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654"/>
      </w:tblGrid>
      <w:tr w:rsidR="00B83068" w:rsidRPr="006842FA" w14:paraId="483C7047" w14:textId="77777777">
        <w:trPr>
          <w:jc w:val="center"/>
        </w:trPr>
        <w:tc>
          <w:tcPr>
            <w:tcW w:w="7654" w:type="dxa"/>
            <w:tcMar>
              <w:top w:w="170" w:type="dxa"/>
              <w:left w:w="170" w:type="dxa"/>
              <w:bottom w:w="170" w:type="dxa"/>
              <w:right w:w="170" w:type="dxa"/>
            </w:tcMar>
          </w:tcPr>
          <w:p w14:paraId="77CAA17D" w14:textId="4AECE0D9" w:rsidR="00374787" w:rsidRPr="00374787" w:rsidRDefault="00B83068" w:rsidP="000A556B">
            <w:pPr>
              <w:pStyle w:val="Marge"/>
              <w:spacing w:after="120"/>
              <w:rPr>
                <w:rFonts w:cs="Arial"/>
                <w:szCs w:val="22"/>
              </w:rPr>
            </w:pPr>
            <w:r w:rsidRPr="006842FA">
              <w:rPr>
                <w:rFonts w:cs="Arial"/>
                <w:szCs w:val="22"/>
                <w:u w:val="single"/>
              </w:rPr>
              <w:t>Summary.</w:t>
            </w:r>
            <w:r w:rsidRPr="006842FA">
              <w:rPr>
                <w:rFonts w:cs="Arial"/>
                <w:szCs w:val="22"/>
              </w:rPr>
              <w:t xml:space="preserve"> </w:t>
            </w:r>
            <w:r w:rsidR="00374787" w:rsidRPr="00374787">
              <w:rPr>
                <w:rFonts w:cs="Arial"/>
                <w:szCs w:val="22"/>
              </w:rPr>
              <w:t xml:space="preserve">During the second </w:t>
            </w:r>
            <w:r w:rsidR="000E4B7B">
              <w:rPr>
                <w:rFonts w:cs="Arial"/>
                <w:szCs w:val="22"/>
              </w:rPr>
              <w:t>meeting</w:t>
            </w:r>
            <w:r w:rsidR="000E4B7B" w:rsidRPr="00374787">
              <w:rPr>
                <w:rFonts w:cs="Arial"/>
                <w:szCs w:val="22"/>
              </w:rPr>
              <w:t xml:space="preserve"> </w:t>
            </w:r>
            <w:r w:rsidR="00374787" w:rsidRPr="00374787">
              <w:rPr>
                <w:rFonts w:cs="Arial"/>
                <w:szCs w:val="22"/>
              </w:rPr>
              <w:t>of the Group of Experts on Capacity Development (GE-CD)</w:t>
            </w:r>
            <w:r w:rsidR="000E4B7B">
              <w:rPr>
                <w:rFonts w:cs="Arial"/>
                <w:szCs w:val="22"/>
              </w:rPr>
              <w:t>,</w:t>
            </w:r>
            <w:r w:rsidR="00374787" w:rsidRPr="00374787">
              <w:rPr>
                <w:rFonts w:cs="Arial"/>
                <w:szCs w:val="22"/>
              </w:rPr>
              <w:t xml:space="preserve"> a </w:t>
            </w:r>
            <w:r w:rsidR="000E4B7B" w:rsidRPr="00374787">
              <w:rPr>
                <w:rFonts w:cs="Arial"/>
                <w:szCs w:val="22"/>
              </w:rPr>
              <w:t xml:space="preserve">task team </w:t>
            </w:r>
            <w:r w:rsidR="00374787" w:rsidRPr="00374787">
              <w:rPr>
                <w:rFonts w:cs="Arial"/>
                <w:szCs w:val="22"/>
              </w:rPr>
              <w:t xml:space="preserve">was established to conduct a review of the </w:t>
            </w:r>
            <w:hyperlink r:id="rId8" w:history="1">
              <w:r w:rsidR="00374787" w:rsidRPr="000E4B7B">
                <w:rPr>
                  <w:rStyle w:val="Hyperlink"/>
                  <w:rFonts w:cs="Arial"/>
                  <w:szCs w:val="22"/>
                </w:rPr>
                <w:t>IOC Capacity Development Strategy 2015</w:t>
              </w:r>
              <w:r w:rsidR="00230F19" w:rsidRPr="000E4B7B">
                <w:rPr>
                  <w:rStyle w:val="Hyperlink"/>
                  <w:rFonts w:cs="Arial"/>
                  <w:szCs w:val="22"/>
                </w:rPr>
                <w:t>–</w:t>
              </w:r>
              <w:r w:rsidR="00374787" w:rsidRPr="000E4B7B">
                <w:rPr>
                  <w:rStyle w:val="Hyperlink"/>
                  <w:rFonts w:cs="Arial"/>
                  <w:szCs w:val="22"/>
                </w:rPr>
                <w:t>2021</w:t>
              </w:r>
            </w:hyperlink>
            <w:r w:rsidR="00374787" w:rsidRPr="00374787">
              <w:rPr>
                <w:rFonts w:cs="Arial"/>
                <w:szCs w:val="22"/>
              </w:rPr>
              <w:t>, which is expiring at the end of December 2021.</w:t>
            </w:r>
          </w:p>
          <w:p w14:paraId="6B95E739" w14:textId="7298DF3E" w:rsidR="00B83068" w:rsidRDefault="00374787" w:rsidP="000A556B">
            <w:pPr>
              <w:pStyle w:val="Marge"/>
              <w:spacing w:after="120"/>
              <w:rPr>
                <w:rFonts w:cs="Arial"/>
                <w:szCs w:val="22"/>
              </w:rPr>
            </w:pPr>
            <w:r w:rsidRPr="00374787">
              <w:rPr>
                <w:rFonts w:cs="Arial"/>
                <w:szCs w:val="22"/>
              </w:rPr>
              <w:t xml:space="preserve">This information document presents a summary of the </w:t>
            </w:r>
            <w:r w:rsidR="000E4B7B" w:rsidRPr="00374787">
              <w:rPr>
                <w:rFonts w:cs="Arial"/>
                <w:szCs w:val="22"/>
              </w:rPr>
              <w:t xml:space="preserve">task team’s </w:t>
            </w:r>
            <w:r w:rsidRPr="00374787">
              <w:rPr>
                <w:rFonts w:cs="Arial"/>
                <w:szCs w:val="22"/>
              </w:rPr>
              <w:t>review, articulating the main elements that would justify a revision of the current Strategy</w:t>
            </w:r>
            <w:r w:rsidR="00537ED0">
              <w:rPr>
                <w:rFonts w:cs="Arial"/>
                <w:szCs w:val="22"/>
              </w:rPr>
              <w:t>: mainly the challenges and objectives promoted by</w:t>
            </w:r>
            <w:r w:rsidR="000E4B7B">
              <w:rPr>
                <w:rFonts w:cs="Arial"/>
                <w:szCs w:val="22"/>
              </w:rPr>
              <w:t xml:space="preserve"> </w:t>
            </w:r>
            <w:r w:rsidRPr="00374787">
              <w:rPr>
                <w:rFonts w:cs="Arial"/>
                <w:szCs w:val="22"/>
              </w:rPr>
              <w:t xml:space="preserve">the UN Ocean Decade of Ocean Science for Sustainable Development </w:t>
            </w:r>
            <w:r w:rsidR="00537ED0">
              <w:rPr>
                <w:rFonts w:cs="Arial"/>
                <w:szCs w:val="22"/>
              </w:rPr>
              <w:t xml:space="preserve">(2021–2030) </w:t>
            </w:r>
            <w:r w:rsidRPr="00374787">
              <w:rPr>
                <w:rFonts w:cs="Arial"/>
                <w:szCs w:val="22"/>
              </w:rPr>
              <w:t>and the outcomes of the 2</w:t>
            </w:r>
            <w:r w:rsidRPr="00A55C16">
              <w:rPr>
                <w:rFonts w:cs="Arial"/>
                <w:szCs w:val="22"/>
                <w:vertAlign w:val="superscript"/>
              </w:rPr>
              <w:t>nd</w:t>
            </w:r>
            <w:r w:rsidRPr="00374787">
              <w:rPr>
                <w:rFonts w:cs="Arial"/>
                <w:szCs w:val="22"/>
              </w:rPr>
              <w:t xml:space="preserve"> GE-CD survey. </w:t>
            </w:r>
            <w:r w:rsidR="00537ED0">
              <w:rPr>
                <w:rFonts w:cs="Arial"/>
                <w:szCs w:val="22"/>
              </w:rPr>
              <w:t>F</w:t>
            </w:r>
            <w:r w:rsidR="000E4B7B" w:rsidRPr="00374787">
              <w:rPr>
                <w:rFonts w:cs="Arial"/>
                <w:szCs w:val="22"/>
              </w:rPr>
              <w:t>eedback from consultations with other global and regional program</w:t>
            </w:r>
            <w:r w:rsidR="00537ED0">
              <w:rPr>
                <w:rFonts w:cs="Arial"/>
                <w:szCs w:val="22"/>
              </w:rPr>
              <w:t>me</w:t>
            </w:r>
            <w:r w:rsidR="000E4B7B" w:rsidRPr="00374787">
              <w:rPr>
                <w:rFonts w:cs="Arial"/>
                <w:szCs w:val="22"/>
              </w:rPr>
              <w:t>s</w:t>
            </w:r>
            <w:r w:rsidR="00997D48">
              <w:rPr>
                <w:rFonts w:cs="Arial"/>
                <w:szCs w:val="22"/>
              </w:rPr>
              <w:t xml:space="preserve"> were also </w:t>
            </w:r>
            <w:r w:rsidR="000E4B7B">
              <w:rPr>
                <w:rFonts w:cs="Arial"/>
                <w:szCs w:val="22"/>
              </w:rPr>
              <w:t xml:space="preserve">considered in </w:t>
            </w:r>
            <w:r w:rsidR="00997D48">
              <w:rPr>
                <w:rFonts w:cs="Arial"/>
                <w:szCs w:val="22"/>
              </w:rPr>
              <w:t xml:space="preserve">developing the </w:t>
            </w:r>
            <w:r w:rsidR="000E4B7B">
              <w:rPr>
                <w:rFonts w:cs="Arial"/>
                <w:szCs w:val="22"/>
              </w:rPr>
              <w:t>r</w:t>
            </w:r>
            <w:r w:rsidRPr="00374787">
              <w:rPr>
                <w:rFonts w:cs="Arial"/>
                <w:szCs w:val="22"/>
              </w:rPr>
              <w:t xml:space="preserve">ecommendations </w:t>
            </w:r>
            <w:r w:rsidR="000E4B7B">
              <w:rPr>
                <w:rFonts w:cs="Arial"/>
                <w:szCs w:val="22"/>
              </w:rPr>
              <w:t>contained in this report.</w:t>
            </w:r>
            <w:r w:rsidRPr="00374787">
              <w:rPr>
                <w:rFonts w:cs="Arial"/>
                <w:szCs w:val="22"/>
              </w:rPr>
              <w:t xml:space="preserve"> </w:t>
            </w:r>
          </w:p>
          <w:p w14:paraId="11175C4B" w14:textId="4C89F606" w:rsidR="00846B1C" w:rsidRPr="006842FA" w:rsidRDefault="001F4D63" w:rsidP="000A556B">
            <w:pPr>
              <w:pStyle w:val="Marge"/>
              <w:spacing w:after="120"/>
              <w:rPr>
                <w:rFonts w:cs="Arial"/>
                <w:color w:val="000000"/>
                <w:szCs w:val="22"/>
              </w:rPr>
            </w:pPr>
            <w:r>
              <w:rPr>
                <w:rFonts w:cs="Arial"/>
                <w:lang w:val="en-US"/>
              </w:rPr>
              <w:t>Based on this analysis, t</w:t>
            </w:r>
            <w:r w:rsidR="00846B1C">
              <w:rPr>
                <w:rFonts w:cs="Arial"/>
                <w:lang w:val="en-US"/>
              </w:rPr>
              <w:t xml:space="preserve">he Task Team </w:t>
            </w:r>
            <w:r w:rsidR="00846B1C" w:rsidRPr="008F0703">
              <w:rPr>
                <w:rStyle w:val="None"/>
              </w:rPr>
              <w:t>recommends</w:t>
            </w:r>
            <w:r w:rsidR="00846B1C">
              <w:rPr>
                <w:rFonts w:cs="Arial"/>
                <w:lang w:val="en-US"/>
              </w:rPr>
              <w:t xml:space="preserve"> that the GE-CD continue its work on revising the IOC CD Strategy for </w:t>
            </w:r>
            <w:r>
              <w:rPr>
                <w:rFonts w:cs="Arial"/>
                <w:lang w:val="en-US"/>
              </w:rPr>
              <w:t xml:space="preserve">the period </w:t>
            </w:r>
            <w:r w:rsidR="00846B1C">
              <w:rPr>
                <w:rFonts w:cs="Arial"/>
                <w:lang w:val="en-US"/>
              </w:rPr>
              <w:t>2023–2030</w:t>
            </w:r>
            <w:r>
              <w:rPr>
                <w:rFonts w:cs="Arial"/>
                <w:lang w:val="en-US"/>
              </w:rPr>
              <w:t>, extending t</w:t>
            </w:r>
            <w:r w:rsidR="00846B1C">
              <w:rPr>
                <w:rFonts w:cs="Arial"/>
                <w:lang w:val="en-US"/>
              </w:rPr>
              <w:t>he current Strategy until 2023.</w:t>
            </w:r>
            <w:r w:rsidR="00846B1C">
              <w:rPr>
                <w:rStyle w:val="None"/>
                <w:rFonts w:cs="Arial"/>
                <w:lang w:val="en-US"/>
              </w:rPr>
              <w:t xml:space="preserve"> </w:t>
            </w:r>
          </w:p>
        </w:tc>
      </w:tr>
    </w:tbl>
    <w:p w14:paraId="51AC3520" w14:textId="77777777" w:rsidR="00746B89" w:rsidRPr="006842FA" w:rsidRDefault="00746B89" w:rsidP="000A556B">
      <w:pPr>
        <w:pStyle w:val="Heading3"/>
        <w:rPr>
          <w:rFonts w:hint="eastAsia"/>
        </w:rPr>
        <w:sectPr w:rsidR="00746B89" w:rsidRPr="006842FA" w:rsidSect="003F7186">
          <w:headerReference w:type="even" r:id="rId9"/>
          <w:headerReference w:type="default" r:id="rId10"/>
          <w:headerReference w:type="first" r:id="rId11"/>
          <w:type w:val="continuous"/>
          <w:pgSz w:w="11906" w:h="16838" w:code="9"/>
          <w:pgMar w:top="1418" w:right="1134" w:bottom="1134" w:left="1134" w:header="709" w:footer="680" w:gutter="0"/>
          <w:pgNumType w:start="1"/>
          <w:cols w:space="708"/>
          <w:titlePg/>
          <w:docGrid w:linePitch="360"/>
        </w:sectPr>
      </w:pPr>
    </w:p>
    <w:sdt>
      <w:sdtPr>
        <w:rPr>
          <w:rFonts w:ascii="Arial" w:eastAsia="Arial" w:hAnsi="Arial" w:cs="Arial"/>
          <w:b/>
          <w:bCs/>
          <w:caps/>
          <w:color w:val="000000"/>
          <w:sz w:val="22"/>
          <w:szCs w:val="22"/>
          <w:u w:color="000000"/>
          <w:bdr w:val="nil"/>
          <w:lang w:eastAsia="en-PH"/>
        </w:rPr>
        <w:id w:val="1493913070"/>
        <w:docPartObj>
          <w:docPartGallery w:val="Table of Contents"/>
          <w:docPartUnique/>
        </w:docPartObj>
      </w:sdtPr>
      <w:sdtEndPr>
        <w:rPr>
          <w:noProof/>
        </w:rPr>
      </w:sdtEndPr>
      <w:sdtContent>
        <w:p w14:paraId="5ABA3080" w14:textId="260C44AB" w:rsidR="00C04938" w:rsidRDefault="00C04938" w:rsidP="007A5821">
          <w:pPr>
            <w:pStyle w:val="TOCHeading"/>
            <w:jc w:val="center"/>
            <w:rPr>
              <w:rFonts w:asciiTheme="minorBidi" w:hAnsiTheme="minorBidi" w:cstheme="minorBidi"/>
              <w:color w:val="000000" w:themeColor="text1"/>
              <w:sz w:val="24"/>
              <w:szCs w:val="24"/>
            </w:rPr>
          </w:pPr>
          <w:r w:rsidRPr="00C04938">
            <w:rPr>
              <w:rFonts w:asciiTheme="minorBidi" w:hAnsiTheme="minorBidi" w:cstheme="minorBidi"/>
              <w:color w:val="000000" w:themeColor="text1"/>
              <w:sz w:val="24"/>
              <w:szCs w:val="24"/>
            </w:rPr>
            <w:t>Table of Contents</w:t>
          </w:r>
        </w:p>
        <w:p w14:paraId="3FB32A84" w14:textId="77777777" w:rsidR="007A5821" w:rsidRPr="007A5821" w:rsidRDefault="007A5821" w:rsidP="007A5821">
          <w:pPr>
            <w:rPr>
              <w:lang w:val="en-US"/>
            </w:rPr>
          </w:pPr>
        </w:p>
        <w:p w14:paraId="49D9B0CB" w14:textId="695DC527" w:rsidR="0073730C" w:rsidRPr="00C04938" w:rsidRDefault="0073730C" w:rsidP="00AE7284">
          <w:pPr>
            <w:pStyle w:val="TOC3"/>
          </w:pPr>
          <w:r w:rsidRPr="00AE7284">
            <w:fldChar w:fldCharType="begin"/>
          </w:r>
          <w:r w:rsidRPr="00C04938">
            <w:instrText xml:space="preserve"> TOC \o "1-3" \h \z \u </w:instrText>
          </w:r>
          <w:r w:rsidRPr="00AE7284">
            <w:fldChar w:fldCharType="separate"/>
          </w:r>
          <w:hyperlink w:anchor="_Toc68170189" w:history="1">
            <w:r w:rsidRPr="00C04938">
              <w:rPr>
                <w:rStyle w:val="Hyperlink"/>
              </w:rPr>
              <w:t>1.</w:t>
            </w:r>
            <w:r w:rsidRPr="00C04938">
              <w:tab/>
            </w:r>
            <w:r w:rsidRPr="00C04938">
              <w:rPr>
                <w:rStyle w:val="Hyperlink"/>
              </w:rPr>
              <w:t>INTRODUCTION AND BACKGROUND</w:t>
            </w:r>
            <w:r w:rsidRPr="00C04938">
              <w:rPr>
                <w:webHidden/>
              </w:rPr>
              <w:tab/>
            </w:r>
            <w:r w:rsidRPr="00C04938">
              <w:rPr>
                <w:webHidden/>
              </w:rPr>
              <w:fldChar w:fldCharType="begin"/>
            </w:r>
            <w:r w:rsidRPr="00C04938">
              <w:rPr>
                <w:webHidden/>
              </w:rPr>
              <w:instrText xml:space="preserve"> PAGEREF _Toc68170189 \h </w:instrText>
            </w:r>
            <w:r w:rsidRPr="00C04938">
              <w:rPr>
                <w:webHidden/>
              </w:rPr>
            </w:r>
            <w:r w:rsidRPr="00C04938">
              <w:rPr>
                <w:webHidden/>
              </w:rPr>
              <w:fldChar w:fldCharType="separate"/>
            </w:r>
            <w:r w:rsidR="00AD2981">
              <w:rPr>
                <w:webHidden/>
              </w:rPr>
              <w:t>1</w:t>
            </w:r>
            <w:r w:rsidRPr="00C04938">
              <w:rPr>
                <w:webHidden/>
              </w:rPr>
              <w:fldChar w:fldCharType="end"/>
            </w:r>
          </w:hyperlink>
        </w:p>
        <w:p w14:paraId="3F603117" w14:textId="4866867A" w:rsidR="0073730C" w:rsidRPr="00AE7284" w:rsidRDefault="00AD2981" w:rsidP="00AE7284">
          <w:pPr>
            <w:pStyle w:val="TOC1"/>
            <w:tabs>
              <w:tab w:val="clear" w:pos="9044"/>
              <w:tab w:val="left" w:pos="1051"/>
              <w:tab w:val="right" w:leader="dot" w:pos="9638"/>
            </w:tabs>
            <w:spacing w:before="240"/>
            <w:ind w:left="708" w:hanging="697"/>
            <w:rPr>
              <w:rFonts w:asciiTheme="minorBidi" w:eastAsiaTheme="minorEastAsia" w:hAnsiTheme="minorBidi" w:cstheme="minorBidi"/>
              <w:b w:val="0"/>
              <w:bCs w:val="0"/>
              <w:caps w:val="0"/>
              <w:noProof/>
              <w:color w:val="auto"/>
              <w:bdr w:val="none" w:sz="0" w:space="0" w:color="auto"/>
              <w:lang w:val="en-GB" w:eastAsia="zh-CN"/>
            </w:rPr>
          </w:pPr>
          <w:hyperlink w:anchor="_Toc68170190" w:history="1">
            <w:r w:rsidR="0073730C" w:rsidRPr="00AE7284">
              <w:rPr>
                <w:rStyle w:val="Hyperlink"/>
                <w:rFonts w:asciiTheme="minorBidi" w:hAnsiTheme="minorBidi" w:cstheme="minorBidi"/>
                <w:noProof/>
              </w:rPr>
              <w:t>2.</w:t>
            </w:r>
            <w:r w:rsidR="0073730C" w:rsidRPr="00AE7284">
              <w:rPr>
                <w:rFonts w:asciiTheme="minorBidi" w:eastAsiaTheme="minorEastAsia" w:hAnsiTheme="minorBidi" w:cstheme="minorBidi"/>
                <w:b w:val="0"/>
                <w:bCs w:val="0"/>
                <w:caps w:val="0"/>
                <w:noProof/>
                <w:color w:val="auto"/>
                <w:bdr w:val="none" w:sz="0" w:space="0" w:color="auto"/>
                <w:lang w:val="en-GB" w:eastAsia="zh-CN"/>
              </w:rPr>
              <w:tab/>
            </w:r>
            <w:r w:rsidR="0073730C" w:rsidRPr="00AE7284">
              <w:rPr>
                <w:rStyle w:val="Hyperlink"/>
                <w:rFonts w:asciiTheme="minorBidi" w:hAnsiTheme="minorBidi" w:cstheme="minorBidi"/>
                <w:noProof/>
              </w:rPr>
              <w:t xml:space="preserve">ESTABLISHMENT OF THE GE-CD TASK TEAM RELATED TO THE REVISION </w:t>
            </w:r>
            <w:r w:rsidR="00C04938">
              <w:rPr>
                <w:rStyle w:val="Hyperlink"/>
                <w:rFonts w:asciiTheme="minorBidi" w:hAnsiTheme="minorBidi" w:cstheme="minorBidi"/>
                <w:noProof/>
              </w:rPr>
              <w:br/>
            </w:r>
            <w:r w:rsidR="0073730C" w:rsidRPr="00AE7284">
              <w:rPr>
                <w:rStyle w:val="Hyperlink"/>
                <w:rFonts w:asciiTheme="minorBidi" w:hAnsiTheme="minorBidi" w:cstheme="minorBidi"/>
                <w:noProof/>
              </w:rPr>
              <w:t>OF THE IOC CAPACITY DEVELOPMENT STRATEGY</w:t>
            </w:r>
            <w:r w:rsidR="0073730C" w:rsidRPr="00AE7284">
              <w:rPr>
                <w:rFonts w:asciiTheme="minorBidi" w:hAnsiTheme="minorBidi" w:cstheme="minorBidi"/>
                <w:noProof/>
                <w:webHidden/>
              </w:rPr>
              <w:tab/>
            </w:r>
            <w:r w:rsidR="0073730C" w:rsidRPr="00AE7284">
              <w:rPr>
                <w:rFonts w:asciiTheme="minorBidi" w:hAnsiTheme="minorBidi" w:cstheme="minorBidi"/>
                <w:noProof/>
                <w:webHidden/>
              </w:rPr>
              <w:fldChar w:fldCharType="begin"/>
            </w:r>
            <w:r w:rsidR="0073730C" w:rsidRPr="00AE7284">
              <w:rPr>
                <w:rFonts w:asciiTheme="minorBidi" w:hAnsiTheme="minorBidi" w:cstheme="minorBidi"/>
                <w:noProof/>
                <w:webHidden/>
              </w:rPr>
              <w:instrText xml:space="preserve"> PAGEREF _Toc68170190 \h </w:instrText>
            </w:r>
            <w:r w:rsidR="0073730C" w:rsidRPr="00AE7284">
              <w:rPr>
                <w:rFonts w:asciiTheme="minorBidi" w:hAnsiTheme="minorBidi" w:cstheme="minorBidi"/>
                <w:noProof/>
                <w:webHidden/>
              </w:rPr>
            </w:r>
            <w:r w:rsidR="0073730C" w:rsidRPr="00AE7284">
              <w:rPr>
                <w:rFonts w:asciiTheme="minorBidi" w:hAnsiTheme="minorBidi" w:cstheme="minorBidi"/>
                <w:noProof/>
                <w:webHidden/>
              </w:rPr>
              <w:fldChar w:fldCharType="separate"/>
            </w:r>
            <w:r>
              <w:rPr>
                <w:rFonts w:asciiTheme="minorBidi" w:hAnsiTheme="minorBidi" w:cstheme="minorBidi"/>
                <w:noProof/>
                <w:webHidden/>
              </w:rPr>
              <w:t>1</w:t>
            </w:r>
            <w:r w:rsidR="0073730C" w:rsidRPr="00AE7284">
              <w:rPr>
                <w:rFonts w:asciiTheme="minorBidi" w:hAnsiTheme="minorBidi" w:cstheme="minorBidi"/>
                <w:noProof/>
                <w:webHidden/>
              </w:rPr>
              <w:fldChar w:fldCharType="end"/>
            </w:r>
          </w:hyperlink>
        </w:p>
        <w:p w14:paraId="30578C35" w14:textId="1AD2646D" w:rsidR="0073730C" w:rsidRPr="00AE7284" w:rsidRDefault="00AD2981" w:rsidP="00AE7284">
          <w:pPr>
            <w:pStyle w:val="TOC1"/>
            <w:tabs>
              <w:tab w:val="clear" w:pos="9044"/>
              <w:tab w:val="left" w:pos="1051"/>
              <w:tab w:val="right" w:leader="dot" w:pos="9638"/>
            </w:tabs>
            <w:spacing w:before="240"/>
            <w:ind w:left="708" w:hanging="697"/>
            <w:rPr>
              <w:rStyle w:val="Hyperlink"/>
              <w:noProof/>
            </w:rPr>
          </w:pPr>
          <w:hyperlink w:anchor="_Toc68170192" w:history="1">
            <w:r w:rsidR="0073730C" w:rsidRPr="00AE7284">
              <w:rPr>
                <w:rStyle w:val="Hyperlink"/>
                <w:rFonts w:asciiTheme="minorBidi" w:hAnsiTheme="minorBidi" w:cstheme="minorBidi"/>
                <w:noProof/>
              </w:rPr>
              <w:t>3.</w:t>
            </w:r>
            <w:r w:rsidR="0073730C" w:rsidRPr="00AE7284">
              <w:rPr>
                <w:rStyle w:val="Hyperlink"/>
                <w:noProof/>
              </w:rPr>
              <w:tab/>
            </w:r>
            <w:r w:rsidR="0073730C" w:rsidRPr="00A55C16">
              <w:rPr>
                <w:rStyle w:val="Hyperlink"/>
                <w:rFonts w:asciiTheme="minorBidi" w:hAnsiTheme="minorBidi" w:cstheme="minorBidi"/>
                <w:noProof/>
              </w:rPr>
              <w:t>GLOBAL OCEAN SCIENCE REPORT 2020</w:t>
            </w:r>
            <w:r w:rsidR="0073730C" w:rsidRPr="00AE7284">
              <w:rPr>
                <w:rStyle w:val="Hyperlink"/>
                <w:noProof/>
                <w:webHidden/>
              </w:rPr>
              <w:tab/>
            </w:r>
            <w:r w:rsidR="0073730C" w:rsidRPr="00AE7284">
              <w:rPr>
                <w:rStyle w:val="Hyperlink"/>
                <w:noProof/>
                <w:webHidden/>
              </w:rPr>
              <w:fldChar w:fldCharType="begin"/>
            </w:r>
            <w:r w:rsidR="0073730C" w:rsidRPr="00AE7284">
              <w:rPr>
                <w:rStyle w:val="Hyperlink"/>
                <w:noProof/>
                <w:webHidden/>
              </w:rPr>
              <w:instrText xml:space="preserve"> PAGEREF _Toc68170192 \h </w:instrText>
            </w:r>
            <w:r w:rsidR="0073730C" w:rsidRPr="00AE7284">
              <w:rPr>
                <w:rStyle w:val="Hyperlink"/>
                <w:noProof/>
                <w:webHidden/>
              </w:rPr>
            </w:r>
            <w:r w:rsidR="0073730C" w:rsidRPr="00AE7284">
              <w:rPr>
                <w:rStyle w:val="Hyperlink"/>
                <w:noProof/>
                <w:webHidden/>
              </w:rPr>
              <w:fldChar w:fldCharType="separate"/>
            </w:r>
            <w:r>
              <w:rPr>
                <w:rStyle w:val="Hyperlink"/>
                <w:noProof/>
                <w:webHidden/>
              </w:rPr>
              <w:t>3</w:t>
            </w:r>
            <w:r w:rsidR="0073730C" w:rsidRPr="00AE7284">
              <w:rPr>
                <w:rStyle w:val="Hyperlink"/>
                <w:noProof/>
                <w:webHidden/>
              </w:rPr>
              <w:fldChar w:fldCharType="end"/>
            </w:r>
          </w:hyperlink>
        </w:p>
        <w:p w14:paraId="29AAAB5E" w14:textId="469409EE" w:rsidR="0073730C" w:rsidRPr="00BF5994" w:rsidRDefault="00AD2981" w:rsidP="007A5821">
          <w:pPr>
            <w:pStyle w:val="TOC3"/>
            <w:spacing w:before="120"/>
          </w:pPr>
          <w:hyperlink w:anchor="_Toc68170193" w:history="1">
            <w:r w:rsidR="0073730C" w:rsidRPr="00AE7284">
              <w:rPr>
                <w:rStyle w:val="Hyperlink"/>
                <w:b w:val="0"/>
                <w:bCs w:val="0"/>
              </w:rPr>
              <w:t>3.1</w:t>
            </w:r>
            <w:r w:rsidR="0073730C" w:rsidRPr="00BF5994">
              <w:tab/>
            </w:r>
            <w:r w:rsidR="0073730C" w:rsidRPr="00AE7284">
              <w:rPr>
                <w:rStyle w:val="Hyperlink"/>
                <w:b w:val="0"/>
                <w:bCs w:val="0"/>
              </w:rPr>
              <w:t>FINDINGS RELEVANT TO CD</w:t>
            </w:r>
            <w:r w:rsidR="0073730C" w:rsidRPr="00BF5994">
              <w:rPr>
                <w:webHidden/>
              </w:rPr>
              <w:tab/>
            </w:r>
            <w:r w:rsidR="0073730C" w:rsidRPr="00BF5994">
              <w:rPr>
                <w:webHidden/>
              </w:rPr>
              <w:fldChar w:fldCharType="begin"/>
            </w:r>
            <w:r w:rsidR="0073730C" w:rsidRPr="00BF5994">
              <w:rPr>
                <w:webHidden/>
              </w:rPr>
              <w:instrText xml:space="preserve"> PAGEREF _Toc68170193 \h </w:instrText>
            </w:r>
            <w:r w:rsidR="0073730C" w:rsidRPr="00BF5994">
              <w:rPr>
                <w:webHidden/>
              </w:rPr>
            </w:r>
            <w:r w:rsidR="0073730C" w:rsidRPr="00BF5994">
              <w:rPr>
                <w:webHidden/>
              </w:rPr>
              <w:fldChar w:fldCharType="separate"/>
            </w:r>
            <w:r>
              <w:rPr>
                <w:webHidden/>
              </w:rPr>
              <w:t>3</w:t>
            </w:r>
            <w:r w:rsidR="0073730C" w:rsidRPr="00BF5994">
              <w:rPr>
                <w:webHidden/>
              </w:rPr>
              <w:fldChar w:fldCharType="end"/>
            </w:r>
          </w:hyperlink>
        </w:p>
        <w:p w14:paraId="137CEE06" w14:textId="1D7AC644" w:rsidR="0073730C" w:rsidRPr="00BF5994" w:rsidRDefault="00AD2981" w:rsidP="007A5821">
          <w:pPr>
            <w:pStyle w:val="TOC3"/>
            <w:spacing w:before="120"/>
          </w:pPr>
          <w:hyperlink w:anchor="_Toc68170194" w:history="1">
            <w:r w:rsidR="0073730C" w:rsidRPr="00AE7284">
              <w:rPr>
                <w:rStyle w:val="Hyperlink"/>
                <w:b w:val="0"/>
                <w:bCs w:val="0"/>
              </w:rPr>
              <w:t xml:space="preserve">3.2 </w:t>
            </w:r>
            <w:r w:rsidR="0073730C" w:rsidRPr="00BF5994">
              <w:tab/>
            </w:r>
            <w:r w:rsidR="0073730C" w:rsidRPr="00AE7284">
              <w:rPr>
                <w:rStyle w:val="Hyperlink"/>
                <w:b w:val="0"/>
                <w:bCs w:val="0"/>
              </w:rPr>
              <w:t>GAPS</w:t>
            </w:r>
            <w:r w:rsidR="0073730C" w:rsidRPr="00BF5994">
              <w:rPr>
                <w:webHidden/>
              </w:rPr>
              <w:tab/>
            </w:r>
            <w:r w:rsidR="0073730C" w:rsidRPr="00BF5994">
              <w:rPr>
                <w:webHidden/>
              </w:rPr>
              <w:fldChar w:fldCharType="begin"/>
            </w:r>
            <w:r w:rsidR="0073730C" w:rsidRPr="00BF5994">
              <w:rPr>
                <w:webHidden/>
              </w:rPr>
              <w:instrText xml:space="preserve"> PAGEREF _Toc68170194 \h </w:instrText>
            </w:r>
            <w:r w:rsidR="0073730C" w:rsidRPr="00BF5994">
              <w:rPr>
                <w:webHidden/>
              </w:rPr>
            </w:r>
            <w:r w:rsidR="0073730C" w:rsidRPr="00BF5994">
              <w:rPr>
                <w:webHidden/>
              </w:rPr>
              <w:fldChar w:fldCharType="separate"/>
            </w:r>
            <w:r>
              <w:rPr>
                <w:webHidden/>
              </w:rPr>
              <w:t>4</w:t>
            </w:r>
            <w:r w:rsidR="0073730C" w:rsidRPr="00BF5994">
              <w:rPr>
                <w:webHidden/>
              </w:rPr>
              <w:fldChar w:fldCharType="end"/>
            </w:r>
          </w:hyperlink>
        </w:p>
        <w:p w14:paraId="3AC40A7C" w14:textId="5C3D3B78" w:rsidR="0073730C" w:rsidRPr="00C04938" w:rsidRDefault="00AD2981" w:rsidP="007A5821">
          <w:pPr>
            <w:pStyle w:val="TOC3"/>
            <w:spacing w:before="120"/>
          </w:pPr>
          <w:hyperlink w:anchor="_Toc68170195" w:history="1">
            <w:r w:rsidR="0073730C" w:rsidRPr="00AE7284">
              <w:rPr>
                <w:rStyle w:val="Hyperlink"/>
                <w:b w:val="0"/>
                <w:bCs w:val="0"/>
              </w:rPr>
              <w:t>3.3</w:t>
            </w:r>
            <w:r w:rsidR="0073730C" w:rsidRPr="00BF5994">
              <w:tab/>
            </w:r>
            <w:r w:rsidR="0073730C" w:rsidRPr="00AE7284">
              <w:rPr>
                <w:rStyle w:val="Hyperlink"/>
                <w:b w:val="0"/>
                <w:bCs w:val="0"/>
              </w:rPr>
              <w:t>RECOMMENDATIONS</w:t>
            </w:r>
            <w:r w:rsidR="0073730C" w:rsidRPr="00BF5994">
              <w:rPr>
                <w:webHidden/>
              </w:rPr>
              <w:tab/>
            </w:r>
            <w:r w:rsidR="0073730C" w:rsidRPr="00BF5994">
              <w:rPr>
                <w:webHidden/>
              </w:rPr>
              <w:fldChar w:fldCharType="begin"/>
            </w:r>
            <w:r w:rsidR="0073730C" w:rsidRPr="00BF5994">
              <w:rPr>
                <w:webHidden/>
              </w:rPr>
              <w:instrText xml:space="preserve"> PAGEREF _Toc68170195 \h </w:instrText>
            </w:r>
            <w:r w:rsidR="0073730C" w:rsidRPr="00BF5994">
              <w:rPr>
                <w:webHidden/>
              </w:rPr>
            </w:r>
            <w:r w:rsidR="0073730C" w:rsidRPr="00BF5994">
              <w:rPr>
                <w:webHidden/>
              </w:rPr>
              <w:fldChar w:fldCharType="separate"/>
            </w:r>
            <w:r>
              <w:rPr>
                <w:webHidden/>
              </w:rPr>
              <w:t>4</w:t>
            </w:r>
            <w:r w:rsidR="0073730C" w:rsidRPr="00BF5994">
              <w:rPr>
                <w:webHidden/>
              </w:rPr>
              <w:fldChar w:fldCharType="end"/>
            </w:r>
          </w:hyperlink>
        </w:p>
        <w:p w14:paraId="0DD31AA1" w14:textId="2E072E35" w:rsidR="0073730C" w:rsidRPr="00AE7284" w:rsidRDefault="00AD2981" w:rsidP="00AE7284">
          <w:pPr>
            <w:pStyle w:val="TOC3"/>
            <w:rPr>
              <w:rStyle w:val="Hyperlink"/>
            </w:rPr>
          </w:pPr>
          <w:hyperlink w:anchor="_Toc68170196" w:history="1">
            <w:r w:rsidR="0073730C" w:rsidRPr="00C04938">
              <w:rPr>
                <w:rStyle w:val="Hyperlink"/>
              </w:rPr>
              <w:t>4.</w:t>
            </w:r>
            <w:r w:rsidR="0073730C" w:rsidRPr="00AE7284">
              <w:rPr>
                <w:rStyle w:val="Hyperlink"/>
              </w:rPr>
              <w:tab/>
            </w:r>
            <w:r w:rsidR="0073730C" w:rsidRPr="00C04938">
              <w:rPr>
                <w:rStyle w:val="Hyperlink"/>
              </w:rPr>
              <w:t xml:space="preserve">CAPACITY DEVELOPMENT CHAPTER OF THE IMPLEMENTATION PLAN </w:t>
            </w:r>
            <w:r w:rsidR="00C04938">
              <w:rPr>
                <w:rStyle w:val="Hyperlink"/>
                <w:b w:val="0"/>
                <w:bCs w:val="0"/>
              </w:rPr>
              <w:br/>
            </w:r>
            <w:r w:rsidR="0073730C" w:rsidRPr="00C04938">
              <w:rPr>
                <w:rStyle w:val="Hyperlink"/>
              </w:rPr>
              <w:t xml:space="preserve">OF THE UN DECADE OF OCEAN SCIENCE FOR SUSTAINABLE </w:t>
            </w:r>
            <w:r w:rsidR="00C04938">
              <w:rPr>
                <w:rStyle w:val="Hyperlink"/>
                <w:b w:val="0"/>
                <w:bCs w:val="0"/>
              </w:rPr>
              <w:br/>
            </w:r>
            <w:r w:rsidR="0073730C" w:rsidRPr="00C04938">
              <w:rPr>
                <w:rStyle w:val="Hyperlink"/>
              </w:rPr>
              <w:t>DEVELOPMENT (2021–2030)</w:t>
            </w:r>
            <w:r w:rsidR="0073730C" w:rsidRPr="00AE7284">
              <w:rPr>
                <w:rStyle w:val="Hyperlink"/>
                <w:webHidden/>
              </w:rPr>
              <w:tab/>
            </w:r>
            <w:r w:rsidR="0073730C" w:rsidRPr="00AE7284">
              <w:rPr>
                <w:rStyle w:val="Hyperlink"/>
                <w:webHidden/>
              </w:rPr>
              <w:fldChar w:fldCharType="begin"/>
            </w:r>
            <w:r w:rsidR="0073730C" w:rsidRPr="00AE7284">
              <w:rPr>
                <w:rStyle w:val="Hyperlink"/>
                <w:webHidden/>
              </w:rPr>
              <w:instrText xml:space="preserve"> PAGEREF _Toc68170196 \h </w:instrText>
            </w:r>
            <w:r w:rsidR="0073730C" w:rsidRPr="00AE7284">
              <w:rPr>
                <w:rStyle w:val="Hyperlink"/>
                <w:webHidden/>
              </w:rPr>
            </w:r>
            <w:r w:rsidR="0073730C" w:rsidRPr="00AE7284">
              <w:rPr>
                <w:rStyle w:val="Hyperlink"/>
                <w:webHidden/>
              </w:rPr>
              <w:fldChar w:fldCharType="separate"/>
            </w:r>
            <w:r>
              <w:rPr>
                <w:rStyle w:val="Hyperlink"/>
                <w:webHidden/>
              </w:rPr>
              <w:t>5</w:t>
            </w:r>
            <w:r w:rsidR="0073730C" w:rsidRPr="00AE7284">
              <w:rPr>
                <w:rStyle w:val="Hyperlink"/>
                <w:webHidden/>
              </w:rPr>
              <w:fldChar w:fldCharType="end"/>
            </w:r>
          </w:hyperlink>
        </w:p>
        <w:p w14:paraId="76B15552" w14:textId="456E4009" w:rsidR="0073730C" w:rsidRPr="00AE7284" w:rsidRDefault="00AD2981" w:rsidP="007A5821">
          <w:pPr>
            <w:pStyle w:val="TOC3"/>
            <w:spacing w:before="120"/>
            <w:rPr>
              <w:rStyle w:val="Hyperlink"/>
            </w:rPr>
          </w:pPr>
          <w:hyperlink w:anchor="_Toc68170197" w:history="1">
            <w:r w:rsidR="0073730C" w:rsidRPr="00AE7284">
              <w:rPr>
                <w:rStyle w:val="Hyperlink"/>
                <w:b w:val="0"/>
                <w:bCs w:val="0"/>
              </w:rPr>
              <w:t>4.1</w:t>
            </w:r>
            <w:r w:rsidR="0073730C" w:rsidRPr="00AE7284">
              <w:rPr>
                <w:rStyle w:val="Hyperlink"/>
              </w:rPr>
              <w:tab/>
            </w:r>
            <w:r w:rsidR="0073730C" w:rsidRPr="00AE7284">
              <w:rPr>
                <w:rStyle w:val="Hyperlink"/>
                <w:b w:val="0"/>
                <w:bCs w:val="0"/>
              </w:rPr>
              <w:t>VISIONS AND OBJECTIVES</w:t>
            </w:r>
            <w:r w:rsidR="0073730C" w:rsidRPr="00AE7284">
              <w:rPr>
                <w:rStyle w:val="Hyperlink"/>
                <w:webHidden/>
              </w:rPr>
              <w:tab/>
            </w:r>
            <w:r w:rsidR="0073730C" w:rsidRPr="00AE7284">
              <w:rPr>
                <w:rStyle w:val="Hyperlink"/>
                <w:webHidden/>
              </w:rPr>
              <w:fldChar w:fldCharType="begin"/>
            </w:r>
            <w:r w:rsidR="0073730C" w:rsidRPr="00AE7284">
              <w:rPr>
                <w:rStyle w:val="Hyperlink"/>
                <w:webHidden/>
              </w:rPr>
              <w:instrText xml:space="preserve"> PAGEREF _Toc68170197 \h </w:instrText>
            </w:r>
            <w:r w:rsidR="0073730C" w:rsidRPr="00AE7284">
              <w:rPr>
                <w:rStyle w:val="Hyperlink"/>
                <w:webHidden/>
              </w:rPr>
            </w:r>
            <w:r w:rsidR="0073730C" w:rsidRPr="00AE7284">
              <w:rPr>
                <w:rStyle w:val="Hyperlink"/>
                <w:webHidden/>
              </w:rPr>
              <w:fldChar w:fldCharType="separate"/>
            </w:r>
            <w:r>
              <w:rPr>
                <w:rStyle w:val="Hyperlink"/>
                <w:webHidden/>
              </w:rPr>
              <w:t>5</w:t>
            </w:r>
            <w:r w:rsidR="0073730C" w:rsidRPr="00AE7284">
              <w:rPr>
                <w:rStyle w:val="Hyperlink"/>
                <w:webHidden/>
              </w:rPr>
              <w:fldChar w:fldCharType="end"/>
            </w:r>
          </w:hyperlink>
        </w:p>
        <w:p w14:paraId="0C232BE5" w14:textId="33D54842" w:rsidR="0073730C" w:rsidRPr="00AE7284" w:rsidRDefault="00AD2981" w:rsidP="007A5821">
          <w:pPr>
            <w:pStyle w:val="TOC3"/>
            <w:spacing w:before="120"/>
            <w:rPr>
              <w:rStyle w:val="Hyperlink"/>
            </w:rPr>
          </w:pPr>
          <w:hyperlink w:anchor="_Toc68170198" w:history="1">
            <w:r w:rsidR="0073730C" w:rsidRPr="00AE7284">
              <w:rPr>
                <w:rStyle w:val="Hyperlink"/>
                <w:b w:val="0"/>
                <w:bCs w:val="0"/>
              </w:rPr>
              <w:t>4.2</w:t>
            </w:r>
            <w:r w:rsidR="0073730C" w:rsidRPr="00AE7284">
              <w:rPr>
                <w:rStyle w:val="Hyperlink"/>
              </w:rPr>
              <w:tab/>
            </w:r>
            <w:r w:rsidR="0073730C" w:rsidRPr="00AE7284">
              <w:rPr>
                <w:rStyle w:val="Hyperlink"/>
                <w:b w:val="0"/>
                <w:bCs w:val="0"/>
              </w:rPr>
              <w:t>STRATEGIC FRAMEWORK</w:t>
            </w:r>
            <w:r w:rsidR="0073730C" w:rsidRPr="00AE7284">
              <w:rPr>
                <w:rStyle w:val="Hyperlink"/>
                <w:webHidden/>
              </w:rPr>
              <w:tab/>
            </w:r>
            <w:r w:rsidR="0073730C" w:rsidRPr="00AE7284">
              <w:rPr>
                <w:rStyle w:val="Hyperlink"/>
                <w:webHidden/>
              </w:rPr>
              <w:fldChar w:fldCharType="begin"/>
            </w:r>
            <w:r w:rsidR="0073730C" w:rsidRPr="00AE7284">
              <w:rPr>
                <w:rStyle w:val="Hyperlink"/>
                <w:webHidden/>
              </w:rPr>
              <w:instrText xml:space="preserve"> PAGEREF _Toc68170198 \h </w:instrText>
            </w:r>
            <w:r w:rsidR="0073730C" w:rsidRPr="00AE7284">
              <w:rPr>
                <w:rStyle w:val="Hyperlink"/>
                <w:webHidden/>
              </w:rPr>
            </w:r>
            <w:r w:rsidR="0073730C" w:rsidRPr="00AE7284">
              <w:rPr>
                <w:rStyle w:val="Hyperlink"/>
                <w:webHidden/>
              </w:rPr>
              <w:fldChar w:fldCharType="separate"/>
            </w:r>
            <w:r>
              <w:rPr>
                <w:rStyle w:val="Hyperlink"/>
                <w:webHidden/>
              </w:rPr>
              <w:t>6</w:t>
            </w:r>
            <w:r w:rsidR="0073730C" w:rsidRPr="00AE7284">
              <w:rPr>
                <w:rStyle w:val="Hyperlink"/>
                <w:webHidden/>
              </w:rPr>
              <w:fldChar w:fldCharType="end"/>
            </w:r>
          </w:hyperlink>
        </w:p>
        <w:p w14:paraId="2F588554" w14:textId="322E9F34" w:rsidR="0073730C" w:rsidRPr="00AE7284" w:rsidRDefault="00AD2981" w:rsidP="007A5821">
          <w:pPr>
            <w:pStyle w:val="TOC3"/>
            <w:spacing w:before="120"/>
            <w:rPr>
              <w:rStyle w:val="Hyperlink"/>
            </w:rPr>
          </w:pPr>
          <w:hyperlink w:anchor="_Toc68170294" w:history="1">
            <w:r w:rsidR="0073730C" w:rsidRPr="00AE7284">
              <w:rPr>
                <w:rStyle w:val="Hyperlink"/>
                <w:b w:val="0"/>
                <w:bCs w:val="0"/>
              </w:rPr>
              <w:t xml:space="preserve">4.3 </w:t>
            </w:r>
            <w:r w:rsidR="0073730C" w:rsidRPr="00AE7284">
              <w:rPr>
                <w:rStyle w:val="Hyperlink"/>
              </w:rPr>
              <w:tab/>
            </w:r>
            <w:r w:rsidR="0073730C" w:rsidRPr="00AE7284">
              <w:rPr>
                <w:rStyle w:val="Hyperlink"/>
                <w:b w:val="0"/>
                <w:bCs w:val="0"/>
              </w:rPr>
              <w:t>ADDITIONAL PERSPECTIVES</w:t>
            </w:r>
            <w:r w:rsidR="0073730C" w:rsidRPr="00AE7284">
              <w:rPr>
                <w:rStyle w:val="Hyperlink"/>
                <w:webHidden/>
              </w:rPr>
              <w:tab/>
            </w:r>
            <w:r w:rsidR="0073730C" w:rsidRPr="00AE7284">
              <w:rPr>
                <w:rStyle w:val="Hyperlink"/>
                <w:webHidden/>
              </w:rPr>
              <w:fldChar w:fldCharType="begin"/>
            </w:r>
            <w:r w:rsidR="0073730C" w:rsidRPr="00AE7284">
              <w:rPr>
                <w:rStyle w:val="Hyperlink"/>
                <w:webHidden/>
              </w:rPr>
              <w:instrText xml:space="preserve"> PAGEREF _Toc68170294 \h </w:instrText>
            </w:r>
            <w:r w:rsidR="0073730C" w:rsidRPr="00AE7284">
              <w:rPr>
                <w:rStyle w:val="Hyperlink"/>
                <w:webHidden/>
              </w:rPr>
            </w:r>
            <w:r w:rsidR="0073730C" w:rsidRPr="00AE7284">
              <w:rPr>
                <w:rStyle w:val="Hyperlink"/>
                <w:webHidden/>
              </w:rPr>
              <w:fldChar w:fldCharType="separate"/>
            </w:r>
            <w:r>
              <w:rPr>
                <w:rStyle w:val="Hyperlink"/>
                <w:webHidden/>
              </w:rPr>
              <w:t>9</w:t>
            </w:r>
            <w:r w:rsidR="0073730C" w:rsidRPr="00AE7284">
              <w:rPr>
                <w:rStyle w:val="Hyperlink"/>
                <w:webHidden/>
              </w:rPr>
              <w:fldChar w:fldCharType="end"/>
            </w:r>
          </w:hyperlink>
        </w:p>
        <w:p w14:paraId="71FFACF9" w14:textId="73D3500D" w:rsidR="0073730C" w:rsidRPr="00AE7284" w:rsidRDefault="00AD2981" w:rsidP="00AE7284">
          <w:pPr>
            <w:pStyle w:val="TOC3"/>
            <w:rPr>
              <w:rFonts w:eastAsiaTheme="minorEastAsia"/>
              <w:caps/>
              <w:lang w:eastAsia="zh-CN"/>
            </w:rPr>
          </w:pPr>
          <w:hyperlink w:anchor="_Toc68170295" w:history="1">
            <w:r w:rsidR="0073730C" w:rsidRPr="00BF5994">
              <w:rPr>
                <w:rStyle w:val="Hyperlink"/>
              </w:rPr>
              <w:t>5.</w:t>
            </w:r>
            <w:r w:rsidR="0073730C" w:rsidRPr="00AE7284">
              <w:rPr>
                <w:rFonts w:eastAsiaTheme="minorEastAsia"/>
                <w:caps/>
                <w:lang w:eastAsia="zh-CN"/>
              </w:rPr>
              <w:tab/>
            </w:r>
            <w:r w:rsidR="0073730C" w:rsidRPr="00BF5994">
              <w:rPr>
                <w:rStyle w:val="Hyperlink"/>
              </w:rPr>
              <w:t>OUTCOMES OF THE 2ND CD NEEDS ASSESSMENT SURVEY</w:t>
            </w:r>
            <w:r w:rsidR="0073730C" w:rsidRPr="00BF5994">
              <w:rPr>
                <w:webHidden/>
              </w:rPr>
              <w:tab/>
            </w:r>
            <w:r w:rsidR="0073730C" w:rsidRPr="00BF5994">
              <w:rPr>
                <w:webHidden/>
              </w:rPr>
              <w:fldChar w:fldCharType="begin"/>
            </w:r>
            <w:r w:rsidR="0073730C" w:rsidRPr="00BF5994">
              <w:rPr>
                <w:webHidden/>
              </w:rPr>
              <w:instrText xml:space="preserve"> PAGEREF _Toc68170295 \h </w:instrText>
            </w:r>
            <w:r w:rsidR="0073730C" w:rsidRPr="00BF5994">
              <w:rPr>
                <w:webHidden/>
              </w:rPr>
            </w:r>
            <w:r w:rsidR="0073730C" w:rsidRPr="00BF5994">
              <w:rPr>
                <w:webHidden/>
              </w:rPr>
              <w:fldChar w:fldCharType="separate"/>
            </w:r>
            <w:r>
              <w:rPr>
                <w:webHidden/>
              </w:rPr>
              <w:t>10</w:t>
            </w:r>
            <w:r w:rsidR="0073730C" w:rsidRPr="00BF5994">
              <w:rPr>
                <w:webHidden/>
              </w:rPr>
              <w:fldChar w:fldCharType="end"/>
            </w:r>
          </w:hyperlink>
        </w:p>
        <w:p w14:paraId="789BB4E7" w14:textId="4B6FC53D" w:rsidR="0073730C" w:rsidRPr="00AE7284" w:rsidRDefault="00AD2981" w:rsidP="007A5821">
          <w:pPr>
            <w:pStyle w:val="TOC3"/>
            <w:spacing w:before="120"/>
            <w:rPr>
              <w:rStyle w:val="Hyperlink"/>
            </w:rPr>
          </w:pPr>
          <w:hyperlink w:anchor="_Toc68170296" w:history="1">
            <w:r w:rsidR="0073730C" w:rsidRPr="00AE7284">
              <w:rPr>
                <w:rStyle w:val="Hyperlink"/>
                <w:b w:val="0"/>
                <w:bCs w:val="0"/>
              </w:rPr>
              <w:t>5.1</w:t>
            </w:r>
            <w:r w:rsidR="0073730C" w:rsidRPr="00AE7284">
              <w:rPr>
                <w:rStyle w:val="Hyperlink"/>
              </w:rPr>
              <w:tab/>
            </w:r>
            <w:r w:rsidR="0073730C" w:rsidRPr="00AE7284">
              <w:rPr>
                <w:rStyle w:val="Hyperlink"/>
                <w:b w:val="0"/>
                <w:bCs w:val="0"/>
              </w:rPr>
              <w:t>RESULTS</w:t>
            </w:r>
            <w:r w:rsidR="0073730C" w:rsidRPr="00AE7284">
              <w:rPr>
                <w:rStyle w:val="Hyperlink"/>
                <w:webHidden/>
              </w:rPr>
              <w:tab/>
            </w:r>
            <w:r w:rsidR="0073730C" w:rsidRPr="00AE7284">
              <w:rPr>
                <w:rStyle w:val="Hyperlink"/>
                <w:webHidden/>
              </w:rPr>
              <w:fldChar w:fldCharType="begin"/>
            </w:r>
            <w:r w:rsidR="0073730C" w:rsidRPr="00AE7284">
              <w:rPr>
                <w:rStyle w:val="Hyperlink"/>
                <w:webHidden/>
              </w:rPr>
              <w:instrText xml:space="preserve"> PAGEREF _Toc68170296 \h </w:instrText>
            </w:r>
            <w:r w:rsidR="0073730C" w:rsidRPr="00AE7284">
              <w:rPr>
                <w:rStyle w:val="Hyperlink"/>
                <w:webHidden/>
              </w:rPr>
            </w:r>
            <w:r w:rsidR="0073730C" w:rsidRPr="00AE7284">
              <w:rPr>
                <w:rStyle w:val="Hyperlink"/>
                <w:webHidden/>
              </w:rPr>
              <w:fldChar w:fldCharType="separate"/>
            </w:r>
            <w:r>
              <w:rPr>
                <w:rStyle w:val="Hyperlink"/>
                <w:webHidden/>
              </w:rPr>
              <w:t>10</w:t>
            </w:r>
            <w:r w:rsidR="0073730C" w:rsidRPr="00AE7284">
              <w:rPr>
                <w:rStyle w:val="Hyperlink"/>
                <w:webHidden/>
              </w:rPr>
              <w:fldChar w:fldCharType="end"/>
            </w:r>
          </w:hyperlink>
        </w:p>
        <w:p w14:paraId="08780A37" w14:textId="72048CBE" w:rsidR="0073730C" w:rsidRPr="00AE7284" w:rsidRDefault="00AD2981" w:rsidP="007A5821">
          <w:pPr>
            <w:pStyle w:val="TOC3"/>
            <w:spacing w:before="120"/>
            <w:rPr>
              <w:rStyle w:val="Hyperlink"/>
            </w:rPr>
          </w:pPr>
          <w:hyperlink w:anchor="_Toc68170297" w:history="1">
            <w:r w:rsidR="0073730C" w:rsidRPr="00AE7284">
              <w:rPr>
                <w:rStyle w:val="Hyperlink"/>
                <w:b w:val="0"/>
                <w:bCs w:val="0"/>
              </w:rPr>
              <w:t>5.2</w:t>
            </w:r>
            <w:r w:rsidR="0073730C" w:rsidRPr="00AE7284">
              <w:rPr>
                <w:rStyle w:val="Hyperlink"/>
              </w:rPr>
              <w:tab/>
            </w:r>
            <w:r w:rsidR="0073730C" w:rsidRPr="00AE7284">
              <w:rPr>
                <w:rStyle w:val="Hyperlink"/>
                <w:b w:val="0"/>
                <w:bCs w:val="0"/>
              </w:rPr>
              <w:t>INITIAL FINDINGS</w:t>
            </w:r>
            <w:r w:rsidR="0073730C" w:rsidRPr="00AE7284">
              <w:rPr>
                <w:rStyle w:val="Hyperlink"/>
                <w:webHidden/>
              </w:rPr>
              <w:tab/>
            </w:r>
            <w:r w:rsidR="0073730C" w:rsidRPr="00AE7284">
              <w:rPr>
                <w:rStyle w:val="Hyperlink"/>
                <w:webHidden/>
              </w:rPr>
              <w:fldChar w:fldCharType="begin"/>
            </w:r>
            <w:r w:rsidR="0073730C" w:rsidRPr="00AE7284">
              <w:rPr>
                <w:rStyle w:val="Hyperlink"/>
                <w:webHidden/>
              </w:rPr>
              <w:instrText xml:space="preserve"> PAGEREF _Toc68170297 \h </w:instrText>
            </w:r>
            <w:r w:rsidR="0073730C" w:rsidRPr="00AE7284">
              <w:rPr>
                <w:rStyle w:val="Hyperlink"/>
                <w:webHidden/>
              </w:rPr>
            </w:r>
            <w:r w:rsidR="0073730C" w:rsidRPr="00AE7284">
              <w:rPr>
                <w:rStyle w:val="Hyperlink"/>
                <w:webHidden/>
              </w:rPr>
              <w:fldChar w:fldCharType="separate"/>
            </w:r>
            <w:r>
              <w:rPr>
                <w:rStyle w:val="Hyperlink"/>
                <w:webHidden/>
              </w:rPr>
              <w:t>11</w:t>
            </w:r>
            <w:r w:rsidR="0073730C" w:rsidRPr="00AE7284">
              <w:rPr>
                <w:rStyle w:val="Hyperlink"/>
                <w:webHidden/>
              </w:rPr>
              <w:fldChar w:fldCharType="end"/>
            </w:r>
          </w:hyperlink>
        </w:p>
        <w:p w14:paraId="002CA30C" w14:textId="76B3FC42" w:rsidR="0073730C" w:rsidRPr="00AE7284" w:rsidRDefault="00AD2981" w:rsidP="007A5821">
          <w:pPr>
            <w:pStyle w:val="TOC3"/>
            <w:spacing w:before="120"/>
            <w:rPr>
              <w:rStyle w:val="Hyperlink"/>
            </w:rPr>
          </w:pPr>
          <w:hyperlink w:anchor="_Toc68170298" w:history="1">
            <w:r w:rsidR="0073730C" w:rsidRPr="00AE7284">
              <w:rPr>
                <w:rStyle w:val="Hyperlink"/>
                <w:b w:val="0"/>
                <w:bCs w:val="0"/>
              </w:rPr>
              <w:t>5.3</w:t>
            </w:r>
            <w:r w:rsidR="0073730C" w:rsidRPr="00AE7284">
              <w:rPr>
                <w:rStyle w:val="Hyperlink"/>
              </w:rPr>
              <w:tab/>
            </w:r>
            <w:r w:rsidR="0073730C" w:rsidRPr="00AE7284">
              <w:rPr>
                <w:rStyle w:val="Hyperlink"/>
                <w:b w:val="0"/>
                <w:bCs w:val="0"/>
              </w:rPr>
              <w:t>ADDITIONAL PERSPECTIVES</w:t>
            </w:r>
            <w:r w:rsidR="0073730C" w:rsidRPr="00AE7284">
              <w:rPr>
                <w:rStyle w:val="Hyperlink"/>
                <w:webHidden/>
              </w:rPr>
              <w:tab/>
            </w:r>
            <w:r w:rsidR="0073730C" w:rsidRPr="00AE7284">
              <w:rPr>
                <w:rStyle w:val="Hyperlink"/>
                <w:webHidden/>
              </w:rPr>
              <w:fldChar w:fldCharType="begin"/>
            </w:r>
            <w:r w:rsidR="0073730C" w:rsidRPr="00AE7284">
              <w:rPr>
                <w:rStyle w:val="Hyperlink"/>
                <w:webHidden/>
              </w:rPr>
              <w:instrText xml:space="preserve"> PAGEREF _Toc68170298 \h </w:instrText>
            </w:r>
            <w:r w:rsidR="0073730C" w:rsidRPr="00AE7284">
              <w:rPr>
                <w:rStyle w:val="Hyperlink"/>
                <w:webHidden/>
              </w:rPr>
            </w:r>
            <w:r w:rsidR="0073730C" w:rsidRPr="00AE7284">
              <w:rPr>
                <w:rStyle w:val="Hyperlink"/>
                <w:webHidden/>
              </w:rPr>
              <w:fldChar w:fldCharType="separate"/>
            </w:r>
            <w:r>
              <w:rPr>
                <w:rStyle w:val="Hyperlink"/>
                <w:webHidden/>
              </w:rPr>
              <w:t>12</w:t>
            </w:r>
            <w:r w:rsidR="0073730C" w:rsidRPr="00AE7284">
              <w:rPr>
                <w:rStyle w:val="Hyperlink"/>
                <w:webHidden/>
              </w:rPr>
              <w:fldChar w:fldCharType="end"/>
            </w:r>
          </w:hyperlink>
        </w:p>
        <w:p w14:paraId="4B77A647" w14:textId="70AD85A0" w:rsidR="0073730C" w:rsidRPr="00AE7284" w:rsidRDefault="00AD2981" w:rsidP="007A5821">
          <w:pPr>
            <w:pStyle w:val="TOC3"/>
            <w:spacing w:before="120"/>
            <w:rPr>
              <w:rStyle w:val="Hyperlink"/>
            </w:rPr>
          </w:pPr>
          <w:hyperlink w:anchor="_Toc68170299" w:history="1">
            <w:r w:rsidR="0073730C" w:rsidRPr="00AE7284">
              <w:rPr>
                <w:rStyle w:val="Hyperlink"/>
                <w:b w:val="0"/>
                <w:bCs w:val="0"/>
              </w:rPr>
              <w:t>5.4</w:t>
            </w:r>
            <w:r w:rsidR="0073730C" w:rsidRPr="00AE7284">
              <w:rPr>
                <w:rStyle w:val="Hyperlink"/>
              </w:rPr>
              <w:tab/>
            </w:r>
            <w:r w:rsidR="0073730C" w:rsidRPr="00AE7284">
              <w:rPr>
                <w:rStyle w:val="Hyperlink"/>
                <w:b w:val="0"/>
                <w:bCs w:val="0"/>
              </w:rPr>
              <w:t>RECOMMENDATIONS</w:t>
            </w:r>
            <w:r w:rsidR="0073730C" w:rsidRPr="00AE7284">
              <w:rPr>
                <w:rStyle w:val="Hyperlink"/>
                <w:webHidden/>
              </w:rPr>
              <w:tab/>
            </w:r>
            <w:r w:rsidR="0073730C" w:rsidRPr="00AE7284">
              <w:rPr>
                <w:rStyle w:val="Hyperlink"/>
                <w:webHidden/>
              </w:rPr>
              <w:fldChar w:fldCharType="begin"/>
            </w:r>
            <w:r w:rsidR="0073730C" w:rsidRPr="00AE7284">
              <w:rPr>
                <w:rStyle w:val="Hyperlink"/>
                <w:webHidden/>
              </w:rPr>
              <w:instrText xml:space="preserve"> PAGEREF _Toc68170299 \h </w:instrText>
            </w:r>
            <w:r w:rsidR="0073730C" w:rsidRPr="00AE7284">
              <w:rPr>
                <w:rStyle w:val="Hyperlink"/>
                <w:webHidden/>
              </w:rPr>
            </w:r>
            <w:r w:rsidR="0073730C" w:rsidRPr="00AE7284">
              <w:rPr>
                <w:rStyle w:val="Hyperlink"/>
                <w:webHidden/>
              </w:rPr>
              <w:fldChar w:fldCharType="separate"/>
            </w:r>
            <w:r>
              <w:rPr>
                <w:rStyle w:val="Hyperlink"/>
                <w:webHidden/>
              </w:rPr>
              <w:t>13</w:t>
            </w:r>
            <w:r w:rsidR="0073730C" w:rsidRPr="00AE7284">
              <w:rPr>
                <w:rStyle w:val="Hyperlink"/>
                <w:webHidden/>
              </w:rPr>
              <w:fldChar w:fldCharType="end"/>
            </w:r>
          </w:hyperlink>
        </w:p>
        <w:p w14:paraId="4832BDFF" w14:textId="40C841A5" w:rsidR="0073730C" w:rsidRPr="00AE7284" w:rsidRDefault="00AD2981" w:rsidP="00AE7284">
          <w:pPr>
            <w:pStyle w:val="TOC3"/>
            <w:rPr>
              <w:rStyle w:val="Hyperlink"/>
            </w:rPr>
          </w:pPr>
          <w:hyperlink w:anchor="_Toc68170300" w:history="1">
            <w:r w:rsidR="0073730C" w:rsidRPr="00BF5994">
              <w:rPr>
                <w:rStyle w:val="Hyperlink"/>
              </w:rPr>
              <w:t>6.</w:t>
            </w:r>
            <w:r w:rsidR="0073730C" w:rsidRPr="00AE7284">
              <w:rPr>
                <w:rStyle w:val="Hyperlink"/>
              </w:rPr>
              <w:tab/>
            </w:r>
            <w:r w:rsidR="0073730C" w:rsidRPr="00BF5994">
              <w:rPr>
                <w:rStyle w:val="Hyperlink"/>
              </w:rPr>
              <w:t xml:space="preserve">CONSULTATIONS WITH GLOBAL AND REGIONAL PROGRAMMES </w:t>
            </w:r>
            <w:r w:rsidR="00C04938">
              <w:rPr>
                <w:rStyle w:val="Hyperlink"/>
                <w:b w:val="0"/>
                <w:bCs w:val="0"/>
              </w:rPr>
              <w:br/>
            </w:r>
            <w:r w:rsidR="0073730C" w:rsidRPr="00BF5994">
              <w:rPr>
                <w:rStyle w:val="Hyperlink"/>
              </w:rPr>
              <w:t xml:space="preserve">AS WELL AS UN SPECIALIZED AGENCIES, NON-UN IGOS, GLOBAL </w:t>
            </w:r>
            <w:r w:rsidR="00C04938">
              <w:rPr>
                <w:rStyle w:val="Hyperlink"/>
                <w:b w:val="0"/>
                <w:bCs w:val="0"/>
              </w:rPr>
              <w:br/>
            </w:r>
            <w:r w:rsidR="0073730C" w:rsidRPr="00BF5994">
              <w:rPr>
                <w:rStyle w:val="Hyperlink"/>
              </w:rPr>
              <w:t>AND REGIONAL PROJECTS, NGOS, PRIVATE SECTORS, ETC.</w:t>
            </w:r>
            <w:r w:rsidR="0073730C" w:rsidRPr="00AE7284">
              <w:rPr>
                <w:rStyle w:val="Hyperlink"/>
                <w:webHidden/>
              </w:rPr>
              <w:tab/>
            </w:r>
            <w:r w:rsidR="0073730C" w:rsidRPr="00AE7284">
              <w:rPr>
                <w:rStyle w:val="Hyperlink"/>
                <w:webHidden/>
              </w:rPr>
              <w:fldChar w:fldCharType="begin"/>
            </w:r>
            <w:r w:rsidR="0073730C" w:rsidRPr="00AE7284">
              <w:rPr>
                <w:rStyle w:val="Hyperlink"/>
                <w:webHidden/>
              </w:rPr>
              <w:instrText xml:space="preserve"> PAGEREF _Toc68170300 \h </w:instrText>
            </w:r>
            <w:r w:rsidR="0073730C" w:rsidRPr="00AE7284">
              <w:rPr>
                <w:rStyle w:val="Hyperlink"/>
                <w:webHidden/>
              </w:rPr>
            </w:r>
            <w:r w:rsidR="0073730C" w:rsidRPr="00AE7284">
              <w:rPr>
                <w:rStyle w:val="Hyperlink"/>
                <w:webHidden/>
              </w:rPr>
              <w:fldChar w:fldCharType="separate"/>
            </w:r>
            <w:r>
              <w:rPr>
                <w:rStyle w:val="Hyperlink"/>
                <w:webHidden/>
              </w:rPr>
              <w:t>14</w:t>
            </w:r>
            <w:r w:rsidR="0073730C" w:rsidRPr="00AE7284">
              <w:rPr>
                <w:rStyle w:val="Hyperlink"/>
                <w:webHidden/>
              </w:rPr>
              <w:fldChar w:fldCharType="end"/>
            </w:r>
          </w:hyperlink>
        </w:p>
        <w:p w14:paraId="5DAFBD72" w14:textId="4056D4C4" w:rsidR="0073730C" w:rsidRPr="00AE7284" w:rsidRDefault="00AD2981" w:rsidP="007A5821">
          <w:pPr>
            <w:pStyle w:val="TOC3"/>
            <w:spacing w:before="120"/>
            <w:rPr>
              <w:rStyle w:val="Hyperlink"/>
            </w:rPr>
          </w:pPr>
          <w:hyperlink w:anchor="_Toc68170301" w:history="1">
            <w:r w:rsidR="00BF5994" w:rsidRPr="00BF5994">
              <w:rPr>
                <w:rStyle w:val="Hyperlink"/>
                <w:b w:val="0"/>
                <w:bCs w:val="0"/>
              </w:rPr>
              <w:t>6.1</w:t>
            </w:r>
            <w:r w:rsidR="00BF5994" w:rsidRPr="00BF5994">
              <w:rPr>
                <w:rStyle w:val="Hyperlink"/>
                <w:b w:val="0"/>
                <w:bCs w:val="0"/>
              </w:rPr>
              <w:tab/>
              <w:t>GENERAL COMMENTS</w:t>
            </w:r>
            <w:r w:rsidR="00BF5994" w:rsidRPr="00BF5994">
              <w:rPr>
                <w:rStyle w:val="Hyperlink"/>
                <w:b w:val="0"/>
                <w:bCs w:val="0"/>
                <w:webHidden/>
              </w:rPr>
              <w:tab/>
            </w:r>
            <w:r w:rsidR="0073730C" w:rsidRPr="00AE7284">
              <w:rPr>
                <w:rStyle w:val="Hyperlink"/>
                <w:webHidden/>
              </w:rPr>
              <w:fldChar w:fldCharType="begin"/>
            </w:r>
            <w:r w:rsidR="0073730C" w:rsidRPr="00AE7284">
              <w:rPr>
                <w:rStyle w:val="Hyperlink"/>
                <w:webHidden/>
              </w:rPr>
              <w:instrText xml:space="preserve"> PAGEREF _Toc68170301 \h </w:instrText>
            </w:r>
            <w:r w:rsidR="0073730C" w:rsidRPr="00AE7284">
              <w:rPr>
                <w:rStyle w:val="Hyperlink"/>
                <w:webHidden/>
              </w:rPr>
            </w:r>
            <w:r w:rsidR="0073730C" w:rsidRPr="00AE7284">
              <w:rPr>
                <w:rStyle w:val="Hyperlink"/>
                <w:webHidden/>
              </w:rPr>
              <w:fldChar w:fldCharType="separate"/>
            </w:r>
            <w:r>
              <w:rPr>
                <w:rStyle w:val="Hyperlink"/>
                <w:webHidden/>
              </w:rPr>
              <w:t>15</w:t>
            </w:r>
            <w:r w:rsidR="0073730C" w:rsidRPr="00AE7284">
              <w:rPr>
                <w:rStyle w:val="Hyperlink"/>
                <w:webHidden/>
              </w:rPr>
              <w:fldChar w:fldCharType="end"/>
            </w:r>
          </w:hyperlink>
        </w:p>
        <w:p w14:paraId="3A03A823" w14:textId="0AAAE83B" w:rsidR="0073730C" w:rsidRPr="00AE7284" w:rsidRDefault="00AD2981" w:rsidP="007A5821">
          <w:pPr>
            <w:pStyle w:val="TOC3"/>
            <w:spacing w:before="120"/>
            <w:rPr>
              <w:rStyle w:val="Hyperlink"/>
            </w:rPr>
          </w:pPr>
          <w:hyperlink w:anchor="_Toc68170302" w:history="1">
            <w:r w:rsidR="00BF5994" w:rsidRPr="00BF5994">
              <w:rPr>
                <w:rStyle w:val="Hyperlink"/>
                <w:b w:val="0"/>
                <w:bCs w:val="0"/>
              </w:rPr>
              <w:t>6.2</w:t>
            </w:r>
            <w:r w:rsidR="00BF5994" w:rsidRPr="00BF5994">
              <w:rPr>
                <w:rStyle w:val="Hyperlink"/>
                <w:b w:val="0"/>
                <w:bCs w:val="0"/>
              </w:rPr>
              <w:tab/>
              <w:t>CD IN POLICIES AND DECISION-MAKING</w:t>
            </w:r>
            <w:r w:rsidR="00BF5994" w:rsidRPr="00BF5994">
              <w:rPr>
                <w:rStyle w:val="Hyperlink"/>
                <w:b w:val="0"/>
                <w:bCs w:val="0"/>
                <w:webHidden/>
              </w:rPr>
              <w:tab/>
            </w:r>
            <w:r w:rsidR="0073730C" w:rsidRPr="00AE7284">
              <w:rPr>
                <w:rStyle w:val="Hyperlink"/>
                <w:webHidden/>
              </w:rPr>
              <w:fldChar w:fldCharType="begin"/>
            </w:r>
            <w:r w:rsidR="0073730C" w:rsidRPr="00AE7284">
              <w:rPr>
                <w:rStyle w:val="Hyperlink"/>
                <w:webHidden/>
              </w:rPr>
              <w:instrText xml:space="preserve"> PAGEREF _Toc68170302 \h </w:instrText>
            </w:r>
            <w:r w:rsidR="0073730C" w:rsidRPr="00AE7284">
              <w:rPr>
                <w:rStyle w:val="Hyperlink"/>
                <w:webHidden/>
              </w:rPr>
            </w:r>
            <w:r w:rsidR="0073730C" w:rsidRPr="00AE7284">
              <w:rPr>
                <w:rStyle w:val="Hyperlink"/>
                <w:webHidden/>
              </w:rPr>
              <w:fldChar w:fldCharType="separate"/>
            </w:r>
            <w:r>
              <w:rPr>
                <w:rStyle w:val="Hyperlink"/>
                <w:webHidden/>
              </w:rPr>
              <w:t>16</w:t>
            </w:r>
            <w:r w:rsidR="0073730C" w:rsidRPr="00AE7284">
              <w:rPr>
                <w:rStyle w:val="Hyperlink"/>
                <w:webHidden/>
              </w:rPr>
              <w:fldChar w:fldCharType="end"/>
            </w:r>
          </w:hyperlink>
        </w:p>
        <w:p w14:paraId="39562BDE" w14:textId="48283B23" w:rsidR="0073730C" w:rsidRPr="00AE7284" w:rsidRDefault="00AD2981" w:rsidP="007A5821">
          <w:pPr>
            <w:pStyle w:val="TOC3"/>
            <w:spacing w:before="120"/>
            <w:rPr>
              <w:rStyle w:val="Hyperlink"/>
            </w:rPr>
          </w:pPr>
          <w:hyperlink w:anchor="_Toc68170303" w:history="1">
            <w:r w:rsidR="00BF5994" w:rsidRPr="00BF5994">
              <w:rPr>
                <w:rStyle w:val="Hyperlink"/>
                <w:b w:val="0"/>
                <w:bCs w:val="0"/>
              </w:rPr>
              <w:t>6.3</w:t>
            </w:r>
            <w:r w:rsidR="00BF5994" w:rsidRPr="00BF5994">
              <w:rPr>
                <w:rStyle w:val="Hyperlink"/>
                <w:b w:val="0"/>
                <w:bCs w:val="0"/>
              </w:rPr>
              <w:tab/>
              <w:t>SIDS, LDC</w:t>
            </w:r>
            <w:r w:rsidR="007455E9" w:rsidRPr="00BF5994">
              <w:rPr>
                <w:rStyle w:val="Hyperlink"/>
                <w:b w:val="0"/>
                <w:bCs w:val="0"/>
              </w:rPr>
              <w:t>s</w:t>
            </w:r>
            <w:r w:rsidR="00BF5994" w:rsidRPr="00BF5994">
              <w:rPr>
                <w:rStyle w:val="Hyperlink"/>
                <w:b w:val="0"/>
                <w:bCs w:val="0"/>
              </w:rPr>
              <w:t xml:space="preserve"> AND LLDC</w:t>
            </w:r>
            <w:r w:rsidR="007455E9" w:rsidRPr="00BF5994">
              <w:rPr>
                <w:rStyle w:val="Hyperlink"/>
                <w:b w:val="0"/>
                <w:bCs w:val="0"/>
              </w:rPr>
              <w:t>s</w:t>
            </w:r>
            <w:r w:rsidR="00BF5994" w:rsidRPr="00BF5994">
              <w:rPr>
                <w:rStyle w:val="Hyperlink"/>
                <w:b w:val="0"/>
                <w:bCs w:val="0"/>
                <w:webHidden/>
              </w:rPr>
              <w:tab/>
            </w:r>
            <w:r w:rsidR="0073730C" w:rsidRPr="00AE7284">
              <w:rPr>
                <w:rStyle w:val="Hyperlink"/>
                <w:webHidden/>
              </w:rPr>
              <w:fldChar w:fldCharType="begin"/>
            </w:r>
            <w:r w:rsidR="0073730C" w:rsidRPr="00AE7284">
              <w:rPr>
                <w:rStyle w:val="Hyperlink"/>
                <w:webHidden/>
              </w:rPr>
              <w:instrText xml:space="preserve"> PAGEREF _Toc68170303 \h </w:instrText>
            </w:r>
            <w:r w:rsidR="0073730C" w:rsidRPr="00AE7284">
              <w:rPr>
                <w:rStyle w:val="Hyperlink"/>
                <w:webHidden/>
              </w:rPr>
            </w:r>
            <w:r w:rsidR="0073730C" w:rsidRPr="00AE7284">
              <w:rPr>
                <w:rStyle w:val="Hyperlink"/>
                <w:webHidden/>
              </w:rPr>
              <w:fldChar w:fldCharType="separate"/>
            </w:r>
            <w:r>
              <w:rPr>
                <w:rStyle w:val="Hyperlink"/>
                <w:webHidden/>
              </w:rPr>
              <w:t>16</w:t>
            </w:r>
            <w:r w:rsidR="0073730C" w:rsidRPr="00AE7284">
              <w:rPr>
                <w:rStyle w:val="Hyperlink"/>
                <w:webHidden/>
              </w:rPr>
              <w:fldChar w:fldCharType="end"/>
            </w:r>
          </w:hyperlink>
        </w:p>
        <w:p w14:paraId="39DDC5BB" w14:textId="020AF182" w:rsidR="0073730C" w:rsidRPr="00AE7284" w:rsidRDefault="00AD2981" w:rsidP="007A5821">
          <w:pPr>
            <w:pStyle w:val="TOC3"/>
            <w:spacing w:before="120"/>
            <w:rPr>
              <w:rStyle w:val="Hyperlink"/>
            </w:rPr>
          </w:pPr>
          <w:hyperlink w:anchor="_Toc68170304" w:history="1">
            <w:r w:rsidR="00BF5994" w:rsidRPr="00BF5994">
              <w:rPr>
                <w:rStyle w:val="Hyperlink"/>
                <w:b w:val="0"/>
                <w:bCs w:val="0"/>
              </w:rPr>
              <w:t>6.4</w:t>
            </w:r>
            <w:r w:rsidR="00BF5994" w:rsidRPr="00BF5994">
              <w:rPr>
                <w:rStyle w:val="Hyperlink"/>
                <w:b w:val="0"/>
                <w:bCs w:val="0"/>
              </w:rPr>
              <w:tab/>
              <w:t>COOPERATION AND MERGING WITH CD STRATEGIES IN OTHER UN ORGANIZATIONS, REGIONAL AND NATIONAL INSTITUTIONS</w:t>
            </w:r>
            <w:r w:rsidR="00BF5994" w:rsidRPr="00BF5994">
              <w:rPr>
                <w:rStyle w:val="Hyperlink"/>
                <w:b w:val="0"/>
                <w:bCs w:val="0"/>
                <w:webHidden/>
              </w:rPr>
              <w:tab/>
            </w:r>
            <w:r w:rsidR="0073730C" w:rsidRPr="00AE7284">
              <w:rPr>
                <w:rStyle w:val="Hyperlink"/>
                <w:webHidden/>
              </w:rPr>
              <w:fldChar w:fldCharType="begin"/>
            </w:r>
            <w:r w:rsidR="0073730C" w:rsidRPr="00AE7284">
              <w:rPr>
                <w:rStyle w:val="Hyperlink"/>
                <w:webHidden/>
              </w:rPr>
              <w:instrText xml:space="preserve"> PAGEREF _Toc68170304 \h </w:instrText>
            </w:r>
            <w:r w:rsidR="0073730C" w:rsidRPr="00AE7284">
              <w:rPr>
                <w:rStyle w:val="Hyperlink"/>
                <w:webHidden/>
              </w:rPr>
            </w:r>
            <w:r w:rsidR="0073730C" w:rsidRPr="00AE7284">
              <w:rPr>
                <w:rStyle w:val="Hyperlink"/>
                <w:webHidden/>
              </w:rPr>
              <w:fldChar w:fldCharType="separate"/>
            </w:r>
            <w:r>
              <w:rPr>
                <w:rStyle w:val="Hyperlink"/>
                <w:webHidden/>
              </w:rPr>
              <w:t>16</w:t>
            </w:r>
            <w:r w:rsidR="0073730C" w:rsidRPr="00AE7284">
              <w:rPr>
                <w:rStyle w:val="Hyperlink"/>
                <w:webHidden/>
              </w:rPr>
              <w:fldChar w:fldCharType="end"/>
            </w:r>
          </w:hyperlink>
        </w:p>
        <w:p w14:paraId="0BF767DC" w14:textId="3C8F3EC7" w:rsidR="0073730C" w:rsidRPr="00AE7284" w:rsidRDefault="00AD2981" w:rsidP="007A5821">
          <w:pPr>
            <w:pStyle w:val="TOC3"/>
            <w:spacing w:before="120"/>
            <w:rPr>
              <w:rStyle w:val="Hyperlink"/>
            </w:rPr>
          </w:pPr>
          <w:hyperlink w:anchor="_Toc68170305" w:history="1">
            <w:r w:rsidR="00BF5994" w:rsidRPr="00BF5994">
              <w:rPr>
                <w:rStyle w:val="Hyperlink"/>
                <w:b w:val="0"/>
                <w:bCs w:val="0"/>
              </w:rPr>
              <w:t>6.5</w:t>
            </w:r>
            <w:r w:rsidR="00BF5994" w:rsidRPr="00BF5994">
              <w:rPr>
                <w:rStyle w:val="Hyperlink"/>
                <w:b w:val="0"/>
                <w:bCs w:val="0"/>
              </w:rPr>
              <w:tab/>
              <w:t>GENDER, TRADITIONAL ACTIVITIES AND INDIGENOUS HERITAGE</w:t>
            </w:r>
            <w:r w:rsidR="00BF5994" w:rsidRPr="00BF5994">
              <w:rPr>
                <w:rStyle w:val="Hyperlink"/>
                <w:b w:val="0"/>
                <w:bCs w:val="0"/>
                <w:webHidden/>
              </w:rPr>
              <w:tab/>
            </w:r>
            <w:r w:rsidR="0073730C" w:rsidRPr="00AE7284">
              <w:rPr>
                <w:rStyle w:val="Hyperlink"/>
                <w:webHidden/>
              </w:rPr>
              <w:fldChar w:fldCharType="begin"/>
            </w:r>
            <w:r w:rsidR="0073730C" w:rsidRPr="00AE7284">
              <w:rPr>
                <w:rStyle w:val="Hyperlink"/>
                <w:webHidden/>
              </w:rPr>
              <w:instrText xml:space="preserve"> PAGEREF _Toc68170305 \h </w:instrText>
            </w:r>
            <w:r w:rsidR="0073730C" w:rsidRPr="00AE7284">
              <w:rPr>
                <w:rStyle w:val="Hyperlink"/>
                <w:webHidden/>
              </w:rPr>
            </w:r>
            <w:r w:rsidR="0073730C" w:rsidRPr="00AE7284">
              <w:rPr>
                <w:rStyle w:val="Hyperlink"/>
                <w:webHidden/>
              </w:rPr>
              <w:fldChar w:fldCharType="separate"/>
            </w:r>
            <w:r>
              <w:rPr>
                <w:rStyle w:val="Hyperlink"/>
                <w:webHidden/>
              </w:rPr>
              <w:t>17</w:t>
            </w:r>
            <w:r w:rsidR="0073730C" w:rsidRPr="00AE7284">
              <w:rPr>
                <w:rStyle w:val="Hyperlink"/>
                <w:webHidden/>
              </w:rPr>
              <w:fldChar w:fldCharType="end"/>
            </w:r>
          </w:hyperlink>
        </w:p>
        <w:p w14:paraId="2D581CFE" w14:textId="5DE51932" w:rsidR="0073730C" w:rsidRPr="00AE7284" w:rsidRDefault="00AD2981" w:rsidP="007A5821">
          <w:pPr>
            <w:pStyle w:val="TOC3"/>
            <w:spacing w:before="120"/>
            <w:rPr>
              <w:rStyle w:val="Hyperlink"/>
            </w:rPr>
          </w:pPr>
          <w:hyperlink w:anchor="_Toc68170306" w:history="1">
            <w:r w:rsidR="00BF5994" w:rsidRPr="00BF5994">
              <w:rPr>
                <w:rStyle w:val="Hyperlink"/>
                <w:b w:val="0"/>
                <w:bCs w:val="0"/>
              </w:rPr>
              <w:t>6.6</w:t>
            </w:r>
            <w:r w:rsidR="00BF5994" w:rsidRPr="00BF5994">
              <w:rPr>
                <w:rStyle w:val="Hyperlink"/>
                <w:b w:val="0"/>
                <w:bCs w:val="0"/>
              </w:rPr>
              <w:tab/>
              <w:t>DATA STORAGE, MANAGEMENT AND ACCESS</w:t>
            </w:r>
            <w:r w:rsidR="00BF5994" w:rsidRPr="00BF5994">
              <w:rPr>
                <w:rStyle w:val="Hyperlink"/>
                <w:b w:val="0"/>
                <w:bCs w:val="0"/>
                <w:webHidden/>
              </w:rPr>
              <w:tab/>
            </w:r>
            <w:r w:rsidR="0073730C" w:rsidRPr="00AE7284">
              <w:rPr>
                <w:rStyle w:val="Hyperlink"/>
                <w:webHidden/>
              </w:rPr>
              <w:fldChar w:fldCharType="begin"/>
            </w:r>
            <w:r w:rsidR="0073730C" w:rsidRPr="00AE7284">
              <w:rPr>
                <w:rStyle w:val="Hyperlink"/>
                <w:webHidden/>
              </w:rPr>
              <w:instrText xml:space="preserve"> PAGEREF _Toc68170306 \h </w:instrText>
            </w:r>
            <w:r w:rsidR="0073730C" w:rsidRPr="00AE7284">
              <w:rPr>
                <w:rStyle w:val="Hyperlink"/>
                <w:webHidden/>
              </w:rPr>
            </w:r>
            <w:r w:rsidR="0073730C" w:rsidRPr="00AE7284">
              <w:rPr>
                <w:rStyle w:val="Hyperlink"/>
                <w:webHidden/>
              </w:rPr>
              <w:fldChar w:fldCharType="separate"/>
            </w:r>
            <w:r>
              <w:rPr>
                <w:rStyle w:val="Hyperlink"/>
                <w:webHidden/>
              </w:rPr>
              <w:t>17</w:t>
            </w:r>
            <w:r w:rsidR="0073730C" w:rsidRPr="00AE7284">
              <w:rPr>
                <w:rStyle w:val="Hyperlink"/>
                <w:webHidden/>
              </w:rPr>
              <w:fldChar w:fldCharType="end"/>
            </w:r>
          </w:hyperlink>
        </w:p>
        <w:p w14:paraId="285D0D59" w14:textId="7B7A3E26" w:rsidR="0073730C" w:rsidRPr="00AE7284" w:rsidRDefault="00AD2981" w:rsidP="007A5821">
          <w:pPr>
            <w:pStyle w:val="TOC3"/>
            <w:spacing w:before="120"/>
            <w:rPr>
              <w:rStyle w:val="Hyperlink"/>
            </w:rPr>
          </w:pPr>
          <w:hyperlink w:anchor="_Toc68170307" w:history="1">
            <w:r w:rsidR="00BF5994" w:rsidRPr="00BF5994">
              <w:rPr>
                <w:rStyle w:val="Hyperlink"/>
                <w:b w:val="0"/>
                <w:bCs w:val="0"/>
              </w:rPr>
              <w:t>6.7</w:t>
            </w:r>
            <w:r w:rsidR="00BF5994" w:rsidRPr="00BF5994">
              <w:rPr>
                <w:rStyle w:val="Hyperlink"/>
                <w:b w:val="0"/>
                <w:bCs w:val="0"/>
              </w:rPr>
              <w:tab/>
              <w:t>COVID-19 AND CHANGES IN COMMUNICATION AND CD</w:t>
            </w:r>
            <w:r w:rsidR="00BF5994" w:rsidRPr="00BF5994">
              <w:rPr>
                <w:rStyle w:val="Hyperlink"/>
                <w:b w:val="0"/>
                <w:bCs w:val="0"/>
                <w:webHidden/>
              </w:rPr>
              <w:tab/>
            </w:r>
            <w:r w:rsidR="0073730C" w:rsidRPr="00AE7284">
              <w:rPr>
                <w:rStyle w:val="Hyperlink"/>
                <w:webHidden/>
              </w:rPr>
              <w:fldChar w:fldCharType="begin"/>
            </w:r>
            <w:r w:rsidR="0073730C" w:rsidRPr="00AE7284">
              <w:rPr>
                <w:rStyle w:val="Hyperlink"/>
                <w:webHidden/>
              </w:rPr>
              <w:instrText xml:space="preserve"> PAGEREF _Toc68170307 \h </w:instrText>
            </w:r>
            <w:r w:rsidR="0073730C" w:rsidRPr="00AE7284">
              <w:rPr>
                <w:rStyle w:val="Hyperlink"/>
                <w:webHidden/>
              </w:rPr>
            </w:r>
            <w:r w:rsidR="0073730C" w:rsidRPr="00AE7284">
              <w:rPr>
                <w:rStyle w:val="Hyperlink"/>
                <w:webHidden/>
              </w:rPr>
              <w:fldChar w:fldCharType="separate"/>
            </w:r>
            <w:r>
              <w:rPr>
                <w:rStyle w:val="Hyperlink"/>
                <w:webHidden/>
              </w:rPr>
              <w:t>18</w:t>
            </w:r>
            <w:r w:rsidR="0073730C" w:rsidRPr="00AE7284">
              <w:rPr>
                <w:rStyle w:val="Hyperlink"/>
                <w:webHidden/>
              </w:rPr>
              <w:fldChar w:fldCharType="end"/>
            </w:r>
          </w:hyperlink>
        </w:p>
        <w:p w14:paraId="14D5D757" w14:textId="2DC4E24D" w:rsidR="0073730C" w:rsidRDefault="007A5821" w:rsidP="007A5821">
          <w:pPr>
            <w:pStyle w:val="TOC3"/>
            <w:numPr>
              <w:ilvl w:val="1"/>
              <w:numId w:val="79"/>
            </w:numPr>
            <w:tabs>
              <w:tab w:val="clear" w:pos="1051"/>
              <w:tab w:val="left" w:pos="709"/>
            </w:tabs>
            <w:spacing w:before="120"/>
            <w:rPr>
              <w:rStyle w:val="Hyperlink"/>
            </w:rPr>
          </w:pPr>
          <w:r>
            <w:tab/>
          </w:r>
          <w:hyperlink w:anchor="_Toc68170308" w:history="1">
            <w:r w:rsidR="00BF5994" w:rsidRPr="00BF5994">
              <w:rPr>
                <w:rStyle w:val="Hyperlink"/>
                <w:b w:val="0"/>
                <w:bCs w:val="0"/>
              </w:rPr>
              <w:t>OTHER GENERAL REC</w:t>
            </w:r>
            <w:r w:rsidR="00BF5994" w:rsidRPr="00BF5994">
              <w:rPr>
                <w:rStyle w:val="Hyperlink"/>
                <w:b w:val="0"/>
                <w:bCs w:val="0"/>
              </w:rPr>
              <w:t>O</w:t>
            </w:r>
            <w:r w:rsidR="00BF5994" w:rsidRPr="00BF5994">
              <w:rPr>
                <w:rStyle w:val="Hyperlink"/>
                <w:b w:val="0"/>
                <w:bCs w:val="0"/>
              </w:rPr>
              <w:t>MMENDATIONS</w:t>
            </w:r>
            <w:r w:rsidR="00BF5994" w:rsidRPr="00BF5994">
              <w:rPr>
                <w:rStyle w:val="Hyperlink"/>
                <w:b w:val="0"/>
                <w:bCs w:val="0"/>
              </w:rPr>
              <w:t>:</w:t>
            </w:r>
            <w:r w:rsidR="00BF5994" w:rsidRPr="00BF5994">
              <w:rPr>
                <w:rStyle w:val="Hyperlink"/>
                <w:b w:val="0"/>
                <w:bCs w:val="0"/>
                <w:webHidden/>
              </w:rPr>
              <w:tab/>
            </w:r>
            <w:r w:rsidR="0073730C" w:rsidRPr="00AE7284">
              <w:rPr>
                <w:rStyle w:val="Hyperlink"/>
                <w:webHidden/>
              </w:rPr>
              <w:fldChar w:fldCharType="begin"/>
            </w:r>
            <w:r w:rsidR="0073730C" w:rsidRPr="00AE7284">
              <w:rPr>
                <w:rStyle w:val="Hyperlink"/>
                <w:webHidden/>
              </w:rPr>
              <w:instrText xml:space="preserve"> PAGEREF _Toc68170308 \h </w:instrText>
            </w:r>
            <w:r w:rsidR="0073730C" w:rsidRPr="00AE7284">
              <w:rPr>
                <w:rStyle w:val="Hyperlink"/>
                <w:webHidden/>
              </w:rPr>
            </w:r>
            <w:r w:rsidR="0073730C" w:rsidRPr="00AE7284">
              <w:rPr>
                <w:rStyle w:val="Hyperlink"/>
                <w:webHidden/>
              </w:rPr>
              <w:fldChar w:fldCharType="separate"/>
            </w:r>
            <w:r w:rsidR="00AD2981">
              <w:rPr>
                <w:rStyle w:val="Hyperlink"/>
                <w:webHidden/>
              </w:rPr>
              <w:t>18</w:t>
            </w:r>
            <w:r w:rsidR="0073730C" w:rsidRPr="00AE7284">
              <w:rPr>
                <w:rStyle w:val="Hyperlink"/>
                <w:webHidden/>
              </w:rPr>
              <w:fldChar w:fldCharType="end"/>
            </w:r>
          </w:hyperlink>
        </w:p>
        <w:p w14:paraId="30B6150C" w14:textId="1E05D4B3" w:rsidR="007A5821" w:rsidRDefault="007A5821" w:rsidP="007A5821">
          <w:pPr>
            <w:pStyle w:val="TOC3"/>
          </w:pPr>
          <w:r>
            <w:t>7.</w:t>
          </w:r>
          <w:r>
            <w:tab/>
          </w:r>
          <w:hyperlink w:anchor="I7" w:history="1">
            <w:r w:rsidRPr="007A5821">
              <w:rPr>
                <w:rStyle w:val="Hyperlink"/>
              </w:rPr>
              <w:t>OVERALL RECOMMENDATIONS</w:t>
            </w:r>
            <w:r w:rsidRPr="007A5821">
              <w:rPr>
                <w:rStyle w:val="Hyperlink"/>
              </w:rPr>
              <w:tab/>
            </w:r>
            <w:r w:rsidRPr="007A5821">
              <w:rPr>
                <w:rStyle w:val="Hyperlink"/>
              </w:rPr>
              <w:t>19</w:t>
            </w:r>
          </w:hyperlink>
        </w:p>
        <w:p w14:paraId="5683D9ED" w14:textId="04F82865" w:rsidR="00F62956" w:rsidRPr="00AE7284" w:rsidRDefault="00F62956">
          <w:pPr>
            <w:pStyle w:val="TOC2"/>
            <w:rPr>
              <w:rStyle w:val="Hyperlink"/>
              <w:rFonts w:asciiTheme="minorBidi" w:hAnsiTheme="minorBidi" w:cstheme="minorBidi"/>
              <w:noProof/>
              <w:sz w:val="22"/>
              <w:szCs w:val="22"/>
            </w:rPr>
          </w:pPr>
        </w:p>
        <w:p w14:paraId="3F324F55" w14:textId="252AF57D" w:rsidR="00F62956" w:rsidRPr="00AE7284" w:rsidRDefault="00F62956" w:rsidP="00AE7284">
          <w:pPr>
            <w:pStyle w:val="TOC2"/>
            <w:spacing w:after="240"/>
            <w:rPr>
              <w:rFonts w:asciiTheme="minorBidi" w:eastAsiaTheme="minorEastAsia" w:hAnsiTheme="minorBidi" w:cstheme="minorBidi"/>
              <w:b/>
              <w:bCs/>
              <w:smallCaps w:val="0"/>
              <w:noProof/>
              <w:color w:val="auto"/>
              <w:sz w:val="22"/>
              <w:szCs w:val="22"/>
              <w:bdr w:val="none" w:sz="0" w:space="0" w:color="auto"/>
              <w:lang w:val="en-GB" w:eastAsia="zh-CN"/>
            </w:rPr>
          </w:pPr>
          <w:r w:rsidRPr="00AE7284">
            <w:rPr>
              <w:rStyle w:val="Hyperlink"/>
              <w:rFonts w:asciiTheme="minorBidi" w:hAnsiTheme="minorBidi" w:cstheme="minorBidi"/>
              <w:b/>
              <w:bCs/>
              <w:noProof/>
              <w:sz w:val="22"/>
              <w:szCs w:val="22"/>
              <w:u w:val="none"/>
            </w:rPr>
            <w:t>ANNEXES</w:t>
          </w:r>
        </w:p>
        <w:p w14:paraId="6AB2ED6F" w14:textId="76C82D29" w:rsidR="0073730C" w:rsidRPr="00AE7284" w:rsidRDefault="00AD2981" w:rsidP="007A5821">
          <w:pPr>
            <w:pStyle w:val="TOC1"/>
            <w:numPr>
              <w:ilvl w:val="0"/>
              <w:numId w:val="78"/>
            </w:numPr>
            <w:tabs>
              <w:tab w:val="clear" w:pos="9044"/>
              <w:tab w:val="right" w:leader="dot" w:pos="9638"/>
            </w:tabs>
            <w:ind w:left="851" w:hanging="851"/>
            <w:rPr>
              <w:rFonts w:asciiTheme="minorBidi" w:eastAsiaTheme="minorEastAsia" w:hAnsiTheme="minorBidi" w:cstheme="minorBidi"/>
              <w:b w:val="0"/>
              <w:bCs w:val="0"/>
              <w:caps w:val="0"/>
              <w:noProof/>
              <w:color w:val="auto"/>
              <w:bdr w:val="none" w:sz="0" w:space="0" w:color="auto"/>
              <w:lang w:val="en-GB" w:eastAsia="zh-CN"/>
            </w:rPr>
          </w:pPr>
          <w:hyperlink w:anchor="_Toc68170309" w:history="1">
            <w:r w:rsidR="00F62956" w:rsidRPr="00AE7284">
              <w:rPr>
                <w:rStyle w:val="Hyperlink"/>
                <w:rFonts w:asciiTheme="minorBidi" w:hAnsiTheme="minorBidi" w:cstheme="minorBidi"/>
                <w:b w:val="0"/>
                <w:bCs w:val="0"/>
                <w:noProof/>
              </w:rPr>
              <w:t>SURVEY PRELIMINARY RESULTS</w:t>
            </w:r>
            <w:r w:rsidR="0073730C" w:rsidRPr="00AE7284">
              <w:rPr>
                <w:rFonts w:asciiTheme="minorBidi" w:hAnsiTheme="minorBidi" w:cstheme="minorBidi"/>
                <w:b w:val="0"/>
                <w:bCs w:val="0"/>
                <w:noProof/>
                <w:webHidden/>
              </w:rPr>
              <w:tab/>
            </w:r>
            <w:r w:rsidR="0073730C" w:rsidRPr="00AE7284">
              <w:rPr>
                <w:rFonts w:asciiTheme="minorBidi" w:hAnsiTheme="minorBidi" w:cstheme="minorBidi"/>
                <w:b w:val="0"/>
                <w:bCs w:val="0"/>
                <w:noProof/>
                <w:webHidden/>
              </w:rPr>
              <w:fldChar w:fldCharType="begin"/>
            </w:r>
            <w:r w:rsidR="0073730C" w:rsidRPr="00AE7284">
              <w:rPr>
                <w:rFonts w:asciiTheme="minorBidi" w:hAnsiTheme="minorBidi" w:cstheme="minorBidi"/>
                <w:b w:val="0"/>
                <w:bCs w:val="0"/>
                <w:noProof/>
                <w:webHidden/>
              </w:rPr>
              <w:instrText xml:space="preserve"> PAGEREF _Toc68170309 \h </w:instrText>
            </w:r>
            <w:r w:rsidR="0073730C" w:rsidRPr="00AE7284">
              <w:rPr>
                <w:rFonts w:asciiTheme="minorBidi" w:hAnsiTheme="minorBidi" w:cstheme="minorBidi"/>
                <w:b w:val="0"/>
                <w:bCs w:val="0"/>
                <w:noProof/>
                <w:webHidden/>
              </w:rPr>
            </w:r>
            <w:r w:rsidR="0073730C" w:rsidRPr="00AE7284">
              <w:rPr>
                <w:rFonts w:asciiTheme="minorBidi" w:hAnsiTheme="minorBidi" w:cstheme="minorBidi"/>
                <w:b w:val="0"/>
                <w:bCs w:val="0"/>
                <w:noProof/>
                <w:webHidden/>
              </w:rPr>
              <w:fldChar w:fldCharType="separate"/>
            </w:r>
            <w:r>
              <w:rPr>
                <w:rFonts w:asciiTheme="minorBidi" w:hAnsiTheme="minorBidi" w:cstheme="minorBidi"/>
                <w:b w:val="0"/>
                <w:bCs w:val="0"/>
                <w:noProof/>
                <w:webHidden/>
              </w:rPr>
              <w:t>21</w:t>
            </w:r>
            <w:r w:rsidR="0073730C" w:rsidRPr="00AE7284">
              <w:rPr>
                <w:rFonts w:asciiTheme="minorBidi" w:hAnsiTheme="minorBidi" w:cstheme="minorBidi"/>
                <w:b w:val="0"/>
                <w:bCs w:val="0"/>
                <w:noProof/>
                <w:webHidden/>
              </w:rPr>
              <w:fldChar w:fldCharType="end"/>
            </w:r>
          </w:hyperlink>
        </w:p>
        <w:p w14:paraId="0AD69934" w14:textId="6404C393" w:rsidR="0073730C" w:rsidRPr="00AE7284" w:rsidRDefault="00AD2981" w:rsidP="007A5821">
          <w:pPr>
            <w:pStyle w:val="TOC1"/>
            <w:numPr>
              <w:ilvl w:val="0"/>
              <w:numId w:val="78"/>
            </w:numPr>
            <w:tabs>
              <w:tab w:val="clear" w:pos="9044"/>
              <w:tab w:val="right" w:leader="dot" w:pos="9638"/>
            </w:tabs>
            <w:ind w:left="851" w:hanging="851"/>
            <w:rPr>
              <w:rFonts w:asciiTheme="minorBidi" w:eastAsiaTheme="minorEastAsia" w:hAnsiTheme="minorBidi" w:cstheme="minorBidi"/>
              <w:b w:val="0"/>
              <w:bCs w:val="0"/>
              <w:caps w:val="0"/>
              <w:noProof/>
              <w:color w:val="auto"/>
              <w:bdr w:val="none" w:sz="0" w:space="0" w:color="auto"/>
              <w:lang w:val="en-GB" w:eastAsia="zh-CN"/>
            </w:rPr>
          </w:pPr>
          <w:hyperlink w:anchor="_Toc68170311" w:history="1">
            <w:r w:rsidR="00F62956" w:rsidRPr="00AE7284">
              <w:rPr>
                <w:rFonts w:asciiTheme="minorBidi" w:hAnsiTheme="minorBidi" w:cstheme="minorBidi"/>
                <w:b w:val="0"/>
                <w:bCs w:val="0"/>
                <w:caps w:val="0"/>
                <w:noProof/>
              </w:rPr>
              <w:t xml:space="preserve">INPUT #3: </w:t>
            </w:r>
            <w:r w:rsidR="00F62956" w:rsidRPr="00AE7284">
              <w:rPr>
                <w:rFonts w:asciiTheme="minorBidi" w:hAnsiTheme="minorBidi" w:cstheme="minorBidi"/>
                <w:b w:val="0"/>
                <w:bCs w:val="0"/>
                <w:smallCaps/>
                <w:noProof/>
              </w:rPr>
              <w:t>Global and Regional Programmes</w:t>
            </w:r>
            <w:r w:rsidR="0073730C" w:rsidRPr="00AE7284">
              <w:rPr>
                <w:rFonts w:asciiTheme="minorBidi" w:hAnsiTheme="minorBidi" w:cstheme="minorBidi"/>
                <w:b w:val="0"/>
                <w:bCs w:val="0"/>
                <w:noProof/>
                <w:webHidden/>
              </w:rPr>
              <w:tab/>
            </w:r>
            <w:r w:rsidR="0073730C" w:rsidRPr="00AE7284">
              <w:rPr>
                <w:rFonts w:asciiTheme="minorBidi" w:hAnsiTheme="minorBidi" w:cstheme="minorBidi"/>
                <w:b w:val="0"/>
                <w:bCs w:val="0"/>
                <w:noProof/>
                <w:webHidden/>
              </w:rPr>
              <w:fldChar w:fldCharType="begin"/>
            </w:r>
            <w:r w:rsidR="0073730C" w:rsidRPr="00AE7284">
              <w:rPr>
                <w:rFonts w:asciiTheme="minorBidi" w:hAnsiTheme="minorBidi" w:cstheme="minorBidi"/>
                <w:b w:val="0"/>
                <w:bCs w:val="0"/>
                <w:noProof/>
                <w:webHidden/>
              </w:rPr>
              <w:instrText xml:space="preserve"> PAGEREF _Toc68170311 \h </w:instrText>
            </w:r>
            <w:r w:rsidR="0073730C" w:rsidRPr="00AE7284">
              <w:rPr>
                <w:rFonts w:asciiTheme="minorBidi" w:hAnsiTheme="minorBidi" w:cstheme="minorBidi"/>
                <w:b w:val="0"/>
                <w:bCs w:val="0"/>
                <w:noProof/>
                <w:webHidden/>
              </w:rPr>
            </w:r>
            <w:r w:rsidR="0073730C" w:rsidRPr="00AE7284">
              <w:rPr>
                <w:rFonts w:asciiTheme="minorBidi" w:hAnsiTheme="minorBidi" w:cstheme="minorBidi"/>
                <w:b w:val="0"/>
                <w:bCs w:val="0"/>
                <w:noProof/>
                <w:webHidden/>
              </w:rPr>
              <w:fldChar w:fldCharType="separate"/>
            </w:r>
            <w:r>
              <w:rPr>
                <w:rFonts w:asciiTheme="minorBidi" w:hAnsiTheme="minorBidi" w:cstheme="minorBidi"/>
                <w:b w:val="0"/>
                <w:bCs w:val="0"/>
                <w:noProof/>
                <w:webHidden/>
              </w:rPr>
              <w:t>31</w:t>
            </w:r>
            <w:r w:rsidR="0073730C" w:rsidRPr="00AE7284">
              <w:rPr>
                <w:rFonts w:asciiTheme="minorBidi" w:hAnsiTheme="minorBidi" w:cstheme="minorBidi"/>
                <w:b w:val="0"/>
                <w:bCs w:val="0"/>
                <w:noProof/>
                <w:webHidden/>
              </w:rPr>
              <w:fldChar w:fldCharType="end"/>
            </w:r>
          </w:hyperlink>
        </w:p>
        <w:p w14:paraId="2C3F2EC2" w14:textId="2ED01DB2" w:rsidR="0073730C" w:rsidRDefault="00F62956" w:rsidP="00AE7284">
          <w:pPr>
            <w:pStyle w:val="TOC1"/>
            <w:numPr>
              <w:ilvl w:val="0"/>
              <w:numId w:val="78"/>
            </w:numPr>
            <w:tabs>
              <w:tab w:val="clear" w:pos="9044"/>
              <w:tab w:val="right" w:leader="dot" w:pos="9638"/>
            </w:tabs>
            <w:ind w:left="851" w:hanging="851"/>
          </w:pPr>
          <w:r w:rsidRPr="004C1C02">
            <w:rPr>
              <w:rStyle w:val="Hyperlink"/>
              <w:rFonts w:asciiTheme="minorBidi" w:hAnsiTheme="minorBidi" w:cstheme="minorBidi"/>
              <w:b w:val="0"/>
              <w:bCs w:val="0"/>
              <w:noProof/>
              <w:u w:val="none"/>
            </w:rPr>
            <w:t xml:space="preserve">input </w:t>
          </w:r>
          <w:r w:rsidR="00C04938" w:rsidRPr="004C1C02">
            <w:rPr>
              <w:rStyle w:val="Hyperlink"/>
              <w:rFonts w:asciiTheme="minorBidi" w:hAnsiTheme="minorBidi" w:cstheme="minorBidi"/>
              <w:b w:val="0"/>
              <w:bCs w:val="0"/>
              <w:noProof/>
              <w:u w:val="none"/>
            </w:rPr>
            <w:t xml:space="preserve">#4/ </w:t>
          </w:r>
          <w:r w:rsidR="00C04938" w:rsidRPr="004C1C02">
            <w:rPr>
              <w:rFonts w:asciiTheme="minorBidi" w:hAnsiTheme="minorBidi" w:cstheme="minorBidi"/>
              <w:b w:val="0"/>
              <w:bCs w:val="0"/>
              <w:smallCaps/>
              <w:noProof/>
            </w:rPr>
            <w:t>UN specialized agencies, Non-UN IGOs, NGOs, Etc.</w:t>
          </w:r>
          <w:hyperlink w:anchor="_Toc68170312" w:history="1">
            <w:r w:rsidR="0073730C" w:rsidRPr="004C1C02">
              <w:rPr>
                <w:rFonts w:asciiTheme="minorBidi" w:hAnsiTheme="minorBidi" w:cstheme="minorBidi"/>
                <w:b w:val="0"/>
                <w:bCs w:val="0"/>
                <w:noProof/>
                <w:webHidden/>
              </w:rPr>
              <w:tab/>
            </w:r>
            <w:r w:rsidR="0073730C" w:rsidRPr="004C1C02">
              <w:rPr>
                <w:rFonts w:asciiTheme="minorBidi" w:hAnsiTheme="minorBidi" w:cstheme="minorBidi"/>
                <w:b w:val="0"/>
                <w:bCs w:val="0"/>
                <w:noProof/>
                <w:webHidden/>
              </w:rPr>
              <w:fldChar w:fldCharType="begin"/>
            </w:r>
            <w:r w:rsidR="0073730C" w:rsidRPr="004C1C02">
              <w:rPr>
                <w:rFonts w:asciiTheme="minorBidi" w:hAnsiTheme="minorBidi" w:cstheme="minorBidi"/>
                <w:b w:val="0"/>
                <w:bCs w:val="0"/>
                <w:noProof/>
                <w:webHidden/>
              </w:rPr>
              <w:instrText xml:space="preserve"> PAGEREF _Toc68170312 \h </w:instrText>
            </w:r>
            <w:r w:rsidR="0073730C" w:rsidRPr="004C1C02">
              <w:rPr>
                <w:rFonts w:asciiTheme="minorBidi" w:hAnsiTheme="minorBidi" w:cstheme="minorBidi"/>
                <w:b w:val="0"/>
                <w:bCs w:val="0"/>
                <w:noProof/>
                <w:webHidden/>
              </w:rPr>
            </w:r>
            <w:r w:rsidR="0073730C" w:rsidRPr="004C1C02">
              <w:rPr>
                <w:rFonts w:asciiTheme="minorBidi" w:hAnsiTheme="minorBidi" w:cstheme="minorBidi"/>
                <w:b w:val="0"/>
                <w:bCs w:val="0"/>
                <w:noProof/>
                <w:webHidden/>
              </w:rPr>
              <w:fldChar w:fldCharType="separate"/>
            </w:r>
            <w:r w:rsidR="00AD2981">
              <w:rPr>
                <w:rFonts w:asciiTheme="minorBidi" w:hAnsiTheme="minorBidi" w:cstheme="minorBidi"/>
                <w:b w:val="0"/>
                <w:bCs w:val="0"/>
                <w:noProof/>
                <w:webHidden/>
              </w:rPr>
              <w:t>39</w:t>
            </w:r>
            <w:r w:rsidR="0073730C" w:rsidRPr="004C1C02">
              <w:rPr>
                <w:rFonts w:asciiTheme="minorBidi" w:hAnsiTheme="minorBidi" w:cstheme="minorBidi"/>
                <w:b w:val="0"/>
                <w:bCs w:val="0"/>
                <w:noProof/>
                <w:webHidden/>
              </w:rPr>
              <w:fldChar w:fldCharType="end"/>
            </w:r>
          </w:hyperlink>
          <w:r w:rsidR="0073730C" w:rsidRPr="00AE7284">
            <w:rPr>
              <w:rFonts w:asciiTheme="minorBidi" w:hAnsiTheme="minorBidi" w:cstheme="minorBidi"/>
              <w:noProof/>
            </w:rPr>
            <w:fldChar w:fldCharType="end"/>
          </w:r>
        </w:p>
      </w:sdtContent>
    </w:sdt>
    <w:p w14:paraId="28A64066" w14:textId="77777777" w:rsidR="0073730C" w:rsidRDefault="0073730C" w:rsidP="00D47066">
      <w:pPr>
        <w:pStyle w:val="Heading3"/>
        <w:numPr>
          <w:ilvl w:val="0"/>
          <w:numId w:val="23"/>
        </w:numPr>
        <w:ind w:hanging="720"/>
        <w:rPr>
          <w:rFonts w:asciiTheme="minorBidi" w:hAnsiTheme="minorBidi" w:cstheme="minorBidi"/>
        </w:rPr>
        <w:sectPr w:rsidR="0073730C" w:rsidSect="003F7186">
          <w:headerReference w:type="even" r:id="rId12"/>
          <w:headerReference w:type="default" r:id="rId13"/>
          <w:headerReference w:type="first" r:id="rId14"/>
          <w:type w:val="oddPage"/>
          <w:pgSz w:w="11906" w:h="16838" w:code="9"/>
          <w:pgMar w:top="1418" w:right="1134" w:bottom="1134" w:left="1134" w:header="709" w:footer="680" w:gutter="0"/>
          <w:pgNumType w:start="1"/>
          <w:cols w:space="708"/>
          <w:titlePg/>
          <w:docGrid w:linePitch="360"/>
        </w:sectPr>
      </w:pPr>
    </w:p>
    <w:p w14:paraId="567EE497" w14:textId="68448B70" w:rsidR="00A25BC8" w:rsidRPr="000A556B" w:rsidRDefault="00267122" w:rsidP="00D47066">
      <w:pPr>
        <w:pStyle w:val="Heading3"/>
        <w:numPr>
          <w:ilvl w:val="0"/>
          <w:numId w:val="23"/>
        </w:numPr>
        <w:ind w:hanging="720"/>
        <w:rPr>
          <w:rFonts w:asciiTheme="minorBidi" w:hAnsiTheme="minorBidi" w:cstheme="minorBidi"/>
        </w:rPr>
      </w:pPr>
      <w:bookmarkStart w:id="0" w:name="_Toc68170189"/>
      <w:r w:rsidRPr="000A556B">
        <w:rPr>
          <w:rFonts w:asciiTheme="minorBidi" w:hAnsiTheme="minorBidi" w:cstheme="minorBidi"/>
        </w:rPr>
        <w:lastRenderedPageBreak/>
        <w:t>INTRODUCTION AND BACKGROUND</w:t>
      </w:r>
      <w:bookmarkEnd w:id="0"/>
    </w:p>
    <w:p w14:paraId="5D145822" w14:textId="3C7F6097" w:rsidR="004F7D6C" w:rsidRPr="00374787" w:rsidRDefault="00374787" w:rsidP="000A556B">
      <w:pPr>
        <w:pStyle w:val="Par"/>
        <w:rPr>
          <w:lang w:val="da-DK"/>
        </w:rPr>
      </w:pPr>
      <w:r w:rsidRPr="00374787">
        <w:t xml:space="preserve">The current IOC Capacity Development </w:t>
      </w:r>
      <w:r w:rsidR="00997D48" w:rsidRPr="00374787">
        <w:t xml:space="preserve">Strategy </w:t>
      </w:r>
      <w:r w:rsidRPr="00374787">
        <w:t>was developed for the period 2015-2021</w:t>
      </w:r>
      <w:r w:rsidR="00F02764">
        <w:t>,</w:t>
      </w:r>
      <w:r w:rsidR="001E25D8">
        <w:t xml:space="preserve"> </w:t>
      </w:r>
      <w:r w:rsidRPr="00374787">
        <w:t xml:space="preserve">and, accordingly, it will “expire” in December 2021. As discussed in </w:t>
      </w:r>
      <w:r w:rsidRPr="00844496">
        <w:t xml:space="preserve">the Second Session of </w:t>
      </w:r>
      <w:r w:rsidR="00F02764" w:rsidRPr="00844496">
        <w:t>the IOC</w:t>
      </w:r>
      <w:r w:rsidRPr="00844496">
        <w:t xml:space="preserve"> Group of Experts on Capacity Development </w:t>
      </w:r>
      <w:r w:rsidR="00F02764" w:rsidRPr="00844496">
        <w:t xml:space="preserve">at its second meeting </w:t>
      </w:r>
      <w:r w:rsidRPr="00844496">
        <w:t>(</w:t>
      </w:r>
      <w:hyperlink r:id="rId15" w:history="1">
        <w:r w:rsidRPr="00851690">
          <w:rPr>
            <w:rStyle w:val="Hyperlink0"/>
          </w:rPr>
          <w:t>report</w:t>
        </w:r>
      </w:hyperlink>
      <w:r w:rsidRPr="00844496">
        <w:t>)</w:t>
      </w:r>
      <w:r w:rsidR="0046420A" w:rsidRPr="00844496">
        <w:t>,</w:t>
      </w:r>
      <w:r w:rsidRPr="00844496">
        <w:t xml:space="preserve"> the</w:t>
      </w:r>
      <w:r w:rsidRPr="00374787">
        <w:t xml:space="preserve"> Group would need to consider</w:t>
      </w:r>
      <w:r w:rsidR="00F02764">
        <w:t xml:space="preserve"> the</w:t>
      </w:r>
      <w:r w:rsidRPr="00374787">
        <w:t xml:space="preserve"> elements that would </w:t>
      </w:r>
      <w:r w:rsidR="00F02764">
        <w:t>guide</w:t>
      </w:r>
      <w:r w:rsidR="00F02764" w:rsidRPr="00374787">
        <w:t xml:space="preserve"> </w:t>
      </w:r>
      <w:r w:rsidRPr="00374787">
        <w:t>a revision of the Strategy</w:t>
      </w:r>
      <w:r w:rsidR="00F02764">
        <w:t xml:space="preserve"> beyond 2021</w:t>
      </w:r>
      <w:r w:rsidRPr="00374787">
        <w:t>. Such elements include the UN Decade of Ocean Science for Sustainable Development, outcomes of the 2nd CD survey and consultations with other global and regional program</w:t>
      </w:r>
      <w:r w:rsidR="00997D48">
        <w:t>me</w:t>
      </w:r>
      <w:r w:rsidRPr="00374787">
        <w:t>s, as well as with capacity development program</w:t>
      </w:r>
      <w:r w:rsidR="00F02764">
        <w:t>me</w:t>
      </w:r>
      <w:r w:rsidRPr="00374787">
        <w:t>s of UN specialized agencies, non-UN IGOs, global and regional programmes or projects, NGOs, private sectors, etc.</w:t>
      </w:r>
    </w:p>
    <w:p w14:paraId="413ECC86" w14:textId="0A899CA1" w:rsidR="00374787" w:rsidRPr="00BB3E89" w:rsidRDefault="00267122" w:rsidP="00D47066">
      <w:pPr>
        <w:pStyle w:val="Heading1"/>
        <w:numPr>
          <w:ilvl w:val="0"/>
          <w:numId w:val="23"/>
        </w:numPr>
        <w:ind w:left="567" w:hanging="567"/>
        <w:jc w:val="left"/>
      </w:pPr>
      <w:bookmarkStart w:id="1" w:name="_Toc68170190"/>
      <w:bookmarkStart w:id="2" w:name="_Toc65751192"/>
      <w:r w:rsidRPr="00BB3E89">
        <w:rPr>
          <w:rStyle w:val="None"/>
          <w:rFonts w:cs="Arial"/>
        </w:rPr>
        <w:t xml:space="preserve">ESTABLISHMENT OF THE GE-CD TASK TEAM RELATED TO THE REVISION </w:t>
      </w:r>
      <w:r w:rsidR="00F02764">
        <w:rPr>
          <w:rStyle w:val="None"/>
          <w:rFonts w:cs="Arial"/>
        </w:rPr>
        <w:br/>
      </w:r>
      <w:r w:rsidRPr="00BB3E89">
        <w:rPr>
          <w:rStyle w:val="None"/>
          <w:rFonts w:cs="Arial"/>
        </w:rPr>
        <w:t>OF THE IOC C</w:t>
      </w:r>
      <w:r w:rsidR="00F02764">
        <w:rPr>
          <w:rStyle w:val="None"/>
          <w:rFonts w:cs="Arial"/>
        </w:rPr>
        <w:t xml:space="preserve">APACITY </w:t>
      </w:r>
      <w:r w:rsidRPr="00BB3E89">
        <w:rPr>
          <w:rStyle w:val="None"/>
          <w:rFonts w:cs="Arial"/>
        </w:rPr>
        <w:t>D</w:t>
      </w:r>
      <w:r w:rsidR="00F02764">
        <w:rPr>
          <w:rStyle w:val="None"/>
          <w:rFonts w:cs="Arial"/>
        </w:rPr>
        <w:t>EVELOPMENT</w:t>
      </w:r>
      <w:r w:rsidRPr="00BB3E89">
        <w:rPr>
          <w:rStyle w:val="None"/>
          <w:rFonts w:cs="Arial"/>
        </w:rPr>
        <w:t xml:space="preserve"> STRATEGY</w:t>
      </w:r>
      <w:bookmarkEnd w:id="1"/>
      <w:bookmarkEnd w:id="2"/>
    </w:p>
    <w:p w14:paraId="213900EE" w14:textId="72C4FF78" w:rsidR="00374787" w:rsidRDefault="009E6C0A" w:rsidP="000A556B">
      <w:pPr>
        <w:pStyle w:val="Par"/>
        <w:rPr>
          <w:rStyle w:val="None"/>
          <w:rFonts w:cs="Arial"/>
          <w:lang w:val="en-US"/>
        </w:rPr>
      </w:pPr>
      <w:r w:rsidRPr="00BB3E89">
        <w:rPr>
          <w:rStyle w:val="None"/>
          <w:rFonts w:cs="Arial"/>
          <w:lang w:val="en-US"/>
        </w:rPr>
        <w:t xml:space="preserve">As decided in its second </w:t>
      </w:r>
      <w:r w:rsidR="001F4D63">
        <w:rPr>
          <w:rStyle w:val="None"/>
          <w:rFonts w:cs="Arial"/>
          <w:lang w:val="en-US"/>
        </w:rPr>
        <w:t>Meeting</w:t>
      </w:r>
      <w:r w:rsidRPr="00BB3E89">
        <w:rPr>
          <w:rStyle w:val="None"/>
          <w:rFonts w:cs="Arial"/>
          <w:lang w:val="en-US"/>
        </w:rPr>
        <w:t xml:space="preserve">, the </w:t>
      </w:r>
      <w:r w:rsidR="00F02764">
        <w:t>IOC</w:t>
      </w:r>
      <w:r w:rsidR="00F02764" w:rsidRPr="00374787">
        <w:t xml:space="preserve"> Group of Experts on Capacity Development </w:t>
      </w:r>
      <w:r w:rsidR="00F02764">
        <w:t xml:space="preserve">(CD) </w:t>
      </w:r>
      <w:r w:rsidRPr="00BB3E89">
        <w:rPr>
          <w:rStyle w:val="None"/>
          <w:rFonts w:cs="Arial"/>
          <w:lang w:val="en-US"/>
        </w:rPr>
        <w:t xml:space="preserve">decided to establish the GE-CD Task Team related to </w:t>
      </w:r>
      <w:r w:rsidR="00F02764">
        <w:rPr>
          <w:rStyle w:val="None"/>
          <w:rFonts w:cs="Arial"/>
          <w:lang w:val="en-US"/>
        </w:rPr>
        <w:t>the revision</w:t>
      </w:r>
      <w:r w:rsidRPr="00BB3E89">
        <w:rPr>
          <w:rStyle w:val="None"/>
          <w:rFonts w:cs="Arial"/>
          <w:lang w:val="en-US"/>
        </w:rPr>
        <w:t xml:space="preserve"> of the IOC CD </w:t>
      </w:r>
      <w:r w:rsidR="00F02764" w:rsidRPr="00BB3E89">
        <w:rPr>
          <w:rStyle w:val="None"/>
          <w:rFonts w:cs="Arial"/>
          <w:lang w:val="en-US"/>
        </w:rPr>
        <w:t xml:space="preserve">Strategy </w:t>
      </w:r>
      <w:r w:rsidRPr="00BB3E89">
        <w:rPr>
          <w:rStyle w:val="None"/>
          <w:rFonts w:cs="Arial"/>
          <w:lang w:val="en-US"/>
        </w:rPr>
        <w:t xml:space="preserve">and submit a report for consideration of the IOC Assembly </w:t>
      </w:r>
      <w:r w:rsidR="00F02764">
        <w:rPr>
          <w:rStyle w:val="None"/>
          <w:rFonts w:cs="Arial"/>
          <w:lang w:val="en-US"/>
        </w:rPr>
        <w:t xml:space="preserve">at its </w:t>
      </w:r>
      <w:r w:rsidR="00F02764" w:rsidRPr="009E6C0A">
        <w:t>31</w:t>
      </w:r>
      <w:r w:rsidR="00F02764" w:rsidRPr="0046420A">
        <w:rPr>
          <w:vertAlign w:val="superscript"/>
        </w:rPr>
        <w:t>st</w:t>
      </w:r>
      <w:r w:rsidR="00F02764" w:rsidRPr="00BB3E89">
        <w:rPr>
          <w:rStyle w:val="None"/>
          <w:rFonts w:cs="Arial"/>
          <w:lang w:val="en-US"/>
        </w:rPr>
        <w:t xml:space="preserve"> Session </w:t>
      </w:r>
      <w:r w:rsidR="00F02764">
        <w:rPr>
          <w:rStyle w:val="None"/>
          <w:rFonts w:cs="Arial"/>
          <w:lang w:val="en-US"/>
        </w:rPr>
        <w:t xml:space="preserve">in June </w:t>
      </w:r>
      <w:r w:rsidRPr="00BB3E89">
        <w:rPr>
          <w:rStyle w:val="None"/>
          <w:rFonts w:cs="Arial"/>
          <w:lang w:val="en-US"/>
        </w:rPr>
        <w:t xml:space="preserve">2021. The terms of reference of the Task Team and its members </w:t>
      </w:r>
      <w:r>
        <w:rPr>
          <w:rStyle w:val="None"/>
          <w:rFonts w:cs="Arial"/>
          <w:lang w:val="en-US"/>
        </w:rPr>
        <w:t>were</w:t>
      </w:r>
      <w:r w:rsidRPr="00BB3E89">
        <w:rPr>
          <w:rStyle w:val="None"/>
          <w:rFonts w:cs="Arial"/>
          <w:lang w:val="en-US"/>
        </w:rPr>
        <w:t xml:space="preserve"> finalized and decided through online correspondence</w:t>
      </w:r>
      <w:r w:rsidR="00F02764">
        <w:rPr>
          <w:rStyle w:val="None"/>
          <w:rFonts w:cs="Arial"/>
          <w:lang w:val="en-US"/>
        </w:rPr>
        <w:t xml:space="preserve"> as presented below.</w:t>
      </w:r>
    </w:p>
    <w:p w14:paraId="5CBB37D0" w14:textId="77777777" w:rsidR="0014733D" w:rsidRPr="0014733D" w:rsidRDefault="0014733D" w:rsidP="0014733D">
      <w:pPr>
        <w:spacing w:before="240"/>
        <w:jc w:val="center"/>
        <w:rPr>
          <w:rFonts w:asciiTheme="minorBidi" w:hAnsiTheme="minorBidi" w:cstheme="minorBidi"/>
          <w:b/>
          <w:sz w:val="20"/>
          <w:szCs w:val="20"/>
        </w:rPr>
      </w:pPr>
      <w:r w:rsidRPr="0014733D">
        <w:rPr>
          <w:rFonts w:asciiTheme="minorBidi" w:hAnsiTheme="minorBidi" w:cstheme="minorBidi"/>
          <w:b/>
          <w:sz w:val="20"/>
          <w:szCs w:val="20"/>
        </w:rPr>
        <w:t xml:space="preserve">GE-CD Task Team related to the revision of the IOC Capacity Development Strategy </w:t>
      </w:r>
    </w:p>
    <w:p w14:paraId="15591622" w14:textId="77777777" w:rsidR="0014733D" w:rsidRPr="0014733D" w:rsidRDefault="0014733D" w:rsidP="0014733D">
      <w:pPr>
        <w:spacing w:before="240"/>
        <w:jc w:val="center"/>
        <w:rPr>
          <w:rFonts w:asciiTheme="minorBidi" w:hAnsiTheme="minorBidi" w:cstheme="minorBidi"/>
          <w:b/>
          <w:sz w:val="20"/>
          <w:szCs w:val="20"/>
        </w:rPr>
      </w:pPr>
      <w:r w:rsidRPr="0014733D">
        <w:rPr>
          <w:rFonts w:asciiTheme="minorBidi" w:hAnsiTheme="minorBidi" w:cstheme="minorBidi"/>
          <w:bCs/>
          <w:sz w:val="20"/>
          <w:szCs w:val="20"/>
          <w:u w:val="single"/>
        </w:rPr>
        <w:t>Terms of Reference and composition</w:t>
      </w:r>
    </w:p>
    <w:p w14:paraId="15B2DB97" w14:textId="77777777" w:rsidR="0014733D" w:rsidRPr="0014733D" w:rsidRDefault="0014733D" w:rsidP="0014733D">
      <w:pPr>
        <w:jc w:val="center"/>
        <w:rPr>
          <w:rFonts w:asciiTheme="minorBidi" w:hAnsiTheme="minorBidi" w:cstheme="minorBidi"/>
          <w:b/>
          <w:sz w:val="20"/>
          <w:szCs w:val="20"/>
        </w:rPr>
      </w:pPr>
    </w:p>
    <w:p w14:paraId="099EDD0A" w14:textId="77777777" w:rsidR="0014733D" w:rsidRPr="0014733D" w:rsidRDefault="0014733D" w:rsidP="0014733D">
      <w:pPr>
        <w:pStyle w:val="Body"/>
        <w:jc w:val="center"/>
        <w:rPr>
          <w:rStyle w:val="None"/>
          <w:rFonts w:asciiTheme="minorBidi" w:eastAsia="Arial" w:hAnsiTheme="minorBidi" w:cstheme="minorBidi"/>
          <w:color w:val="auto"/>
          <w:sz w:val="20"/>
          <w:szCs w:val="20"/>
          <w:u w:color="4D4D4D"/>
        </w:rPr>
      </w:pPr>
      <w:r w:rsidRPr="0014733D">
        <w:rPr>
          <w:rStyle w:val="None"/>
          <w:rFonts w:asciiTheme="minorBidi" w:hAnsiTheme="minorBidi" w:cstheme="minorBidi"/>
          <w:b/>
          <w:bCs/>
          <w:color w:val="auto"/>
          <w:sz w:val="20"/>
          <w:szCs w:val="20"/>
          <w:u w:color="4D4D4D"/>
          <w:lang w:val="en-US"/>
        </w:rPr>
        <w:t xml:space="preserve">GE-CD Task Team related to the revision </w:t>
      </w:r>
      <w:r w:rsidRPr="0014733D">
        <w:rPr>
          <w:rStyle w:val="None"/>
          <w:rFonts w:asciiTheme="minorBidi" w:hAnsiTheme="minorBidi" w:cstheme="minorBidi"/>
          <w:b/>
          <w:bCs/>
          <w:color w:val="auto"/>
          <w:sz w:val="20"/>
          <w:szCs w:val="20"/>
          <w:u w:color="4D4D4D"/>
          <w:lang w:val="en-US"/>
        </w:rPr>
        <w:br/>
        <w:t>of the IOC Capacity Development Strategy</w:t>
      </w:r>
    </w:p>
    <w:p w14:paraId="2E92906A" w14:textId="77777777" w:rsidR="0014733D" w:rsidRPr="0014733D" w:rsidRDefault="0014733D" w:rsidP="0014733D">
      <w:pPr>
        <w:pStyle w:val="Body"/>
        <w:ind w:left="360"/>
        <w:jc w:val="both"/>
        <w:rPr>
          <w:rStyle w:val="None"/>
          <w:rFonts w:asciiTheme="minorBidi" w:hAnsiTheme="minorBidi" w:cstheme="minorBidi"/>
          <w:color w:val="auto"/>
          <w:sz w:val="20"/>
          <w:szCs w:val="20"/>
          <w:u w:color="4D4D4D"/>
          <w:lang w:val="en-US"/>
        </w:rPr>
      </w:pPr>
    </w:p>
    <w:p w14:paraId="47BB0CCC" w14:textId="77777777" w:rsidR="0014733D" w:rsidRPr="0014733D" w:rsidRDefault="0014733D" w:rsidP="0014733D">
      <w:pPr>
        <w:pStyle w:val="Body"/>
        <w:spacing w:after="240"/>
        <w:ind w:left="357"/>
        <w:jc w:val="both"/>
        <w:rPr>
          <w:rStyle w:val="None"/>
          <w:rFonts w:asciiTheme="minorBidi" w:eastAsia="Arial" w:hAnsiTheme="minorBidi" w:cstheme="minorBidi"/>
          <w:color w:val="auto"/>
          <w:sz w:val="20"/>
          <w:szCs w:val="20"/>
          <w:u w:color="4D4D4D"/>
        </w:rPr>
      </w:pPr>
      <w:r w:rsidRPr="0014733D">
        <w:rPr>
          <w:rStyle w:val="None"/>
          <w:rFonts w:asciiTheme="minorBidi" w:hAnsiTheme="minorBidi" w:cstheme="minorBidi"/>
          <w:color w:val="auto"/>
          <w:sz w:val="20"/>
          <w:szCs w:val="20"/>
          <w:u w:color="4D4D4D"/>
          <w:lang w:val="en-US"/>
        </w:rPr>
        <w:t>The IOC Group of Experts on Capacity Development (GE-CD),</w:t>
      </w:r>
    </w:p>
    <w:p w14:paraId="6DE6C33A" w14:textId="77777777" w:rsidR="0014733D" w:rsidRPr="0014733D" w:rsidRDefault="0014733D" w:rsidP="0014733D">
      <w:pPr>
        <w:pStyle w:val="Body"/>
        <w:spacing w:after="240"/>
        <w:ind w:left="357"/>
        <w:jc w:val="both"/>
        <w:rPr>
          <w:rStyle w:val="None"/>
          <w:rFonts w:asciiTheme="minorBidi" w:eastAsia="Arial" w:hAnsiTheme="minorBidi" w:cstheme="minorBidi"/>
          <w:color w:val="auto"/>
          <w:sz w:val="20"/>
          <w:szCs w:val="20"/>
          <w:u w:color="4D4D4D"/>
        </w:rPr>
      </w:pPr>
      <w:r w:rsidRPr="0014733D">
        <w:rPr>
          <w:rStyle w:val="None"/>
          <w:rFonts w:asciiTheme="minorBidi" w:hAnsiTheme="minorBidi" w:cstheme="minorBidi"/>
          <w:color w:val="auto"/>
          <w:sz w:val="20"/>
          <w:szCs w:val="20"/>
          <w:u w:val="single" w:color="4D4D4D"/>
          <w:lang w:val="en-US"/>
        </w:rPr>
        <w:t>Recognizing</w:t>
      </w:r>
      <w:r w:rsidRPr="0014733D">
        <w:rPr>
          <w:rStyle w:val="None"/>
          <w:rFonts w:asciiTheme="minorBidi" w:hAnsiTheme="minorBidi" w:cstheme="minorBidi"/>
          <w:color w:val="auto"/>
          <w:sz w:val="20"/>
          <w:szCs w:val="20"/>
          <w:u w:color="4D4D4D"/>
          <w:lang w:val="en-US"/>
        </w:rPr>
        <w:t> the importance of Capacity Development as one of the six functions of the IOC Medium-Term Strategy (2014–2021), enabling all Member States to participate in, and benefit from, ocean research and services that are vital to sustainable development and human welfare on the planet,</w:t>
      </w:r>
    </w:p>
    <w:p w14:paraId="48DC6F19" w14:textId="77777777" w:rsidR="0014733D" w:rsidRPr="0014733D" w:rsidRDefault="0014733D" w:rsidP="0014733D">
      <w:pPr>
        <w:pStyle w:val="Body"/>
        <w:spacing w:after="240"/>
        <w:ind w:left="357"/>
        <w:jc w:val="both"/>
        <w:rPr>
          <w:rStyle w:val="None"/>
          <w:rFonts w:asciiTheme="minorBidi" w:eastAsia="Arial" w:hAnsiTheme="minorBidi" w:cstheme="minorBidi"/>
          <w:color w:val="auto"/>
          <w:sz w:val="20"/>
          <w:szCs w:val="20"/>
          <w:u w:color="4D4D4D"/>
        </w:rPr>
      </w:pPr>
      <w:r w:rsidRPr="0014733D">
        <w:rPr>
          <w:rStyle w:val="None"/>
          <w:rFonts w:asciiTheme="minorBidi" w:hAnsiTheme="minorBidi" w:cstheme="minorBidi"/>
          <w:color w:val="auto"/>
          <w:sz w:val="20"/>
          <w:szCs w:val="20"/>
          <w:u w:val="single" w:color="4D4D4D"/>
          <w:lang w:val="en-US"/>
        </w:rPr>
        <w:t>Recalling</w:t>
      </w:r>
      <w:r w:rsidRPr="0014733D">
        <w:rPr>
          <w:rStyle w:val="None"/>
          <w:rFonts w:asciiTheme="minorBidi" w:hAnsiTheme="minorBidi" w:cstheme="minorBidi"/>
          <w:color w:val="auto"/>
          <w:sz w:val="20"/>
          <w:szCs w:val="20"/>
          <w:u w:color="4D4D4D"/>
          <w:lang w:val="en-US"/>
        </w:rPr>
        <w:t> the adoption, at its 28th Session, of the IOC Capacity Development Strategy (2015–2021) published as IOC/INF-1332,</w:t>
      </w:r>
    </w:p>
    <w:p w14:paraId="4B9EE2A1" w14:textId="77777777" w:rsidR="0014733D" w:rsidRPr="0014733D" w:rsidRDefault="0014733D" w:rsidP="0014733D">
      <w:pPr>
        <w:pStyle w:val="Body"/>
        <w:spacing w:after="240"/>
        <w:ind w:left="357"/>
        <w:jc w:val="both"/>
        <w:rPr>
          <w:rStyle w:val="None"/>
          <w:rFonts w:asciiTheme="minorBidi" w:eastAsia="Arial" w:hAnsiTheme="minorBidi" w:cstheme="minorBidi"/>
          <w:color w:val="auto"/>
          <w:sz w:val="20"/>
          <w:szCs w:val="20"/>
          <w:u w:color="4D4D4D"/>
        </w:rPr>
      </w:pPr>
      <w:r w:rsidRPr="0014733D">
        <w:rPr>
          <w:rStyle w:val="None"/>
          <w:rFonts w:asciiTheme="minorBidi" w:hAnsiTheme="minorBidi" w:cstheme="minorBidi"/>
          <w:color w:val="auto"/>
          <w:sz w:val="20"/>
          <w:szCs w:val="20"/>
          <w:u w:val="single" w:color="4D4D4D"/>
          <w:lang w:val="en-US"/>
        </w:rPr>
        <w:t>Welcoming</w:t>
      </w:r>
      <w:r w:rsidRPr="0014733D">
        <w:rPr>
          <w:rStyle w:val="None"/>
          <w:rFonts w:asciiTheme="minorBidi" w:hAnsiTheme="minorBidi" w:cstheme="minorBidi"/>
          <w:color w:val="auto"/>
          <w:sz w:val="20"/>
          <w:szCs w:val="20"/>
          <w:u w:color="4D4D4D"/>
          <w:lang w:val="en-US"/>
        </w:rPr>
        <w:t> the contributions of its Member States towards capacity development at the global and regional level through financial and in-kind contributions,</w:t>
      </w:r>
    </w:p>
    <w:p w14:paraId="29691E72" w14:textId="77777777" w:rsidR="0014733D" w:rsidRPr="0014733D" w:rsidRDefault="0014733D" w:rsidP="0014733D">
      <w:pPr>
        <w:pStyle w:val="Body"/>
        <w:spacing w:after="240"/>
        <w:ind w:left="357"/>
        <w:jc w:val="both"/>
        <w:rPr>
          <w:rStyle w:val="None"/>
          <w:rFonts w:asciiTheme="minorBidi" w:eastAsia="Arial" w:hAnsiTheme="minorBidi" w:cstheme="minorBidi"/>
          <w:color w:val="auto"/>
          <w:sz w:val="20"/>
          <w:szCs w:val="20"/>
          <w:u w:color="4D4D4D"/>
        </w:rPr>
      </w:pPr>
      <w:r w:rsidRPr="0014733D">
        <w:rPr>
          <w:rStyle w:val="None"/>
          <w:rFonts w:asciiTheme="minorBidi" w:hAnsiTheme="minorBidi" w:cstheme="minorBidi"/>
          <w:color w:val="auto"/>
          <w:sz w:val="20"/>
          <w:szCs w:val="20"/>
          <w:u w:val="single" w:color="4D4D4D"/>
          <w:lang w:val="en-US"/>
        </w:rPr>
        <w:t>Stressing</w:t>
      </w:r>
      <w:r w:rsidRPr="0014733D">
        <w:rPr>
          <w:rStyle w:val="None"/>
          <w:rFonts w:asciiTheme="minorBidi" w:hAnsiTheme="minorBidi" w:cstheme="minorBidi"/>
          <w:color w:val="auto"/>
          <w:sz w:val="20"/>
          <w:szCs w:val="20"/>
          <w:u w:color="4D4D4D"/>
          <w:lang w:val="en-US"/>
        </w:rPr>
        <w:t xml:space="preserve"> the need to share, across </w:t>
      </w:r>
      <w:proofErr w:type="spellStart"/>
      <w:r w:rsidRPr="0014733D">
        <w:rPr>
          <w:rStyle w:val="None"/>
          <w:rFonts w:asciiTheme="minorBidi" w:hAnsiTheme="minorBidi" w:cstheme="minorBidi"/>
          <w:color w:val="auto"/>
          <w:sz w:val="20"/>
          <w:szCs w:val="20"/>
          <w:u w:color="4D4D4D"/>
          <w:lang w:val="en-US"/>
        </w:rPr>
        <w:t>programmes</w:t>
      </w:r>
      <w:proofErr w:type="spellEnd"/>
      <w:r w:rsidRPr="0014733D">
        <w:rPr>
          <w:rStyle w:val="None"/>
          <w:rFonts w:asciiTheme="minorBidi" w:hAnsiTheme="minorBidi" w:cstheme="minorBidi"/>
          <w:color w:val="auto"/>
          <w:sz w:val="20"/>
          <w:szCs w:val="20"/>
          <w:u w:color="4D4D4D"/>
          <w:lang w:val="en-US"/>
        </w:rPr>
        <w:t xml:space="preserve"> and regions, </w:t>
      </w:r>
      <w:proofErr w:type="gramStart"/>
      <w:r w:rsidRPr="0014733D">
        <w:rPr>
          <w:rStyle w:val="None"/>
          <w:rFonts w:asciiTheme="minorBidi" w:hAnsiTheme="minorBidi" w:cstheme="minorBidi"/>
          <w:color w:val="auto"/>
          <w:sz w:val="20"/>
          <w:szCs w:val="20"/>
          <w:u w:color="4D4D4D"/>
          <w:lang w:val="en-US"/>
        </w:rPr>
        <w:t>experience</w:t>
      </w:r>
      <w:proofErr w:type="gramEnd"/>
      <w:r w:rsidRPr="0014733D">
        <w:rPr>
          <w:rStyle w:val="None"/>
          <w:rFonts w:asciiTheme="minorBidi" w:hAnsiTheme="minorBidi" w:cstheme="minorBidi"/>
          <w:color w:val="auto"/>
          <w:sz w:val="20"/>
          <w:szCs w:val="20"/>
          <w:u w:color="4D4D4D"/>
          <w:lang w:val="en-US"/>
        </w:rPr>
        <w:t xml:space="preserve"> and expertise in capacity development, and to coordinate efforts to increase efficiency and maximize impact,</w:t>
      </w:r>
    </w:p>
    <w:p w14:paraId="40C1BABB" w14:textId="77777777" w:rsidR="0014733D" w:rsidRPr="0014733D" w:rsidRDefault="0014733D" w:rsidP="0014733D">
      <w:pPr>
        <w:pStyle w:val="Body"/>
        <w:spacing w:after="240"/>
        <w:ind w:left="357"/>
        <w:jc w:val="both"/>
        <w:rPr>
          <w:rStyle w:val="None"/>
          <w:rFonts w:asciiTheme="minorBidi" w:eastAsia="Arial" w:hAnsiTheme="minorBidi" w:cstheme="minorBidi"/>
          <w:color w:val="auto"/>
          <w:sz w:val="20"/>
          <w:szCs w:val="20"/>
          <w:u w:color="4D4D4D"/>
        </w:rPr>
      </w:pPr>
      <w:r w:rsidRPr="0014733D">
        <w:rPr>
          <w:rStyle w:val="None"/>
          <w:rFonts w:asciiTheme="minorBidi" w:hAnsiTheme="minorBidi" w:cstheme="minorBidi"/>
          <w:color w:val="auto"/>
          <w:sz w:val="20"/>
          <w:szCs w:val="20"/>
          <w:u w:val="single" w:color="4D4D4D"/>
          <w:lang w:val="en-US"/>
        </w:rPr>
        <w:t>Noting</w:t>
      </w:r>
      <w:r w:rsidRPr="0014733D">
        <w:rPr>
          <w:rStyle w:val="None"/>
          <w:rFonts w:asciiTheme="minorBidi" w:hAnsiTheme="minorBidi" w:cstheme="minorBidi"/>
          <w:color w:val="auto"/>
          <w:sz w:val="20"/>
          <w:szCs w:val="20"/>
          <w:u w:color="4D4D4D"/>
          <w:lang w:val="en-US"/>
        </w:rPr>
        <w:t> that the IOC Capacity Development Strategy (2015–2021) published as IOC/INF-1332 will expire on 31 December 2021,</w:t>
      </w:r>
    </w:p>
    <w:p w14:paraId="63255E11" w14:textId="77777777" w:rsidR="0014733D" w:rsidRPr="0014733D" w:rsidRDefault="0014733D" w:rsidP="0014733D">
      <w:pPr>
        <w:pStyle w:val="Body"/>
        <w:spacing w:after="240"/>
        <w:ind w:left="357"/>
        <w:jc w:val="both"/>
        <w:rPr>
          <w:rStyle w:val="None"/>
          <w:rFonts w:asciiTheme="minorBidi" w:eastAsia="Arial" w:hAnsiTheme="minorBidi" w:cstheme="minorBidi"/>
          <w:color w:val="auto"/>
          <w:sz w:val="20"/>
          <w:szCs w:val="20"/>
          <w:u w:color="4D4D4D"/>
        </w:rPr>
      </w:pPr>
      <w:r w:rsidRPr="0014733D">
        <w:rPr>
          <w:rStyle w:val="None"/>
          <w:rFonts w:asciiTheme="minorBidi" w:hAnsiTheme="minorBidi" w:cstheme="minorBidi"/>
          <w:color w:val="auto"/>
          <w:sz w:val="20"/>
          <w:szCs w:val="20"/>
          <w:u w:val="single" w:color="4D4D4D"/>
          <w:lang w:val="en-US"/>
        </w:rPr>
        <w:t>Noting further</w:t>
      </w:r>
      <w:r w:rsidRPr="0014733D">
        <w:rPr>
          <w:rStyle w:val="None"/>
          <w:rFonts w:asciiTheme="minorBidi" w:hAnsiTheme="minorBidi" w:cstheme="minorBidi"/>
          <w:color w:val="auto"/>
          <w:sz w:val="20"/>
          <w:szCs w:val="20"/>
          <w:u w:color="4D4D4D"/>
          <w:lang w:val="en-US"/>
        </w:rPr>
        <w:t> the Capacity Development Chapter of the Implementation Plan of the UN Decade of Ocean Science for Sustainable Development (2021-2030), where Capacity Development is an essential tenet of the Decade for all Decade activities.</w:t>
      </w:r>
    </w:p>
    <w:p w14:paraId="2B968C9E" w14:textId="77777777" w:rsidR="0014733D" w:rsidRPr="0014733D" w:rsidRDefault="0014733D" w:rsidP="0014733D">
      <w:pPr>
        <w:pStyle w:val="Body"/>
        <w:spacing w:after="240"/>
        <w:ind w:left="357"/>
        <w:jc w:val="both"/>
        <w:rPr>
          <w:rStyle w:val="None"/>
          <w:rFonts w:asciiTheme="minorBidi" w:hAnsiTheme="minorBidi" w:cstheme="minorBidi"/>
          <w:color w:val="auto"/>
          <w:sz w:val="20"/>
          <w:szCs w:val="20"/>
          <w:u w:color="4D4D4D"/>
          <w:lang w:val="en-US"/>
        </w:rPr>
      </w:pPr>
      <w:r w:rsidRPr="0014733D">
        <w:rPr>
          <w:rStyle w:val="None"/>
          <w:rFonts w:asciiTheme="minorBidi" w:hAnsiTheme="minorBidi" w:cstheme="minorBidi"/>
          <w:color w:val="auto"/>
          <w:sz w:val="20"/>
          <w:szCs w:val="20"/>
          <w:u w:val="single" w:color="4D4D4D"/>
          <w:lang w:val="en-US"/>
        </w:rPr>
        <w:t>Establishes</w:t>
      </w:r>
      <w:r w:rsidRPr="0014733D">
        <w:rPr>
          <w:rStyle w:val="None"/>
          <w:rFonts w:asciiTheme="minorBidi" w:hAnsiTheme="minorBidi" w:cstheme="minorBidi"/>
          <w:color w:val="auto"/>
          <w:sz w:val="20"/>
          <w:szCs w:val="20"/>
          <w:u w:color="4D4D4D"/>
          <w:lang w:val="en-US"/>
        </w:rPr>
        <w:t> the GE-CD Task Team related to the revision of the IOC Capacity Development Strategy (2015-2021) with Terms of Reference as detailed below.</w:t>
      </w:r>
    </w:p>
    <w:p w14:paraId="557F65BB" w14:textId="77777777" w:rsidR="0014733D" w:rsidRPr="004C1C02" w:rsidRDefault="0014733D" w:rsidP="004C1C02">
      <w:pPr>
        <w:pStyle w:val="Body"/>
        <w:spacing w:after="120"/>
        <w:ind w:left="357"/>
        <w:jc w:val="center"/>
        <w:rPr>
          <w:rStyle w:val="None"/>
          <w:rFonts w:asciiTheme="minorBidi" w:hAnsiTheme="minorBidi" w:cstheme="minorBidi"/>
          <w:color w:val="auto"/>
          <w:sz w:val="20"/>
          <w:szCs w:val="20"/>
          <w:u w:val="single" w:color="4D4D4D"/>
          <w:lang w:val="en-US"/>
        </w:rPr>
      </w:pPr>
      <w:r w:rsidRPr="004C1C02">
        <w:rPr>
          <w:rStyle w:val="None"/>
          <w:rFonts w:asciiTheme="minorBidi" w:hAnsiTheme="minorBidi" w:cstheme="minorBidi"/>
          <w:color w:val="auto"/>
          <w:sz w:val="20"/>
          <w:szCs w:val="20"/>
          <w:u w:val="single" w:color="4D4D4D"/>
          <w:lang w:val="en-US"/>
        </w:rPr>
        <w:t>Annex</w:t>
      </w:r>
    </w:p>
    <w:p w14:paraId="499D4617" w14:textId="128CBAED" w:rsidR="0014733D" w:rsidRPr="0014733D" w:rsidRDefault="0014733D" w:rsidP="0014733D">
      <w:pPr>
        <w:pStyle w:val="Body"/>
        <w:ind w:left="360"/>
        <w:jc w:val="center"/>
        <w:rPr>
          <w:rStyle w:val="None"/>
          <w:rFonts w:asciiTheme="minorBidi" w:eastAsia="Arial" w:hAnsiTheme="minorBidi" w:cstheme="minorBidi"/>
          <w:color w:val="auto"/>
          <w:sz w:val="20"/>
          <w:szCs w:val="20"/>
          <w:u w:color="4D4D4D"/>
        </w:rPr>
      </w:pPr>
      <w:r w:rsidRPr="0014733D">
        <w:rPr>
          <w:rStyle w:val="None"/>
          <w:rFonts w:asciiTheme="minorBidi" w:hAnsiTheme="minorBidi" w:cstheme="minorBidi"/>
          <w:b/>
          <w:bCs/>
          <w:color w:val="auto"/>
          <w:sz w:val="20"/>
          <w:szCs w:val="20"/>
          <w:u w:color="4D4D4D"/>
          <w:lang w:val="en-US"/>
        </w:rPr>
        <w:t xml:space="preserve">Terms of reference of the GE-CD Task Team related to the revision </w:t>
      </w:r>
      <w:r w:rsidRPr="0014733D">
        <w:rPr>
          <w:rStyle w:val="None"/>
          <w:rFonts w:asciiTheme="minorBidi" w:hAnsiTheme="minorBidi" w:cstheme="minorBidi"/>
          <w:b/>
          <w:bCs/>
          <w:color w:val="auto"/>
          <w:sz w:val="20"/>
          <w:szCs w:val="20"/>
          <w:u w:color="4D4D4D"/>
          <w:lang w:val="en-US"/>
        </w:rPr>
        <w:br/>
        <w:t>of the IOC Capacity Development Strategy</w:t>
      </w:r>
    </w:p>
    <w:p w14:paraId="3196BF24" w14:textId="77777777" w:rsidR="0014733D" w:rsidRPr="0046420A" w:rsidRDefault="0014733D" w:rsidP="0014733D">
      <w:pPr>
        <w:pStyle w:val="Body"/>
        <w:ind w:left="360"/>
        <w:jc w:val="both"/>
        <w:rPr>
          <w:rStyle w:val="None"/>
          <w:rFonts w:asciiTheme="minorBidi" w:hAnsiTheme="minorBidi" w:cstheme="minorBidi"/>
          <w:color w:val="auto"/>
          <w:sz w:val="20"/>
          <w:szCs w:val="20"/>
          <w:u w:val="single" w:color="4D4D4D"/>
          <w:lang w:val="en-GB"/>
        </w:rPr>
      </w:pPr>
    </w:p>
    <w:p w14:paraId="6DCE2EF0" w14:textId="77777777" w:rsidR="00AD2981" w:rsidRDefault="00AD2981">
      <w:pPr>
        <w:tabs>
          <w:tab w:val="clear" w:pos="567"/>
        </w:tabs>
        <w:snapToGrid/>
        <w:rPr>
          <w:rStyle w:val="None"/>
          <w:rFonts w:asciiTheme="minorBidi" w:eastAsia="Arial Unicode MS" w:hAnsiTheme="minorBidi" w:cstheme="minorBidi"/>
          <w:snapToGrid/>
          <w:sz w:val="20"/>
          <w:szCs w:val="20"/>
          <w:u w:val="single" w:color="4D4D4D"/>
          <w:bdr w:val="nil"/>
          <w:lang w:eastAsia="en-PH"/>
        </w:rPr>
      </w:pPr>
      <w:r>
        <w:rPr>
          <w:rStyle w:val="None"/>
          <w:rFonts w:asciiTheme="minorBidi" w:hAnsiTheme="minorBidi" w:cstheme="minorBidi"/>
          <w:sz w:val="20"/>
          <w:szCs w:val="20"/>
          <w:u w:val="single" w:color="4D4D4D"/>
        </w:rPr>
        <w:br w:type="page"/>
      </w:r>
    </w:p>
    <w:p w14:paraId="7F2F994C" w14:textId="722AC4D6" w:rsidR="0014733D" w:rsidRPr="0014733D" w:rsidRDefault="0014733D" w:rsidP="0014733D">
      <w:pPr>
        <w:pStyle w:val="Body"/>
        <w:spacing w:after="120"/>
        <w:ind w:left="360"/>
        <w:jc w:val="both"/>
        <w:rPr>
          <w:rStyle w:val="None"/>
          <w:rFonts w:asciiTheme="minorBidi" w:eastAsia="Arial" w:hAnsiTheme="minorBidi" w:cstheme="minorBidi"/>
          <w:color w:val="auto"/>
          <w:sz w:val="20"/>
          <w:szCs w:val="20"/>
          <w:u w:color="4D4D4D"/>
        </w:rPr>
      </w:pPr>
      <w:r w:rsidRPr="0046420A">
        <w:rPr>
          <w:rStyle w:val="None"/>
          <w:rFonts w:asciiTheme="minorBidi" w:hAnsiTheme="minorBidi" w:cstheme="minorBidi"/>
          <w:color w:val="auto"/>
          <w:sz w:val="20"/>
          <w:szCs w:val="20"/>
          <w:u w:val="single" w:color="4D4D4D"/>
          <w:lang w:val="en-GB"/>
        </w:rPr>
        <w:t>Objectives</w:t>
      </w:r>
    </w:p>
    <w:p w14:paraId="6018F4EA" w14:textId="77777777" w:rsidR="0014733D" w:rsidRPr="0014733D" w:rsidRDefault="0014733D" w:rsidP="0014733D">
      <w:pPr>
        <w:pStyle w:val="Body"/>
        <w:spacing w:after="120"/>
        <w:ind w:left="360"/>
        <w:jc w:val="both"/>
        <w:rPr>
          <w:rStyle w:val="None"/>
          <w:rFonts w:asciiTheme="minorBidi" w:eastAsia="Arial" w:hAnsiTheme="minorBidi" w:cstheme="minorBidi"/>
          <w:color w:val="auto"/>
          <w:sz w:val="20"/>
          <w:szCs w:val="20"/>
          <w:u w:color="4D4D4D"/>
        </w:rPr>
      </w:pPr>
      <w:r w:rsidRPr="0014733D">
        <w:rPr>
          <w:rStyle w:val="None"/>
          <w:rFonts w:asciiTheme="minorBidi" w:hAnsiTheme="minorBidi" w:cstheme="minorBidi"/>
          <w:color w:val="auto"/>
          <w:sz w:val="20"/>
          <w:szCs w:val="20"/>
          <w:u w:color="4D4D4D"/>
          <w:lang w:val="en-US"/>
        </w:rPr>
        <w:lastRenderedPageBreak/>
        <w:t>The Task Team will analyze the reasons for and develop the rationale supporting a revision of the IOC Capacity Development Strategy (2015-2021), published as IOC/INF-1332 and will provide an updated text, as found appropriate, </w:t>
      </w:r>
      <w:proofErr w:type="gramStart"/>
      <w:r w:rsidRPr="0014733D">
        <w:rPr>
          <w:rStyle w:val="None"/>
          <w:rFonts w:asciiTheme="minorBidi" w:hAnsiTheme="minorBidi" w:cstheme="minorBidi"/>
          <w:color w:val="auto"/>
          <w:sz w:val="20"/>
          <w:szCs w:val="20"/>
          <w:u w:color="4D4D4D"/>
          <w:lang w:val="en-US"/>
        </w:rPr>
        <w:t>taking into account</w:t>
      </w:r>
      <w:proofErr w:type="gramEnd"/>
      <w:r w:rsidRPr="0014733D">
        <w:rPr>
          <w:rStyle w:val="None"/>
          <w:rFonts w:asciiTheme="minorBidi" w:hAnsiTheme="minorBidi" w:cstheme="minorBidi"/>
          <w:color w:val="auto"/>
          <w:sz w:val="20"/>
          <w:szCs w:val="20"/>
          <w:u w:color="4D4D4D"/>
          <w:lang w:val="en-US"/>
        </w:rPr>
        <w:t>:</w:t>
      </w:r>
    </w:p>
    <w:p w14:paraId="38789C09" w14:textId="5C4A849C" w:rsidR="0014733D" w:rsidRPr="0014733D" w:rsidRDefault="0014733D" w:rsidP="0014733D">
      <w:pPr>
        <w:pStyle w:val="Body"/>
        <w:numPr>
          <w:ilvl w:val="1"/>
          <w:numId w:val="4"/>
        </w:numPr>
        <w:spacing w:after="120"/>
        <w:ind w:left="1276" w:hanging="542"/>
        <w:jc w:val="both"/>
        <w:rPr>
          <w:rFonts w:asciiTheme="minorBidi" w:hAnsiTheme="minorBidi" w:cstheme="minorBidi"/>
          <w:color w:val="auto"/>
          <w:sz w:val="20"/>
          <w:szCs w:val="20"/>
          <w:lang w:val="en-US"/>
        </w:rPr>
      </w:pPr>
      <w:r w:rsidRPr="0014733D">
        <w:rPr>
          <w:rStyle w:val="None"/>
          <w:rFonts w:asciiTheme="minorBidi" w:hAnsiTheme="minorBidi" w:cstheme="minorBidi"/>
          <w:color w:val="auto"/>
          <w:sz w:val="20"/>
          <w:szCs w:val="20"/>
          <w:u w:color="4D4D4D"/>
          <w:lang w:val="en-US"/>
        </w:rPr>
        <w:t>Outcomes of the 2</w:t>
      </w:r>
      <w:r w:rsidRPr="0014733D">
        <w:rPr>
          <w:rStyle w:val="None"/>
          <w:rFonts w:asciiTheme="minorBidi" w:hAnsiTheme="minorBidi" w:cstheme="minorBidi"/>
          <w:color w:val="auto"/>
          <w:sz w:val="20"/>
          <w:szCs w:val="20"/>
          <w:u w:color="4D4D4D"/>
          <w:vertAlign w:val="superscript"/>
        </w:rPr>
        <w:t xml:space="preserve">nd </w:t>
      </w:r>
      <w:r w:rsidRPr="0014733D">
        <w:rPr>
          <w:rStyle w:val="None"/>
          <w:rFonts w:asciiTheme="minorBidi" w:hAnsiTheme="minorBidi" w:cstheme="minorBidi"/>
          <w:color w:val="auto"/>
          <w:sz w:val="20"/>
          <w:szCs w:val="20"/>
          <w:u w:color="4D4D4D"/>
          <w:lang w:val="en-US"/>
        </w:rPr>
        <w:t>IOC Capacity Development Survey (September 2020</w:t>
      </w:r>
      <w:r w:rsidR="00F02764">
        <w:rPr>
          <w:rStyle w:val="None"/>
          <w:rFonts w:asciiTheme="minorBidi" w:hAnsiTheme="minorBidi" w:cstheme="minorBidi"/>
          <w:color w:val="auto"/>
          <w:sz w:val="20"/>
          <w:szCs w:val="20"/>
          <w:u w:color="4D4D4D"/>
          <w:lang w:val="en-US"/>
        </w:rPr>
        <w:t>–</w:t>
      </w:r>
      <w:r w:rsidRPr="0014733D">
        <w:rPr>
          <w:rStyle w:val="None"/>
          <w:rFonts w:asciiTheme="minorBidi" w:hAnsiTheme="minorBidi" w:cstheme="minorBidi"/>
          <w:color w:val="auto"/>
          <w:sz w:val="20"/>
          <w:szCs w:val="20"/>
          <w:u w:color="4D4D4D"/>
          <w:lang w:val="en-US"/>
        </w:rPr>
        <w:t>January 2021</w:t>
      </w:r>
      <w:proofErr w:type="gramStart"/>
      <w:r w:rsidRPr="0014733D">
        <w:rPr>
          <w:rStyle w:val="None"/>
          <w:rFonts w:asciiTheme="minorBidi" w:hAnsiTheme="minorBidi" w:cstheme="minorBidi"/>
          <w:color w:val="auto"/>
          <w:sz w:val="20"/>
          <w:szCs w:val="20"/>
          <w:u w:color="4D4D4D"/>
          <w:lang w:val="en-US"/>
        </w:rPr>
        <w:t>);</w:t>
      </w:r>
      <w:proofErr w:type="gramEnd"/>
    </w:p>
    <w:p w14:paraId="0606D5BF" w14:textId="31CE3063" w:rsidR="0014733D" w:rsidRPr="0014733D" w:rsidRDefault="0014733D" w:rsidP="0014733D">
      <w:pPr>
        <w:pStyle w:val="Body"/>
        <w:numPr>
          <w:ilvl w:val="1"/>
          <w:numId w:val="4"/>
        </w:numPr>
        <w:spacing w:after="120"/>
        <w:ind w:left="1276" w:hanging="472"/>
        <w:jc w:val="both"/>
        <w:rPr>
          <w:rFonts w:asciiTheme="minorBidi" w:hAnsiTheme="minorBidi" w:cstheme="minorBidi"/>
          <w:color w:val="auto"/>
          <w:sz w:val="20"/>
          <w:szCs w:val="20"/>
          <w:lang w:val="en-US"/>
        </w:rPr>
      </w:pPr>
      <w:r w:rsidRPr="0014733D">
        <w:rPr>
          <w:rStyle w:val="None"/>
          <w:rFonts w:asciiTheme="minorBidi" w:hAnsiTheme="minorBidi" w:cstheme="minorBidi"/>
          <w:color w:val="auto"/>
          <w:sz w:val="20"/>
          <w:szCs w:val="20"/>
          <w:u w:color="4D4D4D"/>
          <w:lang w:val="en-US"/>
        </w:rPr>
        <w:t xml:space="preserve">Capacity </w:t>
      </w:r>
      <w:r w:rsidR="005D677A" w:rsidRPr="0014733D">
        <w:rPr>
          <w:rStyle w:val="None"/>
          <w:rFonts w:asciiTheme="minorBidi" w:hAnsiTheme="minorBidi" w:cstheme="minorBidi"/>
          <w:color w:val="auto"/>
          <w:sz w:val="20"/>
          <w:szCs w:val="20"/>
          <w:u w:color="4D4D4D"/>
          <w:lang w:val="en-US"/>
        </w:rPr>
        <w:t xml:space="preserve">development </w:t>
      </w:r>
      <w:r w:rsidRPr="0014733D">
        <w:rPr>
          <w:rStyle w:val="None"/>
          <w:rFonts w:asciiTheme="minorBidi" w:hAnsiTheme="minorBidi" w:cstheme="minorBidi"/>
          <w:color w:val="auto"/>
          <w:sz w:val="20"/>
          <w:szCs w:val="20"/>
          <w:u w:color="4D4D4D"/>
          <w:lang w:val="en-US"/>
        </w:rPr>
        <w:t xml:space="preserve">Chapter of the </w:t>
      </w:r>
      <w:r w:rsidRPr="0046420A">
        <w:rPr>
          <w:rStyle w:val="None"/>
          <w:rFonts w:asciiTheme="minorBidi" w:hAnsiTheme="minorBidi" w:cstheme="minorBidi"/>
          <w:i/>
          <w:iCs/>
          <w:color w:val="auto"/>
          <w:sz w:val="20"/>
          <w:szCs w:val="20"/>
          <w:u w:color="4D4D4D"/>
          <w:lang w:val="en-US"/>
        </w:rPr>
        <w:t>Implementation Plan of the UN Decade of Ocean Science for Sustainable Development (2021</w:t>
      </w:r>
      <w:r w:rsidR="00F02764" w:rsidRPr="0046420A">
        <w:rPr>
          <w:rStyle w:val="None"/>
          <w:rFonts w:asciiTheme="minorBidi" w:hAnsiTheme="minorBidi" w:cstheme="minorBidi"/>
          <w:i/>
          <w:iCs/>
          <w:color w:val="auto"/>
          <w:sz w:val="20"/>
          <w:szCs w:val="20"/>
          <w:u w:color="4D4D4D"/>
          <w:lang w:val="en-US"/>
        </w:rPr>
        <w:t>–</w:t>
      </w:r>
      <w:r w:rsidRPr="0046420A">
        <w:rPr>
          <w:rStyle w:val="None"/>
          <w:rFonts w:asciiTheme="minorBidi" w:hAnsiTheme="minorBidi" w:cstheme="minorBidi"/>
          <w:i/>
          <w:iCs/>
          <w:color w:val="auto"/>
          <w:sz w:val="20"/>
          <w:szCs w:val="20"/>
          <w:u w:color="4D4D4D"/>
          <w:lang w:val="en-US"/>
        </w:rPr>
        <w:t>2030</w:t>
      </w:r>
      <w:proofErr w:type="gramStart"/>
      <w:r w:rsidRPr="0046420A">
        <w:rPr>
          <w:rStyle w:val="None"/>
          <w:rFonts w:asciiTheme="minorBidi" w:hAnsiTheme="minorBidi" w:cstheme="minorBidi"/>
          <w:i/>
          <w:iCs/>
          <w:color w:val="auto"/>
          <w:sz w:val="20"/>
          <w:szCs w:val="20"/>
          <w:u w:color="4D4D4D"/>
          <w:lang w:val="en-US"/>
        </w:rPr>
        <w:t>)</w:t>
      </w:r>
      <w:r w:rsidRPr="0014733D">
        <w:rPr>
          <w:rStyle w:val="None"/>
          <w:rFonts w:asciiTheme="minorBidi" w:hAnsiTheme="minorBidi" w:cstheme="minorBidi"/>
          <w:color w:val="auto"/>
          <w:sz w:val="20"/>
          <w:szCs w:val="20"/>
          <w:u w:color="4D4D4D"/>
          <w:lang w:val="en-US"/>
        </w:rPr>
        <w:t>;</w:t>
      </w:r>
      <w:proofErr w:type="gramEnd"/>
    </w:p>
    <w:p w14:paraId="4F42B702" w14:textId="77777777" w:rsidR="0014733D" w:rsidRPr="0014733D" w:rsidRDefault="0014733D" w:rsidP="0014733D">
      <w:pPr>
        <w:pStyle w:val="Body"/>
        <w:numPr>
          <w:ilvl w:val="1"/>
          <w:numId w:val="4"/>
        </w:numPr>
        <w:spacing w:after="120"/>
        <w:ind w:left="1276" w:hanging="472"/>
        <w:jc w:val="both"/>
        <w:rPr>
          <w:rFonts w:asciiTheme="minorBidi" w:hAnsiTheme="minorBidi" w:cstheme="minorBidi"/>
          <w:color w:val="auto"/>
          <w:sz w:val="20"/>
          <w:szCs w:val="20"/>
          <w:lang w:val="en-US"/>
        </w:rPr>
      </w:pPr>
      <w:r w:rsidRPr="0014733D">
        <w:rPr>
          <w:rStyle w:val="None"/>
          <w:rFonts w:asciiTheme="minorBidi" w:hAnsiTheme="minorBidi" w:cstheme="minorBidi"/>
          <w:color w:val="auto"/>
          <w:sz w:val="20"/>
          <w:szCs w:val="20"/>
          <w:u w:color="4D4D4D"/>
          <w:lang w:val="en-US"/>
        </w:rPr>
        <w:t xml:space="preserve">Input of consultations with IOC global and regional </w:t>
      </w:r>
      <w:proofErr w:type="spellStart"/>
      <w:r w:rsidRPr="0014733D">
        <w:rPr>
          <w:rStyle w:val="None"/>
          <w:rFonts w:asciiTheme="minorBidi" w:hAnsiTheme="minorBidi" w:cstheme="minorBidi"/>
          <w:color w:val="auto"/>
          <w:sz w:val="20"/>
          <w:szCs w:val="20"/>
          <w:u w:color="4D4D4D"/>
          <w:lang w:val="en-US"/>
        </w:rPr>
        <w:t>programmes</w:t>
      </w:r>
      <w:proofErr w:type="spellEnd"/>
      <w:r w:rsidRPr="0014733D">
        <w:rPr>
          <w:rStyle w:val="None"/>
          <w:rFonts w:asciiTheme="minorBidi" w:hAnsiTheme="minorBidi" w:cstheme="minorBidi"/>
          <w:color w:val="auto"/>
          <w:sz w:val="20"/>
          <w:szCs w:val="20"/>
          <w:u w:color="4D4D4D"/>
          <w:lang w:val="en-US"/>
        </w:rPr>
        <w:t xml:space="preserve"> related to Capacity Development; and</w:t>
      </w:r>
    </w:p>
    <w:p w14:paraId="4D73B186" w14:textId="77777777" w:rsidR="0014733D" w:rsidRPr="0014733D" w:rsidRDefault="0014733D" w:rsidP="0014733D">
      <w:pPr>
        <w:pStyle w:val="Body"/>
        <w:numPr>
          <w:ilvl w:val="1"/>
          <w:numId w:val="4"/>
        </w:numPr>
        <w:spacing w:after="120"/>
        <w:ind w:left="1276" w:hanging="556"/>
        <w:jc w:val="both"/>
        <w:rPr>
          <w:rFonts w:asciiTheme="minorBidi" w:hAnsiTheme="minorBidi" w:cstheme="minorBidi"/>
          <w:color w:val="auto"/>
          <w:sz w:val="20"/>
          <w:szCs w:val="20"/>
          <w:lang w:val="en-US"/>
        </w:rPr>
      </w:pPr>
      <w:r w:rsidRPr="0014733D">
        <w:rPr>
          <w:rStyle w:val="None"/>
          <w:rFonts w:asciiTheme="minorBidi" w:hAnsiTheme="minorBidi" w:cstheme="minorBidi"/>
          <w:color w:val="auto"/>
          <w:sz w:val="20"/>
          <w:szCs w:val="20"/>
          <w:u w:color="4D4D4D"/>
          <w:lang w:val="en-US"/>
        </w:rPr>
        <w:t xml:space="preserve">Input of consultations with UN specialized agencies, non-UN NGOs, Global and Regional organizations, </w:t>
      </w:r>
      <w:proofErr w:type="spellStart"/>
      <w:r w:rsidRPr="0014733D">
        <w:rPr>
          <w:rStyle w:val="None"/>
          <w:rFonts w:asciiTheme="minorBidi" w:hAnsiTheme="minorBidi" w:cstheme="minorBidi"/>
          <w:color w:val="auto"/>
          <w:sz w:val="20"/>
          <w:szCs w:val="20"/>
          <w:u w:color="4D4D4D"/>
          <w:lang w:val="en-US"/>
        </w:rPr>
        <w:t>programmes</w:t>
      </w:r>
      <w:proofErr w:type="spellEnd"/>
      <w:r w:rsidRPr="0014733D">
        <w:rPr>
          <w:rStyle w:val="None"/>
          <w:rFonts w:asciiTheme="minorBidi" w:hAnsiTheme="minorBidi" w:cstheme="minorBidi"/>
          <w:color w:val="auto"/>
          <w:sz w:val="20"/>
          <w:szCs w:val="20"/>
          <w:u w:color="4D4D4D"/>
          <w:lang w:val="en-US"/>
        </w:rPr>
        <w:t xml:space="preserve"> and projects, </w:t>
      </w:r>
      <w:proofErr w:type="gramStart"/>
      <w:r w:rsidRPr="0014733D">
        <w:rPr>
          <w:rStyle w:val="None"/>
          <w:rFonts w:asciiTheme="minorBidi" w:hAnsiTheme="minorBidi" w:cstheme="minorBidi"/>
          <w:color w:val="auto"/>
          <w:sz w:val="20"/>
          <w:szCs w:val="20"/>
          <w:u w:color="4D4D4D"/>
          <w:lang w:val="en-US"/>
        </w:rPr>
        <w:t>NGOs</w:t>
      </w:r>
      <w:proofErr w:type="gramEnd"/>
      <w:r w:rsidRPr="0014733D">
        <w:rPr>
          <w:rStyle w:val="None"/>
          <w:rFonts w:asciiTheme="minorBidi" w:hAnsiTheme="minorBidi" w:cstheme="minorBidi"/>
          <w:color w:val="auto"/>
          <w:sz w:val="20"/>
          <w:szCs w:val="20"/>
          <w:u w:color="4D4D4D"/>
          <w:lang w:val="en-US"/>
        </w:rPr>
        <w:t xml:space="preserve"> and </w:t>
      </w:r>
      <w:r w:rsidRPr="0014733D">
        <w:rPr>
          <w:rStyle w:val="None"/>
          <w:rFonts w:asciiTheme="minorBidi" w:hAnsiTheme="minorBidi" w:cstheme="minorBidi"/>
          <w:color w:val="auto"/>
          <w:sz w:val="20"/>
          <w:szCs w:val="20"/>
          <w:u w:color="4D4D4D"/>
        </w:rPr>
        <w:t>private sector partners.</w:t>
      </w:r>
    </w:p>
    <w:p w14:paraId="6A6E4DCD" w14:textId="77777777" w:rsidR="0014733D" w:rsidRPr="0014733D" w:rsidRDefault="0014733D" w:rsidP="0014733D">
      <w:pPr>
        <w:pStyle w:val="Body"/>
        <w:spacing w:after="120"/>
        <w:ind w:left="360"/>
        <w:jc w:val="both"/>
        <w:rPr>
          <w:rStyle w:val="None"/>
          <w:rFonts w:asciiTheme="minorBidi" w:eastAsia="Arial" w:hAnsiTheme="minorBidi" w:cstheme="minorBidi"/>
          <w:color w:val="auto"/>
          <w:sz w:val="20"/>
          <w:szCs w:val="20"/>
          <w:u w:color="4D4D4D"/>
        </w:rPr>
      </w:pPr>
      <w:r w:rsidRPr="0014733D">
        <w:rPr>
          <w:rStyle w:val="None"/>
          <w:rFonts w:asciiTheme="minorBidi" w:hAnsiTheme="minorBidi" w:cstheme="minorBidi"/>
          <w:color w:val="auto"/>
          <w:sz w:val="20"/>
          <w:szCs w:val="20"/>
          <w:u w:color="4D4D4D"/>
          <w:lang w:val="en-US"/>
        </w:rPr>
        <w:t>The Task Team will work online and by correspondence.</w:t>
      </w:r>
    </w:p>
    <w:p w14:paraId="24AB8F6F" w14:textId="77777777" w:rsidR="0014733D" w:rsidRPr="0014733D" w:rsidRDefault="0014733D" w:rsidP="0014733D">
      <w:pPr>
        <w:pStyle w:val="Body"/>
        <w:spacing w:after="120"/>
        <w:ind w:left="360"/>
        <w:jc w:val="both"/>
        <w:rPr>
          <w:rStyle w:val="None"/>
          <w:rFonts w:asciiTheme="minorBidi" w:hAnsiTheme="minorBidi" w:cstheme="minorBidi"/>
          <w:color w:val="auto"/>
          <w:sz w:val="20"/>
          <w:szCs w:val="20"/>
          <w:u w:color="4D4D4D"/>
          <w:lang w:val="en-US"/>
        </w:rPr>
      </w:pPr>
      <w:r w:rsidRPr="0014733D">
        <w:rPr>
          <w:rStyle w:val="None"/>
          <w:rFonts w:asciiTheme="minorBidi" w:hAnsiTheme="minorBidi" w:cstheme="minorBidi"/>
          <w:color w:val="auto"/>
          <w:sz w:val="20"/>
          <w:szCs w:val="20"/>
          <w:u w:color="4D4D4D"/>
          <w:lang w:val="en-US"/>
        </w:rPr>
        <w:t>The Task Team will submit a report to the GE-CD not later than 1 March 2021 for its approval and subsequent submission to the 31</w:t>
      </w:r>
      <w:r w:rsidRPr="0014733D">
        <w:rPr>
          <w:rStyle w:val="None"/>
          <w:rFonts w:asciiTheme="minorBidi" w:hAnsiTheme="minorBidi" w:cstheme="minorBidi"/>
          <w:color w:val="auto"/>
          <w:sz w:val="20"/>
          <w:szCs w:val="20"/>
          <w:u w:color="4D4D4D"/>
          <w:vertAlign w:val="superscript"/>
        </w:rPr>
        <w:t>st</w:t>
      </w:r>
      <w:r w:rsidRPr="0014733D">
        <w:rPr>
          <w:rStyle w:val="None"/>
          <w:rFonts w:asciiTheme="minorBidi" w:hAnsiTheme="minorBidi" w:cstheme="minorBidi"/>
          <w:color w:val="auto"/>
          <w:sz w:val="20"/>
          <w:szCs w:val="20"/>
          <w:u w:color="4D4D4D"/>
          <w:lang w:val="en-US"/>
        </w:rPr>
        <w:t> Session of the IOC Assembly.</w:t>
      </w:r>
    </w:p>
    <w:p w14:paraId="64AA669F" w14:textId="77777777" w:rsidR="0014733D" w:rsidRPr="0014733D" w:rsidRDefault="0014733D" w:rsidP="0014733D">
      <w:pPr>
        <w:pStyle w:val="Body"/>
        <w:ind w:left="360"/>
        <w:jc w:val="both"/>
        <w:rPr>
          <w:rStyle w:val="None"/>
          <w:rFonts w:asciiTheme="minorBidi" w:eastAsia="Arial" w:hAnsiTheme="minorBidi" w:cstheme="minorBidi"/>
          <w:color w:val="auto"/>
          <w:sz w:val="20"/>
          <w:szCs w:val="20"/>
          <w:u w:val="single" w:color="4D4D4D"/>
        </w:rPr>
      </w:pPr>
      <w:r w:rsidRPr="0014733D">
        <w:rPr>
          <w:rStyle w:val="None"/>
          <w:rFonts w:asciiTheme="minorBidi" w:hAnsiTheme="minorBidi" w:cstheme="minorBidi"/>
          <w:color w:val="auto"/>
          <w:sz w:val="20"/>
          <w:szCs w:val="20"/>
          <w:u w:val="single" w:color="4D4D4D"/>
          <w:lang w:val="en-US"/>
        </w:rPr>
        <w:t>Membership</w:t>
      </w:r>
    </w:p>
    <w:p w14:paraId="782FBEAB" w14:textId="77777777" w:rsidR="0014733D" w:rsidRPr="0014733D" w:rsidRDefault="0014733D" w:rsidP="0014733D">
      <w:pPr>
        <w:pStyle w:val="Body"/>
        <w:ind w:left="360"/>
        <w:jc w:val="both"/>
        <w:rPr>
          <w:rStyle w:val="None"/>
          <w:rFonts w:asciiTheme="minorBidi" w:hAnsiTheme="minorBidi" w:cstheme="minorBidi"/>
          <w:color w:val="auto"/>
          <w:sz w:val="20"/>
          <w:szCs w:val="20"/>
          <w:u w:color="4D4D4D"/>
          <w:lang w:val="en-US"/>
        </w:rPr>
      </w:pPr>
    </w:p>
    <w:p w14:paraId="5AB2AF50" w14:textId="77777777" w:rsidR="0014733D" w:rsidRPr="0014733D" w:rsidRDefault="0014733D" w:rsidP="0014733D">
      <w:pPr>
        <w:pStyle w:val="Body"/>
        <w:ind w:left="360"/>
        <w:jc w:val="both"/>
        <w:rPr>
          <w:rStyle w:val="None"/>
          <w:rFonts w:asciiTheme="minorBidi" w:hAnsiTheme="minorBidi" w:cstheme="minorBidi"/>
          <w:color w:val="auto"/>
          <w:sz w:val="20"/>
          <w:szCs w:val="20"/>
          <w:u w:color="4D4D4D"/>
          <w:lang w:val="en-US"/>
        </w:rPr>
      </w:pPr>
      <w:r w:rsidRPr="0014733D">
        <w:rPr>
          <w:rStyle w:val="None"/>
          <w:rFonts w:asciiTheme="minorBidi" w:hAnsiTheme="minorBidi" w:cstheme="minorBidi"/>
          <w:color w:val="auto"/>
          <w:sz w:val="20"/>
          <w:szCs w:val="20"/>
          <w:u w:color="4D4D4D"/>
          <w:lang w:val="en-US"/>
        </w:rPr>
        <w:t>The Task Team will comprise:</w:t>
      </w:r>
    </w:p>
    <w:p w14:paraId="13FC8062" w14:textId="77777777" w:rsidR="0014733D" w:rsidRPr="0014733D" w:rsidRDefault="0014733D" w:rsidP="0014733D">
      <w:pPr>
        <w:pStyle w:val="Body"/>
        <w:ind w:left="360"/>
        <w:jc w:val="both"/>
        <w:rPr>
          <w:rStyle w:val="None"/>
          <w:rFonts w:asciiTheme="minorBidi" w:eastAsia="Arial" w:hAnsiTheme="minorBidi" w:cstheme="minorBidi"/>
          <w:color w:val="auto"/>
          <w:sz w:val="20"/>
          <w:szCs w:val="20"/>
          <w:u w:color="4D4D4D"/>
        </w:rPr>
      </w:pPr>
    </w:p>
    <w:p w14:paraId="58D5EDCA" w14:textId="77777777" w:rsidR="0014733D" w:rsidRPr="0014733D" w:rsidRDefault="0014733D" w:rsidP="0014733D">
      <w:pPr>
        <w:pStyle w:val="Body"/>
        <w:numPr>
          <w:ilvl w:val="0"/>
          <w:numId w:val="5"/>
        </w:numPr>
        <w:spacing w:after="240"/>
        <w:ind w:left="714" w:hanging="357"/>
        <w:jc w:val="both"/>
        <w:rPr>
          <w:rStyle w:val="None"/>
          <w:rFonts w:asciiTheme="minorBidi" w:eastAsia="Arial" w:hAnsiTheme="minorBidi" w:cstheme="minorBidi"/>
          <w:color w:val="auto"/>
          <w:sz w:val="20"/>
          <w:szCs w:val="20"/>
          <w:u w:color="4D4D4D"/>
        </w:rPr>
      </w:pPr>
      <w:r w:rsidRPr="0014733D">
        <w:rPr>
          <w:rStyle w:val="None"/>
          <w:rFonts w:asciiTheme="minorBidi" w:hAnsiTheme="minorBidi" w:cstheme="minorBidi"/>
          <w:color w:val="auto"/>
          <w:sz w:val="20"/>
          <w:szCs w:val="20"/>
          <w:u w:color="4D4D4D"/>
          <w:lang w:val="en-US"/>
        </w:rPr>
        <w:t>the following members of the IOC Group of Experts on Capacity Development: </w:t>
      </w:r>
    </w:p>
    <w:tbl>
      <w:tblPr>
        <w:tblStyle w:val="TableGrid"/>
        <w:tblW w:w="0" w:type="auto"/>
        <w:tblInd w:w="720" w:type="dxa"/>
        <w:tblLook w:val="04A0" w:firstRow="1" w:lastRow="0" w:firstColumn="1" w:lastColumn="0" w:noHBand="0" w:noVBand="1"/>
      </w:tblPr>
      <w:tblGrid>
        <w:gridCol w:w="4445"/>
        <w:gridCol w:w="4463"/>
      </w:tblGrid>
      <w:tr w:rsidR="0014733D" w:rsidRPr="0014733D" w14:paraId="1CDF17FD" w14:textId="77777777" w:rsidTr="0014733D">
        <w:tc>
          <w:tcPr>
            <w:tcW w:w="4557" w:type="dxa"/>
          </w:tcPr>
          <w:p w14:paraId="22105572" w14:textId="77777777" w:rsidR="0014733D" w:rsidRPr="0014733D" w:rsidRDefault="0014733D" w:rsidP="003031BE">
            <w:pPr>
              <w:pStyle w:val="Body"/>
              <w:pBdr>
                <w:top w:val="none" w:sz="0" w:space="0" w:color="auto"/>
                <w:left w:val="none" w:sz="0" w:space="0" w:color="auto"/>
                <w:bottom w:val="none" w:sz="0" w:space="0" w:color="auto"/>
                <w:right w:val="none" w:sz="0" w:space="0" w:color="auto"/>
                <w:between w:val="none" w:sz="0" w:space="0" w:color="auto"/>
                <w:bar w:val="none" w:sz="0" w:color="auto"/>
              </w:pBdr>
              <w:jc w:val="both"/>
              <w:rPr>
                <w:rStyle w:val="None"/>
                <w:rFonts w:asciiTheme="minorBidi" w:eastAsia="Arial" w:hAnsiTheme="minorBidi" w:cstheme="minorBidi"/>
                <w:color w:val="auto"/>
                <w:sz w:val="20"/>
                <w:szCs w:val="20"/>
                <w:u w:color="4D4D4D"/>
              </w:rPr>
            </w:pPr>
            <w:r w:rsidRPr="0014733D">
              <w:rPr>
                <w:rStyle w:val="None"/>
                <w:rFonts w:asciiTheme="minorBidi" w:hAnsiTheme="minorBidi" w:cstheme="minorBidi"/>
                <w:i/>
                <w:iCs/>
                <w:color w:val="auto"/>
                <w:sz w:val="20"/>
                <w:szCs w:val="20"/>
                <w:u w:color="4D4D4D"/>
              </w:rPr>
              <w:t>Aidy Muslim</w:t>
            </w:r>
          </w:p>
        </w:tc>
        <w:tc>
          <w:tcPr>
            <w:tcW w:w="4577" w:type="dxa"/>
          </w:tcPr>
          <w:p w14:paraId="67AAC1F1" w14:textId="27DD8BB1" w:rsidR="0014733D" w:rsidRPr="0014733D" w:rsidRDefault="001F4D63" w:rsidP="003031BE">
            <w:pPr>
              <w:pStyle w:val="Body"/>
              <w:pBdr>
                <w:top w:val="none" w:sz="0" w:space="0" w:color="auto"/>
                <w:left w:val="none" w:sz="0" w:space="0" w:color="auto"/>
                <w:bottom w:val="none" w:sz="0" w:space="0" w:color="auto"/>
                <w:right w:val="none" w:sz="0" w:space="0" w:color="auto"/>
                <w:between w:val="none" w:sz="0" w:space="0" w:color="auto"/>
                <w:bar w:val="none" w:sz="0" w:color="auto"/>
              </w:pBdr>
              <w:jc w:val="both"/>
              <w:rPr>
                <w:rStyle w:val="None"/>
                <w:rFonts w:asciiTheme="minorBidi" w:eastAsia="Arial" w:hAnsiTheme="minorBidi" w:cstheme="minorBidi"/>
                <w:color w:val="auto"/>
                <w:sz w:val="20"/>
                <w:szCs w:val="20"/>
                <w:u w:color="4D4D4D"/>
              </w:rPr>
            </w:pPr>
            <w:r w:rsidRPr="0014733D">
              <w:rPr>
                <w:rStyle w:val="None"/>
                <w:rFonts w:asciiTheme="minorBidi" w:eastAsia="Arial" w:hAnsiTheme="minorBidi" w:cstheme="minorBidi"/>
                <w:i/>
                <w:iCs/>
                <w:color w:val="auto"/>
                <w:sz w:val="20"/>
                <w:szCs w:val="20"/>
                <w:u w:color="4D4D4D"/>
              </w:rPr>
              <w:t>Malaysia</w:t>
            </w:r>
          </w:p>
        </w:tc>
      </w:tr>
      <w:tr w:rsidR="0014733D" w:rsidRPr="0014733D" w14:paraId="4B31CB49" w14:textId="77777777" w:rsidTr="0014733D">
        <w:tc>
          <w:tcPr>
            <w:tcW w:w="4557" w:type="dxa"/>
          </w:tcPr>
          <w:p w14:paraId="35A80BCB" w14:textId="77777777" w:rsidR="0014733D" w:rsidRPr="0014733D" w:rsidRDefault="0014733D" w:rsidP="003031BE">
            <w:pPr>
              <w:pStyle w:val="Body"/>
              <w:pBdr>
                <w:top w:val="none" w:sz="0" w:space="0" w:color="auto"/>
                <w:left w:val="none" w:sz="0" w:space="0" w:color="auto"/>
                <w:bottom w:val="none" w:sz="0" w:space="0" w:color="auto"/>
                <w:right w:val="none" w:sz="0" w:space="0" w:color="auto"/>
                <w:between w:val="none" w:sz="0" w:space="0" w:color="auto"/>
                <w:bar w:val="none" w:sz="0" w:color="auto"/>
              </w:pBdr>
              <w:jc w:val="both"/>
              <w:rPr>
                <w:rStyle w:val="None"/>
                <w:rFonts w:asciiTheme="minorBidi" w:eastAsia="Arial" w:hAnsiTheme="minorBidi" w:cstheme="minorBidi"/>
                <w:color w:val="auto"/>
                <w:sz w:val="20"/>
                <w:szCs w:val="20"/>
                <w:u w:color="4D4D4D"/>
              </w:rPr>
            </w:pPr>
            <w:r w:rsidRPr="0014733D">
              <w:rPr>
                <w:rStyle w:val="None"/>
                <w:rFonts w:asciiTheme="minorBidi" w:hAnsiTheme="minorBidi" w:cstheme="minorBidi"/>
                <w:i/>
                <w:iCs/>
                <w:color w:val="auto"/>
                <w:sz w:val="20"/>
                <w:szCs w:val="20"/>
                <w:u w:color="4D4D4D"/>
                <w:lang w:val="nl-NL"/>
              </w:rPr>
              <w:t>Bax, Nic</w:t>
            </w:r>
          </w:p>
        </w:tc>
        <w:tc>
          <w:tcPr>
            <w:tcW w:w="4577" w:type="dxa"/>
          </w:tcPr>
          <w:p w14:paraId="0AD93E25" w14:textId="61E39D3D" w:rsidR="0014733D" w:rsidRPr="0014733D" w:rsidRDefault="001F4D63" w:rsidP="003031BE">
            <w:pPr>
              <w:pStyle w:val="Body"/>
              <w:pBdr>
                <w:top w:val="none" w:sz="0" w:space="0" w:color="auto"/>
                <w:left w:val="none" w:sz="0" w:space="0" w:color="auto"/>
                <w:bottom w:val="none" w:sz="0" w:space="0" w:color="auto"/>
                <w:right w:val="none" w:sz="0" w:space="0" w:color="auto"/>
                <w:between w:val="none" w:sz="0" w:space="0" w:color="auto"/>
                <w:bar w:val="none" w:sz="0" w:color="auto"/>
              </w:pBdr>
              <w:jc w:val="both"/>
              <w:rPr>
                <w:rStyle w:val="None"/>
                <w:rFonts w:asciiTheme="minorBidi" w:eastAsia="Arial" w:hAnsiTheme="minorBidi" w:cstheme="minorBidi"/>
                <w:color w:val="auto"/>
                <w:sz w:val="20"/>
                <w:szCs w:val="20"/>
                <w:u w:color="4D4D4D"/>
              </w:rPr>
            </w:pPr>
            <w:r w:rsidRPr="0014733D">
              <w:rPr>
                <w:rStyle w:val="None"/>
                <w:rFonts w:asciiTheme="minorBidi" w:eastAsia="Arial" w:hAnsiTheme="minorBidi" w:cstheme="minorBidi"/>
                <w:i/>
                <w:iCs/>
                <w:color w:val="auto"/>
                <w:sz w:val="20"/>
                <w:szCs w:val="20"/>
                <w:u w:color="4D4D4D"/>
                <w:lang w:val="de-DE"/>
              </w:rPr>
              <w:t>Australia</w:t>
            </w:r>
          </w:p>
        </w:tc>
      </w:tr>
      <w:tr w:rsidR="0014733D" w:rsidRPr="0014733D" w14:paraId="1A054D6E" w14:textId="77777777" w:rsidTr="0014733D">
        <w:tc>
          <w:tcPr>
            <w:tcW w:w="4557" w:type="dxa"/>
          </w:tcPr>
          <w:p w14:paraId="5050920D" w14:textId="77777777" w:rsidR="0014733D" w:rsidRPr="0014733D" w:rsidRDefault="0014733D" w:rsidP="003031BE">
            <w:pPr>
              <w:pStyle w:val="Body"/>
              <w:pBdr>
                <w:top w:val="none" w:sz="0" w:space="0" w:color="auto"/>
                <w:left w:val="none" w:sz="0" w:space="0" w:color="auto"/>
                <w:bottom w:val="none" w:sz="0" w:space="0" w:color="auto"/>
                <w:right w:val="none" w:sz="0" w:space="0" w:color="auto"/>
                <w:between w:val="none" w:sz="0" w:space="0" w:color="auto"/>
                <w:bar w:val="none" w:sz="0" w:color="auto"/>
              </w:pBdr>
              <w:jc w:val="both"/>
              <w:rPr>
                <w:rStyle w:val="None"/>
                <w:rFonts w:asciiTheme="minorBidi" w:eastAsia="Arial" w:hAnsiTheme="minorBidi" w:cstheme="minorBidi"/>
                <w:color w:val="auto"/>
                <w:sz w:val="20"/>
                <w:szCs w:val="20"/>
                <w:u w:color="4D4D4D"/>
              </w:rPr>
            </w:pPr>
            <w:r w:rsidRPr="0014733D">
              <w:rPr>
                <w:rStyle w:val="None"/>
                <w:rFonts w:asciiTheme="minorBidi" w:hAnsiTheme="minorBidi" w:cstheme="minorBidi"/>
                <w:i/>
                <w:iCs/>
                <w:color w:val="auto"/>
                <w:sz w:val="20"/>
                <w:szCs w:val="20"/>
                <w:u w:color="4D4D4D"/>
              </w:rPr>
              <w:t>Brown, Bradford </w:t>
            </w:r>
          </w:p>
        </w:tc>
        <w:tc>
          <w:tcPr>
            <w:tcW w:w="4577" w:type="dxa"/>
          </w:tcPr>
          <w:p w14:paraId="3DFFD118" w14:textId="4D1D418E" w:rsidR="0014733D" w:rsidRPr="0014733D" w:rsidRDefault="001F4D63" w:rsidP="003031BE">
            <w:pPr>
              <w:pStyle w:val="Body"/>
              <w:pBdr>
                <w:top w:val="none" w:sz="0" w:space="0" w:color="auto"/>
                <w:left w:val="none" w:sz="0" w:space="0" w:color="auto"/>
                <w:bottom w:val="none" w:sz="0" w:space="0" w:color="auto"/>
                <w:right w:val="none" w:sz="0" w:space="0" w:color="auto"/>
                <w:between w:val="none" w:sz="0" w:space="0" w:color="auto"/>
                <w:bar w:val="none" w:sz="0" w:color="auto"/>
              </w:pBdr>
              <w:jc w:val="both"/>
              <w:rPr>
                <w:rStyle w:val="None"/>
                <w:rFonts w:asciiTheme="minorBidi" w:eastAsia="Arial" w:hAnsiTheme="minorBidi" w:cstheme="minorBidi"/>
                <w:color w:val="auto"/>
                <w:sz w:val="20"/>
                <w:szCs w:val="20"/>
                <w:u w:color="4D4D4D"/>
              </w:rPr>
            </w:pPr>
            <w:r w:rsidRPr="0014733D">
              <w:rPr>
                <w:rStyle w:val="None"/>
                <w:rFonts w:asciiTheme="minorBidi" w:eastAsia="Arial" w:hAnsiTheme="minorBidi" w:cstheme="minorBidi"/>
                <w:i/>
                <w:iCs/>
                <w:color w:val="auto"/>
                <w:sz w:val="20"/>
                <w:szCs w:val="20"/>
                <w:u w:color="4D4D4D"/>
              </w:rPr>
              <w:t>USA</w:t>
            </w:r>
          </w:p>
        </w:tc>
      </w:tr>
      <w:tr w:rsidR="0014733D" w:rsidRPr="0014733D" w14:paraId="63A90052" w14:textId="77777777" w:rsidTr="0014733D">
        <w:tc>
          <w:tcPr>
            <w:tcW w:w="4557" w:type="dxa"/>
          </w:tcPr>
          <w:p w14:paraId="587821EB" w14:textId="77777777" w:rsidR="0014733D" w:rsidRPr="0014733D" w:rsidRDefault="0014733D" w:rsidP="003031BE">
            <w:pPr>
              <w:pStyle w:val="Body"/>
              <w:pBdr>
                <w:top w:val="none" w:sz="0" w:space="0" w:color="auto"/>
                <w:left w:val="none" w:sz="0" w:space="0" w:color="auto"/>
                <w:bottom w:val="none" w:sz="0" w:space="0" w:color="auto"/>
                <w:right w:val="none" w:sz="0" w:space="0" w:color="auto"/>
                <w:between w:val="none" w:sz="0" w:space="0" w:color="auto"/>
                <w:bar w:val="none" w:sz="0" w:color="auto"/>
              </w:pBdr>
              <w:jc w:val="both"/>
              <w:rPr>
                <w:rStyle w:val="None"/>
                <w:rFonts w:asciiTheme="minorBidi" w:eastAsia="Arial" w:hAnsiTheme="minorBidi" w:cstheme="minorBidi"/>
                <w:color w:val="auto"/>
                <w:sz w:val="20"/>
                <w:szCs w:val="20"/>
                <w:u w:color="4D4D4D"/>
              </w:rPr>
            </w:pPr>
            <w:r w:rsidRPr="0014733D">
              <w:rPr>
                <w:rStyle w:val="None"/>
                <w:rFonts w:asciiTheme="minorBidi" w:hAnsiTheme="minorBidi" w:cstheme="minorBidi"/>
                <w:i/>
                <w:iCs/>
                <w:color w:val="auto"/>
                <w:sz w:val="20"/>
                <w:szCs w:val="20"/>
                <w:u w:color="4D4D4D"/>
              </w:rPr>
              <w:t>Zhu, Xuan</w:t>
            </w:r>
          </w:p>
        </w:tc>
        <w:tc>
          <w:tcPr>
            <w:tcW w:w="4577" w:type="dxa"/>
          </w:tcPr>
          <w:p w14:paraId="13BA0D9D" w14:textId="64FDFACD" w:rsidR="0014733D" w:rsidRPr="0014733D" w:rsidRDefault="001F4D63" w:rsidP="003031BE">
            <w:pPr>
              <w:pStyle w:val="Body"/>
              <w:pBdr>
                <w:top w:val="none" w:sz="0" w:space="0" w:color="auto"/>
                <w:left w:val="none" w:sz="0" w:space="0" w:color="auto"/>
                <w:bottom w:val="none" w:sz="0" w:space="0" w:color="auto"/>
                <w:right w:val="none" w:sz="0" w:space="0" w:color="auto"/>
                <w:between w:val="none" w:sz="0" w:space="0" w:color="auto"/>
                <w:bar w:val="none" w:sz="0" w:color="auto"/>
              </w:pBdr>
              <w:jc w:val="both"/>
              <w:rPr>
                <w:rStyle w:val="None"/>
                <w:rFonts w:asciiTheme="minorBidi" w:eastAsia="Arial" w:hAnsiTheme="minorBidi" w:cstheme="minorBidi"/>
                <w:color w:val="auto"/>
                <w:sz w:val="20"/>
                <w:szCs w:val="20"/>
                <w:u w:color="4D4D4D"/>
              </w:rPr>
            </w:pPr>
            <w:r w:rsidRPr="0014733D">
              <w:rPr>
                <w:rStyle w:val="None"/>
                <w:rFonts w:asciiTheme="minorBidi" w:eastAsia="Arial" w:hAnsiTheme="minorBidi" w:cstheme="minorBidi"/>
                <w:i/>
                <w:iCs/>
                <w:color w:val="auto"/>
                <w:sz w:val="20"/>
                <w:szCs w:val="20"/>
                <w:u w:color="4D4D4D"/>
                <w:lang w:val="de-DE"/>
              </w:rPr>
              <w:t>China</w:t>
            </w:r>
          </w:p>
        </w:tc>
      </w:tr>
      <w:tr w:rsidR="0014733D" w:rsidRPr="0014733D" w14:paraId="53AAE7D5" w14:textId="77777777" w:rsidTr="0014733D">
        <w:tc>
          <w:tcPr>
            <w:tcW w:w="4557" w:type="dxa"/>
          </w:tcPr>
          <w:p w14:paraId="657E4425" w14:textId="77777777" w:rsidR="0014733D" w:rsidRPr="0014733D" w:rsidRDefault="0014733D" w:rsidP="003031BE">
            <w:pPr>
              <w:pStyle w:val="Body"/>
              <w:pBdr>
                <w:top w:val="none" w:sz="0" w:space="0" w:color="auto"/>
                <w:left w:val="none" w:sz="0" w:space="0" w:color="auto"/>
                <w:bottom w:val="none" w:sz="0" w:space="0" w:color="auto"/>
                <w:right w:val="none" w:sz="0" w:space="0" w:color="auto"/>
                <w:between w:val="none" w:sz="0" w:space="0" w:color="auto"/>
                <w:bar w:val="none" w:sz="0" w:color="auto"/>
              </w:pBdr>
              <w:jc w:val="both"/>
              <w:rPr>
                <w:rStyle w:val="None"/>
                <w:rFonts w:asciiTheme="minorBidi" w:eastAsia="Arial" w:hAnsiTheme="minorBidi" w:cstheme="minorBidi"/>
                <w:color w:val="auto"/>
                <w:sz w:val="20"/>
                <w:szCs w:val="20"/>
                <w:u w:color="4D4D4D"/>
              </w:rPr>
            </w:pPr>
            <w:r w:rsidRPr="0014733D">
              <w:rPr>
                <w:rStyle w:val="None"/>
                <w:rFonts w:asciiTheme="minorBidi" w:hAnsiTheme="minorBidi" w:cstheme="minorBidi"/>
                <w:i/>
                <w:iCs/>
                <w:color w:val="auto"/>
                <w:sz w:val="20"/>
                <w:szCs w:val="20"/>
                <w:u w:color="4D4D4D"/>
              </w:rPr>
              <w:t>Totani, Gen</w:t>
            </w:r>
          </w:p>
        </w:tc>
        <w:tc>
          <w:tcPr>
            <w:tcW w:w="4577" w:type="dxa"/>
          </w:tcPr>
          <w:p w14:paraId="38093109" w14:textId="47CA3DBF" w:rsidR="0014733D" w:rsidRPr="0014733D" w:rsidRDefault="001F4D63" w:rsidP="003031BE">
            <w:pPr>
              <w:pStyle w:val="Body"/>
              <w:pBdr>
                <w:top w:val="none" w:sz="0" w:space="0" w:color="auto"/>
                <w:left w:val="none" w:sz="0" w:space="0" w:color="auto"/>
                <w:bottom w:val="none" w:sz="0" w:space="0" w:color="auto"/>
                <w:right w:val="none" w:sz="0" w:space="0" w:color="auto"/>
                <w:between w:val="none" w:sz="0" w:space="0" w:color="auto"/>
                <w:bar w:val="none" w:sz="0" w:color="auto"/>
              </w:pBdr>
              <w:jc w:val="both"/>
              <w:rPr>
                <w:rStyle w:val="None"/>
                <w:rFonts w:asciiTheme="minorBidi" w:eastAsia="Arial" w:hAnsiTheme="minorBidi" w:cstheme="minorBidi"/>
                <w:color w:val="auto"/>
                <w:sz w:val="20"/>
                <w:szCs w:val="20"/>
                <w:u w:color="4D4D4D"/>
              </w:rPr>
            </w:pPr>
            <w:r w:rsidRPr="0014733D">
              <w:rPr>
                <w:rStyle w:val="None"/>
                <w:rFonts w:asciiTheme="minorBidi" w:eastAsia="Arial" w:hAnsiTheme="minorBidi" w:cstheme="minorBidi"/>
                <w:i/>
                <w:iCs/>
                <w:color w:val="auto"/>
                <w:sz w:val="20"/>
                <w:szCs w:val="20"/>
                <w:u w:color="4D4D4D"/>
              </w:rPr>
              <w:t>Japan</w:t>
            </w:r>
          </w:p>
        </w:tc>
      </w:tr>
      <w:tr w:rsidR="0014733D" w:rsidRPr="0014733D" w14:paraId="4B189A73" w14:textId="77777777" w:rsidTr="0014733D">
        <w:tc>
          <w:tcPr>
            <w:tcW w:w="4557" w:type="dxa"/>
          </w:tcPr>
          <w:p w14:paraId="5E8CADBE" w14:textId="77777777" w:rsidR="0014733D" w:rsidRPr="0014733D" w:rsidRDefault="0014733D" w:rsidP="003031BE">
            <w:pPr>
              <w:pStyle w:val="Body"/>
              <w:pBdr>
                <w:top w:val="none" w:sz="0" w:space="0" w:color="auto"/>
                <w:left w:val="none" w:sz="0" w:space="0" w:color="auto"/>
                <w:bottom w:val="none" w:sz="0" w:space="0" w:color="auto"/>
                <w:right w:val="none" w:sz="0" w:space="0" w:color="auto"/>
                <w:between w:val="none" w:sz="0" w:space="0" w:color="auto"/>
                <w:bar w:val="none" w:sz="0" w:color="auto"/>
              </w:pBdr>
              <w:jc w:val="both"/>
              <w:rPr>
                <w:rStyle w:val="None"/>
                <w:rFonts w:asciiTheme="minorBidi" w:eastAsia="Arial" w:hAnsiTheme="minorBidi" w:cstheme="minorBidi"/>
                <w:color w:val="auto"/>
                <w:sz w:val="20"/>
                <w:szCs w:val="20"/>
                <w:u w:color="4D4D4D"/>
              </w:rPr>
            </w:pPr>
            <w:r w:rsidRPr="0014733D">
              <w:rPr>
                <w:rStyle w:val="None"/>
                <w:rFonts w:asciiTheme="minorBidi" w:hAnsiTheme="minorBidi" w:cstheme="minorBidi"/>
                <w:i/>
                <w:iCs/>
                <w:color w:val="auto"/>
                <w:sz w:val="20"/>
                <w:szCs w:val="20"/>
                <w:u w:color="4D4D4D"/>
              </w:rPr>
              <w:t>Andi E Sakya</w:t>
            </w:r>
          </w:p>
        </w:tc>
        <w:tc>
          <w:tcPr>
            <w:tcW w:w="4577" w:type="dxa"/>
          </w:tcPr>
          <w:p w14:paraId="55F24A48" w14:textId="52764B27" w:rsidR="0014733D" w:rsidRPr="0014733D" w:rsidRDefault="001F4D63" w:rsidP="003031BE">
            <w:pPr>
              <w:pStyle w:val="Body"/>
              <w:pBdr>
                <w:top w:val="none" w:sz="0" w:space="0" w:color="auto"/>
                <w:left w:val="none" w:sz="0" w:space="0" w:color="auto"/>
                <w:bottom w:val="none" w:sz="0" w:space="0" w:color="auto"/>
                <w:right w:val="none" w:sz="0" w:space="0" w:color="auto"/>
                <w:between w:val="none" w:sz="0" w:space="0" w:color="auto"/>
                <w:bar w:val="none" w:sz="0" w:color="auto"/>
              </w:pBdr>
              <w:jc w:val="both"/>
              <w:rPr>
                <w:rStyle w:val="None"/>
                <w:rFonts w:asciiTheme="minorBidi" w:eastAsia="Arial" w:hAnsiTheme="minorBidi" w:cstheme="minorBidi"/>
                <w:color w:val="auto"/>
                <w:sz w:val="20"/>
                <w:szCs w:val="20"/>
                <w:u w:color="4D4D4D"/>
              </w:rPr>
            </w:pPr>
            <w:r w:rsidRPr="001F4D63">
              <w:rPr>
                <w:rStyle w:val="None"/>
                <w:rFonts w:asciiTheme="minorBidi" w:eastAsia="Arial" w:hAnsiTheme="minorBidi" w:cstheme="minorBidi"/>
                <w:i/>
                <w:iCs/>
                <w:color w:val="auto"/>
                <w:sz w:val="20"/>
                <w:szCs w:val="20"/>
                <w:u w:color="4D4D4D"/>
              </w:rPr>
              <w:t>Indonesia</w:t>
            </w:r>
          </w:p>
        </w:tc>
      </w:tr>
      <w:tr w:rsidR="0014733D" w:rsidRPr="0014733D" w14:paraId="5FE598EF" w14:textId="77777777" w:rsidTr="0014733D">
        <w:tc>
          <w:tcPr>
            <w:tcW w:w="4557" w:type="dxa"/>
          </w:tcPr>
          <w:p w14:paraId="09EA1602" w14:textId="77777777" w:rsidR="0014733D" w:rsidRPr="0014733D" w:rsidRDefault="0014733D" w:rsidP="003031BE">
            <w:pPr>
              <w:pStyle w:val="Body"/>
              <w:pBdr>
                <w:top w:val="none" w:sz="0" w:space="0" w:color="auto"/>
                <w:left w:val="none" w:sz="0" w:space="0" w:color="auto"/>
                <w:bottom w:val="none" w:sz="0" w:space="0" w:color="auto"/>
                <w:right w:val="none" w:sz="0" w:space="0" w:color="auto"/>
                <w:between w:val="none" w:sz="0" w:space="0" w:color="auto"/>
                <w:bar w:val="none" w:sz="0" w:color="auto"/>
              </w:pBdr>
              <w:jc w:val="both"/>
              <w:rPr>
                <w:rStyle w:val="None"/>
                <w:rFonts w:asciiTheme="minorBidi" w:eastAsia="Arial" w:hAnsiTheme="minorBidi" w:cstheme="minorBidi"/>
                <w:color w:val="auto"/>
                <w:sz w:val="20"/>
                <w:szCs w:val="20"/>
                <w:u w:color="4D4D4D"/>
              </w:rPr>
            </w:pPr>
            <w:r w:rsidRPr="0046420A">
              <w:rPr>
                <w:rStyle w:val="None"/>
                <w:rFonts w:asciiTheme="minorBidi" w:hAnsiTheme="minorBidi" w:cstheme="minorBidi"/>
                <w:i/>
                <w:iCs/>
                <w:color w:val="auto"/>
                <w:sz w:val="20"/>
                <w:szCs w:val="20"/>
                <w:u w:color="4D4D4D"/>
              </w:rPr>
              <w:t>Rafael Gonz</w:t>
            </w:r>
            <w:r w:rsidRPr="0014733D">
              <w:rPr>
                <w:rStyle w:val="None"/>
                <w:rFonts w:asciiTheme="minorBidi" w:hAnsiTheme="minorBidi" w:cstheme="minorBidi"/>
                <w:i/>
                <w:iCs/>
                <w:color w:val="auto"/>
                <w:sz w:val="20"/>
                <w:szCs w:val="20"/>
                <w:u w:color="4D4D4D"/>
              </w:rPr>
              <w:t>á</w:t>
            </w:r>
            <w:r w:rsidRPr="0046420A">
              <w:rPr>
                <w:rStyle w:val="None"/>
                <w:rFonts w:asciiTheme="minorBidi" w:hAnsiTheme="minorBidi" w:cstheme="minorBidi"/>
                <w:i/>
                <w:iCs/>
                <w:color w:val="auto"/>
                <w:sz w:val="20"/>
                <w:szCs w:val="20"/>
                <w:u w:color="4D4D4D"/>
              </w:rPr>
              <w:t>lez-Quir</w:t>
            </w:r>
            <w:r w:rsidRPr="0014733D">
              <w:rPr>
                <w:rStyle w:val="None"/>
                <w:rFonts w:asciiTheme="minorBidi" w:hAnsiTheme="minorBidi" w:cstheme="minorBidi"/>
                <w:i/>
                <w:iCs/>
                <w:color w:val="auto"/>
                <w:sz w:val="20"/>
                <w:szCs w:val="20"/>
                <w:u w:color="4D4D4D"/>
              </w:rPr>
              <w:t>ó</w:t>
            </w:r>
            <w:r w:rsidRPr="0014733D">
              <w:rPr>
                <w:rStyle w:val="None"/>
                <w:rFonts w:asciiTheme="minorBidi" w:hAnsiTheme="minorBidi" w:cstheme="minorBidi"/>
                <w:i/>
                <w:iCs/>
                <w:color w:val="auto"/>
                <w:sz w:val="20"/>
                <w:szCs w:val="20"/>
                <w:u w:color="4D4D4D"/>
                <w:lang w:val="de-DE"/>
              </w:rPr>
              <w:t>s</w:t>
            </w:r>
          </w:p>
        </w:tc>
        <w:tc>
          <w:tcPr>
            <w:tcW w:w="4577" w:type="dxa"/>
          </w:tcPr>
          <w:p w14:paraId="745AF13D" w14:textId="42B1524F" w:rsidR="0014733D" w:rsidRPr="0014733D" w:rsidRDefault="001F4D63" w:rsidP="003031BE">
            <w:pPr>
              <w:pStyle w:val="Body"/>
              <w:pBdr>
                <w:top w:val="none" w:sz="0" w:space="0" w:color="auto"/>
                <w:left w:val="none" w:sz="0" w:space="0" w:color="auto"/>
                <w:bottom w:val="none" w:sz="0" w:space="0" w:color="auto"/>
                <w:right w:val="none" w:sz="0" w:space="0" w:color="auto"/>
                <w:between w:val="none" w:sz="0" w:space="0" w:color="auto"/>
                <w:bar w:val="none" w:sz="0" w:color="auto"/>
              </w:pBdr>
              <w:jc w:val="both"/>
              <w:rPr>
                <w:rStyle w:val="None"/>
                <w:rFonts w:asciiTheme="minorBidi" w:eastAsia="Arial" w:hAnsiTheme="minorBidi" w:cstheme="minorBidi"/>
                <w:color w:val="auto"/>
                <w:sz w:val="20"/>
                <w:szCs w:val="20"/>
                <w:u w:color="4D4D4D"/>
              </w:rPr>
            </w:pPr>
            <w:r w:rsidRPr="0014733D">
              <w:rPr>
                <w:rStyle w:val="None"/>
                <w:rFonts w:asciiTheme="minorBidi" w:hAnsiTheme="minorBidi" w:cstheme="minorBidi"/>
                <w:i/>
                <w:iCs/>
                <w:color w:val="auto"/>
                <w:sz w:val="20"/>
                <w:szCs w:val="20"/>
                <w:u w:color="4D4D4D"/>
                <w:lang w:val="de-DE"/>
              </w:rPr>
              <w:t>Spain</w:t>
            </w:r>
          </w:p>
        </w:tc>
      </w:tr>
    </w:tbl>
    <w:p w14:paraId="79D0949B" w14:textId="77777777" w:rsidR="0014733D" w:rsidRPr="0014733D" w:rsidRDefault="0014733D" w:rsidP="0014733D">
      <w:pPr>
        <w:pStyle w:val="Body"/>
        <w:ind w:left="720"/>
        <w:jc w:val="both"/>
        <w:rPr>
          <w:rStyle w:val="None"/>
          <w:rFonts w:asciiTheme="minorBidi" w:eastAsia="Arial" w:hAnsiTheme="minorBidi" w:cstheme="minorBidi"/>
          <w:color w:val="auto"/>
          <w:sz w:val="20"/>
          <w:szCs w:val="20"/>
          <w:u w:color="4D4D4D"/>
        </w:rPr>
      </w:pPr>
    </w:p>
    <w:p w14:paraId="51E1F7EB" w14:textId="11838B31" w:rsidR="0014733D" w:rsidRPr="0014733D" w:rsidRDefault="0014733D" w:rsidP="0014733D">
      <w:pPr>
        <w:pStyle w:val="Body"/>
        <w:numPr>
          <w:ilvl w:val="0"/>
          <w:numId w:val="5"/>
        </w:numPr>
        <w:spacing w:after="240"/>
        <w:ind w:left="714" w:hanging="357"/>
        <w:jc w:val="both"/>
        <w:rPr>
          <w:rStyle w:val="None"/>
          <w:rFonts w:asciiTheme="minorBidi" w:eastAsia="Arial" w:hAnsiTheme="minorBidi" w:cstheme="minorBidi"/>
          <w:color w:val="auto"/>
          <w:sz w:val="20"/>
          <w:szCs w:val="20"/>
          <w:u w:color="4D4D4D"/>
        </w:rPr>
      </w:pPr>
      <w:r w:rsidRPr="0014733D">
        <w:rPr>
          <w:rStyle w:val="None"/>
          <w:rFonts w:asciiTheme="minorBidi" w:hAnsiTheme="minorBidi" w:cstheme="minorBidi"/>
          <w:color w:val="auto"/>
          <w:sz w:val="20"/>
          <w:szCs w:val="20"/>
          <w:u w:color="4D4D4D"/>
          <w:lang w:val="en-US"/>
        </w:rPr>
        <w:t xml:space="preserve">the following IOC CD </w:t>
      </w:r>
      <w:r w:rsidR="009A50B8" w:rsidRPr="0014733D">
        <w:rPr>
          <w:rStyle w:val="None"/>
          <w:rFonts w:asciiTheme="minorBidi" w:hAnsiTheme="minorBidi" w:cstheme="minorBidi"/>
          <w:color w:val="auto"/>
          <w:sz w:val="20"/>
          <w:szCs w:val="20"/>
          <w:u w:color="4D4D4D"/>
          <w:lang w:val="en-US"/>
        </w:rPr>
        <w:t>National Focal Points</w:t>
      </w:r>
      <w:r w:rsidRPr="0014733D">
        <w:rPr>
          <w:rStyle w:val="None"/>
          <w:rFonts w:asciiTheme="minorBidi" w:hAnsiTheme="minorBidi" w:cstheme="minorBidi"/>
          <w:color w:val="auto"/>
          <w:sz w:val="20"/>
          <w:szCs w:val="20"/>
          <w:u w:color="4D4D4D"/>
          <w:lang w:val="en-US"/>
        </w:rPr>
        <w:t>: </w:t>
      </w:r>
    </w:p>
    <w:tbl>
      <w:tblPr>
        <w:tblStyle w:val="TableGrid"/>
        <w:tblW w:w="0" w:type="auto"/>
        <w:tblInd w:w="714" w:type="dxa"/>
        <w:tblLook w:val="04A0" w:firstRow="1" w:lastRow="0" w:firstColumn="1" w:lastColumn="0" w:noHBand="0" w:noVBand="1"/>
      </w:tblPr>
      <w:tblGrid>
        <w:gridCol w:w="4465"/>
        <w:gridCol w:w="4449"/>
      </w:tblGrid>
      <w:tr w:rsidR="0014733D" w:rsidRPr="0014733D" w14:paraId="34716435" w14:textId="77777777" w:rsidTr="003031BE">
        <w:tc>
          <w:tcPr>
            <w:tcW w:w="4927" w:type="dxa"/>
          </w:tcPr>
          <w:p w14:paraId="64F0C4B7" w14:textId="77777777" w:rsidR="0014733D" w:rsidRPr="0014733D" w:rsidRDefault="0014733D" w:rsidP="003031BE">
            <w:pPr>
              <w:pStyle w:val="Body"/>
              <w:pBdr>
                <w:top w:val="none" w:sz="0" w:space="0" w:color="auto"/>
                <w:left w:val="none" w:sz="0" w:space="0" w:color="auto"/>
                <w:bottom w:val="none" w:sz="0" w:space="0" w:color="auto"/>
                <w:right w:val="none" w:sz="0" w:space="0" w:color="auto"/>
                <w:between w:val="none" w:sz="0" w:space="0" w:color="auto"/>
                <w:bar w:val="none" w:sz="0" w:color="auto"/>
              </w:pBdr>
              <w:jc w:val="both"/>
              <w:rPr>
                <w:rStyle w:val="None"/>
                <w:rFonts w:asciiTheme="minorBidi" w:eastAsia="Arial" w:hAnsiTheme="minorBidi" w:cstheme="minorBidi"/>
                <w:color w:val="auto"/>
                <w:sz w:val="20"/>
                <w:szCs w:val="20"/>
                <w:u w:color="4D4D4D"/>
              </w:rPr>
            </w:pPr>
            <w:r w:rsidRPr="0014733D">
              <w:rPr>
                <w:rStyle w:val="None"/>
                <w:rFonts w:asciiTheme="minorBidi" w:hAnsiTheme="minorBidi" w:cstheme="minorBidi"/>
                <w:i/>
                <w:iCs/>
                <w:color w:val="auto"/>
                <w:sz w:val="20"/>
                <w:szCs w:val="20"/>
                <w:u w:color="4D4D4D"/>
                <w:lang w:val="nl-NL"/>
              </w:rPr>
              <w:t>Suzan Kholeif</w:t>
            </w:r>
          </w:p>
        </w:tc>
        <w:tc>
          <w:tcPr>
            <w:tcW w:w="4927" w:type="dxa"/>
          </w:tcPr>
          <w:p w14:paraId="03B7923A" w14:textId="437CF862" w:rsidR="0014733D" w:rsidRPr="0014733D" w:rsidRDefault="001F4D63" w:rsidP="003031BE">
            <w:pPr>
              <w:pStyle w:val="Body"/>
              <w:pBdr>
                <w:top w:val="none" w:sz="0" w:space="0" w:color="auto"/>
                <w:left w:val="none" w:sz="0" w:space="0" w:color="auto"/>
                <w:bottom w:val="none" w:sz="0" w:space="0" w:color="auto"/>
                <w:right w:val="none" w:sz="0" w:space="0" w:color="auto"/>
                <w:between w:val="none" w:sz="0" w:space="0" w:color="auto"/>
                <w:bar w:val="none" w:sz="0" w:color="auto"/>
              </w:pBdr>
              <w:jc w:val="both"/>
              <w:rPr>
                <w:rStyle w:val="None"/>
                <w:rFonts w:asciiTheme="minorBidi" w:eastAsia="Arial" w:hAnsiTheme="minorBidi" w:cstheme="minorBidi"/>
                <w:color w:val="auto"/>
                <w:sz w:val="20"/>
                <w:szCs w:val="20"/>
                <w:u w:color="4D4D4D"/>
              </w:rPr>
            </w:pPr>
            <w:r w:rsidRPr="0014733D">
              <w:rPr>
                <w:rStyle w:val="None"/>
                <w:rFonts w:asciiTheme="minorBidi" w:hAnsiTheme="minorBidi" w:cstheme="minorBidi"/>
                <w:i/>
                <w:iCs/>
                <w:color w:val="auto"/>
                <w:sz w:val="20"/>
                <w:szCs w:val="20"/>
                <w:u w:color="4D4D4D"/>
                <w:lang w:val="de-DE"/>
              </w:rPr>
              <w:t>Egypt</w:t>
            </w:r>
          </w:p>
        </w:tc>
      </w:tr>
      <w:tr w:rsidR="0014733D" w:rsidRPr="0014733D" w14:paraId="6102886D" w14:textId="77777777" w:rsidTr="003031BE">
        <w:tc>
          <w:tcPr>
            <w:tcW w:w="4927" w:type="dxa"/>
          </w:tcPr>
          <w:p w14:paraId="7D1E1460" w14:textId="77777777" w:rsidR="0014733D" w:rsidRPr="0014733D" w:rsidRDefault="0014733D" w:rsidP="003031BE">
            <w:pPr>
              <w:pStyle w:val="Body"/>
              <w:pBdr>
                <w:top w:val="none" w:sz="0" w:space="0" w:color="auto"/>
                <w:left w:val="none" w:sz="0" w:space="0" w:color="auto"/>
                <w:bottom w:val="none" w:sz="0" w:space="0" w:color="auto"/>
                <w:right w:val="none" w:sz="0" w:space="0" w:color="auto"/>
                <w:between w:val="none" w:sz="0" w:space="0" w:color="auto"/>
                <w:bar w:val="none" w:sz="0" w:color="auto"/>
              </w:pBdr>
              <w:jc w:val="both"/>
              <w:rPr>
                <w:rStyle w:val="None"/>
                <w:rFonts w:asciiTheme="minorBidi" w:eastAsia="Arial" w:hAnsiTheme="minorBidi" w:cstheme="minorBidi"/>
                <w:color w:val="auto"/>
                <w:sz w:val="20"/>
                <w:szCs w:val="20"/>
                <w:u w:color="4D4D4D"/>
              </w:rPr>
            </w:pPr>
            <w:r w:rsidRPr="0014733D">
              <w:rPr>
                <w:rStyle w:val="None"/>
                <w:rFonts w:asciiTheme="minorBidi" w:hAnsiTheme="minorBidi" w:cstheme="minorBidi"/>
                <w:i/>
                <w:iCs/>
                <w:color w:val="auto"/>
                <w:sz w:val="20"/>
                <w:szCs w:val="20"/>
                <w:u w:color="4D4D4D"/>
                <w:lang w:val="pt-PT"/>
              </w:rPr>
              <w:t>Pinheiro, Luis</w:t>
            </w:r>
          </w:p>
        </w:tc>
        <w:tc>
          <w:tcPr>
            <w:tcW w:w="4927" w:type="dxa"/>
          </w:tcPr>
          <w:p w14:paraId="06009FE3" w14:textId="54B95D0F" w:rsidR="0014733D" w:rsidRPr="0014733D" w:rsidRDefault="001F4D63" w:rsidP="003031BE">
            <w:pPr>
              <w:pStyle w:val="Body"/>
              <w:pBdr>
                <w:top w:val="none" w:sz="0" w:space="0" w:color="auto"/>
                <w:left w:val="none" w:sz="0" w:space="0" w:color="auto"/>
                <w:bottom w:val="none" w:sz="0" w:space="0" w:color="auto"/>
                <w:right w:val="none" w:sz="0" w:space="0" w:color="auto"/>
                <w:between w:val="none" w:sz="0" w:space="0" w:color="auto"/>
                <w:bar w:val="none" w:sz="0" w:color="auto"/>
              </w:pBdr>
              <w:jc w:val="both"/>
              <w:rPr>
                <w:rStyle w:val="None"/>
                <w:rFonts w:asciiTheme="minorBidi" w:eastAsia="Arial" w:hAnsiTheme="minorBidi" w:cstheme="minorBidi"/>
                <w:color w:val="auto"/>
                <w:sz w:val="20"/>
                <w:szCs w:val="20"/>
                <w:u w:color="4D4D4D"/>
              </w:rPr>
            </w:pPr>
            <w:r w:rsidRPr="0014733D">
              <w:rPr>
                <w:rStyle w:val="None"/>
                <w:rFonts w:asciiTheme="minorBidi" w:hAnsiTheme="minorBidi" w:cstheme="minorBidi"/>
                <w:i/>
                <w:iCs/>
                <w:color w:val="auto"/>
                <w:sz w:val="20"/>
                <w:szCs w:val="20"/>
                <w:u w:color="4D4D4D"/>
              </w:rPr>
              <w:t>Portugal</w:t>
            </w:r>
          </w:p>
        </w:tc>
      </w:tr>
      <w:tr w:rsidR="0014733D" w:rsidRPr="0014733D" w14:paraId="1D914ECF" w14:textId="77777777" w:rsidTr="003031BE">
        <w:tc>
          <w:tcPr>
            <w:tcW w:w="4927" w:type="dxa"/>
          </w:tcPr>
          <w:p w14:paraId="3938A9F2" w14:textId="77777777" w:rsidR="0014733D" w:rsidRPr="0014733D" w:rsidRDefault="0014733D" w:rsidP="003031BE">
            <w:pPr>
              <w:pStyle w:val="Body"/>
              <w:pBdr>
                <w:top w:val="none" w:sz="0" w:space="0" w:color="auto"/>
                <w:left w:val="none" w:sz="0" w:space="0" w:color="auto"/>
                <w:bottom w:val="none" w:sz="0" w:space="0" w:color="auto"/>
                <w:right w:val="none" w:sz="0" w:space="0" w:color="auto"/>
                <w:between w:val="none" w:sz="0" w:space="0" w:color="auto"/>
                <w:bar w:val="none" w:sz="0" w:color="auto"/>
              </w:pBdr>
              <w:jc w:val="both"/>
              <w:rPr>
                <w:rStyle w:val="None"/>
                <w:rFonts w:asciiTheme="minorBidi" w:eastAsia="Arial" w:hAnsiTheme="minorBidi" w:cstheme="minorBidi"/>
                <w:color w:val="auto"/>
                <w:sz w:val="20"/>
                <w:szCs w:val="20"/>
                <w:u w:color="4D4D4D"/>
              </w:rPr>
            </w:pPr>
            <w:r w:rsidRPr="0014733D">
              <w:rPr>
                <w:rStyle w:val="None"/>
                <w:rFonts w:asciiTheme="minorBidi" w:hAnsiTheme="minorBidi" w:cstheme="minorBidi"/>
                <w:i/>
                <w:iCs/>
                <w:color w:val="auto"/>
                <w:sz w:val="20"/>
                <w:szCs w:val="20"/>
                <w:u w:color="4D4D4D"/>
              </w:rPr>
              <w:t>Sohou, Zacharie</w:t>
            </w:r>
          </w:p>
        </w:tc>
        <w:tc>
          <w:tcPr>
            <w:tcW w:w="4927" w:type="dxa"/>
          </w:tcPr>
          <w:p w14:paraId="4DDC756A" w14:textId="7006FC58" w:rsidR="0014733D" w:rsidRPr="0014733D" w:rsidRDefault="001F4D63" w:rsidP="003031BE">
            <w:pPr>
              <w:pStyle w:val="Body"/>
              <w:pBdr>
                <w:top w:val="none" w:sz="0" w:space="0" w:color="auto"/>
                <w:left w:val="none" w:sz="0" w:space="0" w:color="auto"/>
                <w:bottom w:val="none" w:sz="0" w:space="0" w:color="auto"/>
                <w:right w:val="none" w:sz="0" w:space="0" w:color="auto"/>
                <w:between w:val="none" w:sz="0" w:space="0" w:color="auto"/>
                <w:bar w:val="none" w:sz="0" w:color="auto"/>
              </w:pBdr>
              <w:jc w:val="both"/>
              <w:rPr>
                <w:rStyle w:val="None"/>
                <w:rFonts w:asciiTheme="minorBidi" w:eastAsia="Arial" w:hAnsiTheme="minorBidi" w:cstheme="minorBidi"/>
                <w:color w:val="auto"/>
                <w:sz w:val="20"/>
                <w:szCs w:val="20"/>
                <w:u w:color="4D4D4D"/>
              </w:rPr>
            </w:pPr>
            <w:r w:rsidRPr="0014733D">
              <w:rPr>
                <w:rStyle w:val="None"/>
                <w:rFonts w:asciiTheme="minorBidi" w:hAnsiTheme="minorBidi" w:cstheme="minorBidi"/>
                <w:i/>
                <w:iCs/>
                <w:color w:val="auto"/>
                <w:sz w:val="20"/>
                <w:szCs w:val="20"/>
                <w:u w:color="4D4D4D"/>
                <w:lang w:val="de-DE"/>
              </w:rPr>
              <w:t>Benin</w:t>
            </w:r>
          </w:p>
        </w:tc>
      </w:tr>
      <w:tr w:rsidR="0014733D" w:rsidRPr="0014733D" w14:paraId="1EC0F596" w14:textId="77777777" w:rsidTr="003031BE">
        <w:tc>
          <w:tcPr>
            <w:tcW w:w="4927" w:type="dxa"/>
          </w:tcPr>
          <w:p w14:paraId="6A8912DE" w14:textId="77777777" w:rsidR="0014733D" w:rsidRPr="0014733D" w:rsidRDefault="0014733D" w:rsidP="003031BE">
            <w:pPr>
              <w:pStyle w:val="Body"/>
              <w:pBdr>
                <w:top w:val="none" w:sz="0" w:space="0" w:color="auto"/>
                <w:left w:val="none" w:sz="0" w:space="0" w:color="auto"/>
                <w:bottom w:val="none" w:sz="0" w:space="0" w:color="auto"/>
                <w:right w:val="none" w:sz="0" w:space="0" w:color="auto"/>
                <w:between w:val="none" w:sz="0" w:space="0" w:color="auto"/>
                <w:bar w:val="none" w:sz="0" w:color="auto"/>
              </w:pBdr>
              <w:jc w:val="both"/>
              <w:rPr>
                <w:rStyle w:val="None"/>
                <w:rFonts w:asciiTheme="minorBidi" w:eastAsia="Arial" w:hAnsiTheme="minorBidi" w:cstheme="minorBidi"/>
                <w:color w:val="auto"/>
                <w:sz w:val="20"/>
                <w:szCs w:val="20"/>
                <w:u w:color="4D4D4D"/>
              </w:rPr>
            </w:pPr>
            <w:r w:rsidRPr="0014733D">
              <w:rPr>
                <w:rStyle w:val="None"/>
                <w:rFonts w:asciiTheme="minorBidi" w:hAnsiTheme="minorBidi" w:cstheme="minorBidi"/>
                <w:i/>
                <w:iCs/>
                <w:color w:val="auto"/>
                <w:sz w:val="20"/>
                <w:szCs w:val="20"/>
                <w:u w:color="4D4D4D"/>
                <w:lang w:val="pt-BR"/>
              </w:rPr>
              <w:t xml:space="preserve">Koffi </w:t>
            </w:r>
            <w:proofErr w:type="spellStart"/>
            <w:r w:rsidRPr="0014733D">
              <w:rPr>
                <w:rStyle w:val="None"/>
                <w:rFonts w:asciiTheme="minorBidi" w:hAnsiTheme="minorBidi" w:cstheme="minorBidi"/>
                <w:i/>
                <w:iCs/>
                <w:color w:val="auto"/>
                <w:sz w:val="20"/>
                <w:szCs w:val="20"/>
                <w:u w:color="4D4D4D"/>
                <w:lang w:val="pt-BR"/>
              </w:rPr>
              <w:t>Marcellin</w:t>
            </w:r>
            <w:proofErr w:type="spellEnd"/>
            <w:r w:rsidRPr="0014733D">
              <w:rPr>
                <w:rStyle w:val="None"/>
                <w:rFonts w:asciiTheme="minorBidi" w:hAnsiTheme="minorBidi" w:cstheme="minorBidi"/>
                <w:i/>
                <w:iCs/>
                <w:color w:val="auto"/>
                <w:sz w:val="20"/>
                <w:szCs w:val="20"/>
                <w:u w:color="4D4D4D"/>
                <w:lang w:val="pt-BR"/>
              </w:rPr>
              <w:t xml:space="preserve"> Yao</w:t>
            </w:r>
          </w:p>
        </w:tc>
        <w:tc>
          <w:tcPr>
            <w:tcW w:w="4927" w:type="dxa"/>
          </w:tcPr>
          <w:p w14:paraId="27A5CD47" w14:textId="213C4E3B" w:rsidR="0014733D" w:rsidRPr="0014733D" w:rsidRDefault="00787CBF" w:rsidP="003031BE">
            <w:pPr>
              <w:pStyle w:val="Body"/>
              <w:pBdr>
                <w:top w:val="none" w:sz="0" w:space="0" w:color="auto"/>
                <w:left w:val="none" w:sz="0" w:space="0" w:color="auto"/>
                <w:bottom w:val="none" w:sz="0" w:space="0" w:color="auto"/>
                <w:right w:val="none" w:sz="0" w:space="0" w:color="auto"/>
                <w:between w:val="none" w:sz="0" w:space="0" w:color="auto"/>
                <w:bar w:val="none" w:sz="0" w:color="auto"/>
              </w:pBdr>
              <w:jc w:val="both"/>
              <w:rPr>
                <w:rStyle w:val="None"/>
                <w:rFonts w:asciiTheme="minorBidi" w:eastAsia="Arial" w:hAnsiTheme="minorBidi" w:cstheme="minorBidi"/>
                <w:color w:val="auto"/>
                <w:sz w:val="20"/>
                <w:szCs w:val="20"/>
                <w:u w:color="4D4D4D"/>
              </w:rPr>
            </w:pPr>
            <w:r w:rsidRPr="0014733D">
              <w:rPr>
                <w:rStyle w:val="None"/>
                <w:rFonts w:asciiTheme="minorBidi" w:hAnsiTheme="minorBidi" w:cstheme="minorBidi"/>
                <w:i/>
                <w:iCs/>
                <w:color w:val="auto"/>
                <w:sz w:val="20"/>
                <w:szCs w:val="20"/>
                <w:u w:color="4D4D4D"/>
                <w:lang w:val="de-DE"/>
              </w:rPr>
              <w:t>Côte</w:t>
            </w:r>
            <w:r w:rsidR="001F4D63" w:rsidRPr="0014733D">
              <w:rPr>
                <w:rStyle w:val="None"/>
                <w:rFonts w:asciiTheme="minorBidi" w:hAnsiTheme="minorBidi" w:cstheme="minorBidi"/>
                <w:i/>
                <w:iCs/>
                <w:color w:val="auto"/>
                <w:sz w:val="20"/>
                <w:szCs w:val="20"/>
                <w:u w:color="4D4D4D"/>
                <w:lang w:val="de-DE"/>
              </w:rPr>
              <w:t xml:space="preserve"> d</w:t>
            </w:r>
            <w:r w:rsidR="001F4D63">
              <w:rPr>
                <w:rStyle w:val="None"/>
                <w:rFonts w:asciiTheme="minorBidi" w:hAnsiTheme="minorBidi" w:cstheme="minorBidi"/>
                <w:i/>
                <w:iCs/>
                <w:color w:val="auto"/>
                <w:sz w:val="20"/>
                <w:szCs w:val="20"/>
                <w:u w:color="4D4D4D"/>
                <w:lang w:val="de-DE"/>
              </w:rPr>
              <w:t>‘I</w:t>
            </w:r>
            <w:r w:rsidR="001F4D63" w:rsidRPr="0014733D">
              <w:rPr>
                <w:rStyle w:val="None"/>
                <w:rFonts w:asciiTheme="minorBidi" w:hAnsiTheme="minorBidi" w:cstheme="minorBidi"/>
                <w:i/>
                <w:iCs/>
                <w:color w:val="auto"/>
                <w:sz w:val="20"/>
                <w:szCs w:val="20"/>
                <w:u w:color="4D4D4D"/>
                <w:lang w:val="de-DE"/>
              </w:rPr>
              <w:t>voire</w:t>
            </w:r>
          </w:p>
        </w:tc>
      </w:tr>
      <w:tr w:rsidR="0014733D" w:rsidRPr="0014733D" w14:paraId="61FA3A00" w14:textId="77777777" w:rsidTr="003031BE">
        <w:tc>
          <w:tcPr>
            <w:tcW w:w="4927" w:type="dxa"/>
          </w:tcPr>
          <w:p w14:paraId="6B9A3855" w14:textId="77777777" w:rsidR="0014733D" w:rsidRPr="0014733D" w:rsidRDefault="0014733D" w:rsidP="003031BE">
            <w:pPr>
              <w:pStyle w:val="Body"/>
              <w:pBdr>
                <w:top w:val="none" w:sz="0" w:space="0" w:color="auto"/>
                <w:left w:val="none" w:sz="0" w:space="0" w:color="auto"/>
                <w:bottom w:val="none" w:sz="0" w:space="0" w:color="auto"/>
                <w:right w:val="none" w:sz="0" w:space="0" w:color="auto"/>
                <w:between w:val="none" w:sz="0" w:space="0" w:color="auto"/>
                <w:bar w:val="none" w:sz="0" w:color="auto"/>
              </w:pBdr>
              <w:jc w:val="both"/>
              <w:rPr>
                <w:rStyle w:val="None"/>
                <w:rFonts w:asciiTheme="minorBidi" w:hAnsiTheme="minorBidi" w:cstheme="minorBidi"/>
                <w:i/>
                <w:iCs/>
                <w:color w:val="auto"/>
                <w:sz w:val="20"/>
                <w:szCs w:val="20"/>
                <w:u w:color="4D4D4D"/>
                <w:lang w:val="pt-BR"/>
              </w:rPr>
            </w:pPr>
            <w:r w:rsidRPr="0014733D">
              <w:rPr>
                <w:rStyle w:val="None"/>
                <w:rFonts w:asciiTheme="minorBidi" w:hAnsiTheme="minorBidi" w:cstheme="minorBidi"/>
                <w:i/>
                <w:iCs/>
                <w:color w:val="auto"/>
                <w:sz w:val="20"/>
                <w:szCs w:val="20"/>
                <w:u w:color="4D4D4D"/>
                <w:lang w:val="pt-PT"/>
              </w:rPr>
              <w:t>Frederico Antonio Saraiva Nogueira</w:t>
            </w:r>
          </w:p>
        </w:tc>
        <w:tc>
          <w:tcPr>
            <w:tcW w:w="4927" w:type="dxa"/>
          </w:tcPr>
          <w:p w14:paraId="1670019A" w14:textId="2F51C0EA" w:rsidR="0014733D" w:rsidRPr="0014733D" w:rsidRDefault="001F4D63" w:rsidP="003031BE">
            <w:pPr>
              <w:pStyle w:val="Body"/>
              <w:pBdr>
                <w:top w:val="none" w:sz="0" w:space="0" w:color="auto"/>
                <w:left w:val="none" w:sz="0" w:space="0" w:color="auto"/>
                <w:bottom w:val="none" w:sz="0" w:space="0" w:color="auto"/>
                <w:right w:val="none" w:sz="0" w:space="0" w:color="auto"/>
                <w:between w:val="none" w:sz="0" w:space="0" w:color="auto"/>
                <w:bar w:val="none" w:sz="0" w:color="auto"/>
              </w:pBdr>
              <w:jc w:val="both"/>
              <w:rPr>
                <w:rStyle w:val="None"/>
                <w:rFonts w:asciiTheme="minorBidi" w:hAnsiTheme="minorBidi" w:cstheme="minorBidi"/>
                <w:i/>
                <w:iCs/>
                <w:color w:val="auto"/>
                <w:sz w:val="20"/>
                <w:szCs w:val="20"/>
                <w:u w:color="4D4D4D"/>
                <w:lang w:val="de-DE"/>
              </w:rPr>
            </w:pPr>
            <w:r w:rsidRPr="0014733D">
              <w:rPr>
                <w:rStyle w:val="None"/>
                <w:rFonts w:asciiTheme="minorBidi" w:hAnsiTheme="minorBidi" w:cstheme="minorBidi"/>
                <w:i/>
                <w:iCs/>
                <w:color w:val="auto"/>
                <w:sz w:val="20"/>
                <w:szCs w:val="20"/>
                <w:u w:color="4D4D4D"/>
                <w:lang w:val="de-DE"/>
              </w:rPr>
              <w:t>Brazil</w:t>
            </w:r>
          </w:p>
        </w:tc>
      </w:tr>
      <w:tr w:rsidR="0014733D" w:rsidRPr="0014733D" w14:paraId="77628C1A" w14:textId="77777777" w:rsidTr="003031BE">
        <w:tc>
          <w:tcPr>
            <w:tcW w:w="4927" w:type="dxa"/>
          </w:tcPr>
          <w:p w14:paraId="578FEFA9" w14:textId="77777777" w:rsidR="0014733D" w:rsidRPr="0014733D" w:rsidRDefault="0014733D" w:rsidP="003031BE">
            <w:pPr>
              <w:pStyle w:val="Body"/>
              <w:pBdr>
                <w:top w:val="none" w:sz="0" w:space="0" w:color="auto"/>
                <w:left w:val="none" w:sz="0" w:space="0" w:color="auto"/>
                <w:bottom w:val="none" w:sz="0" w:space="0" w:color="auto"/>
                <w:right w:val="none" w:sz="0" w:space="0" w:color="auto"/>
                <w:between w:val="none" w:sz="0" w:space="0" w:color="auto"/>
                <w:bar w:val="none" w:sz="0" w:color="auto"/>
              </w:pBdr>
              <w:jc w:val="both"/>
              <w:rPr>
                <w:rStyle w:val="None"/>
                <w:rFonts w:asciiTheme="minorBidi" w:hAnsiTheme="minorBidi" w:cstheme="minorBidi"/>
                <w:i/>
                <w:iCs/>
                <w:color w:val="auto"/>
                <w:sz w:val="20"/>
                <w:szCs w:val="20"/>
                <w:u w:color="4D4D4D"/>
                <w:lang w:val="pt-PT"/>
              </w:rPr>
            </w:pPr>
            <w:r w:rsidRPr="0046420A">
              <w:rPr>
                <w:rStyle w:val="None"/>
                <w:rFonts w:asciiTheme="minorBidi" w:hAnsiTheme="minorBidi" w:cstheme="minorBidi"/>
                <w:i/>
                <w:iCs/>
                <w:color w:val="auto"/>
                <w:sz w:val="20"/>
                <w:szCs w:val="20"/>
                <w:u w:color="4D4D4D"/>
                <w:lang w:val="pt-PT"/>
              </w:rPr>
              <w:t xml:space="preserve">Carlos Rodolfo Torres </w:t>
            </w:r>
            <w:proofErr w:type="spellStart"/>
            <w:r w:rsidRPr="0046420A">
              <w:rPr>
                <w:rStyle w:val="None"/>
                <w:rFonts w:asciiTheme="minorBidi" w:hAnsiTheme="minorBidi" w:cstheme="minorBidi"/>
                <w:i/>
                <w:iCs/>
                <w:color w:val="auto"/>
                <w:sz w:val="20"/>
                <w:szCs w:val="20"/>
                <w:u w:color="4D4D4D"/>
                <w:lang w:val="pt-PT"/>
              </w:rPr>
              <w:t>Navarrete</w:t>
            </w:r>
            <w:proofErr w:type="spellEnd"/>
          </w:p>
        </w:tc>
        <w:tc>
          <w:tcPr>
            <w:tcW w:w="4927" w:type="dxa"/>
          </w:tcPr>
          <w:p w14:paraId="47EA022E" w14:textId="5797D727" w:rsidR="0014733D" w:rsidRPr="0014733D" w:rsidRDefault="001F4D63" w:rsidP="003031BE">
            <w:pPr>
              <w:pStyle w:val="Body"/>
              <w:pBdr>
                <w:top w:val="none" w:sz="0" w:space="0" w:color="auto"/>
                <w:left w:val="none" w:sz="0" w:space="0" w:color="auto"/>
                <w:bottom w:val="none" w:sz="0" w:space="0" w:color="auto"/>
                <w:right w:val="none" w:sz="0" w:space="0" w:color="auto"/>
                <w:between w:val="none" w:sz="0" w:space="0" w:color="auto"/>
                <w:bar w:val="none" w:sz="0" w:color="auto"/>
              </w:pBdr>
              <w:jc w:val="both"/>
              <w:rPr>
                <w:rStyle w:val="None"/>
                <w:rFonts w:asciiTheme="minorBidi" w:hAnsiTheme="minorBidi" w:cstheme="minorBidi"/>
                <w:i/>
                <w:iCs/>
                <w:color w:val="auto"/>
                <w:sz w:val="20"/>
                <w:szCs w:val="20"/>
                <w:u w:color="4D4D4D"/>
                <w:lang w:val="de-DE"/>
              </w:rPr>
            </w:pPr>
            <w:r w:rsidRPr="0014733D">
              <w:rPr>
                <w:rStyle w:val="None"/>
                <w:rFonts w:asciiTheme="minorBidi" w:hAnsiTheme="minorBidi" w:cstheme="minorBidi"/>
                <w:i/>
                <w:iCs/>
                <w:color w:val="auto"/>
                <w:sz w:val="20"/>
                <w:szCs w:val="20"/>
                <w:u w:color="4D4D4D"/>
              </w:rPr>
              <w:t>Mexico</w:t>
            </w:r>
          </w:p>
        </w:tc>
      </w:tr>
    </w:tbl>
    <w:p w14:paraId="1AA5C925" w14:textId="77777777" w:rsidR="0014733D" w:rsidRPr="0014733D" w:rsidRDefault="0014733D" w:rsidP="0014733D">
      <w:pPr>
        <w:pStyle w:val="Body"/>
        <w:ind w:left="714"/>
        <w:jc w:val="both"/>
        <w:rPr>
          <w:rStyle w:val="None"/>
          <w:rFonts w:asciiTheme="minorBidi" w:eastAsia="Arial" w:hAnsiTheme="minorBidi" w:cstheme="minorBidi"/>
          <w:color w:val="auto"/>
          <w:sz w:val="20"/>
          <w:szCs w:val="20"/>
          <w:u w:color="4D4D4D"/>
        </w:rPr>
      </w:pPr>
    </w:p>
    <w:p w14:paraId="6522421E" w14:textId="77777777" w:rsidR="0014733D" w:rsidRPr="0014733D" w:rsidRDefault="0014733D" w:rsidP="0014733D">
      <w:pPr>
        <w:pStyle w:val="Body"/>
        <w:numPr>
          <w:ilvl w:val="0"/>
          <w:numId w:val="5"/>
        </w:numPr>
        <w:jc w:val="both"/>
        <w:rPr>
          <w:rStyle w:val="None"/>
          <w:rFonts w:asciiTheme="minorBidi" w:eastAsia="Arial" w:hAnsiTheme="minorBidi" w:cstheme="minorBidi"/>
          <w:color w:val="auto"/>
          <w:sz w:val="20"/>
          <w:szCs w:val="20"/>
          <w:u w:color="4D4D4D"/>
        </w:rPr>
      </w:pPr>
      <w:r w:rsidRPr="0014733D">
        <w:rPr>
          <w:rStyle w:val="None"/>
          <w:rFonts w:asciiTheme="minorBidi" w:hAnsiTheme="minorBidi" w:cstheme="minorBidi"/>
          <w:i/>
          <w:iCs/>
          <w:color w:val="auto"/>
          <w:sz w:val="20"/>
          <w:szCs w:val="20"/>
          <w:u w:color="4D4D4D"/>
          <w:lang w:val="en-GB"/>
        </w:rPr>
        <w:t>UNESCO-</w:t>
      </w:r>
      <w:r w:rsidRPr="0046420A">
        <w:rPr>
          <w:rStyle w:val="None"/>
          <w:rFonts w:asciiTheme="minorBidi" w:hAnsiTheme="minorBidi" w:cstheme="minorBidi"/>
          <w:i/>
          <w:iCs/>
          <w:color w:val="auto"/>
          <w:sz w:val="20"/>
          <w:szCs w:val="20"/>
          <w:u w:color="4D4D4D"/>
          <w:lang w:val="en-GB"/>
        </w:rPr>
        <w:t>IOC</w:t>
      </w:r>
    </w:p>
    <w:p w14:paraId="6E4F6325" w14:textId="77777777" w:rsidR="0014733D" w:rsidRPr="0014733D" w:rsidRDefault="0014733D" w:rsidP="0014733D">
      <w:pPr>
        <w:pStyle w:val="Body"/>
        <w:ind w:left="720"/>
        <w:jc w:val="both"/>
        <w:rPr>
          <w:rStyle w:val="None"/>
          <w:rFonts w:asciiTheme="minorBidi" w:eastAsia="Arial" w:hAnsiTheme="minorBidi" w:cstheme="minorBidi"/>
          <w:color w:val="auto"/>
          <w:sz w:val="20"/>
          <w:szCs w:val="20"/>
          <w:u w:color="4D4D4D"/>
        </w:rPr>
      </w:pPr>
    </w:p>
    <w:tbl>
      <w:tblPr>
        <w:tblStyle w:val="TableGrid"/>
        <w:tblW w:w="0" w:type="auto"/>
        <w:tblInd w:w="675" w:type="dxa"/>
        <w:tblLook w:val="04A0" w:firstRow="1" w:lastRow="0" w:firstColumn="1" w:lastColumn="0" w:noHBand="0" w:noVBand="1"/>
      </w:tblPr>
      <w:tblGrid>
        <w:gridCol w:w="4424"/>
      </w:tblGrid>
      <w:tr w:rsidR="0046420A" w:rsidRPr="0014733D" w14:paraId="566FFDA4" w14:textId="77777777" w:rsidTr="0046420A">
        <w:tc>
          <w:tcPr>
            <w:tcW w:w="4424" w:type="dxa"/>
          </w:tcPr>
          <w:p w14:paraId="769B7202" w14:textId="77777777" w:rsidR="0046420A" w:rsidRPr="0014733D" w:rsidRDefault="0046420A" w:rsidP="003031BE">
            <w:pPr>
              <w:pStyle w:val="Body"/>
              <w:pBdr>
                <w:top w:val="none" w:sz="0" w:space="0" w:color="auto"/>
                <w:left w:val="none" w:sz="0" w:space="0" w:color="auto"/>
                <w:bottom w:val="none" w:sz="0" w:space="0" w:color="auto"/>
                <w:right w:val="none" w:sz="0" w:space="0" w:color="auto"/>
                <w:between w:val="none" w:sz="0" w:space="0" w:color="auto"/>
                <w:bar w:val="none" w:sz="0" w:color="auto"/>
              </w:pBdr>
              <w:jc w:val="both"/>
              <w:rPr>
                <w:rStyle w:val="None"/>
                <w:rFonts w:asciiTheme="minorBidi" w:hAnsiTheme="minorBidi" w:cstheme="minorBidi"/>
                <w:i/>
                <w:iCs/>
                <w:color w:val="auto"/>
                <w:sz w:val="20"/>
                <w:szCs w:val="20"/>
                <w:u w:color="4D4D4D"/>
                <w:lang w:val="en-US"/>
              </w:rPr>
            </w:pPr>
            <w:r w:rsidRPr="0014733D">
              <w:rPr>
                <w:rStyle w:val="None"/>
                <w:rFonts w:asciiTheme="minorBidi" w:hAnsiTheme="minorBidi" w:cstheme="minorBidi"/>
                <w:i/>
                <w:iCs/>
                <w:color w:val="auto"/>
                <w:sz w:val="20"/>
                <w:szCs w:val="20"/>
                <w:u w:color="4D4D4D"/>
                <w:lang w:val="en-US"/>
              </w:rPr>
              <w:t>Aliaga, Bernardo</w:t>
            </w:r>
          </w:p>
        </w:tc>
      </w:tr>
      <w:tr w:rsidR="0046420A" w:rsidRPr="0014733D" w14:paraId="51AA361A" w14:textId="77777777" w:rsidTr="0046420A">
        <w:tc>
          <w:tcPr>
            <w:tcW w:w="4424" w:type="dxa"/>
          </w:tcPr>
          <w:p w14:paraId="21626D92" w14:textId="77777777" w:rsidR="0046420A" w:rsidRPr="0014733D" w:rsidRDefault="0046420A" w:rsidP="003031BE">
            <w:pPr>
              <w:pStyle w:val="Body"/>
              <w:pBdr>
                <w:top w:val="none" w:sz="0" w:space="0" w:color="auto"/>
                <w:left w:val="none" w:sz="0" w:space="0" w:color="auto"/>
                <w:bottom w:val="none" w:sz="0" w:space="0" w:color="auto"/>
                <w:right w:val="none" w:sz="0" w:space="0" w:color="auto"/>
                <w:between w:val="none" w:sz="0" w:space="0" w:color="auto"/>
                <w:bar w:val="none" w:sz="0" w:color="auto"/>
              </w:pBdr>
              <w:jc w:val="both"/>
              <w:rPr>
                <w:rStyle w:val="None"/>
                <w:rFonts w:asciiTheme="minorBidi" w:hAnsiTheme="minorBidi" w:cstheme="minorBidi"/>
                <w:i/>
                <w:iCs/>
                <w:color w:val="auto"/>
                <w:sz w:val="20"/>
                <w:szCs w:val="20"/>
                <w:u w:color="4D4D4D"/>
                <w:lang w:val="en-US"/>
              </w:rPr>
            </w:pPr>
            <w:r w:rsidRPr="0014733D">
              <w:rPr>
                <w:rStyle w:val="None"/>
                <w:rFonts w:asciiTheme="minorBidi" w:hAnsiTheme="minorBidi" w:cstheme="minorBidi"/>
                <w:i/>
                <w:iCs/>
                <w:color w:val="auto"/>
                <w:sz w:val="20"/>
                <w:szCs w:val="20"/>
                <w:u w:color="4D4D4D"/>
              </w:rPr>
              <w:t>Diwa, Johanna</w:t>
            </w:r>
          </w:p>
        </w:tc>
      </w:tr>
      <w:tr w:rsidR="0046420A" w:rsidRPr="0014733D" w14:paraId="48054C27" w14:textId="77777777" w:rsidTr="0046420A">
        <w:tc>
          <w:tcPr>
            <w:tcW w:w="4424" w:type="dxa"/>
          </w:tcPr>
          <w:p w14:paraId="09EA5259" w14:textId="77777777" w:rsidR="0046420A" w:rsidRPr="0014733D" w:rsidRDefault="0046420A" w:rsidP="003031BE">
            <w:pPr>
              <w:pStyle w:val="Body"/>
              <w:pBdr>
                <w:top w:val="none" w:sz="0" w:space="0" w:color="auto"/>
                <w:left w:val="none" w:sz="0" w:space="0" w:color="auto"/>
                <w:bottom w:val="none" w:sz="0" w:space="0" w:color="auto"/>
                <w:right w:val="none" w:sz="0" w:space="0" w:color="auto"/>
                <w:between w:val="none" w:sz="0" w:space="0" w:color="auto"/>
                <w:bar w:val="none" w:sz="0" w:color="auto"/>
              </w:pBdr>
              <w:jc w:val="both"/>
              <w:rPr>
                <w:rStyle w:val="None"/>
                <w:rFonts w:asciiTheme="minorBidi" w:hAnsiTheme="minorBidi" w:cstheme="minorBidi"/>
                <w:i/>
                <w:iCs/>
                <w:color w:val="auto"/>
                <w:sz w:val="20"/>
                <w:szCs w:val="20"/>
                <w:u w:color="4D4D4D"/>
                <w:lang w:val="en-US"/>
              </w:rPr>
            </w:pPr>
            <w:r w:rsidRPr="0014733D">
              <w:rPr>
                <w:rStyle w:val="None"/>
                <w:rFonts w:asciiTheme="minorBidi" w:hAnsiTheme="minorBidi" w:cstheme="minorBidi"/>
                <w:i/>
                <w:iCs/>
                <w:color w:val="auto"/>
                <w:sz w:val="20"/>
                <w:szCs w:val="20"/>
                <w:u w:color="4D4D4D"/>
                <w:lang w:val="nl-NL"/>
              </w:rPr>
              <w:t>Pissierssens, Peter</w:t>
            </w:r>
          </w:p>
        </w:tc>
      </w:tr>
    </w:tbl>
    <w:p w14:paraId="2CF6EAC2" w14:textId="77777777" w:rsidR="0014733D" w:rsidRPr="00BB3E89" w:rsidRDefault="0014733D" w:rsidP="000A556B">
      <w:pPr>
        <w:pStyle w:val="Par"/>
        <w:rPr>
          <w:rStyle w:val="None"/>
          <w:rFonts w:eastAsia="Times Roman" w:cs="Arial"/>
        </w:rPr>
      </w:pPr>
    </w:p>
    <w:p w14:paraId="091E71CE" w14:textId="172668B9" w:rsidR="009E6C0A" w:rsidRPr="0046420A" w:rsidRDefault="00F7032A" w:rsidP="000A556B">
      <w:pPr>
        <w:pStyle w:val="Heading3"/>
        <w:rPr>
          <w:rFonts w:asciiTheme="minorBidi" w:hAnsiTheme="minorBidi" w:cstheme="minorBidi"/>
          <w:b w:val="0"/>
          <w:bCs w:val="0"/>
          <w:u w:val="single"/>
        </w:rPr>
      </w:pPr>
      <w:bookmarkStart w:id="3" w:name="_Toc68170191"/>
      <w:r w:rsidRPr="0046420A">
        <w:rPr>
          <w:rFonts w:asciiTheme="minorBidi" w:hAnsiTheme="minorBidi" w:cstheme="minorBidi"/>
          <w:b w:val="0"/>
          <w:bCs w:val="0"/>
          <w:u w:val="single"/>
        </w:rPr>
        <w:t>Task Team First and Second Meetings</w:t>
      </w:r>
      <w:bookmarkEnd w:id="3"/>
    </w:p>
    <w:p w14:paraId="371DC1C1" w14:textId="378C465E" w:rsidR="009E6C0A" w:rsidRPr="00F94905" w:rsidRDefault="009E6C0A" w:rsidP="005D677A">
      <w:pPr>
        <w:pStyle w:val="Par"/>
        <w:rPr>
          <w:rStyle w:val="None"/>
          <w:rFonts w:eastAsia="Arial" w:cs="Arial"/>
        </w:rPr>
      </w:pPr>
      <w:r w:rsidRPr="00F94905">
        <w:rPr>
          <w:rStyle w:val="None"/>
          <w:rFonts w:cs="Arial"/>
          <w:lang w:val="en-US"/>
        </w:rPr>
        <w:t xml:space="preserve">The </w:t>
      </w:r>
      <w:r w:rsidR="005D677A" w:rsidRPr="005D677A">
        <w:rPr>
          <w:rStyle w:val="None"/>
          <w:rFonts w:cs="Arial"/>
          <w:lang w:val="en-US"/>
        </w:rPr>
        <w:t>GE-CD Task Team related to the revision of the IOC Capacity Development Strategy</w:t>
      </w:r>
      <w:r w:rsidR="005D677A" w:rsidRPr="005D677A" w:rsidDel="005D677A">
        <w:rPr>
          <w:rStyle w:val="None"/>
          <w:rFonts w:cs="Arial"/>
          <w:lang w:val="en-US"/>
        </w:rPr>
        <w:t xml:space="preserve"> </w:t>
      </w:r>
      <w:r w:rsidRPr="009E6C0A">
        <w:t>conducted</w:t>
      </w:r>
      <w:r w:rsidRPr="00F94905">
        <w:rPr>
          <w:rStyle w:val="None"/>
          <w:rFonts w:cs="Arial"/>
          <w:lang w:val="en-US"/>
        </w:rPr>
        <w:t xml:space="preserve"> two meetings. The first meeting was held on 7 December 2020 </w:t>
      </w:r>
      <w:r w:rsidRPr="00813E79">
        <w:rPr>
          <w:rStyle w:val="None"/>
          <w:rFonts w:cs="Arial"/>
          <w:lang w:val="en-US"/>
        </w:rPr>
        <w:t>(</w:t>
      </w:r>
      <w:hyperlink r:id="rId16" w:history="1">
        <w:r w:rsidRPr="001F4D63">
          <w:rPr>
            <w:rStyle w:val="Hyperlink1"/>
          </w:rPr>
          <w:t>more here</w:t>
        </w:r>
      </w:hyperlink>
      <w:r w:rsidRPr="00813E79">
        <w:rPr>
          <w:rStyle w:val="None"/>
          <w:rFonts w:cs="Arial"/>
          <w:lang w:val="en-US"/>
        </w:rPr>
        <w:t>) which reviewed its terms of reference and agreed on its work plan for the next 2 months. The summary report of the meeting is available </w:t>
      </w:r>
      <w:hyperlink r:id="rId17" w:history="1">
        <w:r w:rsidRPr="00813E79">
          <w:rPr>
            <w:rStyle w:val="Hyperlink1"/>
          </w:rPr>
          <w:t>here</w:t>
        </w:r>
      </w:hyperlink>
      <w:hyperlink r:id="rId18" w:history="1"/>
      <w:r w:rsidRPr="00813E79">
        <w:rPr>
          <w:rStyle w:val="None"/>
          <w:rFonts w:cs="Arial"/>
        </w:rPr>
        <w:t>.</w:t>
      </w:r>
      <w:r w:rsidRPr="00F94905">
        <w:rPr>
          <w:rStyle w:val="None"/>
          <w:rFonts w:cs="Arial"/>
          <w:lang w:val="en-US"/>
        </w:rPr>
        <w:t> </w:t>
      </w:r>
    </w:p>
    <w:p w14:paraId="6A21F48D" w14:textId="77777777" w:rsidR="009E6C0A" w:rsidRPr="00F94905" w:rsidRDefault="009E6C0A" w:rsidP="000A556B">
      <w:pPr>
        <w:pStyle w:val="Par"/>
        <w:rPr>
          <w:rStyle w:val="None"/>
          <w:rFonts w:eastAsia="Arial" w:cs="Arial"/>
          <w:u w:color="4D4D4D"/>
          <w:shd w:val="clear" w:color="auto" w:fill="FFFFFF"/>
        </w:rPr>
      </w:pPr>
      <w:r w:rsidRPr="00F94905">
        <w:rPr>
          <w:rStyle w:val="None"/>
          <w:rFonts w:cs="Arial"/>
          <w:u w:color="4D4D4D"/>
          <w:shd w:val="clear" w:color="auto" w:fill="FFFFFF"/>
          <w:lang w:val="en-US"/>
        </w:rPr>
        <w:t xml:space="preserve">The Second Meeting of the GE-CD Task Team was held on 12 February 2021. The meeting provided </w:t>
      </w:r>
      <w:r>
        <w:rPr>
          <w:rStyle w:val="None"/>
          <w:rFonts w:cs="Arial"/>
          <w:u w:color="4D4D4D"/>
          <w:shd w:val="clear" w:color="auto" w:fill="FFFFFF"/>
          <w:lang w:val="en-US"/>
        </w:rPr>
        <w:t xml:space="preserve">a </w:t>
      </w:r>
      <w:r w:rsidRPr="00F94905">
        <w:rPr>
          <w:rStyle w:val="None"/>
          <w:rFonts w:cs="Arial"/>
          <w:u w:color="4D4D4D"/>
          <w:shd w:val="clear" w:color="auto" w:fill="FFFFFF"/>
          <w:lang w:val="en-US"/>
        </w:rPr>
        <w:t xml:space="preserve">report summarizing the results of </w:t>
      </w:r>
      <w:r>
        <w:rPr>
          <w:rStyle w:val="None"/>
          <w:rFonts w:cs="Arial"/>
          <w:u w:color="4D4D4D"/>
          <w:shd w:val="clear" w:color="auto" w:fill="FFFFFF"/>
          <w:lang w:val="en-US"/>
        </w:rPr>
        <w:t xml:space="preserve">the </w:t>
      </w:r>
      <w:r w:rsidRPr="00F94905">
        <w:rPr>
          <w:rStyle w:val="None"/>
          <w:rFonts w:cs="Arial"/>
          <w:u w:color="4D4D4D"/>
          <w:shd w:val="clear" w:color="auto" w:fill="FFFFFF"/>
          <w:lang w:val="en-US"/>
        </w:rPr>
        <w:t>review</w:t>
      </w:r>
      <w:r>
        <w:rPr>
          <w:rStyle w:val="None"/>
          <w:rFonts w:cs="Arial"/>
          <w:u w:color="4D4D4D"/>
          <w:shd w:val="clear" w:color="auto" w:fill="FFFFFF"/>
          <w:lang w:val="en-US"/>
        </w:rPr>
        <w:t xml:space="preserve"> of</w:t>
      </w:r>
      <w:r w:rsidRPr="00F94905">
        <w:rPr>
          <w:rStyle w:val="None"/>
          <w:rFonts w:cs="Arial"/>
          <w:u w:color="4D4D4D"/>
          <w:shd w:val="clear" w:color="auto" w:fill="FFFFFF"/>
          <w:lang w:val="en-US"/>
        </w:rPr>
        <w:t xml:space="preserve"> several elements that would justify the revision of the </w:t>
      </w:r>
      <w:r>
        <w:rPr>
          <w:rStyle w:val="None"/>
          <w:rFonts w:cs="Arial"/>
          <w:u w:color="4D4D4D"/>
          <w:shd w:val="clear" w:color="auto" w:fill="FFFFFF"/>
          <w:lang w:val="en-US"/>
        </w:rPr>
        <w:t xml:space="preserve">IOC CD </w:t>
      </w:r>
      <w:r w:rsidRPr="00F94905">
        <w:rPr>
          <w:rStyle w:val="None"/>
          <w:rFonts w:cs="Arial"/>
          <w:u w:color="4D4D4D"/>
          <w:shd w:val="clear" w:color="auto" w:fill="FFFFFF"/>
          <w:lang w:val="en-US"/>
        </w:rPr>
        <w:t>Strategy</w:t>
      </w:r>
      <w:r>
        <w:rPr>
          <w:rStyle w:val="None"/>
          <w:rFonts w:cs="Arial"/>
          <w:u w:color="4D4D4D"/>
          <w:shd w:val="clear" w:color="auto" w:fill="FFFFFF"/>
          <w:lang w:val="en-US"/>
        </w:rPr>
        <w:t xml:space="preserve">. </w:t>
      </w:r>
      <w:r w:rsidRPr="00F94905">
        <w:rPr>
          <w:rStyle w:val="None"/>
          <w:rFonts w:cs="Arial"/>
          <w:u w:color="4D4D4D"/>
          <w:shd w:val="clear" w:color="auto" w:fill="FFFFFF"/>
          <w:lang w:val="en-US"/>
        </w:rPr>
        <w:t>The group agreed on the next steps and writing assignments for preparing a draft report for submission to the IOC Group of Experts on Capacity Development. The summary report of the meeting is available </w:t>
      </w:r>
      <w:hyperlink r:id="rId19" w:history="1">
        <w:r>
          <w:rPr>
            <w:rStyle w:val="Hyperlink1"/>
          </w:rPr>
          <w:t xml:space="preserve">here. </w:t>
        </w:r>
      </w:hyperlink>
      <w:r w:rsidRPr="00F94905">
        <w:rPr>
          <w:rStyle w:val="None"/>
          <w:rFonts w:cs="Arial"/>
          <w:u w:color="4D4D4D"/>
          <w:shd w:val="clear" w:color="auto" w:fill="FFFFFF"/>
          <w:lang w:val="en-US"/>
        </w:rPr>
        <w:t> </w:t>
      </w:r>
    </w:p>
    <w:p w14:paraId="76951687" w14:textId="7F76A066" w:rsidR="009E6C0A" w:rsidRPr="009867A4" w:rsidRDefault="009E6C0A" w:rsidP="0004328C">
      <w:pPr>
        <w:pStyle w:val="Heading3"/>
        <w:numPr>
          <w:ilvl w:val="0"/>
          <w:numId w:val="23"/>
        </w:numPr>
        <w:ind w:hanging="720"/>
        <w:rPr>
          <w:rFonts w:asciiTheme="minorBidi" w:hAnsiTheme="minorBidi" w:cstheme="minorBidi"/>
        </w:rPr>
      </w:pPr>
      <w:bookmarkStart w:id="4" w:name="_Toc65751193"/>
      <w:bookmarkStart w:id="5" w:name="_Toc68170192"/>
      <w:r w:rsidRPr="009867A4">
        <w:rPr>
          <w:rFonts w:asciiTheme="minorBidi" w:hAnsiTheme="minorBidi" w:cstheme="minorBidi"/>
        </w:rPr>
        <w:lastRenderedPageBreak/>
        <w:t>GLOBAL OCEAN SCIENCE REPORT 2020</w:t>
      </w:r>
      <w:bookmarkEnd w:id="4"/>
      <w:bookmarkEnd w:id="5"/>
      <w:r w:rsidRPr="009867A4">
        <w:rPr>
          <w:rFonts w:asciiTheme="minorBidi" w:hAnsiTheme="minorBidi" w:cstheme="minorBidi"/>
        </w:rPr>
        <w:t xml:space="preserve">  </w:t>
      </w:r>
    </w:p>
    <w:p w14:paraId="7BEEEF5A" w14:textId="65CE298E" w:rsidR="009E6C0A" w:rsidRPr="00F94905" w:rsidRDefault="009E6C0A" w:rsidP="000A556B">
      <w:pPr>
        <w:pStyle w:val="Par"/>
        <w:rPr>
          <w:rFonts w:cs="Arial"/>
        </w:rPr>
      </w:pPr>
      <w:r w:rsidRPr="00F94905">
        <w:rPr>
          <w:rFonts w:cs="Arial"/>
          <w:lang w:val="en-US"/>
        </w:rPr>
        <w:t xml:space="preserve">In 2020, the IOC published the </w:t>
      </w:r>
      <w:hyperlink r:id="rId20" w:history="1">
        <w:r w:rsidRPr="0046420A">
          <w:rPr>
            <w:rStyle w:val="Hyperlink1"/>
            <w:i/>
            <w:iCs/>
            <w:color w:val="000000" w:themeColor="text1"/>
            <w:u w:val="single"/>
          </w:rPr>
          <w:t>Global Ocean Science Report 2020</w:t>
        </w:r>
      </w:hyperlink>
      <w:r w:rsidRPr="00F94905">
        <w:rPr>
          <w:rFonts w:cs="Arial"/>
          <w:lang w:val="en-US"/>
        </w:rPr>
        <w:t xml:space="preserve">, a resource for a wide range of </w:t>
      </w:r>
      <w:r w:rsidRPr="009E6C0A">
        <w:t>stakeholders</w:t>
      </w:r>
      <w:r w:rsidRPr="00F94905">
        <w:rPr>
          <w:rFonts w:cs="Arial"/>
          <w:lang w:val="en-US"/>
        </w:rPr>
        <w:t xml:space="preserve">, including policymakers and academics, seeking to understand and harness the potential of ocean science for addressing global challenges </w:t>
      </w:r>
      <w:bookmarkStart w:id="6" w:name="_Hlk68165238"/>
      <w:r w:rsidRPr="00787CBF">
        <w:rPr>
          <w:rFonts w:cs="Arial"/>
          <w:lang w:val="en-US"/>
        </w:rPr>
        <w:t>(IOC-UNESCO, 2020</w:t>
      </w:r>
      <w:r w:rsidR="00787CBF" w:rsidRPr="0046420A">
        <w:rPr>
          <w:rStyle w:val="FootnoteReference"/>
          <w:rFonts w:cs="Arial"/>
          <w:lang w:val="en-US"/>
        </w:rPr>
        <w:footnoteReference w:id="1"/>
      </w:r>
      <w:r w:rsidRPr="00787CBF">
        <w:rPr>
          <w:rFonts w:cs="Arial"/>
          <w:lang w:val="en-US"/>
        </w:rPr>
        <w:t>)</w:t>
      </w:r>
      <w:bookmarkEnd w:id="6"/>
      <w:r w:rsidRPr="00F94905">
        <w:rPr>
          <w:rFonts w:cs="Arial"/>
        </w:rPr>
        <w:t xml:space="preserve">. </w:t>
      </w:r>
      <w:r>
        <w:rPr>
          <w:rFonts w:cs="Arial"/>
        </w:rPr>
        <w:t xml:space="preserve">Its findings inform on the global </w:t>
      </w:r>
      <w:proofErr w:type="gramStart"/>
      <w:r>
        <w:rPr>
          <w:rFonts w:cs="Arial"/>
        </w:rPr>
        <w:t>current status</w:t>
      </w:r>
      <w:proofErr w:type="gramEnd"/>
      <w:r>
        <w:rPr>
          <w:rFonts w:cs="Arial"/>
        </w:rPr>
        <w:t xml:space="preserve"> of ocean science capacity and therefore have relevant implications for sustainable development policies and provide additional elements for revising the IOC CD Strategy. </w:t>
      </w:r>
    </w:p>
    <w:p w14:paraId="69F508D9" w14:textId="228B3CC5" w:rsidR="009E6C0A" w:rsidRPr="00267122" w:rsidRDefault="00267122" w:rsidP="009867A4">
      <w:pPr>
        <w:pStyle w:val="Heading3"/>
        <w:rPr>
          <w:rFonts w:asciiTheme="minorBidi" w:hAnsiTheme="minorBidi" w:cstheme="minorBidi"/>
          <w:b w:val="0"/>
          <w:bCs w:val="0"/>
        </w:rPr>
      </w:pPr>
      <w:bookmarkStart w:id="7" w:name="_Toc68170193"/>
      <w:r w:rsidRPr="00267122">
        <w:rPr>
          <w:rFonts w:asciiTheme="minorBidi" w:hAnsiTheme="minorBidi" w:cstheme="minorBidi"/>
          <w:b w:val="0"/>
          <w:bCs w:val="0"/>
        </w:rPr>
        <w:t>3.1</w:t>
      </w:r>
      <w:r w:rsidRPr="00267122">
        <w:rPr>
          <w:rFonts w:asciiTheme="minorBidi" w:hAnsiTheme="minorBidi" w:cstheme="minorBidi"/>
          <w:b w:val="0"/>
          <w:bCs w:val="0"/>
        </w:rPr>
        <w:tab/>
        <w:t>FINDINGS RELEVANT TO CD</w:t>
      </w:r>
      <w:bookmarkEnd w:id="7"/>
    </w:p>
    <w:p w14:paraId="47A19D7E" w14:textId="77777777" w:rsidR="009E6C0A" w:rsidRPr="00267122" w:rsidRDefault="009E6C0A" w:rsidP="000A556B">
      <w:pPr>
        <w:pStyle w:val="Default"/>
        <w:spacing w:before="0" w:after="240"/>
        <w:jc w:val="both"/>
        <w:rPr>
          <w:rStyle w:val="None"/>
          <w:rFonts w:ascii="Arial" w:eastAsia="Times Roman" w:hAnsi="Arial" w:cs="Arial"/>
          <w:color w:val="auto"/>
          <w:sz w:val="22"/>
          <w:szCs w:val="22"/>
          <w:u w:val="single"/>
          <w:shd w:val="clear" w:color="auto" w:fill="FFFFFF"/>
        </w:rPr>
      </w:pPr>
      <w:r w:rsidRPr="00267122">
        <w:rPr>
          <w:rStyle w:val="None"/>
          <w:rFonts w:ascii="Arial" w:hAnsi="Arial" w:cs="Arial"/>
          <w:color w:val="auto"/>
          <w:sz w:val="22"/>
          <w:szCs w:val="22"/>
          <w:u w:val="single"/>
          <w:shd w:val="clear" w:color="auto" w:fill="FFFFFF"/>
          <w:lang w:val="en-US"/>
        </w:rPr>
        <w:t>In terms of ocean science generating both knowledge and applications:</w:t>
      </w:r>
    </w:p>
    <w:p w14:paraId="1E23BCAC" w14:textId="429992C1" w:rsidR="009E6C0A" w:rsidRPr="0046420A" w:rsidRDefault="009E6C0A" w:rsidP="00D47066">
      <w:pPr>
        <w:pStyle w:val="Par"/>
        <w:numPr>
          <w:ilvl w:val="0"/>
          <w:numId w:val="17"/>
        </w:numPr>
        <w:tabs>
          <w:tab w:val="clear" w:pos="567"/>
          <w:tab w:val="left" w:pos="1148"/>
        </w:tabs>
        <w:ind w:left="1148" w:hanging="574"/>
        <w:rPr>
          <w:i/>
        </w:rPr>
      </w:pPr>
      <w:r w:rsidRPr="00356480">
        <w:rPr>
          <w:rFonts w:cs="Arial"/>
          <w:i/>
          <w:shd w:val="clear" w:color="auto" w:fill="FFFFFF"/>
          <w:lang w:val="en-US"/>
        </w:rPr>
        <w:t xml:space="preserve">Global ocean </w:t>
      </w:r>
      <w:r w:rsidRPr="0046420A">
        <w:rPr>
          <w:i/>
        </w:rPr>
        <w:t xml:space="preserve">science outputs are continuously rising but with regional differences emerging. </w:t>
      </w:r>
    </w:p>
    <w:p w14:paraId="5C09DA6A" w14:textId="77777777" w:rsidR="009E6C0A" w:rsidRPr="0046420A" w:rsidRDefault="009E6C0A" w:rsidP="00D47066">
      <w:pPr>
        <w:pStyle w:val="Par"/>
        <w:numPr>
          <w:ilvl w:val="0"/>
          <w:numId w:val="17"/>
        </w:numPr>
        <w:tabs>
          <w:tab w:val="clear" w:pos="567"/>
          <w:tab w:val="left" w:pos="1148"/>
        </w:tabs>
        <w:ind w:left="1148" w:hanging="574"/>
        <w:rPr>
          <w:i/>
        </w:rPr>
      </w:pPr>
      <w:r w:rsidRPr="0046420A">
        <w:rPr>
          <w:i/>
        </w:rPr>
        <w:t xml:space="preserve">Competitive ocean science is driven by international partnerships. International collaboration results in a higher quality of work. </w:t>
      </w:r>
    </w:p>
    <w:p w14:paraId="010CFCBD" w14:textId="77B1B801" w:rsidR="009E6C0A" w:rsidRPr="00356480" w:rsidRDefault="009E6C0A" w:rsidP="00D47066">
      <w:pPr>
        <w:pStyle w:val="Par"/>
        <w:numPr>
          <w:ilvl w:val="0"/>
          <w:numId w:val="17"/>
        </w:numPr>
        <w:tabs>
          <w:tab w:val="clear" w:pos="567"/>
          <w:tab w:val="left" w:pos="1148"/>
        </w:tabs>
        <w:ind w:left="1148" w:hanging="574"/>
        <w:rPr>
          <w:rFonts w:eastAsia="Times Roman" w:cs="Arial"/>
          <w:i/>
          <w:shd w:val="clear" w:color="auto" w:fill="FFFFFF"/>
        </w:rPr>
      </w:pPr>
      <w:r w:rsidRPr="0046420A">
        <w:rPr>
          <w:i/>
        </w:rPr>
        <w:t xml:space="preserve">Ocean science findings are converted into applications for society. </w:t>
      </w:r>
      <w:r w:rsidRPr="0046420A">
        <w:rPr>
          <w:rFonts w:hint="eastAsia"/>
          <w:i/>
          <w:rtl/>
        </w:rPr>
        <w:t>‘</w:t>
      </w:r>
      <w:r w:rsidRPr="0046420A">
        <w:rPr>
          <w:i/>
        </w:rPr>
        <w:t>Technologies</w:t>
      </w:r>
      <w:r w:rsidR="00356480">
        <w:rPr>
          <w:i/>
        </w:rPr>
        <w:t>’ or</w:t>
      </w:r>
      <w:r w:rsidRPr="0046420A">
        <w:rPr>
          <w:i/>
        </w:rPr>
        <w:t xml:space="preserve"> </w:t>
      </w:r>
      <w:r w:rsidRPr="0046420A">
        <w:rPr>
          <w:rFonts w:hint="eastAsia"/>
          <w:i/>
          <w:rtl/>
        </w:rPr>
        <w:t>‘</w:t>
      </w:r>
      <w:r w:rsidRPr="0046420A">
        <w:rPr>
          <w:i/>
        </w:rPr>
        <w:t>Applications for mitigation</w:t>
      </w:r>
      <w:r w:rsidRPr="0046420A">
        <w:rPr>
          <w:rFonts w:hint="eastAsia"/>
          <w:i/>
          <w:rtl/>
        </w:rPr>
        <w:t>’</w:t>
      </w:r>
      <w:r w:rsidR="00356480">
        <w:rPr>
          <w:i/>
        </w:rPr>
        <w:t xml:space="preserve"> or ‘A</w:t>
      </w:r>
      <w:r w:rsidRPr="0046420A">
        <w:rPr>
          <w:i/>
        </w:rPr>
        <w:t>daptation to climate chang</w:t>
      </w:r>
      <w:r w:rsidR="00356480">
        <w:rPr>
          <w:i/>
        </w:rPr>
        <w:t>e’ are t</w:t>
      </w:r>
      <w:r w:rsidRPr="0046420A">
        <w:rPr>
          <w:i/>
        </w:rPr>
        <w:t>he most frequent ocean science-related</w:t>
      </w:r>
      <w:r w:rsidRPr="00356480">
        <w:rPr>
          <w:rFonts w:cs="Arial"/>
          <w:i/>
          <w:shd w:val="clear" w:color="auto" w:fill="FFFFFF"/>
          <w:lang w:val="en-US"/>
        </w:rPr>
        <w:t xml:space="preserve"> technologies in the Cooperative Patent Classification (CPC).</w:t>
      </w:r>
    </w:p>
    <w:p w14:paraId="6A48852C" w14:textId="77777777" w:rsidR="009E6C0A" w:rsidRPr="00890F00" w:rsidRDefault="009E6C0A" w:rsidP="00D47066">
      <w:pPr>
        <w:pStyle w:val="Par"/>
        <w:numPr>
          <w:ilvl w:val="0"/>
          <w:numId w:val="17"/>
        </w:numPr>
        <w:tabs>
          <w:tab w:val="clear" w:pos="567"/>
          <w:tab w:val="left" w:pos="1148"/>
        </w:tabs>
        <w:ind w:left="1148" w:hanging="574"/>
        <w:rPr>
          <w:rFonts w:eastAsia="Times Roman" w:cs="Arial"/>
          <w:shd w:val="clear" w:color="auto" w:fill="FFFFFF"/>
        </w:rPr>
      </w:pPr>
      <w:r>
        <w:rPr>
          <w:rFonts w:cs="Arial"/>
          <w:i/>
          <w:shd w:val="clear" w:color="auto" w:fill="FFFFFF"/>
          <w:lang w:val="en-US"/>
        </w:rPr>
        <w:t xml:space="preserve">There is </w:t>
      </w:r>
      <w:r w:rsidRPr="009E6C0A">
        <w:t>increasing</w:t>
      </w:r>
      <w:r w:rsidRPr="00F94905">
        <w:rPr>
          <w:rFonts w:cs="Arial"/>
          <w:i/>
          <w:shd w:val="clear" w:color="auto" w:fill="FFFFFF"/>
          <w:lang w:val="en-US"/>
        </w:rPr>
        <w:t xml:space="preserve"> recognition of the</w:t>
      </w:r>
      <w:r>
        <w:rPr>
          <w:rFonts w:cs="Arial"/>
          <w:i/>
          <w:shd w:val="clear" w:color="auto" w:fill="FFFFFF"/>
        </w:rPr>
        <w:t xml:space="preserve"> </w:t>
      </w:r>
      <w:r w:rsidRPr="00F94905">
        <w:rPr>
          <w:rFonts w:cs="Arial"/>
          <w:i/>
          <w:shd w:val="clear" w:color="auto" w:fill="FFFFFF"/>
        </w:rPr>
        <w:t>ocean</w:t>
      </w:r>
      <w:r w:rsidRPr="00F94905">
        <w:rPr>
          <w:rFonts w:cs="Arial" w:hint="cs"/>
          <w:i/>
          <w:shd w:val="clear" w:color="auto" w:fill="FFFFFF"/>
          <w:rtl/>
        </w:rPr>
        <w:t>’</w:t>
      </w:r>
      <w:r w:rsidRPr="00F94905">
        <w:rPr>
          <w:rFonts w:cs="Arial"/>
          <w:i/>
          <w:shd w:val="clear" w:color="auto" w:fill="FFFFFF"/>
          <w:lang w:val="en-US"/>
        </w:rPr>
        <w:t>s role in regulating the climate and the negative impact of anthropogenic change on ocean health. Ocean science discoveries feed into nearly all sectors of the economy.</w:t>
      </w:r>
    </w:p>
    <w:p w14:paraId="79C2077D" w14:textId="77777777" w:rsidR="009E6C0A" w:rsidRPr="00267122" w:rsidRDefault="009E6C0A" w:rsidP="000A556B">
      <w:pPr>
        <w:pStyle w:val="Default"/>
        <w:spacing w:before="0" w:after="240"/>
        <w:jc w:val="both"/>
        <w:rPr>
          <w:rFonts w:ascii="Arial" w:eastAsia="Times Roman" w:hAnsi="Arial" w:cs="Arial"/>
          <w:color w:val="auto"/>
          <w:sz w:val="22"/>
          <w:szCs w:val="22"/>
          <w:u w:val="single"/>
          <w:shd w:val="clear" w:color="auto" w:fill="FFFFFF"/>
        </w:rPr>
      </w:pPr>
      <w:r w:rsidRPr="00267122">
        <w:rPr>
          <w:rFonts w:ascii="Arial" w:hAnsi="Arial" w:cs="Arial"/>
          <w:color w:val="auto"/>
          <w:sz w:val="22"/>
          <w:szCs w:val="22"/>
          <w:u w:val="single"/>
          <w:shd w:val="clear" w:color="auto" w:fill="FFFFFF"/>
          <w:lang w:val="en-US"/>
        </w:rPr>
        <w:t>In terms of marine technology:</w:t>
      </w:r>
    </w:p>
    <w:p w14:paraId="23A65094" w14:textId="77777777" w:rsidR="009E6C0A" w:rsidRPr="000A556B" w:rsidRDefault="009E6C0A" w:rsidP="00D47066">
      <w:pPr>
        <w:pStyle w:val="Par"/>
        <w:numPr>
          <w:ilvl w:val="0"/>
          <w:numId w:val="17"/>
        </w:numPr>
        <w:tabs>
          <w:tab w:val="clear" w:pos="567"/>
          <w:tab w:val="left" w:pos="1148"/>
        </w:tabs>
        <w:ind w:left="1148" w:hanging="574"/>
        <w:rPr>
          <w:rFonts w:cs="Arial"/>
          <w:i/>
          <w:shd w:val="clear" w:color="auto" w:fill="FFFFFF"/>
          <w:lang w:val="en-US"/>
        </w:rPr>
      </w:pPr>
      <w:r w:rsidRPr="00790938">
        <w:rPr>
          <w:rFonts w:cs="Arial"/>
          <w:i/>
          <w:shd w:val="clear" w:color="auto" w:fill="FFFFFF"/>
          <w:lang w:val="en-US"/>
        </w:rPr>
        <w:t>Access to technical infrastructure required for ocean science remains unequally distributed.</w:t>
      </w:r>
    </w:p>
    <w:p w14:paraId="3E6E1582" w14:textId="77777777" w:rsidR="009E6C0A" w:rsidRPr="000A556B" w:rsidRDefault="009E6C0A" w:rsidP="00D47066">
      <w:pPr>
        <w:pStyle w:val="Par"/>
        <w:numPr>
          <w:ilvl w:val="0"/>
          <w:numId w:val="17"/>
        </w:numPr>
        <w:tabs>
          <w:tab w:val="clear" w:pos="567"/>
          <w:tab w:val="left" w:pos="1148"/>
        </w:tabs>
        <w:ind w:left="1148" w:hanging="574"/>
        <w:rPr>
          <w:lang w:val="en-US"/>
        </w:rPr>
      </w:pPr>
      <w:r w:rsidRPr="000A556B">
        <w:rPr>
          <w:rFonts w:cs="Arial"/>
          <w:i/>
          <w:shd w:val="clear" w:color="auto" w:fill="FFFFFF"/>
          <w:lang w:val="en-US"/>
        </w:rPr>
        <w:t xml:space="preserve">Countries in the southern hemisphere only have limited access to ocean science technologies and infrastructure. </w:t>
      </w:r>
    </w:p>
    <w:p w14:paraId="203BEA9B" w14:textId="77777777" w:rsidR="009E6C0A" w:rsidRPr="00790938" w:rsidRDefault="009E6C0A" w:rsidP="00D47066">
      <w:pPr>
        <w:pStyle w:val="Par"/>
        <w:numPr>
          <w:ilvl w:val="0"/>
          <w:numId w:val="17"/>
        </w:numPr>
        <w:tabs>
          <w:tab w:val="clear" w:pos="567"/>
          <w:tab w:val="left" w:pos="1148"/>
        </w:tabs>
        <w:ind w:left="1148" w:hanging="574"/>
        <w:rPr>
          <w:rStyle w:val="None"/>
          <w:rFonts w:eastAsia="Times Roman" w:cs="Arial"/>
          <w:i/>
          <w:shd w:val="clear" w:color="auto" w:fill="FFFFFF"/>
        </w:rPr>
      </w:pPr>
      <w:r w:rsidRPr="00790938">
        <w:rPr>
          <w:rFonts w:cs="Arial"/>
          <w:i/>
          <w:shd w:val="clear" w:color="auto" w:fill="FFFFFF"/>
          <w:lang w:val="en-US"/>
        </w:rPr>
        <w:t>Access to the open ocean is not a given. More than a third of this global research fleet is maintained by the USA. Based on information obtained for 920 research vessels, local and coastal research is the primary purpose of 24% of these research vessels in 35 countries</w:t>
      </w:r>
      <w:r>
        <w:rPr>
          <w:rFonts w:cs="Arial"/>
          <w:i/>
          <w:shd w:val="clear" w:color="auto" w:fill="FFFFFF"/>
          <w:lang w:val="en-US"/>
        </w:rPr>
        <w:t>:</w:t>
      </w:r>
      <w:r w:rsidRPr="00790938">
        <w:rPr>
          <w:rFonts w:cs="Arial"/>
          <w:i/>
          <w:shd w:val="clear" w:color="auto" w:fill="FFFFFF"/>
          <w:lang w:val="en-US"/>
        </w:rPr>
        <w:t xml:space="preserve"> 8% of the vessels operate at regional, 5% at international and 11% at global scale</w:t>
      </w:r>
      <w:r>
        <w:rPr>
          <w:rFonts w:cs="Arial"/>
          <w:i/>
          <w:shd w:val="clear" w:color="auto" w:fill="FFFFFF"/>
          <w:lang w:val="en-US"/>
        </w:rPr>
        <w:t>.</w:t>
      </w:r>
      <w:r w:rsidRPr="00790938">
        <w:rPr>
          <w:rFonts w:cs="Arial"/>
          <w:i/>
          <w:shd w:val="clear" w:color="auto" w:fill="FFFFFF"/>
          <w:lang w:val="en-US"/>
        </w:rPr>
        <w:t xml:space="preserve"> </w:t>
      </w:r>
    </w:p>
    <w:p w14:paraId="6D2D03F3" w14:textId="687941F5" w:rsidR="009E6C0A" w:rsidRPr="00267122" w:rsidRDefault="009E6C0A" w:rsidP="000A556B">
      <w:pPr>
        <w:pStyle w:val="Default"/>
        <w:spacing w:before="0" w:after="240"/>
        <w:jc w:val="both"/>
        <w:rPr>
          <w:rStyle w:val="None"/>
          <w:rFonts w:ascii="Arial" w:eastAsia="Times Roman" w:hAnsi="Arial" w:cs="Arial"/>
          <w:color w:val="auto"/>
          <w:sz w:val="22"/>
          <w:szCs w:val="22"/>
          <w:u w:val="single"/>
          <w:shd w:val="clear" w:color="auto" w:fill="FFFFFF"/>
        </w:rPr>
      </w:pPr>
      <w:r w:rsidRPr="00267122">
        <w:rPr>
          <w:rFonts w:ascii="Arial" w:hAnsi="Arial" w:cs="Arial"/>
          <w:color w:val="auto"/>
          <w:sz w:val="22"/>
          <w:szCs w:val="22"/>
          <w:u w:val="single"/>
          <w:shd w:val="clear" w:color="auto" w:fill="FFFFFF"/>
        </w:rPr>
        <w:t xml:space="preserve">In terms of </w:t>
      </w:r>
      <w:r w:rsidRPr="00267122">
        <w:rPr>
          <w:rFonts w:ascii="Arial" w:hAnsi="Arial" w:cs="Arial"/>
          <w:color w:val="auto"/>
          <w:sz w:val="22"/>
          <w:szCs w:val="22"/>
          <w:u w:val="single"/>
          <w:shd w:val="clear" w:color="auto" w:fill="FFFFFF"/>
          <w:lang w:val="en-US"/>
        </w:rPr>
        <w:t>investments</w:t>
      </w:r>
      <w:r w:rsidR="00356480">
        <w:rPr>
          <w:rFonts w:ascii="Arial" w:hAnsi="Arial" w:cs="Arial"/>
          <w:color w:val="auto"/>
          <w:sz w:val="22"/>
          <w:szCs w:val="22"/>
          <w:u w:val="single"/>
          <w:shd w:val="clear" w:color="auto" w:fill="FFFFFF"/>
          <w:lang w:val="en-US"/>
        </w:rPr>
        <w:t>:</w:t>
      </w:r>
    </w:p>
    <w:p w14:paraId="72FD62E8" w14:textId="77777777" w:rsidR="009E6C0A" w:rsidRPr="000A556B" w:rsidRDefault="009E6C0A" w:rsidP="00D47066">
      <w:pPr>
        <w:pStyle w:val="Par"/>
        <w:numPr>
          <w:ilvl w:val="0"/>
          <w:numId w:val="17"/>
        </w:numPr>
        <w:tabs>
          <w:tab w:val="clear" w:pos="567"/>
          <w:tab w:val="left" w:pos="1148"/>
        </w:tabs>
        <w:ind w:left="1148" w:hanging="574"/>
        <w:rPr>
          <w:lang w:val="en-US"/>
        </w:rPr>
      </w:pPr>
      <w:r w:rsidRPr="00790938">
        <w:rPr>
          <w:rFonts w:cs="Arial"/>
          <w:i/>
          <w:shd w:val="clear" w:color="auto" w:fill="FFFFFF"/>
          <w:lang w:val="en-US"/>
        </w:rPr>
        <w:t xml:space="preserve">There are large </w:t>
      </w:r>
      <w:r w:rsidRPr="000A556B">
        <w:rPr>
          <w:rFonts w:cs="Arial"/>
          <w:i/>
          <w:shd w:val="clear" w:color="auto" w:fill="FFFFFF"/>
          <w:lang w:val="en-US"/>
        </w:rPr>
        <w:t>differences</w:t>
      </w:r>
      <w:r w:rsidRPr="00790938">
        <w:rPr>
          <w:rFonts w:cs="Arial"/>
          <w:i/>
          <w:shd w:val="clear" w:color="auto" w:fill="FFFFFF"/>
          <w:lang w:val="en-US"/>
        </w:rPr>
        <w:t xml:space="preserve"> in countries</w:t>
      </w:r>
      <w:r w:rsidRPr="000A556B">
        <w:rPr>
          <w:rFonts w:cs="Arial" w:hint="cs"/>
          <w:i/>
          <w:shd w:val="clear" w:color="auto" w:fill="FFFFFF"/>
          <w:rtl/>
          <w:lang w:val="en-US"/>
        </w:rPr>
        <w:t>’</w:t>
      </w:r>
      <w:r w:rsidRPr="000A556B">
        <w:rPr>
          <w:rFonts w:cs="Arial"/>
          <w:i/>
          <w:shd w:val="clear" w:color="auto" w:fill="FFFFFF"/>
          <w:rtl/>
          <w:lang w:val="en-US"/>
        </w:rPr>
        <w:t xml:space="preserve"> </w:t>
      </w:r>
      <w:r w:rsidRPr="00790938">
        <w:rPr>
          <w:rFonts w:cs="Arial"/>
          <w:i/>
          <w:shd w:val="clear" w:color="auto" w:fill="FFFFFF"/>
          <w:lang w:val="en-US"/>
        </w:rPr>
        <w:t>investment</w:t>
      </w:r>
      <w:r>
        <w:rPr>
          <w:rFonts w:cs="Arial"/>
          <w:i/>
          <w:shd w:val="clear" w:color="auto" w:fill="FFFFFF"/>
          <w:lang w:val="en-US"/>
        </w:rPr>
        <w:t>’</w:t>
      </w:r>
      <w:r w:rsidRPr="00790938">
        <w:rPr>
          <w:rFonts w:cs="Arial"/>
          <w:i/>
          <w:shd w:val="clear" w:color="auto" w:fill="FFFFFF"/>
          <w:lang w:val="en-US"/>
        </w:rPr>
        <w:t xml:space="preserve"> in ocean research. </w:t>
      </w:r>
    </w:p>
    <w:p w14:paraId="7DC85231" w14:textId="77777777" w:rsidR="009E6C0A" w:rsidRPr="000A556B" w:rsidRDefault="009E6C0A" w:rsidP="00D47066">
      <w:pPr>
        <w:pStyle w:val="Par"/>
        <w:numPr>
          <w:ilvl w:val="0"/>
          <w:numId w:val="17"/>
        </w:numPr>
        <w:tabs>
          <w:tab w:val="clear" w:pos="567"/>
          <w:tab w:val="left" w:pos="1148"/>
        </w:tabs>
        <w:ind w:left="1148" w:hanging="574"/>
        <w:rPr>
          <w:rFonts w:cs="Arial"/>
          <w:i/>
          <w:shd w:val="clear" w:color="auto" w:fill="FFFFFF"/>
          <w:lang w:val="en-US"/>
        </w:rPr>
      </w:pPr>
      <w:r w:rsidRPr="00790938">
        <w:rPr>
          <w:rFonts w:cs="Arial"/>
          <w:i/>
          <w:shd w:val="clear" w:color="auto" w:fill="FFFFFF"/>
          <w:lang w:val="en-US"/>
        </w:rPr>
        <w:t>On average, only 1.7% of national research budgets are allocated for ocean science, with percentages ranging from around 0.03% to 11.8%. This is a small proportion compared to the modestly estimated US$1.5 trillion contribution of the ocean</w:t>
      </w:r>
      <w:r w:rsidRPr="000A556B">
        <w:rPr>
          <w:rFonts w:cs="Arial"/>
          <w:i/>
          <w:shd w:val="clear" w:color="auto" w:fill="FFFFFF"/>
          <w:lang w:val="en-US"/>
        </w:rPr>
        <w:br/>
      </w:r>
      <w:r w:rsidRPr="00790938">
        <w:rPr>
          <w:rFonts w:cs="Arial"/>
          <w:i/>
          <w:shd w:val="clear" w:color="auto" w:fill="FFFFFF"/>
          <w:lang w:val="en-US"/>
        </w:rPr>
        <w:t xml:space="preserve">to the global economy in 2010. </w:t>
      </w:r>
    </w:p>
    <w:p w14:paraId="4B53521C" w14:textId="6D2EEA6E" w:rsidR="009E6C0A" w:rsidRPr="00267122" w:rsidRDefault="009E6C0A" w:rsidP="000A556B">
      <w:pPr>
        <w:pStyle w:val="Default"/>
        <w:spacing w:before="0" w:after="240"/>
        <w:jc w:val="both"/>
        <w:rPr>
          <w:rStyle w:val="None"/>
          <w:rFonts w:ascii="Arial" w:eastAsia="Times Roman" w:hAnsi="Arial" w:cs="Arial"/>
          <w:color w:val="auto"/>
          <w:sz w:val="22"/>
          <w:szCs w:val="22"/>
          <w:u w:val="single"/>
          <w:shd w:val="clear" w:color="auto" w:fill="FFFFFF"/>
        </w:rPr>
      </w:pPr>
      <w:r w:rsidRPr="00267122">
        <w:rPr>
          <w:rFonts w:ascii="Arial" w:hAnsi="Arial" w:cs="Arial"/>
          <w:color w:val="auto"/>
          <w:sz w:val="22"/>
          <w:szCs w:val="22"/>
          <w:u w:val="single"/>
          <w:shd w:val="clear" w:color="auto" w:fill="FFFFFF"/>
          <w:lang w:val="en-US"/>
        </w:rPr>
        <w:t>In terms of ocean science in support of sustainable development and management of ocean resources</w:t>
      </w:r>
      <w:r w:rsidR="00356480">
        <w:rPr>
          <w:rFonts w:ascii="Arial" w:hAnsi="Arial" w:cs="Arial"/>
          <w:color w:val="auto"/>
          <w:sz w:val="22"/>
          <w:szCs w:val="22"/>
          <w:u w:val="single"/>
          <w:shd w:val="clear" w:color="auto" w:fill="FFFFFF"/>
          <w:lang w:val="en-US"/>
        </w:rPr>
        <w:t>:</w:t>
      </w:r>
      <w:r w:rsidRPr="00267122">
        <w:rPr>
          <w:rFonts w:ascii="Arial" w:hAnsi="Arial" w:cs="Arial"/>
          <w:color w:val="auto"/>
          <w:sz w:val="22"/>
          <w:szCs w:val="22"/>
          <w:u w:val="single"/>
          <w:shd w:val="clear" w:color="auto" w:fill="FFFFFF"/>
          <w:lang w:val="en-US"/>
        </w:rPr>
        <w:t xml:space="preserve"> </w:t>
      </w:r>
    </w:p>
    <w:p w14:paraId="5681DC87" w14:textId="77777777" w:rsidR="009E6C0A" w:rsidRPr="000A556B" w:rsidRDefault="009E6C0A" w:rsidP="00D47066">
      <w:pPr>
        <w:pStyle w:val="Par"/>
        <w:numPr>
          <w:ilvl w:val="0"/>
          <w:numId w:val="17"/>
        </w:numPr>
        <w:tabs>
          <w:tab w:val="clear" w:pos="567"/>
          <w:tab w:val="left" w:pos="1148"/>
        </w:tabs>
        <w:ind w:left="1148" w:hanging="574"/>
        <w:rPr>
          <w:lang w:val="en-US"/>
        </w:rPr>
      </w:pPr>
      <w:r w:rsidRPr="00790938">
        <w:rPr>
          <w:rFonts w:cs="Arial"/>
          <w:i/>
          <w:shd w:val="clear" w:color="auto" w:fill="FFFFFF"/>
          <w:lang w:val="en-US"/>
        </w:rPr>
        <w:lastRenderedPageBreak/>
        <w:t xml:space="preserve">Many countries lack a </w:t>
      </w:r>
      <w:r w:rsidRPr="000A556B">
        <w:rPr>
          <w:rFonts w:cs="Arial"/>
          <w:i/>
          <w:shd w:val="clear" w:color="auto" w:fill="FFFFFF"/>
          <w:lang w:val="en-US"/>
        </w:rPr>
        <w:t>specific</w:t>
      </w:r>
      <w:r w:rsidRPr="00790938">
        <w:rPr>
          <w:rFonts w:cs="Arial"/>
          <w:i/>
          <w:shd w:val="clear" w:color="auto" w:fill="FFFFFF"/>
          <w:lang w:val="en-US"/>
        </w:rPr>
        <w:t xml:space="preserve"> strategy to measure progress towards the achievement of SDG 14. </w:t>
      </w:r>
    </w:p>
    <w:p w14:paraId="4EF61782" w14:textId="0EE432B7" w:rsidR="009E6C0A" w:rsidRPr="0046420A" w:rsidRDefault="009E6C0A" w:rsidP="00D47066">
      <w:pPr>
        <w:pStyle w:val="Par"/>
        <w:numPr>
          <w:ilvl w:val="0"/>
          <w:numId w:val="17"/>
        </w:numPr>
        <w:tabs>
          <w:tab w:val="clear" w:pos="567"/>
          <w:tab w:val="left" w:pos="1148"/>
        </w:tabs>
        <w:ind w:left="1148" w:hanging="574"/>
        <w:rPr>
          <w:rStyle w:val="None"/>
          <w:rFonts w:eastAsia="Times Roman" w:cs="Arial"/>
          <w:i/>
          <w:iCs/>
          <w:shd w:val="clear" w:color="auto" w:fill="FFFFFF"/>
        </w:rPr>
      </w:pPr>
      <w:r w:rsidRPr="00775180">
        <w:rPr>
          <w:i/>
          <w:iCs/>
        </w:rPr>
        <w:t xml:space="preserve">Of the 37 countries that </w:t>
      </w:r>
      <w:r w:rsidRPr="00A55C16">
        <w:rPr>
          <w:rFonts w:cs="Arial"/>
          <w:i/>
          <w:iCs/>
          <w:shd w:val="clear" w:color="auto" w:fill="FFFFFF"/>
          <w:lang w:val="en-US"/>
        </w:rPr>
        <w:t>responded</w:t>
      </w:r>
      <w:r w:rsidRPr="00775180">
        <w:rPr>
          <w:i/>
          <w:iCs/>
        </w:rPr>
        <w:t xml:space="preserve"> to the related GOSR2020 question, over 70% have strategies and a roadmap to achieve the goals of the 2030 Agenda. However, only 21% reported that they have a specific strategy</w:t>
      </w:r>
      <w:r w:rsidRPr="00A55C16">
        <w:rPr>
          <w:rStyle w:val="None"/>
          <w:rFonts w:cs="Arial"/>
          <w:i/>
          <w:iCs/>
          <w:shd w:val="clear" w:color="auto" w:fill="FFFFFF"/>
          <w:lang w:val="en-US"/>
        </w:rPr>
        <w:t xml:space="preserve"> focusing on the ocean and SDG 14.</w:t>
      </w:r>
      <w:r w:rsidRPr="00A55C16">
        <w:rPr>
          <w:rFonts w:cs="Arial"/>
          <w:b/>
          <w:bCs/>
          <w:i/>
          <w:iCs/>
          <w:shd w:val="clear" w:color="auto" w:fill="FFFFFF"/>
        </w:rPr>
        <w:t xml:space="preserve"> </w:t>
      </w:r>
    </w:p>
    <w:p w14:paraId="1D51034D" w14:textId="4C67C1E9" w:rsidR="009E6C0A" w:rsidRPr="00267122" w:rsidRDefault="009E6C0A" w:rsidP="009867A4">
      <w:pPr>
        <w:pStyle w:val="Heading3"/>
        <w:rPr>
          <w:rFonts w:asciiTheme="minorBidi" w:hAnsiTheme="minorBidi" w:cstheme="minorBidi"/>
          <w:b w:val="0"/>
          <w:bCs w:val="0"/>
        </w:rPr>
      </w:pPr>
      <w:bookmarkStart w:id="8" w:name="_Toc68170194"/>
      <w:r w:rsidRPr="00267122">
        <w:rPr>
          <w:rFonts w:asciiTheme="minorBidi" w:hAnsiTheme="minorBidi" w:cstheme="minorBidi"/>
          <w:b w:val="0"/>
          <w:bCs w:val="0"/>
        </w:rPr>
        <w:t xml:space="preserve">3.2 </w:t>
      </w:r>
      <w:r w:rsidR="009867A4" w:rsidRPr="00267122">
        <w:rPr>
          <w:rFonts w:asciiTheme="minorBidi" w:hAnsiTheme="minorBidi" w:cstheme="minorBidi"/>
          <w:b w:val="0"/>
          <w:bCs w:val="0"/>
        </w:rPr>
        <w:tab/>
      </w:r>
      <w:r w:rsidRPr="00267122">
        <w:rPr>
          <w:rFonts w:asciiTheme="minorBidi" w:hAnsiTheme="minorBidi" w:cstheme="minorBidi"/>
          <w:b w:val="0"/>
          <w:bCs w:val="0"/>
        </w:rPr>
        <w:t>GAPS</w:t>
      </w:r>
      <w:bookmarkEnd w:id="8"/>
      <w:r w:rsidRPr="00267122">
        <w:rPr>
          <w:rFonts w:asciiTheme="minorBidi" w:hAnsiTheme="minorBidi" w:cstheme="minorBidi"/>
          <w:b w:val="0"/>
          <w:bCs w:val="0"/>
        </w:rPr>
        <w:t xml:space="preserve"> </w:t>
      </w:r>
    </w:p>
    <w:p w14:paraId="208406A5" w14:textId="558F24CE" w:rsidR="009E6C0A" w:rsidRPr="00775180" w:rsidRDefault="009E6C0A" w:rsidP="00D47066">
      <w:pPr>
        <w:pStyle w:val="Par"/>
        <w:numPr>
          <w:ilvl w:val="0"/>
          <w:numId w:val="17"/>
        </w:numPr>
        <w:tabs>
          <w:tab w:val="clear" w:pos="567"/>
          <w:tab w:val="left" w:pos="1148"/>
        </w:tabs>
        <w:ind w:left="1148" w:hanging="574"/>
        <w:rPr>
          <w:i/>
        </w:rPr>
      </w:pPr>
      <w:r w:rsidRPr="00356480">
        <w:rPr>
          <w:rStyle w:val="None"/>
          <w:rFonts w:cs="Arial"/>
          <w:i/>
          <w:shd w:val="clear" w:color="auto" w:fill="FFFFFF"/>
        </w:rPr>
        <w:t xml:space="preserve">Funding for </w:t>
      </w:r>
      <w:r w:rsidRPr="00775180">
        <w:rPr>
          <w:i/>
          <w:lang w:val="en-US"/>
        </w:rPr>
        <w:t xml:space="preserve">ocean </w:t>
      </w:r>
      <w:r w:rsidRPr="00356480">
        <w:rPr>
          <w:rFonts w:cs="Arial"/>
          <w:i/>
          <w:shd w:val="clear" w:color="auto" w:fill="FFFFFF"/>
          <w:lang w:val="en-US"/>
        </w:rPr>
        <w:t>science</w:t>
      </w:r>
      <w:r w:rsidRPr="00775180">
        <w:rPr>
          <w:i/>
          <w:lang w:val="en-US"/>
        </w:rPr>
        <w:t xml:space="preserve"> is largely inadequate, </w:t>
      </w:r>
      <w:proofErr w:type="spellStart"/>
      <w:r w:rsidRPr="00775180">
        <w:rPr>
          <w:i/>
        </w:rPr>
        <w:t>undermin</w:t>
      </w:r>
      <w:r w:rsidRPr="00775180">
        <w:rPr>
          <w:i/>
          <w:lang w:val="en-US"/>
        </w:rPr>
        <w:t>ing</w:t>
      </w:r>
      <w:proofErr w:type="spellEnd"/>
      <w:r w:rsidRPr="00775180">
        <w:rPr>
          <w:i/>
          <w:lang w:val="en-US"/>
        </w:rPr>
        <w:t xml:space="preserve"> the ability of ocean science to support the sustainable provision of ocean ecosystem services to humanity. </w:t>
      </w:r>
    </w:p>
    <w:p w14:paraId="03FFABFB" w14:textId="637A60BC" w:rsidR="009E6C0A" w:rsidRPr="00356480" w:rsidRDefault="009E6C0A" w:rsidP="00D47066">
      <w:pPr>
        <w:pStyle w:val="Par"/>
        <w:numPr>
          <w:ilvl w:val="0"/>
          <w:numId w:val="17"/>
        </w:numPr>
        <w:tabs>
          <w:tab w:val="clear" w:pos="567"/>
          <w:tab w:val="left" w:pos="1148"/>
        </w:tabs>
        <w:ind w:left="1148" w:hanging="574"/>
        <w:rPr>
          <w:rFonts w:cs="Arial"/>
          <w:i/>
          <w:shd w:val="clear" w:color="auto" w:fill="FFFFFF"/>
          <w:lang w:val="en-US"/>
        </w:rPr>
      </w:pPr>
      <w:r w:rsidRPr="00775180">
        <w:rPr>
          <w:i/>
        </w:rPr>
        <w:t xml:space="preserve">Women in ocean </w:t>
      </w:r>
      <w:r w:rsidRPr="00356480">
        <w:rPr>
          <w:rFonts w:cs="Arial"/>
          <w:i/>
          <w:shd w:val="clear" w:color="auto" w:fill="FFFFFF"/>
          <w:lang w:val="en-US"/>
        </w:rPr>
        <w:t xml:space="preserve">science continue to be under-represented, particularly in the highly technical categories. </w:t>
      </w:r>
    </w:p>
    <w:p w14:paraId="02756CF7" w14:textId="77777777" w:rsidR="009E6C0A" w:rsidRPr="00775180" w:rsidRDefault="009E6C0A" w:rsidP="00D47066">
      <w:pPr>
        <w:pStyle w:val="Par"/>
        <w:numPr>
          <w:ilvl w:val="0"/>
          <w:numId w:val="17"/>
        </w:numPr>
        <w:tabs>
          <w:tab w:val="clear" w:pos="567"/>
          <w:tab w:val="left" w:pos="1148"/>
        </w:tabs>
        <w:ind w:left="1148" w:hanging="574"/>
        <w:rPr>
          <w:i/>
        </w:rPr>
      </w:pPr>
      <w:r w:rsidRPr="00775180">
        <w:rPr>
          <w:i/>
        </w:rPr>
        <w:t xml:space="preserve">Gender equality in ocean science is far from having been achieved but the challenge to reach it is realistic. Female researchers account for 39% of global ocean scientists, 10% higher than the global share of female researchers in natural sciences. Female ocean scientists are increasingly talking to the world. Female participants account for 29% to 53% of total conference participants, depending on ocean science category and region. </w:t>
      </w:r>
    </w:p>
    <w:p w14:paraId="6DE1FCB8" w14:textId="77777777" w:rsidR="009E6C0A" w:rsidRPr="00775180" w:rsidRDefault="009E6C0A" w:rsidP="00D47066">
      <w:pPr>
        <w:pStyle w:val="Par"/>
        <w:numPr>
          <w:ilvl w:val="0"/>
          <w:numId w:val="17"/>
        </w:numPr>
        <w:tabs>
          <w:tab w:val="clear" w:pos="567"/>
          <w:tab w:val="left" w:pos="1148"/>
        </w:tabs>
        <w:ind w:left="1148" w:hanging="574"/>
        <w:rPr>
          <w:i/>
        </w:rPr>
      </w:pPr>
      <w:r w:rsidRPr="00775180">
        <w:rPr>
          <w:i/>
        </w:rPr>
        <w:t xml:space="preserve">Lack of </w:t>
      </w:r>
      <w:r w:rsidRPr="00356480">
        <w:rPr>
          <w:rStyle w:val="None"/>
          <w:rFonts w:cs="Arial"/>
          <w:i/>
          <w:shd w:val="clear" w:color="auto" w:fill="FFFFFF"/>
        </w:rPr>
        <w:t>recognition</w:t>
      </w:r>
      <w:r w:rsidRPr="00775180">
        <w:rPr>
          <w:i/>
        </w:rPr>
        <w:t xml:space="preserve"> of the role that early career ocean scientists and professionals as intellectual source and workforce in the future.</w:t>
      </w:r>
    </w:p>
    <w:p w14:paraId="11A91982" w14:textId="77777777" w:rsidR="009E6C0A" w:rsidRPr="00775180" w:rsidRDefault="009E6C0A" w:rsidP="00D47066">
      <w:pPr>
        <w:pStyle w:val="Par"/>
        <w:numPr>
          <w:ilvl w:val="0"/>
          <w:numId w:val="17"/>
        </w:numPr>
        <w:tabs>
          <w:tab w:val="clear" w:pos="567"/>
          <w:tab w:val="left" w:pos="1148"/>
        </w:tabs>
        <w:ind w:left="1148" w:hanging="574"/>
        <w:rPr>
          <w:i/>
        </w:rPr>
      </w:pPr>
      <w:r w:rsidRPr="00775180">
        <w:rPr>
          <w:i/>
        </w:rPr>
        <w:t xml:space="preserve">Unequal </w:t>
      </w:r>
      <w:r w:rsidRPr="00356480">
        <w:rPr>
          <w:rStyle w:val="None"/>
          <w:rFonts w:cs="Arial"/>
          <w:i/>
          <w:shd w:val="clear" w:color="auto" w:fill="FFFFFF"/>
        </w:rPr>
        <w:t>distribution</w:t>
      </w:r>
      <w:r w:rsidRPr="00775180">
        <w:rPr>
          <w:i/>
        </w:rPr>
        <w:t xml:space="preserve"> of technical capacity of ocean science, accentuated by short-term or ad hoc funding for ocean science.</w:t>
      </w:r>
    </w:p>
    <w:p w14:paraId="1F44419B" w14:textId="77777777" w:rsidR="009E6C0A" w:rsidRPr="00775180" w:rsidRDefault="009E6C0A" w:rsidP="00D47066">
      <w:pPr>
        <w:pStyle w:val="Par"/>
        <w:numPr>
          <w:ilvl w:val="0"/>
          <w:numId w:val="17"/>
        </w:numPr>
        <w:tabs>
          <w:tab w:val="clear" w:pos="567"/>
          <w:tab w:val="left" w:pos="1148"/>
        </w:tabs>
        <w:ind w:left="1148" w:hanging="574"/>
        <w:rPr>
          <w:i/>
        </w:rPr>
      </w:pPr>
      <w:r w:rsidRPr="00775180">
        <w:rPr>
          <w:i/>
        </w:rPr>
        <w:t xml:space="preserve">Countries are </w:t>
      </w:r>
      <w:r w:rsidRPr="00356480">
        <w:rPr>
          <w:rStyle w:val="None"/>
          <w:rFonts w:cs="Arial"/>
          <w:i/>
          <w:shd w:val="clear" w:color="auto" w:fill="FFFFFF"/>
        </w:rPr>
        <w:t>inadequately</w:t>
      </w:r>
      <w:r w:rsidRPr="00775180">
        <w:rPr>
          <w:i/>
        </w:rPr>
        <w:t xml:space="preserve"> equipped to manage their ocean data and information, which hampers open access and data sharing. </w:t>
      </w:r>
    </w:p>
    <w:p w14:paraId="1895A5B0" w14:textId="77777777" w:rsidR="009E6C0A" w:rsidRPr="00356480" w:rsidRDefault="009E6C0A" w:rsidP="00D47066">
      <w:pPr>
        <w:pStyle w:val="Par"/>
        <w:numPr>
          <w:ilvl w:val="0"/>
          <w:numId w:val="17"/>
        </w:numPr>
        <w:tabs>
          <w:tab w:val="clear" w:pos="567"/>
          <w:tab w:val="left" w:pos="1148"/>
        </w:tabs>
        <w:ind w:left="1148" w:hanging="574"/>
        <w:rPr>
          <w:rStyle w:val="None"/>
          <w:rFonts w:cs="Arial"/>
          <w:i/>
          <w:lang w:val="en-US"/>
        </w:rPr>
      </w:pPr>
      <w:r w:rsidRPr="00356480">
        <w:rPr>
          <w:rStyle w:val="None"/>
          <w:rFonts w:cs="Arial"/>
          <w:i/>
        </w:rPr>
        <w:t xml:space="preserve">Systematic </w:t>
      </w:r>
      <w:r w:rsidRPr="00356480">
        <w:rPr>
          <w:rStyle w:val="None"/>
          <w:rFonts w:cs="Arial"/>
          <w:i/>
          <w:shd w:val="clear" w:color="auto" w:fill="FFFFFF"/>
        </w:rPr>
        <w:t>enabling</w:t>
      </w:r>
      <w:r w:rsidRPr="00356480">
        <w:rPr>
          <w:rStyle w:val="None"/>
          <w:rFonts w:cs="Arial"/>
          <w:i/>
        </w:rPr>
        <w:t xml:space="preserve"> frameworks and strategies are missing in many parts of the world. </w:t>
      </w:r>
    </w:p>
    <w:p w14:paraId="286A6871" w14:textId="68DDE65C" w:rsidR="009E6C0A" w:rsidRPr="00267122" w:rsidRDefault="009867A4" w:rsidP="009867A4">
      <w:pPr>
        <w:pStyle w:val="Heading3"/>
        <w:rPr>
          <w:rFonts w:asciiTheme="minorBidi" w:hAnsiTheme="minorBidi" w:cstheme="minorBidi"/>
          <w:b w:val="0"/>
          <w:bCs w:val="0"/>
        </w:rPr>
      </w:pPr>
      <w:bookmarkStart w:id="9" w:name="_Toc68170195"/>
      <w:r w:rsidRPr="00267122">
        <w:rPr>
          <w:rFonts w:asciiTheme="minorBidi" w:hAnsiTheme="minorBidi" w:cstheme="minorBidi"/>
          <w:b w:val="0"/>
          <w:bCs w:val="0"/>
        </w:rPr>
        <w:t>3.3</w:t>
      </w:r>
      <w:r w:rsidRPr="00267122">
        <w:rPr>
          <w:rFonts w:asciiTheme="minorBidi" w:hAnsiTheme="minorBidi" w:cstheme="minorBidi"/>
          <w:b w:val="0"/>
          <w:bCs w:val="0"/>
        </w:rPr>
        <w:tab/>
      </w:r>
      <w:r w:rsidR="009E6C0A" w:rsidRPr="00267122">
        <w:rPr>
          <w:rFonts w:asciiTheme="minorBidi" w:hAnsiTheme="minorBidi" w:cstheme="minorBidi"/>
          <w:b w:val="0"/>
          <w:bCs w:val="0"/>
        </w:rPr>
        <w:t>RECOMMENDATIONS</w:t>
      </w:r>
      <w:bookmarkEnd w:id="9"/>
    </w:p>
    <w:p w14:paraId="15357252" w14:textId="77777777" w:rsidR="009E6C0A" w:rsidRPr="000A556B" w:rsidRDefault="009E6C0A" w:rsidP="00D47066">
      <w:pPr>
        <w:pStyle w:val="Par"/>
        <w:numPr>
          <w:ilvl w:val="0"/>
          <w:numId w:val="17"/>
        </w:numPr>
        <w:tabs>
          <w:tab w:val="clear" w:pos="567"/>
          <w:tab w:val="left" w:pos="1148"/>
        </w:tabs>
        <w:ind w:left="1148" w:hanging="574"/>
        <w:rPr>
          <w:rStyle w:val="None"/>
          <w:rFonts w:cs="Arial"/>
          <w:i/>
          <w:shd w:val="clear" w:color="auto" w:fill="FFFFFF"/>
        </w:rPr>
      </w:pPr>
      <w:r w:rsidRPr="009F4692">
        <w:rPr>
          <w:rFonts w:cs="Arial"/>
          <w:i/>
          <w:shd w:val="clear" w:color="auto" w:fill="FFFFFF"/>
          <w:lang w:val="en-US"/>
        </w:rPr>
        <w:t xml:space="preserve">Enhance the </w:t>
      </w:r>
      <w:r w:rsidRPr="009E6C0A">
        <w:t xml:space="preserve">current level of funding for ocean </w:t>
      </w:r>
      <w:r w:rsidRPr="000A556B">
        <w:rPr>
          <w:rStyle w:val="None"/>
          <w:rFonts w:cs="Arial"/>
          <w:i/>
          <w:shd w:val="clear" w:color="auto" w:fill="FFFFFF"/>
        </w:rPr>
        <w:t xml:space="preserve">science. </w:t>
      </w:r>
    </w:p>
    <w:p w14:paraId="3E6F8144" w14:textId="77777777" w:rsidR="009E6C0A" w:rsidRPr="000A556B" w:rsidRDefault="009E6C0A" w:rsidP="00D47066">
      <w:pPr>
        <w:pStyle w:val="Par"/>
        <w:numPr>
          <w:ilvl w:val="0"/>
          <w:numId w:val="17"/>
        </w:numPr>
        <w:tabs>
          <w:tab w:val="clear" w:pos="567"/>
          <w:tab w:val="left" w:pos="1148"/>
        </w:tabs>
        <w:ind w:left="1148" w:hanging="574"/>
        <w:rPr>
          <w:rStyle w:val="None"/>
          <w:rFonts w:cs="Arial"/>
          <w:i/>
          <w:shd w:val="clear" w:color="auto" w:fill="FFFFFF"/>
        </w:rPr>
      </w:pPr>
      <w:r w:rsidRPr="000A556B">
        <w:rPr>
          <w:rStyle w:val="None"/>
          <w:rFonts w:cs="Arial"/>
          <w:i/>
          <w:shd w:val="clear" w:color="auto" w:fill="FFFFFF"/>
        </w:rPr>
        <w:t xml:space="preserve">Establish continuous collection of internationally comparable data on investments in ocean science. </w:t>
      </w:r>
    </w:p>
    <w:p w14:paraId="56BEE07F" w14:textId="77777777" w:rsidR="009E6C0A" w:rsidRPr="000A556B" w:rsidRDefault="009E6C0A" w:rsidP="00D47066">
      <w:pPr>
        <w:pStyle w:val="Par"/>
        <w:numPr>
          <w:ilvl w:val="0"/>
          <w:numId w:val="17"/>
        </w:numPr>
        <w:tabs>
          <w:tab w:val="clear" w:pos="567"/>
          <w:tab w:val="left" w:pos="1148"/>
        </w:tabs>
        <w:ind w:left="1148" w:hanging="574"/>
        <w:rPr>
          <w:rStyle w:val="None"/>
          <w:rFonts w:cs="Arial"/>
          <w:i/>
          <w:shd w:val="clear" w:color="auto" w:fill="FFFFFF"/>
        </w:rPr>
      </w:pPr>
      <w:r w:rsidRPr="000A556B">
        <w:rPr>
          <w:rStyle w:val="None"/>
          <w:rFonts w:cs="Arial"/>
          <w:i/>
          <w:shd w:val="clear" w:color="auto" w:fill="FFFFFF"/>
        </w:rPr>
        <w:t xml:space="preserve">Facilitate co-design of ocean science by involving ocean science information users and producers. </w:t>
      </w:r>
    </w:p>
    <w:p w14:paraId="73B75D52" w14:textId="77777777" w:rsidR="009E6C0A" w:rsidRPr="000A556B" w:rsidRDefault="009E6C0A" w:rsidP="00D47066">
      <w:pPr>
        <w:pStyle w:val="Par"/>
        <w:numPr>
          <w:ilvl w:val="0"/>
          <w:numId w:val="17"/>
        </w:numPr>
        <w:tabs>
          <w:tab w:val="clear" w:pos="567"/>
          <w:tab w:val="left" w:pos="1148"/>
        </w:tabs>
        <w:ind w:left="1148" w:hanging="574"/>
        <w:rPr>
          <w:rStyle w:val="None"/>
          <w:rFonts w:cs="Arial"/>
          <w:i/>
          <w:shd w:val="clear" w:color="auto" w:fill="FFFFFF"/>
        </w:rPr>
      </w:pPr>
      <w:r w:rsidRPr="00775180">
        <w:rPr>
          <w:i/>
          <w:iCs/>
        </w:rPr>
        <w:t>Promote</w:t>
      </w:r>
      <w:r w:rsidRPr="009E6C0A">
        <w:t xml:space="preserve"> </w:t>
      </w:r>
      <w:proofErr w:type="spellStart"/>
      <w:r w:rsidRPr="000A556B">
        <w:rPr>
          <w:rStyle w:val="None"/>
          <w:rFonts w:cs="Arial"/>
          <w:i/>
          <w:shd w:val="clear" w:color="auto" w:fill="FFFFFF"/>
        </w:rPr>
        <w:t>multistakeholder</w:t>
      </w:r>
      <w:proofErr w:type="spellEnd"/>
      <w:r w:rsidRPr="000A556B">
        <w:rPr>
          <w:rStyle w:val="None"/>
          <w:rFonts w:cs="Arial"/>
          <w:i/>
          <w:shd w:val="clear" w:color="auto" w:fill="FFFFFF"/>
        </w:rPr>
        <w:t xml:space="preserve"> partnerships in ocean science and operationalize transfer of marine technology. </w:t>
      </w:r>
    </w:p>
    <w:p w14:paraId="5C841649" w14:textId="77777777" w:rsidR="009E6C0A" w:rsidRPr="000A556B" w:rsidRDefault="009E6C0A" w:rsidP="00D47066">
      <w:pPr>
        <w:pStyle w:val="Par"/>
        <w:numPr>
          <w:ilvl w:val="0"/>
          <w:numId w:val="17"/>
        </w:numPr>
        <w:tabs>
          <w:tab w:val="clear" w:pos="567"/>
          <w:tab w:val="left" w:pos="1148"/>
        </w:tabs>
        <w:ind w:left="1148" w:hanging="574"/>
        <w:rPr>
          <w:rStyle w:val="None"/>
          <w:rFonts w:cs="Arial"/>
          <w:i/>
          <w:shd w:val="clear" w:color="auto" w:fill="FFFFFF"/>
        </w:rPr>
      </w:pPr>
      <w:r w:rsidRPr="000A556B">
        <w:rPr>
          <w:rStyle w:val="None"/>
          <w:rFonts w:cs="Arial"/>
          <w:i/>
          <w:shd w:val="clear" w:color="auto" w:fill="FFFFFF"/>
        </w:rPr>
        <w:t xml:space="preserve">Move towards ocean science capacity development with the equal participation of all countries, </w:t>
      </w:r>
      <w:proofErr w:type="gramStart"/>
      <w:r w:rsidRPr="000A556B">
        <w:rPr>
          <w:rStyle w:val="None"/>
          <w:rFonts w:cs="Arial"/>
          <w:i/>
          <w:shd w:val="clear" w:color="auto" w:fill="FFFFFF"/>
        </w:rPr>
        <w:t>genders</w:t>
      </w:r>
      <w:proofErr w:type="gramEnd"/>
      <w:r w:rsidRPr="000A556B">
        <w:rPr>
          <w:rStyle w:val="None"/>
          <w:rFonts w:cs="Arial"/>
          <w:i/>
          <w:shd w:val="clear" w:color="auto" w:fill="FFFFFF"/>
        </w:rPr>
        <w:t xml:space="preserve"> and ages, embracing local and indigenous knowledge. </w:t>
      </w:r>
    </w:p>
    <w:p w14:paraId="5257E654" w14:textId="77777777" w:rsidR="009E6C0A" w:rsidRPr="000A556B" w:rsidRDefault="009E6C0A" w:rsidP="00D47066">
      <w:pPr>
        <w:pStyle w:val="Par"/>
        <w:numPr>
          <w:ilvl w:val="0"/>
          <w:numId w:val="17"/>
        </w:numPr>
        <w:tabs>
          <w:tab w:val="clear" w:pos="567"/>
          <w:tab w:val="left" w:pos="1148"/>
        </w:tabs>
        <w:ind w:left="1148" w:hanging="574"/>
        <w:rPr>
          <w:rStyle w:val="None"/>
          <w:rFonts w:cs="Arial"/>
          <w:i/>
          <w:shd w:val="clear" w:color="auto" w:fill="FFFFFF"/>
        </w:rPr>
      </w:pPr>
      <w:r w:rsidRPr="000A556B">
        <w:rPr>
          <w:rStyle w:val="None"/>
          <w:rFonts w:cs="Arial"/>
          <w:i/>
          <w:shd w:val="clear" w:color="auto" w:fill="FFFFFF"/>
        </w:rPr>
        <w:t xml:space="preserve">Develop strategies and implementation plans to support the career needs of women and young scientists. </w:t>
      </w:r>
    </w:p>
    <w:p w14:paraId="112C0F5E" w14:textId="77777777" w:rsidR="009E6C0A" w:rsidRPr="00A55C16" w:rsidRDefault="009E6C0A" w:rsidP="00D47066">
      <w:pPr>
        <w:pStyle w:val="Par"/>
        <w:numPr>
          <w:ilvl w:val="0"/>
          <w:numId w:val="17"/>
        </w:numPr>
        <w:tabs>
          <w:tab w:val="clear" w:pos="567"/>
          <w:tab w:val="left" w:pos="1148"/>
        </w:tabs>
        <w:ind w:left="1148" w:hanging="574"/>
        <w:rPr>
          <w:rStyle w:val="None"/>
          <w:rFonts w:cs="Arial"/>
          <w:i/>
          <w:iCs/>
          <w:shd w:val="clear" w:color="auto" w:fill="FFFFFF"/>
        </w:rPr>
      </w:pPr>
      <w:r w:rsidRPr="00775180">
        <w:rPr>
          <w:rStyle w:val="None"/>
          <w:i/>
          <w:iCs/>
        </w:rPr>
        <w:t xml:space="preserve">Find solutions to remove </w:t>
      </w:r>
      <w:r w:rsidRPr="00A55C16">
        <w:rPr>
          <w:rStyle w:val="None"/>
          <w:rFonts w:cs="Arial"/>
          <w:i/>
          <w:iCs/>
          <w:shd w:val="clear" w:color="auto" w:fill="FFFFFF"/>
        </w:rPr>
        <w:t xml:space="preserve">barriers for open access to ocean data. </w:t>
      </w:r>
    </w:p>
    <w:p w14:paraId="62563D5F" w14:textId="77777777" w:rsidR="009E6C0A" w:rsidRPr="000A556B" w:rsidRDefault="009E6C0A" w:rsidP="00D47066">
      <w:pPr>
        <w:pStyle w:val="Par"/>
        <w:numPr>
          <w:ilvl w:val="0"/>
          <w:numId w:val="17"/>
        </w:numPr>
        <w:tabs>
          <w:tab w:val="clear" w:pos="567"/>
          <w:tab w:val="left" w:pos="1148"/>
        </w:tabs>
        <w:ind w:left="1148" w:hanging="574"/>
        <w:rPr>
          <w:rStyle w:val="None"/>
          <w:rFonts w:cs="Arial"/>
          <w:i/>
          <w:shd w:val="clear" w:color="auto" w:fill="FFFFFF"/>
        </w:rPr>
      </w:pPr>
      <w:r w:rsidRPr="000A556B">
        <w:rPr>
          <w:rStyle w:val="None"/>
          <w:rFonts w:cs="Arial"/>
          <w:i/>
          <w:shd w:val="clear" w:color="auto" w:fill="FFFFFF"/>
        </w:rPr>
        <w:t xml:space="preserve">Foster education and training in professions related to ocean sciences. </w:t>
      </w:r>
    </w:p>
    <w:p w14:paraId="217D5681" w14:textId="77777777" w:rsidR="009E6C0A" w:rsidRPr="000A556B" w:rsidRDefault="009E6C0A" w:rsidP="00D47066">
      <w:pPr>
        <w:pStyle w:val="Par"/>
        <w:numPr>
          <w:ilvl w:val="0"/>
          <w:numId w:val="17"/>
        </w:numPr>
        <w:tabs>
          <w:tab w:val="clear" w:pos="567"/>
          <w:tab w:val="left" w:pos="1148"/>
        </w:tabs>
        <w:ind w:left="1148" w:hanging="574"/>
        <w:rPr>
          <w:rStyle w:val="None"/>
          <w:rFonts w:cs="Arial"/>
          <w:i/>
          <w:shd w:val="clear" w:color="auto" w:fill="FFFFFF"/>
        </w:rPr>
      </w:pPr>
      <w:r w:rsidRPr="000A556B">
        <w:rPr>
          <w:rStyle w:val="None"/>
          <w:rFonts w:cs="Arial"/>
          <w:i/>
          <w:shd w:val="clear" w:color="auto" w:fill="FFFFFF"/>
        </w:rPr>
        <w:lastRenderedPageBreak/>
        <w:t xml:space="preserve">Assess the impact of the COVID-19 pandemic on human and technical capacity in ocean science. </w:t>
      </w:r>
    </w:p>
    <w:p w14:paraId="41689703" w14:textId="2CE65307" w:rsidR="009E6C0A" w:rsidRPr="000A556B" w:rsidRDefault="00267122" w:rsidP="00D47066">
      <w:pPr>
        <w:pStyle w:val="Heading1"/>
        <w:numPr>
          <w:ilvl w:val="0"/>
          <w:numId w:val="22"/>
        </w:numPr>
        <w:pBdr>
          <w:top w:val="nil"/>
          <w:left w:val="nil"/>
          <w:bottom w:val="nil"/>
          <w:right w:val="nil"/>
          <w:between w:val="nil"/>
          <w:bar w:val="nil"/>
        </w:pBdr>
        <w:tabs>
          <w:tab w:val="clear" w:pos="567"/>
        </w:tabs>
        <w:snapToGrid/>
        <w:spacing w:after="0"/>
        <w:ind w:left="567" w:hanging="567"/>
        <w:jc w:val="left"/>
        <w:rPr>
          <w:rStyle w:val="None"/>
          <w:rFonts w:cs="Arial"/>
        </w:rPr>
      </w:pPr>
      <w:bookmarkStart w:id="10" w:name="_Toc65751194"/>
      <w:bookmarkStart w:id="11" w:name="_Toc68170196"/>
      <w:r w:rsidRPr="000A556B">
        <w:rPr>
          <w:rStyle w:val="None"/>
          <w:rFonts w:cs="Arial"/>
        </w:rPr>
        <w:t>CAPACITY DEVELOPMENT CHAPTER OF THE IMPLEMENTATION PLAN OF THE UN DECADE OF OCEAN SCIENCE FOR SUSTAINABLE DEVELOPMENT (2021</w:t>
      </w:r>
      <w:r w:rsidR="00F7032A">
        <w:rPr>
          <w:rStyle w:val="None"/>
          <w:rFonts w:cs="Arial"/>
        </w:rPr>
        <w:t>–</w:t>
      </w:r>
      <w:r w:rsidRPr="000A556B">
        <w:rPr>
          <w:rStyle w:val="None"/>
          <w:rFonts w:cs="Arial"/>
        </w:rPr>
        <w:t>2030)</w:t>
      </w:r>
      <w:bookmarkEnd w:id="10"/>
      <w:bookmarkEnd w:id="11"/>
    </w:p>
    <w:p w14:paraId="64763231" w14:textId="77777777" w:rsidR="009E6C0A" w:rsidRPr="00E8229D" w:rsidRDefault="009E6C0A" w:rsidP="000A556B">
      <w:pPr>
        <w:pStyle w:val="Body"/>
        <w:ind w:left="101" w:right="68" w:hanging="720"/>
        <w:jc w:val="both"/>
        <w:rPr>
          <w:rStyle w:val="None"/>
          <w:rFonts w:ascii="Arial" w:eastAsia="Arial" w:hAnsi="Arial" w:cs="Arial"/>
          <w:color w:val="auto"/>
        </w:rPr>
      </w:pPr>
    </w:p>
    <w:p w14:paraId="2570756B" w14:textId="23DB3E00" w:rsidR="009E6C0A" w:rsidRPr="00E8229D" w:rsidRDefault="009E6C0A" w:rsidP="000A556B">
      <w:pPr>
        <w:pStyle w:val="Par"/>
        <w:rPr>
          <w:rStyle w:val="None"/>
          <w:rFonts w:eastAsia="Calibri" w:cs="Arial"/>
        </w:rPr>
      </w:pPr>
      <w:r w:rsidRPr="009E6C0A">
        <w:t>The</w:t>
      </w:r>
      <w:r w:rsidRPr="00E8229D">
        <w:rPr>
          <w:rStyle w:val="None"/>
          <w:rFonts w:cs="Arial"/>
          <w:lang w:val="en-US"/>
        </w:rPr>
        <w:t xml:space="preserve"> </w:t>
      </w:r>
      <w:hyperlink r:id="rId21" w:history="1">
        <w:r w:rsidRPr="009F4692">
          <w:rPr>
            <w:rStyle w:val="Hyperlink1"/>
          </w:rPr>
          <w:t>UN Decade of Ocean Science for Sustainable Development</w:t>
        </w:r>
      </w:hyperlink>
      <w:r w:rsidRPr="00E8229D">
        <w:rPr>
          <w:rStyle w:val="None"/>
          <w:rFonts w:cs="Arial"/>
          <w:lang w:val="en-US"/>
        </w:rPr>
        <w:t xml:space="preserve"> (</w:t>
      </w:r>
      <w:r>
        <w:rPr>
          <w:rStyle w:val="None"/>
          <w:rFonts w:cs="Arial"/>
          <w:lang w:val="en-US"/>
        </w:rPr>
        <w:t xml:space="preserve">hereafter </w:t>
      </w:r>
      <w:r w:rsidRPr="00E8229D">
        <w:rPr>
          <w:rStyle w:val="None"/>
          <w:rFonts w:cs="Arial"/>
          <w:lang w:val="en-US"/>
        </w:rPr>
        <w:t xml:space="preserve">referred to as ‘the Ocean Decade’) will provide the enabling framework across the UN system to support countries in achieving their ocean-related 2030 Agenda priorities. It will </w:t>
      </w:r>
      <w:r w:rsidR="00F7032A">
        <w:rPr>
          <w:rStyle w:val="None"/>
          <w:rFonts w:cs="Arial"/>
          <w:lang w:val="en-US"/>
        </w:rPr>
        <w:t>facilitate</w:t>
      </w:r>
      <w:r w:rsidRPr="00E8229D">
        <w:rPr>
          <w:rStyle w:val="None"/>
          <w:rFonts w:cs="Arial"/>
          <w:lang w:val="en-US"/>
        </w:rPr>
        <w:t xml:space="preserve"> the transformation of existing or new knowledge and understanding into effective action supporting improved ocean management, stewardship, and sustainable development.</w:t>
      </w:r>
    </w:p>
    <w:p w14:paraId="70AEDF06" w14:textId="1B0C02E5" w:rsidR="009E6C0A" w:rsidRPr="00E8229D" w:rsidRDefault="009E6C0A" w:rsidP="000A556B">
      <w:pPr>
        <w:pStyle w:val="Par"/>
        <w:rPr>
          <w:rStyle w:val="None"/>
          <w:rFonts w:eastAsia="Calibri" w:cs="Arial"/>
        </w:rPr>
      </w:pPr>
      <w:r w:rsidRPr="00E8229D">
        <w:rPr>
          <w:rStyle w:val="None"/>
          <w:rFonts w:cs="Arial"/>
          <w:lang w:val="en-US"/>
        </w:rPr>
        <w:t xml:space="preserve">Capacity </w:t>
      </w:r>
      <w:r w:rsidRPr="009E6C0A">
        <w:t>development</w:t>
      </w:r>
      <w:r w:rsidRPr="00E8229D">
        <w:rPr>
          <w:rStyle w:val="None"/>
          <w:rFonts w:cs="Arial"/>
          <w:lang w:val="en-US"/>
        </w:rPr>
        <w:t xml:space="preserve"> (CD) is an essential tenet of the </w:t>
      </w:r>
      <w:r>
        <w:rPr>
          <w:rStyle w:val="None"/>
          <w:rFonts w:cs="Arial"/>
          <w:lang w:val="en-US"/>
        </w:rPr>
        <w:t xml:space="preserve">Ocean </w:t>
      </w:r>
      <w:r w:rsidRPr="00E8229D">
        <w:rPr>
          <w:rStyle w:val="None"/>
          <w:rFonts w:cs="Arial"/>
          <w:lang w:val="en-US"/>
        </w:rPr>
        <w:t xml:space="preserve">Decade. It has the </w:t>
      </w:r>
      <w:proofErr w:type="gramStart"/>
      <w:r w:rsidRPr="00E8229D">
        <w:rPr>
          <w:rStyle w:val="None"/>
          <w:rFonts w:cs="Arial"/>
          <w:lang w:val="en-US"/>
        </w:rPr>
        <w:t>ultimate aim</w:t>
      </w:r>
      <w:proofErr w:type="gramEnd"/>
      <w:r w:rsidRPr="00E8229D">
        <w:rPr>
          <w:rStyle w:val="None"/>
          <w:rFonts w:cs="Arial"/>
          <w:lang w:val="en-US"/>
        </w:rPr>
        <w:t xml:space="preserve"> of achieving evenly distributed capacity across the globe, across generations, and across genders and thus reverse asymmetry in knowledge, skills and access to technology. Importantly, capacity development efforts will focus not only on capacity to do the science, but also on capacity to understand the societal relevance of the science, and to use the science to support decisions for sustainable development. In this sense, the targets of capacity development as part of the </w:t>
      </w:r>
      <w:r>
        <w:rPr>
          <w:rStyle w:val="None"/>
          <w:rFonts w:cs="Arial"/>
          <w:lang w:val="en-US"/>
        </w:rPr>
        <w:t xml:space="preserve">Ocean </w:t>
      </w:r>
      <w:r w:rsidRPr="00E8229D">
        <w:rPr>
          <w:rStyle w:val="None"/>
          <w:rFonts w:cs="Arial"/>
          <w:lang w:val="en-US"/>
        </w:rPr>
        <w:t>Decade include not only scientists, but also the end-users of knowledge such as governments and policymakers.</w:t>
      </w:r>
    </w:p>
    <w:p w14:paraId="748F8285" w14:textId="0FC88021" w:rsidR="009E6C0A" w:rsidRPr="00E8229D" w:rsidRDefault="009E6C0A" w:rsidP="000A556B">
      <w:pPr>
        <w:pStyle w:val="Par"/>
        <w:rPr>
          <w:rStyle w:val="None"/>
          <w:rFonts w:eastAsia="Arial" w:cs="Arial"/>
        </w:rPr>
      </w:pPr>
      <w:r w:rsidRPr="00E8229D">
        <w:rPr>
          <w:rStyle w:val="None"/>
          <w:rFonts w:cs="Arial"/>
          <w:lang w:val="en-US"/>
        </w:rPr>
        <w:t xml:space="preserve">With the aim to </w:t>
      </w:r>
      <w:r w:rsidRPr="009E6C0A">
        <w:t>identify</w:t>
      </w:r>
      <w:r w:rsidRPr="00E8229D">
        <w:rPr>
          <w:rStyle w:val="None"/>
          <w:rFonts w:cs="Arial"/>
          <w:lang w:val="en-US"/>
        </w:rPr>
        <w:t xml:space="preserve"> how the CD </w:t>
      </w:r>
      <w:r w:rsidR="00F7032A">
        <w:rPr>
          <w:rStyle w:val="None"/>
          <w:rFonts w:cs="Arial"/>
          <w:lang w:val="en-US"/>
        </w:rPr>
        <w:t xml:space="preserve">Action </w:t>
      </w:r>
      <w:r w:rsidRPr="00E8229D">
        <w:rPr>
          <w:rStyle w:val="None"/>
          <w:rFonts w:cs="Arial"/>
          <w:lang w:val="en-US"/>
        </w:rPr>
        <w:t>Framework of the Ocean Decade I</w:t>
      </w:r>
      <w:r w:rsidR="00F7032A">
        <w:rPr>
          <w:rStyle w:val="None"/>
          <w:rFonts w:cs="Arial"/>
          <w:lang w:val="en-US"/>
        </w:rPr>
        <w:t xml:space="preserve">mplementation </w:t>
      </w:r>
      <w:r w:rsidRPr="00E8229D">
        <w:rPr>
          <w:rStyle w:val="None"/>
          <w:rFonts w:cs="Arial"/>
          <w:lang w:val="en-US"/>
        </w:rPr>
        <w:t>P</w:t>
      </w:r>
      <w:r w:rsidR="00F7032A">
        <w:rPr>
          <w:rStyle w:val="None"/>
          <w:rFonts w:cs="Arial"/>
          <w:lang w:val="en-US"/>
        </w:rPr>
        <w:t>lan (IP)</w:t>
      </w:r>
      <w:r w:rsidRPr="00E8229D">
        <w:rPr>
          <w:rStyle w:val="None"/>
          <w:rFonts w:cs="Arial"/>
          <w:lang w:val="en-US"/>
        </w:rPr>
        <w:t xml:space="preserve"> may inform the elements for revision of the current IOC CD strategy,</w:t>
      </w:r>
      <w:r w:rsidRPr="00E8229D">
        <w:rPr>
          <w:rFonts w:cs="Arial"/>
        </w:rPr>
        <w:t xml:space="preserve"> </w:t>
      </w:r>
      <w:r w:rsidRPr="00E8229D">
        <w:rPr>
          <w:rStyle w:val="None"/>
          <w:rFonts w:cs="Arial"/>
          <w:lang w:val="en-US"/>
        </w:rPr>
        <w:t xml:space="preserve">the </w:t>
      </w:r>
      <w:r w:rsidR="00F7032A" w:rsidRPr="00E8229D">
        <w:rPr>
          <w:rStyle w:val="None"/>
          <w:rFonts w:cs="Arial"/>
          <w:lang w:val="en-US"/>
        </w:rPr>
        <w:t xml:space="preserve">task team </w:t>
      </w:r>
      <w:r w:rsidRPr="00E8229D">
        <w:rPr>
          <w:rStyle w:val="None"/>
          <w:rFonts w:cs="Arial"/>
          <w:lang w:val="en-US"/>
        </w:rPr>
        <w:t>made a</w:t>
      </w:r>
      <w:r w:rsidR="00F7032A">
        <w:rPr>
          <w:rStyle w:val="None"/>
          <w:rFonts w:cs="Arial"/>
          <w:lang w:val="en-US"/>
        </w:rPr>
        <w:t xml:space="preserve"> </w:t>
      </w:r>
      <w:r w:rsidRPr="00E8229D">
        <w:rPr>
          <w:rStyle w:val="None"/>
          <w:rFonts w:cs="Arial"/>
          <w:lang w:val="en-US"/>
        </w:rPr>
        <w:t>comparison between the key elements in the CD Chapter Ocean Decade IP</w:t>
      </w:r>
      <w:r w:rsidRPr="00E8229D">
        <w:rPr>
          <w:rStyle w:val="None"/>
          <w:rFonts w:cs="Arial"/>
        </w:rPr>
        <w:t xml:space="preserve"> vis-</w:t>
      </w:r>
      <w:r w:rsidRPr="00E8229D">
        <w:rPr>
          <w:rStyle w:val="None"/>
          <w:rFonts w:cs="Arial"/>
          <w:lang w:val="en-US"/>
        </w:rPr>
        <w:t>à-vis the current IOC CD Strategy.</w:t>
      </w:r>
    </w:p>
    <w:p w14:paraId="4E5A5057" w14:textId="57041B68" w:rsidR="009E6C0A" w:rsidRPr="009867A4" w:rsidRDefault="009E6C0A" w:rsidP="00267122">
      <w:pPr>
        <w:pStyle w:val="Heading2"/>
        <w:spacing w:before="240"/>
        <w:rPr>
          <w:rStyle w:val="None"/>
          <w:rFonts w:cs="Arial"/>
          <w:b w:val="0"/>
          <w:bCs w:val="0"/>
        </w:rPr>
      </w:pPr>
      <w:bookmarkStart w:id="12" w:name="_Toc65751195"/>
      <w:bookmarkStart w:id="13" w:name="_Toc68170197"/>
      <w:r w:rsidRPr="009867A4">
        <w:rPr>
          <w:rStyle w:val="None"/>
          <w:rFonts w:cs="Arial"/>
          <w:b w:val="0"/>
          <w:bCs w:val="0"/>
        </w:rPr>
        <w:t>4.1</w:t>
      </w:r>
      <w:r w:rsidR="000A556B" w:rsidRPr="009867A4">
        <w:rPr>
          <w:rStyle w:val="None"/>
          <w:rFonts w:cs="Arial"/>
          <w:b w:val="0"/>
          <w:bCs w:val="0"/>
        </w:rPr>
        <w:tab/>
      </w:r>
      <w:r w:rsidRPr="009867A4">
        <w:rPr>
          <w:rStyle w:val="None"/>
          <w:rFonts w:cs="Arial"/>
          <w:b w:val="0"/>
          <w:bCs w:val="0"/>
        </w:rPr>
        <w:t>VISIONS AND OBJECTIVES</w:t>
      </w:r>
      <w:bookmarkEnd w:id="12"/>
      <w:bookmarkEnd w:id="13"/>
    </w:p>
    <w:p w14:paraId="2D724B1D" w14:textId="2ABB0725" w:rsidR="009E6C0A" w:rsidRPr="00E8229D" w:rsidRDefault="009E6C0A" w:rsidP="000A556B">
      <w:pPr>
        <w:pStyle w:val="Par"/>
        <w:rPr>
          <w:rStyle w:val="None"/>
          <w:rFonts w:eastAsia="Arial" w:cs="Arial"/>
        </w:rPr>
      </w:pPr>
      <w:r w:rsidRPr="00E8229D">
        <w:rPr>
          <w:rStyle w:val="None"/>
          <w:rFonts w:cs="Arial"/>
          <w:lang w:val="en-US"/>
        </w:rPr>
        <w:t xml:space="preserve">The vision of the </w:t>
      </w:r>
      <w:r>
        <w:rPr>
          <w:rStyle w:val="None"/>
          <w:rFonts w:cs="Arial"/>
          <w:lang w:val="en-US"/>
        </w:rPr>
        <w:t xml:space="preserve">Ocean </w:t>
      </w:r>
      <w:r w:rsidRPr="00E8229D">
        <w:rPr>
          <w:rStyle w:val="None"/>
          <w:rFonts w:cs="Arial"/>
          <w:lang w:val="en-US"/>
        </w:rPr>
        <w:t xml:space="preserve">Decade is </w:t>
      </w:r>
      <w:proofErr w:type="gramStart"/>
      <w:r w:rsidRPr="00775180">
        <w:rPr>
          <w:rStyle w:val="None"/>
          <w:rFonts w:cs="Arial"/>
          <w:i/>
          <w:iCs/>
          <w:lang w:val="en-US"/>
        </w:rPr>
        <w:t>The</w:t>
      </w:r>
      <w:proofErr w:type="gramEnd"/>
      <w:r w:rsidRPr="00775180">
        <w:rPr>
          <w:rStyle w:val="None"/>
          <w:rFonts w:cs="Arial"/>
          <w:i/>
          <w:iCs/>
          <w:lang w:val="en-US"/>
        </w:rPr>
        <w:t xml:space="preserve"> science we need for the ocean we want</w:t>
      </w:r>
      <w:r w:rsidR="00F7032A">
        <w:rPr>
          <w:rStyle w:val="None"/>
          <w:rFonts w:cs="Arial"/>
          <w:lang w:val="en-US"/>
        </w:rPr>
        <w:t>,</w:t>
      </w:r>
      <w:r>
        <w:rPr>
          <w:rStyle w:val="None"/>
          <w:rFonts w:cs="Arial"/>
          <w:lang w:val="en-US"/>
        </w:rPr>
        <w:t xml:space="preserve"> </w:t>
      </w:r>
      <w:r w:rsidRPr="00E8229D">
        <w:rPr>
          <w:rStyle w:val="None"/>
          <w:rFonts w:cs="Arial"/>
          <w:lang w:val="en-US"/>
        </w:rPr>
        <w:t xml:space="preserve">while its mission is </w:t>
      </w:r>
      <w:r w:rsidRPr="00775180">
        <w:rPr>
          <w:rStyle w:val="None"/>
          <w:rFonts w:cs="Arial"/>
          <w:i/>
          <w:iCs/>
          <w:lang w:val="en-US"/>
        </w:rPr>
        <w:t>Transformative ocean science solutions for sustainable development, connecting people and our ocean</w:t>
      </w:r>
      <w:r w:rsidRPr="00E8229D">
        <w:rPr>
          <w:rStyle w:val="None"/>
          <w:rFonts w:cs="Arial"/>
          <w:lang w:val="en-US"/>
        </w:rPr>
        <w:t>. Its rationale highlight</w:t>
      </w:r>
      <w:r w:rsidR="00F7032A">
        <w:rPr>
          <w:rStyle w:val="None"/>
          <w:rFonts w:cs="Arial"/>
          <w:lang w:val="en-US"/>
        </w:rPr>
        <w:t>s</w:t>
      </w:r>
      <w:r w:rsidRPr="00E8229D">
        <w:rPr>
          <w:rStyle w:val="None"/>
          <w:rFonts w:cs="Arial"/>
          <w:lang w:val="en-US"/>
        </w:rPr>
        <w:t xml:space="preserve"> that the most pressing need today is to collectively find transformative solutions to the existing and future challenges that face the ocean</w:t>
      </w:r>
      <w:r>
        <w:rPr>
          <w:rStyle w:val="None"/>
          <w:rFonts w:cs="Arial"/>
          <w:lang w:val="en-US"/>
        </w:rPr>
        <w:t>,</w:t>
      </w:r>
      <w:r w:rsidRPr="00E8229D">
        <w:rPr>
          <w:rStyle w:val="None"/>
          <w:rFonts w:cs="Arial"/>
          <w:lang w:val="en-US"/>
        </w:rPr>
        <w:t xml:space="preserve"> and </w:t>
      </w:r>
      <w:r w:rsidRPr="00E8229D">
        <w:rPr>
          <w:rStyle w:val="None"/>
          <w:rFonts w:cs="Arial"/>
        </w:rPr>
        <w:t>t</w:t>
      </w:r>
      <w:r w:rsidRPr="00E8229D">
        <w:rPr>
          <w:rStyle w:val="None"/>
          <w:rFonts w:cs="Arial"/>
          <w:lang w:val="en-US"/>
        </w:rPr>
        <w:t>hat the world requires a “transformational, large scale, adequately resourced, innovative campaign to mainstream ocean science.”</w:t>
      </w:r>
    </w:p>
    <w:p w14:paraId="001F215D" w14:textId="1F17D089" w:rsidR="009E6C0A" w:rsidRPr="00E8229D" w:rsidRDefault="009E6C0A" w:rsidP="000A556B">
      <w:pPr>
        <w:pStyle w:val="Par"/>
        <w:rPr>
          <w:rStyle w:val="None"/>
          <w:rFonts w:eastAsia="Arial" w:cs="Arial"/>
        </w:rPr>
      </w:pPr>
      <w:r w:rsidRPr="00E8229D">
        <w:rPr>
          <w:rStyle w:val="None"/>
          <w:rFonts w:cs="Arial"/>
          <w:lang w:val="en-US"/>
        </w:rPr>
        <w:t xml:space="preserve">The Ocean </w:t>
      </w:r>
      <w:r w:rsidRPr="009E6C0A">
        <w:t>Decade</w:t>
      </w:r>
      <w:r w:rsidRPr="00E8229D">
        <w:rPr>
          <w:rStyle w:val="None"/>
          <w:rFonts w:cs="Arial"/>
          <w:lang w:val="en-US"/>
        </w:rPr>
        <w:t xml:space="preserve"> capacity development efforts focus on capacity to do the science, as well as on the capacity to influence the design of the </w:t>
      </w:r>
      <w:r w:rsidR="00D434D7" w:rsidRPr="00E8229D">
        <w:rPr>
          <w:rStyle w:val="None"/>
          <w:rFonts w:cs="Arial"/>
          <w:lang w:val="en-US"/>
        </w:rPr>
        <w:t>science</w:t>
      </w:r>
      <w:r w:rsidR="00D434D7" w:rsidRPr="00E8229D">
        <w:rPr>
          <w:rStyle w:val="None"/>
          <w:rFonts w:cs="Arial"/>
        </w:rPr>
        <w:t xml:space="preserve"> and</w:t>
      </w:r>
      <w:r w:rsidRPr="00E8229D">
        <w:rPr>
          <w:rStyle w:val="None"/>
          <w:rFonts w:cs="Arial"/>
          <w:lang w:val="en-US"/>
        </w:rPr>
        <w:t xml:space="preserve"> participate in co-design efforts to develop solutions for sustainable development. This implies increased capacity to understand why ocean science is important for achieving the</w:t>
      </w:r>
      <w:r w:rsidR="00F7032A">
        <w:rPr>
          <w:rStyle w:val="None"/>
          <w:rFonts w:cs="Arial"/>
          <w:lang w:val="en-US"/>
        </w:rPr>
        <w:t xml:space="preserve"> UN</w:t>
      </w:r>
      <w:r w:rsidRPr="00E8229D">
        <w:rPr>
          <w:rStyle w:val="None"/>
          <w:rFonts w:cs="Arial"/>
          <w:lang w:val="en-US"/>
        </w:rPr>
        <w:t xml:space="preserve"> S</w:t>
      </w:r>
      <w:r w:rsidR="00F7032A">
        <w:rPr>
          <w:rStyle w:val="None"/>
          <w:rFonts w:cs="Arial"/>
          <w:lang w:val="en-US"/>
        </w:rPr>
        <w:t xml:space="preserve">ustainable </w:t>
      </w:r>
      <w:r w:rsidRPr="00E8229D">
        <w:rPr>
          <w:rStyle w:val="None"/>
          <w:rFonts w:cs="Arial"/>
          <w:lang w:val="en-US"/>
        </w:rPr>
        <w:t>D</w:t>
      </w:r>
      <w:r w:rsidR="00F7032A">
        <w:rPr>
          <w:rStyle w:val="None"/>
          <w:rFonts w:cs="Arial"/>
          <w:lang w:val="en-US"/>
        </w:rPr>
        <w:t xml:space="preserve">evelopment </w:t>
      </w:r>
      <w:r w:rsidRPr="00E8229D">
        <w:rPr>
          <w:rStyle w:val="None"/>
          <w:rFonts w:cs="Arial"/>
          <w:lang w:val="en-US"/>
        </w:rPr>
        <w:t>G</w:t>
      </w:r>
      <w:r w:rsidR="00F7032A">
        <w:rPr>
          <w:rStyle w:val="None"/>
          <w:rFonts w:cs="Arial"/>
          <w:lang w:val="en-US"/>
        </w:rPr>
        <w:t>oal</w:t>
      </w:r>
      <w:r w:rsidRPr="00E8229D">
        <w:rPr>
          <w:rStyle w:val="None"/>
          <w:rFonts w:cs="Arial"/>
          <w:lang w:val="en-US"/>
        </w:rPr>
        <w:t>s</w:t>
      </w:r>
      <w:r w:rsidR="00F7032A">
        <w:rPr>
          <w:rStyle w:val="None"/>
          <w:rFonts w:cs="Arial"/>
          <w:lang w:val="en-US"/>
        </w:rPr>
        <w:t xml:space="preserve"> (SDG)</w:t>
      </w:r>
      <w:r w:rsidRPr="00E8229D">
        <w:rPr>
          <w:rStyle w:val="None"/>
          <w:rFonts w:cs="Arial"/>
          <w:lang w:val="en-US"/>
        </w:rPr>
        <w:t>, as well as capacity development targeting a wide range of sustainable development solutions (for example, evidence</w:t>
      </w:r>
      <w:r w:rsidR="00F7032A">
        <w:rPr>
          <w:rStyle w:val="None"/>
          <w:rFonts w:cs="Arial"/>
          <w:lang w:val="en-US"/>
        </w:rPr>
        <w:t>-</w:t>
      </w:r>
      <w:r w:rsidRPr="00E8229D">
        <w:rPr>
          <w:rStyle w:val="None"/>
          <w:rFonts w:cs="Arial"/>
          <w:lang w:val="en-US"/>
        </w:rPr>
        <w:t xml:space="preserve">based policy-making, management, innovation or technology). In this sense, capacity development targets include not only scientists, but also the users of knowledge such as governments, policymakers, </w:t>
      </w:r>
      <w:proofErr w:type="gramStart"/>
      <w:r w:rsidRPr="00E8229D">
        <w:rPr>
          <w:rStyle w:val="None"/>
          <w:rFonts w:cs="Arial"/>
          <w:lang w:val="en-US"/>
        </w:rPr>
        <w:t>managers</w:t>
      </w:r>
      <w:proofErr w:type="gramEnd"/>
      <w:r w:rsidRPr="00E8229D">
        <w:rPr>
          <w:rStyle w:val="None"/>
          <w:rFonts w:cs="Arial"/>
          <w:lang w:val="en-US"/>
        </w:rPr>
        <w:t xml:space="preserve"> and innovators.</w:t>
      </w:r>
    </w:p>
    <w:p w14:paraId="1D256099" w14:textId="14A59C1F" w:rsidR="009E6C0A" w:rsidRPr="00A2307A" w:rsidRDefault="009E6C0A" w:rsidP="000A556B">
      <w:pPr>
        <w:pStyle w:val="Par"/>
        <w:rPr>
          <w:rStyle w:val="None"/>
          <w:rFonts w:eastAsia="Arial" w:cs="Arial"/>
        </w:rPr>
      </w:pPr>
      <w:r w:rsidRPr="00A2307A">
        <w:rPr>
          <w:rStyle w:val="None"/>
          <w:rFonts w:cs="Arial"/>
          <w:lang w:val="en-US"/>
        </w:rPr>
        <w:t xml:space="preserve">The Ocean </w:t>
      </w:r>
      <w:r w:rsidRPr="009E6C0A">
        <w:t>Decade</w:t>
      </w:r>
      <w:r w:rsidRPr="00A2307A">
        <w:rPr>
          <w:rStyle w:val="None"/>
          <w:rFonts w:cs="Arial"/>
          <w:lang w:val="en-US"/>
        </w:rPr>
        <w:t xml:space="preserve"> </w:t>
      </w:r>
      <w:r w:rsidR="00D434D7">
        <w:rPr>
          <w:rStyle w:val="None"/>
          <w:rFonts w:cs="Arial"/>
          <w:lang w:val="en-US"/>
        </w:rPr>
        <w:t xml:space="preserve">can </w:t>
      </w:r>
      <w:r>
        <w:rPr>
          <w:rStyle w:val="None"/>
          <w:rFonts w:cs="Arial"/>
          <w:lang w:val="en-US"/>
        </w:rPr>
        <w:t xml:space="preserve">highlight the critical role </w:t>
      </w:r>
      <w:r w:rsidRPr="00A2307A">
        <w:rPr>
          <w:rStyle w:val="None"/>
          <w:rFonts w:cs="Arial"/>
          <w:lang w:val="en-US"/>
        </w:rPr>
        <w:t xml:space="preserve">of sustained ocean data, observations, and knowledge for future sustainable development solutions and climate action. It </w:t>
      </w:r>
      <w:r w:rsidR="00D434D7">
        <w:rPr>
          <w:rStyle w:val="None"/>
          <w:rFonts w:cs="Arial"/>
          <w:lang w:val="en-US"/>
        </w:rPr>
        <w:t xml:space="preserve">can </w:t>
      </w:r>
      <w:r w:rsidRPr="00A2307A">
        <w:rPr>
          <w:rStyle w:val="None"/>
          <w:rFonts w:cs="Arial"/>
          <w:lang w:val="en-US"/>
        </w:rPr>
        <w:t>provide a global forum to identify the most urgent needs in ocean knowledge and capacity developm</w:t>
      </w:r>
      <w:r>
        <w:rPr>
          <w:rStyle w:val="None"/>
          <w:rFonts w:cs="Arial"/>
          <w:lang w:val="en-US"/>
        </w:rPr>
        <w:t>ent</w:t>
      </w:r>
      <w:r w:rsidRPr="00A2307A">
        <w:rPr>
          <w:rStyle w:val="None"/>
          <w:rFonts w:cs="Arial"/>
          <w:lang w:val="en-US"/>
        </w:rPr>
        <w:t xml:space="preserve"> to contribute to a post-COV</w:t>
      </w:r>
      <w:r w:rsidR="00D434D7">
        <w:rPr>
          <w:rStyle w:val="None"/>
          <w:rFonts w:cs="Arial"/>
          <w:lang w:val="en-US"/>
        </w:rPr>
        <w:t>I</w:t>
      </w:r>
      <w:r w:rsidRPr="00A2307A">
        <w:rPr>
          <w:rStyle w:val="None"/>
          <w:rFonts w:cs="Arial"/>
          <w:lang w:val="en-US"/>
        </w:rPr>
        <w:t xml:space="preserve">D-19 recovery in the context of a changing climate, and it can accelerate the development of technology, including, for example, autonomous research equipment to collect ocean data or enhanced platforms for online collaboration and data sharing. </w:t>
      </w:r>
    </w:p>
    <w:p w14:paraId="5E830710" w14:textId="30631047" w:rsidR="009E6C0A" w:rsidRPr="00935B93" w:rsidRDefault="009E6C0A" w:rsidP="000A556B">
      <w:pPr>
        <w:pStyle w:val="Par"/>
        <w:rPr>
          <w:rStyle w:val="None"/>
          <w:rFonts w:eastAsia="Arial" w:cs="Arial"/>
        </w:rPr>
      </w:pPr>
      <w:r w:rsidRPr="00935B93">
        <w:rPr>
          <w:rStyle w:val="None"/>
          <w:rFonts w:cs="Arial"/>
          <w:lang w:val="en-US"/>
        </w:rPr>
        <w:t xml:space="preserve">The Ocean Decade can highlight the inequalities that exist in ocean science capacity between countries and stakeholders and thus push and amplify resources to bridge the widening divide. Also, </w:t>
      </w:r>
      <w:r>
        <w:rPr>
          <w:rStyle w:val="None"/>
          <w:rFonts w:cs="Arial"/>
          <w:lang w:val="en-US"/>
        </w:rPr>
        <w:t>O</w:t>
      </w:r>
      <w:r w:rsidRPr="00935B93">
        <w:rPr>
          <w:rStyle w:val="None"/>
          <w:rFonts w:cs="Arial"/>
          <w:lang w:val="en-US"/>
        </w:rPr>
        <w:t>cean Decade CD efforts will focus on, but will not be limited to LDCs, SIDS and LLDCs. Specific approaches for these beneficiaries will be required including the use of low</w:t>
      </w:r>
      <w:r>
        <w:rPr>
          <w:rStyle w:val="None"/>
          <w:rFonts w:cs="Arial"/>
          <w:lang w:val="en-US"/>
        </w:rPr>
        <w:t>-</w:t>
      </w:r>
      <w:r w:rsidRPr="00935B93">
        <w:rPr>
          <w:rStyle w:val="None"/>
          <w:rFonts w:cs="Arial"/>
          <w:lang w:val="en-US"/>
        </w:rPr>
        <w:t xml:space="preserve">bandwidth / low-technology tools in areas where access to digital telecommunications is limited. The resource needs </w:t>
      </w:r>
      <w:r w:rsidRPr="00935B93">
        <w:rPr>
          <w:rStyle w:val="None"/>
          <w:rFonts w:cs="Arial"/>
          <w:lang w:val="en-US"/>
        </w:rPr>
        <w:lastRenderedPageBreak/>
        <w:t xml:space="preserve">for SIDS, LDCs and LLDCs to participate in capacity development efforts will be addressed as part of resource </w:t>
      </w:r>
      <w:r w:rsidR="00D434D7" w:rsidRPr="00935B93">
        <w:rPr>
          <w:rStyle w:val="None"/>
          <w:rFonts w:cs="Arial"/>
          <w:lang w:val="en-US"/>
        </w:rPr>
        <w:t>mobilization</w:t>
      </w:r>
      <w:r w:rsidRPr="00935B93">
        <w:rPr>
          <w:rStyle w:val="None"/>
          <w:rFonts w:cs="Arial"/>
          <w:lang w:val="en-US"/>
        </w:rPr>
        <w:t xml:space="preserve"> efforts.</w:t>
      </w:r>
    </w:p>
    <w:p w14:paraId="603A1620" w14:textId="3CBE07F9" w:rsidR="009E6C0A" w:rsidRPr="00935B93" w:rsidRDefault="009E6C0A" w:rsidP="000A556B">
      <w:pPr>
        <w:pStyle w:val="Par"/>
        <w:rPr>
          <w:rStyle w:val="None"/>
          <w:rFonts w:eastAsia="Arial" w:cs="Arial"/>
        </w:rPr>
      </w:pPr>
      <w:r w:rsidRPr="00935B93">
        <w:rPr>
          <w:rStyle w:val="None"/>
          <w:rFonts w:cs="Arial"/>
          <w:lang w:val="en-US"/>
        </w:rPr>
        <w:t>The vision statement of IOC’</w:t>
      </w:r>
      <w:r w:rsidRPr="00935B93">
        <w:rPr>
          <w:rStyle w:val="None"/>
          <w:rFonts w:cs="Arial"/>
        </w:rPr>
        <w:t>s CD Strategy states</w:t>
      </w:r>
      <w:r w:rsidR="00D434D7">
        <w:rPr>
          <w:rStyle w:val="None"/>
          <w:rFonts w:cs="Arial"/>
        </w:rPr>
        <w:t>:</w:t>
      </w:r>
      <w:r w:rsidRPr="00935B93">
        <w:rPr>
          <w:rStyle w:val="None"/>
          <w:rFonts w:cs="Arial"/>
        </w:rPr>
        <w:t xml:space="preserve"> </w:t>
      </w:r>
      <w:r w:rsidRPr="00935B93">
        <w:rPr>
          <w:rStyle w:val="None"/>
          <w:rFonts w:cs="Arial"/>
          <w:lang w:val="en-US"/>
        </w:rPr>
        <w:t>“Through international cooperation, IOC assists its Member States to collectively achieve the IOC’S high-level objectives (HLOs), with particular attention to ensuring that all Member States have the capacity to meet them”</w:t>
      </w:r>
      <w:r>
        <w:rPr>
          <w:rStyle w:val="None"/>
          <w:rFonts w:cs="Arial"/>
          <w:lang w:val="en-US"/>
        </w:rPr>
        <w:t>.</w:t>
      </w:r>
      <w:r w:rsidRPr="00935B93">
        <w:rPr>
          <w:rStyle w:val="None"/>
          <w:rFonts w:cs="Arial"/>
          <w:lang w:val="en-US"/>
        </w:rPr>
        <w:t xml:space="preserve"> Its mission statement states that</w:t>
      </w:r>
      <w:r w:rsidR="00D434D7">
        <w:rPr>
          <w:rStyle w:val="None"/>
          <w:rFonts w:cs="Arial"/>
          <w:lang w:val="en-US"/>
        </w:rPr>
        <w:t>:</w:t>
      </w:r>
      <w:r w:rsidRPr="00935B93">
        <w:rPr>
          <w:rStyle w:val="None"/>
          <w:rFonts w:cs="Arial"/>
          <w:lang w:val="en-US"/>
        </w:rPr>
        <w:t xml:space="preserve"> “The IOC will undertake relevant actions to assist Member States with developing and sustaining the necessary capacity to undertake activities necessary to achieve the IOC vision at the national level as well as at the international cooperation level.”</w:t>
      </w:r>
    </w:p>
    <w:p w14:paraId="6E1A61A2" w14:textId="23822350" w:rsidR="009E6C0A" w:rsidRDefault="009E6C0A" w:rsidP="000A556B">
      <w:pPr>
        <w:pStyle w:val="Par"/>
        <w:rPr>
          <w:rStyle w:val="None"/>
          <w:rFonts w:cs="Arial"/>
          <w:lang w:val="en-US"/>
        </w:rPr>
      </w:pPr>
      <w:r w:rsidRPr="00935B93">
        <w:rPr>
          <w:rStyle w:val="None"/>
          <w:rFonts w:cs="Arial"/>
          <w:lang w:val="en-US"/>
        </w:rPr>
        <w:t xml:space="preserve">As expressed by the members of the </w:t>
      </w:r>
      <w:r w:rsidR="00D434D7" w:rsidRPr="00935B93">
        <w:rPr>
          <w:rStyle w:val="None"/>
          <w:rFonts w:cs="Arial"/>
          <w:lang w:val="en-US"/>
        </w:rPr>
        <w:t xml:space="preserve">task team </w:t>
      </w:r>
      <w:r w:rsidRPr="00935B93">
        <w:rPr>
          <w:rStyle w:val="None"/>
          <w:rFonts w:cs="Arial"/>
          <w:lang w:val="en-US"/>
        </w:rPr>
        <w:t xml:space="preserve">during </w:t>
      </w:r>
      <w:r>
        <w:rPr>
          <w:rStyle w:val="None"/>
          <w:rFonts w:cs="Arial"/>
          <w:lang w:val="en-US"/>
        </w:rPr>
        <w:t>its</w:t>
      </w:r>
      <w:r w:rsidRPr="00935B93">
        <w:rPr>
          <w:rStyle w:val="None"/>
          <w:rFonts w:cs="Arial"/>
          <w:lang w:val="en-US"/>
        </w:rPr>
        <w:t xml:space="preserve"> first meeting, the new IOC CD strategy should </w:t>
      </w:r>
      <w:r w:rsidRPr="009E6C0A">
        <w:t>focus</w:t>
      </w:r>
      <w:r w:rsidRPr="00935B93">
        <w:rPr>
          <w:rStyle w:val="None"/>
          <w:rFonts w:cs="Arial"/>
          <w:lang w:val="en-US"/>
        </w:rPr>
        <w:t xml:space="preserve"> </w:t>
      </w:r>
      <w:r w:rsidR="00D434D7">
        <w:rPr>
          <w:rStyle w:val="None"/>
          <w:rFonts w:cs="Arial"/>
          <w:lang w:val="en-US"/>
        </w:rPr>
        <w:t xml:space="preserve">on the new </w:t>
      </w:r>
      <w:r w:rsidRPr="00935B93">
        <w:rPr>
          <w:rStyle w:val="None"/>
          <w:rFonts w:cs="Arial"/>
          <w:lang w:val="en-US"/>
        </w:rPr>
        <w:t xml:space="preserve">context </w:t>
      </w:r>
      <w:r w:rsidR="00D434D7">
        <w:rPr>
          <w:rStyle w:val="None"/>
          <w:rFonts w:cs="Arial"/>
          <w:lang w:val="en-US"/>
        </w:rPr>
        <w:t>created by</w:t>
      </w:r>
      <w:r w:rsidRPr="00935B93">
        <w:rPr>
          <w:rStyle w:val="None"/>
          <w:rFonts w:cs="Arial"/>
          <w:lang w:val="en-US"/>
        </w:rPr>
        <w:t xml:space="preserve"> the Ocean Decade objectives</w:t>
      </w:r>
      <w:r>
        <w:rPr>
          <w:rStyle w:val="None"/>
          <w:rFonts w:cs="Arial"/>
          <w:lang w:val="en-US"/>
        </w:rPr>
        <w:t xml:space="preserve"> and</w:t>
      </w:r>
      <w:r w:rsidRPr="00935B93">
        <w:rPr>
          <w:rStyle w:val="None"/>
          <w:rFonts w:cs="Arial"/>
          <w:lang w:val="en-US"/>
        </w:rPr>
        <w:t xml:space="preserve"> </w:t>
      </w:r>
      <w:r w:rsidRPr="00686C31">
        <w:rPr>
          <w:rStyle w:val="None"/>
          <w:rFonts w:cs="Arial"/>
          <w:lang w:val="en-US"/>
        </w:rPr>
        <w:t>challenges</w:t>
      </w:r>
      <w:r>
        <w:rPr>
          <w:rStyle w:val="None"/>
          <w:rFonts w:cs="Arial"/>
          <w:lang w:val="en-US"/>
        </w:rPr>
        <w:t xml:space="preserve">. </w:t>
      </w:r>
      <w:r w:rsidRPr="00E9553C">
        <w:rPr>
          <w:rStyle w:val="None"/>
          <w:rFonts w:cs="Arial"/>
          <w:lang w:val="en-US"/>
        </w:rPr>
        <w:t xml:space="preserve">This was also </w:t>
      </w:r>
      <w:r w:rsidR="00D434D7" w:rsidRPr="00E9553C">
        <w:rPr>
          <w:rStyle w:val="None"/>
          <w:rFonts w:cs="Arial"/>
          <w:lang w:val="en-US"/>
        </w:rPr>
        <w:t>recognized</w:t>
      </w:r>
      <w:r w:rsidRPr="00E9553C">
        <w:rPr>
          <w:rStyle w:val="None"/>
          <w:rFonts w:cs="Arial"/>
          <w:lang w:val="en-US"/>
        </w:rPr>
        <w:t xml:space="preserve"> in the survey where </w:t>
      </w:r>
      <w:r w:rsidR="00D434D7">
        <w:rPr>
          <w:rStyle w:val="None"/>
          <w:rFonts w:cs="Arial"/>
          <w:lang w:val="en-US"/>
        </w:rPr>
        <w:t>Ocean Decade C</w:t>
      </w:r>
      <w:r w:rsidRPr="00E9553C">
        <w:rPr>
          <w:rStyle w:val="None"/>
          <w:rFonts w:cs="Arial"/>
          <w:lang w:val="en-US"/>
        </w:rPr>
        <w:t xml:space="preserve">hallenge 2 </w:t>
      </w:r>
      <w:r>
        <w:rPr>
          <w:rStyle w:val="None"/>
          <w:rFonts w:cs="Arial"/>
          <w:lang w:val="en-US"/>
        </w:rPr>
        <w:t>(</w:t>
      </w:r>
      <w:r w:rsidRPr="00E9553C">
        <w:rPr>
          <w:rStyle w:val="None"/>
          <w:rFonts w:cs="Arial"/>
          <w:i/>
          <w:lang w:val="en-US"/>
        </w:rPr>
        <w:t>Understand the effects of multiple stressors on ocean ecosystems, and develop solutions to monitor, protect, manage and restore ecosystems and their biodiversity under changing environmental, social, and climate conditions</w:t>
      </w:r>
      <w:r>
        <w:rPr>
          <w:rStyle w:val="None"/>
          <w:rFonts w:cs="Arial"/>
          <w:lang w:val="en-US"/>
        </w:rPr>
        <w:t xml:space="preserve">) </w:t>
      </w:r>
      <w:r w:rsidRPr="00E9553C">
        <w:rPr>
          <w:rStyle w:val="None"/>
          <w:rFonts w:cs="Arial"/>
          <w:lang w:val="en-US"/>
        </w:rPr>
        <w:t xml:space="preserve">and </w:t>
      </w:r>
      <w:r w:rsidR="00D434D7">
        <w:rPr>
          <w:rStyle w:val="None"/>
          <w:rFonts w:cs="Arial"/>
          <w:lang w:val="en-US"/>
        </w:rPr>
        <w:t xml:space="preserve">Ocean Decade </w:t>
      </w:r>
      <w:r w:rsidR="00D434D7" w:rsidRPr="00E9553C">
        <w:rPr>
          <w:rStyle w:val="None"/>
          <w:rFonts w:cs="Arial"/>
          <w:lang w:val="en-US"/>
        </w:rPr>
        <w:t xml:space="preserve">Objective </w:t>
      </w:r>
      <w:r w:rsidRPr="00E9553C">
        <w:rPr>
          <w:rStyle w:val="None"/>
          <w:rFonts w:cs="Arial"/>
          <w:lang w:val="en-US"/>
        </w:rPr>
        <w:t xml:space="preserve">3 </w:t>
      </w:r>
      <w:r>
        <w:rPr>
          <w:rStyle w:val="None"/>
          <w:rFonts w:cs="Arial"/>
          <w:lang w:val="en-US"/>
        </w:rPr>
        <w:t>(</w:t>
      </w:r>
      <w:r w:rsidRPr="00E9553C">
        <w:rPr>
          <w:rStyle w:val="None"/>
          <w:rFonts w:cs="Arial"/>
          <w:i/>
          <w:lang w:val="en-US"/>
        </w:rPr>
        <w:t>Increase the use of ocean knowledge and understanding and develop capacity to contribute to sustainable development solutions</w:t>
      </w:r>
      <w:r>
        <w:rPr>
          <w:rStyle w:val="None"/>
          <w:rFonts w:cs="Arial"/>
          <w:lang w:val="en-US"/>
        </w:rPr>
        <w:t>)</w:t>
      </w:r>
      <w:r w:rsidRPr="00E9553C">
        <w:rPr>
          <w:rStyle w:val="None"/>
          <w:rFonts w:cs="Arial"/>
          <w:lang w:val="en-US"/>
        </w:rPr>
        <w:t xml:space="preserve"> were </w:t>
      </w:r>
      <w:r w:rsidR="00474B8A">
        <w:rPr>
          <w:rStyle w:val="None"/>
          <w:rFonts w:cs="Arial"/>
          <w:lang w:val="en-US"/>
        </w:rPr>
        <w:t xml:space="preserve">identified as </w:t>
      </w:r>
      <w:r w:rsidRPr="00E9553C">
        <w:rPr>
          <w:rStyle w:val="None"/>
          <w:rFonts w:cs="Arial"/>
          <w:lang w:val="en-US"/>
        </w:rPr>
        <w:t>areas of particular interest</w:t>
      </w:r>
      <w:r w:rsidR="00474B8A">
        <w:rPr>
          <w:rStyle w:val="None"/>
          <w:rFonts w:cs="Arial"/>
          <w:lang w:val="en-US"/>
        </w:rPr>
        <w:t xml:space="preserve"> by the survey respondents</w:t>
      </w:r>
      <w:r>
        <w:rPr>
          <w:rStyle w:val="None"/>
          <w:rFonts w:cs="Arial"/>
          <w:lang w:val="en-US"/>
        </w:rPr>
        <w:t>.</w:t>
      </w:r>
    </w:p>
    <w:p w14:paraId="4B0F637D" w14:textId="25C1FA68" w:rsidR="009E6C0A" w:rsidRPr="00A47F64" w:rsidRDefault="009E6C0A" w:rsidP="000A556B">
      <w:pPr>
        <w:pStyle w:val="Par"/>
        <w:rPr>
          <w:rStyle w:val="None"/>
          <w:rFonts w:eastAsia="Arial" w:cs="Arial"/>
        </w:rPr>
      </w:pPr>
      <w:r w:rsidRPr="00A47F64">
        <w:rPr>
          <w:rStyle w:val="None"/>
          <w:rFonts w:cs="Arial"/>
          <w:lang w:val="en-US"/>
        </w:rPr>
        <w:t>Capacity development actions during the Ocean Decade will contribute to the implementation of international agreements and frameworks</w:t>
      </w:r>
      <w:r w:rsidR="00474B8A">
        <w:rPr>
          <w:rStyle w:val="None"/>
          <w:rFonts w:cs="Arial"/>
          <w:lang w:val="en-US"/>
        </w:rPr>
        <w:t xml:space="preserve">, notably </w:t>
      </w:r>
      <w:r w:rsidRPr="00A47F64">
        <w:rPr>
          <w:rStyle w:val="None"/>
          <w:rFonts w:cs="Arial"/>
          <w:lang w:val="en-US"/>
        </w:rPr>
        <w:t xml:space="preserve">capacity building and transfer of </w:t>
      </w:r>
      <w:r w:rsidRPr="009E6C0A">
        <w:t>marine</w:t>
      </w:r>
      <w:r w:rsidRPr="00A47F64">
        <w:rPr>
          <w:rStyle w:val="None"/>
          <w:rFonts w:cs="Arial"/>
          <w:lang w:val="en-US"/>
        </w:rPr>
        <w:t xml:space="preserve"> technology targets of a new international legally binding instrument </w:t>
      </w:r>
      <w:r w:rsidR="00474B8A">
        <w:rPr>
          <w:rStyle w:val="None"/>
          <w:rFonts w:cs="Arial"/>
          <w:lang w:val="en-US"/>
        </w:rPr>
        <w:t xml:space="preserve">under UNCLOS </w:t>
      </w:r>
      <w:r w:rsidRPr="00A47F64">
        <w:rPr>
          <w:rStyle w:val="None"/>
          <w:rFonts w:cs="Arial"/>
          <w:lang w:val="en-US"/>
        </w:rPr>
        <w:t xml:space="preserve">on </w:t>
      </w:r>
      <w:r w:rsidR="00474B8A">
        <w:rPr>
          <w:rStyle w:val="None"/>
          <w:rFonts w:cs="Arial"/>
          <w:lang w:val="en-US"/>
        </w:rPr>
        <w:t xml:space="preserve">the </w:t>
      </w:r>
      <w:r w:rsidRPr="00A47F64">
        <w:rPr>
          <w:rStyle w:val="None"/>
          <w:rFonts w:cs="Arial"/>
          <w:lang w:val="en-US"/>
        </w:rPr>
        <w:t xml:space="preserve">conservation and sustainable use of marine </w:t>
      </w:r>
      <w:r w:rsidR="00474B8A" w:rsidRPr="00474B8A">
        <w:rPr>
          <w:rStyle w:val="None"/>
          <w:rFonts w:cs="Arial"/>
          <w:lang w:val="en-US"/>
        </w:rPr>
        <w:t>biological diversity</w:t>
      </w:r>
      <w:r w:rsidR="00474B8A" w:rsidRPr="00474B8A" w:rsidDel="00474B8A">
        <w:rPr>
          <w:rStyle w:val="None"/>
          <w:rFonts w:cs="Arial"/>
          <w:lang w:val="en-US"/>
        </w:rPr>
        <w:t xml:space="preserve"> </w:t>
      </w:r>
      <w:r w:rsidR="00826C8B">
        <w:rPr>
          <w:rStyle w:val="None"/>
          <w:rFonts w:cs="Arial"/>
          <w:lang w:val="en-US"/>
        </w:rPr>
        <w:t xml:space="preserve">of </w:t>
      </w:r>
      <w:r w:rsidRPr="00A47F64">
        <w:rPr>
          <w:rStyle w:val="None"/>
          <w:rFonts w:cs="Arial"/>
          <w:lang w:val="en-US"/>
        </w:rPr>
        <w:t>areas beyond national jurisdiction. A new strategy will also include a focus on transf</w:t>
      </w:r>
      <w:r w:rsidR="00AE7284">
        <w:rPr>
          <w:rStyle w:val="None"/>
          <w:rFonts w:cs="Arial"/>
          <w:lang w:val="en-US"/>
        </w:rPr>
        <w:t>orming</w:t>
      </w:r>
      <w:r w:rsidRPr="00A47F64">
        <w:rPr>
          <w:rStyle w:val="None"/>
          <w:rFonts w:cs="Arial"/>
          <w:lang w:val="en-US"/>
        </w:rPr>
        <w:t xml:space="preserve"> scientific knowledge to information read by decision makers.  </w:t>
      </w:r>
    </w:p>
    <w:p w14:paraId="4E0FE277" w14:textId="44AFA4F9" w:rsidR="009E6C0A" w:rsidRDefault="001E25D8" w:rsidP="000A556B">
      <w:pPr>
        <w:pStyle w:val="Par"/>
        <w:rPr>
          <w:rStyle w:val="None"/>
          <w:rFonts w:eastAsia="Arial" w:cs="Arial"/>
        </w:rPr>
      </w:pPr>
      <w:r w:rsidRPr="001E25D8">
        <w:rPr>
          <w:rStyle w:val="None"/>
          <w:rFonts w:cs="Arial"/>
          <w:lang w:val="en-US"/>
        </w:rPr>
        <w:t xml:space="preserve">The Ocean Decade offers a unique opportunity to implement capacity development </w:t>
      </w:r>
      <w:proofErr w:type="spellStart"/>
      <w:r w:rsidRPr="001E25D8">
        <w:rPr>
          <w:rStyle w:val="None"/>
          <w:rFonts w:cs="Arial"/>
          <w:lang w:val="en-US"/>
        </w:rPr>
        <w:t>programmes</w:t>
      </w:r>
      <w:proofErr w:type="spellEnd"/>
      <w:r w:rsidRPr="001E25D8">
        <w:rPr>
          <w:rStyle w:val="None"/>
          <w:rFonts w:cs="Arial"/>
          <w:lang w:val="en-US"/>
        </w:rPr>
        <w:t xml:space="preserve"> as a major support to the resilience of the Ocean to changes. Capacity development needs of countries will be central in developing most of Ocean Decade </w:t>
      </w:r>
      <w:proofErr w:type="spellStart"/>
      <w:r w:rsidRPr="001E25D8">
        <w:rPr>
          <w:rStyle w:val="None"/>
          <w:rFonts w:cs="Arial"/>
          <w:lang w:val="en-US"/>
        </w:rPr>
        <w:t>programmes</w:t>
      </w:r>
      <w:proofErr w:type="spellEnd"/>
      <w:r w:rsidRPr="001E25D8">
        <w:rPr>
          <w:rStyle w:val="None"/>
          <w:rFonts w:cs="Arial"/>
          <w:lang w:val="en-US"/>
        </w:rPr>
        <w:t xml:space="preserve"> and projects through the development of tailored regional and national initiatives. 'Leaving no one behind' could provide the impetus to standardize access to data, information, and technologies regardless of geography, social economy, </w:t>
      </w:r>
      <w:proofErr w:type="gramStart"/>
      <w:r w:rsidRPr="001E25D8">
        <w:rPr>
          <w:rStyle w:val="None"/>
          <w:rFonts w:cs="Arial"/>
          <w:lang w:val="en-US"/>
        </w:rPr>
        <w:t>age</w:t>
      </w:r>
      <w:proofErr w:type="gramEnd"/>
      <w:r w:rsidRPr="001E25D8">
        <w:rPr>
          <w:rStyle w:val="None"/>
          <w:rFonts w:cs="Arial"/>
          <w:lang w:val="en-US"/>
        </w:rPr>
        <w:t xml:space="preserve"> or gender.</w:t>
      </w:r>
    </w:p>
    <w:p w14:paraId="2533ECB4" w14:textId="2B467501" w:rsidR="009E6C0A" w:rsidRPr="009867A4" w:rsidRDefault="009E6C0A" w:rsidP="00267122">
      <w:pPr>
        <w:pStyle w:val="Heading2"/>
        <w:spacing w:before="240"/>
        <w:rPr>
          <w:rStyle w:val="None"/>
          <w:rFonts w:cs="Arial"/>
          <w:b w:val="0"/>
          <w:bCs w:val="0"/>
          <w:lang w:val="de-DE"/>
        </w:rPr>
      </w:pPr>
      <w:bookmarkStart w:id="14" w:name="_Toc65751196"/>
      <w:bookmarkStart w:id="15" w:name="_Toc68170198"/>
      <w:r w:rsidRPr="009867A4">
        <w:rPr>
          <w:rStyle w:val="None"/>
          <w:rFonts w:cs="Arial"/>
          <w:b w:val="0"/>
          <w:bCs w:val="0"/>
        </w:rPr>
        <w:t>4.2</w:t>
      </w:r>
      <w:r w:rsidR="000A556B" w:rsidRPr="009867A4">
        <w:rPr>
          <w:rStyle w:val="None"/>
          <w:rFonts w:cs="Arial"/>
          <w:b w:val="0"/>
          <w:bCs w:val="0"/>
        </w:rPr>
        <w:tab/>
      </w:r>
      <w:r w:rsidRPr="009867A4">
        <w:rPr>
          <w:rStyle w:val="None"/>
          <w:rFonts w:cs="Arial"/>
          <w:b w:val="0"/>
          <w:bCs w:val="0"/>
          <w:lang w:val="de-DE"/>
        </w:rPr>
        <w:t>STRATEGIC FRAMEWORK</w:t>
      </w:r>
      <w:bookmarkEnd w:id="14"/>
      <w:bookmarkEnd w:id="15"/>
    </w:p>
    <w:p w14:paraId="003BC37B" w14:textId="32F7A9A8" w:rsidR="009E6C0A" w:rsidRPr="00972FB9" w:rsidRDefault="00287F08" w:rsidP="000A556B">
      <w:pPr>
        <w:pStyle w:val="Par"/>
        <w:rPr>
          <w:rStyle w:val="None"/>
          <w:rFonts w:eastAsia="Arial" w:cs="Arial"/>
        </w:rPr>
      </w:pPr>
      <w:r>
        <w:rPr>
          <w:rStyle w:val="None"/>
          <w:rFonts w:cs="Arial"/>
          <w:lang w:val="en-US"/>
        </w:rPr>
        <w:t>The</w:t>
      </w:r>
      <w:r w:rsidR="009E6C0A" w:rsidRPr="00972FB9">
        <w:rPr>
          <w:rStyle w:val="None"/>
          <w:rFonts w:cs="Arial"/>
          <w:lang w:val="en-US"/>
        </w:rPr>
        <w:t xml:space="preserve"> capacity development </w:t>
      </w:r>
      <w:r>
        <w:rPr>
          <w:rStyle w:val="None"/>
          <w:rFonts w:cs="Arial"/>
          <w:lang w:val="en-US"/>
        </w:rPr>
        <w:t>a</w:t>
      </w:r>
      <w:r w:rsidRPr="00972FB9">
        <w:rPr>
          <w:rStyle w:val="None"/>
          <w:rFonts w:cs="Arial"/>
          <w:lang w:val="en-US"/>
        </w:rPr>
        <w:t xml:space="preserve">pproach </w:t>
      </w:r>
      <w:r>
        <w:rPr>
          <w:rStyle w:val="None"/>
          <w:rFonts w:cs="Arial"/>
          <w:lang w:val="en-US"/>
        </w:rPr>
        <w:t>developed in t</w:t>
      </w:r>
      <w:r w:rsidRPr="00972FB9">
        <w:rPr>
          <w:rStyle w:val="None"/>
          <w:rFonts w:cs="Arial"/>
          <w:lang w:val="en-US"/>
        </w:rPr>
        <w:t xml:space="preserve">he strategic framework </w:t>
      </w:r>
      <w:r>
        <w:rPr>
          <w:rStyle w:val="None"/>
          <w:rFonts w:cs="Arial"/>
          <w:lang w:val="en-US"/>
        </w:rPr>
        <w:t xml:space="preserve">(Implementation Plan) of </w:t>
      </w:r>
      <w:r w:rsidR="009E6C0A" w:rsidRPr="00972FB9">
        <w:rPr>
          <w:rStyle w:val="None"/>
          <w:rFonts w:cs="Arial"/>
          <w:lang w:val="en-US"/>
        </w:rPr>
        <w:t xml:space="preserve">the Ocean Decade builds on the </w:t>
      </w:r>
      <w:r>
        <w:rPr>
          <w:rStyle w:val="None"/>
          <w:rFonts w:cs="Arial"/>
          <w:lang w:val="en-US"/>
        </w:rPr>
        <w:t xml:space="preserve">current </w:t>
      </w:r>
      <w:r w:rsidR="009E6C0A" w:rsidRPr="00972FB9">
        <w:rPr>
          <w:rStyle w:val="None"/>
          <w:rFonts w:cs="Arial"/>
          <w:lang w:val="en-US"/>
        </w:rPr>
        <w:t>IOC C</w:t>
      </w:r>
      <w:r>
        <w:rPr>
          <w:rStyle w:val="None"/>
          <w:rFonts w:cs="Arial"/>
          <w:lang w:val="en-US"/>
        </w:rPr>
        <w:t xml:space="preserve">apacity </w:t>
      </w:r>
      <w:r w:rsidR="009E6C0A" w:rsidRPr="00972FB9">
        <w:rPr>
          <w:rStyle w:val="None"/>
          <w:rFonts w:cs="Arial"/>
        </w:rPr>
        <w:t>D</w:t>
      </w:r>
      <w:r>
        <w:rPr>
          <w:rStyle w:val="None"/>
          <w:rFonts w:cs="Arial"/>
        </w:rPr>
        <w:t>evelopment</w:t>
      </w:r>
      <w:r w:rsidR="009E6C0A" w:rsidRPr="00972FB9">
        <w:rPr>
          <w:rStyle w:val="None"/>
          <w:rFonts w:cs="Arial"/>
        </w:rPr>
        <w:t xml:space="preserve"> Strategy 2015</w:t>
      </w:r>
      <w:r w:rsidR="009E6C0A" w:rsidRPr="00972FB9">
        <w:rPr>
          <w:rStyle w:val="None"/>
          <w:rFonts w:cs="Arial"/>
          <w:lang w:val="en-US"/>
        </w:rPr>
        <w:t xml:space="preserve">–2021, which itself was </w:t>
      </w:r>
      <w:r w:rsidR="009E6C0A" w:rsidRPr="009E6C0A">
        <w:t>developed</w:t>
      </w:r>
      <w:r w:rsidR="009E6C0A" w:rsidRPr="00972FB9">
        <w:rPr>
          <w:rStyle w:val="None"/>
          <w:rFonts w:cs="Arial"/>
          <w:lang w:val="en-US"/>
        </w:rPr>
        <w:t xml:space="preserve"> following an analysis of the capacity development plans and strategies of partner UN agencies.</w:t>
      </w:r>
      <w:r w:rsidR="009E6C0A">
        <w:rPr>
          <w:rStyle w:val="None"/>
          <w:rFonts w:cs="Arial"/>
          <w:lang w:val="en-US"/>
        </w:rPr>
        <w:t xml:space="preserve"> As such</w:t>
      </w:r>
      <w:r w:rsidR="009E6C0A" w:rsidRPr="00972FB9">
        <w:rPr>
          <w:rStyle w:val="None"/>
          <w:rFonts w:cs="Arial"/>
          <w:lang w:val="en-US"/>
        </w:rPr>
        <w:t xml:space="preserve">, the principles, expected outcomes and priority activities in the Ocean Decade CD chapter closely align with the outputs and activities in the current IOC CD Strategy. Nevertheless, there </w:t>
      </w:r>
      <w:r w:rsidR="009E6C0A">
        <w:rPr>
          <w:rStyle w:val="None"/>
          <w:rFonts w:cs="Arial"/>
          <w:lang w:val="en-US"/>
        </w:rPr>
        <w:t>a</w:t>
      </w:r>
      <w:r w:rsidR="009E6C0A" w:rsidRPr="00972FB9">
        <w:rPr>
          <w:rStyle w:val="None"/>
          <w:rFonts w:cs="Arial"/>
          <w:lang w:val="en-US"/>
        </w:rPr>
        <w:t xml:space="preserve">re several substantial elements in the </w:t>
      </w:r>
      <w:r w:rsidR="009E6C0A">
        <w:rPr>
          <w:rStyle w:val="None"/>
          <w:rFonts w:cs="Arial"/>
          <w:lang w:val="en-US"/>
        </w:rPr>
        <w:t xml:space="preserve">Ocean Decade </w:t>
      </w:r>
      <w:r w:rsidR="009E6C0A" w:rsidRPr="00972FB9">
        <w:rPr>
          <w:rStyle w:val="None"/>
          <w:rFonts w:cs="Arial"/>
          <w:lang w:val="en-US"/>
        </w:rPr>
        <w:t xml:space="preserve">CD Chapter </w:t>
      </w:r>
      <w:r w:rsidR="006B551A">
        <w:rPr>
          <w:rStyle w:val="None"/>
          <w:rFonts w:cs="Arial"/>
          <w:lang w:val="en-US"/>
        </w:rPr>
        <w:t xml:space="preserve">that require </w:t>
      </w:r>
      <w:r w:rsidR="009E6C0A" w:rsidRPr="00972FB9">
        <w:rPr>
          <w:rStyle w:val="None"/>
          <w:rFonts w:cs="Arial"/>
          <w:lang w:val="en-US"/>
        </w:rPr>
        <w:t>consider</w:t>
      </w:r>
      <w:r w:rsidR="006B551A">
        <w:rPr>
          <w:rStyle w:val="None"/>
          <w:rFonts w:cs="Arial"/>
          <w:lang w:val="en-US"/>
        </w:rPr>
        <w:t>ation when</w:t>
      </w:r>
      <w:r w:rsidR="009E6C0A" w:rsidRPr="00972FB9">
        <w:rPr>
          <w:rStyle w:val="None"/>
          <w:rFonts w:cs="Arial"/>
          <w:lang w:val="en-US"/>
        </w:rPr>
        <w:t xml:space="preserve"> revising the IOC CD Strategy.</w:t>
      </w:r>
    </w:p>
    <w:p w14:paraId="5FF54432" w14:textId="0C41280C" w:rsidR="009E6C0A" w:rsidRPr="00972FB9" w:rsidRDefault="009E6C0A" w:rsidP="000A556B">
      <w:pPr>
        <w:pStyle w:val="Par"/>
        <w:rPr>
          <w:rStyle w:val="None"/>
          <w:rFonts w:eastAsia="Arial" w:cs="Arial"/>
        </w:rPr>
      </w:pPr>
      <w:r w:rsidRPr="00972FB9">
        <w:rPr>
          <w:rStyle w:val="None"/>
          <w:rFonts w:cs="Arial"/>
          <w:lang w:val="en-US"/>
        </w:rPr>
        <w:t xml:space="preserve">If we compare the CD </w:t>
      </w:r>
      <w:r w:rsidRPr="009E6C0A">
        <w:t>Chapter</w:t>
      </w:r>
      <w:r w:rsidRPr="00972FB9">
        <w:rPr>
          <w:rStyle w:val="None"/>
          <w:rFonts w:cs="Arial"/>
          <w:lang w:val="en-US"/>
        </w:rPr>
        <w:t xml:space="preserve"> of the Ocean Decade IP and the IOC CD Strategy, </w:t>
      </w:r>
      <w:r>
        <w:rPr>
          <w:rStyle w:val="None"/>
          <w:rFonts w:cs="Arial"/>
          <w:lang w:val="en-US"/>
        </w:rPr>
        <w:t xml:space="preserve">several differences emerge </w:t>
      </w:r>
      <w:r w:rsidR="006B551A">
        <w:rPr>
          <w:rStyle w:val="None"/>
          <w:rFonts w:cs="Arial"/>
          <w:lang w:val="en-US"/>
        </w:rPr>
        <w:t xml:space="preserve">as described below and in </w:t>
      </w:r>
      <w:r w:rsidRPr="00287040">
        <w:rPr>
          <w:rStyle w:val="None"/>
          <w:rFonts w:cs="Arial"/>
          <w:color w:val="1F3864" w:themeColor="accent1" w:themeShade="80"/>
          <w:lang w:val="en-US"/>
        </w:rPr>
        <w:t>Table 1</w:t>
      </w:r>
      <w:r>
        <w:rPr>
          <w:rStyle w:val="None"/>
          <w:rFonts w:cs="Arial"/>
          <w:lang w:val="en-US"/>
        </w:rPr>
        <w:t>.</w:t>
      </w:r>
    </w:p>
    <w:p w14:paraId="1EA82C2E" w14:textId="77777777" w:rsidR="009E6C0A" w:rsidRPr="004C1C02" w:rsidRDefault="009E6C0A" w:rsidP="000A556B">
      <w:pPr>
        <w:pStyle w:val="Body"/>
        <w:spacing w:after="240"/>
        <w:ind w:right="79"/>
        <w:jc w:val="both"/>
        <w:rPr>
          <w:rStyle w:val="None"/>
          <w:rFonts w:ascii="Arial" w:hAnsi="Arial" w:cs="Arial"/>
          <w:color w:val="auto"/>
          <w:sz w:val="22"/>
          <w:szCs w:val="22"/>
          <w:u w:val="single"/>
          <w:lang w:val="en-US"/>
        </w:rPr>
      </w:pPr>
      <w:r w:rsidRPr="004C1C02">
        <w:rPr>
          <w:rStyle w:val="None"/>
          <w:rFonts w:ascii="Arial" w:hAnsi="Arial" w:cs="Arial"/>
          <w:color w:val="auto"/>
          <w:sz w:val="22"/>
          <w:szCs w:val="22"/>
          <w:u w:val="single"/>
          <w:lang w:val="en-US"/>
        </w:rPr>
        <w:t>Output 1. Human Resources developed</w:t>
      </w:r>
    </w:p>
    <w:p w14:paraId="6D284EFB" w14:textId="2E418209" w:rsidR="009E6C0A" w:rsidRDefault="009E6C0A" w:rsidP="000A556B">
      <w:pPr>
        <w:pStyle w:val="Par"/>
        <w:rPr>
          <w:rStyle w:val="None"/>
          <w:rFonts w:eastAsia="Arial" w:cs="Arial"/>
        </w:rPr>
      </w:pPr>
      <w:r w:rsidRPr="00686C31">
        <w:rPr>
          <w:rStyle w:val="None"/>
          <w:rFonts w:cs="Arial"/>
          <w:lang w:val="en-US"/>
        </w:rPr>
        <w:t>The key to bridging the technology and the economic gaps between developed and undeveloped countries is human development, which is often the objective of the economic development agenda through the reduction of inequalities, the building of resilient communities, and the eradication of all forms of poverty (</w:t>
      </w:r>
      <w:bookmarkStart w:id="16" w:name="_Hlk68165272"/>
      <w:r w:rsidRPr="00787CBF">
        <w:rPr>
          <w:rStyle w:val="None"/>
          <w:rFonts w:cs="Arial"/>
        </w:rPr>
        <w:t>UN</w:t>
      </w:r>
      <w:r w:rsidRPr="00787CBF">
        <w:rPr>
          <w:rStyle w:val="None"/>
          <w:rFonts w:cs="Arial"/>
          <w:lang w:val="en-US"/>
        </w:rPr>
        <w:t>CTA</w:t>
      </w:r>
      <w:r w:rsidRPr="00787CBF">
        <w:rPr>
          <w:rStyle w:val="None"/>
          <w:rFonts w:cs="Arial"/>
        </w:rPr>
        <w:t>D</w:t>
      </w:r>
      <w:r w:rsidR="006B551A" w:rsidRPr="00287040">
        <w:rPr>
          <w:rStyle w:val="None"/>
          <w:rFonts w:cs="Arial"/>
        </w:rPr>
        <w:t>,</w:t>
      </w:r>
      <w:r w:rsidRPr="00787CBF">
        <w:rPr>
          <w:rStyle w:val="None"/>
          <w:rFonts w:cs="Arial"/>
          <w:lang w:val="en-US"/>
        </w:rPr>
        <w:t xml:space="preserve"> 2020</w:t>
      </w:r>
      <w:bookmarkEnd w:id="16"/>
      <w:r w:rsidR="00787CBF" w:rsidRPr="00287040">
        <w:rPr>
          <w:rStyle w:val="FootnoteReference"/>
          <w:rFonts w:cs="Arial"/>
          <w:lang w:val="en-US"/>
        </w:rPr>
        <w:footnoteReference w:id="2"/>
      </w:r>
      <w:r w:rsidRPr="00686C31">
        <w:rPr>
          <w:rStyle w:val="None"/>
          <w:rFonts w:cs="Arial"/>
          <w:lang w:val="en-US"/>
        </w:rPr>
        <w:t xml:space="preserve">). Human development is often a neglected </w:t>
      </w:r>
      <w:r w:rsidRPr="00686C31">
        <w:rPr>
          <w:rStyle w:val="None"/>
          <w:rFonts w:cs="Arial"/>
          <w:lang w:val="en-US"/>
        </w:rPr>
        <w:lastRenderedPageBreak/>
        <w:t>agenda in most undeveloped and LDCs. Therefore, human skills are paramount through education, training, and all other productive capacities, including infrastructure, institutions, and policies.</w:t>
      </w:r>
    </w:p>
    <w:p w14:paraId="2464989D" w14:textId="383E90F3" w:rsidR="009E6C0A" w:rsidRDefault="009E6C0A" w:rsidP="000A556B">
      <w:pPr>
        <w:pStyle w:val="Par"/>
        <w:rPr>
          <w:rStyle w:val="None"/>
          <w:rFonts w:cs="Arial"/>
          <w:lang w:val="en-US"/>
        </w:rPr>
      </w:pPr>
      <w:r w:rsidRPr="00273B97">
        <w:rPr>
          <w:rStyle w:val="None"/>
          <w:rFonts w:cs="Arial"/>
          <w:lang w:val="en-US"/>
        </w:rPr>
        <w:t xml:space="preserve">ICT and digital technologies will strongly impact the development of future productive capacities of all </w:t>
      </w:r>
      <w:r w:rsidRPr="009E6C0A">
        <w:t>countries</w:t>
      </w:r>
      <w:r w:rsidRPr="00273B97">
        <w:rPr>
          <w:rStyle w:val="None"/>
          <w:rFonts w:cs="Arial"/>
          <w:lang w:val="en-US"/>
        </w:rPr>
        <w:t>. However, access to digital technologies and the Internet remains restricted to a minority of LDCs</w:t>
      </w:r>
      <w:r>
        <w:rPr>
          <w:rStyle w:val="None"/>
          <w:rFonts w:cs="Arial"/>
        </w:rPr>
        <w:t>.</w:t>
      </w:r>
      <w:r w:rsidRPr="00273B97">
        <w:rPr>
          <w:rStyle w:val="None"/>
          <w:rFonts w:cs="Arial"/>
          <w:lang w:val="en-US"/>
        </w:rPr>
        <w:t xml:space="preserve"> </w:t>
      </w:r>
      <w:r>
        <w:rPr>
          <w:rStyle w:val="None"/>
          <w:rFonts w:cs="Arial"/>
          <w:lang w:val="en-US"/>
        </w:rPr>
        <w:t>P</w:t>
      </w:r>
      <w:r w:rsidRPr="00273B97">
        <w:rPr>
          <w:rStyle w:val="None"/>
          <w:rFonts w:cs="Arial"/>
          <w:lang w:val="en-US"/>
        </w:rPr>
        <w:t>opulation and gender divides are also wide. This remains a major hindrance in developing productive capacities in these countries and advancing their structural transformation.</w:t>
      </w:r>
    </w:p>
    <w:p w14:paraId="1CB33CBB" w14:textId="534B910B" w:rsidR="009E6C0A" w:rsidRPr="00273B97" w:rsidRDefault="009E6C0A" w:rsidP="000A556B">
      <w:pPr>
        <w:pStyle w:val="Par"/>
        <w:rPr>
          <w:rStyle w:val="None"/>
          <w:rFonts w:eastAsia="Arial" w:cs="Arial"/>
        </w:rPr>
      </w:pPr>
      <w:r w:rsidRPr="00273B97">
        <w:rPr>
          <w:rStyle w:val="None"/>
          <w:rFonts w:cs="Arial"/>
          <w:lang w:val="en-US"/>
        </w:rPr>
        <w:t>The Ocean Decade CD efforts will focus on, but will not be limited to</w:t>
      </w:r>
      <w:r w:rsidR="003031BE">
        <w:rPr>
          <w:rStyle w:val="None"/>
          <w:rFonts w:cs="Arial"/>
          <w:lang w:val="en-US"/>
        </w:rPr>
        <w:t>,</w:t>
      </w:r>
      <w:r w:rsidRPr="00273B97">
        <w:rPr>
          <w:rStyle w:val="None"/>
          <w:rFonts w:cs="Arial"/>
          <w:lang w:val="en-US"/>
        </w:rPr>
        <w:t xml:space="preserve"> LDCs, SIDS and LLDCs. Specific </w:t>
      </w:r>
      <w:r w:rsidRPr="009E6C0A">
        <w:t>approaches</w:t>
      </w:r>
      <w:r w:rsidRPr="00273B97">
        <w:rPr>
          <w:rStyle w:val="None"/>
          <w:rFonts w:cs="Arial"/>
          <w:lang w:val="en-US"/>
        </w:rPr>
        <w:t xml:space="preserve"> for these beneficiaries will be required including the use of low</w:t>
      </w:r>
      <w:r>
        <w:rPr>
          <w:rStyle w:val="None"/>
          <w:rFonts w:cs="Arial"/>
          <w:lang w:val="en-US"/>
        </w:rPr>
        <w:t>-</w:t>
      </w:r>
      <w:r w:rsidRPr="00273B97">
        <w:rPr>
          <w:rStyle w:val="None"/>
          <w:rFonts w:cs="Arial"/>
          <w:lang w:val="en-US"/>
        </w:rPr>
        <w:t xml:space="preserve">bandwidth / low-technology tools in areas where access to digital telecommunications is limited. The resource needs for LDCs, SIDS and LLDCs to participate in capacity development efforts will be addressed as part of resource </w:t>
      </w:r>
      <w:r w:rsidR="003031BE" w:rsidRPr="00273B97">
        <w:rPr>
          <w:rStyle w:val="None"/>
          <w:rFonts w:cs="Arial"/>
          <w:lang w:val="en-US"/>
        </w:rPr>
        <w:t>mobilization</w:t>
      </w:r>
      <w:r w:rsidRPr="00273B97">
        <w:rPr>
          <w:rStyle w:val="None"/>
          <w:rFonts w:cs="Arial"/>
          <w:lang w:val="en-US"/>
        </w:rPr>
        <w:t xml:space="preserve"> efforts.</w:t>
      </w:r>
    </w:p>
    <w:p w14:paraId="328ADFE6" w14:textId="06E82080" w:rsidR="0029039B" w:rsidRDefault="009E6C0A" w:rsidP="000A556B">
      <w:pPr>
        <w:pStyle w:val="Heading3"/>
        <w:rPr>
          <w:rStyle w:val="None"/>
          <w:rFonts w:ascii="Arial" w:hAnsi="Arial" w:cs="Arial"/>
          <w:lang w:val="en-US"/>
        </w:rPr>
      </w:pPr>
      <w:bookmarkStart w:id="17" w:name="_Toc68170199"/>
      <w:r w:rsidRPr="00267122">
        <w:rPr>
          <w:rStyle w:val="None"/>
          <w:rFonts w:ascii="Arial" w:hAnsi="Arial" w:cs="Arial"/>
          <w:color w:val="2F5496" w:themeColor="accent1" w:themeShade="BF"/>
          <w:lang w:val="en-US"/>
        </w:rPr>
        <w:t>Table 1.</w:t>
      </w:r>
      <w:r w:rsidRPr="00972FB9">
        <w:rPr>
          <w:rStyle w:val="None"/>
          <w:rFonts w:ascii="Arial" w:hAnsi="Arial" w:cs="Arial"/>
          <w:lang w:val="en-US"/>
        </w:rPr>
        <w:t xml:space="preserve"> </w:t>
      </w:r>
      <w:r w:rsidRPr="00267122">
        <w:rPr>
          <w:rStyle w:val="None"/>
          <w:rFonts w:ascii="Arial" w:hAnsi="Arial" w:cs="Arial"/>
          <w:b w:val="0"/>
          <w:bCs w:val="0"/>
          <w:lang w:val="en-US"/>
        </w:rPr>
        <w:t>Comparison between the CD Chapter of the Ocean Decade IP and the IOC CD Strategy</w:t>
      </w:r>
      <w:bookmarkEnd w:id="17"/>
    </w:p>
    <w:tbl>
      <w:tblPr>
        <w:tblStyle w:val="TableGrid"/>
        <w:tblW w:w="9857" w:type="dxa"/>
        <w:tblLook w:val="04A0" w:firstRow="1" w:lastRow="0" w:firstColumn="1" w:lastColumn="0" w:noHBand="0" w:noVBand="1"/>
      </w:tblPr>
      <w:tblGrid>
        <w:gridCol w:w="4911"/>
        <w:gridCol w:w="4946"/>
      </w:tblGrid>
      <w:tr w:rsidR="009E6C0A" w14:paraId="70FD6D5D" w14:textId="77777777" w:rsidTr="008F0703">
        <w:trPr>
          <w:trHeight w:val="361"/>
        </w:trPr>
        <w:tc>
          <w:tcPr>
            <w:tcW w:w="4911" w:type="dxa"/>
          </w:tcPr>
          <w:p w14:paraId="1E6801D2" w14:textId="4A9A6FAD" w:rsidR="009E6C0A" w:rsidRDefault="009E6C0A" w:rsidP="000A556B">
            <w:pPr>
              <w:pStyle w:val="Marge"/>
              <w:spacing w:after="0"/>
              <w:jc w:val="center"/>
              <w:rPr>
                <w:lang w:val="en-US"/>
              </w:rPr>
            </w:pPr>
            <w:r>
              <w:rPr>
                <w:rStyle w:val="None"/>
                <w:rFonts w:cs="Arial"/>
                <w:lang w:val="en-US"/>
              </w:rPr>
              <w:t>CD CHAPTER OCEAN DECADE</w:t>
            </w:r>
          </w:p>
        </w:tc>
        <w:tc>
          <w:tcPr>
            <w:tcW w:w="4946" w:type="dxa"/>
          </w:tcPr>
          <w:p w14:paraId="171A8F70" w14:textId="3F55A6B4" w:rsidR="009E6C0A" w:rsidRDefault="009E6C0A" w:rsidP="000A556B">
            <w:pPr>
              <w:pStyle w:val="Marge"/>
              <w:spacing w:after="0"/>
              <w:jc w:val="center"/>
              <w:rPr>
                <w:lang w:val="en-US"/>
              </w:rPr>
            </w:pPr>
            <w:r>
              <w:rPr>
                <w:rStyle w:val="None"/>
                <w:rFonts w:cs="Arial"/>
                <w:lang w:val="en-US"/>
              </w:rPr>
              <w:t>IOC CD STRATEGY</w:t>
            </w:r>
          </w:p>
        </w:tc>
      </w:tr>
      <w:tr w:rsidR="009E6C0A" w14:paraId="5275724B" w14:textId="77777777" w:rsidTr="008F0703">
        <w:tc>
          <w:tcPr>
            <w:tcW w:w="4911" w:type="dxa"/>
          </w:tcPr>
          <w:tbl>
            <w:tblPr>
              <w:tblW w:w="4523" w:type="dxa"/>
              <w:tblInd w:w="1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4472C4"/>
              <w:tblLook w:val="04A0" w:firstRow="1" w:lastRow="0" w:firstColumn="1" w:lastColumn="0" w:noHBand="0" w:noVBand="1"/>
            </w:tblPr>
            <w:tblGrid>
              <w:gridCol w:w="1256"/>
              <w:gridCol w:w="3267"/>
            </w:tblGrid>
            <w:tr w:rsidR="009E6C0A" w:rsidRPr="00F20693" w14:paraId="3958DBCA" w14:textId="77777777" w:rsidTr="009E6C0A">
              <w:trPr>
                <w:trHeight w:val="412"/>
              </w:trPr>
              <w:tc>
                <w:tcPr>
                  <w:tcW w:w="1256" w:type="dxa"/>
                  <w:tcBorders>
                    <w:top w:val="single" w:sz="8" w:space="0" w:color="FFFFFF"/>
                    <w:left w:val="single" w:sz="8" w:space="0" w:color="FFFFFF"/>
                    <w:bottom w:val="single" w:sz="24" w:space="0" w:color="FFFFFF"/>
                    <w:right w:val="single" w:sz="8" w:space="0" w:color="FFFFFF"/>
                  </w:tcBorders>
                  <w:shd w:val="clear" w:color="auto" w:fill="4472C4"/>
                  <w:tcMar>
                    <w:top w:w="72" w:type="dxa"/>
                    <w:left w:w="72" w:type="dxa"/>
                    <w:bottom w:w="72" w:type="dxa"/>
                    <w:right w:w="72" w:type="dxa"/>
                  </w:tcMar>
                </w:tcPr>
                <w:p w14:paraId="71463BCB" w14:textId="77777777" w:rsidR="009E6C0A" w:rsidRPr="00F20693" w:rsidRDefault="009E6C0A" w:rsidP="000A556B">
                  <w:pPr>
                    <w:pStyle w:val="Default"/>
                    <w:tabs>
                      <w:tab w:val="left" w:pos="1440"/>
                    </w:tabs>
                    <w:suppressAutoHyphens/>
                    <w:spacing w:before="0"/>
                    <w:jc w:val="center"/>
                    <w:outlineLvl w:val="0"/>
                    <w:rPr>
                      <w:sz w:val="18"/>
                      <w:szCs w:val="18"/>
                    </w:rPr>
                  </w:pPr>
                  <w:bookmarkStart w:id="18" w:name="_Toc68170200"/>
                  <w:r w:rsidRPr="009E6C0A">
                    <w:rPr>
                      <w:rFonts w:ascii="Calibri" w:hAnsi="Calibri"/>
                      <w:b/>
                      <w:bCs/>
                      <w:color w:val="FFFFFF"/>
                      <w:sz w:val="18"/>
                      <w:szCs w:val="18"/>
                    </w:rPr>
                    <w:t>Desired Results</w:t>
                  </w:r>
                  <w:bookmarkEnd w:id="18"/>
                </w:p>
              </w:tc>
              <w:tc>
                <w:tcPr>
                  <w:tcW w:w="3267" w:type="dxa"/>
                  <w:tcBorders>
                    <w:top w:val="single" w:sz="8" w:space="0" w:color="FFFFFF"/>
                    <w:left w:val="single" w:sz="8" w:space="0" w:color="FFFFFF"/>
                    <w:bottom w:val="single" w:sz="24" w:space="0" w:color="FFFFFF"/>
                    <w:right w:val="single" w:sz="8" w:space="0" w:color="FFFFFF"/>
                  </w:tcBorders>
                  <w:shd w:val="clear" w:color="auto" w:fill="4472C4"/>
                  <w:tcMar>
                    <w:top w:w="72" w:type="dxa"/>
                    <w:left w:w="72" w:type="dxa"/>
                    <w:bottom w:w="72" w:type="dxa"/>
                    <w:right w:w="72" w:type="dxa"/>
                  </w:tcMar>
                </w:tcPr>
                <w:p w14:paraId="2E70D2EF" w14:textId="77777777" w:rsidR="009E6C0A" w:rsidRPr="00F20693" w:rsidRDefault="009E6C0A" w:rsidP="000A556B">
                  <w:pPr>
                    <w:pStyle w:val="Default"/>
                    <w:tabs>
                      <w:tab w:val="left" w:pos="1440"/>
                      <w:tab w:val="left" w:pos="2880"/>
                    </w:tabs>
                    <w:suppressAutoHyphens/>
                    <w:spacing w:before="0"/>
                    <w:jc w:val="center"/>
                    <w:outlineLvl w:val="0"/>
                    <w:rPr>
                      <w:sz w:val="18"/>
                      <w:szCs w:val="18"/>
                    </w:rPr>
                  </w:pPr>
                  <w:bookmarkStart w:id="19" w:name="_Toc68170201"/>
                  <w:r w:rsidRPr="009E6C0A">
                    <w:rPr>
                      <w:rFonts w:ascii="Calibri" w:hAnsi="Calibri"/>
                      <w:b/>
                      <w:bCs/>
                      <w:color w:val="FFFFFF"/>
                      <w:sz w:val="18"/>
                      <w:szCs w:val="18"/>
                    </w:rPr>
                    <w:t>Priority Activities</w:t>
                  </w:r>
                  <w:bookmarkEnd w:id="19"/>
                </w:p>
              </w:tc>
            </w:tr>
            <w:tr w:rsidR="009E6C0A" w:rsidRPr="00F20693" w14:paraId="622C4541" w14:textId="77777777" w:rsidTr="009E6C0A">
              <w:tblPrEx>
                <w:shd w:val="clear" w:color="auto" w:fill="CDD4E9"/>
              </w:tblPrEx>
              <w:trPr>
                <w:trHeight w:val="2720"/>
              </w:trPr>
              <w:tc>
                <w:tcPr>
                  <w:tcW w:w="1256" w:type="dxa"/>
                  <w:tcBorders>
                    <w:top w:val="single" w:sz="24" w:space="0" w:color="FFFFFF"/>
                    <w:left w:val="single" w:sz="8" w:space="0" w:color="FFFFFF"/>
                    <w:bottom w:val="single" w:sz="8" w:space="0" w:color="FFFFFF"/>
                    <w:right w:val="single" w:sz="8" w:space="0" w:color="FFFFFF"/>
                  </w:tcBorders>
                  <w:shd w:val="clear" w:color="auto" w:fill="CDD4E9"/>
                  <w:tcMar>
                    <w:top w:w="72" w:type="dxa"/>
                    <w:left w:w="72" w:type="dxa"/>
                    <w:bottom w:w="72" w:type="dxa"/>
                    <w:right w:w="72" w:type="dxa"/>
                  </w:tcMar>
                </w:tcPr>
                <w:p w14:paraId="62D2D4A6" w14:textId="150839E0" w:rsidR="009E6C0A" w:rsidRPr="00F20693" w:rsidRDefault="009E6C0A" w:rsidP="003031BE">
                  <w:pPr>
                    <w:pStyle w:val="Default"/>
                    <w:tabs>
                      <w:tab w:val="left" w:pos="1440"/>
                    </w:tabs>
                    <w:suppressAutoHyphens/>
                    <w:spacing w:before="0"/>
                    <w:outlineLvl w:val="0"/>
                    <w:rPr>
                      <w:sz w:val="18"/>
                      <w:szCs w:val="18"/>
                    </w:rPr>
                  </w:pPr>
                  <w:bookmarkStart w:id="20" w:name="_Toc68170202"/>
                  <w:r w:rsidRPr="009E6C0A">
                    <w:rPr>
                      <w:rFonts w:ascii="Calibri" w:hAnsi="Calibri"/>
                      <w:sz w:val="18"/>
                      <w:szCs w:val="18"/>
                    </w:rPr>
                    <w:t>1. Human resources developed at</w:t>
                  </w:r>
                  <w:bookmarkEnd w:id="20"/>
                  <w:r w:rsidR="003031BE">
                    <w:rPr>
                      <w:rFonts w:ascii="Calibri" w:hAnsi="Calibri"/>
                      <w:sz w:val="18"/>
                      <w:szCs w:val="18"/>
                    </w:rPr>
                    <w:t xml:space="preserve"> </w:t>
                  </w:r>
                  <w:bookmarkStart w:id="21" w:name="_Toc68170203"/>
                  <w:r w:rsidRPr="009E6C0A">
                    <w:rPr>
                      <w:rFonts w:ascii="Calibri" w:hAnsi="Calibri"/>
                      <w:sz w:val="18"/>
                      <w:szCs w:val="18"/>
                      <w:shd w:val="clear" w:color="auto" w:fill="FEFB00"/>
                    </w:rPr>
                    <w:t>individual and institutional levels</w:t>
                  </w:r>
                  <w:bookmarkEnd w:id="21"/>
                </w:p>
              </w:tc>
              <w:tc>
                <w:tcPr>
                  <w:tcW w:w="3267" w:type="dxa"/>
                  <w:tcBorders>
                    <w:top w:val="single" w:sz="24" w:space="0" w:color="FFFFFF"/>
                    <w:left w:val="single" w:sz="8" w:space="0" w:color="FFFFFF"/>
                    <w:bottom w:val="single" w:sz="8" w:space="0" w:color="FFFFFF"/>
                    <w:right w:val="single" w:sz="8" w:space="0" w:color="FFFFFF"/>
                  </w:tcBorders>
                  <w:shd w:val="clear" w:color="auto" w:fill="CDD4E9"/>
                  <w:tcMar>
                    <w:top w:w="72" w:type="dxa"/>
                    <w:left w:w="72" w:type="dxa"/>
                    <w:bottom w:w="72" w:type="dxa"/>
                    <w:right w:w="72" w:type="dxa"/>
                  </w:tcMar>
                </w:tcPr>
                <w:p w14:paraId="4D34CF9A" w14:textId="77777777" w:rsidR="009E6C0A" w:rsidRPr="009E6C0A" w:rsidRDefault="009E6C0A" w:rsidP="00D47066">
                  <w:pPr>
                    <w:pStyle w:val="Default"/>
                    <w:numPr>
                      <w:ilvl w:val="0"/>
                      <w:numId w:val="7"/>
                    </w:numPr>
                    <w:tabs>
                      <w:tab w:val="clear" w:pos="1440"/>
                      <w:tab w:val="clear" w:pos="2880"/>
                    </w:tabs>
                    <w:suppressAutoHyphens/>
                    <w:spacing w:before="0"/>
                    <w:jc w:val="both"/>
                    <w:outlineLvl w:val="0"/>
                    <w:rPr>
                      <w:rFonts w:ascii="Calibri" w:hAnsi="Calibri"/>
                      <w:sz w:val="18"/>
                      <w:szCs w:val="18"/>
                    </w:rPr>
                  </w:pPr>
                  <w:bookmarkStart w:id="22" w:name="_Toc68170204"/>
                  <w:r w:rsidRPr="009E6C0A">
                    <w:rPr>
                      <w:rFonts w:ascii="Calibri" w:hAnsi="Calibri"/>
                      <w:sz w:val="18"/>
                      <w:szCs w:val="18"/>
                    </w:rPr>
                    <w:t xml:space="preserve">Academic and higher education </w:t>
                  </w:r>
                  <w:r w:rsidRPr="009E6C0A">
                    <w:rPr>
                      <w:rFonts w:ascii="Calibri" w:hAnsi="Calibri"/>
                      <w:sz w:val="18"/>
                      <w:szCs w:val="18"/>
                      <w:shd w:val="clear" w:color="auto" w:fill="FEFB00"/>
                    </w:rPr>
                    <w:t>opportunities including through online and distance learning</w:t>
                  </w:r>
                  <w:bookmarkEnd w:id="22"/>
                </w:p>
                <w:p w14:paraId="7E0D24FA" w14:textId="77777777" w:rsidR="009E6C0A" w:rsidRPr="009E6C0A" w:rsidRDefault="009E6C0A" w:rsidP="00D47066">
                  <w:pPr>
                    <w:pStyle w:val="Default"/>
                    <w:numPr>
                      <w:ilvl w:val="0"/>
                      <w:numId w:val="7"/>
                    </w:numPr>
                    <w:tabs>
                      <w:tab w:val="clear" w:pos="1440"/>
                      <w:tab w:val="clear" w:pos="2880"/>
                    </w:tabs>
                    <w:suppressAutoHyphens/>
                    <w:spacing w:before="0"/>
                    <w:outlineLvl w:val="0"/>
                    <w:rPr>
                      <w:rFonts w:ascii="Calibri" w:hAnsi="Calibri"/>
                      <w:sz w:val="18"/>
                      <w:szCs w:val="18"/>
                    </w:rPr>
                  </w:pPr>
                  <w:bookmarkStart w:id="23" w:name="_Toc68170205"/>
                  <w:r w:rsidRPr="009E6C0A">
                    <w:rPr>
                      <w:rFonts w:ascii="Calibri" w:hAnsi="Calibri"/>
                      <w:sz w:val="18"/>
                      <w:szCs w:val="18"/>
                    </w:rPr>
                    <w:t>Continuous professional development</w:t>
                  </w:r>
                  <w:bookmarkEnd w:id="23"/>
                </w:p>
                <w:p w14:paraId="59508973" w14:textId="77777777" w:rsidR="009E6C0A" w:rsidRPr="009E6C0A" w:rsidRDefault="009E6C0A" w:rsidP="00D47066">
                  <w:pPr>
                    <w:pStyle w:val="Default"/>
                    <w:numPr>
                      <w:ilvl w:val="0"/>
                      <w:numId w:val="7"/>
                    </w:numPr>
                    <w:tabs>
                      <w:tab w:val="clear" w:pos="1440"/>
                      <w:tab w:val="clear" w:pos="2880"/>
                    </w:tabs>
                    <w:suppressAutoHyphens/>
                    <w:spacing w:before="0"/>
                    <w:outlineLvl w:val="0"/>
                    <w:rPr>
                      <w:rFonts w:ascii="Calibri" w:hAnsi="Calibri"/>
                      <w:sz w:val="18"/>
                      <w:szCs w:val="18"/>
                    </w:rPr>
                  </w:pPr>
                  <w:bookmarkStart w:id="24" w:name="_Toc68170206"/>
                  <w:r w:rsidRPr="009E6C0A">
                    <w:rPr>
                      <w:rFonts w:ascii="Calibri" w:hAnsi="Calibri"/>
                      <w:sz w:val="18"/>
                      <w:szCs w:val="18"/>
                    </w:rPr>
                    <w:t>Sharing of knowledge and expertise including through community building</w:t>
                  </w:r>
                  <w:bookmarkEnd w:id="24"/>
                </w:p>
                <w:p w14:paraId="01B5D9B9" w14:textId="77777777" w:rsidR="009E6C0A" w:rsidRPr="009E6C0A" w:rsidRDefault="009E6C0A" w:rsidP="00D47066">
                  <w:pPr>
                    <w:pStyle w:val="Default"/>
                    <w:numPr>
                      <w:ilvl w:val="0"/>
                      <w:numId w:val="7"/>
                    </w:numPr>
                    <w:tabs>
                      <w:tab w:val="clear" w:pos="1440"/>
                      <w:tab w:val="clear" w:pos="2880"/>
                    </w:tabs>
                    <w:suppressAutoHyphens/>
                    <w:spacing w:before="0"/>
                    <w:outlineLvl w:val="0"/>
                    <w:rPr>
                      <w:rFonts w:ascii="Calibri" w:hAnsi="Calibri"/>
                      <w:sz w:val="18"/>
                      <w:szCs w:val="18"/>
                      <w:shd w:val="clear" w:color="auto" w:fill="FEFB00"/>
                    </w:rPr>
                  </w:pPr>
                  <w:bookmarkStart w:id="25" w:name="_Toc68170207"/>
                  <w:r w:rsidRPr="009E6C0A">
                    <w:rPr>
                      <w:rFonts w:ascii="Calibri" w:hAnsi="Calibri"/>
                      <w:sz w:val="18"/>
                      <w:szCs w:val="18"/>
                      <w:shd w:val="clear" w:color="auto" w:fill="FEFB00"/>
                    </w:rPr>
                    <w:t>Training, including training of trainers</w:t>
                  </w:r>
                  <w:bookmarkEnd w:id="25"/>
                </w:p>
                <w:p w14:paraId="386E329F" w14:textId="77777777" w:rsidR="009E6C0A" w:rsidRPr="009E6C0A" w:rsidRDefault="009E6C0A" w:rsidP="00D47066">
                  <w:pPr>
                    <w:pStyle w:val="Default"/>
                    <w:numPr>
                      <w:ilvl w:val="0"/>
                      <w:numId w:val="7"/>
                    </w:numPr>
                    <w:tabs>
                      <w:tab w:val="clear" w:pos="1440"/>
                      <w:tab w:val="clear" w:pos="2880"/>
                    </w:tabs>
                    <w:suppressAutoHyphens/>
                    <w:spacing w:before="0"/>
                    <w:outlineLvl w:val="0"/>
                    <w:rPr>
                      <w:rFonts w:ascii="Calibri" w:hAnsi="Calibri"/>
                      <w:sz w:val="18"/>
                      <w:szCs w:val="18"/>
                      <w:shd w:val="clear" w:color="auto" w:fill="FEFB00"/>
                    </w:rPr>
                  </w:pPr>
                  <w:bookmarkStart w:id="26" w:name="_Toc68170208"/>
                  <w:r w:rsidRPr="009E6C0A">
                    <w:rPr>
                      <w:rFonts w:ascii="Calibri" w:hAnsi="Calibri"/>
                      <w:sz w:val="18"/>
                      <w:szCs w:val="18"/>
                      <w:shd w:val="clear" w:color="auto" w:fill="FEFB00"/>
                    </w:rPr>
                    <w:t>Integration of ocean science in curricula in primary and secondary schools including information on ocean science careers</w:t>
                  </w:r>
                  <w:bookmarkEnd w:id="26"/>
                </w:p>
                <w:p w14:paraId="7698E23D" w14:textId="77777777" w:rsidR="009E6C0A" w:rsidRPr="009E6C0A" w:rsidRDefault="009E6C0A" w:rsidP="00D47066">
                  <w:pPr>
                    <w:pStyle w:val="Default"/>
                    <w:numPr>
                      <w:ilvl w:val="0"/>
                      <w:numId w:val="7"/>
                    </w:numPr>
                    <w:tabs>
                      <w:tab w:val="clear" w:pos="1440"/>
                      <w:tab w:val="clear" w:pos="2880"/>
                    </w:tabs>
                    <w:suppressAutoHyphens/>
                    <w:spacing w:before="0"/>
                    <w:outlineLvl w:val="0"/>
                    <w:rPr>
                      <w:rFonts w:ascii="Calibri" w:hAnsi="Calibri"/>
                      <w:sz w:val="18"/>
                      <w:szCs w:val="18"/>
                      <w:shd w:val="clear" w:color="auto" w:fill="FEFB00"/>
                    </w:rPr>
                  </w:pPr>
                  <w:bookmarkStart w:id="27" w:name="_Toc68170209"/>
                  <w:r w:rsidRPr="009E6C0A">
                    <w:rPr>
                      <w:rFonts w:ascii="Calibri" w:hAnsi="Calibri"/>
                      <w:sz w:val="18"/>
                      <w:szCs w:val="18"/>
                      <w:shd w:val="clear" w:color="auto" w:fill="FEFB00"/>
                    </w:rPr>
                    <w:t>Actively improving gender, generational and geographic diversity</w:t>
                  </w:r>
                  <w:bookmarkEnd w:id="27"/>
                </w:p>
              </w:tc>
            </w:tr>
          </w:tbl>
          <w:p w14:paraId="45597309" w14:textId="77777777" w:rsidR="009E6C0A" w:rsidRPr="009E6C0A" w:rsidRDefault="009E6C0A" w:rsidP="000A556B">
            <w:pPr>
              <w:pStyle w:val="Marge"/>
            </w:pPr>
          </w:p>
        </w:tc>
        <w:tc>
          <w:tcPr>
            <w:tcW w:w="4946" w:type="dxa"/>
          </w:tcPr>
          <w:tbl>
            <w:tblPr>
              <w:tblW w:w="5000"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4472C4"/>
              <w:tblLook w:val="04A0" w:firstRow="1" w:lastRow="0" w:firstColumn="1" w:lastColumn="0" w:noHBand="0" w:noVBand="1"/>
            </w:tblPr>
            <w:tblGrid>
              <w:gridCol w:w="1288"/>
              <w:gridCol w:w="3422"/>
            </w:tblGrid>
            <w:tr w:rsidR="009E6C0A" w:rsidRPr="00AB5FF7" w14:paraId="38283302" w14:textId="77777777" w:rsidTr="00B750F0">
              <w:trPr>
                <w:trHeight w:val="393"/>
              </w:trPr>
              <w:tc>
                <w:tcPr>
                  <w:tcW w:w="1367" w:type="pct"/>
                  <w:tcBorders>
                    <w:top w:val="single" w:sz="8" w:space="0" w:color="FFFFFF"/>
                    <w:left w:val="single" w:sz="8" w:space="0" w:color="FFFFFF"/>
                    <w:bottom w:val="single" w:sz="24" w:space="0" w:color="FFFFFF"/>
                    <w:right w:val="single" w:sz="8" w:space="0" w:color="FFFFFF"/>
                  </w:tcBorders>
                  <w:shd w:val="clear" w:color="auto" w:fill="4472C4"/>
                  <w:tcMar>
                    <w:top w:w="72" w:type="dxa"/>
                    <w:left w:w="72" w:type="dxa"/>
                    <w:bottom w:w="72" w:type="dxa"/>
                    <w:right w:w="72" w:type="dxa"/>
                  </w:tcMar>
                </w:tcPr>
                <w:p w14:paraId="71179D43" w14:textId="77777777" w:rsidR="009E6C0A" w:rsidRPr="00AB5FF7" w:rsidRDefault="009E6C0A" w:rsidP="000A556B">
                  <w:pPr>
                    <w:pStyle w:val="Default"/>
                    <w:suppressAutoHyphens/>
                    <w:spacing w:before="0"/>
                    <w:jc w:val="center"/>
                    <w:outlineLvl w:val="0"/>
                    <w:rPr>
                      <w:sz w:val="18"/>
                      <w:szCs w:val="18"/>
                    </w:rPr>
                  </w:pPr>
                  <w:bookmarkStart w:id="28" w:name="_Toc68170210"/>
                  <w:r w:rsidRPr="009E6C0A">
                    <w:rPr>
                      <w:rFonts w:ascii="Calibri" w:hAnsi="Calibri"/>
                      <w:b/>
                      <w:bCs/>
                      <w:color w:val="FFFFFF"/>
                      <w:sz w:val="18"/>
                      <w:szCs w:val="18"/>
                    </w:rPr>
                    <w:t>Output</w:t>
                  </w:r>
                  <w:bookmarkEnd w:id="28"/>
                </w:p>
              </w:tc>
              <w:tc>
                <w:tcPr>
                  <w:tcW w:w="3633" w:type="pct"/>
                  <w:tcBorders>
                    <w:top w:val="single" w:sz="8" w:space="0" w:color="FFFFFF"/>
                    <w:left w:val="single" w:sz="8" w:space="0" w:color="FFFFFF"/>
                    <w:bottom w:val="single" w:sz="24" w:space="0" w:color="FFFFFF"/>
                    <w:right w:val="single" w:sz="8" w:space="0" w:color="FFFFFF"/>
                  </w:tcBorders>
                  <w:shd w:val="clear" w:color="auto" w:fill="4472C4"/>
                  <w:tcMar>
                    <w:top w:w="72" w:type="dxa"/>
                    <w:left w:w="72" w:type="dxa"/>
                    <w:bottom w:w="72" w:type="dxa"/>
                    <w:right w:w="72" w:type="dxa"/>
                  </w:tcMar>
                </w:tcPr>
                <w:p w14:paraId="31F8FDAA" w14:textId="77777777" w:rsidR="009E6C0A" w:rsidRPr="00AB5FF7" w:rsidRDefault="009E6C0A" w:rsidP="000A556B">
                  <w:pPr>
                    <w:pStyle w:val="Default"/>
                    <w:suppressAutoHyphens/>
                    <w:spacing w:before="0"/>
                    <w:jc w:val="center"/>
                    <w:outlineLvl w:val="0"/>
                    <w:rPr>
                      <w:sz w:val="18"/>
                      <w:szCs w:val="18"/>
                    </w:rPr>
                  </w:pPr>
                  <w:bookmarkStart w:id="29" w:name="_Toc68170211"/>
                  <w:r w:rsidRPr="009E6C0A">
                    <w:rPr>
                      <w:rFonts w:ascii="Calibri" w:hAnsi="Calibri"/>
                      <w:b/>
                      <w:bCs/>
                      <w:color w:val="FFFFFF"/>
                      <w:sz w:val="18"/>
                      <w:szCs w:val="18"/>
                    </w:rPr>
                    <w:t>Activity</w:t>
                  </w:r>
                  <w:bookmarkEnd w:id="29"/>
                </w:p>
              </w:tc>
            </w:tr>
            <w:tr w:rsidR="009E6C0A" w:rsidRPr="00AB5FF7" w14:paraId="5640D8B5" w14:textId="77777777" w:rsidTr="00B750F0">
              <w:tblPrEx>
                <w:shd w:val="clear" w:color="auto" w:fill="CDD4E9"/>
              </w:tblPrEx>
              <w:trPr>
                <w:trHeight w:val="473"/>
              </w:trPr>
              <w:tc>
                <w:tcPr>
                  <w:tcW w:w="1367" w:type="pct"/>
                  <w:tcBorders>
                    <w:top w:val="single" w:sz="24" w:space="0" w:color="FFFFFF"/>
                    <w:left w:val="single" w:sz="8" w:space="0" w:color="FFFFFF"/>
                    <w:bottom w:val="single" w:sz="8" w:space="0" w:color="FFFFFF"/>
                    <w:right w:val="single" w:sz="8" w:space="0" w:color="FFFFFF"/>
                  </w:tcBorders>
                  <w:shd w:val="clear" w:color="auto" w:fill="CDD4E9"/>
                  <w:tcMar>
                    <w:top w:w="72" w:type="dxa"/>
                    <w:left w:w="72" w:type="dxa"/>
                    <w:bottom w:w="72" w:type="dxa"/>
                    <w:right w:w="72" w:type="dxa"/>
                  </w:tcMar>
                </w:tcPr>
                <w:p w14:paraId="79399BCE" w14:textId="77777777" w:rsidR="009E6C0A" w:rsidRPr="00AB5FF7" w:rsidRDefault="009E6C0A" w:rsidP="000A556B">
                  <w:pPr>
                    <w:pStyle w:val="Default"/>
                    <w:suppressAutoHyphens/>
                    <w:spacing w:before="0"/>
                    <w:outlineLvl w:val="0"/>
                    <w:rPr>
                      <w:sz w:val="18"/>
                      <w:szCs w:val="18"/>
                    </w:rPr>
                  </w:pPr>
                  <w:bookmarkStart w:id="30" w:name="_Toc68170212"/>
                  <w:r w:rsidRPr="009E6C0A">
                    <w:rPr>
                      <w:rFonts w:ascii="Calibri" w:hAnsi="Calibri"/>
                      <w:sz w:val="18"/>
                      <w:szCs w:val="18"/>
                    </w:rPr>
                    <w:t>1. Human resources developed</w:t>
                  </w:r>
                  <w:bookmarkEnd w:id="30"/>
                </w:p>
              </w:tc>
              <w:tc>
                <w:tcPr>
                  <w:tcW w:w="3633" w:type="pct"/>
                  <w:tcBorders>
                    <w:top w:val="single" w:sz="24" w:space="0" w:color="FFFFFF"/>
                    <w:left w:val="single" w:sz="8" w:space="0" w:color="FFFFFF"/>
                    <w:bottom w:val="single" w:sz="8" w:space="0" w:color="FFFFFF"/>
                    <w:right w:val="single" w:sz="8" w:space="0" w:color="FFFFFF"/>
                  </w:tcBorders>
                  <w:shd w:val="clear" w:color="auto" w:fill="CDD4E9"/>
                  <w:tcMar>
                    <w:top w:w="72" w:type="dxa"/>
                    <w:left w:w="72" w:type="dxa"/>
                    <w:bottom w:w="72" w:type="dxa"/>
                    <w:right w:w="72" w:type="dxa"/>
                  </w:tcMar>
                </w:tcPr>
                <w:p w14:paraId="321B2400" w14:textId="6F4124E8" w:rsidR="009E6C0A" w:rsidRPr="00AB5FF7" w:rsidRDefault="009E6C0A" w:rsidP="00287040">
                  <w:pPr>
                    <w:pStyle w:val="Default"/>
                    <w:suppressAutoHyphens/>
                    <w:spacing w:before="0"/>
                    <w:ind w:left="413" w:hanging="413"/>
                    <w:outlineLvl w:val="0"/>
                    <w:rPr>
                      <w:sz w:val="18"/>
                      <w:szCs w:val="18"/>
                    </w:rPr>
                  </w:pPr>
                  <w:bookmarkStart w:id="31" w:name="_Toc68170213"/>
                  <w:r w:rsidRPr="009E6C0A">
                    <w:rPr>
                      <w:rFonts w:ascii="Calibri" w:hAnsi="Calibri"/>
                      <w:sz w:val="18"/>
                      <w:szCs w:val="18"/>
                    </w:rPr>
                    <w:t xml:space="preserve">1.1 </w:t>
                  </w:r>
                  <w:r w:rsidR="00C85B1B">
                    <w:rPr>
                      <w:rFonts w:ascii="Calibri" w:hAnsi="Calibri"/>
                      <w:sz w:val="18"/>
                      <w:szCs w:val="18"/>
                    </w:rPr>
                    <w:tab/>
                  </w:r>
                  <w:r w:rsidRPr="009E6C0A">
                    <w:rPr>
                      <w:rFonts w:ascii="Calibri" w:hAnsi="Calibri"/>
                      <w:sz w:val="18"/>
                      <w:szCs w:val="18"/>
                    </w:rPr>
                    <w:t xml:space="preserve">Academic (higher) education </w:t>
                  </w:r>
                  <w:r w:rsidRPr="009E6C0A">
                    <w:rPr>
                      <w:rFonts w:ascii="Calibri" w:hAnsi="Calibri"/>
                      <w:sz w:val="18"/>
                      <w:szCs w:val="18"/>
                      <w:highlight w:val="yellow"/>
                    </w:rPr>
                    <w:t>including e-learning such as through online and distance modes</w:t>
                  </w:r>
                  <w:bookmarkEnd w:id="31"/>
                </w:p>
              </w:tc>
            </w:tr>
            <w:tr w:rsidR="009E6C0A" w:rsidRPr="00AB5FF7" w14:paraId="39667F9F" w14:textId="77777777" w:rsidTr="00B750F0">
              <w:tblPrEx>
                <w:shd w:val="clear" w:color="auto" w:fill="CDD4E9"/>
              </w:tblPrEx>
              <w:trPr>
                <w:trHeight w:val="468"/>
              </w:trPr>
              <w:tc>
                <w:tcPr>
                  <w:tcW w:w="1367" w:type="pct"/>
                  <w:tcBorders>
                    <w:top w:val="single" w:sz="24" w:space="0" w:color="FFFFFF"/>
                    <w:left w:val="single" w:sz="8" w:space="0" w:color="FFFFFF"/>
                    <w:bottom w:val="single" w:sz="8" w:space="0" w:color="FFFFFF"/>
                    <w:right w:val="single" w:sz="8" w:space="0" w:color="FFFFFF"/>
                  </w:tcBorders>
                  <w:shd w:val="clear" w:color="auto" w:fill="CDD4E9"/>
                  <w:tcMar>
                    <w:top w:w="72" w:type="dxa"/>
                    <w:left w:w="72" w:type="dxa"/>
                    <w:bottom w:w="72" w:type="dxa"/>
                    <w:right w:w="72" w:type="dxa"/>
                  </w:tcMar>
                </w:tcPr>
                <w:p w14:paraId="10C68740" w14:textId="77777777" w:rsidR="009E6C0A" w:rsidRPr="009E6C0A" w:rsidRDefault="009E6C0A" w:rsidP="000A556B">
                  <w:pPr>
                    <w:pStyle w:val="Default"/>
                    <w:suppressAutoHyphens/>
                    <w:spacing w:before="0"/>
                    <w:outlineLvl w:val="0"/>
                    <w:rPr>
                      <w:rFonts w:ascii="Calibri" w:hAnsi="Calibri"/>
                      <w:sz w:val="18"/>
                      <w:szCs w:val="18"/>
                    </w:rPr>
                  </w:pPr>
                </w:p>
              </w:tc>
              <w:tc>
                <w:tcPr>
                  <w:tcW w:w="3633" w:type="pct"/>
                  <w:tcBorders>
                    <w:top w:val="single" w:sz="24" w:space="0" w:color="FFFFFF"/>
                    <w:left w:val="single" w:sz="8" w:space="0" w:color="FFFFFF"/>
                    <w:bottom w:val="single" w:sz="8" w:space="0" w:color="FFFFFF"/>
                    <w:right w:val="single" w:sz="8" w:space="0" w:color="FFFFFF"/>
                  </w:tcBorders>
                  <w:shd w:val="clear" w:color="auto" w:fill="CDD4E9"/>
                  <w:tcMar>
                    <w:top w:w="72" w:type="dxa"/>
                    <w:left w:w="72" w:type="dxa"/>
                    <w:bottom w:w="72" w:type="dxa"/>
                    <w:right w:w="72" w:type="dxa"/>
                  </w:tcMar>
                </w:tcPr>
                <w:p w14:paraId="2B3F6084" w14:textId="77A108E9" w:rsidR="009E6C0A" w:rsidRPr="009E6C0A" w:rsidRDefault="009E6C0A" w:rsidP="00287040">
                  <w:pPr>
                    <w:pStyle w:val="Default"/>
                    <w:suppressAutoHyphens/>
                    <w:spacing w:before="0"/>
                    <w:ind w:left="413" w:hanging="413"/>
                    <w:outlineLvl w:val="0"/>
                    <w:rPr>
                      <w:rFonts w:ascii="Calibri" w:hAnsi="Calibri"/>
                      <w:sz w:val="18"/>
                      <w:szCs w:val="18"/>
                    </w:rPr>
                  </w:pPr>
                  <w:bookmarkStart w:id="32" w:name="_Toc68170214"/>
                  <w:r w:rsidRPr="009E6C0A">
                    <w:rPr>
                      <w:rFonts w:ascii="Calibri" w:hAnsi="Calibri"/>
                      <w:sz w:val="18"/>
                      <w:szCs w:val="18"/>
                    </w:rPr>
                    <w:t>1.2</w:t>
                  </w:r>
                  <w:r w:rsidR="00C85B1B">
                    <w:rPr>
                      <w:rFonts w:ascii="Calibri" w:hAnsi="Calibri"/>
                      <w:sz w:val="18"/>
                      <w:szCs w:val="18"/>
                    </w:rPr>
                    <w:tab/>
                  </w:r>
                  <w:r w:rsidRPr="009E6C0A">
                    <w:rPr>
                      <w:rFonts w:ascii="Calibri" w:hAnsi="Calibri"/>
                      <w:sz w:val="18"/>
                      <w:szCs w:val="18"/>
                    </w:rPr>
                    <w:t xml:space="preserve">Continuous professional development </w:t>
                  </w:r>
                  <w:r w:rsidRPr="009E6C0A">
                    <w:rPr>
                      <w:rFonts w:ascii="Calibri" w:hAnsi="Calibri"/>
                      <w:sz w:val="18"/>
                      <w:szCs w:val="18"/>
                      <w:highlight w:val="yellow"/>
                    </w:rPr>
                    <w:t>through organization of training courses and learning activities, including training of trainers</w:t>
                  </w:r>
                  <w:bookmarkEnd w:id="32"/>
                </w:p>
              </w:tc>
            </w:tr>
            <w:tr w:rsidR="009E6C0A" w:rsidRPr="00AB5FF7" w14:paraId="294046B0" w14:textId="77777777" w:rsidTr="00B750F0">
              <w:tblPrEx>
                <w:shd w:val="clear" w:color="auto" w:fill="CDD4E9"/>
              </w:tblPrEx>
              <w:trPr>
                <w:trHeight w:val="500"/>
              </w:trPr>
              <w:tc>
                <w:tcPr>
                  <w:tcW w:w="1367" w:type="pct"/>
                  <w:tcBorders>
                    <w:top w:val="single" w:sz="8" w:space="0" w:color="FFFFFF"/>
                    <w:left w:val="single" w:sz="8" w:space="0" w:color="FFFFFF"/>
                    <w:bottom w:val="single" w:sz="8" w:space="0" w:color="FFFFFF"/>
                    <w:right w:val="single" w:sz="8" w:space="0" w:color="FFFFFF"/>
                  </w:tcBorders>
                  <w:shd w:val="clear" w:color="auto" w:fill="CDD4E9"/>
                  <w:tcMar>
                    <w:top w:w="72" w:type="dxa"/>
                    <w:left w:w="72" w:type="dxa"/>
                    <w:bottom w:w="72" w:type="dxa"/>
                    <w:right w:w="72" w:type="dxa"/>
                  </w:tcMar>
                </w:tcPr>
                <w:p w14:paraId="2C3ABE2B" w14:textId="77777777" w:rsidR="009E6C0A" w:rsidRPr="00AB5FF7" w:rsidRDefault="009E6C0A" w:rsidP="000A556B">
                  <w:pPr>
                    <w:rPr>
                      <w:sz w:val="18"/>
                      <w:szCs w:val="18"/>
                    </w:rPr>
                  </w:pPr>
                </w:p>
              </w:tc>
              <w:tc>
                <w:tcPr>
                  <w:tcW w:w="3633" w:type="pct"/>
                  <w:tcBorders>
                    <w:top w:val="single" w:sz="8" w:space="0" w:color="FFFFFF"/>
                    <w:left w:val="single" w:sz="8" w:space="0" w:color="FFFFFF"/>
                    <w:bottom w:val="single" w:sz="8" w:space="0" w:color="FFFFFF"/>
                    <w:right w:val="single" w:sz="8" w:space="0" w:color="FFFFFF"/>
                  </w:tcBorders>
                  <w:shd w:val="clear" w:color="auto" w:fill="CDD4E9"/>
                  <w:tcMar>
                    <w:top w:w="72" w:type="dxa"/>
                    <w:left w:w="72" w:type="dxa"/>
                    <w:bottom w:w="72" w:type="dxa"/>
                    <w:right w:w="72" w:type="dxa"/>
                  </w:tcMar>
                </w:tcPr>
                <w:p w14:paraId="649E556E" w14:textId="77DFB7DF" w:rsidR="009E6C0A" w:rsidRPr="00AB5FF7" w:rsidRDefault="009E6C0A" w:rsidP="00287040">
                  <w:pPr>
                    <w:pStyle w:val="Default"/>
                    <w:suppressAutoHyphens/>
                    <w:spacing w:before="0"/>
                    <w:ind w:left="413" w:hanging="413"/>
                    <w:outlineLvl w:val="0"/>
                    <w:rPr>
                      <w:sz w:val="18"/>
                      <w:szCs w:val="18"/>
                    </w:rPr>
                  </w:pPr>
                  <w:bookmarkStart w:id="33" w:name="_Toc68170215"/>
                  <w:r w:rsidRPr="009E6C0A">
                    <w:rPr>
                      <w:rFonts w:ascii="Calibri" w:hAnsi="Calibri"/>
                      <w:sz w:val="18"/>
                      <w:szCs w:val="18"/>
                      <w:highlight w:val="yellow"/>
                    </w:rPr>
                    <w:t>1.3</w:t>
                  </w:r>
                  <w:r w:rsidR="00C85B1B">
                    <w:rPr>
                      <w:rFonts w:ascii="Calibri" w:hAnsi="Calibri"/>
                      <w:sz w:val="18"/>
                      <w:szCs w:val="18"/>
                      <w:highlight w:val="yellow"/>
                    </w:rPr>
                    <w:tab/>
                  </w:r>
                  <w:r w:rsidRPr="009E6C0A">
                    <w:rPr>
                      <w:rFonts w:ascii="Calibri" w:hAnsi="Calibri"/>
                      <w:sz w:val="18"/>
                      <w:szCs w:val="18"/>
                      <w:highlight w:val="yellow"/>
                    </w:rPr>
                    <w:t>Integrating ocean science in basic education curricula</w:t>
                  </w:r>
                  <w:bookmarkEnd w:id="33"/>
                  <w:r w:rsidRPr="009E6C0A">
                    <w:rPr>
                      <w:rFonts w:ascii="Calibri" w:hAnsi="Calibri"/>
                      <w:sz w:val="18"/>
                      <w:szCs w:val="18"/>
                    </w:rPr>
                    <w:t xml:space="preserve"> </w:t>
                  </w:r>
                </w:p>
              </w:tc>
            </w:tr>
            <w:tr w:rsidR="009E6C0A" w:rsidRPr="00AB5FF7" w14:paraId="5167E097" w14:textId="77777777" w:rsidTr="00B750F0">
              <w:tblPrEx>
                <w:shd w:val="clear" w:color="auto" w:fill="CDD4E9"/>
              </w:tblPrEx>
              <w:trPr>
                <w:trHeight w:val="500"/>
              </w:trPr>
              <w:tc>
                <w:tcPr>
                  <w:tcW w:w="1367" w:type="pct"/>
                  <w:tcBorders>
                    <w:top w:val="single" w:sz="8" w:space="0" w:color="FFFFFF"/>
                    <w:left w:val="single" w:sz="8" w:space="0" w:color="FFFFFF"/>
                    <w:bottom w:val="single" w:sz="8" w:space="0" w:color="FFFFFF"/>
                    <w:right w:val="single" w:sz="8" w:space="0" w:color="FFFFFF"/>
                  </w:tcBorders>
                  <w:shd w:val="clear" w:color="auto" w:fill="CDD4E9"/>
                  <w:tcMar>
                    <w:top w:w="72" w:type="dxa"/>
                    <w:left w:w="72" w:type="dxa"/>
                    <w:bottom w:w="72" w:type="dxa"/>
                    <w:right w:w="72" w:type="dxa"/>
                  </w:tcMar>
                </w:tcPr>
                <w:p w14:paraId="21E48CBB" w14:textId="77777777" w:rsidR="009E6C0A" w:rsidRPr="00AB5FF7" w:rsidRDefault="009E6C0A" w:rsidP="000A556B">
                  <w:pPr>
                    <w:rPr>
                      <w:sz w:val="18"/>
                      <w:szCs w:val="18"/>
                    </w:rPr>
                  </w:pPr>
                </w:p>
              </w:tc>
              <w:tc>
                <w:tcPr>
                  <w:tcW w:w="3633" w:type="pct"/>
                  <w:tcBorders>
                    <w:top w:val="single" w:sz="8" w:space="0" w:color="FFFFFF"/>
                    <w:left w:val="single" w:sz="8" w:space="0" w:color="FFFFFF"/>
                    <w:bottom w:val="single" w:sz="8" w:space="0" w:color="FFFFFF"/>
                    <w:right w:val="single" w:sz="8" w:space="0" w:color="FFFFFF"/>
                  </w:tcBorders>
                  <w:shd w:val="clear" w:color="auto" w:fill="CDD4E9"/>
                  <w:tcMar>
                    <w:top w:w="72" w:type="dxa"/>
                    <w:left w:w="72" w:type="dxa"/>
                    <w:bottom w:w="72" w:type="dxa"/>
                    <w:right w:w="72" w:type="dxa"/>
                  </w:tcMar>
                </w:tcPr>
                <w:p w14:paraId="57F79DA6" w14:textId="5C9DCF22" w:rsidR="009E6C0A" w:rsidRPr="00AB5FF7" w:rsidRDefault="009E6C0A" w:rsidP="00287040">
                  <w:pPr>
                    <w:pStyle w:val="Default"/>
                    <w:suppressAutoHyphens/>
                    <w:spacing w:before="0"/>
                    <w:ind w:left="413" w:hanging="413"/>
                    <w:outlineLvl w:val="0"/>
                    <w:rPr>
                      <w:sz w:val="18"/>
                      <w:szCs w:val="18"/>
                    </w:rPr>
                  </w:pPr>
                  <w:bookmarkStart w:id="34" w:name="_Toc68170216"/>
                  <w:r w:rsidRPr="009E6C0A">
                    <w:rPr>
                      <w:rFonts w:ascii="Calibri" w:hAnsi="Calibri"/>
                      <w:sz w:val="18"/>
                      <w:szCs w:val="18"/>
                    </w:rPr>
                    <w:t>1.4</w:t>
                  </w:r>
                  <w:r w:rsidR="00C85B1B">
                    <w:rPr>
                      <w:rFonts w:ascii="Calibri" w:hAnsi="Calibri"/>
                      <w:sz w:val="18"/>
                      <w:szCs w:val="18"/>
                    </w:rPr>
                    <w:tab/>
                  </w:r>
                  <w:r w:rsidRPr="009E6C0A">
                    <w:rPr>
                      <w:rFonts w:ascii="Calibri" w:hAnsi="Calibri"/>
                      <w:sz w:val="18"/>
                      <w:szCs w:val="18"/>
                    </w:rPr>
                    <w:t>Sharing of knowledge and expertise/community building</w:t>
                  </w:r>
                  <w:bookmarkEnd w:id="34"/>
                </w:p>
              </w:tc>
            </w:tr>
            <w:tr w:rsidR="009E6C0A" w:rsidRPr="00AB5FF7" w14:paraId="214F1303" w14:textId="77777777" w:rsidTr="00B750F0">
              <w:tblPrEx>
                <w:shd w:val="clear" w:color="auto" w:fill="CDD4E9"/>
              </w:tblPrEx>
              <w:trPr>
                <w:trHeight w:val="200"/>
              </w:trPr>
              <w:tc>
                <w:tcPr>
                  <w:tcW w:w="1367" w:type="pct"/>
                  <w:tcBorders>
                    <w:top w:val="single" w:sz="8" w:space="0" w:color="FFFFFF"/>
                    <w:left w:val="single" w:sz="8" w:space="0" w:color="FFFFFF"/>
                    <w:bottom w:val="single" w:sz="8" w:space="0" w:color="FFFFFF"/>
                    <w:right w:val="single" w:sz="8" w:space="0" w:color="FFFFFF"/>
                  </w:tcBorders>
                  <w:shd w:val="clear" w:color="auto" w:fill="CDD4E9"/>
                  <w:tcMar>
                    <w:top w:w="72" w:type="dxa"/>
                    <w:left w:w="72" w:type="dxa"/>
                    <w:bottom w:w="72" w:type="dxa"/>
                    <w:right w:w="72" w:type="dxa"/>
                  </w:tcMar>
                </w:tcPr>
                <w:p w14:paraId="191FE14A" w14:textId="77777777" w:rsidR="009E6C0A" w:rsidRPr="00AB5FF7" w:rsidRDefault="009E6C0A" w:rsidP="000A556B">
                  <w:pPr>
                    <w:rPr>
                      <w:sz w:val="18"/>
                      <w:szCs w:val="18"/>
                    </w:rPr>
                  </w:pPr>
                </w:p>
              </w:tc>
              <w:tc>
                <w:tcPr>
                  <w:tcW w:w="3633" w:type="pct"/>
                  <w:tcBorders>
                    <w:top w:val="single" w:sz="8" w:space="0" w:color="FFFFFF"/>
                    <w:left w:val="single" w:sz="8" w:space="0" w:color="FFFFFF"/>
                    <w:bottom w:val="single" w:sz="8" w:space="0" w:color="FFFFFF"/>
                    <w:right w:val="single" w:sz="8" w:space="0" w:color="FFFFFF"/>
                  </w:tcBorders>
                  <w:shd w:val="clear" w:color="auto" w:fill="CDD4E9"/>
                  <w:tcMar>
                    <w:top w:w="72" w:type="dxa"/>
                    <w:left w:w="72" w:type="dxa"/>
                    <w:bottom w:w="72" w:type="dxa"/>
                    <w:right w:w="72" w:type="dxa"/>
                  </w:tcMar>
                </w:tcPr>
                <w:p w14:paraId="7712A4F4" w14:textId="2D204590" w:rsidR="009E6C0A" w:rsidRPr="00AB5FF7" w:rsidRDefault="009E6C0A" w:rsidP="00287040">
                  <w:pPr>
                    <w:pStyle w:val="Default"/>
                    <w:suppressAutoHyphens/>
                    <w:spacing w:before="0"/>
                    <w:ind w:left="413" w:hanging="413"/>
                    <w:outlineLvl w:val="0"/>
                    <w:rPr>
                      <w:sz w:val="18"/>
                      <w:szCs w:val="18"/>
                    </w:rPr>
                  </w:pPr>
                  <w:bookmarkStart w:id="35" w:name="_Toc68170217"/>
                  <w:r w:rsidRPr="009E6C0A">
                    <w:rPr>
                      <w:rFonts w:ascii="Calibri" w:hAnsi="Calibri"/>
                      <w:sz w:val="18"/>
                      <w:szCs w:val="18"/>
                      <w:highlight w:val="yellow"/>
                    </w:rPr>
                    <w:t xml:space="preserve">1.5 </w:t>
                  </w:r>
                  <w:r w:rsidR="00C85B1B">
                    <w:rPr>
                      <w:rFonts w:ascii="Calibri" w:hAnsi="Calibri"/>
                      <w:sz w:val="18"/>
                      <w:szCs w:val="18"/>
                      <w:highlight w:val="yellow"/>
                    </w:rPr>
                    <w:tab/>
                  </w:r>
                  <w:proofErr w:type="spellStart"/>
                  <w:r w:rsidRPr="009E6C0A">
                    <w:rPr>
                      <w:rFonts w:ascii="Calibri" w:hAnsi="Calibri"/>
                      <w:sz w:val="18"/>
                      <w:szCs w:val="18"/>
                      <w:highlight w:val="yellow"/>
                    </w:rPr>
                    <w:t>mproving</w:t>
                  </w:r>
                  <w:proofErr w:type="spellEnd"/>
                  <w:r w:rsidRPr="009E6C0A">
                    <w:rPr>
                      <w:rFonts w:ascii="Calibri" w:hAnsi="Calibri"/>
                      <w:sz w:val="18"/>
                      <w:szCs w:val="18"/>
                      <w:highlight w:val="yellow"/>
                    </w:rPr>
                    <w:t xml:space="preserve"> generational, geographic and</w:t>
                  </w:r>
                  <w:r w:rsidRPr="009E6C0A">
                    <w:rPr>
                      <w:rFonts w:ascii="Calibri" w:hAnsi="Calibri"/>
                      <w:sz w:val="18"/>
                      <w:szCs w:val="18"/>
                    </w:rPr>
                    <w:t xml:space="preserve"> gender balance</w:t>
                  </w:r>
                  <w:bookmarkEnd w:id="35"/>
                </w:p>
              </w:tc>
            </w:tr>
          </w:tbl>
          <w:p w14:paraId="139EE9A1" w14:textId="77777777" w:rsidR="009E6C0A" w:rsidRPr="009E6C0A" w:rsidRDefault="009E6C0A" w:rsidP="000A556B">
            <w:pPr>
              <w:pStyle w:val="Marge"/>
            </w:pPr>
          </w:p>
        </w:tc>
      </w:tr>
      <w:tr w:rsidR="009E6C0A" w14:paraId="5B06AE60" w14:textId="77777777" w:rsidTr="008F0703">
        <w:tc>
          <w:tcPr>
            <w:tcW w:w="4911" w:type="dxa"/>
          </w:tcPr>
          <w:tbl>
            <w:tblPr>
              <w:tblW w:w="4665" w:type="dxa"/>
              <w:tblInd w:w="1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4472C4"/>
              <w:tblLook w:val="04A0" w:firstRow="1" w:lastRow="0" w:firstColumn="1" w:lastColumn="0" w:noHBand="0" w:noVBand="1"/>
            </w:tblPr>
            <w:tblGrid>
              <w:gridCol w:w="1256"/>
              <w:gridCol w:w="3409"/>
            </w:tblGrid>
            <w:tr w:rsidR="009E6C0A" w:rsidRPr="008F0703" w14:paraId="69A8F394" w14:textId="77777777" w:rsidTr="008F0703">
              <w:trPr>
                <w:trHeight w:val="476"/>
              </w:trPr>
              <w:tc>
                <w:tcPr>
                  <w:tcW w:w="1256" w:type="dxa"/>
                  <w:tcBorders>
                    <w:top w:val="single" w:sz="8" w:space="0" w:color="FFFFFF"/>
                    <w:left w:val="single" w:sz="8" w:space="0" w:color="FFFFFF"/>
                    <w:bottom w:val="single" w:sz="24" w:space="0" w:color="FFFFFF"/>
                    <w:right w:val="single" w:sz="8" w:space="0" w:color="FFFFFF"/>
                  </w:tcBorders>
                  <w:shd w:val="clear" w:color="auto" w:fill="4472C4"/>
                  <w:tcMar>
                    <w:top w:w="72" w:type="dxa"/>
                    <w:left w:w="72" w:type="dxa"/>
                    <w:bottom w:w="72" w:type="dxa"/>
                    <w:right w:w="72" w:type="dxa"/>
                  </w:tcMar>
                </w:tcPr>
                <w:p w14:paraId="4A9165C1" w14:textId="77777777" w:rsidR="009E6C0A" w:rsidRPr="008F0703" w:rsidRDefault="009E6C0A" w:rsidP="000A556B">
                  <w:pPr>
                    <w:pStyle w:val="Default"/>
                    <w:tabs>
                      <w:tab w:val="left" w:pos="1440"/>
                    </w:tabs>
                    <w:suppressAutoHyphens/>
                    <w:spacing w:before="0"/>
                    <w:jc w:val="center"/>
                    <w:outlineLvl w:val="0"/>
                    <w:rPr>
                      <w:rFonts w:asciiTheme="minorHAnsi" w:hAnsiTheme="minorHAnsi" w:cstheme="minorHAnsi"/>
                      <w:b/>
                      <w:bCs/>
                      <w:color w:val="FFFFFF"/>
                      <w:sz w:val="18"/>
                      <w:szCs w:val="18"/>
                    </w:rPr>
                  </w:pPr>
                  <w:bookmarkStart w:id="36" w:name="_Toc68170218"/>
                  <w:r w:rsidRPr="008F0703">
                    <w:rPr>
                      <w:rFonts w:asciiTheme="minorHAnsi" w:hAnsiTheme="minorHAnsi" w:cstheme="minorHAnsi"/>
                      <w:b/>
                      <w:bCs/>
                      <w:color w:val="FFFFFF"/>
                      <w:sz w:val="18"/>
                      <w:szCs w:val="18"/>
                    </w:rPr>
                    <w:t>Desired Results</w:t>
                  </w:r>
                  <w:bookmarkEnd w:id="36"/>
                </w:p>
              </w:tc>
              <w:tc>
                <w:tcPr>
                  <w:tcW w:w="3409" w:type="dxa"/>
                  <w:tcBorders>
                    <w:top w:val="single" w:sz="8" w:space="0" w:color="FFFFFF"/>
                    <w:left w:val="single" w:sz="8" w:space="0" w:color="FFFFFF"/>
                    <w:bottom w:val="single" w:sz="24" w:space="0" w:color="FFFFFF"/>
                    <w:right w:val="single" w:sz="8" w:space="0" w:color="FFFFFF"/>
                  </w:tcBorders>
                  <w:shd w:val="clear" w:color="auto" w:fill="4472C4"/>
                  <w:tcMar>
                    <w:top w:w="72" w:type="dxa"/>
                    <w:left w:w="72" w:type="dxa"/>
                    <w:bottom w:w="72" w:type="dxa"/>
                    <w:right w:w="72" w:type="dxa"/>
                  </w:tcMar>
                </w:tcPr>
                <w:p w14:paraId="46F96BCA" w14:textId="77777777" w:rsidR="009E6C0A" w:rsidRPr="008F0703" w:rsidRDefault="009E6C0A" w:rsidP="000A556B">
                  <w:pPr>
                    <w:pStyle w:val="Default"/>
                    <w:tabs>
                      <w:tab w:val="left" w:pos="1440"/>
                    </w:tabs>
                    <w:suppressAutoHyphens/>
                    <w:spacing w:before="0"/>
                    <w:jc w:val="center"/>
                    <w:outlineLvl w:val="0"/>
                    <w:rPr>
                      <w:rFonts w:asciiTheme="minorHAnsi" w:hAnsiTheme="minorHAnsi" w:cstheme="minorHAnsi"/>
                      <w:b/>
                      <w:bCs/>
                      <w:color w:val="FFFFFF"/>
                      <w:sz w:val="18"/>
                      <w:szCs w:val="18"/>
                    </w:rPr>
                  </w:pPr>
                  <w:bookmarkStart w:id="37" w:name="_Toc68170219"/>
                  <w:r w:rsidRPr="008F0703">
                    <w:rPr>
                      <w:rFonts w:asciiTheme="minorHAnsi" w:hAnsiTheme="minorHAnsi" w:cstheme="minorHAnsi"/>
                      <w:b/>
                      <w:bCs/>
                      <w:color w:val="FFFFFF"/>
                      <w:sz w:val="18"/>
                      <w:szCs w:val="18"/>
                    </w:rPr>
                    <w:t>Priority Activities</w:t>
                  </w:r>
                  <w:bookmarkEnd w:id="37"/>
                </w:p>
              </w:tc>
            </w:tr>
            <w:tr w:rsidR="009E6C0A" w:rsidRPr="008F0703" w14:paraId="3D1C46FB" w14:textId="77777777" w:rsidTr="008F0703">
              <w:tblPrEx>
                <w:shd w:val="clear" w:color="auto" w:fill="CDD4E9"/>
              </w:tblPrEx>
              <w:trPr>
                <w:trHeight w:val="2060"/>
              </w:trPr>
              <w:tc>
                <w:tcPr>
                  <w:tcW w:w="1256" w:type="dxa"/>
                  <w:tcBorders>
                    <w:top w:val="single" w:sz="24" w:space="0" w:color="FFFFFF"/>
                    <w:left w:val="single" w:sz="8" w:space="0" w:color="FFFFFF"/>
                    <w:bottom w:val="single" w:sz="8" w:space="0" w:color="FFFFFF"/>
                    <w:right w:val="single" w:sz="8" w:space="0" w:color="FFFFFF"/>
                  </w:tcBorders>
                  <w:shd w:val="clear" w:color="auto" w:fill="CDD4E9"/>
                  <w:tcMar>
                    <w:top w:w="72" w:type="dxa"/>
                    <w:left w:w="72" w:type="dxa"/>
                    <w:bottom w:w="72" w:type="dxa"/>
                    <w:right w:w="72" w:type="dxa"/>
                  </w:tcMar>
                </w:tcPr>
                <w:p w14:paraId="4DBD3DEC" w14:textId="0E53854F" w:rsidR="009E6C0A" w:rsidRPr="008F0703" w:rsidRDefault="009E6C0A" w:rsidP="002C435E">
                  <w:pPr>
                    <w:pStyle w:val="Default"/>
                    <w:tabs>
                      <w:tab w:val="left" w:pos="1440"/>
                    </w:tabs>
                    <w:suppressAutoHyphens/>
                    <w:spacing w:before="0"/>
                    <w:outlineLvl w:val="0"/>
                    <w:rPr>
                      <w:rFonts w:asciiTheme="minorHAnsi" w:hAnsiTheme="minorHAnsi" w:cstheme="minorHAnsi"/>
                      <w:sz w:val="18"/>
                      <w:szCs w:val="18"/>
                    </w:rPr>
                  </w:pPr>
                  <w:bookmarkStart w:id="38" w:name="_Toc68170220"/>
                  <w:r w:rsidRPr="008F0703">
                    <w:rPr>
                      <w:rFonts w:asciiTheme="minorHAnsi" w:hAnsiTheme="minorHAnsi" w:cstheme="minorHAnsi"/>
                      <w:sz w:val="18"/>
                      <w:szCs w:val="18"/>
                    </w:rPr>
                    <w:t xml:space="preserve">2. Access to </w:t>
                  </w:r>
                  <w:r w:rsidRPr="008F0703">
                    <w:rPr>
                      <w:rFonts w:asciiTheme="minorHAnsi" w:hAnsiTheme="minorHAnsi" w:cstheme="minorHAnsi"/>
                      <w:sz w:val="18"/>
                      <w:szCs w:val="18"/>
                      <w:shd w:val="clear" w:color="auto" w:fill="FEFB00"/>
                    </w:rPr>
                    <w:t>technology</w:t>
                  </w:r>
                  <w:r w:rsidRPr="008F0703">
                    <w:rPr>
                      <w:rFonts w:asciiTheme="minorHAnsi" w:hAnsiTheme="minorHAnsi" w:cstheme="minorHAnsi"/>
                      <w:sz w:val="18"/>
                      <w:szCs w:val="18"/>
                    </w:rPr>
                    <w:t xml:space="preserve"> and physical</w:t>
                  </w:r>
                  <w:bookmarkEnd w:id="38"/>
                  <w:r w:rsidR="002C435E">
                    <w:rPr>
                      <w:rFonts w:asciiTheme="minorHAnsi" w:hAnsiTheme="minorHAnsi" w:cstheme="minorHAnsi"/>
                      <w:sz w:val="18"/>
                      <w:szCs w:val="18"/>
                    </w:rPr>
                    <w:t xml:space="preserve"> </w:t>
                  </w:r>
                  <w:bookmarkStart w:id="39" w:name="_Toc68170221"/>
                  <w:r w:rsidRPr="008F0703">
                    <w:rPr>
                      <w:rFonts w:asciiTheme="minorHAnsi" w:hAnsiTheme="minorHAnsi" w:cstheme="minorHAnsi"/>
                      <w:sz w:val="18"/>
                      <w:szCs w:val="18"/>
                    </w:rPr>
                    <w:t>infrastructure established or</w:t>
                  </w:r>
                  <w:bookmarkEnd w:id="39"/>
                  <w:r w:rsidR="002C435E">
                    <w:rPr>
                      <w:rFonts w:asciiTheme="minorHAnsi" w:hAnsiTheme="minorHAnsi" w:cstheme="minorHAnsi"/>
                      <w:sz w:val="18"/>
                      <w:szCs w:val="18"/>
                    </w:rPr>
                    <w:t xml:space="preserve"> </w:t>
                  </w:r>
                  <w:bookmarkStart w:id="40" w:name="_Toc68170222"/>
                  <w:r w:rsidRPr="008F0703">
                    <w:rPr>
                      <w:rFonts w:asciiTheme="minorHAnsi" w:hAnsiTheme="minorHAnsi" w:cstheme="minorHAnsi"/>
                      <w:sz w:val="18"/>
                      <w:szCs w:val="18"/>
                    </w:rPr>
                    <w:t>improved</w:t>
                  </w:r>
                  <w:bookmarkEnd w:id="40"/>
                </w:p>
              </w:tc>
              <w:tc>
                <w:tcPr>
                  <w:tcW w:w="3409" w:type="dxa"/>
                  <w:tcBorders>
                    <w:top w:val="single" w:sz="24" w:space="0" w:color="FFFFFF"/>
                    <w:left w:val="single" w:sz="8" w:space="0" w:color="FFFFFF"/>
                    <w:bottom w:val="single" w:sz="8" w:space="0" w:color="FFFFFF"/>
                    <w:right w:val="single" w:sz="8" w:space="0" w:color="FFFFFF"/>
                  </w:tcBorders>
                  <w:shd w:val="clear" w:color="auto" w:fill="CDD4E9"/>
                  <w:tcMar>
                    <w:top w:w="72" w:type="dxa"/>
                    <w:left w:w="72" w:type="dxa"/>
                    <w:bottom w:w="72" w:type="dxa"/>
                    <w:right w:w="72" w:type="dxa"/>
                  </w:tcMar>
                </w:tcPr>
                <w:p w14:paraId="64860F0F" w14:textId="474BA960" w:rsidR="009E6C0A" w:rsidRPr="008F0703" w:rsidRDefault="009E6C0A" w:rsidP="00287040">
                  <w:pPr>
                    <w:pStyle w:val="Default"/>
                    <w:tabs>
                      <w:tab w:val="left" w:pos="381"/>
                      <w:tab w:val="left" w:pos="1440"/>
                      <w:tab w:val="left" w:pos="2880"/>
                    </w:tabs>
                    <w:suppressAutoHyphens/>
                    <w:spacing w:before="0"/>
                    <w:ind w:left="381" w:hanging="381"/>
                    <w:outlineLvl w:val="0"/>
                    <w:rPr>
                      <w:rFonts w:asciiTheme="minorHAnsi" w:eastAsia="Calibri" w:hAnsiTheme="minorHAnsi" w:cstheme="minorHAnsi"/>
                      <w:sz w:val="18"/>
                      <w:szCs w:val="18"/>
                      <w:shd w:val="clear" w:color="auto" w:fill="FEFB00"/>
                    </w:rPr>
                  </w:pPr>
                  <w:bookmarkStart w:id="41" w:name="_Toc68170223"/>
                  <w:r w:rsidRPr="008F0703">
                    <w:rPr>
                      <w:rFonts w:asciiTheme="minorHAnsi" w:hAnsiTheme="minorHAnsi" w:cstheme="minorHAnsi"/>
                      <w:sz w:val="18"/>
                      <w:szCs w:val="18"/>
                    </w:rPr>
                    <w:t>2.1</w:t>
                  </w:r>
                  <w:r w:rsidR="00C85B1B">
                    <w:rPr>
                      <w:rFonts w:asciiTheme="minorHAnsi" w:hAnsiTheme="minorHAnsi" w:cstheme="minorHAnsi"/>
                      <w:sz w:val="18"/>
                      <w:szCs w:val="18"/>
                    </w:rPr>
                    <w:tab/>
                  </w:r>
                  <w:r w:rsidRPr="008F0703">
                    <w:rPr>
                      <w:rFonts w:asciiTheme="minorHAnsi" w:hAnsiTheme="minorHAnsi" w:cstheme="minorHAnsi"/>
                      <w:sz w:val="18"/>
                      <w:szCs w:val="18"/>
                    </w:rPr>
                    <w:t xml:space="preserve">Facilitating access to </w:t>
                  </w:r>
                  <w:r w:rsidRPr="008F0703">
                    <w:rPr>
                      <w:rFonts w:asciiTheme="minorHAnsi" w:hAnsiTheme="minorHAnsi" w:cstheme="minorHAnsi"/>
                      <w:sz w:val="18"/>
                      <w:szCs w:val="18"/>
                      <w:shd w:val="clear" w:color="auto" w:fill="FEFB00"/>
                    </w:rPr>
                    <w:t>technology</w:t>
                  </w:r>
                  <w:r w:rsidRPr="008F0703">
                    <w:rPr>
                      <w:rFonts w:asciiTheme="minorHAnsi" w:hAnsiTheme="minorHAnsi" w:cstheme="minorHAnsi"/>
                      <w:sz w:val="18"/>
                      <w:szCs w:val="18"/>
                    </w:rPr>
                    <w:t xml:space="preserve"> and infrastructure (e.g. </w:t>
                  </w:r>
                  <w:r w:rsidRPr="008F0703">
                    <w:rPr>
                      <w:rFonts w:asciiTheme="minorHAnsi" w:hAnsiTheme="minorHAnsi" w:cstheme="minorHAnsi"/>
                      <w:sz w:val="18"/>
                      <w:szCs w:val="18"/>
                      <w:shd w:val="clear" w:color="auto" w:fill="FEFB00"/>
                    </w:rPr>
                    <w:t>research facilities, instruments, research vessels, high power computing, digital</w:t>
                  </w:r>
                  <w:bookmarkEnd w:id="41"/>
                  <w:r w:rsidR="00C85B1B">
                    <w:rPr>
                      <w:rFonts w:asciiTheme="minorHAnsi" w:hAnsiTheme="minorHAnsi" w:cstheme="minorHAnsi"/>
                      <w:sz w:val="18"/>
                      <w:szCs w:val="18"/>
                      <w:shd w:val="clear" w:color="auto" w:fill="FEFB00"/>
                    </w:rPr>
                    <w:t xml:space="preserve"> </w:t>
                  </w:r>
                  <w:bookmarkStart w:id="42" w:name="_Toc68170224"/>
                  <w:r w:rsidRPr="008F0703">
                    <w:rPr>
                      <w:rFonts w:asciiTheme="minorHAnsi" w:hAnsiTheme="minorHAnsi" w:cstheme="minorHAnsi"/>
                      <w:sz w:val="18"/>
                      <w:szCs w:val="18"/>
                      <w:shd w:val="clear" w:color="auto" w:fill="FEFB00"/>
                    </w:rPr>
                    <w:t>telecommunications)</w:t>
                  </w:r>
                  <w:bookmarkEnd w:id="42"/>
                </w:p>
                <w:p w14:paraId="05FC95E2" w14:textId="4695167B" w:rsidR="009E6C0A" w:rsidRPr="008F0703" w:rsidRDefault="009E6C0A" w:rsidP="00287040">
                  <w:pPr>
                    <w:pStyle w:val="Default"/>
                    <w:tabs>
                      <w:tab w:val="left" w:pos="381"/>
                      <w:tab w:val="left" w:pos="1440"/>
                      <w:tab w:val="left" w:pos="2880"/>
                    </w:tabs>
                    <w:suppressAutoHyphens/>
                    <w:spacing w:before="0"/>
                    <w:ind w:left="381" w:hanging="381"/>
                    <w:outlineLvl w:val="0"/>
                    <w:rPr>
                      <w:rFonts w:asciiTheme="minorHAnsi" w:eastAsia="Calibri" w:hAnsiTheme="minorHAnsi" w:cstheme="minorHAnsi"/>
                      <w:sz w:val="18"/>
                      <w:szCs w:val="18"/>
                      <w:shd w:val="clear" w:color="auto" w:fill="FEFB00"/>
                    </w:rPr>
                  </w:pPr>
                  <w:bookmarkStart w:id="43" w:name="_Toc68170225"/>
                  <w:r w:rsidRPr="008F0703">
                    <w:rPr>
                      <w:rFonts w:asciiTheme="minorHAnsi" w:hAnsiTheme="minorHAnsi" w:cstheme="minorHAnsi"/>
                      <w:sz w:val="18"/>
                      <w:szCs w:val="18"/>
                    </w:rPr>
                    <w:t>2</w:t>
                  </w:r>
                  <w:r w:rsidRPr="008F0703">
                    <w:rPr>
                      <w:rFonts w:asciiTheme="minorHAnsi" w:hAnsiTheme="minorHAnsi" w:cstheme="minorHAnsi"/>
                      <w:sz w:val="18"/>
                      <w:szCs w:val="18"/>
                      <w:shd w:val="clear" w:color="auto" w:fill="FEFB00"/>
                    </w:rPr>
                    <w:t>.2</w:t>
                  </w:r>
                  <w:r w:rsidR="00C85B1B">
                    <w:rPr>
                      <w:rFonts w:asciiTheme="minorHAnsi" w:hAnsiTheme="minorHAnsi" w:cstheme="minorHAnsi"/>
                      <w:sz w:val="18"/>
                      <w:szCs w:val="18"/>
                      <w:shd w:val="clear" w:color="auto" w:fill="FEFB00"/>
                    </w:rPr>
                    <w:tab/>
                  </w:r>
                  <w:r w:rsidRPr="008F0703">
                    <w:rPr>
                      <w:rFonts w:asciiTheme="minorHAnsi" w:hAnsiTheme="minorHAnsi" w:cstheme="minorHAnsi"/>
                      <w:sz w:val="18"/>
                      <w:szCs w:val="18"/>
                      <w:shd w:val="clear" w:color="auto" w:fill="FEFB00"/>
                    </w:rPr>
                    <w:t>Developing skills to lead and participate in technology and infrastructure development</w:t>
                  </w:r>
                  <w:bookmarkEnd w:id="43"/>
                </w:p>
                <w:p w14:paraId="460EB400" w14:textId="74B95E85" w:rsidR="009E6C0A" w:rsidRPr="008F0703" w:rsidRDefault="009E6C0A" w:rsidP="00287040">
                  <w:pPr>
                    <w:pStyle w:val="Default"/>
                    <w:tabs>
                      <w:tab w:val="left" w:pos="381"/>
                      <w:tab w:val="left" w:pos="1440"/>
                      <w:tab w:val="left" w:pos="2880"/>
                    </w:tabs>
                    <w:suppressAutoHyphens/>
                    <w:spacing w:before="0"/>
                    <w:ind w:left="381" w:hanging="381"/>
                    <w:outlineLvl w:val="0"/>
                    <w:rPr>
                      <w:rFonts w:asciiTheme="minorHAnsi" w:hAnsiTheme="minorHAnsi" w:cstheme="minorHAnsi"/>
                      <w:sz w:val="18"/>
                      <w:szCs w:val="18"/>
                    </w:rPr>
                  </w:pPr>
                  <w:bookmarkStart w:id="44" w:name="_Toc68170226"/>
                  <w:r w:rsidRPr="008F0703">
                    <w:rPr>
                      <w:rFonts w:asciiTheme="minorHAnsi" w:hAnsiTheme="minorHAnsi" w:cstheme="minorHAnsi"/>
                      <w:sz w:val="18"/>
                      <w:szCs w:val="18"/>
                      <w:shd w:val="clear" w:color="auto" w:fill="FEFB00"/>
                    </w:rPr>
                    <w:t>2.3</w:t>
                  </w:r>
                  <w:r w:rsidR="00C85B1B">
                    <w:rPr>
                      <w:rFonts w:asciiTheme="minorHAnsi" w:hAnsiTheme="minorHAnsi" w:cstheme="minorHAnsi"/>
                      <w:sz w:val="18"/>
                      <w:szCs w:val="18"/>
                      <w:shd w:val="clear" w:color="auto" w:fill="FEFB00"/>
                    </w:rPr>
                    <w:tab/>
                  </w:r>
                  <w:r w:rsidRPr="008F0703">
                    <w:rPr>
                      <w:rFonts w:asciiTheme="minorHAnsi" w:hAnsiTheme="minorHAnsi" w:cstheme="minorHAnsi"/>
                      <w:sz w:val="18"/>
                      <w:szCs w:val="18"/>
                      <w:shd w:val="clear" w:color="auto" w:fill="FEFB00"/>
                    </w:rPr>
                    <w:t>Promoting technical and technological cooperation and peer to peer exchange between stakeholders</w:t>
                  </w:r>
                  <w:bookmarkEnd w:id="44"/>
                </w:p>
              </w:tc>
            </w:tr>
            <w:tr w:rsidR="009E6C0A" w:rsidRPr="008F0703" w14:paraId="51A4433D" w14:textId="77777777" w:rsidTr="008F0703">
              <w:tblPrEx>
                <w:shd w:val="clear" w:color="auto" w:fill="CDD4E9"/>
              </w:tblPrEx>
              <w:trPr>
                <w:trHeight w:val="1678"/>
              </w:trPr>
              <w:tc>
                <w:tcPr>
                  <w:tcW w:w="1256" w:type="dxa"/>
                  <w:tcBorders>
                    <w:top w:val="single" w:sz="8" w:space="0" w:color="FFFFFF"/>
                    <w:left w:val="single" w:sz="8" w:space="0" w:color="FFFFFF"/>
                    <w:bottom w:val="single" w:sz="8" w:space="0" w:color="FFFFFF"/>
                    <w:right w:val="single" w:sz="8" w:space="0" w:color="FFFFFF"/>
                  </w:tcBorders>
                  <w:shd w:val="clear" w:color="auto" w:fill="CDD4E9"/>
                  <w:tcMar>
                    <w:top w:w="72" w:type="dxa"/>
                    <w:left w:w="72" w:type="dxa"/>
                    <w:bottom w:w="72" w:type="dxa"/>
                    <w:right w:w="72" w:type="dxa"/>
                  </w:tcMar>
                </w:tcPr>
                <w:p w14:paraId="00DBE301" w14:textId="77777777" w:rsidR="009E6C0A" w:rsidRPr="008F0703" w:rsidRDefault="009E6C0A" w:rsidP="000A556B">
                  <w:pPr>
                    <w:pStyle w:val="Default"/>
                    <w:tabs>
                      <w:tab w:val="left" w:pos="1440"/>
                    </w:tabs>
                    <w:suppressAutoHyphens/>
                    <w:spacing w:before="0"/>
                    <w:outlineLvl w:val="0"/>
                    <w:rPr>
                      <w:rFonts w:asciiTheme="minorHAnsi" w:eastAsia="Calibri" w:hAnsiTheme="minorHAnsi" w:cstheme="minorHAnsi"/>
                      <w:sz w:val="18"/>
                      <w:szCs w:val="18"/>
                    </w:rPr>
                  </w:pPr>
                  <w:bookmarkStart w:id="45" w:name="_Toc68170227"/>
                  <w:r w:rsidRPr="008F0703">
                    <w:rPr>
                      <w:rFonts w:asciiTheme="minorHAnsi" w:hAnsiTheme="minorHAnsi" w:cstheme="minorHAnsi"/>
                      <w:sz w:val="18"/>
                      <w:szCs w:val="18"/>
                    </w:rPr>
                    <w:lastRenderedPageBreak/>
                    <w:t>3. Global, regional, and sub-regional</w:t>
                  </w:r>
                  <w:bookmarkEnd w:id="45"/>
                </w:p>
                <w:p w14:paraId="0EA04C59" w14:textId="77777777" w:rsidR="009E6C0A" w:rsidRPr="008F0703" w:rsidRDefault="009E6C0A" w:rsidP="000A556B">
                  <w:pPr>
                    <w:pStyle w:val="Default"/>
                    <w:tabs>
                      <w:tab w:val="left" w:pos="1440"/>
                    </w:tabs>
                    <w:suppressAutoHyphens/>
                    <w:spacing w:before="0"/>
                    <w:outlineLvl w:val="0"/>
                    <w:rPr>
                      <w:rFonts w:asciiTheme="minorHAnsi" w:hAnsiTheme="minorHAnsi" w:cstheme="minorHAnsi"/>
                      <w:sz w:val="18"/>
                      <w:szCs w:val="18"/>
                    </w:rPr>
                  </w:pPr>
                  <w:bookmarkStart w:id="46" w:name="_Toc68170228"/>
                  <w:r w:rsidRPr="008F0703">
                    <w:rPr>
                      <w:rFonts w:asciiTheme="minorHAnsi" w:hAnsiTheme="minorHAnsi" w:cstheme="minorHAnsi"/>
                      <w:sz w:val="18"/>
                      <w:szCs w:val="18"/>
                    </w:rPr>
                    <w:t>mechanisms strengthened</w:t>
                  </w:r>
                  <w:bookmarkEnd w:id="46"/>
                </w:p>
              </w:tc>
              <w:tc>
                <w:tcPr>
                  <w:tcW w:w="3409" w:type="dxa"/>
                  <w:tcBorders>
                    <w:top w:val="single" w:sz="8" w:space="0" w:color="FFFFFF"/>
                    <w:left w:val="single" w:sz="8" w:space="0" w:color="FFFFFF"/>
                    <w:bottom w:val="single" w:sz="8" w:space="0" w:color="FFFFFF"/>
                    <w:right w:val="single" w:sz="8" w:space="0" w:color="FFFFFF"/>
                  </w:tcBorders>
                  <w:shd w:val="clear" w:color="auto" w:fill="CDD4E9"/>
                  <w:tcMar>
                    <w:top w:w="72" w:type="dxa"/>
                    <w:left w:w="72" w:type="dxa"/>
                    <w:bottom w:w="72" w:type="dxa"/>
                    <w:right w:w="72" w:type="dxa"/>
                  </w:tcMar>
                </w:tcPr>
                <w:p w14:paraId="369DA18A" w14:textId="74E0E3EB" w:rsidR="009E6C0A" w:rsidRPr="008F0703" w:rsidRDefault="009E6C0A" w:rsidP="00287040">
                  <w:pPr>
                    <w:pStyle w:val="Default"/>
                    <w:tabs>
                      <w:tab w:val="left" w:pos="1440"/>
                      <w:tab w:val="left" w:pos="2880"/>
                    </w:tabs>
                    <w:suppressAutoHyphens/>
                    <w:spacing w:before="0"/>
                    <w:ind w:left="381" w:hanging="381"/>
                    <w:outlineLvl w:val="0"/>
                    <w:rPr>
                      <w:rFonts w:asciiTheme="minorHAnsi" w:eastAsia="Calibri" w:hAnsiTheme="minorHAnsi" w:cstheme="minorHAnsi"/>
                      <w:sz w:val="18"/>
                      <w:szCs w:val="18"/>
                      <w:shd w:val="clear" w:color="auto" w:fill="FEFB00"/>
                    </w:rPr>
                  </w:pPr>
                  <w:bookmarkStart w:id="47" w:name="_Toc68170229"/>
                  <w:r w:rsidRPr="008F0703">
                    <w:rPr>
                      <w:rFonts w:asciiTheme="minorHAnsi" w:hAnsiTheme="minorHAnsi" w:cstheme="minorHAnsi"/>
                      <w:sz w:val="18"/>
                      <w:szCs w:val="18"/>
                    </w:rPr>
                    <w:t>3.1</w:t>
                  </w:r>
                  <w:r w:rsidR="00C85B1B">
                    <w:rPr>
                      <w:rFonts w:asciiTheme="minorHAnsi" w:hAnsiTheme="minorHAnsi" w:cstheme="minorHAnsi"/>
                      <w:sz w:val="18"/>
                      <w:szCs w:val="18"/>
                    </w:rPr>
                    <w:tab/>
                  </w:r>
                  <w:r w:rsidRPr="008F0703">
                    <w:rPr>
                      <w:rFonts w:asciiTheme="minorHAnsi" w:hAnsiTheme="minorHAnsi" w:cstheme="minorHAnsi"/>
                      <w:sz w:val="18"/>
                      <w:szCs w:val="18"/>
                    </w:rPr>
                    <w:t xml:space="preserve"> </w:t>
                  </w:r>
                  <w:r w:rsidRPr="008F0703">
                    <w:rPr>
                      <w:rFonts w:asciiTheme="minorHAnsi" w:hAnsiTheme="minorHAnsi" w:cstheme="minorHAnsi"/>
                      <w:sz w:val="18"/>
                      <w:szCs w:val="18"/>
                      <w:shd w:val="clear" w:color="auto" w:fill="FEFB00"/>
                    </w:rPr>
                    <w:t>Identifying specific national and regional capacity development needs through needs assessments</w:t>
                  </w:r>
                  <w:bookmarkEnd w:id="47"/>
                </w:p>
                <w:p w14:paraId="584AFABE" w14:textId="1F4B5732" w:rsidR="009E6C0A" w:rsidRPr="008F0703" w:rsidRDefault="009E6C0A" w:rsidP="00287040">
                  <w:pPr>
                    <w:pStyle w:val="Default"/>
                    <w:tabs>
                      <w:tab w:val="left" w:pos="1440"/>
                      <w:tab w:val="left" w:pos="2880"/>
                    </w:tabs>
                    <w:suppressAutoHyphens/>
                    <w:spacing w:before="0"/>
                    <w:ind w:left="381" w:hanging="381"/>
                    <w:outlineLvl w:val="0"/>
                    <w:rPr>
                      <w:rFonts w:asciiTheme="minorHAnsi" w:eastAsia="Calibri" w:hAnsiTheme="minorHAnsi" w:cstheme="minorHAnsi"/>
                      <w:sz w:val="18"/>
                      <w:szCs w:val="18"/>
                    </w:rPr>
                  </w:pPr>
                  <w:bookmarkStart w:id="48" w:name="_Toc68170230"/>
                  <w:r w:rsidRPr="008F0703">
                    <w:rPr>
                      <w:rFonts w:asciiTheme="minorHAnsi" w:hAnsiTheme="minorHAnsi" w:cstheme="minorHAnsi"/>
                      <w:sz w:val="18"/>
                      <w:szCs w:val="18"/>
                    </w:rPr>
                    <w:t xml:space="preserve">3.2 </w:t>
                  </w:r>
                  <w:r w:rsidR="00C85B1B">
                    <w:rPr>
                      <w:rFonts w:asciiTheme="minorHAnsi" w:hAnsiTheme="minorHAnsi" w:cstheme="minorHAnsi"/>
                      <w:sz w:val="18"/>
                      <w:szCs w:val="18"/>
                    </w:rPr>
                    <w:tab/>
                  </w:r>
                  <w:r w:rsidRPr="008F0703">
                    <w:rPr>
                      <w:rFonts w:asciiTheme="minorHAnsi" w:hAnsiTheme="minorHAnsi" w:cstheme="minorHAnsi"/>
                      <w:sz w:val="18"/>
                      <w:szCs w:val="18"/>
                    </w:rPr>
                    <w:t>Strengthening existing national and regional resources and networks for capacity development</w:t>
                  </w:r>
                  <w:bookmarkEnd w:id="48"/>
                </w:p>
                <w:p w14:paraId="4F8237D2" w14:textId="244E5E0E" w:rsidR="009E6C0A" w:rsidRPr="008F0703" w:rsidRDefault="009E6C0A" w:rsidP="00287040">
                  <w:pPr>
                    <w:pStyle w:val="Default"/>
                    <w:tabs>
                      <w:tab w:val="left" w:pos="1440"/>
                      <w:tab w:val="left" w:pos="2880"/>
                    </w:tabs>
                    <w:suppressAutoHyphens/>
                    <w:spacing w:before="0"/>
                    <w:ind w:left="381" w:hanging="381"/>
                    <w:outlineLvl w:val="0"/>
                    <w:rPr>
                      <w:rFonts w:asciiTheme="minorHAnsi" w:hAnsiTheme="minorHAnsi" w:cstheme="minorHAnsi"/>
                      <w:sz w:val="18"/>
                      <w:szCs w:val="18"/>
                    </w:rPr>
                  </w:pPr>
                  <w:bookmarkStart w:id="49" w:name="_Toc68170231"/>
                  <w:r w:rsidRPr="008F0703">
                    <w:rPr>
                      <w:rFonts w:asciiTheme="minorHAnsi" w:hAnsiTheme="minorHAnsi" w:cstheme="minorHAnsi"/>
                      <w:sz w:val="18"/>
                      <w:szCs w:val="18"/>
                    </w:rPr>
                    <w:t xml:space="preserve">3.3 </w:t>
                  </w:r>
                  <w:r w:rsidR="00C85B1B">
                    <w:rPr>
                      <w:rFonts w:asciiTheme="minorHAnsi" w:hAnsiTheme="minorHAnsi" w:cstheme="minorHAnsi"/>
                      <w:sz w:val="18"/>
                      <w:szCs w:val="18"/>
                    </w:rPr>
                    <w:tab/>
                  </w:r>
                  <w:r w:rsidRPr="008F0703">
                    <w:rPr>
                      <w:rFonts w:asciiTheme="minorHAnsi" w:hAnsiTheme="minorHAnsi" w:cstheme="minorHAnsi"/>
                      <w:sz w:val="18"/>
                      <w:szCs w:val="18"/>
                    </w:rPr>
                    <w:t xml:space="preserve">Supporting regional and sub-regional </w:t>
                  </w:r>
                  <w:proofErr w:type="spellStart"/>
                  <w:r w:rsidRPr="008F0703">
                    <w:rPr>
                      <w:rFonts w:asciiTheme="minorHAnsi" w:hAnsiTheme="minorHAnsi" w:cstheme="minorHAnsi"/>
                      <w:sz w:val="18"/>
                      <w:szCs w:val="18"/>
                    </w:rPr>
                    <w:t>organisations</w:t>
                  </w:r>
                  <w:proofErr w:type="spellEnd"/>
                  <w:r w:rsidRPr="008F0703">
                    <w:rPr>
                      <w:rFonts w:asciiTheme="minorHAnsi" w:hAnsiTheme="minorHAnsi" w:cstheme="minorHAnsi"/>
                      <w:sz w:val="18"/>
                      <w:szCs w:val="18"/>
                    </w:rPr>
                    <w:t xml:space="preserve"> </w:t>
                  </w:r>
                  <w:r w:rsidRPr="008F0703">
                    <w:rPr>
                      <w:rFonts w:asciiTheme="minorHAnsi" w:hAnsiTheme="minorHAnsi" w:cstheme="minorHAnsi"/>
                      <w:sz w:val="18"/>
                      <w:szCs w:val="18"/>
                      <w:shd w:val="clear" w:color="auto" w:fill="FEFB00"/>
                    </w:rPr>
                    <w:t>to be leaders in, and amplifiers of, capacity development</w:t>
                  </w:r>
                  <w:bookmarkEnd w:id="49"/>
                </w:p>
              </w:tc>
            </w:tr>
          </w:tbl>
          <w:p w14:paraId="7EAE98E9" w14:textId="77777777" w:rsidR="009E6C0A" w:rsidRPr="008F0703" w:rsidRDefault="009E6C0A" w:rsidP="000A556B">
            <w:pPr>
              <w:pStyle w:val="Marge"/>
              <w:rPr>
                <w:rFonts w:asciiTheme="minorHAnsi" w:hAnsiTheme="minorHAnsi" w:cstheme="minorHAnsi"/>
              </w:rPr>
            </w:pPr>
          </w:p>
        </w:tc>
        <w:tc>
          <w:tcPr>
            <w:tcW w:w="4946" w:type="dxa"/>
          </w:tcPr>
          <w:tbl>
            <w:tblPr>
              <w:tblW w:w="4674"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4472C4"/>
              <w:tblLook w:val="04A0" w:firstRow="1" w:lastRow="0" w:firstColumn="1" w:lastColumn="0" w:noHBand="0" w:noVBand="1"/>
            </w:tblPr>
            <w:tblGrid>
              <w:gridCol w:w="1156"/>
              <w:gridCol w:w="3518"/>
            </w:tblGrid>
            <w:tr w:rsidR="009E6C0A" w:rsidRPr="008F0703" w14:paraId="41609EC3" w14:textId="77777777" w:rsidTr="004C1C02">
              <w:trPr>
                <w:trHeight w:val="486"/>
                <w:jc w:val="center"/>
              </w:trPr>
              <w:tc>
                <w:tcPr>
                  <w:tcW w:w="1124" w:type="dxa"/>
                  <w:tcBorders>
                    <w:top w:val="single" w:sz="8" w:space="0" w:color="FFFFFF"/>
                    <w:left w:val="single" w:sz="8" w:space="0" w:color="FFFFFF"/>
                    <w:bottom w:val="single" w:sz="24" w:space="0" w:color="FFFFFF"/>
                    <w:right w:val="single" w:sz="8" w:space="0" w:color="FFFFFF"/>
                  </w:tcBorders>
                  <w:shd w:val="clear" w:color="auto" w:fill="4472C4"/>
                  <w:tcMar>
                    <w:top w:w="72" w:type="dxa"/>
                    <w:left w:w="72" w:type="dxa"/>
                    <w:bottom w:w="72" w:type="dxa"/>
                    <w:right w:w="72" w:type="dxa"/>
                  </w:tcMar>
                </w:tcPr>
                <w:p w14:paraId="2ECE396B" w14:textId="77777777" w:rsidR="009E6C0A" w:rsidRPr="008F0703" w:rsidRDefault="009E6C0A" w:rsidP="000A556B">
                  <w:pPr>
                    <w:pStyle w:val="Default"/>
                    <w:tabs>
                      <w:tab w:val="left" w:pos="1440"/>
                    </w:tabs>
                    <w:suppressAutoHyphens/>
                    <w:spacing w:before="0"/>
                    <w:jc w:val="center"/>
                    <w:outlineLvl w:val="0"/>
                    <w:rPr>
                      <w:rFonts w:asciiTheme="minorHAnsi" w:hAnsiTheme="minorHAnsi" w:cstheme="minorHAnsi"/>
                      <w:sz w:val="18"/>
                      <w:szCs w:val="18"/>
                    </w:rPr>
                  </w:pPr>
                  <w:bookmarkStart w:id="50" w:name="_Toc68170232"/>
                  <w:r w:rsidRPr="008F0703">
                    <w:rPr>
                      <w:rFonts w:asciiTheme="minorHAnsi" w:hAnsiTheme="minorHAnsi" w:cstheme="minorHAnsi"/>
                      <w:b/>
                      <w:bCs/>
                      <w:color w:val="FFFFFF"/>
                      <w:sz w:val="18"/>
                      <w:szCs w:val="18"/>
                    </w:rPr>
                    <w:lastRenderedPageBreak/>
                    <w:t>Output</w:t>
                  </w:r>
                  <w:bookmarkEnd w:id="50"/>
                </w:p>
              </w:tc>
              <w:tc>
                <w:tcPr>
                  <w:tcW w:w="3550" w:type="dxa"/>
                  <w:tcBorders>
                    <w:top w:val="single" w:sz="8" w:space="0" w:color="FFFFFF"/>
                    <w:left w:val="single" w:sz="8" w:space="0" w:color="FFFFFF"/>
                    <w:bottom w:val="single" w:sz="24" w:space="0" w:color="FFFFFF"/>
                    <w:right w:val="single" w:sz="8" w:space="0" w:color="FFFFFF"/>
                  </w:tcBorders>
                  <w:shd w:val="clear" w:color="auto" w:fill="4472C4"/>
                  <w:tcMar>
                    <w:top w:w="72" w:type="dxa"/>
                    <w:left w:w="72" w:type="dxa"/>
                    <w:bottom w:w="72" w:type="dxa"/>
                    <w:right w:w="72" w:type="dxa"/>
                  </w:tcMar>
                </w:tcPr>
                <w:p w14:paraId="387D7E3C" w14:textId="77777777" w:rsidR="009E6C0A" w:rsidRPr="008F0703" w:rsidRDefault="009E6C0A" w:rsidP="000A556B">
                  <w:pPr>
                    <w:pStyle w:val="Default"/>
                    <w:tabs>
                      <w:tab w:val="left" w:pos="1440"/>
                      <w:tab w:val="left" w:pos="2880"/>
                    </w:tabs>
                    <w:suppressAutoHyphens/>
                    <w:spacing w:before="0"/>
                    <w:jc w:val="center"/>
                    <w:outlineLvl w:val="0"/>
                    <w:rPr>
                      <w:rFonts w:asciiTheme="minorHAnsi" w:hAnsiTheme="minorHAnsi" w:cstheme="minorHAnsi"/>
                      <w:sz w:val="18"/>
                      <w:szCs w:val="18"/>
                    </w:rPr>
                  </w:pPr>
                  <w:bookmarkStart w:id="51" w:name="_Toc68170233"/>
                  <w:r w:rsidRPr="008F0703">
                    <w:rPr>
                      <w:rFonts w:asciiTheme="minorHAnsi" w:hAnsiTheme="minorHAnsi" w:cstheme="minorHAnsi"/>
                      <w:b/>
                      <w:bCs/>
                      <w:color w:val="FFFFFF"/>
                      <w:sz w:val="18"/>
                      <w:szCs w:val="18"/>
                    </w:rPr>
                    <w:t>Activity</w:t>
                  </w:r>
                  <w:bookmarkEnd w:id="51"/>
                </w:p>
              </w:tc>
            </w:tr>
            <w:tr w:rsidR="009E6C0A" w:rsidRPr="008F0703" w14:paraId="07056530" w14:textId="77777777" w:rsidTr="00171A68">
              <w:tblPrEx>
                <w:shd w:val="clear" w:color="auto" w:fill="CDD4E9"/>
              </w:tblPrEx>
              <w:trPr>
                <w:trHeight w:val="2470"/>
                <w:jc w:val="center"/>
              </w:trPr>
              <w:tc>
                <w:tcPr>
                  <w:tcW w:w="1124" w:type="dxa"/>
                  <w:tcBorders>
                    <w:top w:val="single" w:sz="24" w:space="0" w:color="FFFFFF"/>
                    <w:left w:val="single" w:sz="8" w:space="0" w:color="FFFFFF"/>
                    <w:bottom w:val="single" w:sz="8" w:space="0" w:color="FFFFFF"/>
                    <w:right w:val="single" w:sz="8" w:space="0" w:color="FFFFFF"/>
                  </w:tcBorders>
                  <w:shd w:val="clear" w:color="auto" w:fill="CDD4E9"/>
                  <w:tcMar>
                    <w:top w:w="72" w:type="dxa"/>
                    <w:left w:w="72" w:type="dxa"/>
                    <w:bottom w:w="72" w:type="dxa"/>
                    <w:right w:w="72" w:type="dxa"/>
                  </w:tcMar>
                </w:tcPr>
                <w:p w14:paraId="10EE344F" w14:textId="0F5D6753" w:rsidR="009E6C0A" w:rsidRPr="008F0703" w:rsidRDefault="009E6C0A" w:rsidP="00C85B1B">
                  <w:pPr>
                    <w:pStyle w:val="Default"/>
                    <w:tabs>
                      <w:tab w:val="left" w:pos="1440"/>
                    </w:tabs>
                    <w:suppressAutoHyphens/>
                    <w:spacing w:before="0"/>
                    <w:outlineLvl w:val="0"/>
                    <w:rPr>
                      <w:rFonts w:asciiTheme="minorHAnsi" w:hAnsiTheme="minorHAnsi" w:cstheme="minorHAnsi"/>
                      <w:sz w:val="18"/>
                      <w:szCs w:val="18"/>
                    </w:rPr>
                  </w:pPr>
                  <w:bookmarkStart w:id="52" w:name="_Toc68170234"/>
                  <w:r w:rsidRPr="008F0703">
                    <w:rPr>
                      <w:rFonts w:asciiTheme="minorHAnsi" w:hAnsiTheme="minorHAnsi" w:cstheme="minorHAnsi"/>
                      <w:sz w:val="18"/>
                      <w:szCs w:val="18"/>
                    </w:rPr>
                    <w:t>2. Access to technology and physical</w:t>
                  </w:r>
                  <w:bookmarkEnd w:id="52"/>
                  <w:r w:rsidR="00C85B1B">
                    <w:rPr>
                      <w:rFonts w:asciiTheme="minorHAnsi" w:hAnsiTheme="minorHAnsi" w:cstheme="minorHAnsi"/>
                      <w:sz w:val="18"/>
                      <w:szCs w:val="18"/>
                    </w:rPr>
                    <w:t xml:space="preserve"> </w:t>
                  </w:r>
                  <w:bookmarkStart w:id="53" w:name="_Toc68170235"/>
                  <w:r w:rsidRPr="008F0703">
                    <w:rPr>
                      <w:rFonts w:asciiTheme="minorHAnsi" w:hAnsiTheme="minorHAnsi" w:cstheme="minorHAnsi"/>
                      <w:sz w:val="18"/>
                      <w:szCs w:val="18"/>
                    </w:rPr>
                    <w:t>infrastructure</w:t>
                  </w:r>
                  <w:bookmarkEnd w:id="53"/>
                  <w:r w:rsidR="00C85B1B">
                    <w:rPr>
                      <w:rFonts w:asciiTheme="minorHAnsi" w:hAnsiTheme="minorHAnsi" w:cstheme="minorHAnsi"/>
                      <w:sz w:val="18"/>
                      <w:szCs w:val="18"/>
                    </w:rPr>
                    <w:t xml:space="preserve"> </w:t>
                  </w:r>
                  <w:bookmarkStart w:id="54" w:name="_Toc68170236"/>
                  <w:r w:rsidRPr="008F0703">
                    <w:rPr>
                      <w:rFonts w:asciiTheme="minorHAnsi" w:hAnsiTheme="minorHAnsi" w:cstheme="minorHAnsi"/>
                      <w:sz w:val="18"/>
                      <w:szCs w:val="18"/>
                    </w:rPr>
                    <w:t>established or</w:t>
                  </w:r>
                  <w:bookmarkEnd w:id="54"/>
                  <w:r w:rsidR="00C85B1B">
                    <w:rPr>
                      <w:rFonts w:asciiTheme="minorHAnsi" w:hAnsiTheme="minorHAnsi" w:cstheme="minorHAnsi"/>
                      <w:sz w:val="18"/>
                      <w:szCs w:val="18"/>
                    </w:rPr>
                    <w:t xml:space="preserve"> </w:t>
                  </w:r>
                  <w:bookmarkStart w:id="55" w:name="_Toc68170237"/>
                  <w:r w:rsidRPr="008F0703">
                    <w:rPr>
                      <w:rFonts w:asciiTheme="minorHAnsi" w:hAnsiTheme="minorHAnsi" w:cstheme="minorHAnsi"/>
                      <w:sz w:val="18"/>
                      <w:szCs w:val="18"/>
                    </w:rPr>
                    <w:t>improved</w:t>
                  </w:r>
                  <w:bookmarkEnd w:id="55"/>
                </w:p>
              </w:tc>
              <w:tc>
                <w:tcPr>
                  <w:tcW w:w="3550" w:type="dxa"/>
                  <w:tcBorders>
                    <w:top w:val="single" w:sz="24" w:space="0" w:color="FFFFFF"/>
                    <w:left w:val="single" w:sz="8" w:space="0" w:color="FFFFFF"/>
                    <w:bottom w:val="single" w:sz="8" w:space="0" w:color="FFFFFF"/>
                    <w:right w:val="single" w:sz="8" w:space="0" w:color="FFFFFF"/>
                  </w:tcBorders>
                  <w:shd w:val="clear" w:color="auto" w:fill="CDD4E9"/>
                  <w:tcMar>
                    <w:top w:w="72" w:type="dxa"/>
                    <w:left w:w="72" w:type="dxa"/>
                    <w:bottom w:w="72" w:type="dxa"/>
                    <w:right w:w="72" w:type="dxa"/>
                  </w:tcMar>
                </w:tcPr>
                <w:p w14:paraId="59ED8A9F" w14:textId="7FE98D38" w:rsidR="009E6C0A" w:rsidRPr="008F0703" w:rsidRDefault="009E6C0A" w:rsidP="00287040">
                  <w:pPr>
                    <w:pStyle w:val="Default"/>
                    <w:tabs>
                      <w:tab w:val="left" w:pos="1440"/>
                      <w:tab w:val="left" w:pos="2880"/>
                    </w:tabs>
                    <w:suppressAutoHyphens/>
                    <w:spacing w:before="0"/>
                    <w:ind w:left="522" w:hanging="522"/>
                    <w:outlineLvl w:val="0"/>
                    <w:rPr>
                      <w:rFonts w:asciiTheme="minorHAnsi" w:hAnsiTheme="minorHAnsi" w:cstheme="minorHAnsi"/>
                      <w:sz w:val="18"/>
                      <w:szCs w:val="18"/>
                    </w:rPr>
                  </w:pPr>
                  <w:bookmarkStart w:id="56" w:name="_Toc68170238"/>
                  <w:r w:rsidRPr="008F0703">
                    <w:rPr>
                      <w:rFonts w:asciiTheme="minorHAnsi" w:hAnsiTheme="minorHAnsi" w:cstheme="minorHAnsi"/>
                      <w:sz w:val="18"/>
                      <w:szCs w:val="18"/>
                    </w:rPr>
                    <w:t xml:space="preserve">2.1 </w:t>
                  </w:r>
                  <w:r w:rsidR="00C85B1B">
                    <w:rPr>
                      <w:rFonts w:asciiTheme="minorHAnsi" w:hAnsiTheme="minorHAnsi" w:cstheme="minorHAnsi"/>
                      <w:sz w:val="18"/>
                      <w:szCs w:val="18"/>
                    </w:rPr>
                    <w:tab/>
                  </w:r>
                  <w:r w:rsidRPr="008F0703">
                    <w:rPr>
                      <w:rFonts w:asciiTheme="minorHAnsi" w:hAnsiTheme="minorHAnsi" w:cstheme="minorHAnsi"/>
                      <w:sz w:val="18"/>
                      <w:szCs w:val="18"/>
                    </w:rPr>
                    <w:t>Facilitating access to</w:t>
                  </w:r>
                  <w:bookmarkEnd w:id="56"/>
                  <w:r w:rsidR="00C85B1B">
                    <w:rPr>
                      <w:rFonts w:asciiTheme="minorHAnsi" w:hAnsiTheme="minorHAnsi" w:cstheme="minorHAnsi"/>
                      <w:sz w:val="18"/>
                      <w:szCs w:val="18"/>
                    </w:rPr>
                    <w:t xml:space="preserve"> </w:t>
                  </w:r>
                  <w:bookmarkStart w:id="57" w:name="_Toc68170239"/>
                  <w:r w:rsidRPr="008F0703">
                    <w:rPr>
                      <w:rFonts w:asciiTheme="minorHAnsi" w:hAnsiTheme="minorHAnsi" w:cstheme="minorHAnsi"/>
                      <w:sz w:val="18"/>
                      <w:szCs w:val="18"/>
                    </w:rPr>
                    <w:t>infrastructure (facilities,</w:t>
                  </w:r>
                  <w:bookmarkEnd w:id="57"/>
                  <w:r w:rsidR="00C85B1B">
                    <w:rPr>
                      <w:rFonts w:asciiTheme="minorHAnsi" w:hAnsiTheme="minorHAnsi" w:cstheme="minorHAnsi"/>
                      <w:sz w:val="18"/>
                      <w:szCs w:val="18"/>
                    </w:rPr>
                    <w:t xml:space="preserve"> </w:t>
                  </w:r>
                  <w:bookmarkStart w:id="58" w:name="_Toc68170240"/>
                  <w:r w:rsidRPr="008F0703">
                    <w:rPr>
                      <w:rFonts w:asciiTheme="minorHAnsi" w:hAnsiTheme="minorHAnsi" w:cstheme="minorHAnsi"/>
                      <w:sz w:val="18"/>
                      <w:szCs w:val="18"/>
                    </w:rPr>
                    <w:t>instruments, vessels, etc.)</w:t>
                  </w:r>
                  <w:bookmarkEnd w:id="58"/>
                </w:p>
                <w:p w14:paraId="08EBE6E8" w14:textId="6443CB91" w:rsidR="009E6C0A" w:rsidRDefault="009E6C0A" w:rsidP="00C85B1B">
                  <w:pPr>
                    <w:pStyle w:val="Default"/>
                    <w:tabs>
                      <w:tab w:val="left" w:pos="1440"/>
                      <w:tab w:val="left" w:pos="2880"/>
                    </w:tabs>
                    <w:suppressAutoHyphens/>
                    <w:spacing w:before="0"/>
                    <w:ind w:left="522" w:hanging="522"/>
                    <w:outlineLvl w:val="0"/>
                    <w:rPr>
                      <w:rFonts w:asciiTheme="minorHAnsi" w:hAnsiTheme="minorHAnsi" w:cstheme="minorHAnsi"/>
                      <w:sz w:val="18"/>
                      <w:szCs w:val="18"/>
                    </w:rPr>
                  </w:pPr>
                </w:p>
                <w:p w14:paraId="17E558EA" w14:textId="481AD8C2" w:rsidR="00C85B1B" w:rsidRDefault="00C85B1B" w:rsidP="00C85B1B">
                  <w:pPr>
                    <w:pStyle w:val="Default"/>
                    <w:tabs>
                      <w:tab w:val="left" w:pos="1440"/>
                      <w:tab w:val="left" w:pos="2880"/>
                    </w:tabs>
                    <w:suppressAutoHyphens/>
                    <w:spacing w:before="0"/>
                    <w:ind w:left="522" w:hanging="522"/>
                    <w:outlineLvl w:val="0"/>
                    <w:rPr>
                      <w:rFonts w:asciiTheme="minorHAnsi" w:hAnsiTheme="minorHAnsi" w:cstheme="minorHAnsi"/>
                      <w:sz w:val="18"/>
                      <w:szCs w:val="18"/>
                    </w:rPr>
                  </w:pPr>
                </w:p>
                <w:p w14:paraId="48FA6B22" w14:textId="42767288" w:rsidR="00C85B1B" w:rsidRDefault="00C85B1B" w:rsidP="00C85B1B">
                  <w:pPr>
                    <w:pStyle w:val="Default"/>
                    <w:tabs>
                      <w:tab w:val="left" w:pos="1440"/>
                      <w:tab w:val="left" w:pos="2880"/>
                    </w:tabs>
                    <w:suppressAutoHyphens/>
                    <w:spacing w:before="0"/>
                    <w:ind w:left="522" w:hanging="522"/>
                    <w:outlineLvl w:val="0"/>
                    <w:rPr>
                      <w:rFonts w:asciiTheme="minorHAnsi" w:hAnsiTheme="minorHAnsi" w:cstheme="minorHAnsi"/>
                      <w:sz w:val="18"/>
                      <w:szCs w:val="18"/>
                    </w:rPr>
                  </w:pPr>
                </w:p>
                <w:p w14:paraId="55149236" w14:textId="77777777" w:rsidR="00C85B1B" w:rsidRPr="008F0703" w:rsidRDefault="00C85B1B" w:rsidP="00287040">
                  <w:pPr>
                    <w:pStyle w:val="Default"/>
                    <w:tabs>
                      <w:tab w:val="left" w:pos="1440"/>
                      <w:tab w:val="left" w:pos="2880"/>
                    </w:tabs>
                    <w:suppressAutoHyphens/>
                    <w:spacing w:before="0"/>
                    <w:ind w:left="522" w:hanging="522"/>
                    <w:outlineLvl w:val="0"/>
                    <w:rPr>
                      <w:rFonts w:asciiTheme="minorHAnsi" w:hAnsiTheme="minorHAnsi" w:cstheme="minorHAnsi"/>
                      <w:sz w:val="18"/>
                      <w:szCs w:val="18"/>
                    </w:rPr>
                  </w:pPr>
                </w:p>
                <w:p w14:paraId="5D061065" w14:textId="002411DD" w:rsidR="009E6C0A" w:rsidRPr="008F0703" w:rsidRDefault="009E6C0A" w:rsidP="00287040">
                  <w:pPr>
                    <w:pStyle w:val="Default"/>
                    <w:tabs>
                      <w:tab w:val="left" w:pos="1440"/>
                      <w:tab w:val="left" w:pos="2880"/>
                    </w:tabs>
                    <w:suppressAutoHyphens/>
                    <w:spacing w:before="0"/>
                    <w:ind w:left="522" w:hanging="522"/>
                    <w:outlineLvl w:val="0"/>
                    <w:rPr>
                      <w:rFonts w:asciiTheme="minorHAnsi" w:hAnsiTheme="minorHAnsi" w:cstheme="minorHAnsi"/>
                      <w:sz w:val="18"/>
                      <w:szCs w:val="18"/>
                    </w:rPr>
                  </w:pPr>
                  <w:bookmarkStart w:id="59" w:name="_Toc68170241"/>
                  <w:r w:rsidRPr="008F0703">
                    <w:rPr>
                      <w:rFonts w:asciiTheme="minorHAnsi" w:hAnsiTheme="minorHAnsi" w:cstheme="minorHAnsi"/>
                      <w:sz w:val="18"/>
                      <w:szCs w:val="18"/>
                    </w:rPr>
                    <w:t xml:space="preserve">2.2. </w:t>
                  </w:r>
                  <w:r w:rsidR="00C85B1B">
                    <w:rPr>
                      <w:rFonts w:asciiTheme="minorHAnsi" w:hAnsiTheme="minorHAnsi" w:cstheme="minorHAnsi"/>
                      <w:sz w:val="18"/>
                      <w:szCs w:val="18"/>
                    </w:rPr>
                    <w:tab/>
                  </w:r>
                  <w:r w:rsidRPr="008F0703">
                    <w:rPr>
                      <w:rFonts w:asciiTheme="minorHAnsi" w:hAnsiTheme="minorHAnsi" w:cstheme="minorHAnsi"/>
                      <w:sz w:val="18"/>
                      <w:szCs w:val="18"/>
                      <w:highlight w:val="yellow"/>
                    </w:rPr>
                    <w:t>Developing skills on access and use of digital technology, computing and other ICT including low-bandwidth technology</w:t>
                  </w:r>
                  <w:bookmarkEnd w:id="59"/>
                </w:p>
                <w:p w14:paraId="4CAFE2C9" w14:textId="77777777" w:rsidR="009E6C0A" w:rsidRPr="008F0703" w:rsidRDefault="009E6C0A" w:rsidP="00287040">
                  <w:pPr>
                    <w:pStyle w:val="Default"/>
                    <w:tabs>
                      <w:tab w:val="left" w:pos="1440"/>
                      <w:tab w:val="left" w:pos="2880"/>
                    </w:tabs>
                    <w:suppressAutoHyphens/>
                    <w:spacing w:before="0"/>
                    <w:ind w:left="522" w:hanging="522"/>
                    <w:outlineLvl w:val="0"/>
                    <w:rPr>
                      <w:rFonts w:asciiTheme="minorHAnsi" w:hAnsiTheme="minorHAnsi" w:cstheme="minorHAnsi"/>
                      <w:sz w:val="18"/>
                      <w:szCs w:val="18"/>
                    </w:rPr>
                  </w:pPr>
                </w:p>
                <w:p w14:paraId="129C08AC" w14:textId="43AE9425" w:rsidR="009E6C0A" w:rsidRPr="008F0703" w:rsidRDefault="009E6C0A" w:rsidP="00287040">
                  <w:pPr>
                    <w:pStyle w:val="Default"/>
                    <w:tabs>
                      <w:tab w:val="left" w:pos="1440"/>
                      <w:tab w:val="left" w:pos="2880"/>
                    </w:tabs>
                    <w:suppressAutoHyphens/>
                    <w:spacing w:before="0"/>
                    <w:ind w:left="522" w:hanging="522"/>
                    <w:outlineLvl w:val="0"/>
                    <w:rPr>
                      <w:rFonts w:asciiTheme="minorHAnsi" w:hAnsiTheme="minorHAnsi" w:cstheme="minorHAnsi"/>
                      <w:sz w:val="18"/>
                      <w:szCs w:val="18"/>
                    </w:rPr>
                  </w:pPr>
                  <w:bookmarkStart w:id="60" w:name="_Toc68170242"/>
                  <w:r w:rsidRPr="008F0703">
                    <w:rPr>
                      <w:rFonts w:asciiTheme="minorHAnsi" w:hAnsiTheme="minorHAnsi" w:cstheme="minorHAnsi"/>
                      <w:sz w:val="18"/>
                      <w:szCs w:val="18"/>
                      <w:highlight w:val="yellow"/>
                    </w:rPr>
                    <w:t xml:space="preserve">2.3. </w:t>
                  </w:r>
                  <w:r w:rsidR="00C85B1B">
                    <w:rPr>
                      <w:rFonts w:asciiTheme="minorHAnsi" w:hAnsiTheme="minorHAnsi" w:cstheme="minorHAnsi"/>
                      <w:sz w:val="18"/>
                      <w:szCs w:val="18"/>
                      <w:highlight w:val="yellow"/>
                    </w:rPr>
                    <w:tab/>
                    <w:t>P</w:t>
                  </w:r>
                  <w:r w:rsidRPr="008F0703">
                    <w:rPr>
                      <w:rFonts w:asciiTheme="minorHAnsi" w:hAnsiTheme="minorHAnsi" w:cstheme="minorHAnsi"/>
                      <w:sz w:val="18"/>
                      <w:szCs w:val="18"/>
                      <w:highlight w:val="yellow"/>
                    </w:rPr>
                    <w:t>romoting cooperation with stakeholders and civil community</w:t>
                  </w:r>
                  <w:bookmarkEnd w:id="60"/>
                </w:p>
              </w:tc>
            </w:tr>
            <w:tr w:rsidR="009E6C0A" w:rsidRPr="008F0703" w14:paraId="444EA4E8" w14:textId="77777777" w:rsidTr="00171A68">
              <w:tblPrEx>
                <w:shd w:val="clear" w:color="auto" w:fill="CDD4E9"/>
              </w:tblPrEx>
              <w:trPr>
                <w:trHeight w:val="2439"/>
                <w:jc w:val="center"/>
              </w:trPr>
              <w:tc>
                <w:tcPr>
                  <w:tcW w:w="1124" w:type="dxa"/>
                  <w:tcBorders>
                    <w:top w:val="single" w:sz="8" w:space="0" w:color="FFFFFF"/>
                    <w:left w:val="single" w:sz="8" w:space="0" w:color="FFFFFF"/>
                    <w:bottom w:val="single" w:sz="8" w:space="0" w:color="FFFFFF"/>
                    <w:right w:val="single" w:sz="8" w:space="0" w:color="FFFFFF"/>
                  </w:tcBorders>
                  <w:shd w:val="clear" w:color="auto" w:fill="CDD4E9"/>
                  <w:tcMar>
                    <w:top w:w="72" w:type="dxa"/>
                    <w:left w:w="72" w:type="dxa"/>
                    <w:bottom w:w="72" w:type="dxa"/>
                    <w:right w:w="72" w:type="dxa"/>
                  </w:tcMar>
                </w:tcPr>
                <w:p w14:paraId="7507867A" w14:textId="77777777" w:rsidR="009E6C0A" w:rsidRPr="008F0703" w:rsidRDefault="009E6C0A" w:rsidP="000A556B">
                  <w:pPr>
                    <w:pStyle w:val="Default"/>
                    <w:tabs>
                      <w:tab w:val="left" w:pos="1440"/>
                    </w:tabs>
                    <w:suppressAutoHyphens/>
                    <w:spacing w:before="0"/>
                    <w:outlineLvl w:val="0"/>
                    <w:rPr>
                      <w:rFonts w:asciiTheme="minorHAnsi" w:hAnsiTheme="minorHAnsi" w:cstheme="minorHAnsi"/>
                      <w:sz w:val="18"/>
                      <w:szCs w:val="18"/>
                    </w:rPr>
                  </w:pPr>
                  <w:bookmarkStart w:id="61" w:name="_Toc68170243"/>
                  <w:r w:rsidRPr="008F0703">
                    <w:rPr>
                      <w:rFonts w:asciiTheme="minorHAnsi" w:hAnsiTheme="minorHAnsi" w:cstheme="minorHAnsi"/>
                      <w:sz w:val="18"/>
                      <w:szCs w:val="18"/>
                    </w:rPr>
                    <w:lastRenderedPageBreak/>
                    <w:t>3. Global, regional</w:t>
                  </w:r>
                  <w:bookmarkEnd w:id="61"/>
                </w:p>
                <w:p w14:paraId="3CBEDE52" w14:textId="77777777" w:rsidR="009E6C0A" w:rsidRPr="008F0703" w:rsidRDefault="009E6C0A" w:rsidP="000A556B">
                  <w:pPr>
                    <w:pStyle w:val="Default"/>
                    <w:tabs>
                      <w:tab w:val="left" w:pos="1440"/>
                    </w:tabs>
                    <w:suppressAutoHyphens/>
                    <w:spacing w:before="0"/>
                    <w:outlineLvl w:val="0"/>
                    <w:rPr>
                      <w:rFonts w:asciiTheme="minorHAnsi" w:hAnsiTheme="minorHAnsi" w:cstheme="minorHAnsi"/>
                      <w:sz w:val="18"/>
                      <w:szCs w:val="18"/>
                    </w:rPr>
                  </w:pPr>
                  <w:bookmarkStart w:id="62" w:name="_Toc68170244"/>
                  <w:r w:rsidRPr="008F0703">
                    <w:rPr>
                      <w:rFonts w:asciiTheme="minorHAnsi" w:hAnsiTheme="minorHAnsi" w:cstheme="minorHAnsi"/>
                      <w:sz w:val="18"/>
                      <w:szCs w:val="18"/>
                    </w:rPr>
                    <w:t>and sub-regional</w:t>
                  </w:r>
                  <w:bookmarkEnd w:id="62"/>
                </w:p>
                <w:p w14:paraId="0163CE21" w14:textId="77777777" w:rsidR="009E6C0A" w:rsidRPr="008F0703" w:rsidRDefault="009E6C0A" w:rsidP="000A556B">
                  <w:pPr>
                    <w:pStyle w:val="Default"/>
                    <w:tabs>
                      <w:tab w:val="left" w:pos="1440"/>
                    </w:tabs>
                    <w:suppressAutoHyphens/>
                    <w:spacing w:before="0"/>
                    <w:outlineLvl w:val="0"/>
                    <w:rPr>
                      <w:rFonts w:asciiTheme="minorHAnsi" w:hAnsiTheme="minorHAnsi" w:cstheme="minorHAnsi"/>
                      <w:sz w:val="18"/>
                      <w:szCs w:val="18"/>
                    </w:rPr>
                  </w:pPr>
                  <w:bookmarkStart w:id="63" w:name="_Toc68170245"/>
                  <w:r w:rsidRPr="008F0703">
                    <w:rPr>
                      <w:rFonts w:asciiTheme="minorHAnsi" w:hAnsiTheme="minorHAnsi" w:cstheme="minorHAnsi"/>
                      <w:sz w:val="18"/>
                      <w:szCs w:val="18"/>
                    </w:rPr>
                    <w:t>mechanisms</w:t>
                  </w:r>
                  <w:bookmarkEnd w:id="63"/>
                </w:p>
                <w:p w14:paraId="6CE76F66" w14:textId="77777777" w:rsidR="009E6C0A" w:rsidRPr="008F0703" w:rsidRDefault="009E6C0A" w:rsidP="000A556B">
                  <w:pPr>
                    <w:pStyle w:val="Default"/>
                    <w:tabs>
                      <w:tab w:val="left" w:pos="1440"/>
                    </w:tabs>
                    <w:suppressAutoHyphens/>
                    <w:spacing w:before="0"/>
                    <w:outlineLvl w:val="0"/>
                    <w:rPr>
                      <w:rFonts w:asciiTheme="minorHAnsi" w:hAnsiTheme="minorHAnsi" w:cstheme="minorHAnsi"/>
                      <w:sz w:val="18"/>
                      <w:szCs w:val="18"/>
                    </w:rPr>
                  </w:pPr>
                  <w:bookmarkStart w:id="64" w:name="_Toc68170246"/>
                  <w:r w:rsidRPr="008F0703">
                    <w:rPr>
                      <w:rFonts w:asciiTheme="minorHAnsi" w:hAnsiTheme="minorHAnsi" w:cstheme="minorHAnsi"/>
                      <w:sz w:val="18"/>
                      <w:szCs w:val="18"/>
                    </w:rPr>
                    <w:t>strengthened</w:t>
                  </w:r>
                  <w:bookmarkEnd w:id="64"/>
                </w:p>
              </w:tc>
              <w:tc>
                <w:tcPr>
                  <w:tcW w:w="3550" w:type="dxa"/>
                  <w:tcBorders>
                    <w:top w:val="single" w:sz="8" w:space="0" w:color="FFFFFF"/>
                    <w:left w:val="single" w:sz="8" w:space="0" w:color="FFFFFF"/>
                    <w:bottom w:val="single" w:sz="8" w:space="0" w:color="FFFFFF"/>
                    <w:right w:val="single" w:sz="8" w:space="0" w:color="FFFFFF"/>
                  </w:tcBorders>
                  <w:shd w:val="clear" w:color="auto" w:fill="CDD4E9"/>
                  <w:tcMar>
                    <w:top w:w="72" w:type="dxa"/>
                    <w:left w:w="72" w:type="dxa"/>
                    <w:bottom w:w="72" w:type="dxa"/>
                    <w:right w:w="72" w:type="dxa"/>
                  </w:tcMar>
                </w:tcPr>
                <w:p w14:paraId="05A98ABB" w14:textId="1B763A37" w:rsidR="009E6C0A" w:rsidRPr="008F0703" w:rsidRDefault="009E6C0A" w:rsidP="00287040">
                  <w:pPr>
                    <w:pStyle w:val="Default"/>
                    <w:tabs>
                      <w:tab w:val="left" w:pos="1440"/>
                      <w:tab w:val="left" w:pos="2880"/>
                    </w:tabs>
                    <w:suppressAutoHyphens/>
                    <w:spacing w:before="0"/>
                    <w:ind w:left="522" w:hanging="522"/>
                    <w:outlineLvl w:val="0"/>
                    <w:rPr>
                      <w:rFonts w:asciiTheme="minorHAnsi" w:hAnsiTheme="minorHAnsi" w:cstheme="minorHAnsi"/>
                      <w:sz w:val="18"/>
                      <w:szCs w:val="18"/>
                    </w:rPr>
                  </w:pPr>
                  <w:bookmarkStart w:id="65" w:name="_Toc68170247"/>
                  <w:r w:rsidRPr="008F0703">
                    <w:rPr>
                      <w:rFonts w:asciiTheme="minorHAnsi" w:hAnsiTheme="minorHAnsi" w:cstheme="minorHAnsi"/>
                      <w:sz w:val="18"/>
                      <w:szCs w:val="18"/>
                    </w:rPr>
                    <w:t>3.1</w:t>
                  </w:r>
                  <w:r w:rsidR="00C85B1B">
                    <w:rPr>
                      <w:rFonts w:asciiTheme="minorHAnsi" w:hAnsiTheme="minorHAnsi" w:cstheme="minorHAnsi"/>
                      <w:sz w:val="18"/>
                      <w:szCs w:val="18"/>
                    </w:rPr>
                    <w:tab/>
                  </w:r>
                  <w:r w:rsidRPr="008F0703">
                    <w:rPr>
                      <w:rFonts w:asciiTheme="minorHAnsi" w:hAnsiTheme="minorHAnsi" w:cstheme="minorHAnsi"/>
                      <w:sz w:val="18"/>
                      <w:szCs w:val="18"/>
                    </w:rPr>
                    <w:t>Further strengthening and supporting secretariats of regional commissions</w:t>
                  </w:r>
                  <w:bookmarkEnd w:id="65"/>
                </w:p>
                <w:p w14:paraId="2395C90C" w14:textId="747B16AF" w:rsidR="009E6C0A" w:rsidRPr="008F0703" w:rsidRDefault="009E6C0A" w:rsidP="00287040">
                  <w:pPr>
                    <w:pStyle w:val="Default"/>
                    <w:tabs>
                      <w:tab w:val="left" w:pos="1440"/>
                      <w:tab w:val="left" w:pos="2880"/>
                    </w:tabs>
                    <w:suppressAutoHyphens/>
                    <w:spacing w:before="0"/>
                    <w:ind w:left="522" w:hanging="522"/>
                    <w:outlineLvl w:val="0"/>
                    <w:rPr>
                      <w:rFonts w:asciiTheme="minorHAnsi" w:hAnsiTheme="minorHAnsi" w:cstheme="minorHAnsi"/>
                      <w:sz w:val="18"/>
                      <w:szCs w:val="18"/>
                    </w:rPr>
                  </w:pPr>
                  <w:bookmarkStart w:id="66" w:name="_Toc68170248"/>
                  <w:r w:rsidRPr="008F0703">
                    <w:rPr>
                      <w:rFonts w:asciiTheme="minorHAnsi" w:hAnsiTheme="minorHAnsi" w:cstheme="minorHAnsi"/>
                      <w:sz w:val="18"/>
                      <w:szCs w:val="18"/>
                    </w:rPr>
                    <w:t>3.2</w:t>
                  </w:r>
                  <w:r w:rsidR="00C85B1B">
                    <w:rPr>
                      <w:rFonts w:asciiTheme="minorHAnsi" w:hAnsiTheme="minorHAnsi" w:cstheme="minorHAnsi"/>
                      <w:sz w:val="18"/>
                      <w:szCs w:val="18"/>
                    </w:rPr>
                    <w:tab/>
                  </w:r>
                  <w:r w:rsidRPr="008F0703">
                    <w:rPr>
                      <w:rFonts w:asciiTheme="minorHAnsi" w:hAnsiTheme="minorHAnsi" w:cstheme="minorHAnsi"/>
                      <w:sz w:val="18"/>
                      <w:szCs w:val="18"/>
                    </w:rPr>
                    <w:t xml:space="preserve"> Enhance effective</w:t>
                  </w:r>
                  <w:bookmarkEnd w:id="66"/>
                  <w:r w:rsidR="00C85B1B">
                    <w:rPr>
                      <w:rFonts w:asciiTheme="minorHAnsi" w:hAnsiTheme="minorHAnsi" w:cstheme="minorHAnsi"/>
                      <w:sz w:val="18"/>
                      <w:szCs w:val="18"/>
                    </w:rPr>
                    <w:t xml:space="preserve"> </w:t>
                  </w:r>
                  <w:bookmarkStart w:id="67" w:name="_Toc68170249"/>
                  <w:r w:rsidRPr="008F0703">
                    <w:rPr>
                      <w:rFonts w:asciiTheme="minorHAnsi" w:hAnsiTheme="minorHAnsi" w:cstheme="minorHAnsi"/>
                      <w:sz w:val="18"/>
                      <w:szCs w:val="18"/>
                    </w:rPr>
                    <w:t>Communication between</w:t>
                  </w:r>
                  <w:bookmarkEnd w:id="67"/>
                  <w:r w:rsidR="00C85B1B">
                    <w:rPr>
                      <w:rFonts w:asciiTheme="minorHAnsi" w:hAnsiTheme="minorHAnsi" w:cstheme="minorHAnsi"/>
                      <w:sz w:val="18"/>
                      <w:szCs w:val="18"/>
                    </w:rPr>
                    <w:t xml:space="preserve"> </w:t>
                  </w:r>
                  <w:bookmarkStart w:id="68" w:name="_Toc68170250"/>
                  <w:r w:rsidRPr="008F0703">
                    <w:rPr>
                      <w:rFonts w:asciiTheme="minorHAnsi" w:hAnsiTheme="minorHAnsi" w:cstheme="minorHAnsi"/>
                      <w:sz w:val="18"/>
                      <w:szCs w:val="18"/>
                    </w:rPr>
                    <w:t>regional sub-commission</w:t>
                  </w:r>
                  <w:bookmarkEnd w:id="68"/>
                  <w:r w:rsidR="00C85B1B">
                    <w:rPr>
                      <w:rFonts w:asciiTheme="minorHAnsi" w:hAnsiTheme="minorHAnsi" w:cstheme="minorHAnsi"/>
                      <w:sz w:val="18"/>
                      <w:szCs w:val="18"/>
                    </w:rPr>
                    <w:t xml:space="preserve"> </w:t>
                  </w:r>
                  <w:bookmarkStart w:id="69" w:name="_Toc68170251"/>
                  <w:r w:rsidRPr="008F0703">
                    <w:rPr>
                      <w:rFonts w:asciiTheme="minorHAnsi" w:hAnsiTheme="minorHAnsi" w:cstheme="minorHAnsi"/>
                      <w:sz w:val="18"/>
                      <w:szCs w:val="18"/>
                    </w:rPr>
                    <w:t>secretariats and global</w:t>
                  </w:r>
                  <w:bookmarkEnd w:id="69"/>
                  <w:r w:rsidR="00C85B1B">
                    <w:rPr>
                      <w:rFonts w:asciiTheme="minorHAnsi" w:hAnsiTheme="minorHAnsi" w:cstheme="minorHAnsi"/>
                      <w:sz w:val="18"/>
                      <w:szCs w:val="18"/>
                    </w:rPr>
                    <w:t xml:space="preserve"> </w:t>
                  </w:r>
                  <w:bookmarkStart w:id="70" w:name="_Toc68170252"/>
                  <w:proofErr w:type="spellStart"/>
                  <w:r w:rsidRPr="008F0703">
                    <w:rPr>
                      <w:rFonts w:asciiTheme="minorHAnsi" w:hAnsiTheme="minorHAnsi" w:cstheme="minorHAnsi"/>
                      <w:sz w:val="18"/>
                      <w:szCs w:val="18"/>
                    </w:rPr>
                    <w:t>programmes</w:t>
                  </w:r>
                  <w:proofErr w:type="spellEnd"/>
                  <w:r w:rsidRPr="008F0703">
                    <w:rPr>
                      <w:rFonts w:asciiTheme="minorHAnsi" w:hAnsiTheme="minorHAnsi" w:cstheme="minorHAnsi"/>
                      <w:sz w:val="18"/>
                      <w:szCs w:val="18"/>
                    </w:rPr>
                    <w:t xml:space="preserve"> as well as other communities of practice (incl. other </w:t>
                  </w:r>
                  <w:r w:rsidR="00C85B1B" w:rsidRPr="008F0703">
                    <w:rPr>
                      <w:rFonts w:asciiTheme="minorHAnsi" w:hAnsiTheme="minorHAnsi" w:cstheme="minorHAnsi"/>
                      <w:sz w:val="18"/>
                      <w:szCs w:val="18"/>
                    </w:rPr>
                    <w:t>organizations</w:t>
                  </w:r>
                  <w:r w:rsidRPr="008F0703">
                    <w:rPr>
                      <w:rFonts w:asciiTheme="minorHAnsi" w:hAnsiTheme="minorHAnsi" w:cstheme="minorHAnsi"/>
                      <w:sz w:val="18"/>
                      <w:szCs w:val="18"/>
                    </w:rPr>
                    <w:t>)</w:t>
                  </w:r>
                  <w:bookmarkEnd w:id="70"/>
                </w:p>
              </w:tc>
            </w:tr>
          </w:tbl>
          <w:p w14:paraId="0B2D118B" w14:textId="77777777" w:rsidR="009E6C0A" w:rsidRPr="008F0703" w:rsidRDefault="009E6C0A" w:rsidP="000A556B">
            <w:pPr>
              <w:pStyle w:val="Marge"/>
              <w:rPr>
                <w:rFonts w:asciiTheme="minorHAnsi" w:hAnsiTheme="minorHAnsi" w:cstheme="minorHAnsi"/>
              </w:rPr>
            </w:pPr>
          </w:p>
        </w:tc>
      </w:tr>
      <w:tr w:rsidR="008F0703" w14:paraId="39692773" w14:textId="77777777" w:rsidTr="008F0703">
        <w:tc>
          <w:tcPr>
            <w:tcW w:w="4911" w:type="dxa"/>
          </w:tcPr>
          <w:tbl>
            <w:tblPr>
              <w:tblW w:w="4665" w:type="dxa"/>
              <w:tblInd w:w="1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4472C4"/>
              <w:tblLook w:val="04A0" w:firstRow="1" w:lastRow="0" w:firstColumn="1" w:lastColumn="0" w:noHBand="0" w:noVBand="1"/>
            </w:tblPr>
            <w:tblGrid>
              <w:gridCol w:w="1261"/>
              <w:gridCol w:w="3404"/>
            </w:tblGrid>
            <w:tr w:rsidR="008F0703" w:rsidRPr="00AA602C" w14:paraId="5BFE6470" w14:textId="77777777" w:rsidTr="008F0703">
              <w:trPr>
                <w:trHeight w:val="417"/>
              </w:trPr>
              <w:tc>
                <w:tcPr>
                  <w:tcW w:w="1261" w:type="dxa"/>
                  <w:tcBorders>
                    <w:top w:val="single" w:sz="8" w:space="0" w:color="FFFFFF"/>
                    <w:left w:val="single" w:sz="8" w:space="0" w:color="FFFFFF"/>
                    <w:bottom w:val="single" w:sz="24" w:space="0" w:color="FFFFFF"/>
                    <w:right w:val="single" w:sz="8" w:space="0" w:color="FFFFFF"/>
                  </w:tcBorders>
                  <w:shd w:val="clear" w:color="auto" w:fill="4472C4"/>
                  <w:tcMar>
                    <w:top w:w="72" w:type="dxa"/>
                    <w:left w:w="72" w:type="dxa"/>
                    <w:bottom w:w="72" w:type="dxa"/>
                    <w:right w:w="72" w:type="dxa"/>
                  </w:tcMar>
                </w:tcPr>
                <w:p w14:paraId="34D7B400" w14:textId="77777777" w:rsidR="008F0703" w:rsidRPr="008F0703" w:rsidRDefault="008F0703" w:rsidP="000A556B">
                  <w:pPr>
                    <w:pStyle w:val="Default"/>
                    <w:tabs>
                      <w:tab w:val="left" w:pos="1440"/>
                    </w:tabs>
                    <w:suppressAutoHyphens/>
                    <w:spacing w:before="0"/>
                    <w:jc w:val="center"/>
                    <w:outlineLvl w:val="0"/>
                    <w:rPr>
                      <w:rFonts w:ascii="Calibri" w:hAnsi="Calibri" w:cs="Calibri"/>
                      <w:sz w:val="18"/>
                      <w:szCs w:val="18"/>
                    </w:rPr>
                  </w:pPr>
                  <w:bookmarkStart w:id="71" w:name="_Toc68170253"/>
                  <w:r w:rsidRPr="008F0703">
                    <w:rPr>
                      <w:rFonts w:ascii="Calibri" w:hAnsi="Calibri" w:cs="Calibri"/>
                      <w:b/>
                      <w:bCs/>
                      <w:color w:val="FFFFFF"/>
                      <w:sz w:val="18"/>
                      <w:szCs w:val="18"/>
                    </w:rPr>
                    <w:lastRenderedPageBreak/>
                    <w:t>Desired Results</w:t>
                  </w:r>
                  <w:bookmarkEnd w:id="71"/>
                </w:p>
              </w:tc>
              <w:tc>
                <w:tcPr>
                  <w:tcW w:w="3404" w:type="dxa"/>
                  <w:tcBorders>
                    <w:top w:val="single" w:sz="8" w:space="0" w:color="FFFFFF"/>
                    <w:left w:val="single" w:sz="8" w:space="0" w:color="FFFFFF"/>
                    <w:bottom w:val="single" w:sz="24" w:space="0" w:color="FFFFFF"/>
                    <w:right w:val="single" w:sz="8" w:space="0" w:color="FFFFFF"/>
                  </w:tcBorders>
                  <w:shd w:val="clear" w:color="auto" w:fill="4472C4"/>
                  <w:tcMar>
                    <w:top w:w="72" w:type="dxa"/>
                    <w:left w:w="72" w:type="dxa"/>
                    <w:bottom w:w="72" w:type="dxa"/>
                    <w:right w:w="72" w:type="dxa"/>
                  </w:tcMar>
                </w:tcPr>
                <w:p w14:paraId="52212111" w14:textId="77777777" w:rsidR="008F0703" w:rsidRPr="008F0703" w:rsidRDefault="008F0703" w:rsidP="000A556B">
                  <w:pPr>
                    <w:pStyle w:val="Default"/>
                    <w:tabs>
                      <w:tab w:val="left" w:pos="1440"/>
                      <w:tab w:val="left" w:pos="2880"/>
                    </w:tabs>
                    <w:suppressAutoHyphens/>
                    <w:spacing w:before="0"/>
                    <w:jc w:val="center"/>
                    <w:outlineLvl w:val="0"/>
                    <w:rPr>
                      <w:rFonts w:ascii="Calibri" w:hAnsi="Calibri" w:cs="Calibri"/>
                      <w:sz w:val="18"/>
                      <w:szCs w:val="18"/>
                    </w:rPr>
                  </w:pPr>
                  <w:bookmarkStart w:id="72" w:name="_Toc68170254"/>
                  <w:r w:rsidRPr="008F0703">
                    <w:rPr>
                      <w:rFonts w:ascii="Calibri" w:hAnsi="Calibri" w:cs="Calibri"/>
                      <w:b/>
                      <w:bCs/>
                      <w:color w:val="FFFFFF"/>
                      <w:sz w:val="18"/>
                      <w:szCs w:val="18"/>
                    </w:rPr>
                    <w:t>Priority Activities</w:t>
                  </w:r>
                  <w:bookmarkEnd w:id="72"/>
                </w:p>
              </w:tc>
            </w:tr>
            <w:tr w:rsidR="008F0703" w:rsidRPr="00AA602C" w14:paraId="1F2EAEDF" w14:textId="77777777" w:rsidTr="008F0703">
              <w:tblPrEx>
                <w:shd w:val="clear" w:color="auto" w:fill="CDD4E9"/>
              </w:tblPrEx>
              <w:trPr>
                <w:trHeight w:val="1423"/>
              </w:trPr>
              <w:tc>
                <w:tcPr>
                  <w:tcW w:w="1261" w:type="dxa"/>
                  <w:tcBorders>
                    <w:top w:val="single" w:sz="24" w:space="0" w:color="FFFFFF"/>
                    <w:left w:val="single" w:sz="8" w:space="0" w:color="FFFFFF"/>
                    <w:bottom w:val="single" w:sz="8" w:space="0" w:color="FFFFFF"/>
                    <w:right w:val="single" w:sz="8" w:space="0" w:color="FFFFFF"/>
                  </w:tcBorders>
                  <w:shd w:val="clear" w:color="auto" w:fill="CDD4E9"/>
                  <w:tcMar>
                    <w:top w:w="72" w:type="dxa"/>
                    <w:left w:w="72" w:type="dxa"/>
                    <w:bottom w:w="72" w:type="dxa"/>
                    <w:right w:w="72" w:type="dxa"/>
                  </w:tcMar>
                </w:tcPr>
                <w:p w14:paraId="6A763E87" w14:textId="0957F59A" w:rsidR="008F0703" w:rsidRPr="008F0703" w:rsidRDefault="008F0703" w:rsidP="00C85B1B">
                  <w:pPr>
                    <w:pStyle w:val="Default"/>
                    <w:tabs>
                      <w:tab w:val="left" w:pos="1440"/>
                    </w:tabs>
                    <w:suppressAutoHyphens/>
                    <w:spacing w:before="0"/>
                    <w:outlineLvl w:val="0"/>
                    <w:rPr>
                      <w:rFonts w:ascii="Calibri" w:hAnsi="Calibri" w:cs="Calibri"/>
                      <w:sz w:val="18"/>
                      <w:szCs w:val="18"/>
                    </w:rPr>
                  </w:pPr>
                  <w:bookmarkStart w:id="73" w:name="_Toc68170255"/>
                  <w:r w:rsidRPr="008F0703">
                    <w:rPr>
                      <w:rFonts w:ascii="Calibri" w:hAnsi="Calibri" w:cs="Calibri"/>
                      <w:sz w:val="18"/>
                      <w:szCs w:val="18"/>
                    </w:rPr>
                    <w:t>4. Development of ocean research</w:t>
                  </w:r>
                  <w:bookmarkEnd w:id="73"/>
                  <w:r w:rsidR="00C85B1B">
                    <w:rPr>
                      <w:rFonts w:ascii="Calibri" w:hAnsi="Calibri" w:cs="Calibri"/>
                      <w:sz w:val="18"/>
                      <w:szCs w:val="18"/>
                    </w:rPr>
                    <w:t xml:space="preserve"> </w:t>
                  </w:r>
                  <w:bookmarkStart w:id="74" w:name="_Toc68170256"/>
                  <w:r w:rsidRPr="008F0703">
                    <w:rPr>
                      <w:rFonts w:ascii="Calibri" w:hAnsi="Calibri" w:cs="Calibri"/>
                      <w:sz w:val="18"/>
                      <w:szCs w:val="18"/>
                    </w:rPr>
                    <w:t>policies in support of sustainable</w:t>
                  </w:r>
                  <w:bookmarkEnd w:id="74"/>
                  <w:r w:rsidR="00C85B1B">
                    <w:rPr>
                      <w:rFonts w:ascii="Calibri" w:hAnsi="Calibri" w:cs="Calibri"/>
                      <w:sz w:val="18"/>
                      <w:szCs w:val="18"/>
                    </w:rPr>
                    <w:t xml:space="preserve"> </w:t>
                  </w:r>
                  <w:bookmarkStart w:id="75" w:name="_Toc68170257"/>
                  <w:r w:rsidRPr="008F0703">
                    <w:rPr>
                      <w:rFonts w:ascii="Calibri" w:hAnsi="Calibri" w:cs="Calibri"/>
                      <w:sz w:val="18"/>
                      <w:szCs w:val="18"/>
                    </w:rPr>
                    <w:t>development promoted</w:t>
                  </w:r>
                  <w:bookmarkEnd w:id="75"/>
                </w:p>
              </w:tc>
              <w:tc>
                <w:tcPr>
                  <w:tcW w:w="3404" w:type="dxa"/>
                  <w:tcBorders>
                    <w:top w:val="single" w:sz="24" w:space="0" w:color="FFFFFF"/>
                    <w:left w:val="single" w:sz="8" w:space="0" w:color="FFFFFF"/>
                    <w:bottom w:val="single" w:sz="8" w:space="0" w:color="FFFFFF"/>
                    <w:right w:val="single" w:sz="8" w:space="0" w:color="FFFFFF"/>
                  </w:tcBorders>
                  <w:shd w:val="clear" w:color="auto" w:fill="CDD4E9"/>
                  <w:tcMar>
                    <w:top w:w="72" w:type="dxa"/>
                    <w:left w:w="72" w:type="dxa"/>
                    <w:bottom w:w="72" w:type="dxa"/>
                    <w:right w:w="72" w:type="dxa"/>
                  </w:tcMar>
                </w:tcPr>
                <w:p w14:paraId="5549BCFA" w14:textId="7FEC85B0" w:rsidR="008F0703" w:rsidRDefault="008F0703" w:rsidP="00C85B1B">
                  <w:pPr>
                    <w:pStyle w:val="Default"/>
                    <w:tabs>
                      <w:tab w:val="left" w:pos="1440"/>
                      <w:tab w:val="left" w:pos="2880"/>
                    </w:tabs>
                    <w:suppressAutoHyphens/>
                    <w:spacing w:before="0"/>
                    <w:ind w:left="516" w:hanging="516"/>
                    <w:outlineLvl w:val="0"/>
                    <w:rPr>
                      <w:rFonts w:ascii="Calibri" w:hAnsi="Calibri" w:cs="Calibri"/>
                      <w:sz w:val="18"/>
                      <w:szCs w:val="18"/>
                    </w:rPr>
                  </w:pPr>
                  <w:bookmarkStart w:id="76" w:name="_Toc68170258"/>
                  <w:r w:rsidRPr="008F0703">
                    <w:rPr>
                      <w:rFonts w:ascii="Calibri" w:hAnsi="Calibri" w:cs="Calibri"/>
                      <w:sz w:val="18"/>
                      <w:szCs w:val="18"/>
                    </w:rPr>
                    <w:t xml:space="preserve">4.1 </w:t>
                  </w:r>
                  <w:r w:rsidR="00C85B1B">
                    <w:rPr>
                      <w:rFonts w:ascii="Calibri" w:hAnsi="Calibri" w:cs="Calibri"/>
                      <w:sz w:val="18"/>
                      <w:szCs w:val="18"/>
                    </w:rPr>
                    <w:tab/>
                  </w:r>
                  <w:r w:rsidRPr="008F0703">
                    <w:rPr>
                      <w:rFonts w:ascii="Calibri" w:hAnsi="Calibri" w:cs="Calibri"/>
                      <w:sz w:val="18"/>
                      <w:szCs w:val="18"/>
                      <w:shd w:val="clear" w:color="auto" w:fill="FEFB00"/>
                    </w:rPr>
                    <w:t xml:space="preserve">Supporting identification </w:t>
                  </w:r>
                  <w:r w:rsidRPr="008F0703">
                    <w:rPr>
                      <w:rFonts w:ascii="Calibri" w:hAnsi="Calibri" w:cs="Calibri"/>
                      <w:sz w:val="18"/>
                      <w:szCs w:val="18"/>
                    </w:rPr>
                    <w:t>of ocean research priorities</w:t>
                  </w:r>
                  <w:bookmarkEnd w:id="76"/>
                </w:p>
                <w:p w14:paraId="2FD1A9B9" w14:textId="77777777" w:rsidR="00C85B1B" w:rsidRPr="008F0703" w:rsidRDefault="00C85B1B" w:rsidP="00287040">
                  <w:pPr>
                    <w:pStyle w:val="Default"/>
                    <w:tabs>
                      <w:tab w:val="left" w:pos="1440"/>
                      <w:tab w:val="left" w:pos="2880"/>
                    </w:tabs>
                    <w:suppressAutoHyphens/>
                    <w:spacing w:before="0"/>
                    <w:ind w:left="516" w:hanging="516"/>
                    <w:outlineLvl w:val="0"/>
                    <w:rPr>
                      <w:rFonts w:ascii="Calibri" w:eastAsia="Calibri" w:hAnsi="Calibri" w:cs="Calibri"/>
                      <w:sz w:val="18"/>
                      <w:szCs w:val="18"/>
                    </w:rPr>
                  </w:pPr>
                </w:p>
                <w:p w14:paraId="08E39DF0" w14:textId="208BCAE1" w:rsidR="008F0703" w:rsidRPr="008F0703" w:rsidRDefault="008F0703" w:rsidP="00287040">
                  <w:pPr>
                    <w:pStyle w:val="Default"/>
                    <w:tabs>
                      <w:tab w:val="left" w:pos="1440"/>
                      <w:tab w:val="left" w:pos="2880"/>
                    </w:tabs>
                    <w:suppressAutoHyphens/>
                    <w:spacing w:before="0"/>
                    <w:ind w:left="516" w:hanging="516"/>
                    <w:outlineLvl w:val="0"/>
                    <w:rPr>
                      <w:rFonts w:ascii="Calibri" w:hAnsi="Calibri" w:cs="Calibri"/>
                      <w:sz w:val="18"/>
                      <w:szCs w:val="18"/>
                    </w:rPr>
                  </w:pPr>
                  <w:bookmarkStart w:id="77" w:name="_Toc68170259"/>
                  <w:r w:rsidRPr="008F0703">
                    <w:rPr>
                      <w:rFonts w:ascii="Calibri" w:hAnsi="Calibri" w:cs="Calibri"/>
                      <w:sz w:val="18"/>
                      <w:szCs w:val="18"/>
                    </w:rPr>
                    <w:t xml:space="preserve">4.2 </w:t>
                  </w:r>
                  <w:r w:rsidR="00C85B1B">
                    <w:rPr>
                      <w:rFonts w:ascii="Calibri" w:hAnsi="Calibri" w:cs="Calibri"/>
                      <w:sz w:val="18"/>
                      <w:szCs w:val="18"/>
                    </w:rPr>
                    <w:tab/>
                  </w:r>
                  <w:r w:rsidRPr="008F0703">
                    <w:rPr>
                      <w:rFonts w:ascii="Calibri" w:hAnsi="Calibri" w:cs="Calibri"/>
                      <w:sz w:val="18"/>
                      <w:szCs w:val="18"/>
                    </w:rPr>
                    <w:t>Supporting development of national marine science management procedures and national policies</w:t>
                  </w:r>
                  <w:bookmarkEnd w:id="77"/>
                </w:p>
              </w:tc>
            </w:tr>
            <w:tr w:rsidR="008F0703" w:rsidRPr="00AA602C" w14:paraId="436E930F" w14:textId="77777777" w:rsidTr="008F0703">
              <w:tblPrEx>
                <w:shd w:val="clear" w:color="auto" w:fill="CDD4E9"/>
              </w:tblPrEx>
              <w:trPr>
                <w:trHeight w:val="1515"/>
              </w:trPr>
              <w:tc>
                <w:tcPr>
                  <w:tcW w:w="1261" w:type="dxa"/>
                  <w:tcBorders>
                    <w:top w:val="single" w:sz="8" w:space="0" w:color="FFFFFF"/>
                    <w:left w:val="single" w:sz="8" w:space="0" w:color="FFFFFF"/>
                    <w:bottom w:val="single" w:sz="8" w:space="0" w:color="FFFFFF"/>
                    <w:right w:val="single" w:sz="8" w:space="0" w:color="FFFFFF"/>
                  </w:tcBorders>
                  <w:shd w:val="clear" w:color="auto" w:fill="CDD4E9"/>
                  <w:tcMar>
                    <w:top w:w="72" w:type="dxa"/>
                    <w:left w:w="72" w:type="dxa"/>
                    <w:bottom w:w="72" w:type="dxa"/>
                    <w:right w:w="72" w:type="dxa"/>
                  </w:tcMar>
                </w:tcPr>
                <w:p w14:paraId="71C88ADE" w14:textId="347C232A" w:rsidR="008F0703" w:rsidRPr="008F0703" w:rsidRDefault="008F0703" w:rsidP="00C85B1B">
                  <w:pPr>
                    <w:pStyle w:val="Default"/>
                    <w:tabs>
                      <w:tab w:val="left" w:pos="1440"/>
                    </w:tabs>
                    <w:suppressAutoHyphens/>
                    <w:spacing w:before="0"/>
                    <w:outlineLvl w:val="0"/>
                    <w:rPr>
                      <w:rFonts w:ascii="Calibri" w:hAnsi="Calibri" w:cs="Calibri"/>
                      <w:sz w:val="18"/>
                      <w:szCs w:val="18"/>
                    </w:rPr>
                  </w:pPr>
                  <w:bookmarkStart w:id="78" w:name="_Toc68170260"/>
                  <w:r w:rsidRPr="008F0703">
                    <w:rPr>
                      <w:rFonts w:ascii="Calibri" w:hAnsi="Calibri" w:cs="Calibri"/>
                      <w:sz w:val="18"/>
                      <w:szCs w:val="18"/>
                    </w:rPr>
                    <w:t xml:space="preserve">5. Awareness and </w:t>
                  </w:r>
                  <w:r w:rsidRPr="008F0703">
                    <w:rPr>
                      <w:rFonts w:ascii="Calibri" w:hAnsi="Calibri" w:cs="Calibri"/>
                      <w:sz w:val="18"/>
                      <w:szCs w:val="18"/>
                      <w:shd w:val="clear" w:color="auto" w:fill="FEFB00"/>
                    </w:rPr>
                    <w:t>understanding</w:t>
                  </w:r>
                  <w:bookmarkEnd w:id="78"/>
                  <w:r w:rsidR="00C85B1B">
                    <w:rPr>
                      <w:rFonts w:ascii="Calibri" w:hAnsi="Calibri" w:cs="Calibri"/>
                      <w:sz w:val="18"/>
                      <w:szCs w:val="18"/>
                      <w:shd w:val="clear" w:color="auto" w:fill="FEFB00"/>
                    </w:rPr>
                    <w:t xml:space="preserve"> </w:t>
                  </w:r>
                  <w:bookmarkStart w:id="79" w:name="_Toc68170261"/>
                  <w:r w:rsidRPr="008F0703">
                    <w:rPr>
                      <w:rFonts w:ascii="Calibri" w:hAnsi="Calibri" w:cs="Calibri"/>
                      <w:sz w:val="18"/>
                      <w:szCs w:val="18"/>
                    </w:rPr>
                    <w:t xml:space="preserve">increased, and </w:t>
                  </w:r>
                  <w:r w:rsidRPr="008F0703">
                    <w:rPr>
                      <w:rFonts w:ascii="Calibri" w:hAnsi="Calibri" w:cs="Calibri"/>
                      <w:sz w:val="18"/>
                      <w:szCs w:val="18"/>
                      <w:shd w:val="clear" w:color="auto" w:fill="FEFB00"/>
                    </w:rPr>
                    <w:t>exchanges</w:t>
                  </w:r>
                  <w:bookmarkEnd w:id="79"/>
                  <w:r w:rsidR="00C85B1B">
                    <w:rPr>
                      <w:rFonts w:ascii="Calibri" w:hAnsi="Calibri" w:cs="Calibri"/>
                      <w:sz w:val="18"/>
                      <w:szCs w:val="18"/>
                      <w:shd w:val="clear" w:color="auto" w:fill="FEFB00"/>
                    </w:rPr>
                    <w:t xml:space="preserve"> </w:t>
                  </w:r>
                  <w:bookmarkStart w:id="80" w:name="_Toc68170262"/>
                  <w:r w:rsidRPr="008F0703">
                    <w:rPr>
                      <w:rFonts w:ascii="Calibri" w:hAnsi="Calibri" w:cs="Calibri"/>
                      <w:sz w:val="18"/>
                      <w:szCs w:val="18"/>
                      <w:shd w:val="clear" w:color="auto" w:fill="FEFB00"/>
                    </w:rPr>
                    <w:t>facilitated on role and values of</w:t>
                  </w:r>
                  <w:bookmarkEnd w:id="80"/>
                  <w:r w:rsidR="00C85B1B">
                    <w:rPr>
                      <w:rFonts w:ascii="Calibri" w:hAnsi="Calibri" w:cs="Calibri"/>
                      <w:sz w:val="18"/>
                      <w:szCs w:val="18"/>
                      <w:shd w:val="clear" w:color="auto" w:fill="FEFB00"/>
                    </w:rPr>
                    <w:t xml:space="preserve"> </w:t>
                  </w:r>
                  <w:bookmarkStart w:id="81" w:name="_Toc68170263"/>
                  <w:r w:rsidRPr="008F0703">
                    <w:rPr>
                      <w:rFonts w:ascii="Calibri" w:hAnsi="Calibri" w:cs="Calibri"/>
                      <w:sz w:val="18"/>
                      <w:szCs w:val="18"/>
                      <w:shd w:val="clear" w:color="auto" w:fill="FEFB00"/>
                    </w:rPr>
                    <w:t>ocean</w:t>
                  </w:r>
                  <w:bookmarkEnd w:id="81"/>
                </w:p>
              </w:tc>
              <w:tc>
                <w:tcPr>
                  <w:tcW w:w="3404" w:type="dxa"/>
                  <w:tcBorders>
                    <w:top w:val="single" w:sz="8" w:space="0" w:color="FFFFFF"/>
                    <w:left w:val="single" w:sz="8" w:space="0" w:color="FFFFFF"/>
                    <w:bottom w:val="single" w:sz="8" w:space="0" w:color="FFFFFF"/>
                    <w:right w:val="single" w:sz="8" w:space="0" w:color="FFFFFF"/>
                  </w:tcBorders>
                  <w:shd w:val="clear" w:color="auto" w:fill="CDD4E9"/>
                  <w:tcMar>
                    <w:top w:w="72" w:type="dxa"/>
                    <w:left w:w="72" w:type="dxa"/>
                    <w:bottom w:w="72" w:type="dxa"/>
                    <w:right w:w="72" w:type="dxa"/>
                  </w:tcMar>
                </w:tcPr>
                <w:p w14:paraId="35846760" w14:textId="55922BA4" w:rsidR="008F0703" w:rsidRDefault="008F0703" w:rsidP="00C85B1B">
                  <w:pPr>
                    <w:pStyle w:val="Default"/>
                    <w:tabs>
                      <w:tab w:val="left" w:pos="1440"/>
                      <w:tab w:val="left" w:pos="2880"/>
                    </w:tabs>
                    <w:suppressAutoHyphens/>
                    <w:spacing w:before="0"/>
                    <w:ind w:left="516" w:hanging="516"/>
                    <w:outlineLvl w:val="0"/>
                    <w:rPr>
                      <w:rFonts w:ascii="Calibri" w:hAnsi="Calibri" w:cs="Calibri"/>
                      <w:sz w:val="18"/>
                      <w:szCs w:val="18"/>
                    </w:rPr>
                  </w:pPr>
                  <w:bookmarkStart w:id="82" w:name="_Toc68170264"/>
                  <w:r w:rsidRPr="008F0703">
                    <w:rPr>
                      <w:rFonts w:ascii="Calibri" w:hAnsi="Calibri" w:cs="Calibri"/>
                      <w:sz w:val="18"/>
                      <w:szCs w:val="18"/>
                    </w:rPr>
                    <w:t xml:space="preserve">5.1 </w:t>
                  </w:r>
                  <w:r w:rsidR="00C85B1B">
                    <w:rPr>
                      <w:rFonts w:ascii="Calibri" w:hAnsi="Calibri" w:cs="Calibri"/>
                      <w:sz w:val="18"/>
                      <w:szCs w:val="18"/>
                    </w:rPr>
                    <w:tab/>
                  </w:r>
                  <w:r w:rsidRPr="008F0703">
                    <w:rPr>
                      <w:rFonts w:ascii="Calibri" w:hAnsi="Calibri" w:cs="Calibri"/>
                      <w:sz w:val="18"/>
                      <w:szCs w:val="18"/>
                    </w:rPr>
                    <w:t>Ocean literacy initiatives</w:t>
                  </w:r>
                  <w:bookmarkEnd w:id="82"/>
                  <w:r w:rsidRPr="008F0703">
                    <w:rPr>
                      <w:rFonts w:ascii="Calibri" w:hAnsi="Calibri" w:cs="Calibri"/>
                      <w:sz w:val="18"/>
                      <w:szCs w:val="18"/>
                    </w:rPr>
                    <w:t xml:space="preserve"> </w:t>
                  </w:r>
                </w:p>
                <w:p w14:paraId="63A11854" w14:textId="77777777" w:rsidR="00C85B1B" w:rsidRPr="008F0703" w:rsidRDefault="00C85B1B" w:rsidP="00287040">
                  <w:pPr>
                    <w:pStyle w:val="Default"/>
                    <w:tabs>
                      <w:tab w:val="left" w:pos="1440"/>
                      <w:tab w:val="left" w:pos="2880"/>
                    </w:tabs>
                    <w:suppressAutoHyphens/>
                    <w:spacing w:before="0"/>
                    <w:ind w:left="516" w:hanging="516"/>
                    <w:outlineLvl w:val="0"/>
                    <w:rPr>
                      <w:rFonts w:ascii="Calibri" w:eastAsia="Calibri" w:hAnsi="Calibri" w:cs="Calibri"/>
                      <w:sz w:val="18"/>
                      <w:szCs w:val="18"/>
                    </w:rPr>
                  </w:pPr>
                </w:p>
                <w:p w14:paraId="337EAA1D" w14:textId="18931D69" w:rsidR="008F0703" w:rsidRDefault="008F0703" w:rsidP="00C85B1B">
                  <w:pPr>
                    <w:pStyle w:val="Default"/>
                    <w:tabs>
                      <w:tab w:val="left" w:pos="1440"/>
                      <w:tab w:val="left" w:pos="2880"/>
                    </w:tabs>
                    <w:suppressAutoHyphens/>
                    <w:spacing w:before="0"/>
                    <w:ind w:left="516" w:hanging="516"/>
                    <w:outlineLvl w:val="0"/>
                    <w:rPr>
                      <w:rFonts w:ascii="Calibri" w:hAnsi="Calibri" w:cs="Calibri"/>
                      <w:sz w:val="18"/>
                      <w:szCs w:val="18"/>
                      <w:shd w:val="clear" w:color="auto" w:fill="FEFB00"/>
                    </w:rPr>
                  </w:pPr>
                  <w:bookmarkStart w:id="83" w:name="_Toc68170265"/>
                  <w:r w:rsidRPr="008F0703">
                    <w:rPr>
                      <w:rFonts w:ascii="Calibri" w:hAnsi="Calibri" w:cs="Calibri"/>
                      <w:sz w:val="18"/>
                      <w:szCs w:val="18"/>
                    </w:rPr>
                    <w:t xml:space="preserve">5.2 </w:t>
                  </w:r>
                  <w:r w:rsidR="00C85B1B">
                    <w:rPr>
                      <w:rFonts w:ascii="Calibri" w:hAnsi="Calibri" w:cs="Calibri"/>
                      <w:sz w:val="18"/>
                      <w:szCs w:val="18"/>
                    </w:rPr>
                    <w:tab/>
                  </w:r>
                  <w:r w:rsidRPr="008F0703">
                    <w:rPr>
                      <w:rFonts w:ascii="Calibri" w:hAnsi="Calibri" w:cs="Calibri"/>
                      <w:sz w:val="18"/>
                      <w:szCs w:val="18"/>
                      <w:shd w:val="clear" w:color="auto" w:fill="FEFB00"/>
                    </w:rPr>
                    <w:t xml:space="preserve">Informal education including through museums, </w:t>
                  </w:r>
                  <w:proofErr w:type="gramStart"/>
                  <w:r w:rsidRPr="008F0703">
                    <w:rPr>
                      <w:rFonts w:ascii="Calibri" w:hAnsi="Calibri" w:cs="Calibri"/>
                      <w:sz w:val="18"/>
                      <w:szCs w:val="18"/>
                      <w:shd w:val="clear" w:color="auto" w:fill="FEFB00"/>
                    </w:rPr>
                    <w:t>zoos</w:t>
                  </w:r>
                  <w:proofErr w:type="gramEnd"/>
                  <w:r w:rsidRPr="008F0703">
                    <w:rPr>
                      <w:rFonts w:ascii="Calibri" w:hAnsi="Calibri" w:cs="Calibri"/>
                      <w:sz w:val="18"/>
                      <w:szCs w:val="18"/>
                      <w:shd w:val="clear" w:color="auto" w:fill="FEFB00"/>
                    </w:rPr>
                    <w:t xml:space="preserve"> or aquariums</w:t>
                  </w:r>
                  <w:bookmarkEnd w:id="83"/>
                </w:p>
                <w:p w14:paraId="5EDBFA6B" w14:textId="77777777" w:rsidR="00C85B1B" w:rsidRPr="008F0703" w:rsidRDefault="00C85B1B" w:rsidP="00287040">
                  <w:pPr>
                    <w:pStyle w:val="Default"/>
                    <w:tabs>
                      <w:tab w:val="left" w:pos="1440"/>
                      <w:tab w:val="left" w:pos="2880"/>
                    </w:tabs>
                    <w:suppressAutoHyphens/>
                    <w:spacing w:before="0"/>
                    <w:ind w:left="516" w:hanging="516"/>
                    <w:outlineLvl w:val="0"/>
                    <w:rPr>
                      <w:rFonts w:ascii="Calibri" w:eastAsia="Calibri" w:hAnsi="Calibri" w:cs="Calibri"/>
                      <w:sz w:val="18"/>
                      <w:szCs w:val="18"/>
                    </w:rPr>
                  </w:pPr>
                </w:p>
                <w:p w14:paraId="1D50E504" w14:textId="77777777" w:rsidR="008F0703" w:rsidRPr="008F0703" w:rsidRDefault="008F0703" w:rsidP="00287040">
                  <w:pPr>
                    <w:pStyle w:val="Default"/>
                    <w:tabs>
                      <w:tab w:val="left" w:pos="1440"/>
                      <w:tab w:val="left" w:pos="2880"/>
                    </w:tabs>
                    <w:suppressAutoHyphens/>
                    <w:spacing w:before="0"/>
                    <w:ind w:left="516" w:hanging="516"/>
                    <w:outlineLvl w:val="0"/>
                    <w:rPr>
                      <w:rFonts w:ascii="Calibri" w:hAnsi="Calibri" w:cs="Calibri"/>
                      <w:sz w:val="18"/>
                      <w:szCs w:val="18"/>
                    </w:rPr>
                  </w:pPr>
                  <w:bookmarkStart w:id="84" w:name="_Toc68170266"/>
                  <w:r w:rsidRPr="008F0703">
                    <w:rPr>
                      <w:rFonts w:ascii="Calibri" w:hAnsi="Calibri" w:cs="Calibri"/>
                      <w:sz w:val="18"/>
                      <w:szCs w:val="18"/>
                    </w:rPr>
                    <w:t>5.3 Public information and communication (refer Section 2.7 for more detail)</w:t>
                  </w:r>
                  <w:bookmarkEnd w:id="84"/>
                </w:p>
              </w:tc>
            </w:tr>
            <w:tr w:rsidR="008F0703" w:rsidRPr="00AA602C" w14:paraId="74211E35" w14:textId="77777777" w:rsidTr="008F0703">
              <w:tblPrEx>
                <w:shd w:val="clear" w:color="auto" w:fill="CDD4E9"/>
              </w:tblPrEx>
              <w:trPr>
                <w:trHeight w:val="1329"/>
              </w:trPr>
              <w:tc>
                <w:tcPr>
                  <w:tcW w:w="1261" w:type="dxa"/>
                  <w:tcBorders>
                    <w:top w:val="single" w:sz="8" w:space="0" w:color="FFFFFF"/>
                    <w:left w:val="single" w:sz="8" w:space="0" w:color="FFFFFF"/>
                    <w:bottom w:val="single" w:sz="8" w:space="0" w:color="FFFFFF"/>
                    <w:right w:val="single" w:sz="8" w:space="0" w:color="FFFFFF"/>
                  </w:tcBorders>
                  <w:shd w:val="clear" w:color="auto" w:fill="CDD4E9"/>
                  <w:tcMar>
                    <w:top w:w="72" w:type="dxa"/>
                    <w:left w:w="72" w:type="dxa"/>
                    <w:bottom w:w="72" w:type="dxa"/>
                    <w:right w:w="72" w:type="dxa"/>
                  </w:tcMar>
                </w:tcPr>
                <w:p w14:paraId="6EB0C7E8" w14:textId="54325FE9" w:rsidR="008F0703" w:rsidRPr="008F0703" w:rsidRDefault="008F0703" w:rsidP="00C85B1B">
                  <w:pPr>
                    <w:pStyle w:val="Default"/>
                    <w:tabs>
                      <w:tab w:val="left" w:pos="1440"/>
                    </w:tabs>
                    <w:suppressAutoHyphens/>
                    <w:spacing w:before="0"/>
                    <w:outlineLvl w:val="0"/>
                    <w:rPr>
                      <w:rFonts w:ascii="Calibri" w:hAnsi="Calibri" w:cs="Calibri"/>
                      <w:sz w:val="18"/>
                      <w:szCs w:val="18"/>
                    </w:rPr>
                  </w:pPr>
                  <w:bookmarkStart w:id="85" w:name="_Toc68170267"/>
                  <w:r w:rsidRPr="008F0703">
                    <w:rPr>
                      <w:rFonts w:ascii="Calibri" w:hAnsi="Calibri" w:cs="Calibri"/>
                      <w:sz w:val="18"/>
                      <w:szCs w:val="18"/>
                    </w:rPr>
                    <w:t>6. Sustained, long-term resource</w:t>
                  </w:r>
                  <w:bookmarkEnd w:id="85"/>
                  <w:r w:rsidR="00C85B1B">
                    <w:rPr>
                      <w:rFonts w:ascii="Calibri" w:hAnsi="Calibri" w:cs="Calibri"/>
                      <w:sz w:val="18"/>
                      <w:szCs w:val="18"/>
                    </w:rPr>
                    <w:t xml:space="preserve"> </w:t>
                  </w:r>
                  <w:bookmarkStart w:id="86" w:name="_Toc68170268"/>
                  <w:r w:rsidRPr="008F0703">
                    <w:rPr>
                      <w:rFonts w:ascii="Calibri" w:hAnsi="Calibri" w:cs="Calibri"/>
                      <w:sz w:val="18"/>
                      <w:szCs w:val="18"/>
                    </w:rPr>
                    <w:t>mobili</w:t>
                  </w:r>
                  <w:r w:rsidR="00C85B1B">
                    <w:rPr>
                      <w:rFonts w:ascii="Calibri" w:hAnsi="Calibri" w:cs="Calibri"/>
                      <w:sz w:val="18"/>
                      <w:szCs w:val="18"/>
                    </w:rPr>
                    <w:t>z</w:t>
                  </w:r>
                  <w:r w:rsidRPr="008F0703">
                    <w:rPr>
                      <w:rFonts w:ascii="Calibri" w:hAnsi="Calibri" w:cs="Calibri"/>
                      <w:sz w:val="18"/>
                      <w:szCs w:val="18"/>
                    </w:rPr>
                    <w:t>ation reinforced</w:t>
                  </w:r>
                  <w:bookmarkEnd w:id="86"/>
                </w:p>
              </w:tc>
              <w:tc>
                <w:tcPr>
                  <w:tcW w:w="3404" w:type="dxa"/>
                  <w:tcBorders>
                    <w:top w:val="single" w:sz="8" w:space="0" w:color="FFFFFF"/>
                    <w:left w:val="single" w:sz="8" w:space="0" w:color="FFFFFF"/>
                    <w:bottom w:val="single" w:sz="8" w:space="0" w:color="FFFFFF"/>
                    <w:right w:val="single" w:sz="8" w:space="0" w:color="FFFFFF"/>
                  </w:tcBorders>
                  <w:shd w:val="clear" w:color="auto" w:fill="CDD4E9"/>
                  <w:tcMar>
                    <w:top w:w="72" w:type="dxa"/>
                    <w:left w:w="72" w:type="dxa"/>
                    <w:bottom w:w="72" w:type="dxa"/>
                    <w:right w:w="72" w:type="dxa"/>
                  </w:tcMar>
                </w:tcPr>
                <w:p w14:paraId="0EF1FA6F" w14:textId="33C77265" w:rsidR="008F0703" w:rsidRPr="008F0703" w:rsidRDefault="008F0703" w:rsidP="00287040">
                  <w:pPr>
                    <w:pStyle w:val="Default"/>
                    <w:tabs>
                      <w:tab w:val="left" w:pos="1440"/>
                      <w:tab w:val="left" w:pos="2880"/>
                    </w:tabs>
                    <w:suppressAutoHyphens/>
                    <w:spacing w:before="0"/>
                    <w:ind w:left="516" w:hanging="516"/>
                    <w:outlineLvl w:val="0"/>
                    <w:rPr>
                      <w:rFonts w:ascii="Calibri" w:hAnsi="Calibri" w:cs="Calibri"/>
                      <w:sz w:val="18"/>
                      <w:szCs w:val="18"/>
                    </w:rPr>
                  </w:pPr>
                  <w:bookmarkStart w:id="87" w:name="_Toc68170269"/>
                  <w:r w:rsidRPr="008F0703">
                    <w:rPr>
                      <w:rFonts w:ascii="Calibri" w:hAnsi="Calibri" w:cs="Calibri"/>
                      <w:sz w:val="18"/>
                      <w:szCs w:val="18"/>
                    </w:rPr>
                    <w:t>6.1</w:t>
                  </w:r>
                  <w:r w:rsidR="00C85B1B">
                    <w:rPr>
                      <w:rFonts w:ascii="Calibri" w:hAnsi="Calibri" w:cs="Calibri"/>
                      <w:sz w:val="18"/>
                      <w:szCs w:val="18"/>
                    </w:rPr>
                    <w:tab/>
                  </w:r>
                  <w:r w:rsidR="00C85B1B" w:rsidRPr="008F0703">
                    <w:rPr>
                      <w:rFonts w:ascii="Calibri" w:hAnsi="Calibri" w:cs="Calibri"/>
                      <w:sz w:val="18"/>
                      <w:szCs w:val="18"/>
                    </w:rPr>
                    <w:t>Mobilizing</w:t>
                  </w:r>
                  <w:r w:rsidRPr="008F0703">
                    <w:rPr>
                      <w:rFonts w:ascii="Calibri" w:hAnsi="Calibri" w:cs="Calibri"/>
                      <w:sz w:val="18"/>
                      <w:szCs w:val="18"/>
                    </w:rPr>
                    <w:t xml:space="preserve"> in-kind and financial support for capacity development initiatives as part of the Decade (refer Section 3.2 for more detail)</w:t>
                  </w:r>
                  <w:bookmarkEnd w:id="87"/>
                </w:p>
              </w:tc>
            </w:tr>
          </w:tbl>
          <w:p w14:paraId="21E2C6A2" w14:textId="77777777" w:rsidR="008F0703" w:rsidRPr="008F0703" w:rsidRDefault="008F0703" w:rsidP="000A556B">
            <w:pPr>
              <w:pStyle w:val="Default"/>
              <w:tabs>
                <w:tab w:val="left" w:pos="1440"/>
              </w:tabs>
              <w:suppressAutoHyphens/>
              <w:spacing w:before="0"/>
              <w:jc w:val="center"/>
              <w:outlineLvl w:val="0"/>
              <w:rPr>
                <w:rFonts w:asciiTheme="minorHAnsi" w:hAnsiTheme="minorHAnsi" w:cstheme="minorHAnsi"/>
                <w:b/>
                <w:bCs/>
                <w:color w:val="FFFFFF"/>
                <w:sz w:val="18"/>
                <w:szCs w:val="18"/>
                <w:lang w:val="en-GB"/>
              </w:rPr>
            </w:pPr>
          </w:p>
        </w:tc>
        <w:tc>
          <w:tcPr>
            <w:tcW w:w="4946" w:type="dxa"/>
          </w:tcPr>
          <w:tbl>
            <w:tblPr>
              <w:tblW w:w="471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4472C4"/>
              <w:tblLook w:val="04A0" w:firstRow="1" w:lastRow="0" w:firstColumn="1" w:lastColumn="0" w:noHBand="0" w:noVBand="1"/>
            </w:tblPr>
            <w:tblGrid>
              <w:gridCol w:w="1174"/>
              <w:gridCol w:w="3536"/>
            </w:tblGrid>
            <w:tr w:rsidR="008F0703" w:rsidRPr="008F0703" w14:paraId="18297ECF" w14:textId="77777777" w:rsidTr="008F0703">
              <w:trPr>
                <w:trHeight w:val="417"/>
              </w:trPr>
              <w:tc>
                <w:tcPr>
                  <w:tcW w:w="1174" w:type="dxa"/>
                  <w:tcBorders>
                    <w:top w:val="single" w:sz="8" w:space="0" w:color="FFFFFF"/>
                    <w:left w:val="single" w:sz="8" w:space="0" w:color="FFFFFF"/>
                    <w:bottom w:val="single" w:sz="24" w:space="0" w:color="FFFFFF"/>
                    <w:right w:val="single" w:sz="8" w:space="0" w:color="FFFFFF"/>
                  </w:tcBorders>
                  <w:shd w:val="clear" w:color="auto" w:fill="4472C4"/>
                  <w:tcMar>
                    <w:top w:w="72" w:type="dxa"/>
                    <w:left w:w="72" w:type="dxa"/>
                    <w:bottom w:w="72" w:type="dxa"/>
                    <w:right w:w="72" w:type="dxa"/>
                  </w:tcMar>
                </w:tcPr>
                <w:p w14:paraId="3E2EC6FD" w14:textId="77777777" w:rsidR="008F0703" w:rsidRPr="008F0703" w:rsidRDefault="008F0703" w:rsidP="000A556B">
                  <w:pPr>
                    <w:pStyle w:val="Default"/>
                    <w:tabs>
                      <w:tab w:val="left" w:pos="1440"/>
                    </w:tabs>
                    <w:suppressAutoHyphens/>
                    <w:spacing w:before="0"/>
                    <w:jc w:val="center"/>
                    <w:outlineLvl w:val="0"/>
                    <w:rPr>
                      <w:rFonts w:ascii="Calibri" w:hAnsi="Calibri" w:cs="Calibri"/>
                      <w:sz w:val="18"/>
                      <w:szCs w:val="18"/>
                    </w:rPr>
                  </w:pPr>
                  <w:bookmarkStart w:id="88" w:name="_Toc68170270"/>
                  <w:r w:rsidRPr="008F0703">
                    <w:rPr>
                      <w:rFonts w:ascii="Calibri" w:hAnsi="Calibri" w:cs="Calibri"/>
                      <w:b/>
                      <w:bCs/>
                      <w:color w:val="FFFFFF"/>
                      <w:sz w:val="18"/>
                      <w:szCs w:val="18"/>
                    </w:rPr>
                    <w:t>Output</w:t>
                  </w:r>
                  <w:bookmarkEnd w:id="88"/>
                </w:p>
              </w:tc>
              <w:tc>
                <w:tcPr>
                  <w:tcW w:w="3536" w:type="dxa"/>
                  <w:tcBorders>
                    <w:top w:val="single" w:sz="8" w:space="0" w:color="FFFFFF"/>
                    <w:left w:val="single" w:sz="8" w:space="0" w:color="FFFFFF"/>
                    <w:bottom w:val="single" w:sz="24" w:space="0" w:color="FFFFFF"/>
                    <w:right w:val="single" w:sz="8" w:space="0" w:color="FFFFFF"/>
                  </w:tcBorders>
                  <w:shd w:val="clear" w:color="auto" w:fill="4472C4"/>
                  <w:tcMar>
                    <w:top w:w="72" w:type="dxa"/>
                    <w:left w:w="72" w:type="dxa"/>
                    <w:bottom w:w="72" w:type="dxa"/>
                    <w:right w:w="72" w:type="dxa"/>
                  </w:tcMar>
                </w:tcPr>
                <w:p w14:paraId="2394A277" w14:textId="77777777" w:rsidR="008F0703" w:rsidRPr="008F0703" w:rsidRDefault="008F0703" w:rsidP="000A556B">
                  <w:pPr>
                    <w:pStyle w:val="Default"/>
                    <w:tabs>
                      <w:tab w:val="left" w:pos="1440"/>
                    </w:tabs>
                    <w:suppressAutoHyphens/>
                    <w:spacing w:before="0"/>
                    <w:jc w:val="center"/>
                    <w:outlineLvl w:val="0"/>
                    <w:rPr>
                      <w:rFonts w:ascii="Calibri" w:hAnsi="Calibri" w:cs="Calibri"/>
                      <w:sz w:val="18"/>
                      <w:szCs w:val="18"/>
                    </w:rPr>
                  </w:pPr>
                  <w:bookmarkStart w:id="89" w:name="_Toc68170271"/>
                  <w:r w:rsidRPr="008F0703">
                    <w:rPr>
                      <w:rFonts w:ascii="Calibri" w:hAnsi="Calibri" w:cs="Calibri"/>
                      <w:b/>
                      <w:bCs/>
                      <w:color w:val="FFFFFF"/>
                      <w:sz w:val="18"/>
                      <w:szCs w:val="18"/>
                    </w:rPr>
                    <w:t>Activity</w:t>
                  </w:r>
                  <w:bookmarkEnd w:id="89"/>
                </w:p>
              </w:tc>
            </w:tr>
            <w:tr w:rsidR="008F0703" w:rsidRPr="008F0703" w14:paraId="6744616B" w14:textId="77777777" w:rsidTr="008F0703">
              <w:tblPrEx>
                <w:shd w:val="clear" w:color="auto" w:fill="CDD4E9"/>
              </w:tblPrEx>
              <w:trPr>
                <w:trHeight w:val="1836"/>
              </w:trPr>
              <w:tc>
                <w:tcPr>
                  <w:tcW w:w="1174" w:type="dxa"/>
                  <w:tcBorders>
                    <w:top w:val="single" w:sz="24" w:space="0" w:color="FFFFFF"/>
                    <w:left w:val="single" w:sz="8" w:space="0" w:color="FFFFFF"/>
                    <w:bottom w:val="single" w:sz="8" w:space="0" w:color="FFFFFF"/>
                    <w:right w:val="single" w:sz="8" w:space="0" w:color="FFFFFF"/>
                  </w:tcBorders>
                  <w:shd w:val="clear" w:color="auto" w:fill="CDD4E9"/>
                  <w:tcMar>
                    <w:top w:w="72" w:type="dxa"/>
                    <w:left w:w="72" w:type="dxa"/>
                    <w:bottom w:w="72" w:type="dxa"/>
                    <w:right w:w="72" w:type="dxa"/>
                  </w:tcMar>
                </w:tcPr>
                <w:p w14:paraId="777F35D7" w14:textId="6A9D3F00" w:rsidR="008F0703" w:rsidRPr="008F0703" w:rsidRDefault="008F0703" w:rsidP="00C85B1B">
                  <w:pPr>
                    <w:pStyle w:val="Default"/>
                    <w:tabs>
                      <w:tab w:val="left" w:pos="1440"/>
                    </w:tabs>
                    <w:suppressAutoHyphens/>
                    <w:spacing w:before="0"/>
                    <w:outlineLvl w:val="0"/>
                    <w:rPr>
                      <w:rFonts w:ascii="Calibri" w:hAnsi="Calibri" w:cs="Calibri"/>
                      <w:sz w:val="18"/>
                      <w:szCs w:val="18"/>
                    </w:rPr>
                  </w:pPr>
                  <w:bookmarkStart w:id="90" w:name="_Toc68170272"/>
                  <w:r w:rsidRPr="008F0703">
                    <w:rPr>
                      <w:rFonts w:ascii="Calibri" w:hAnsi="Calibri" w:cs="Calibri"/>
                      <w:sz w:val="18"/>
                      <w:szCs w:val="18"/>
                    </w:rPr>
                    <w:t>4. Development of ocean research</w:t>
                  </w:r>
                  <w:bookmarkEnd w:id="90"/>
                  <w:r w:rsidR="00C85B1B">
                    <w:rPr>
                      <w:rFonts w:ascii="Calibri" w:hAnsi="Calibri" w:cs="Calibri"/>
                      <w:sz w:val="18"/>
                      <w:szCs w:val="18"/>
                    </w:rPr>
                    <w:t xml:space="preserve"> </w:t>
                  </w:r>
                  <w:bookmarkStart w:id="91" w:name="_Toc68170273"/>
                  <w:r w:rsidRPr="008F0703">
                    <w:rPr>
                      <w:rFonts w:ascii="Calibri" w:hAnsi="Calibri" w:cs="Calibri"/>
                      <w:sz w:val="18"/>
                      <w:szCs w:val="18"/>
                    </w:rPr>
                    <w:t>policies in</w:t>
                  </w:r>
                  <w:bookmarkEnd w:id="91"/>
                  <w:r w:rsidR="00C85B1B">
                    <w:rPr>
                      <w:rFonts w:ascii="Calibri" w:hAnsi="Calibri" w:cs="Calibri"/>
                      <w:sz w:val="18"/>
                      <w:szCs w:val="18"/>
                    </w:rPr>
                    <w:t xml:space="preserve"> </w:t>
                  </w:r>
                  <w:bookmarkStart w:id="92" w:name="_Toc68170274"/>
                  <w:r w:rsidRPr="008F0703">
                    <w:rPr>
                      <w:rFonts w:ascii="Calibri" w:hAnsi="Calibri" w:cs="Calibri"/>
                      <w:sz w:val="18"/>
                      <w:szCs w:val="18"/>
                    </w:rPr>
                    <w:t>support of</w:t>
                  </w:r>
                  <w:bookmarkEnd w:id="92"/>
                  <w:r w:rsidR="00C85B1B">
                    <w:rPr>
                      <w:rFonts w:ascii="Calibri" w:hAnsi="Calibri" w:cs="Calibri"/>
                      <w:sz w:val="18"/>
                      <w:szCs w:val="18"/>
                    </w:rPr>
                    <w:t xml:space="preserve"> </w:t>
                  </w:r>
                  <w:bookmarkStart w:id="93" w:name="_Toc68170275"/>
                  <w:r w:rsidRPr="008F0703">
                    <w:rPr>
                      <w:rFonts w:ascii="Calibri" w:hAnsi="Calibri" w:cs="Calibri"/>
                      <w:sz w:val="18"/>
                      <w:szCs w:val="18"/>
                    </w:rPr>
                    <w:t>sustainable</w:t>
                  </w:r>
                  <w:bookmarkEnd w:id="93"/>
                  <w:r w:rsidR="00C85B1B">
                    <w:rPr>
                      <w:rFonts w:ascii="Calibri" w:hAnsi="Calibri" w:cs="Calibri"/>
                      <w:sz w:val="18"/>
                      <w:szCs w:val="18"/>
                    </w:rPr>
                    <w:t xml:space="preserve"> </w:t>
                  </w:r>
                  <w:bookmarkStart w:id="94" w:name="_Toc68170276"/>
                  <w:r w:rsidRPr="008F0703">
                    <w:rPr>
                      <w:rFonts w:ascii="Calibri" w:hAnsi="Calibri" w:cs="Calibri"/>
                      <w:sz w:val="18"/>
                      <w:szCs w:val="18"/>
                    </w:rPr>
                    <w:t>development</w:t>
                  </w:r>
                  <w:bookmarkEnd w:id="94"/>
                  <w:r w:rsidR="00C85B1B">
                    <w:rPr>
                      <w:rFonts w:ascii="Calibri" w:hAnsi="Calibri" w:cs="Calibri"/>
                      <w:sz w:val="18"/>
                      <w:szCs w:val="18"/>
                    </w:rPr>
                    <w:t xml:space="preserve"> </w:t>
                  </w:r>
                  <w:bookmarkStart w:id="95" w:name="_Toc68170277"/>
                  <w:r w:rsidRPr="008F0703">
                    <w:rPr>
                      <w:rFonts w:ascii="Calibri" w:hAnsi="Calibri" w:cs="Calibri"/>
                      <w:sz w:val="18"/>
                      <w:szCs w:val="18"/>
                    </w:rPr>
                    <w:t>objectives</w:t>
                  </w:r>
                  <w:bookmarkEnd w:id="95"/>
                </w:p>
                <w:p w14:paraId="66416F6A" w14:textId="77777777" w:rsidR="008F0703" w:rsidRPr="008F0703" w:rsidRDefault="008F0703" w:rsidP="000A556B">
                  <w:pPr>
                    <w:pStyle w:val="Default"/>
                    <w:tabs>
                      <w:tab w:val="left" w:pos="1440"/>
                    </w:tabs>
                    <w:suppressAutoHyphens/>
                    <w:spacing w:before="0"/>
                    <w:outlineLvl w:val="0"/>
                    <w:rPr>
                      <w:rFonts w:ascii="Calibri" w:hAnsi="Calibri" w:cs="Calibri"/>
                      <w:sz w:val="18"/>
                      <w:szCs w:val="18"/>
                    </w:rPr>
                  </w:pPr>
                  <w:bookmarkStart w:id="96" w:name="_Toc68170278"/>
                  <w:r w:rsidRPr="008F0703">
                    <w:rPr>
                      <w:rFonts w:ascii="Calibri" w:hAnsi="Calibri" w:cs="Calibri"/>
                      <w:sz w:val="18"/>
                      <w:szCs w:val="18"/>
                    </w:rPr>
                    <w:t>promoted</w:t>
                  </w:r>
                  <w:bookmarkEnd w:id="96"/>
                </w:p>
              </w:tc>
              <w:tc>
                <w:tcPr>
                  <w:tcW w:w="3536" w:type="dxa"/>
                  <w:tcBorders>
                    <w:top w:val="single" w:sz="24" w:space="0" w:color="FFFFFF"/>
                    <w:left w:val="single" w:sz="8" w:space="0" w:color="FFFFFF"/>
                    <w:bottom w:val="single" w:sz="8" w:space="0" w:color="FFFFFF"/>
                    <w:right w:val="single" w:sz="8" w:space="0" w:color="FFFFFF"/>
                  </w:tcBorders>
                  <w:shd w:val="clear" w:color="auto" w:fill="CDD4E9"/>
                  <w:tcMar>
                    <w:top w:w="72" w:type="dxa"/>
                    <w:left w:w="72" w:type="dxa"/>
                    <w:bottom w:w="72" w:type="dxa"/>
                    <w:right w:w="72" w:type="dxa"/>
                  </w:tcMar>
                </w:tcPr>
                <w:p w14:paraId="775C2E84" w14:textId="0523094F" w:rsidR="008F0703" w:rsidRDefault="008F0703" w:rsidP="00C85B1B">
                  <w:pPr>
                    <w:pStyle w:val="Default"/>
                    <w:tabs>
                      <w:tab w:val="left" w:pos="1440"/>
                    </w:tabs>
                    <w:suppressAutoHyphens/>
                    <w:spacing w:before="0"/>
                    <w:ind w:left="529" w:hanging="529"/>
                    <w:outlineLvl w:val="0"/>
                    <w:rPr>
                      <w:rFonts w:ascii="Calibri" w:hAnsi="Calibri" w:cs="Calibri"/>
                      <w:sz w:val="18"/>
                      <w:szCs w:val="18"/>
                    </w:rPr>
                  </w:pPr>
                  <w:bookmarkStart w:id="97" w:name="_Toc68170279"/>
                  <w:r w:rsidRPr="008F0703">
                    <w:rPr>
                      <w:rFonts w:ascii="Calibri" w:hAnsi="Calibri" w:cs="Calibri"/>
                      <w:sz w:val="18"/>
                      <w:szCs w:val="18"/>
                      <w:highlight w:val="yellow"/>
                    </w:rPr>
                    <w:t xml:space="preserve">4.1 </w:t>
                  </w:r>
                  <w:r w:rsidR="00C85B1B">
                    <w:rPr>
                      <w:rFonts w:ascii="Calibri" w:hAnsi="Calibri" w:cs="Calibri"/>
                      <w:sz w:val="18"/>
                      <w:szCs w:val="18"/>
                      <w:highlight w:val="yellow"/>
                    </w:rPr>
                    <w:tab/>
                  </w:r>
                  <w:r w:rsidRPr="008F0703">
                    <w:rPr>
                      <w:rFonts w:ascii="Calibri" w:hAnsi="Calibri" w:cs="Calibri"/>
                      <w:sz w:val="18"/>
                      <w:szCs w:val="18"/>
                      <w:highlight w:val="yellow"/>
                      <w:shd w:val="clear" w:color="auto" w:fill="FEFB00"/>
                    </w:rPr>
                    <w:t>Sharing of information</w:t>
                  </w:r>
                  <w:r w:rsidRPr="008F0703">
                    <w:rPr>
                      <w:rFonts w:ascii="Calibri" w:hAnsi="Calibri" w:cs="Calibri"/>
                      <w:sz w:val="18"/>
                      <w:szCs w:val="18"/>
                      <w:highlight w:val="yellow"/>
                    </w:rPr>
                    <w:t xml:space="preserve"> and support identification</w:t>
                  </w:r>
                  <w:r w:rsidRPr="008F0703">
                    <w:rPr>
                      <w:rFonts w:ascii="Calibri" w:hAnsi="Calibri" w:cs="Calibri"/>
                      <w:sz w:val="18"/>
                      <w:szCs w:val="18"/>
                    </w:rPr>
                    <w:t xml:space="preserve"> of ocean research priorities</w:t>
                  </w:r>
                  <w:bookmarkEnd w:id="97"/>
                </w:p>
                <w:p w14:paraId="2C28D313" w14:textId="77777777" w:rsidR="00C85B1B" w:rsidRPr="008F0703" w:rsidRDefault="00C85B1B" w:rsidP="00287040">
                  <w:pPr>
                    <w:pStyle w:val="Default"/>
                    <w:tabs>
                      <w:tab w:val="left" w:pos="1440"/>
                    </w:tabs>
                    <w:suppressAutoHyphens/>
                    <w:spacing w:before="0"/>
                    <w:ind w:left="529" w:hanging="529"/>
                    <w:outlineLvl w:val="0"/>
                    <w:rPr>
                      <w:rFonts w:ascii="Calibri" w:eastAsia="Calibri" w:hAnsi="Calibri" w:cs="Calibri"/>
                      <w:sz w:val="18"/>
                      <w:szCs w:val="18"/>
                    </w:rPr>
                  </w:pPr>
                </w:p>
                <w:p w14:paraId="26716535" w14:textId="7DA68334" w:rsidR="008F0703" w:rsidRPr="008F0703" w:rsidRDefault="008F0703" w:rsidP="00287040">
                  <w:pPr>
                    <w:pStyle w:val="Default"/>
                    <w:tabs>
                      <w:tab w:val="left" w:pos="1440"/>
                    </w:tabs>
                    <w:suppressAutoHyphens/>
                    <w:spacing w:before="0"/>
                    <w:ind w:left="529" w:hanging="529"/>
                    <w:outlineLvl w:val="0"/>
                    <w:rPr>
                      <w:rFonts w:ascii="Calibri" w:hAnsi="Calibri" w:cs="Calibri"/>
                      <w:sz w:val="18"/>
                      <w:szCs w:val="18"/>
                    </w:rPr>
                  </w:pPr>
                  <w:bookmarkStart w:id="98" w:name="_Toc68170280"/>
                  <w:r w:rsidRPr="008F0703">
                    <w:rPr>
                      <w:rFonts w:ascii="Calibri" w:hAnsi="Calibri" w:cs="Calibri"/>
                      <w:sz w:val="18"/>
                      <w:szCs w:val="18"/>
                    </w:rPr>
                    <w:t xml:space="preserve">4.2 </w:t>
                  </w:r>
                  <w:r w:rsidR="00C85B1B">
                    <w:rPr>
                      <w:rFonts w:ascii="Calibri" w:hAnsi="Calibri" w:cs="Calibri"/>
                      <w:sz w:val="18"/>
                      <w:szCs w:val="18"/>
                    </w:rPr>
                    <w:tab/>
                  </w:r>
                  <w:r w:rsidRPr="008F0703">
                    <w:rPr>
                      <w:rFonts w:ascii="Calibri" w:hAnsi="Calibri" w:cs="Calibri"/>
                      <w:sz w:val="18"/>
                      <w:szCs w:val="18"/>
                    </w:rPr>
                    <w:t>Developing national marine science management procedures and national policies</w:t>
                  </w:r>
                  <w:bookmarkEnd w:id="98"/>
                </w:p>
              </w:tc>
            </w:tr>
            <w:tr w:rsidR="008F0703" w:rsidRPr="008F0703" w14:paraId="53F97F7D" w14:textId="77777777" w:rsidTr="008F0703">
              <w:tblPrEx>
                <w:shd w:val="clear" w:color="auto" w:fill="CDD4E9"/>
              </w:tblPrEx>
              <w:trPr>
                <w:trHeight w:val="1537"/>
              </w:trPr>
              <w:tc>
                <w:tcPr>
                  <w:tcW w:w="1174" w:type="dxa"/>
                  <w:tcBorders>
                    <w:top w:val="single" w:sz="8" w:space="0" w:color="FFFFFF"/>
                    <w:left w:val="single" w:sz="8" w:space="0" w:color="FFFFFF"/>
                    <w:bottom w:val="single" w:sz="8" w:space="0" w:color="FFFFFF"/>
                    <w:right w:val="single" w:sz="8" w:space="0" w:color="FFFFFF"/>
                  </w:tcBorders>
                  <w:shd w:val="clear" w:color="auto" w:fill="CDD4E9"/>
                  <w:tcMar>
                    <w:top w:w="72" w:type="dxa"/>
                    <w:left w:w="72" w:type="dxa"/>
                    <w:bottom w:w="72" w:type="dxa"/>
                    <w:right w:w="72" w:type="dxa"/>
                  </w:tcMar>
                </w:tcPr>
                <w:p w14:paraId="455A246E" w14:textId="77777777" w:rsidR="008F0703" w:rsidRPr="008F0703" w:rsidRDefault="008F0703" w:rsidP="000A556B">
                  <w:pPr>
                    <w:pStyle w:val="Default"/>
                    <w:tabs>
                      <w:tab w:val="left" w:pos="1440"/>
                    </w:tabs>
                    <w:suppressAutoHyphens/>
                    <w:spacing w:before="0"/>
                    <w:outlineLvl w:val="0"/>
                    <w:rPr>
                      <w:rFonts w:ascii="Calibri" w:hAnsi="Calibri" w:cs="Calibri"/>
                      <w:sz w:val="18"/>
                      <w:szCs w:val="18"/>
                    </w:rPr>
                  </w:pPr>
                  <w:bookmarkStart w:id="99" w:name="_Toc68170281"/>
                  <w:r w:rsidRPr="008F0703">
                    <w:rPr>
                      <w:rFonts w:ascii="Calibri" w:hAnsi="Calibri" w:cs="Calibri"/>
                      <w:sz w:val="18"/>
                      <w:szCs w:val="18"/>
                    </w:rPr>
                    <w:t>5. Visibility and</w:t>
                  </w:r>
                  <w:bookmarkEnd w:id="99"/>
                </w:p>
                <w:p w14:paraId="2E3472A5" w14:textId="77777777" w:rsidR="008F0703" w:rsidRPr="008F0703" w:rsidRDefault="008F0703" w:rsidP="000A556B">
                  <w:pPr>
                    <w:pStyle w:val="Default"/>
                    <w:tabs>
                      <w:tab w:val="left" w:pos="1440"/>
                    </w:tabs>
                    <w:suppressAutoHyphens/>
                    <w:spacing w:before="0"/>
                    <w:outlineLvl w:val="0"/>
                    <w:rPr>
                      <w:rFonts w:ascii="Calibri" w:hAnsi="Calibri" w:cs="Calibri"/>
                      <w:sz w:val="18"/>
                      <w:szCs w:val="18"/>
                    </w:rPr>
                  </w:pPr>
                  <w:bookmarkStart w:id="100" w:name="_Toc68170282"/>
                  <w:r w:rsidRPr="008F0703">
                    <w:rPr>
                      <w:rFonts w:ascii="Calibri" w:hAnsi="Calibri" w:cs="Calibri"/>
                      <w:sz w:val="18"/>
                      <w:szCs w:val="18"/>
                    </w:rPr>
                    <w:t>awareness</w:t>
                  </w:r>
                  <w:bookmarkEnd w:id="100"/>
                </w:p>
                <w:p w14:paraId="2D1EDFE3" w14:textId="77777777" w:rsidR="008F0703" w:rsidRPr="008F0703" w:rsidRDefault="008F0703" w:rsidP="000A556B">
                  <w:pPr>
                    <w:pStyle w:val="Default"/>
                    <w:tabs>
                      <w:tab w:val="left" w:pos="1440"/>
                    </w:tabs>
                    <w:suppressAutoHyphens/>
                    <w:spacing w:before="0"/>
                    <w:outlineLvl w:val="0"/>
                    <w:rPr>
                      <w:rFonts w:ascii="Calibri" w:hAnsi="Calibri" w:cs="Calibri"/>
                      <w:sz w:val="18"/>
                      <w:szCs w:val="18"/>
                    </w:rPr>
                  </w:pPr>
                  <w:bookmarkStart w:id="101" w:name="_Toc68170283"/>
                  <w:r w:rsidRPr="008F0703">
                    <w:rPr>
                      <w:rFonts w:ascii="Calibri" w:hAnsi="Calibri" w:cs="Calibri"/>
                      <w:sz w:val="18"/>
                      <w:szCs w:val="18"/>
                    </w:rPr>
                    <w:t>increased</w:t>
                  </w:r>
                  <w:bookmarkEnd w:id="101"/>
                </w:p>
              </w:tc>
              <w:tc>
                <w:tcPr>
                  <w:tcW w:w="3536" w:type="dxa"/>
                  <w:tcBorders>
                    <w:top w:val="single" w:sz="8" w:space="0" w:color="FFFFFF"/>
                    <w:left w:val="single" w:sz="8" w:space="0" w:color="FFFFFF"/>
                    <w:bottom w:val="single" w:sz="8" w:space="0" w:color="FFFFFF"/>
                    <w:right w:val="single" w:sz="8" w:space="0" w:color="FFFFFF"/>
                  </w:tcBorders>
                  <w:shd w:val="clear" w:color="auto" w:fill="CDD4E9"/>
                  <w:tcMar>
                    <w:top w:w="72" w:type="dxa"/>
                    <w:left w:w="72" w:type="dxa"/>
                    <w:bottom w:w="72" w:type="dxa"/>
                    <w:right w:w="72" w:type="dxa"/>
                  </w:tcMar>
                </w:tcPr>
                <w:p w14:paraId="147FC6EF" w14:textId="2BE0CB25" w:rsidR="008F0703" w:rsidRDefault="008F0703" w:rsidP="00C85B1B">
                  <w:pPr>
                    <w:pStyle w:val="Default"/>
                    <w:tabs>
                      <w:tab w:val="left" w:pos="1440"/>
                    </w:tabs>
                    <w:suppressAutoHyphens/>
                    <w:spacing w:before="0"/>
                    <w:ind w:left="529" w:hanging="529"/>
                    <w:outlineLvl w:val="0"/>
                    <w:rPr>
                      <w:rFonts w:ascii="Calibri" w:hAnsi="Calibri" w:cs="Calibri"/>
                      <w:sz w:val="18"/>
                      <w:szCs w:val="18"/>
                    </w:rPr>
                  </w:pPr>
                  <w:bookmarkStart w:id="102" w:name="_Toc68170284"/>
                  <w:r w:rsidRPr="008F0703">
                    <w:rPr>
                      <w:rFonts w:ascii="Calibri" w:hAnsi="Calibri" w:cs="Calibri"/>
                      <w:sz w:val="18"/>
                      <w:szCs w:val="18"/>
                    </w:rPr>
                    <w:t xml:space="preserve">5.1 </w:t>
                  </w:r>
                  <w:r w:rsidR="00C85B1B">
                    <w:rPr>
                      <w:rFonts w:ascii="Calibri" w:hAnsi="Calibri" w:cs="Calibri"/>
                      <w:sz w:val="18"/>
                      <w:szCs w:val="18"/>
                    </w:rPr>
                    <w:tab/>
                  </w:r>
                  <w:r w:rsidRPr="008F0703">
                    <w:rPr>
                      <w:rFonts w:ascii="Calibri" w:hAnsi="Calibri" w:cs="Calibri"/>
                      <w:sz w:val="18"/>
                      <w:szCs w:val="18"/>
                    </w:rPr>
                    <w:t>Public Information</w:t>
                  </w:r>
                  <w:bookmarkEnd w:id="102"/>
                  <w:r w:rsidRPr="008F0703">
                    <w:rPr>
                      <w:rFonts w:ascii="Calibri" w:hAnsi="Calibri" w:cs="Calibri"/>
                      <w:sz w:val="18"/>
                      <w:szCs w:val="18"/>
                    </w:rPr>
                    <w:t xml:space="preserve"> </w:t>
                  </w:r>
                </w:p>
                <w:p w14:paraId="69DE0B41" w14:textId="77777777" w:rsidR="00C85B1B" w:rsidRPr="008F0703" w:rsidRDefault="00C85B1B" w:rsidP="00287040">
                  <w:pPr>
                    <w:pStyle w:val="Default"/>
                    <w:tabs>
                      <w:tab w:val="left" w:pos="1440"/>
                    </w:tabs>
                    <w:suppressAutoHyphens/>
                    <w:spacing w:before="0"/>
                    <w:ind w:left="529" w:hanging="529"/>
                    <w:outlineLvl w:val="0"/>
                    <w:rPr>
                      <w:rFonts w:ascii="Calibri" w:hAnsi="Calibri" w:cs="Calibri"/>
                      <w:sz w:val="18"/>
                      <w:szCs w:val="18"/>
                    </w:rPr>
                  </w:pPr>
                </w:p>
                <w:p w14:paraId="04FF6C89" w14:textId="346CF998" w:rsidR="008F0703" w:rsidRDefault="008F0703" w:rsidP="00C85B1B">
                  <w:pPr>
                    <w:pStyle w:val="Default"/>
                    <w:tabs>
                      <w:tab w:val="left" w:pos="1440"/>
                    </w:tabs>
                    <w:suppressAutoHyphens/>
                    <w:spacing w:before="0"/>
                    <w:ind w:left="529" w:hanging="529"/>
                    <w:outlineLvl w:val="0"/>
                    <w:rPr>
                      <w:rFonts w:ascii="Calibri" w:hAnsi="Calibri" w:cs="Calibri"/>
                      <w:sz w:val="18"/>
                      <w:szCs w:val="18"/>
                    </w:rPr>
                  </w:pPr>
                  <w:bookmarkStart w:id="103" w:name="_Toc68170285"/>
                  <w:r w:rsidRPr="008F0703">
                    <w:rPr>
                      <w:rFonts w:ascii="Calibri" w:hAnsi="Calibri" w:cs="Calibri"/>
                      <w:sz w:val="18"/>
                      <w:szCs w:val="18"/>
                    </w:rPr>
                    <w:t xml:space="preserve">5.2 </w:t>
                  </w:r>
                  <w:r w:rsidR="00C85B1B">
                    <w:rPr>
                      <w:rFonts w:ascii="Calibri" w:hAnsi="Calibri" w:cs="Calibri"/>
                      <w:sz w:val="18"/>
                      <w:szCs w:val="18"/>
                    </w:rPr>
                    <w:tab/>
                  </w:r>
                  <w:r w:rsidRPr="008F0703">
                    <w:rPr>
                      <w:rFonts w:ascii="Calibri" w:hAnsi="Calibri" w:cs="Calibri"/>
                      <w:sz w:val="18"/>
                      <w:szCs w:val="18"/>
                    </w:rPr>
                    <w:t>Ocean Literacy</w:t>
                  </w:r>
                  <w:bookmarkEnd w:id="103"/>
                </w:p>
                <w:p w14:paraId="53AFFC35" w14:textId="77777777" w:rsidR="00C85B1B" w:rsidRPr="008F0703" w:rsidRDefault="00C85B1B" w:rsidP="00287040">
                  <w:pPr>
                    <w:pStyle w:val="Default"/>
                    <w:tabs>
                      <w:tab w:val="left" w:pos="1440"/>
                    </w:tabs>
                    <w:suppressAutoHyphens/>
                    <w:spacing w:before="0"/>
                    <w:ind w:left="529" w:hanging="529"/>
                    <w:outlineLvl w:val="0"/>
                    <w:rPr>
                      <w:rFonts w:ascii="Calibri" w:hAnsi="Calibri" w:cs="Calibri"/>
                      <w:sz w:val="18"/>
                      <w:szCs w:val="18"/>
                    </w:rPr>
                  </w:pPr>
                </w:p>
                <w:p w14:paraId="55F36F9A" w14:textId="7E162082" w:rsidR="008F0703" w:rsidRDefault="008F0703" w:rsidP="00C85B1B">
                  <w:pPr>
                    <w:pStyle w:val="Default"/>
                    <w:tabs>
                      <w:tab w:val="left" w:pos="1440"/>
                    </w:tabs>
                    <w:suppressAutoHyphens/>
                    <w:spacing w:before="0"/>
                    <w:ind w:left="529" w:hanging="529"/>
                    <w:outlineLvl w:val="0"/>
                    <w:rPr>
                      <w:rFonts w:ascii="Calibri" w:hAnsi="Calibri" w:cs="Calibri"/>
                      <w:sz w:val="18"/>
                      <w:szCs w:val="18"/>
                    </w:rPr>
                  </w:pPr>
                  <w:bookmarkStart w:id="104" w:name="_Toc68170286"/>
                  <w:r w:rsidRPr="008F0703">
                    <w:rPr>
                      <w:rFonts w:ascii="Calibri" w:hAnsi="Calibri" w:cs="Calibri"/>
                      <w:sz w:val="18"/>
                      <w:szCs w:val="18"/>
                      <w:highlight w:val="yellow"/>
                    </w:rPr>
                    <w:t xml:space="preserve">5.3 </w:t>
                  </w:r>
                  <w:r w:rsidR="00C85B1B">
                    <w:rPr>
                      <w:rFonts w:ascii="Calibri" w:hAnsi="Calibri" w:cs="Calibri"/>
                      <w:sz w:val="18"/>
                      <w:szCs w:val="18"/>
                      <w:highlight w:val="yellow"/>
                    </w:rPr>
                    <w:tab/>
                  </w:r>
                  <w:r w:rsidRPr="008F0703">
                    <w:rPr>
                      <w:rFonts w:ascii="Calibri" w:hAnsi="Calibri" w:cs="Calibri"/>
                      <w:sz w:val="18"/>
                      <w:szCs w:val="18"/>
                      <w:highlight w:val="yellow"/>
                    </w:rPr>
                    <w:t>Informal education and citizen science</w:t>
                  </w:r>
                  <w:bookmarkEnd w:id="104"/>
                </w:p>
                <w:p w14:paraId="31EA08D9" w14:textId="77777777" w:rsidR="00C85B1B" w:rsidRPr="008F0703" w:rsidRDefault="00C85B1B" w:rsidP="00287040">
                  <w:pPr>
                    <w:pStyle w:val="Default"/>
                    <w:tabs>
                      <w:tab w:val="left" w:pos="1440"/>
                    </w:tabs>
                    <w:suppressAutoHyphens/>
                    <w:spacing w:before="0"/>
                    <w:ind w:left="529" w:hanging="529"/>
                    <w:outlineLvl w:val="0"/>
                    <w:rPr>
                      <w:rFonts w:ascii="Calibri" w:hAnsi="Calibri" w:cs="Calibri"/>
                      <w:sz w:val="18"/>
                      <w:szCs w:val="18"/>
                    </w:rPr>
                  </w:pPr>
                </w:p>
                <w:p w14:paraId="770D4ABF" w14:textId="096C07D9" w:rsidR="008F0703" w:rsidRPr="008F0703" w:rsidRDefault="008F0703" w:rsidP="00287040">
                  <w:pPr>
                    <w:pStyle w:val="Default"/>
                    <w:tabs>
                      <w:tab w:val="left" w:pos="1440"/>
                    </w:tabs>
                    <w:suppressAutoHyphens/>
                    <w:spacing w:before="0"/>
                    <w:ind w:left="529" w:hanging="529"/>
                    <w:outlineLvl w:val="0"/>
                    <w:rPr>
                      <w:rFonts w:ascii="Calibri" w:hAnsi="Calibri" w:cs="Calibri"/>
                      <w:sz w:val="18"/>
                      <w:szCs w:val="18"/>
                    </w:rPr>
                  </w:pPr>
                  <w:bookmarkStart w:id="105" w:name="_Toc68170287"/>
                  <w:r w:rsidRPr="008F0703">
                    <w:rPr>
                      <w:rFonts w:ascii="Calibri" w:hAnsi="Calibri" w:cs="Calibri"/>
                      <w:sz w:val="18"/>
                      <w:szCs w:val="18"/>
                      <w:highlight w:val="yellow"/>
                    </w:rPr>
                    <w:t>5.4</w:t>
                  </w:r>
                  <w:r w:rsidR="00C85B1B">
                    <w:rPr>
                      <w:rFonts w:ascii="Calibri" w:hAnsi="Calibri" w:cs="Calibri"/>
                      <w:sz w:val="18"/>
                      <w:szCs w:val="18"/>
                      <w:highlight w:val="yellow"/>
                    </w:rPr>
                    <w:tab/>
                  </w:r>
                  <w:r w:rsidRPr="008F0703">
                    <w:rPr>
                      <w:rFonts w:ascii="Calibri" w:hAnsi="Calibri" w:cs="Calibri"/>
                      <w:sz w:val="18"/>
                      <w:szCs w:val="18"/>
                      <w:highlight w:val="yellow"/>
                    </w:rPr>
                    <w:t>Access to open source and digital products</w:t>
                  </w:r>
                  <w:bookmarkEnd w:id="105"/>
                </w:p>
              </w:tc>
            </w:tr>
            <w:tr w:rsidR="008F0703" w:rsidRPr="008F0703" w14:paraId="7C43551A" w14:textId="77777777" w:rsidTr="00287040">
              <w:tblPrEx>
                <w:shd w:val="clear" w:color="auto" w:fill="CDD4E9"/>
              </w:tblPrEx>
              <w:trPr>
                <w:trHeight w:val="14"/>
              </w:trPr>
              <w:tc>
                <w:tcPr>
                  <w:tcW w:w="1174" w:type="dxa"/>
                  <w:tcBorders>
                    <w:top w:val="single" w:sz="8" w:space="0" w:color="FFFFFF"/>
                    <w:left w:val="single" w:sz="8" w:space="0" w:color="FFFFFF"/>
                    <w:bottom w:val="single" w:sz="8" w:space="0" w:color="FFFFFF"/>
                    <w:right w:val="single" w:sz="8" w:space="0" w:color="FFFFFF"/>
                  </w:tcBorders>
                  <w:shd w:val="clear" w:color="auto" w:fill="CDD4E9"/>
                  <w:tcMar>
                    <w:top w:w="72" w:type="dxa"/>
                    <w:left w:w="72" w:type="dxa"/>
                    <w:bottom w:w="72" w:type="dxa"/>
                    <w:right w:w="72" w:type="dxa"/>
                  </w:tcMar>
                </w:tcPr>
                <w:p w14:paraId="023F9DDA" w14:textId="6ED1A8A5" w:rsidR="008F0703" w:rsidRPr="008F0703" w:rsidRDefault="008F0703" w:rsidP="00C85B1B">
                  <w:pPr>
                    <w:pStyle w:val="Default"/>
                    <w:tabs>
                      <w:tab w:val="left" w:pos="1440"/>
                    </w:tabs>
                    <w:suppressAutoHyphens/>
                    <w:spacing w:before="0"/>
                    <w:outlineLvl w:val="0"/>
                    <w:rPr>
                      <w:rFonts w:ascii="Calibri" w:hAnsi="Calibri" w:cs="Calibri"/>
                      <w:sz w:val="18"/>
                      <w:szCs w:val="18"/>
                    </w:rPr>
                  </w:pPr>
                  <w:bookmarkStart w:id="106" w:name="_Toc68170288"/>
                  <w:r w:rsidRPr="008F0703">
                    <w:rPr>
                      <w:rFonts w:ascii="Calibri" w:hAnsi="Calibri" w:cs="Calibri"/>
                      <w:sz w:val="18"/>
                      <w:szCs w:val="18"/>
                    </w:rPr>
                    <w:t>6. Sustained (long-term)</w:t>
                  </w:r>
                  <w:bookmarkEnd w:id="106"/>
                  <w:r w:rsidR="00C85B1B">
                    <w:rPr>
                      <w:rFonts w:ascii="Calibri" w:hAnsi="Calibri" w:cs="Calibri"/>
                      <w:sz w:val="18"/>
                      <w:szCs w:val="18"/>
                    </w:rPr>
                    <w:t xml:space="preserve"> </w:t>
                  </w:r>
                  <w:bookmarkStart w:id="107" w:name="_Toc68170289"/>
                  <w:r w:rsidRPr="008F0703">
                    <w:rPr>
                      <w:rFonts w:ascii="Calibri" w:hAnsi="Calibri" w:cs="Calibri"/>
                      <w:sz w:val="18"/>
                      <w:szCs w:val="18"/>
                    </w:rPr>
                    <w:t>resource</w:t>
                  </w:r>
                  <w:bookmarkEnd w:id="107"/>
                  <w:r w:rsidR="00C85B1B">
                    <w:rPr>
                      <w:rFonts w:ascii="Calibri" w:hAnsi="Calibri" w:cs="Calibri"/>
                      <w:sz w:val="18"/>
                      <w:szCs w:val="18"/>
                    </w:rPr>
                    <w:t xml:space="preserve"> </w:t>
                  </w:r>
                  <w:bookmarkStart w:id="108" w:name="_Toc68170290"/>
                  <w:r w:rsidRPr="008F0703">
                    <w:rPr>
                      <w:rFonts w:ascii="Calibri" w:hAnsi="Calibri" w:cs="Calibri"/>
                      <w:sz w:val="18"/>
                      <w:szCs w:val="18"/>
                    </w:rPr>
                    <w:t>mobilization</w:t>
                  </w:r>
                  <w:bookmarkEnd w:id="108"/>
                  <w:r w:rsidR="00C85B1B">
                    <w:rPr>
                      <w:rFonts w:ascii="Calibri" w:hAnsi="Calibri" w:cs="Calibri"/>
                      <w:sz w:val="18"/>
                      <w:szCs w:val="18"/>
                    </w:rPr>
                    <w:t xml:space="preserve"> </w:t>
                  </w:r>
                  <w:bookmarkStart w:id="109" w:name="_Toc68170291"/>
                  <w:r w:rsidRPr="008F0703">
                    <w:rPr>
                      <w:rFonts w:ascii="Calibri" w:hAnsi="Calibri" w:cs="Calibri"/>
                      <w:sz w:val="18"/>
                      <w:szCs w:val="18"/>
                    </w:rPr>
                    <w:t>reinforced</w:t>
                  </w:r>
                  <w:bookmarkEnd w:id="109"/>
                </w:p>
              </w:tc>
              <w:tc>
                <w:tcPr>
                  <w:tcW w:w="3536" w:type="dxa"/>
                  <w:tcBorders>
                    <w:top w:val="single" w:sz="8" w:space="0" w:color="FFFFFF"/>
                    <w:left w:val="single" w:sz="8" w:space="0" w:color="FFFFFF"/>
                    <w:bottom w:val="single" w:sz="8" w:space="0" w:color="FFFFFF"/>
                    <w:right w:val="single" w:sz="8" w:space="0" w:color="FFFFFF"/>
                  </w:tcBorders>
                  <w:shd w:val="clear" w:color="auto" w:fill="CDD4E9"/>
                  <w:tcMar>
                    <w:top w:w="72" w:type="dxa"/>
                    <w:left w:w="72" w:type="dxa"/>
                    <w:bottom w:w="72" w:type="dxa"/>
                    <w:right w:w="72" w:type="dxa"/>
                  </w:tcMar>
                </w:tcPr>
                <w:p w14:paraId="5D9757C9" w14:textId="1B26D36D" w:rsidR="008F0703" w:rsidRDefault="008F0703" w:rsidP="00C85B1B">
                  <w:pPr>
                    <w:pStyle w:val="Default"/>
                    <w:tabs>
                      <w:tab w:val="left" w:pos="1440"/>
                    </w:tabs>
                    <w:suppressAutoHyphens/>
                    <w:spacing w:before="0"/>
                    <w:ind w:left="529" w:hanging="529"/>
                    <w:outlineLvl w:val="0"/>
                    <w:rPr>
                      <w:rFonts w:ascii="Calibri" w:hAnsi="Calibri" w:cs="Calibri"/>
                      <w:sz w:val="18"/>
                      <w:szCs w:val="18"/>
                    </w:rPr>
                  </w:pPr>
                  <w:bookmarkStart w:id="110" w:name="_Toc68170292"/>
                  <w:r w:rsidRPr="008F0703">
                    <w:rPr>
                      <w:rFonts w:ascii="Calibri" w:hAnsi="Calibri" w:cs="Calibri"/>
                      <w:sz w:val="18"/>
                      <w:szCs w:val="18"/>
                    </w:rPr>
                    <w:t xml:space="preserve">6.1 </w:t>
                  </w:r>
                  <w:r w:rsidR="00C85B1B">
                    <w:rPr>
                      <w:rFonts w:ascii="Calibri" w:hAnsi="Calibri" w:cs="Calibri"/>
                      <w:sz w:val="18"/>
                      <w:szCs w:val="18"/>
                    </w:rPr>
                    <w:tab/>
                  </w:r>
                  <w:r w:rsidRPr="008F0703">
                    <w:rPr>
                      <w:rFonts w:ascii="Calibri" w:hAnsi="Calibri" w:cs="Calibri"/>
                      <w:sz w:val="18"/>
                      <w:szCs w:val="18"/>
                    </w:rPr>
                    <w:t>In-kind opportunities</w:t>
                  </w:r>
                  <w:bookmarkEnd w:id="110"/>
                </w:p>
                <w:p w14:paraId="3B89B625" w14:textId="77777777" w:rsidR="00C85B1B" w:rsidRPr="008F0703" w:rsidRDefault="00C85B1B" w:rsidP="00287040">
                  <w:pPr>
                    <w:pStyle w:val="Default"/>
                    <w:tabs>
                      <w:tab w:val="left" w:pos="1440"/>
                    </w:tabs>
                    <w:suppressAutoHyphens/>
                    <w:spacing w:before="0"/>
                    <w:ind w:left="529" w:hanging="529"/>
                    <w:outlineLvl w:val="0"/>
                    <w:rPr>
                      <w:rFonts w:ascii="Calibri" w:eastAsia="Calibri" w:hAnsi="Calibri" w:cs="Calibri"/>
                      <w:sz w:val="18"/>
                      <w:szCs w:val="18"/>
                    </w:rPr>
                  </w:pPr>
                </w:p>
                <w:p w14:paraId="120F9E94" w14:textId="7C3FA6F1" w:rsidR="008F0703" w:rsidRPr="008F0703" w:rsidRDefault="008F0703" w:rsidP="00287040">
                  <w:pPr>
                    <w:pStyle w:val="Default"/>
                    <w:tabs>
                      <w:tab w:val="left" w:pos="1440"/>
                    </w:tabs>
                    <w:suppressAutoHyphens/>
                    <w:spacing w:before="0"/>
                    <w:ind w:left="529" w:hanging="529"/>
                    <w:outlineLvl w:val="0"/>
                    <w:rPr>
                      <w:rFonts w:ascii="Calibri" w:eastAsia="Calibri" w:hAnsi="Calibri" w:cs="Calibri"/>
                      <w:sz w:val="18"/>
                      <w:szCs w:val="18"/>
                    </w:rPr>
                  </w:pPr>
                  <w:bookmarkStart w:id="111" w:name="_Toc68170293"/>
                  <w:r w:rsidRPr="008F0703">
                    <w:rPr>
                      <w:rFonts w:ascii="Calibri" w:hAnsi="Calibri" w:cs="Calibri"/>
                      <w:sz w:val="18"/>
                      <w:szCs w:val="18"/>
                    </w:rPr>
                    <w:t>6.2</w:t>
                  </w:r>
                  <w:r w:rsidR="00C85B1B">
                    <w:rPr>
                      <w:rFonts w:ascii="Calibri" w:hAnsi="Calibri" w:cs="Calibri"/>
                      <w:sz w:val="18"/>
                      <w:szCs w:val="18"/>
                    </w:rPr>
                    <w:tab/>
                  </w:r>
                  <w:r w:rsidRPr="008F0703">
                    <w:rPr>
                      <w:rFonts w:ascii="Calibri" w:hAnsi="Calibri" w:cs="Calibri"/>
                      <w:sz w:val="18"/>
                      <w:szCs w:val="18"/>
                    </w:rPr>
                    <w:t>Financial support by MS</w:t>
                  </w:r>
                  <w:r w:rsidRPr="008F0703">
                    <w:rPr>
                      <w:rFonts w:ascii="Calibri" w:eastAsia="Calibri" w:hAnsi="Calibri" w:cs="Calibri"/>
                      <w:sz w:val="18"/>
                      <w:szCs w:val="18"/>
                    </w:rPr>
                    <w:t xml:space="preserve"> </w:t>
                  </w:r>
                  <w:r w:rsidRPr="008F0703">
                    <w:rPr>
                      <w:rFonts w:ascii="Calibri" w:hAnsi="Calibri" w:cs="Calibri"/>
                      <w:sz w:val="18"/>
                      <w:szCs w:val="18"/>
                    </w:rPr>
                    <w:t>to IOC activities</w:t>
                  </w:r>
                  <w:bookmarkEnd w:id="111"/>
                </w:p>
              </w:tc>
            </w:tr>
          </w:tbl>
          <w:p w14:paraId="13EAFFEF" w14:textId="77777777" w:rsidR="008F0703" w:rsidRPr="008F0703" w:rsidRDefault="008F0703" w:rsidP="000A556B">
            <w:pPr>
              <w:pStyle w:val="Default"/>
              <w:tabs>
                <w:tab w:val="left" w:pos="1440"/>
              </w:tabs>
              <w:suppressAutoHyphens/>
              <w:spacing w:before="0"/>
              <w:jc w:val="center"/>
              <w:outlineLvl w:val="0"/>
              <w:rPr>
                <w:rFonts w:asciiTheme="minorHAnsi" w:hAnsiTheme="minorHAnsi" w:cstheme="minorHAnsi"/>
                <w:b/>
                <w:bCs/>
                <w:color w:val="FFFFFF"/>
                <w:sz w:val="18"/>
                <w:szCs w:val="18"/>
                <w:lang w:val="en-GB"/>
              </w:rPr>
            </w:pPr>
          </w:p>
        </w:tc>
      </w:tr>
    </w:tbl>
    <w:p w14:paraId="6D30347D" w14:textId="30F4660F" w:rsidR="008F0703" w:rsidRPr="00273B97" w:rsidRDefault="008F0703" w:rsidP="000A556B">
      <w:pPr>
        <w:pStyle w:val="Par"/>
        <w:spacing w:before="360"/>
        <w:rPr>
          <w:rStyle w:val="None"/>
          <w:rFonts w:eastAsia="Arial" w:cs="Arial"/>
        </w:rPr>
      </w:pPr>
      <w:r w:rsidRPr="00273B97">
        <w:rPr>
          <w:rStyle w:val="None"/>
          <w:rFonts w:cs="Arial"/>
          <w:lang w:val="en-US"/>
        </w:rPr>
        <w:t>Both documents include human resources as one of the outputs, since it is important to develop</w:t>
      </w:r>
      <w:r>
        <w:rPr>
          <w:rStyle w:val="None"/>
          <w:rFonts w:cs="Arial"/>
          <w:lang w:val="en-US"/>
        </w:rPr>
        <w:t>,</w:t>
      </w:r>
      <w:r w:rsidRPr="00273B97">
        <w:rPr>
          <w:rStyle w:val="None"/>
          <w:rFonts w:cs="Arial"/>
          <w:lang w:val="en-US"/>
        </w:rPr>
        <w:t xml:space="preserve"> at individual and institutional levels</w:t>
      </w:r>
      <w:r>
        <w:rPr>
          <w:rStyle w:val="None"/>
          <w:rFonts w:cs="Arial"/>
          <w:lang w:val="en-US"/>
        </w:rPr>
        <w:t>,</w:t>
      </w:r>
      <w:r w:rsidRPr="00273B97">
        <w:rPr>
          <w:rStyle w:val="None"/>
          <w:rFonts w:cs="Arial"/>
          <w:lang w:val="en-US"/>
        </w:rPr>
        <w:t xml:space="preserve"> the very foundation required for any research or management activity. On priority activities, however, the Ocean Decade IP includes new elements that were not in the current IOC CD </w:t>
      </w:r>
      <w:r w:rsidR="002C435E" w:rsidRPr="00273B97">
        <w:rPr>
          <w:rStyle w:val="None"/>
          <w:rFonts w:cs="Arial"/>
          <w:lang w:val="en-US"/>
        </w:rPr>
        <w:t>Strategy</w:t>
      </w:r>
      <w:r w:rsidRPr="00273B97">
        <w:rPr>
          <w:rStyle w:val="None"/>
          <w:rFonts w:cs="Arial"/>
          <w:lang w:val="en-US"/>
        </w:rPr>
        <w:t xml:space="preserve">. These refer to online and distance learning, </w:t>
      </w:r>
      <w:r>
        <w:rPr>
          <w:rStyle w:val="None"/>
          <w:rFonts w:cs="Arial"/>
          <w:lang w:val="en-US"/>
        </w:rPr>
        <w:t xml:space="preserve">proven critical under the COVID-19 pandemic, </w:t>
      </w:r>
      <w:r w:rsidRPr="00273B97">
        <w:rPr>
          <w:rStyle w:val="None"/>
          <w:rFonts w:cs="Arial"/>
          <w:lang w:val="en-US"/>
        </w:rPr>
        <w:t>training of trainers, integration of ocean science in curricula in primary and secondary schools</w:t>
      </w:r>
      <w:r>
        <w:rPr>
          <w:rStyle w:val="None"/>
          <w:rFonts w:cs="Arial"/>
          <w:lang w:val="en-US"/>
        </w:rPr>
        <w:t>,</w:t>
      </w:r>
      <w:r w:rsidRPr="00273B97">
        <w:rPr>
          <w:rStyle w:val="None"/>
          <w:rFonts w:cs="Arial"/>
          <w:lang w:val="en-US"/>
        </w:rPr>
        <w:t xml:space="preserve"> including information on ocean science careers, and actively improving gender, generational and geographic diversity.</w:t>
      </w:r>
    </w:p>
    <w:p w14:paraId="5F175F4E" w14:textId="77777777" w:rsidR="008F0703" w:rsidRPr="004C1C02" w:rsidRDefault="008F0703" w:rsidP="000A556B">
      <w:pPr>
        <w:pStyle w:val="Body"/>
        <w:ind w:right="78"/>
        <w:jc w:val="both"/>
        <w:rPr>
          <w:rStyle w:val="None"/>
          <w:rFonts w:ascii="Arial" w:eastAsia="Arial" w:hAnsi="Arial" w:cs="Arial"/>
          <w:color w:val="auto"/>
          <w:sz w:val="22"/>
          <w:szCs w:val="22"/>
          <w:u w:val="single"/>
        </w:rPr>
      </w:pPr>
      <w:r w:rsidRPr="004C1C02">
        <w:rPr>
          <w:rStyle w:val="None"/>
          <w:rFonts w:ascii="Arial" w:hAnsi="Arial" w:cs="Arial"/>
          <w:color w:val="auto"/>
          <w:sz w:val="22"/>
          <w:szCs w:val="22"/>
          <w:u w:val="single"/>
          <w:lang w:val="en-US"/>
        </w:rPr>
        <w:t>Output 2. Access to physical infrastructure established or improved</w:t>
      </w:r>
    </w:p>
    <w:p w14:paraId="1EB0277A" w14:textId="77777777" w:rsidR="008F0703" w:rsidRPr="00273B97" w:rsidRDefault="008F0703" w:rsidP="000A556B">
      <w:pPr>
        <w:pStyle w:val="Body"/>
        <w:jc w:val="both"/>
        <w:rPr>
          <w:rStyle w:val="None"/>
          <w:rFonts w:ascii="Arial" w:hAnsi="Arial" w:cs="Arial"/>
          <w:color w:val="auto"/>
        </w:rPr>
      </w:pPr>
    </w:p>
    <w:p w14:paraId="66E73BA0" w14:textId="35FFD946" w:rsidR="008F0703" w:rsidRPr="00273B97" w:rsidRDefault="008F0703" w:rsidP="000A556B">
      <w:pPr>
        <w:pStyle w:val="Par"/>
        <w:rPr>
          <w:rStyle w:val="None"/>
          <w:rFonts w:eastAsia="Arial" w:cs="Arial"/>
        </w:rPr>
      </w:pPr>
      <w:r w:rsidRPr="00273B97">
        <w:rPr>
          <w:rStyle w:val="None"/>
          <w:rFonts w:cs="Arial"/>
          <w:lang w:val="en-US"/>
        </w:rPr>
        <w:t xml:space="preserve">Both documents include the need for substantive infrastructure in ocean research and observation including research vessels, scientific instruments, buildings, commodities (appropriate internet broadband, sustained electricity supply), etc. Technology is a focus that needs to be added in the IOC CD </w:t>
      </w:r>
      <w:r w:rsidR="00905175" w:rsidRPr="00273B97">
        <w:rPr>
          <w:rStyle w:val="None"/>
          <w:rFonts w:cs="Arial"/>
          <w:lang w:val="en-US"/>
        </w:rPr>
        <w:t xml:space="preserve">Strategy </w:t>
      </w:r>
      <w:r w:rsidRPr="00273B97">
        <w:rPr>
          <w:rStyle w:val="None"/>
          <w:rFonts w:cs="Arial"/>
          <w:lang w:val="en-US"/>
        </w:rPr>
        <w:t>including: high power computing</w:t>
      </w:r>
      <w:r>
        <w:rPr>
          <w:rStyle w:val="None"/>
          <w:rFonts w:cs="Arial"/>
          <w:lang w:val="en-US"/>
        </w:rPr>
        <w:t xml:space="preserve"> and data storage facilities</w:t>
      </w:r>
      <w:r w:rsidRPr="00273B97">
        <w:rPr>
          <w:rStyle w:val="None"/>
          <w:rFonts w:cs="Arial"/>
          <w:lang w:val="en-US"/>
        </w:rPr>
        <w:t>, digital telecommunications, etc</w:t>
      </w:r>
      <w:r w:rsidR="00905175">
        <w:rPr>
          <w:rStyle w:val="None"/>
          <w:rFonts w:cs="Arial"/>
          <w:lang w:val="en-US"/>
        </w:rPr>
        <w:t>.</w:t>
      </w:r>
      <w:r w:rsidRPr="00273B97">
        <w:rPr>
          <w:rStyle w:val="None"/>
          <w:rFonts w:cs="Arial"/>
          <w:lang w:val="en-US"/>
        </w:rPr>
        <w:t>; skills building for leadership in technology and infrastructure development; and promoting technical and technological cooperation, and peer to peer exchange between stakeholders.</w:t>
      </w:r>
    </w:p>
    <w:p w14:paraId="77A19CA6" w14:textId="77777777" w:rsidR="008F0703" w:rsidRDefault="008F0703" w:rsidP="000A556B">
      <w:pPr>
        <w:pStyle w:val="Par"/>
        <w:rPr>
          <w:rStyle w:val="None"/>
          <w:rFonts w:cs="Arial"/>
        </w:rPr>
      </w:pPr>
      <w:r w:rsidRPr="00273B97">
        <w:rPr>
          <w:rStyle w:val="None"/>
          <w:rFonts w:cs="Arial"/>
          <w:lang w:val="en-US"/>
        </w:rPr>
        <w:lastRenderedPageBreak/>
        <w:t xml:space="preserve">Also, as proposed in the Ocean Decade IP, </w:t>
      </w:r>
      <w:r>
        <w:rPr>
          <w:rStyle w:val="None"/>
          <w:rFonts w:cs="Arial"/>
          <w:u w:color="3B4043"/>
          <w:lang w:val="en-US"/>
        </w:rPr>
        <w:t>there is a need for</w:t>
      </w:r>
      <w:r w:rsidRPr="00273B97">
        <w:rPr>
          <w:rStyle w:val="None"/>
          <w:rFonts w:cs="Arial"/>
          <w:u w:color="3B4043"/>
          <w:lang w:val="en-US"/>
        </w:rPr>
        <w:t xml:space="preserve"> low-bandwidth / low-technology tools in areas where access to digital telecommunications is limited</w:t>
      </w:r>
      <w:r>
        <w:rPr>
          <w:rStyle w:val="None"/>
          <w:rFonts w:cs="Arial"/>
        </w:rPr>
        <w:t>.</w:t>
      </w:r>
    </w:p>
    <w:p w14:paraId="35D0EFFA" w14:textId="77777777" w:rsidR="008F0703" w:rsidRPr="004C1C02" w:rsidRDefault="008F0703" w:rsidP="000A556B">
      <w:pPr>
        <w:pStyle w:val="Body"/>
        <w:ind w:right="74"/>
        <w:jc w:val="both"/>
        <w:rPr>
          <w:rStyle w:val="None"/>
          <w:rFonts w:ascii="Arial" w:eastAsia="Arial" w:hAnsi="Arial" w:cs="Arial"/>
          <w:color w:val="auto"/>
          <w:sz w:val="22"/>
          <w:szCs w:val="22"/>
        </w:rPr>
      </w:pPr>
      <w:r w:rsidRPr="004C1C02">
        <w:rPr>
          <w:rStyle w:val="None"/>
          <w:rFonts w:ascii="Arial" w:hAnsi="Arial" w:cs="Arial"/>
          <w:color w:val="auto"/>
          <w:sz w:val="22"/>
          <w:szCs w:val="22"/>
          <w:u w:val="single"/>
          <w:lang w:val="en-US"/>
        </w:rPr>
        <w:t>Output 3. Global, regional, and sub-regional mechanisms strengthened</w:t>
      </w:r>
    </w:p>
    <w:p w14:paraId="2B931799" w14:textId="77777777" w:rsidR="008F0703" w:rsidRPr="00EA5DB7" w:rsidRDefault="008F0703" w:rsidP="000A556B">
      <w:pPr>
        <w:pStyle w:val="Body"/>
        <w:jc w:val="both"/>
        <w:rPr>
          <w:rStyle w:val="None"/>
          <w:rFonts w:ascii="Arial" w:hAnsi="Arial" w:cs="Arial"/>
          <w:color w:val="auto"/>
        </w:rPr>
      </w:pPr>
    </w:p>
    <w:p w14:paraId="44FD10E3" w14:textId="472DDD2F" w:rsidR="008F0703" w:rsidRPr="00EA5DB7" w:rsidRDefault="008F0703" w:rsidP="000A556B">
      <w:pPr>
        <w:pStyle w:val="Par"/>
        <w:rPr>
          <w:rStyle w:val="None"/>
          <w:rFonts w:eastAsia="Arial" w:cs="Arial"/>
        </w:rPr>
      </w:pPr>
      <w:r w:rsidRPr="00EA5DB7">
        <w:rPr>
          <w:rStyle w:val="None"/>
          <w:rFonts w:cs="Arial"/>
          <w:lang w:val="en-US"/>
        </w:rPr>
        <w:t xml:space="preserve">The call for Decade actions that are transformative requires strengthening global, </w:t>
      </w:r>
      <w:proofErr w:type="gramStart"/>
      <w:r w:rsidRPr="00EA5DB7">
        <w:rPr>
          <w:rStyle w:val="None"/>
          <w:rFonts w:cs="Arial"/>
          <w:lang w:val="en-US"/>
        </w:rPr>
        <w:t>regional</w:t>
      </w:r>
      <w:proofErr w:type="gramEnd"/>
      <w:r w:rsidRPr="00EA5DB7">
        <w:rPr>
          <w:rStyle w:val="None"/>
          <w:rFonts w:cs="Arial"/>
          <w:lang w:val="en-US"/>
        </w:rPr>
        <w:t xml:space="preserve"> and sub-regional mechanisms which are essential to enhance close interaction and communication among global and regional and subregional </w:t>
      </w:r>
      <w:proofErr w:type="spellStart"/>
      <w:r w:rsidRPr="00EA5DB7">
        <w:rPr>
          <w:rStyle w:val="None"/>
          <w:rFonts w:cs="Arial"/>
          <w:lang w:val="en-US"/>
        </w:rPr>
        <w:t>programmes</w:t>
      </w:r>
      <w:proofErr w:type="spellEnd"/>
      <w:r w:rsidRPr="00EA5DB7">
        <w:rPr>
          <w:rStyle w:val="None"/>
          <w:rFonts w:cs="Arial"/>
          <w:lang w:val="en-US"/>
        </w:rPr>
        <w:t xml:space="preserve">. The Ocean Decade IP raises their profile to be leaders and amplifiers of capacity development as a requirement for successful </w:t>
      </w:r>
      <w:proofErr w:type="spellStart"/>
      <w:r w:rsidRPr="00EA5DB7">
        <w:rPr>
          <w:rStyle w:val="None"/>
          <w:rFonts w:cs="Arial"/>
          <w:lang w:val="en-US"/>
        </w:rPr>
        <w:t>programme</w:t>
      </w:r>
      <w:proofErr w:type="spellEnd"/>
      <w:r w:rsidRPr="00EA5DB7">
        <w:rPr>
          <w:rStyle w:val="None"/>
          <w:rFonts w:cs="Arial"/>
          <w:lang w:val="en-US"/>
        </w:rPr>
        <w:t xml:space="preserve"> implementation and capacity development. This is an important element to scale-up and accelerate CD efforts that may be considered in the revision of the IOC CD </w:t>
      </w:r>
      <w:r w:rsidR="00905175" w:rsidRPr="00EA5DB7">
        <w:rPr>
          <w:rStyle w:val="None"/>
          <w:rFonts w:cs="Arial"/>
          <w:lang w:val="en-US"/>
        </w:rPr>
        <w:t>Strategy</w:t>
      </w:r>
      <w:r w:rsidRPr="00EA5DB7">
        <w:rPr>
          <w:rStyle w:val="None"/>
          <w:rFonts w:cs="Arial"/>
          <w:lang w:val="en-US"/>
        </w:rPr>
        <w:t>.</w:t>
      </w:r>
    </w:p>
    <w:p w14:paraId="61358541" w14:textId="77777777" w:rsidR="008F0703" w:rsidRPr="004C1C02" w:rsidRDefault="008F0703" w:rsidP="000A556B">
      <w:pPr>
        <w:pStyle w:val="Body"/>
        <w:ind w:right="15"/>
        <w:jc w:val="both"/>
        <w:rPr>
          <w:rStyle w:val="None"/>
          <w:rFonts w:ascii="Arial" w:eastAsia="Arial" w:hAnsi="Arial" w:cs="Arial"/>
          <w:color w:val="auto"/>
          <w:sz w:val="22"/>
          <w:szCs w:val="22"/>
        </w:rPr>
      </w:pPr>
      <w:r w:rsidRPr="004C1C02">
        <w:rPr>
          <w:rStyle w:val="None"/>
          <w:rFonts w:ascii="Arial" w:hAnsi="Arial" w:cs="Arial"/>
          <w:color w:val="auto"/>
          <w:sz w:val="22"/>
          <w:szCs w:val="22"/>
          <w:u w:val="single"/>
          <w:lang w:val="en-US"/>
        </w:rPr>
        <w:t>Output 4. Development of ocean research policies in support of sustainable</w:t>
      </w:r>
      <w:r w:rsidRPr="004C1C02">
        <w:rPr>
          <w:rStyle w:val="None"/>
          <w:rFonts w:ascii="Arial" w:hAnsi="Arial" w:cs="Arial"/>
          <w:color w:val="auto"/>
          <w:sz w:val="22"/>
          <w:szCs w:val="22"/>
        </w:rPr>
        <w:t xml:space="preserve"> </w:t>
      </w:r>
      <w:r w:rsidRPr="004C1C02">
        <w:rPr>
          <w:rStyle w:val="None"/>
          <w:rFonts w:ascii="Arial" w:hAnsi="Arial" w:cs="Arial"/>
          <w:color w:val="auto"/>
          <w:sz w:val="22"/>
          <w:szCs w:val="22"/>
          <w:u w:val="single"/>
          <w:lang w:val="en-US"/>
        </w:rPr>
        <w:t>development objectives promoted</w:t>
      </w:r>
    </w:p>
    <w:p w14:paraId="5D45F843" w14:textId="77777777" w:rsidR="008F0703" w:rsidRPr="00EA5DB7" w:rsidRDefault="008F0703" w:rsidP="000A556B">
      <w:pPr>
        <w:pStyle w:val="Body"/>
        <w:jc w:val="both"/>
        <w:rPr>
          <w:rStyle w:val="None"/>
          <w:rFonts w:ascii="Arial" w:hAnsi="Arial" w:cs="Arial"/>
          <w:color w:val="auto"/>
        </w:rPr>
      </w:pPr>
    </w:p>
    <w:p w14:paraId="60520086" w14:textId="458B1EDA" w:rsidR="008F0703" w:rsidRPr="00EA5DB7" w:rsidRDefault="008F0703" w:rsidP="000A556B">
      <w:pPr>
        <w:pStyle w:val="Par"/>
        <w:rPr>
          <w:rStyle w:val="None"/>
          <w:rFonts w:eastAsia="Arial" w:cs="Arial"/>
        </w:rPr>
      </w:pPr>
      <w:r w:rsidRPr="00EA5DB7">
        <w:rPr>
          <w:rStyle w:val="None"/>
          <w:rFonts w:cs="Arial"/>
          <w:lang w:val="en-US"/>
        </w:rPr>
        <w:t xml:space="preserve">Both documents emphasize this crucial need for targeted natural and social science research that builds understanding of ocean processes, helps identify possible solutions to critical challenges, and provides the knowledge needed to </w:t>
      </w:r>
      <w:r w:rsidR="00905175" w:rsidRPr="00EA5DB7">
        <w:rPr>
          <w:rStyle w:val="None"/>
          <w:rFonts w:cs="Arial"/>
          <w:lang w:val="en-US"/>
        </w:rPr>
        <w:t>catalyze</w:t>
      </w:r>
      <w:r w:rsidRPr="00EA5DB7">
        <w:rPr>
          <w:rStyle w:val="None"/>
          <w:rFonts w:cs="Arial"/>
          <w:lang w:val="en-US"/>
        </w:rPr>
        <w:t xml:space="preserve"> transformational changes in human </w:t>
      </w:r>
      <w:proofErr w:type="spellStart"/>
      <w:r w:rsidRPr="00EA5DB7">
        <w:rPr>
          <w:rStyle w:val="None"/>
          <w:rFonts w:cs="Arial"/>
          <w:lang w:val="en-US"/>
        </w:rPr>
        <w:t>behavio</w:t>
      </w:r>
      <w:r w:rsidR="00905175">
        <w:rPr>
          <w:rStyle w:val="None"/>
          <w:rFonts w:cs="Arial"/>
          <w:lang w:val="en-US"/>
        </w:rPr>
        <w:t>u</w:t>
      </w:r>
      <w:r w:rsidRPr="00EA5DB7">
        <w:rPr>
          <w:rStyle w:val="None"/>
          <w:rFonts w:cs="Arial"/>
          <w:lang w:val="en-US"/>
        </w:rPr>
        <w:t>r</w:t>
      </w:r>
      <w:proofErr w:type="spellEnd"/>
      <w:r>
        <w:rPr>
          <w:rStyle w:val="None"/>
          <w:rFonts w:cs="Arial"/>
          <w:lang w:val="en-US"/>
        </w:rPr>
        <w:t xml:space="preserve"> for sustainable development</w:t>
      </w:r>
      <w:r w:rsidRPr="00EA5DB7">
        <w:rPr>
          <w:rStyle w:val="None"/>
          <w:rFonts w:cs="Arial"/>
          <w:lang w:val="en-US"/>
        </w:rPr>
        <w:t>.</w:t>
      </w:r>
    </w:p>
    <w:p w14:paraId="05A780A7" w14:textId="77777777" w:rsidR="008F0703" w:rsidRPr="004C1C02" w:rsidRDefault="008F0703" w:rsidP="000A556B">
      <w:pPr>
        <w:pStyle w:val="Body"/>
        <w:ind w:right="75"/>
        <w:jc w:val="both"/>
        <w:rPr>
          <w:rStyle w:val="None"/>
          <w:rFonts w:ascii="Arial" w:hAnsi="Arial" w:cs="Arial"/>
          <w:color w:val="auto"/>
          <w:sz w:val="22"/>
          <w:szCs w:val="22"/>
        </w:rPr>
      </w:pPr>
      <w:r w:rsidRPr="004C1C02">
        <w:rPr>
          <w:rStyle w:val="None"/>
          <w:rFonts w:ascii="Arial" w:hAnsi="Arial" w:cs="Arial"/>
          <w:color w:val="auto"/>
          <w:sz w:val="22"/>
          <w:szCs w:val="22"/>
          <w:u w:val="single"/>
          <w:lang w:val="en-US"/>
        </w:rPr>
        <w:t>Output 5. Awareness and understanding increased, and exchanges facilitated on role and</w:t>
      </w:r>
      <w:r w:rsidRPr="004C1C02">
        <w:rPr>
          <w:rStyle w:val="None"/>
          <w:rFonts w:ascii="Arial" w:hAnsi="Arial" w:cs="Arial"/>
          <w:color w:val="auto"/>
          <w:sz w:val="22"/>
          <w:szCs w:val="22"/>
        </w:rPr>
        <w:t xml:space="preserve"> </w:t>
      </w:r>
      <w:r w:rsidRPr="004C1C02">
        <w:rPr>
          <w:rStyle w:val="None"/>
          <w:rFonts w:ascii="Arial" w:hAnsi="Arial" w:cs="Arial"/>
          <w:color w:val="auto"/>
          <w:sz w:val="22"/>
          <w:szCs w:val="22"/>
          <w:u w:val="single"/>
          <w:lang w:val="en-US"/>
        </w:rPr>
        <w:t>values of ocean</w:t>
      </w:r>
    </w:p>
    <w:p w14:paraId="05FF4443" w14:textId="77777777" w:rsidR="008F0703" w:rsidRPr="00EA5DB7" w:rsidRDefault="008F0703" w:rsidP="000A556B">
      <w:pPr>
        <w:pStyle w:val="Body"/>
        <w:jc w:val="both"/>
        <w:rPr>
          <w:rStyle w:val="None"/>
          <w:rFonts w:ascii="Arial" w:hAnsi="Arial" w:cs="Arial"/>
          <w:color w:val="auto"/>
        </w:rPr>
      </w:pPr>
    </w:p>
    <w:p w14:paraId="2CEA7DA8" w14:textId="11C415E9" w:rsidR="008F0703" w:rsidRPr="00EC4A0F" w:rsidRDefault="008F0703" w:rsidP="000A556B">
      <w:pPr>
        <w:pStyle w:val="Par"/>
        <w:rPr>
          <w:rStyle w:val="None"/>
          <w:rFonts w:eastAsia="Arial" w:cs="Arial"/>
        </w:rPr>
      </w:pPr>
      <w:r w:rsidRPr="00EC4A0F">
        <w:rPr>
          <w:rStyle w:val="None"/>
          <w:rFonts w:cs="Arial"/>
          <w:lang w:val="en-US"/>
        </w:rPr>
        <w:t xml:space="preserve">While both documents include outputs on visibility and awareness, the current IOC CD </w:t>
      </w:r>
      <w:r w:rsidR="00905175" w:rsidRPr="00EC4A0F">
        <w:rPr>
          <w:rStyle w:val="None"/>
          <w:rFonts w:cs="Arial"/>
          <w:lang w:val="en-US"/>
        </w:rPr>
        <w:t xml:space="preserve">Strategy </w:t>
      </w:r>
      <w:r w:rsidRPr="00EC4A0F">
        <w:rPr>
          <w:rStyle w:val="None"/>
          <w:rFonts w:cs="Arial"/>
          <w:lang w:val="en-US"/>
        </w:rPr>
        <w:t>may need to include an emphasis on exchanges facilitated on the role and values of the ocean, as stated in the Ocean Decade IP and including informal education through museums, zoos or aquariums.</w:t>
      </w:r>
    </w:p>
    <w:p w14:paraId="04093CB9" w14:textId="052B75AE" w:rsidR="008F0703" w:rsidRPr="004C1C02" w:rsidRDefault="008F0703" w:rsidP="000A556B">
      <w:pPr>
        <w:pStyle w:val="Body"/>
        <w:ind w:right="15"/>
        <w:jc w:val="both"/>
        <w:rPr>
          <w:rStyle w:val="None"/>
          <w:rFonts w:ascii="Arial" w:eastAsia="Arial" w:hAnsi="Arial" w:cs="Arial"/>
          <w:color w:val="auto"/>
          <w:sz w:val="22"/>
          <w:szCs w:val="22"/>
        </w:rPr>
      </w:pPr>
      <w:r w:rsidRPr="004C1C02">
        <w:rPr>
          <w:rStyle w:val="None"/>
          <w:rFonts w:ascii="Arial" w:hAnsi="Arial" w:cs="Arial"/>
          <w:color w:val="auto"/>
          <w:sz w:val="22"/>
          <w:szCs w:val="22"/>
          <w:u w:val="single"/>
          <w:lang w:val="en-US"/>
        </w:rPr>
        <w:t xml:space="preserve">Output 6. Sustained, long-term resource </w:t>
      </w:r>
      <w:r w:rsidR="007455E9" w:rsidRPr="004C1C02">
        <w:rPr>
          <w:rStyle w:val="None"/>
          <w:rFonts w:ascii="Arial" w:hAnsi="Arial" w:cs="Arial"/>
          <w:color w:val="auto"/>
          <w:sz w:val="22"/>
          <w:szCs w:val="22"/>
          <w:u w:val="single"/>
          <w:lang w:val="en-US"/>
        </w:rPr>
        <w:t>mobilization</w:t>
      </w:r>
      <w:r w:rsidRPr="004C1C02">
        <w:rPr>
          <w:rStyle w:val="None"/>
          <w:rFonts w:ascii="Arial" w:hAnsi="Arial" w:cs="Arial"/>
          <w:color w:val="auto"/>
          <w:sz w:val="22"/>
          <w:szCs w:val="22"/>
          <w:u w:val="single"/>
          <w:lang w:val="en-US"/>
        </w:rPr>
        <w:t xml:space="preserve"> reinforced</w:t>
      </w:r>
    </w:p>
    <w:p w14:paraId="716B3DA0" w14:textId="77777777" w:rsidR="008F0703" w:rsidRPr="00EC4A0F" w:rsidRDefault="008F0703" w:rsidP="000A556B">
      <w:pPr>
        <w:pStyle w:val="Body"/>
        <w:jc w:val="both"/>
        <w:rPr>
          <w:rStyle w:val="None"/>
          <w:rFonts w:ascii="Arial" w:hAnsi="Arial" w:cs="Arial"/>
          <w:color w:val="auto"/>
        </w:rPr>
      </w:pPr>
    </w:p>
    <w:p w14:paraId="3A281AB6" w14:textId="72828FF6" w:rsidR="008F0703" w:rsidRPr="00EC4A0F" w:rsidRDefault="008F0703" w:rsidP="000A556B">
      <w:pPr>
        <w:pStyle w:val="Par"/>
        <w:rPr>
          <w:rStyle w:val="None"/>
          <w:rFonts w:eastAsia="Arial" w:cs="Arial"/>
        </w:rPr>
      </w:pPr>
      <w:r w:rsidRPr="00EC4A0F">
        <w:rPr>
          <w:rStyle w:val="None"/>
          <w:rFonts w:cs="Arial"/>
          <w:lang w:val="en-US"/>
        </w:rPr>
        <w:t xml:space="preserve">This is the most similar output among the six outputs in both documents. The new IOC CD strategy may </w:t>
      </w:r>
      <w:r>
        <w:rPr>
          <w:rStyle w:val="None"/>
          <w:rFonts w:cs="Arial"/>
          <w:lang w:val="en-US"/>
        </w:rPr>
        <w:t xml:space="preserve">nevertheless </w:t>
      </w:r>
      <w:r w:rsidRPr="00EC4A0F">
        <w:rPr>
          <w:rStyle w:val="None"/>
          <w:rFonts w:cs="Arial"/>
          <w:lang w:val="en-US"/>
        </w:rPr>
        <w:t xml:space="preserve">need to explore this part more in the context of </w:t>
      </w:r>
      <w:r>
        <w:rPr>
          <w:rStyle w:val="None"/>
          <w:rFonts w:cs="Arial"/>
          <w:lang w:val="en-US"/>
        </w:rPr>
        <w:t xml:space="preserve">networks, </w:t>
      </w:r>
      <w:proofErr w:type="gramStart"/>
      <w:r w:rsidRPr="00EC4A0F">
        <w:rPr>
          <w:rStyle w:val="None"/>
          <w:rFonts w:cs="Arial"/>
          <w:lang w:val="en-US"/>
        </w:rPr>
        <w:t>partnerships</w:t>
      </w:r>
      <w:proofErr w:type="gramEnd"/>
      <w:r w:rsidRPr="00EC4A0F">
        <w:rPr>
          <w:rStyle w:val="None"/>
          <w:rFonts w:cs="Arial"/>
          <w:lang w:val="en-US"/>
        </w:rPr>
        <w:t xml:space="preserve"> and collaboration, optimizing opportunities for cooperation and exchange as a pillar of the </w:t>
      </w:r>
      <w:r>
        <w:rPr>
          <w:rStyle w:val="None"/>
          <w:rFonts w:cs="Arial"/>
          <w:lang w:val="en-US"/>
        </w:rPr>
        <w:t xml:space="preserve">Ocean </w:t>
      </w:r>
      <w:r w:rsidRPr="00EC4A0F">
        <w:rPr>
          <w:rStyle w:val="None"/>
          <w:rFonts w:cs="Arial"/>
          <w:lang w:val="en-US"/>
        </w:rPr>
        <w:t xml:space="preserve">Decade </w:t>
      </w:r>
      <w:r w:rsidR="00905175" w:rsidRPr="00EC4A0F">
        <w:rPr>
          <w:rStyle w:val="None"/>
          <w:rFonts w:cs="Arial"/>
          <w:lang w:val="en-US"/>
        </w:rPr>
        <w:t>Actions</w:t>
      </w:r>
      <w:r w:rsidRPr="00EC4A0F">
        <w:rPr>
          <w:rStyle w:val="None"/>
          <w:rFonts w:cs="Arial"/>
          <w:lang w:val="en-US"/>
        </w:rPr>
        <w:t>.</w:t>
      </w:r>
    </w:p>
    <w:p w14:paraId="1777BC67" w14:textId="02A197A8" w:rsidR="008F0703" w:rsidRPr="00287040" w:rsidRDefault="008F0703" w:rsidP="00267122">
      <w:pPr>
        <w:pStyle w:val="Heading2"/>
        <w:spacing w:before="240"/>
        <w:rPr>
          <w:rStyle w:val="None"/>
          <w:rFonts w:cs="Arial"/>
          <w:b w:val="0"/>
          <w:bCs w:val="0"/>
        </w:rPr>
      </w:pPr>
      <w:bookmarkStart w:id="112" w:name="_Toc65751197"/>
      <w:bookmarkStart w:id="113" w:name="_Toc68170294"/>
      <w:r w:rsidRPr="00A55C16">
        <w:rPr>
          <w:rStyle w:val="None"/>
          <w:rFonts w:cs="Arial"/>
          <w:b w:val="0"/>
          <w:bCs w:val="0"/>
        </w:rPr>
        <w:t xml:space="preserve">4.3 </w:t>
      </w:r>
      <w:r w:rsidR="000A556B" w:rsidRPr="00A55C16">
        <w:rPr>
          <w:rStyle w:val="None"/>
          <w:rFonts w:cs="Arial"/>
          <w:b w:val="0"/>
          <w:bCs w:val="0"/>
        </w:rPr>
        <w:tab/>
      </w:r>
      <w:r w:rsidRPr="0046420A">
        <w:rPr>
          <w:rStyle w:val="None"/>
          <w:rFonts w:cs="Arial"/>
          <w:b w:val="0"/>
          <w:bCs w:val="0"/>
        </w:rPr>
        <w:t>ADDITIONAL PERSPECTIVES</w:t>
      </w:r>
      <w:bookmarkEnd w:id="112"/>
      <w:bookmarkEnd w:id="113"/>
      <w:r w:rsidRPr="0046420A">
        <w:rPr>
          <w:rStyle w:val="None"/>
          <w:rFonts w:cs="Arial"/>
          <w:b w:val="0"/>
          <w:bCs w:val="0"/>
        </w:rPr>
        <w:t xml:space="preserve"> </w:t>
      </w:r>
    </w:p>
    <w:p w14:paraId="3B8F32D8" w14:textId="4DF66A04" w:rsidR="008F0703" w:rsidRPr="00EC4A0F" w:rsidRDefault="008F0703" w:rsidP="000A556B">
      <w:pPr>
        <w:pStyle w:val="Par"/>
        <w:rPr>
          <w:rStyle w:val="None"/>
          <w:rFonts w:eastAsia="Arial" w:cs="Arial"/>
        </w:rPr>
      </w:pPr>
      <w:r w:rsidRPr="00EC4A0F">
        <w:rPr>
          <w:rStyle w:val="None"/>
          <w:rFonts w:cs="Arial"/>
          <w:lang w:val="en-US"/>
        </w:rPr>
        <w:t>While no country has been spared from the COVID-19 crisis, the least developed countries (LDCs), Small Island Developing States (SIDS) and land-locked developing countries (LLDCs) are the most vulnerable countries in the world to the impact of the pandemic due to their inherent development deficits, further exacerbating their vulnerability</w:t>
      </w:r>
      <w:r w:rsidR="00905175">
        <w:rPr>
          <w:rStyle w:val="None"/>
          <w:rFonts w:cs="Arial"/>
          <w:lang w:val="en-US"/>
        </w:rPr>
        <w:t xml:space="preserve"> to</w:t>
      </w:r>
      <w:r w:rsidRPr="00EC4A0F">
        <w:rPr>
          <w:rStyle w:val="None"/>
          <w:rFonts w:cs="Arial"/>
          <w:lang w:val="en-US"/>
        </w:rPr>
        <w:t xml:space="preserve"> climatic shocks. </w:t>
      </w:r>
    </w:p>
    <w:p w14:paraId="76C469AF" w14:textId="77777777" w:rsidR="008F0703" w:rsidRPr="00EC4A0F" w:rsidRDefault="008F0703" w:rsidP="000A556B">
      <w:pPr>
        <w:pStyle w:val="Par"/>
        <w:rPr>
          <w:rStyle w:val="None"/>
          <w:rFonts w:eastAsia="Arial" w:cs="Arial"/>
        </w:rPr>
      </w:pPr>
      <w:r w:rsidRPr="00EC4A0F">
        <w:rPr>
          <w:rStyle w:val="None"/>
          <w:rFonts w:cs="Arial"/>
          <w:lang w:val="en-US"/>
        </w:rPr>
        <w:t>The immediate impact of the COVID-19 pandemic on poverty rates in the countries which were already accounting for a rising proportion of the world’s extreme poor, was assessed according to different poverty lines (</w:t>
      </w:r>
      <w:r w:rsidRPr="00787CBF">
        <w:rPr>
          <w:rStyle w:val="None"/>
          <w:rFonts w:cs="Arial"/>
          <w:lang w:val="en-US"/>
        </w:rPr>
        <w:t>UNCTAD, 2020</w:t>
      </w:r>
      <w:r w:rsidRPr="00EC4A0F">
        <w:rPr>
          <w:rStyle w:val="None"/>
          <w:rFonts w:cs="Arial"/>
          <w:lang w:val="en-US"/>
        </w:rPr>
        <w:t>). It is, estimated that the downward growth due to pandemic outbreak will drive an additional more than 32 million people into absolute poverty in LDCs and SIDS</w:t>
      </w:r>
      <w:r>
        <w:rPr>
          <w:rStyle w:val="None"/>
          <w:rFonts w:cs="Arial"/>
          <w:lang w:val="en-US"/>
        </w:rPr>
        <w:t>.</w:t>
      </w:r>
      <w:r w:rsidRPr="00EC4A0F">
        <w:rPr>
          <w:rStyle w:val="None"/>
          <w:rFonts w:cs="Arial"/>
          <w:lang w:val="en-US"/>
        </w:rPr>
        <w:t xml:space="preserve"> These communities deserve a plan of capacity developed focused on developing productive capacities for their successful structural transformation, to shape a better and more resilient and inclusive future for the world’s poorest countries. </w:t>
      </w:r>
    </w:p>
    <w:p w14:paraId="61966151" w14:textId="26B6F86B" w:rsidR="008F0703" w:rsidRDefault="008F0703" w:rsidP="000A556B">
      <w:pPr>
        <w:pStyle w:val="Par"/>
        <w:rPr>
          <w:rStyle w:val="None"/>
          <w:rFonts w:cs="Arial"/>
        </w:rPr>
      </w:pPr>
      <w:r w:rsidRPr="004C7C85">
        <w:rPr>
          <w:rStyle w:val="None"/>
          <w:rFonts w:cs="Arial"/>
        </w:rPr>
        <w:t>The pandemic set</w:t>
      </w:r>
      <w:r>
        <w:rPr>
          <w:rStyle w:val="None"/>
          <w:rFonts w:cs="Arial"/>
          <w:lang w:val="en-US"/>
        </w:rPr>
        <w:t>s</w:t>
      </w:r>
      <w:r w:rsidRPr="004C7C85">
        <w:rPr>
          <w:rStyle w:val="None"/>
          <w:rFonts w:cs="Arial"/>
        </w:rPr>
        <w:t xml:space="preserve"> </w:t>
      </w:r>
      <w:r w:rsidRPr="00287040">
        <w:rPr>
          <w:rStyle w:val="None"/>
          <w:rFonts w:cs="Arial"/>
        </w:rPr>
        <w:t xml:space="preserve">international </w:t>
      </w:r>
      <w:r w:rsidRPr="004C7C85">
        <w:rPr>
          <w:rStyle w:val="None"/>
          <w:rFonts w:cs="Arial"/>
        </w:rPr>
        <w:t xml:space="preserve">development cooperation at the heart of reducing risk, preventing economic </w:t>
      </w:r>
      <w:proofErr w:type="gramStart"/>
      <w:r w:rsidRPr="004C7C85">
        <w:rPr>
          <w:rStyle w:val="None"/>
          <w:rFonts w:cs="Arial"/>
        </w:rPr>
        <w:t>devastation</w:t>
      </w:r>
      <w:proofErr w:type="gramEnd"/>
      <w:r w:rsidRPr="004C7C85">
        <w:rPr>
          <w:rStyle w:val="None"/>
          <w:rFonts w:cs="Arial"/>
        </w:rPr>
        <w:t xml:space="preserve"> and building resilience of vulnerable countries. Since the United Nations is committed to leave no one behind, the heart of the UN Decade of Ocean Science </w:t>
      </w:r>
      <w:r>
        <w:rPr>
          <w:rStyle w:val="None"/>
          <w:rFonts w:cs="Arial"/>
        </w:rPr>
        <w:t xml:space="preserve">for </w:t>
      </w:r>
      <w:r w:rsidRPr="008F0703">
        <w:rPr>
          <w:rStyle w:val="None"/>
          <w:rFonts w:cs="Arial"/>
          <w:lang w:val="en-US"/>
        </w:rPr>
        <w:t>Sustainable</w:t>
      </w:r>
      <w:r>
        <w:rPr>
          <w:rStyle w:val="None"/>
          <w:rFonts w:cs="Arial"/>
        </w:rPr>
        <w:t xml:space="preserve"> Development </w:t>
      </w:r>
      <w:r w:rsidRPr="004C7C85">
        <w:rPr>
          <w:rStyle w:val="None"/>
          <w:rFonts w:cs="Arial"/>
        </w:rPr>
        <w:t xml:space="preserve">is not to leave any country behind, especially the most vulnerable. The Ocean Decade Capacity Development strategic framework cuts across geographies and across the land-sea interface. It includes but is not limited to LDCs, SIDS and LLDCs. In this context, the Ocean </w:t>
      </w:r>
      <w:r w:rsidRPr="004C7C85">
        <w:rPr>
          <w:rStyle w:val="None"/>
          <w:rFonts w:cs="Arial"/>
        </w:rPr>
        <w:lastRenderedPageBreak/>
        <w:t>Decade Implementation Plan (IP) critically depends on global capacity building and resource-sharing between countries at different levels of wealth and development. The enormous need for more ocean information at the scientific, governmental, private sector, and public levels demands a step-change in ocean education at all levels.</w:t>
      </w:r>
    </w:p>
    <w:p w14:paraId="2F5092E2" w14:textId="3A443232" w:rsidR="008F0703" w:rsidRPr="00267122" w:rsidRDefault="008F0703" w:rsidP="00D47066">
      <w:pPr>
        <w:pStyle w:val="Heading1"/>
        <w:numPr>
          <w:ilvl w:val="0"/>
          <w:numId w:val="22"/>
        </w:numPr>
        <w:pBdr>
          <w:top w:val="nil"/>
          <w:left w:val="nil"/>
          <w:bottom w:val="nil"/>
          <w:right w:val="nil"/>
          <w:between w:val="nil"/>
          <w:bar w:val="nil"/>
        </w:pBdr>
        <w:tabs>
          <w:tab w:val="clear" w:pos="567"/>
        </w:tabs>
        <w:snapToGrid/>
        <w:spacing w:after="0"/>
        <w:ind w:left="588" w:hanging="588"/>
        <w:jc w:val="left"/>
        <w:rPr>
          <w:rStyle w:val="None"/>
          <w:rFonts w:eastAsia="Arial" w:cs="Arial"/>
        </w:rPr>
      </w:pPr>
      <w:bookmarkStart w:id="114" w:name="_Toc65751198"/>
      <w:bookmarkStart w:id="115" w:name="_Toc68170295"/>
      <w:r w:rsidRPr="00267122">
        <w:rPr>
          <w:rStyle w:val="None"/>
          <w:rFonts w:cs="Arial"/>
        </w:rPr>
        <w:t>OUTCOMES OF THE 2ND CD NEEDS ASSESSMENT SURVEY</w:t>
      </w:r>
      <w:bookmarkEnd w:id="114"/>
      <w:bookmarkEnd w:id="115"/>
    </w:p>
    <w:p w14:paraId="411FA1F2" w14:textId="77777777" w:rsidR="008F0703" w:rsidRPr="00267122" w:rsidRDefault="008F0703" w:rsidP="000A556B">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Style w:val="None"/>
          <w:rFonts w:ascii="Arial" w:eastAsia="Arial" w:hAnsi="Arial" w:cs="Arial"/>
          <w:color w:val="auto"/>
          <w:lang w:val="en-GB"/>
        </w:rPr>
      </w:pPr>
    </w:p>
    <w:p w14:paraId="7594A371" w14:textId="3BB1A650" w:rsidR="008F0703" w:rsidRPr="004C7C85" w:rsidRDefault="008F0703" w:rsidP="000A556B">
      <w:pPr>
        <w:pStyle w:val="Par"/>
        <w:rPr>
          <w:rStyle w:val="None"/>
          <w:rFonts w:eastAsia="Arial" w:cs="Arial"/>
          <w:shd w:val="clear" w:color="auto" w:fill="FFFFFF"/>
        </w:rPr>
      </w:pPr>
      <w:r w:rsidRPr="004C7C85">
        <w:rPr>
          <w:rStyle w:val="None"/>
          <w:rFonts w:cs="Arial"/>
          <w:shd w:val="clear" w:color="auto" w:fill="FFFFFF"/>
          <w:lang w:val="en-US"/>
        </w:rPr>
        <w:t>The vision contained in the IOC C</w:t>
      </w:r>
      <w:r w:rsidRPr="004C7C85">
        <w:rPr>
          <w:rStyle w:val="None"/>
          <w:rFonts w:cs="Arial"/>
          <w:shd w:val="clear" w:color="auto" w:fill="FFFFFF"/>
        </w:rPr>
        <w:t>D</w:t>
      </w:r>
      <w:r w:rsidRPr="004C7C85">
        <w:rPr>
          <w:rStyle w:val="None"/>
          <w:rFonts w:cs="Arial"/>
          <w:shd w:val="clear" w:color="auto" w:fill="FFFFFF"/>
          <w:lang w:val="en-US"/>
        </w:rPr>
        <w:t xml:space="preserve"> Strategy 2015</w:t>
      </w:r>
      <w:r w:rsidR="00905175">
        <w:rPr>
          <w:rStyle w:val="None"/>
          <w:rFonts w:cs="Arial"/>
          <w:shd w:val="clear" w:color="auto" w:fill="FFFFFF"/>
          <w:lang w:val="en-US"/>
        </w:rPr>
        <w:t>–</w:t>
      </w:r>
      <w:r w:rsidRPr="004C7C85">
        <w:rPr>
          <w:rStyle w:val="None"/>
          <w:rFonts w:cs="Arial"/>
          <w:shd w:val="clear" w:color="auto" w:fill="FFFFFF"/>
          <w:lang w:val="en-US"/>
        </w:rPr>
        <w:t xml:space="preserve">2021 identifies capacity development as the primary catalyst through which IOC will achieve its four HLOs in the current </w:t>
      </w:r>
      <w:hyperlink r:id="rId22" w:history="1">
        <w:r w:rsidRPr="00C53664">
          <w:rPr>
            <w:rStyle w:val="Hyperlink"/>
            <w:rFonts w:cs="Arial"/>
            <w:shd w:val="clear" w:color="auto" w:fill="FFFFFF"/>
            <w:lang w:val="en-US"/>
          </w:rPr>
          <w:t>IOC Medium-Term Strategy</w:t>
        </w:r>
        <w:r w:rsidR="00C53664" w:rsidRPr="00C53664">
          <w:rPr>
            <w:rStyle w:val="Hyperlink"/>
            <w:rFonts w:cs="Arial"/>
            <w:shd w:val="clear" w:color="auto" w:fill="FFFFFF"/>
            <w:lang w:val="en-US"/>
          </w:rPr>
          <w:t xml:space="preserve"> 2014–2021</w:t>
        </w:r>
      </w:hyperlink>
      <w:r w:rsidRPr="004C7C85">
        <w:rPr>
          <w:rStyle w:val="None"/>
          <w:rFonts w:cs="Arial"/>
          <w:shd w:val="clear" w:color="auto" w:fill="FFFFFF"/>
          <w:lang w:val="en-US"/>
        </w:rPr>
        <w:t>. It enables all Member States to participate in and benefit from ocean research and services that are vital to sustainable development and human welfare on the planet.</w:t>
      </w:r>
    </w:p>
    <w:p w14:paraId="624F20C8" w14:textId="4B5A7E98" w:rsidR="008F0703" w:rsidRPr="004C7C85" w:rsidRDefault="008F0703" w:rsidP="000A556B">
      <w:pPr>
        <w:pStyle w:val="Par"/>
        <w:rPr>
          <w:rStyle w:val="None"/>
          <w:rFonts w:eastAsia="Arial" w:cs="Arial"/>
          <w:shd w:val="clear" w:color="auto" w:fill="FFFFFF"/>
        </w:rPr>
      </w:pPr>
      <w:r w:rsidRPr="004C7C85">
        <w:rPr>
          <w:rStyle w:val="None"/>
          <w:rFonts w:cs="Arial"/>
          <w:lang w:val="en-US"/>
        </w:rPr>
        <w:t xml:space="preserve">In pursuant to decision IOC-XXX/11.1 of the IOC Assembly in June 2019, IOC issued </w:t>
      </w:r>
      <w:hyperlink r:id="rId23" w:history="1">
        <w:r w:rsidRPr="00C53664">
          <w:rPr>
            <w:rStyle w:val="Hyperlink"/>
            <w:rFonts w:cs="Arial"/>
            <w:lang w:val="en-US"/>
          </w:rPr>
          <w:t>Circular Letter 2803</w:t>
        </w:r>
      </w:hyperlink>
      <w:r w:rsidRPr="004C7C85">
        <w:rPr>
          <w:rStyle w:val="None"/>
          <w:rFonts w:cs="Arial"/>
          <w:lang w:val="en-US"/>
        </w:rPr>
        <w:t xml:space="preserve"> </w:t>
      </w:r>
      <w:r>
        <w:rPr>
          <w:rStyle w:val="None"/>
          <w:rFonts w:cs="Arial"/>
          <w:lang w:val="en-US"/>
        </w:rPr>
        <w:t>on the</w:t>
      </w:r>
      <w:r w:rsidRPr="004C7C85">
        <w:rPr>
          <w:rStyle w:val="None"/>
          <w:rFonts w:cs="Arial"/>
          <w:lang w:val="en-US"/>
        </w:rPr>
        <w:t xml:space="preserve"> 1</w:t>
      </w:r>
      <w:proofErr w:type="spellStart"/>
      <w:r w:rsidRPr="004C7C85">
        <w:rPr>
          <w:rStyle w:val="None"/>
          <w:rFonts w:cs="Arial"/>
          <w:vertAlign w:val="superscript"/>
        </w:rPr>
        <w:t>st</w:t>
      </w:r>
      <w:proofErr w:type="spellEnd"/>
      <w:r w:rsidRPr="004C7C85">
        <w:rPr>
          <w:rStyle w:val="None"/>
          <w:rFonts w:cs="Arial"/>
          <w:lang w:val="en-US"/>
        </w:rPr>
        <w:t xml:space="preserve"> September 2020 to invite the IOC G</w:t>
      </w:r>
      <w:r w:rsidR="00AA4E68">
        <w:rPr>
          <w:rStyle w:val="None"/>
          <w:rFonts w:cs="Arial"/>
          <w:lang w:val="en-US"/>
        </w:rPr>
        <w:t xml:space="preserve">roupe of </w:t>
      </w:r>
      <w:r w:rsidRPr="004C7C85">
        <w:rPr>
          <w:rStyle w:val="None"/>
          <w:rFonts w:cs="Arial"/>
        </w:rPr>
        <w:t>E</w:t>
      </w:r>
      <w:r w:rsidR="00AA4E68">
        <w:rPr>
          <w:rStyle w:val="None"/>
          <w:rFonts w:cs="Arial"/>
        </w:rPr>
        <w:t xml:space="preserve">xperts on </w:t>
      </w:r>
      <w:r w:rsidRPr="004C7C85">
        <w:rPr>
          <w:rStyle w:val="None"/>
          <w:rFonts w:cs="Arial"/>
        </w:rPr>
        <w:t>CD</w:t>
      </w:r>
      <w:r w:rsidRPr="004C7C85">
        <w:rPr>
          <w:rStyle w:val="None"/>
          <w:rFonts w:cs="Arial"/>
          <w:lang w:val="en-US"/>
        </w:rPr>
        <w:t xml:space="preserve"> to continue its work on regularly assessing the capacity development requirements of Member States and launched the second C</w:t>
      </w:r>
      <w:r w:rsidRPr="004C7C85">
        <w:rPr>
          <w:rStyle w:val="None"/>
          <w:rFonts w:cs="Arial"/>
        </w:rPr>
        <w:t>D</w:t>
      </w:r>
      <w:r w:rsidRPr="004C7C85">
        <w:rPr>
          <w:rStyle w:val="None"/>
          <w:rFonts w:cs="Arial"/>
          <w:lang w:val="en-US"/>
        </w:rPr>
        <w:t xml:space="preserve"> Needs Assessment Survey.</w:t>
      </w:r>
    </w:p>
    <w:p w14:paraId="10A986E1" w14:textId="3C021BBC" w:rsidR="008F0703" w:rsidRDefault="008F0703" w:rsidP="000A556B">
      <w:pPr>
        <w:pStyle w:val="Par"/>
        <w:rPr>
          <w:rStyle w:val="Hyperlink4"/>
        </w:rPr>
      </w:pPr>
      <w:r w:rsidRPr="004C7C85">
        <w:rPr>
          <w:rStyle w:val="None"/>
          <w:rFonts w:cs="Arial"/>
          <w:shd w:val="clear" w:color="auto" w:fill="FFFFFF"/>
          <w:lang w:val="en-US"/>
        </w:rPr>
        <w:t>This C</w:t>
      </w:r>
      <w:r w:rsidRPr="004C7C85">
        <w:rPr>
          <w:rStyle w:val="None"/>
          <w:rFonts w:cs="Arial"/>
          <w:shd w:val="clear" w:color="auto" w:fill="FFFFFF"/>
        </w:rPr>
        <w:t>D</w:t>
      </w:r>
      <w:r w:rsidRPr="004C7C85">
        <w:rPr>
          <w:rStyle w:val="None"/>
          <w:rFonts w:cs="Arial"/>
          <w:shd w:val="clear" w:color="auto" w:fill="FFFFFF"/>
          <w:lang w:val="en-US"/>
        </w:rPr>
        <w:t xml:space="preserve"> Needs Assessment Survey was </w:t>
      </w:r>
      <w:r w:rsidR="00AA4E68">
        <w:rPr>
          <w:rStyle w:val="None"/>
          <w:rFonts w:cs="Arial"/>
          <w:shd w:val="clear" w:color="auto" w:fill="FFFFFF"/>
          <w:lang w:val="en-US"/>
        </w:rPr>
        <w:t>prepared</w:t>
      </w:r>
      <w:r w:rsidR="00AA4E68" w:rsidRPr="004C7C85">
        <w:rPr>
          <w:rStyle w:val="None"/>
          <w:rFonts w:cs="Arial"/>
          <w:shd w:val="clear" w:color="auto" w:fill="FFFFFF"/>
          <w:lang w:val="en-US"/>
        </w:rPr>
        <w:t xml:space="preserve"> </w:t>
      </w:r>
      <w:r w:rsidRPr="004C7C85">
        <w:rPr>
          <w:rStyle w:val="None"/>
          <w:rFonts w:cs="Arial"/>
          <w:shd w:val="clear" w:color="auto" w:fill="FFFFFF"/>
          <w:lang w:val="en-US"/>
        </w:rPr>
        <w:t>by the IOC G</w:t>
      </w:r>
      <w:r w:rsidRPr="004C7C85">
        <w:rPr>
          <w:rStyle w:val="None"/>
          <w:rFonts w:cs="Arial"/>
          <w:shd w:val="clear" w:color="auto" w:fill="FFFFFF"/>
        </w:rPr>
        <w:t>E-CD</w:t>
      </w:r>
      <w:r w:rsidRPr="004C7C85">
        <w:rPr>
          <w:rStyle w:val="None"/>
          <w:rFonts w:cs="Arial"/>
          <w:shd w:val="clear" w:color="auto" w:fill="FFFFFF"/>
          <w:lang w:val="en-US"/>
        </w:rPr>
        <w:t xml:space="preserve"> and was designed to assess the capacity development requirements of member countries, specifically, but not only, SIDS and </w:t>
      </w:r>
      <w:r w:rsidRPr="004C7C85">
        <w:rPr>
          <w:rStyle w:val="None"/>
          <w:rFonts w:cs="Arial"/>
          <w:shd w:val="clear" w:color="auto" w:fill="FFFFFF"/>
          <w:lang w:val="de-DE"/>
        </w:rPr>
        <w:t>LDCs</w:t>
      </w:r>
      <w:r w:rsidRPr="004C7C85">
        <w:rPr>
          <w:rStyle w:val="None"/>
          <w:rFonts w:cs="Arial"/>
          <w:shd w:val="clear" w:color="auto" w:fill="FFFFFF"/>
          <w:lang w:val="en-US"/>
        </w:rPr>
        <w:t>, in order to contribute to the implementation plan and reviewing of the IOC CD Strategy, 2015</w:t>
      </w:r>
      <w:r w:rsidR="00AA4E68">
        <w:rPr>
          <w:rStyle w:val="None"/>
          <w:rFonts w:cs="Arial"/>
          <w:shd w:val="clear" w:color="auto" w:fill="FFFFFF"/>
          <w:lang w:val="en-US"/>
        </w:rPr>
        <w:t>–</w:t>
      </w:r>
      <w:r w:rsidRPr="004C7C85">
        <w:rPr>
          <w:rStyle w:val="None"/>
          <w:rFonts w:cs="Arial"/>
          <w:shd w:val="clear" w:color="auto" w:fill="FFFFFF"/>
          <w:lang w:val="en-US"/>
        </w:rPr>
        <w:t xml:space="preserve">2021 </w:t>
      </w:r>
      <w:r w:rsidRPr="00D36EC2">
        <w:rPr>
          <w:rStyle w:val="Hyperlink1"/>
        </w:rPr>
        <w:t>(</w:t>
      </w:r>
      <w:hyperlink r:id="rId24" w:history="1">
        <w:r w:rsidRPr="00D36EC2">
          <w:rPr>
            <w:rStyle w:val="Hyperlink1"/>
          </w:rPr>
          <w:t>http://www.ioc-cd.org/cdstrategy</w:t>
        </w:r>
      </w:hyperlink>
      <w:r w:rsidRPr="004C7C85">
        <w:rPr>
          <w:rStyle w:val="Hyperlink4"/>
        </w:rPr>
        <w:t>).</w:t>
      </w:r>
    </w:p>
    <w:p w14:paraId="16F8B7DA" w14:textId="77777777" w:rsidR="008F0703" w:rsidRPr="00413C07" w:rsidRDefault="008F0703" w:rsidP="00413C07">
      <w:pPr>
        <w:pStyle w:val="Par"/>
        <w:tabs>
          <w:tab w:val="left" w:pos="851"/>
        </w:tabs>
        <w:spacing w:after="120"/>
        <w:jc w:val="left"/>
        <w:rPr>
          <w:rStyle w:val="None"/>
          <w:rFonts w:eastAsia="Arial" w:cs="Arial"/>
          <w:szCs w:val="22"/>
          <w:u w:color="333E48"/>
          <w:shd w:val="clear" w:color="auto" w:fill="FFFFFF"/>
        </w:rPr>
      </w:pPr>
      <w:r w:rsidRPr="004C7C85">
        <w:rPr>
          <w:rStyle w:val="None"/>
          <w:rFonts w:cs="Arial"/>
          <w:u w:color="333E48"/>
          <w:shd w:val="clear" w:color="auto" w:fill="FFFFFF"/>
          <w:lang w:val="en-US"/>
        </w:rPr>
        <w:t xml:space="preserve">This survey </w:t>
      </w:r>
      <w:r w:rsidRPr="008F0703">
        <w:rPr>
          <w:rStyle w:val="None"/>
          <w:rFonts w:cs="Arial"/>
          <w:lang w:val="en-US"/>
        </w:rPr>
        <w:t>was</w:t>
      </w:r>
      <w:r w:rsidRPr="004C7C85">
        <w:rPr>
          <w:rStyle w:val="None"/>
          <w:rFonts w:cs="Arial"/>
          <w:u w:color="333E48"/>
          <w:shd w:val="clear" w:color="auto" w:fill="FFFFFF"/>
          <w:lang w:val="en-US"/>
        </w:rPr>
        <w:t xml:space="preserve"> open to a broad range of stakeholders in ocean research, observation, data/information management, coastal area-based management and policy including the private sector. In </w:t>
      </w:r>
      <w:r w:rsidRPr="00413C07">
        <w:rPr>
          <w:rStyle w:val="None"/>
          <w:rFonts w:cs="Arial"/>
          <w:szCs w:val="22"/>
          <w:u w:color="333E48"/>
          <w:shd w:val="clear" w:color="auto" w:fill="FFFFFF"/>
          <w:lang w:val="en-US"/>
        </w:rPr>
        <w:t>particular:</w:t>
      </w:r>
    </w:p>
    <w:p w14:paraId="5EB1E73B" w14:textId="69B61E1F" w:rsidR="008F0703" w:rsidRPr="00413C07" w:rsidRDefault="008F0703" w:rsidP="00D47066">
      <w:pPr>
        <w:pStyle w:val="Body"/>
        <w:numPr>
          <w:ilvl w:val="0"/>
          <w:numId w:val="18"/>
        </w:numPr>
        <w:tabs>
          <w:tab w:val="left" w:pos="1176"/>
        </w:tabs>
        <w:spacing w:after="120"/>
        <w:ind w:left="1106" w:hanging="532"/>
        <w:rPr>
          <w:rFonts w:ascii="Arial" w:hAnsi="Arial" w:cs="Arial"/>
          <w:color w:val="auto"/>
          <w:sz w:val="22"/>
          <w:szCs w:val="22"/>
          <w:lang w:val="en-US"/>
        </w:rPr>
      </w:pPr>
      <w:r w:rsidRPr="00413C07">
        <w:rPr>
          <w:rStyle w:val="None"/>
          <w:rFonts w:ascii="Arial" w:hAnsi="Arial" w:cs="Arial"/>
          <w:color w:val="auto"/>
          <w:sz w:val="22"/>
          <w:szCs w:val="22"/>
          <w:u w:color="333E48"/>
          <w:shd w:val="clear" w:color="auto" w:fill="FFFFFF"/>
          <w:lang w:val="en-US"/>
        </w:rPr>
        <w:t xml:space="preserve">IOC contacts (IOC </w:t>
      </w:r>
      <w:r w:rsidR="009A50B8" w:rsidRPr="00413C07">
        <w:rPr>
          <w:rStyle w:val="None"/>
          <w:rFonts w:ascii="Arial" w:hAnsi="Arial" w:cs="Arial"/>
          <w:color w:val="auto"/>
          <w:sz w:val="22"/>
          <w:szCs w:val="22"/>
          <w:u w:color="333E48"/>
          <w:shd w:val="clear" w:color="auto" w:fill="FFFFFF"/>
          <w:lang w:val="en-US"/>
        </w:rPr>
        <w:t>Focal Point</w:t>
      </w:r>
      <w:r w:rsidR="00AA4E68">
        <w:rPr>
          <w:rStyle w:val="None"/>
          <w:rFonts w:ascii="Arial" w:hAnsi="Arial" w:cs="Arial"/>
          <w:color w:val="auto"/>
          <w:sz w:val="22"/>
          <w:szCs w:val="22"/>
          <w:u w:color="333E48"/>
          <w:shd w:val="clear" w:color="auto" w:fill="FFFFFF"/>
          <w:lang w:val="en-US"/>
        </w:rPr>
        <w:t>s</w:t>
      </w:r>
      <w:r w:rsidRPr="00413C07">
        <w:rPr>
          <w:rStyle w:val="None"/>
          <w:rFonts w:ascii="Arial" w:hAnsi="Arial" w:cs="Arial"/>
          <w:color w:val="auto"/>
          <w:sz w:val="22"/>
          <w:szCs w:val="22"/>
          <w:u w:color="333E48"/>
          <w:shd w:val="clear" w:color="auto" w:fill="FFFFFF"/>
          <w:lang w:val="en-US"/>
        </w:rPr>
        <w:t xml:space="preserve">, IOC CD </w:t>
      </w:r>
      <w:r w:rsidR="009A50B8" w:rsidRPr="00413C07">
        <w:rPr>
          <w:rStyle w:val="None"/>
          <w:rFonts w:ascii="Arial" w:hAnsi="Arial" w:cs="Arial"/>
          <w:color w:val="auto"/>
          <w:sz w:val="22"/>
          <w:szCs w:val="22"/>
          <w:u w:color="333E48"/>
          <w:shd w:val="clear" w:color="auto" w:fill="FFFFFF"/>
          <w:lang w:val="en-US"/>
        </w:rPr>
        <w:t>Focal Point</w:t>
      </w:r>
      <w:r w:rsidR="009A50B8">
        <w:rPr>
          <w:rStyle w:val="None"/>
          <w:rFonts w:ascii="Arial" w:hAnsi="Arial" w:cs="Arial"/>
          <w:color w:val="auto"/>
          <w:sz w:val="22"/>
          <w:szCs w:val="22"/>
          <w:u w:color="333E48"/>
          <w:shd w:val="clear" w:color="auto" w:fill="FFFFFF"/>
          <w:lang w:val="en-US"/>
        </w:rPr>
        <w:t>s</w:t>
      </w:r>
      <w:r w:rsidRPr="00413C07">
        <w:rPr>
          <w:rStyle w:val="None"/>
          <w:rFonts w:ascii="Arial" w:hAnsi="Arial" w:cs="Arial"/>
          <w:color w:val="auto"/>
          <w:sz w:val="22"/>
          <w:szCs w:val="22"/>
          <w:u w:color="333E48"/>
          <w:shd w:val="clear" w:color="auto" w:fill="FFFFFF"/>
          <w:lang w:val="en-US"/>
        </w:rPr>
        <w:t>)</w:t>
      </w:r>
    </w:p>
    <w:p w14:paraId="6A00B5BF" w14:textId="37EEC853" w:rsidR="008F0703" w:rsidRPr="00413C07" w:rsidRDefault="008F0703" w:rsidP="00D47066">
      <w:pPr>
        <w:pStyle w:val="Body"/>
        <w:numPr>
          <w:ilvl w:val="0"/>
          <w:numId w:val="18"/>
        </w:numPr>
        <w:tabs>
          <w:tab w:val="left" w:pos="1148"/>
        </w:tabs>
        <w:spacing w:after="120"/>
        <w:ind w:left="1162" w:hanging="588"/>
        <w:rPr>
          <w:rFonts w:ascii="Arial" w:hAnsi="Arial" w:cs="Arial"/>
          <w:color w:val="auto"/>
          <w:sz w:val="22"/>
          <w:szCs w:val="22"/>
          <w:lang w:val="en-US"/>
        </w:rPr>
      </w:pPr>
      <w:r w:rsidRPr="00413C07">
        <w:rPr>
          <w:rStyle w:val="None"/>
          <w:rFonts w:ascii="Arial" w:hAnsi="Arial" w:cs="Arial"/>
          <w:color w:val="auto"/>
          <w:sz w:val="22"/>
          <w:szCs w:val="22"/>
          <w:u w:color="333E48"/>
          <w:shd w:val="clear" w:color="auto" w:fill="FFFFFF"/>
          <w:lang w:val="en-US"/>
        </w:rPr>
        <w:t xml:space="preserve">Ocean researchers and research service providers (including heads of institution, data </w:t>
      </w:r>
      <w:proofErr w:type="spellStart"/>
      <w:r w:rsidRPr="00413C07">
        <w:rPr>
          <w:rStyle w:val="None"/>
          <w:rFonts w:ascii="Arial" w:hAnsi="Arial" w:cs="Arial"/>
          <w:color w:val="auto"/>
          <w:sz w:val="22"/>
          <w:szCs w:val="22"/>
          <w:u w:color="333E48"/>
          <w:shd w:val="clear" w:color="auto" w:fill="FFFFFF"/>
          <w:lang w:val="en-US"/>
        </w:rPr>
        <w:t>cent</w:t>
      </w:r>
      <w:r w:rsidR="00AA4E68">
        <w:rPr>
          <w:rStyle w:val="None"/>
          <w:rFonts w:ascii="Arial" w:hAnsi="Arial" w:cs="Arial"/>
          <w:color w:val="auto"/>
          <w:sz w:val="22"/>
          <w:szCs w:val="22"/>
          <w:u w:color="333E48"/>
          <w:shd w:val="clear" w:color="auto" w:fill="FFFFFF"/>
          <w:lang w:val="en-US"/>
        </w:rPr>
        <w:t>re</w:t>
      </w:r>
      <w:proofErr w:type="spellEnd"/>
      <w:r w:rsidRPr="00413C07">
        <w:rPr>
          <w:rStyle w:val="None"/>
          <w:rFonts w:ascii="Arial" w:hAnsi="Arial" w:cs="Arial"/>
          <w:color w:val="auto"/>
          <w:sz w:val="22"/>
          <w:szCs w:val="22"/>
          <w:u w:color="333E48"/>
          <w:shd w:val="clear" w:color="auto" w:fill="FFFFFF"/>
          <w:lang w:val="en-US"/>
        </w:rPr>
        <w:t xml:space="preserve"> staff)</w:t>
      </w:r>
    </w:p>
    <w:p w14:paraId="38494F22" w14:textId="77777777" w:rsidR="008F0703" w:rsidRPr="00413C07" w:rsidRDefault="008F0703" w:rsidP="00D47066">
      <w:pPr>
        <w:pStyle w:val="Body"/>
        <w:numPr>
          <w:ilvl w:val="0"/>
          <w:numId w:val="18"/>
        </w:numPr>
        <w:tabs>
          <w:tab w:val="left" w:pos="1106"/>
        </w:tabs>
        <w:spacing w:after="120"/>
        <w:ind w:left="1106" w:hanging="532"/>
        <w:rPr>
          <w:rFonts w:ascii="Arial" w:hAnsi="Arial" w:cs="Arial"/>
          <w:color w:val="auto"/>
          <w:sz w:val="22"/>
          <w:szCs w:val="22"/>
          <w:lang w:val="en-US"/>
        </w:rPr>
      </w:pPr>
      <w:r w:rsidRPr="00413C07">
        <w:rPr>
          <w:rStyle w:val="None"/>
          <w:rFonts w:ascii="Arial" w:hAnsi="Arial" w:cs="Arial"/>
          <w:color w:val="auto"/>
          <w:sz w:val="22"/>
          <w:szCs w:val="22"/>
          <w:u w:color="333E48"/>
          <w:shd w:val="clear" w:color="auto" w:fill="FFFFFF"/>
          <w:lang w:val="en-US"/>
        </w:rPr>
        <w:t>Academic staff (Higher Education Institution lecturers as well as Learning Services Provider staff)</w:t>
      </w:r>
    </w:p>
    <w:p w14:paraId="6F6D90A8" w14:textId="77777777" w:rsidR="008F0703" w:rsidRPr="00413C07" w:rsidRDefault="008F0703" w:rsidP="00D47066">
      <w:pPr>
        <w:pStyle w:val="Body"/>
        <w:numPr>
          <w:ilvl w:val="0"/>
          <w:numId w:val="18"/>
        </w:numPr>
        <w:tabs>
          <w:tab w:val="left" w:pos="1092"/>
        </w:tabs>
        <w:spacing w:after="120"/>
        <w:ind w:left="1106" w:hanging="532"/>
        <w:rPr>
          <w:rFonts w:ascii="Arial" w:hAnsi="Arial" w:cs="Arial"/>
          <w:color w:val="auto"/>
          <w:sz w:val="22"/>
          <w:szCs w:val="22"/>
          <w:lang w:val="en-US"/>
        </w:rPr>
      </w:pPr>
      <w:r w:rsidRPr="00413C07">
        <w:rPr>
          <w:rStyle w:val="None"/>
          <w:rFonts w:ascii="Arial" w:hAnsi="Arial" w:cs="Arial"/>
          <w:color w:val="auto"/>
          <w:sz w:val="22"/>
          <w:szCs w:val="22"/>
          <w:u w:color="333E48"/>
          <w:shd w:val="clear" w:color="auto" w:fill="FFFFFF"/>
          <w:lang w:val="en-US"/>
        </w:rPr>
        <w:t>Students (at Higher Education Institution)</w:t>
      </w:r>
    </w:p>
    <w:p w14:paraId="59537DE8" w14:textId="5E87E780" w:rsidR="008F0703" w:rsidRPr="00413C07" w:rsidRDefault="008F0703" w:rsidP="00D47066">
      <w:pPr>
        <w:pStyle w:val="Body"/>
        <w:numPr>
          <w:ilvl w:val="0"/>
          <w:numId w:val="18"/>
        </w:numPr>
        <w:tabs>
          <w:tab w:val="left" w:pos="1092"/>
        </w:tabs>
        <w:spacing w:after="120"/>
        <w:ind w:left="1106" w:hanging="532"/>
        <w:rPr>
          <w:rFonts w:ascii="Arial" w:hAnsi="Arial" w:cs="Arial"/>
          <w:color w:val="auto"/>
          <w:sz w:val="22"/>
          <w:szCs w:val="22"/>
          <w:lang w:val="en-US"/>
        </w:rPr>
      </w:pPr>
      <w:r w:rsidRPr="00413C07">
        <w:rPr>
          <w:rStyle w:val="None"/>
          <w:rFonts w:ascii="Arial" w:hAnsi="Arial" w:cs="Arial"/>
          <w:color w:val="auto"/>
          <w:sz w:val="22"/>
          <w:szCs w:val="22"/>
          <w:u w:color="333E48"/>
          <w:shd w:val="clear" w:color="auto" w:fill="FFFFFF"/>
          <w:lang w:val="en-US"/>
        </w:rPr>
        <w:t xml:space="preserve">Local </w:t>
      </w:r>
      <w:r w:rsidR="00AA4E68">
        <w:rPr>
          <w:rStyle w:val="None"/>
          <w:rFonts w:ascii="Arial" w:hAnsi="Arial" w:cs="Arial"/>
          <w:color w:val="auto"/>
          <w:sz w:val="22"/>
          <w:szCs w:val="22"/>
          <w:u w:color="333E48"/>
          <w:shd w:val="clear" w:color="auto" w:fill="FFFFFF"/>
          <w:lang w:val="en-US"/>
        </w:rPr>
        <w:t>g</w:t>
      </w:r>
      <w:r w:rsidRPr="00413C07">
        <w:rPr>
          <w:rStyle w:val="None"/>
          <w:rFonts w:ascii="Arial" w:hAnsi="Arial" w:cs="Arial"/>
          <w:color w:val="auto"/>
          <w:sz w:val="22"/>
          <w:szCs w:val="22"/>
          <w:u w:color="333E48"/>
          <w:shd w:val="clear" w:color="auto" w:fill="FFFFFF"/>
          <w:lang w:val="en-US"/>
        </w:rPr>
        <w:t>overnment officials (including councils, national park authorities)</w:t>
      </w:r>
    </w:p>
    <w:p w14:paraId="7312174D" w14:textId="1EC9010E" w:rsidR="008F0703" w:rsidRPr="00413C07" w:rsidRDefault="008F0703" w:rsidP="00D47066">
      <w:pPr>
        <w:pStyle w:val="Body"/>
        <w:numPr>
          <w:ilvl w:val="0"/>
          <w:numId w:val="18"/>
        </w:numPr>
        <w:tabs>
          <w:tab w:val="left" w:pos="1092"/>
        </w:tabs>
        <w:spacing w:after="120"/>
        <w:ind w:left="1106" w:hanging="532"/>
        <w:rPr>
          <w:rFonts w:ascii="Arial" w:hAnsi="Arial" w:cs="Arial"/>
          <w:color w:val="auto"/>
          <w:sz w:val="22"/>
          <w:szCs w:val="22"/>
          <w:lang w:val="en-US"/>
        </w:rPr>
      </w:pPr>
      <w:r w:rsidRPr="00413C07">
        <w:rPr>
          <w:rStyle w:val="None"/>
          <w:rFonts w:ascii="Arial" w:hAnsi="Arial" w:cs="Arial"/>
          <w:color w:val="auto"/>
          <w:sz w:val="22"/>
          <w:szCs w:val="22"/>
          <w:u w:color="333E48"/>
          <w:shd w:val="clear" w:color="auto" w:fill="FFFFFF"/>
          <w:lang w:val="en-US"/>
        </w:rPr>
        <w:t xml:space="preserve">National </w:t>
      </w:r>
      <w:r w:rsidR="00AA4E68">
        <w:rPr>
          <w:rStyle w:val="None"/>
          <w:rFonts w:ascii="Arial" w:hAnsi="Arial" w:cs="Arial"/>
          <w:color w:val="auto"/>
          <w:sz w:val="22"/>
          <w:szCs w:val="22"/>
          <w:u w:color="333E48"/>
          <w:shd w:val="clear" w:color="auto" w:fill="FFFFFF"/>
          <w:lang w:val="en-US"/>
        </w:rPr>
        <w:t>g</w:t>
      </w:r>
      <w:r w:rsidRPr="00413C07">
        <w:rPr>
          <w:rStyle w:val="None"/>
          <w:rFonts w:ascii="Arial" w:hAnsi="Arial" w:cs="Arial"/>
          <w:color w:val="auto"/>
          <w:sz w:val="22"/>
          <w:szCs w:val="22"/>
          <w:u w:color="333E48"/>
          <w:shd w:val="clear" w:color="auto" w:fill="FFFFFF"/>
          <w:lang w:val="en-US"/>
        </w:rPr>
        <w:t>overnment officials</w:t>
      </w:r>
    </w:p>
    <w:p w14:paraId="1814E600" w14:textId="203A2A9D" w:rsidR="008F0703" w:rsidRPr="00413C07" w:rsidRDefault="008F0703" w:rsidP="00D47066">
      <w:pPr>
        <w:pStyle w:val="Body"/>
        <w:numPr>
          <w:ilvl w:val="0"/>
          <w:numId w:val="18"/>
        </w:numPr>
        <w:tabs>
          <w:tab w:val="left" w:pos="1092"/>
        </w:tabs>
        <w:spacing w:after="120"/>
        <w:ind w:left="1106" w:hanging="532"/>
        <w:rPr>
          <w:rFonts w:ascii="Arial" w:hAnsi="Arial" w:cs="Arial"/>
          <w:color w:val="auto"/>
          <w:sz w:val="22"/>
          <w:szCs w:val="22"/>
          <w:lang w:val="en-US"/>
        </w:rPr>
      </w:pPr>
      <w:r w:rsidRPr="00413C07">
        <w:rPr>
          <w:rStyle w:val="None"/>
          <w:rFonts w:ascii="Arial" w:hAnsi="Arial" w:cs="Arial"/>
          <w:color w:val="auto"/>
          <w:sz w:val="22"/>
          <w:szCs w:val="22"/>
          <w:u w:color="333E48"/>
          <w:shd w:val="clear" w:color="auto" w:fill="FFFFFF"/>
          <w:lang w:val="en-US"/>
        </w:rPr>
        <w:t>Policymakers (senior government officials)</w:t>
      </w:r>
    </w:p>
    <w:p w14:paraId="74C85FBE" w14:textId="77777777" w:rsidR="008F0703" w:rsidRPr="00413C07" w:rsidRDefault="008F0703" w:rsidP="00D47066">
      <w:pPr>
        <w:pStyle w:val="Body"/>
        <w:numPr>
          <w:ilvl w:val="0"/>
          <w:numId w:val="18"/>
        </w:numPr>
        <w:tabs>
          <w:tab w:val="left" w:pos="1092"/>
        </w:tabs>
        <w:spacing w:after="120"/>
        <w:ind w:left="1106" w:hanging="532"/>
        <w:rPr>
          <w:rFonts w:ascii="Arial" w:hAnsi="Arial" w:cs="Arial"/>
          <w:color w:val="auto"/>
          <w:sz w:val="22"/>
          <w:szCs w:val="22"/>
          <w:lang w:val="en-US"/>
        </w:rPr>
      </w:pPr>
      <w:r w:rsidRPr="00413C07">
        <w:rPr>
          <w:rStyle w:val="None"/>
          <w:rFonts w:ascii="Arial" w:hAnsi="Arial" w:cs="Arial"/>
          <w:color w:val="auto"/>
          <w:sz w:val="22"/>
          <w:szCs w:val="22"/>
          <w:u w:color="333E48"/>
          <w:shd w:val="clear" w:color="auto" w:fill="FFFFFF"/>
          <w:lang w:val="en-US"/>
        </w:rPr>
        <w:t>Industry (using, extracting and/or developing ocean resources)</w:t>
      </w:r>
    </w:p>
    <w:p w14:paraId="460E02BF" w14:textId="77777777" w:rsidR="008F0703" w:rsidRPr="00413C07" w:rsidRDefault="008F0703" w:rsidP="00D47066">
      <w:pPr>
        <w:pStyle w:val="Body"/>
        <w:numPr>
          <w:ilvl w:val="0"/>
          <w:numId w:val="18"/>
        </w:numPr>
        <w:tabs>
          <w:tab w:val="left" w:pos="1092"/>
        </w:tabs>
        <w:spacing w:after="120"/>
        <w:ind w:left="1106" w:hanging="532"/>
        <w:rPr>
          <w:rFonts w:ascii="Arial" w:hAnsi="Arial" w:cs="Arial"/>
          <w:color w:val="auto"/>
          <w:sz w:val="22"/>
          <w:szCs w:val="22"/>
          <w:lang w:val="en-US"/>
        </w:rPr>
      </w:pPr>
      <w:r w:rsidRPr="00413C07">
        <w:rPr>
          <w:rStyle w:val="None"/>
          <w:rFonts w:ascii="Arial" w:hAnsi="Arial" w:cs="Arial"/>
          <w:color w:val="auto"/>
          <w:sz w:val="22"/>
          <w:szCs w:val="22"/>
          <w:u w:color="333E48"/>
          <w:shd w:val="clear" w:color="auto" w:fill="FFFFFF"/>
          <w:lang w:val="en-US"/>
        </w:rPr>
        <w:t>Private sector operating in coastal zone (e.g. hoteliers, developers)</w:t>
      </w:r>
    </w:p>
    <w:p w14:paraId="228C23A5" w14:textId="77777777" w:rsidR="008F0703" w:rsidRPr="00413C07" w:rsidRDefault="008F0703" w:rsidP="00D47066">
      <w:pPr>
        <w:pStyle w:val="Body"/>
        <w:numPr>
          <w:ilvl w:val="0"/>
          <w:numId w:val="18"/>
        </w:numPr>
        <w:tabs>
          <w:tab w:val="left" w:pos="1092"/>
        </w:tabs>
        <w:spacing w:after="120"/>
        <w:ind w:left="1106" w:hanging="532"/>
        <w:rPr>
          <w:rFonts w:ascii="Arial" w:hAnsi="Arial" w:cs="Arial"/>
          <w:color w:val="auto"/>
          <w:sz w:val="22"/>
          <w:szCs w:val="22"/>
          <w:lang w:val="en-US"/>
        </w:rPr>
      </w:pPr>
      <w:r w:rsidRPr="00413C07">
        <w:rPr>
          <w:rStyle w:val="None"/>
          <w:rFonts w:ascii="Arial" w:hAnsi="Arial" w:cs="Arial"/>
          <w:color w:val="auto"/>
          <w:sz w:val="22"/>
          <w:szCs w:val="22"/>
          <w:u w:color="333E48"/>
          <w:shd w:val="clear" w:color="auto" w:fill="FFFFFF"/>
          <w:lang w:val="en-US"/>
        </w:rPr>
        <w:t>NGOs (environmental).</w:t>
      </w:r>
    </w:p>
    <w:p w14:paraId="38CA8E28" w14:textId="5965F874" w:rsidR="008F0703" w:rsidRDefault="008F0703" w:rsidP="00287040">
      <w:pPr>
        <w:pStyle w:val="Heading2"/>
        <w:spacing w:before="240"/>
        <w:rPr>
          <w:rStyle w:val="Hyperlink4"/>
          <w:b w:val="0"/>
          <w:bCs w:val="0"/>
          <w:caps w:val="0"/>
          <w:snapToGrid/>
          <w:sz w:val="24"/>
          <w:bdr w:val="nil"/>
          <w:lang w:val="da-DK" w:eastAsia="en-PH"/>
        </w:rPr>
      </w:pPr>
      <w:bookmarkStart w:id="116" w:name="_Toc65751199"/>
      <w:bookmarkStart w:id="117" w:name="_Toc68170296"/>
      <w:r w:rsidRPr="004C7C85">
        <w:rPr>
          <w:rStyle w:val="Hyperlink4"/>
          <w:b w:val="0"/>
        </w:rPr>
        <w:t>5.1</w:t>
      </w:r>
      <w:r w:rsidR="00267122">
        <w:rPr>
          <w:rStyle w:val="Hyperlink4"/>
          <w:b w:val="0"/>
        </w:rPr>
        <w:tab/>
      </w:r>
      <w:r w:rsidRPr="004C7C85">
        <w:rPr>
          <w:rStyle w:val="Hyperlink4"/>
          <w:b w:val="0"/>
        </w:rPr>
        <w:t>RESULTS</w:t>
      </w:r>
      <w:bookmarkEnd w:id="116"/>
      <w:bookmarkEnd w:id="117"/>
      <w:r w:rsidRPr="004C7C85">
        <w:rPr>
          <w:rStyle w:val="Hyperlink4"/>
          <w:b w:val="0"/>
        </w:rPr>
        <w:t xml:space="preserve"> </w:t>
      </w:r>
    </w:p>
    <w:p w14:paraId="4EFA5A2B" w14:textId="77777777" w:rsidR="008F0703" w:rsidRPr="004C7C85" w:rsidRDefault="008F0703" w:rsidP="000A556B">
      <w:pPr>
        <w:pStyle w:val="Par"/>
        <w:rPr>
          <w:rStyle w:val="None"/>
          <w:rFonts w:eastAsia="Arial" w:cs="Arial"/>
        </w:rPr>
      </w:pPr>
      <w:r w:rsidRPr="004C7C85">
        <w:rPr>
          <w:rStyle w:val="Hyperlink4"/>
          <w:lang w:val="en-US"/>
        </w:rPr>
        <w:t>T</w:t>
      </w:r>
      <w:r w:rsidRPr="004C7C85">
        <w:rPr>
          <w:rStyle w:val="None"/>
          <w:rFonts w:cs="Arial"/>
          <w:shd w:val="clear" w:color="auto" w:fill="FFFFFF"/>
          <w:lang w:val="en-US"/>
        </w:rPr>
        <w:t xml:space="preserve">he survey </w:t>
      </w:r>
      <w:r w:rsidRPr="008F0703">
        <w:rPr>
          <w:rStyle w:val="None"/>
          <w:rFonts w:cs="Arial"/>
          <w:lang w:val="en-US"/>
        </w:rPr>
        <w:t>received</w:t>
      </w:r>
      <w:r w:rsidRPr="004C7C85">
        <w:rPr>
          <w:rStyle w:val="None"/>
          <w:rFonts w:cs="Arial"/>
          <w:shd w:val="clear" w:color="auto" w:fill="FFFFFF"/>
          <w:lang w:val="en-US"/>
        </w:rPr>
        <w:t xml:space="preserve"> 1004 responses, from 118 countries</w:t>
      </w:r>
      <w:r>
        <w:rPr>
          <w:rStyle w:val="None"/>
          <w:rFonts w:cs="Arial"/>
          <w:shd w:val="clear" w:color="auto" w:fill="FFFFFF"/>
          <w:lang w:val="en-US"/>
        </w:rPr>
        <w:t>,</w:t>
      </w:r>
      <w:r w:rsidRPr="004C7C85">
        <w:rPr>
          <w:rStyle w:val="None"/>
          <w:rFonts w:cs="Arial"/>
          <w:shd w:val="clear" w:color="auto" w:fill="FFFFFF"/>
          <w:lang w:val="en-US"/>
        </w:rPr>
        <w:t xml:space="preserve"> as of February 1</w:t>
      </w:r>
      <w:r w:rsidRPr="00F170CF">
        <w:rPr>
          <w:rStyle w:val="None"/>
          <w:rFonts w:cs="Arial"/>
          <w:shd w:val="clear" w:color="auto" w:fill="FFFFFF"/>
          <w:vertAlign w:val="superscript"/>
          <w:lang w:val="en-US"/>
        </w:rPr>
        <w:t>st</w:t>
      </w:r>
      <w:r>
        <w:rPr>
          <w:rStyle w:val="None"/>
          <w:rFonts w:cs="Arial"/>
          <w:shd w:val="clear" w:color="auto" w:fill="FFFFFF"/>
          <w:lang w:val="en-US"/>
        </w:rPr>
        <w:t>,</w:t>
      </w:r>
      <w:r w:rsidRPr="004C7C85">
        <w:rPr>
          <w:rStyle w:val="None"/>
          <w:rFonts w:cs="Arial"/>
          <w:shd w:val="clear" w:color="auto" w:fill="FFFFFF"/>
          <w:lang w:val="en-US"/>
        </w:rPr>
        <w:t xml:space="preserve"> 2021. Most of the respondents answered the survey on personal capacity (72%) </w:t>
      </w:r>
      <w:r w:rsidRPr="004C7C85">
        <w:rPr>
          <w:rStyle w:val="None"/>
          <w:rFonts w:cs="Arial"/>
          <w:lang w:val="en-US"/>
        </w:rPr>
        <w:t xml:space="preserve">while 21% were official representatives; 4% </w:t>
      </w:r>
      <w:r>
        <w:rPr>
          <w:rStyle w:val="None"/>
          <w:rFonts w:cs="Arial"/>
          <w:lang w:val="en-US"/>
        </w:rPr>
        <w:t xml:space="preserve">were </w:t>
      </w:r>
      <w:r w:rsidRPr="004C7C85">
        <w:rPr>
          <w:rStyle w:val="None"/>
          <w:rFonts w:cs="Arial"/>
          <w:lang w:val="en-US"/>
        </w:rPr>
        <w:t xml:space="preserve">IOC </w:t>
      </w:r>
      <w:r>
        <w:rPr>
          <w:rStyle w:val="None"/>
          <w:rFonts w:cs="Arial"/>
          <w:lang w:val="en-US"/>
        </w:rPr>
        <w:t>F</w:t>
      </w:r>
      <w:r w:rsidRPr="004C7C85">
        <w:rPr>
          <w:rStyle w:val="None"/>
          <w:rFonts w:cs="Arial"/>
          <w:lang w:val="en-US"/>
        </w:rPr>
        <w:t xml:space="preserve">ocal </w:t>
      </w:r>
      <w:r>
        <w:rPr>
          <w:rStyle w:val="None"/>
          <w:rFonts w:cs="Arial"/>
          <w:lang w:val="en-US"/>
        </w:rPr>
        <w:t>P</w:t>
      </w:r>
      <w:r w:rsidRPr="004C7C85">
        <w:rPr>
          <w:rStyle w:val="None"/>
          <w:rFonts w:cs="Arial"/>
          <w:lang w:val="en-US"/>
        </w:rPr>
        <w:t>oint</w:t>
      </w:r>
      <w:r>
        <w:rPr>
          <w:rStyle w:val="None"/>
          <w:rFonts w:cs="Arial"/>
          <w:lang w:val="en-US"/>
        </w:rPr>
        <w:t>s</w:t>
      </w:r>
      <w:r w:rsidRPr="004C7C85">
        <w:rPr>
          <w:rStyle w:val="None"/>
          <w:rFonts w:cs="Arial"/>
          <w:lang w:val="en-US"/>
        </w:rPr>
        <w:t xml:space="preserve">, 1% CD Focal Points and 2% others. As for the stakeholder groups breakdown, 30% of the respondents were ocean researchers and research service providers, 23% were Higher Education Institutions and Learning Service Providers academic staff (24%), 16% national government officials, </w:t>
      </w:r>
      <w:r>
        <w:rPr>
          <w:rStyle w:val="None"/>
          <w:rFonts w:cs="Arial"/>
          <w:lang w:val="en-US"/>
        </w:rPr>
        <w:t xml:space="preserve">and </w:t>
      </w:r>
      <w:r w:rsidRPr="004C7C85">
        <w:rPr>
          <w:rStyle w:val="None"/>
          <w:rFonts w:cs="Arial"/>
          <w:lang w:val="en-US"/>
        </w:rPr>
        <w:t>10% students</w:t>
      </w:r>
      <w:r>
        <w:rPr>
          <w:rStyle w:val="None"/>
          <w:rFonts w:cs="Arial"/>
          <w:lang w:val="en-US"/>
        </w:rPr>
        <w:t>,</w:t>
      </w:r>
      <w:r w:rsidRPr="004C7C85">
        <w:rPr>
          <w:rStyle w:val="None"/>
          <w:rFonts w:cs="Arial"/>
          <w:lang w:val="en-US"/>
        </w:rPr>
        <w:t xml:space="preserve"> while the rest of the groups were below 10%.</w:t>
      </w:r>
    </w:p>
    <w:p w14:paraId="7562070C" w14:textId="212AF32D" w:rsidR="008F0703" w:rsidRPr="004C7C85" w:rsidRDefault="008F0703" w:rsidP="000A556B">
      <w:pPr>
        <w:pStyle w:val="Par"/>
        <w:rPr>
          <w:rStyle w:val="None"/>
          <w:rFonts w:eastAsia="Arial" w:cs="Arial"/>
        </w:rPr>
      </w:pPr>
      <w:r w:rsidRPr="004C7C85">
        <w:rPr>
          <w:rStyle w:val="None"/>
          <w:rFonts w:cs="Arial"/>
          <w:lang w:val="en-US"/>
        </w:rPr>
        <w:t xml:space="preserve">Of the </w:t>
      </w:r>
      <w:r w:rsidRPr="00936471">
        <w:rPr>
          <w:rStyle w:val="None"/>
          <w:rFonts w:cs="Arial"/>
          <w:lang w:val="en-US"/>
        </w:rPr>
        <w:t>9096</w:t>
      </w:r>
      <w:r w:rsidRPr="004C7C85">
        <w:rPr>
          <w:rStyle w:val="None"/>
          <w:rFonts w:cs="Arial"/>
          <w:lang w:val="en-US"/>
        </w:rPr>
        <w:t xml:space="preserve"> emails that were sent to </w:t>
      </w:r>
      <w:r>
        <w:rPr>
          <w:rStyle w:val="None"/>
          <w:rFonts w:cs="Arial"/>
          <w:lang w:val="en-US"/>
        </w:rPr>
        <w:t>the members listed in the Ocean Experts database</w:t>
      </w:r>
      <w:r w:rsidRPr="004C7C85">
        <w:rPr>
          <w:rStyle w:val="None"/>
          <w:rFonts w:cs="Arial"/>
          <w:lang w:val="en-US"/>
        </w:rPr>
        <w:t xml:space="preserve"> </w:t>
      </w:r>
      <w:r>
        <w:rPr>
          <w:rStyle w:val="None"/>
          <w:rFonts w:cs="Arial"/>
          <w:lang w:val="en-US"/>
        </w:rPr>
        <w:t xml:space="preserve">from the </w:t>
      </w:r>
      <w:r w:rsidRPr="004C7C85">
        <w:rPr>
          <w:rStyle w:val="None"/>
          <w:rFonts w:cs="Arial"/>
          <w:lang w:val="en-US"/>
        </w:rPr>
        <w:t xml:space="preserve">115 developing country </w:t>
      </w:r>
      <w:r w:rsidR="00AA4E68" w:rsidRPr="004C7C85">
        <w:rPr>
          <w:rStyle w:val="None"/>
          <w:rFonts w:cs="Arial"/>
          <w:lang w:val="en-US"/>
        </w:rPr>
        <w:t xml:space="preserve">Member States </w:t>
      </w:r>
      <w:r w:rsidRPr="004C7C85">
        <w:rPr>
          <w:rStyle w:val="None"/>
          <w:rFonts w:cs="Arial"/>
          <w:lang w:val="en-US"/>
        </w:rPr>
        <w:t>targeted for this survey, only 902 responses were received</w:t>
      </w:r>
      <w:r>
        <w:rPr>
          <w:rStyle w:val="None"/>
          <w:rFonts w:cs="Arial"/>
          <w:lang w:val="en-US"/>
        </w:rPr>
        <w:t xml:space="preserve">, i.e. </w:t>
      </w:r>
      <w:r w:rsidRPr="004C7C85">
        <w:rPr>
          <w:rStyle w:val="None"/>
          <w:rFonts w:cs="Arial"/>
          <w:lang w:val="en-US"/>
        </w:rPr>
        <w:t xml:space="preserve">only about 11% response rate, notably below 29% average for online surveys. </w:t>
      </w:r>
      <w:r w:rsidRPr="004C7C85">
        <w:rPr>
          <w:rStyle w:val="None"/>
          <w:rFonts w:cs="Arial"/>
          <w:shd w:val="clear" w:color="auto" w:fill="FFFFFF"/>
          <w:lang w:val="en-US"/>
        </w:rPr>
        <w:t xml:space="preserve">Only 20 </w:t>
      </w:r>
      <w:r w:rsidRPr="004C7C85">
        <w:rPr>
          <w:rStyle w:val="None"/>
          <w:rFonts w:cs="Arial"/>
          <w:shd w:val="clear" w:color="auto" w:fill="FFFFFF"/>
          <w:lang w:val="en-US"/>
        </w:rPr>
        <w:lastRenderedPageBreak/>
        <w:t xml:space="preserve">responses were received </w:t>
      </w:r>
      <w:r w:rsidRPr="00F170CF">
        <w:rPr>
          <w:rStyle w:val="None"/>
          <w:rFonts w:cs="Arial"/>
          <w:shd w:val="clear" w:color="auto" w:fill="FFFFFF"/>
          <w:lang w:val="en-US"/>
        </w:rPr>
        <w:t>from a total of 115</w:t>
      </w:r>
      <w:r>
        <w:rPr>
          <w:rStyle w:val="None"/>
          <w:rFonts w:cs="Arial"/>
          <w:shd w:val="clear" w:color="auto" w:fill="FFFFFF"/>
          <w:lang w:val="en-US"/>
        </w:rPr>
        <w:t xml:space="preserve"> </w:t>
      </w:r>
      <w:r w:rsidRPr="004C7C85">
        <w:rPr>
          <w:rStyle w:val="None"/>
          <w:rFonts w:cs="Arial"/>
          <w:shd w:val="clear" w:color="auto" w:fill="FFFFFF"/>
          <w:lang w:val="en-US"/>
        </w:rPr>
        <w:t xml:space="preserve">IOC Focal Points and only 9 responses were received from IOC CD Focal Points. 61% of responses came from male, while 37% from female. </w:t>
      </w:r>
    </w:p>
    <w:p w14:paraId="64239EAD" w14:textId="7245BF4B" w:rsidR="008F0703" w:rsidRDefault="008F0703" w:rsidP="00C25E5D">
      <w:pPr>
        <w:pStyle w:val="Heading2"/>
        <w:spacing w:before="240"/>
        <w:rPr>
          <w:rStyle w:val="None"/>
          <w:rFonts w:cs="Arial"/>
          <w:b w:val="0"/>
          <w:shd w:val="clear" w:color="auto" w:fill="FFFFFF"/>
        </w:rPr>
      </w:pPr>
      <w:bookmarkStart w:id="118" w:name="_Toc65751200"/>
      <w:bookmarkStart w:id="119" w:name="_Toc68170297"/>
      <w:r w:rsidRPr="00F55AF3">
        <w:rPr>
          <w:rStyle w:val="None"/>
          <w:rFonts w:cs="Arial"/>
          <w:b w:val="0"/>
          <w:shd w:val="clear" w:color="auto" w:fill="FFFFFF"/>
        </w:rPr>
        <w:t>5.2</w:t>
      </w:r>
      <w:r w:rsidR="00267122">
        <w:rPr>
          <w:rStyle w:val="None"/>
          <w:rFonts w:cs="Arial"/>
          <w:b w:val="0"/>
          <w:shd w:val="clear" w:color="auto" w:fill="FFFFFF"/>
        </w:rPr>
        <w:tab/>
      </w:r>
      <w:r w:rsidRPr="00F55AF3">
        <w:rPr>
          <w:rStyle w:val="None"/>
          <w:rFonts w:cs="Arial"/>
          <w:b w:val="0"/>
          <w:shd w:val="clear" w:color="auto" w:fill="FFFFFF"/>
        </w:rPr>
        <w:t>INITIAL FINDINGS</w:t>
      </w:r>
      <w:bookmarkEnd w:id="118"/>
      <w:bookmarkEnd w:id="119"/>
    </w:p>
    <w:p w14:paraId="0907390D" w14:textId="7281892C" w:rsidR="008F0703" w:rsidRDefault="008F0703" w:rsidP="000A556B">
      <w:pPr>
        <w:pStyle w:val="Par"/>
        <w:rPr>
          <w:rStyle w:val="None"/>
          <w:rFonts w:cs="Arial"/>
          <w:lang w:val="en-US"/>
        </w:rPr>
      </w:pPr>
      <w:r w:rsidRPr="00E9553C">
        <w:rPr>
          <w:rStyle w:val="None"/>
          <w:rFonts w:cs="Arial"/>
          <w:lang w:val="en-US"/>
        </w:rPr>
        <w:t>W</w:t>
      </w:r>
      <w:r>
        <w:rPr>
          <w:rStyle w:val="None"/>
          <w:rFonts w:cs="Arial"/>
          <w:lang w:val="en-US"/>
        </w:rPr>
        <w:t xml:space="preserve">hat can be drawn from the survey results analysis is the strong expression of a need for capacity enhancement all across the board, as indicated by the few </w:t>
      </w:r>
      <w:r w:rsidRPr="00A80F86">
        <w:rPr>
          <w:rStyle w:val="None"/>
          <w:rFonts w:cs="Arial"/>
          <w:lang w:val="en-US"/>
        </w:rPr>
        <w:t xml:space="preserve">scores given </w:t>
      </w:r>
      <w:r w:rsidRPr="00E9553C">
        <w:rPr>
          <w:rStyle w:val="None"/>
          <w:rFonts w:cs="Arial"/>
          <w:lang w:val="en-US"/>
        </w:rPr>
        <w:t>below</w:t>
      </w:r>
      <w:r w:rsidRPr="00A80F86">
        <w:rPr>
          <w:rStyle w:val="None"/>
          <w:rFonts w:cs="Arial"/>
          <w:lang w:val="en-US"/>
        </w:rPr>
        <w:t xml:space="preserve"> </w:t>
      </w:r>
      <w:r w:rsidRPr="00E9553C">
        <w:rPr>
          <w:rStyle w:val="None"/>
          <w:rFonts w:cs="Arial"/>
          <w:lang w:val="en-US"/>
        </w:rPr>
        <w:t xml:space="preserve">a </w:t>
      </w:r>
      <w:r w:rsidRPr="00A80F86">
        <w:rPr>
          <w:rStyle w:val="None"/>
          <w:rFonts w:cs="Arial"/>
          <w:lang w:val="en-US"/>
        </w:rPr>
        <w:t>weighted average of 4.0 (</w:t>
      </w:r>
      <w:r w:rsidR="000424A7">
        <w:rPr>
          <w:rStyle w:val="None"/>
          <w:rFonts w:cs="Arial"/>
          <w:lang w:val="en-US"/>
        </w:rPr>
        <w:t>s</w:t>
      </w:r>
      <w:r>
        <w:rPr>
          <w:rStyle w:val="None"/>
          <w:rFonts w:cs="Arial"/>
          <w:lang w:val="en-US"/>
        </w:rPr>
        <w:t xml:space="preserve">ee </w:t>
      </w:r>
      <w:hyperlink w:anchor="A1" w:history="1">
        <w:r w:rsidRPr="00AA4E68">
          <w:rPr>
            <w:rStyle w:val="Hyperlink"/>
            <w:rFonts w:cs="Arial"/>
            <w:lang w:val="en-US"/>
          </w:rPr>
          <w:t>Annex I</w:t>
        </w:r>
      </w:hyperlink>
      <w:r>
        <w:rPr>
          <w:rStyle w:val="None"/>
          <w:rFonts w:cs="Arial"/>
          <w:lang w:val="en-US"/>
        </w:rPr>
        <w:t xml:space="preserve">). Due to the relatively small sample size, especially IOC </w:t>
      </w:r>
      <w:r w:rsidR="009A50B8">
        <w:rPr>
          <w:rStyle w:val="None"/>
          <w:rFonts w:cs="Arial"/>
          <w:lang w:val="en-US"/>
        </w:rPr>
        <w:t xml:space="preserve">Focal Points </w:t>
      </w:r>
      <w:r>
        <w:rPr>
          <w:rStyle w:val="None"/>
          <w:rFonts w:cs="Arial"/>
          <w:lang w:val="en-US"/>
        </w:rPr>
        <w:t xml:space="preserve">and CD </w:t>
      </w:r>
      <w:r w:rsidR="009A50B8">
        <w:rPr>
          <w:rStyle w:val="None"/>
          <w:rFonts w:cs="Arial"/>
          <w:lang w:val="en-US"/>
        </w:rPr>
        <w:t>Focal Points</w:t>
      </w:r>
      <w:r>
        <w:rPr>
          <w:rStyle w:val="None"/>
          <w:rFonts w:cs="Arial"/>
          <w:lang w:val="en-US"/>
        </w:rPr>
        <w:t xml:space="preserve"> group, care must be taken when interpreting results and making assumptions based on the weighted average.</w:t>
      </w:r>
    </w:p>
    <w:p w14:paraId="0E446B48" w14:textId="77777777" w:rsidR="008F0703" w:rsidRPr="00267122" w:rsidRDefault="008F0703" w:rsidP="00267122">
      <w:pPr>
        <w:pStyle w:val="Body"/>
        <w:keepNext/>
        <w:spacing w:after="240"/>
        <w:jc w:val="both"/>
        <w:rPr>
          <w:rStyle w:val="None"/>
          <w:rFonts w:ascii="Arial" w:eastAsia="Arial" w:hAnsi="Arial" w:cs="Arial"/>
          <w:color w:val="000000" w:themeColor="text1"/>
          <w:sz w:val="22"/>
          <w:szCs w:val="22"/>
          <w:u w:val="single" w:color="000000" w:themeColor="text1"/>
        </w:rPr>
      </w:pPr>
      <w:r w:rsidRPr="00267122">
        <w:rPr>
          <w:rStyle w:val="None"/>
          <w:rFonts w:ascii="Arial" w:hAnsi="Arial" w:cs="Arial"/>
          <w:color w:val="000000" w:themeColor="text1"/>
          <w:sz w:val="22"/>
          <w:szCs w:val="22"/>
          <w:u w:val="single" w:color="000000" w:themeColor="text1"/>
        </w:rPr>
        <w:t>Essential needs in terms of human, material and infrastructure resources</w:t>
      </w:r>
    </w:p>
    <w:p w14:paraId="71D45E21" w14:textId="31E251C8" w:rsidR="008F0703" w:rsidRPr="00F55AF3" w:rsidRDefault="008F0703" w:rsidP="00413C07">
      <w:pPr>
        <w:pStyle w:val="Par"/>
        <w:tabs>
          <w:tab w:val="clear" w:pos="567"/>
          <w:tab w:val="left" w:pos="709"/>
        </w:tabs>
        <w:ind w:firstLine="0"/>
        <w:rPr>
          <w:rStyle w:val="None"/>
          <w:rFonts w:eastAsia="Arial" w:cs="Arial"/>
        </w:rPr>
      </w:pPr>
      <w:r w:rsidRPr="00413C07">
        <w:rPr>
          <w:rStyle w:val="None"/>
          <w:rFonts w:cs="Arial"/>
          <w:b/>
          <w:bCs/>
        </w:rPr>
        <w:t>Q1)</w:t>
      </w:r>
      <w:r w:rsidR="000424A7">
        <w:rPr>
          <w:rStyle w:val="None"/>
          <w:rFonts w:cs="Arial"/>
          <w:b/>
          <w:bCs/>
        </w:rPr>
        <w:t xml:space="preserve"> </w:t>
      </w:r>
      <w:r w:rsidR="000424A7" w:rsidRPr="000424A7">
        <w:rPr>
          <w:rStyle w:val="None"/>
          <w:rFonts w:cs="Arial"/>
          <w:b/>
          <w:bCs/>
        </w:rPr>
        <w:t>Please rank the most capacity development needs to build ocean science capacity (currently not available) in your country</w:t>
      </w:r>
      <w:r w:rsidR="000424A7">
        <w:rPr>
          <w:rStyle w:val="None"/>
          <w:rFonts w:cs="Arial"/>
          <w:b/>
          <w:bCs/>
        </w:rPr>
        <w:t xml:space="preserve">: </w:t>
      </w:r>
      <w:r w:rsidR="00413C07">
        <w:rPr>
          <w:rStyle w:val="None"/>
          <w:rFonts w:cs="Arial"/>
        </w:rPr>
        <w:tab/>
      </w:r>
      <w:r w:rsidRPr="00F55AF3">
        <w:rPr>
          <w:rStyle w:val="None"/>
          <w:rFonts w:cs="Arial"/>
          <w:lang w:val="en-US"/>
        </w:rPr>
        <w:t xml:space="preserve">In terms of the most critical capacity development needs to build ocean science capacity, the results differ across regions. In Africa for example, the top CD needs point to ‘ocean science sampling equipment and instrumentation’, </w:t>
      </w:r>
      <w:r>
        <w:rPr>
          <w:rStyle w:val="None"/>
          <w:rFonts w:cs="Arial"/>
          <w:lang w:val="en-US"/>
        </w:rPr>
        <w:t xml:space="preserve">in </w:t>
      </w:r>
      <w:r w:rsidRPr="00F55AF3">
        <w:rPr>
          <w:rStyle w:val="None"/>
          <w:rFonts w:cs="Arial"/>
          <w:lang w:val="en-US"/>
        </w:rPr>
        <w:t xml:space="preserve">LAC was ‘access to high power computing’, </w:t>
      </w:r>
      <w:r>
        <w:rPr>
          <w:rStyle w:val="None"/>
          <w:rFonts w:cs="Arial"/>
          <w:lang w:val="en-US"/>
        </w:rPr>
        <w:t xml:space="preserve">in </w:t>
      </w:r>
      <w:r w:rsidRPr="00F55AF3">
        <w:rPr>
          <w:rStyle w:val="None"/>
          <w:rFonts w:cs="Arial"/>
          <w:lang w:val="en-US"/>
        </w:rPr>
        <w:t>the Others group was funding and investment</w:t>
      </w:r>
      <w:r>
        <w:rPr>
          <w:rStyle w:val="None"/>
          <w:rFonts w:cs="Arial"/>
          <w:lang w:val="en-US"/>
        </w:rPr>
        <w:t>,</w:t>
      </w:r>
      <w:r w:rsidRPr="00F55AF3">
        <w:rPr>
          <w:rStyle w:val="None"/>
          <w:rFonts w:cs="Arial"/>
          <w:lang w:val="en-US"/>
        </w:rPr>
        <w:t xml:space="preserve"> while ‘legal frameworks, regulation and enforcement’ was ranked top in WESTPAC. </w:t>
      </w:r>
      <w:proofErr w:type="gramStart"/>
      <w:r w:rsidRPr="00F55AF3">
        <w:rPr>
          <w:rStyle w:val="None"/>
          <w:rFonts w:cs="Arial"/>
          <w:lang w:val="en-US"/>
        </w:rPr>
        <w:t>It can be seen that the</w:t>
      </w:r>
      <w:proofErr w:type="gramEnd"/>
      <w:r w:rsidRPr="00F55AF3">
        <w:rPr>
          <w:rStyle w:val="None"/>
          <w:rFonts w:cs="Arial"/>
          <w:lang w:val="en-US"/>
        </w:rPr>
        <w:t xml:space="preserve"> CD </w:t>
      </w:r>
      <w:r w:rsidR="009A50B8" w:rsidRPr="00F55AF3">
        <w:rPr>
          <w:rStyle w:val="None"/>
          <w:rFonts w:cs="Arial"/>
          <w:lang w:val="en-US"/>
        </w:rPr>
        <w:t>Focal Point</w:t>
      </w:r>
      <w:r w:rsidR="009A50B8">
        <w:rPr>
          <w:rStyle w:val="None"/>
          <w:rFonts w:cs="Arial"/>
          <w:lang w:val="en-US"/>
        </w:rPr>
        <w:t>s</w:t>
      </w:r>
      <w:r w:rsidR="009A50B8" w:rsidRPr="00F55AF3">
        <w:rPr>
          <w:rStyle w:val="None"/>
          <w:rFonts w:cs="Arial"/>
          <w:lang w:val="en-US"/>
        </w:rPr>
        <w:t xml:space="preserve"> </w:t>
      </w:r>
      <w:r w:rsidRPr="00F55AF3">
        <w:rPr>
          <w:rStyle w:val="None"/>
          <w:rFonts w:cs="Arial"/>
          <w:lang w:val="en-US"/>
        </w:rPr>
        <w:t xml:space="preserve">group also shares pretty much similar CD needs with the ranking by IOC </w:t>
      </w:r>
      <w:r w:rsidR="009A50B8" w:rsidRPr="00F55AF3">
        <w:rPr>
          <w:rStyle w:val="None"/>
          <w:rFonts w:cs="Arial"/>
          <w:lang w:val="en-US"/>
        </w:rPr>
        <w:t>Focal Points</w:t>
      </w:r>
      <w:r w:rsidRPr="00F55AF3">
        <w:rPr>
          <w:rStyle w:val="None"/>
          <w:rFonts w:cs="Arial"/>
          <w:lang w:val="en-US"/>
        </w:rPr>
        <w:t xml:space="preserve"> group. For </w:t>
      </w:r>
      <w:r>
        <w:rPr>
          <w:rStyle w:val="None"/>
          <w:rFonts w:cs="Arial"/>
          <w:lang w:val="en-US"/>
        </w:rPr>
        <w:t xml:space="preserve">the </w:t>
      </w:r>
      <w:r w:rsidRPr="00F55AF3">
        <w:rPr>
          <w:rStyle w:val="None"/>
          <w:rFonts w:cs="Arial"/>
          <w:lang w:val="en-US"/>
        </w:rPr>
        <w:t>personal group, however, it is worth noting that their ranking, somehow differ</w:t>
      </w:r>
      <w:r>
        <w:rPr>
          <w:rStyle w:val="None"/>
          <w:rFonts w:cs="Arial"/>
          <w:lang w:val="en-US"/>
        </w:rPr>
        <w:t>s</w:t>
      </w:r>
      <w:r w:rsidRPr="00F55AF3">
        <w:rPr>
          <w:rStyle w:val="None"/>
          <w:rFonts w:cs="Arial"/>
          <w:lang w:val="en-US"/>
        </w:rPr>
        <w:t xml:space="preserve"> from those of the ‘official focal points group’, as their top ranking was concentrated in ‘funding and investment’, similar to representatives of organization group, followed by ‘ocean observation </w:t>
      </w:r>
      <w:r w:rsidRPr="00F55AF3">
        <w:rPr>
          <w:rStyle w:val="None"/>
          <w:rFonts w:cs="Arial"/>
          <w:i/>
          <w:iCs/>
          <w:lang w:val="en-US"/>
        </w:rPr>
        <w:t>equipment (buoys, AUVs, tide-gauges etc.)</w:t>
      </w:r>
      <w:r w:rsidRPr="00F55AF3">
        <w:rPr>
          <w:rStyle w:val="None"/>
          <w:rFonts w:cs="Arial"/>
        </w:rPr>
        <w:t>.</w:t>
      </w:r>
    </w:p>
    <w:p w14:paraId="7B2C01EF" w14:textId="526831EF" w:rsidR="008F0703" w:rsidRPr="00F55AF3" w:rsidRDefault="008F0703" w:rsidP="00413C07">
      <w:pPr>
        <w:pStyle w:val="Par"/>
        <w:tabs>
          <w:tab w:val="clear" w:pos="567"/>
          <w:tab w:val="left" w:pos="709"/>
        </w:tabs>
        <w:ind w:firstLine="0"/>
        <w:rPr>
          <w:rStyle w:val="None"/>
          <w:rFonts w:eastAsia="Arial" w:cs="Arial"/>
        </w:rPr>
      </w:pPr>
      <w:r w:rsidRPr="00413C07">
        <w:rPr>
          <w:rStyle w:val="None"/>
          <w:rFonts w:cs="Arial"/>
          <w:b/>
          <w:bCs/>
          <w:lang w:val="en-US"/>
        </w:rPr>
        <w:t>Q2)</w:t>
      </w:r>
      <w:r w:rsidR="000424A7">
        <w:rPr>
          <w:rStyle w:val="None"/>
          <w:rFonts w:cs="Arial"/>
          <w:b/>
          <w:bCs/>
          <w:lang w:val="en-US"/>
        </w:rPr>
        <w:t xml:space="preserve"> </w:t>
      </w:r>
      <w:r w:rsidR="000424A7" w:rsidRPr="000424A7">
        <w:rPr>
          <w:rStyle w:val="None"/>
          <w:rFonts w:cs="Arial"/>
          <w:b/>
          <w:bCs/>
          <w:lang w:val="en-US"/>
        </w:rPr>
        <w:t>How important are the following in terms of developing capacity in human resources (currently not available) in your country?</w:t>
      </w:r>
      <w:r w:rsidR="000424A7">
        <w:rPr>
          <w:rStyle w:val="None"/>
          <w:rFonts w:cs="Arial"/>
          <w:b/>
          <w:bCs/>
          <w:lang w:val="en-US"/>
        </w:rPr>
        <w:t xml:space="preserve"> </w:t>
      </w:r>
      <w:r w:rsidRPr="00F55AF3">
        <w:rPr>
          <w:rStyle w:val="None"/>
          <w:rFonts w:cs="Arial"/>
          <w:lang w:val="en-US"/>
        </w:rPr>
        <w:t xml:space="preserve">In terms of developing capacity in human resources, </w:t>
      </w:r>
      <w:proofErr w:type="spellStart"/>
      <w:r w:rsidRPr="00F55AF3">
        <w:rPr>
          <w:rStyle w:val="None"/>
          <w:rFonts w:cs="Arial"/>
          <w:lang w:val="en-US"/>
        </w:rPr>
        <w:t>t</w:t>
      </w:r>
      <w:r w:rsidR="000424A7">
        <w:rPr>
          <w:rStyle w:val="None"/>
          <w:rFonts w:cs="Arial"/>
          <w:lang w:val="en-US"/>
        </w:rPr>
        <w:t>T</w:t>
      </w:r>
      <w:r w:rsidRPr="00F55AF3">
        <w:rPr>
          <w:rStyle w:val="None"/>
          <w:rFonts w:cs="Arial"/>
          <w:lang w:val="en-US"/>
        </w:rPr>
        <w:t>he</w:t>
      </w:r>
      <w:proofErr w:type="spellEnd"/>
      <w:r w:rsidRPr="00F55AF3">
        <w:rPr>
          <w:rStyle w:val="None"/>
          <w:rFonts w:cs="Arial"/>
          <w:lang w:val="en-US"/>
        </w:rPr>
        <w:t xml:space="preserve"> </w:t>
      </w:r>
      <w:r w:rsidRPr="00F55AF3">
        <w:rPr>
          <w:rStyle w:val="None"/>
          <w:rFonts w:cs="Arial"/>
          <w:i/>
          <w:iCs/>
          <w:lang w:val="en-US"/>
        </w:rPr>
        <w:t xml:space="preserve">establishment of an internship/fellowship </w:t>
      </w:r>
      <w:proofErr w:type="spellStart"/>
      <w:r w:rsidRPr="00F55AF3">
        <w:rPr>
          <w:rStyle w:val="None"/>
          <w:rFonts w:cs="Arial"/>
          <w:i/>
          <w:iCs/>
          <w:lang w:val="en-US"/>
        </w:rPr>
        <w:t>programme</w:t>
      </w:r>
      <w:proofErr w:type="spellEnd"/>
      <w:r w:rsidRPr="00F55AF3">
        <w:rPr>
          <w:rStyle w:val="None"/>
          <w:rFonts w:cs="Arial"/>
          <w:lang w:val="en-US"/>
        </w:rPr>
        <w:t xml:space="preserve"> was considered the most important, followed by </w:t>
      </w:r>
      <w:r w:rsidRPr="00F55AF3">
        <w:rPr>
          <w:rStyle w:val="None"/>
          <w:rFonts w:cs="Arial"/>
          <w:i/>
          <w:iCs/>
          <w:lang w:val="en-US"/>
        </w:rPr>
        <w:t>continuous professional development throughout the career</w:t>
      </w:r>
      <w:r w:rsidRPr="00F55AF3">
        <w:rPr>
          <w:rStyle w:val="None"/>
          <w:rFonts w:cs="Arial"/>
          <w:lang w:val="en-US"/>
        </w:rPr>
        <w:t xml:space="preserve"> and </w:t>
      </w:r>
      <w:r w:rsidRPr="00F55AF3">
        <w:rPr>
          <w:rStyle w:val="None"/>
          <w:rFonts w:cs="Arial"/>
          <w:i/>
          <w:iCs/>
          <w:lang w:val="en-US"/>
        </w:rPr>
        <w:t xml:space="preserve">access to on-board, research vessel-based training </w:t>
      </w:r>
      <w:r w:rsidRPr="00F55AF3">
        <w:rPr>
          <w:rStyle w:val="None"/>
          <w:rFonts w:cs="Arial"/>
          <w:lang w:val="en-US"/>
        </w:rPr>
        <w:t>across regions and groups. This one becomes particularly important since on board experience is a prerequisite to conclude some undergraduate courses.</w:t>
      </w:r>
    </w:p>
    <w:p w14:paraId="62532808" w14:textId="5889FC62" w:rsidR="008F0703" w:rsidRPr="00F55AF3" w:rsidRDefault="008F0703" w:rsidP="00413C07">
      <w:pPr>
        <w:pStyle w:val="Par"/>
        <w:tabs>
          <w:tab w:val="clear" w:pos="567"/>
          <w:tab w:val="left" w:pos="709"/>
        </w:tabs>
        <w:ind w:firstLine="0"/>
        <w:rPr>
          <w:rStyle w:val="None"/>
          <w:rFonts w:eastAsia="Arial" w:cs="Arial"/>
          <w:i/>
          <w:iCs/>
        </w:rPr>
      </w:pPr>
      <w:r w:rsidRPr="00413C07">
        <w:rPr>
          <w:rStyle w:val="None"/>
          <w:rFonts w:cs="Arial"/>
          <w:b/>
          <w:bCs/>
          <w:lang w:val="en-US"/>
        </w:rPr>
        <w:t>Q3)</w:t>
      </w:r>
      <w:r w:rsidR="000424A7">
        <w:rPr>
          <w:rStyle w:val="None"/>
          <w:rFonts w:cs="Arial"/>
          <w:b/>
          <w:bCs/>
          <w:lang w:val="en-US"/>
        </w:rPr>
        <w:t xml:space="preserve"> </w:t>
      </w:r>
      <w:r w:rsidR="000424A7" w:rsidRPr="000424A7">
        <w:rPr>
          <w:rStyle w:val="None"/>
          <w:rFonts w:cs="Arial"/>
          <w:b/>
          <w:bCs/>
          <w:lang w:val="en-US"/>
        </w:rPr>
        <w:t>In your opinion, how important are the following in terms of increased access to physical infrastructure for your country?</w:t>
      </w:r>
      <w:r w:rsidR="000424A7">
        <w:rPr>
          <w:rStyle w:val="None"/>
          <w:rFonts w:cs="Arial"/>
          <w:lang w:val="en-US"/>
        </w:rPr>
        <w:t xml:space="preserve"> </w:t>
      </w:r>
      <w:r w:rsidRPr="00F55AF3">
        <w:rPr>
          <w:rStyle w:val="None"/>
          <w:rFonts w:cs="Arial"/>
          <w:lang w:val="en-US"/>
        </w:rPr>
        <w:t xml:space="preserve">In terms of increased access to physical infrastructure, </w:t>
      </w:r>
      <w:r w:rsidRPr="00F55AF3">
        <w:rPr>
          <w:rStyle w:val="None"/>
          <w:rFonts w:cs="Arial"/>
          <w:i/>
          <w:iCs/>
          <w:lang w:val="en-US"/>
        </w:rPr>
        <w:t>provision of new equipment by donors to your institution/organization</w:t>
      </w:r>
      <w:r w:rsidRPr="00F55AF3">
        <w:rPr>
          <w:rStyle w:val="None"/>
          <w:rFonts w:cs="Arial"/>
          <w:lang w:val="en-US"/>
        </w:rPr>
        <w:t xml:space="preserve"> was considered</w:t>
      </w:r>
      <w:r w:rsidRPr="00F55AF3">
        <w:rPr>
          <w:rStyle w:val="None"/>
          <w:rFonts w:cs="Arial"/>
          <w:i/>
          <w:iCs/>
        </w:rPr>
        <w:t xml:space="preserve"> </w:t>
      </w:r>
      <w:r w:rsidRPr="00F55AF3">
        <w:rPr>
          <w:rStyle w:val="None"/>
          <w:rFonts w:cs="Arial"/>
          <w:lang w:val="en-US"/>
        </w:rPr>
        <w:t xml:space="preserve">the most important shared with several regions, followed by </w:t>
      </w:r>
      <w:r w:rsidRPr="00F55AF3">
        <w:rPr>
          <w:rStyle w:val="None"/>
          <w:rFonts w:cs="Arial"/>
          <w:i/>
          <w:iCs/>
          <w:lang w:val="en-US"/>
        </w:rPr>
        <w:t>organizing shared access to regional scientific research infrastructure</w:t>
      </w:r>
      <w:r w:rsidRPr="00F55AF3">
        <w:rPr>
          <w:rStyle w:val="None"/>
          <w:rFonts w:cs="Arial"/>
          <w:lang w:val="en-US"/>
        </w:rPr>
        <w:t xml:space="preserve"> and </w:t>
      </w:r>
      <w:r>
        <w:rPr>
          <w:rStyle w:val="None"/>
          <w:rFonts w:cs="Arial"/>
          <w:lang w:val="en-US"/>
        </w:rPr>
        <w:t>–</w:t>
      </w:r>
      <w:r w:rsidRPr="00F55AF3">
        <w:rPr>
          <w:rStyle w:val="None"/>
          <w:rFonts w:cs="Arial"/>
          <w:lang w:val="en-US"/>
        </w:rPr>
        <w:t xml:space="preserve"> scale-up the</w:t>
      </w:r>
      <w:r w:rsidRPr="00F55AF3">
        <w:rPr>
          <w:rStyle w:val="None"/>
          <w:rFonts w:cs="Arial"/>
          <w:i/>
          <w:iCs/>
          <w:lang w:val="en-US"/>
        </w:rPr>
        <w:t xml:space="preserve"> best practices on the use and maintenance of physical infrastructure and equipment.</w:t>
      </w:r>
      <w:r w:rsidRPr="00F55AF3">
        <w:rPr>
          <w:rStyle w:val="None"/>
          <w:rFonts w:cs="Arial"/>
          <w:lang w:val="en-US"/>
        </w:rPr>
        <w:t xml:space="preserve"> While these were shared with IOC </w:t>
      </w:r>
      <w:r w:rsidR="009A50B8" w:rsidRPr="00F55AF3">
        <w:rPr>
          <w:rStyle w:val="None"/>
          <w:rFonts w:cs="Arial"/>
          <w:lang w:val="en-US"/>
        </w:rPr>
        <w:t>Focal Point</w:t>
      </w:r>
      <w:r w:rsidR="009A50B8">
        <w:rPr>
          <w:rStyle w:val="None"/>
          <w:rFonts w:cs="Arial"/>
          <w:lang w:val="en-US"/>
        </w:rPr>
        <w:t>s</w:t>
      </w:r>
      <w:r w:rsidR="009A50B8" w:rsidRPr="00F55AF3">
        <w:rPr>
          <w:rStyle w:val="None"/>
          <w:rFonts w:cs="Arial"/>
          <w:lang w:val="en-US"/>
        </w:rPr>
        <w:t xml:space="preserve"> </w:t>
      </w:r>
      <w:r w:rsidRPr="00F55AF3">
        <w:rPr>
          <w:rStyle w:val="None"/>
          <w:rFonts w:cs="Arial"/>
          <w:lang w:val="en-US"/>
        </w:rPr>
        <w:t xml:space="preserve">and CD </w:t>
      </w:r>
      <w:r w:rsidR="009A50B8" w:rsidRPr="00F55AF3">
        <w:rPr>
          <w:rStyle w:val="None"/>
          <w:rFonts w:cs="Arial"/>
          <w:lang w:val="en-US"/>
        </w:rPr>
        <w:t>Focal Point</w:t>
      </w:r>
      <w:r w:rsidR="009A50B8">
        <w:rPr>
          <w:rStyle w:val="None"/>
          <w:rFonts w:cs="Arial"/>
          <w:lang w:val="en-US"/>
        </w:rPr>
        <w:t>s</w:t>
      </w:r>
      <w:r w:rsidR="009A50B8" w:rsidRPr="00F55AF3">
        <w:rPr>
          <w:rStyle w:val="None"/>
          <w:rFonts w:cs="Arial"/>
          <w:lang w:val="en-US"/>
        </w:rPr>
        <w:t xml:space="preserve"> </w:t>
      </w:r>
      <w:r w:rsidRPr="00F55AF3">
        <w:rPr>
          <w:rStyle w:val="None"/>
          <w:rFonts w:cs="Arial"/>
          <w:lang w:val="en-US"/>
        </w:rPr>
        <w:t xml:space="preserve">groups, the personal and representative groups heavily favored different items as top CD needs which were </w:t>
      </w:r>
      <w:r w:rsidRPr="00F55AF3">
        <w:rPr>
          <w:rStyle w:val="None"/>
          <w:rFonts w:cs="Arial"/>
          <w:i/>
          <w:iCs/>
          <w:lang w:val="en-US"/>
        </w:rPr>
        <w:t xml:space="preserve">‘training on the use and maintenance of physical infrastructure and </w:t>
      </w:r>
      <w:proofErr w:type="spellStart"/>
      <w:r w:rsidRPr="00F55AF3">
        <w:rPr>
          <w:rStyle w:val="None"/>
          <w:rFonts w:cs="Arial"/>
          <w:i/>
          <w:iCs/>
          <w:lang w:val="en-US"/>
        </w:rPr>
        <w:t>equipments</w:t>
      </w:r>
      <w:proofErr w:type="spellEnd"/>
      <w:r w:rsidRPr="00F55AF3">
        <w:rPr>
          <w:rStyle w:val="None"/>
          <w:rFonts w:cs="Arial"/>
          <w:i/>
          <w:iCs/>
          <w:lang w:val="en-US"/>
        </w:rPr>
        <w:t>’</w:t>
      </w:r>
      <w:r>
        <w:rPr>
          <w:rStyle w:val="None"/>
          <w:rFonts w:cs="Arial"/>
          <w:i/>
          <w:iCs/>
          <w:lang w:val="en-US"/>
        </w:rPr>
        <w:t>,</w:t>
      </w:r>
      <w:r w:rsidRPr="00F55AF3">
        <w:rPr>
          <w:rStyle w:val="None"/>
          <w:rFonts w:cs="Arial"/>
          <w:lang w:val="en-US"/>
        </w:rPr>
        <w:t xml:space="preserve"> followed by ‘</w:t>
      </w:r>
      <w:r w:rsidRPr="00F55AF3">
        <w:rPr>
          <w:rStyle w:val="None"/>
          <w:rFonts w:cs="Arial"/>
          <w:i/>
          <w:iCs/>
          <w:lang w:val="en-US"/>
        </w:rPr>
        <w:t>Access to best practices on the use and maintenance of physical infrastructure and equipment.’</w:t>
      </w:r>
    </w:p>
    <w:p w14:paraId="2B339EA3" w14:textId="6E784967" w:rsidR="008F0703" w:rsidRPr="00F55AF3" w:rsidRDefault="008F0703" w:rsidP="00413C07">
      <w:pPr>
        <w:pStyle w:val="Par"/>
        <w:tabs>
          <w:tab w:val="clear" w:pos="567"/>
          <w:tab w:val="left" w:pos="709"/>
        </w:tabs>
        <w:ind w:firstLine="0"/>
        <w:rPr>
          <w:rStyle w:val="None"/>
          <w:rFonts w:eastAsia="Arial" w:cs="Arial"/>
        </w:rPr>
      </w:pPr>
      <w:r w:rsidRPr="00413C07">
        <w:rPr>
          <w:rStyle w:val="None"/>
          <w:rFonts w:cs="Arial"/>
          <w:b/>
          <w:bCs/>
          <w:lang w:val="en-US"/>
        </w:rPr>
        <w:t>Q4)</w:t>
      </w:r>
      <w:r w:rsidR="000424A7">
        <w:rPr>
          <w:rStyle w:val="None"/>
          <w:rFonts w:cs="Arial"/>
          <w:b/>
          <w:bCs/>
          <w:lang w:val="en-US"/>
        </w:rPr>
        <w:t xml:space="preserve"> </w:t>
      </w:r>
      <w:r w:rsidR="000424A7" w:rsidRPr="000424A7">
        <w:rPr>
          <w:rStyle w:val="None"/>
          <w:rFonts w:cs="Arial"/>
          <w:b/>
          <w:bCs/>
          <w:lang w:val="en-US"/>
        </w:rPr>
        <w:t xml:space="preserve">If applicable, to what extent does the following help your country with regards to strengthened coordination with global, </w:t>
      </w:r>
      <w:proofErr w:type="gramStart"/>
      <w:r w:rsidR="000424A7" w:rsidRPr="000424A7">
        <w:rPr>
          <w:rStyle w:val="None"/>
          <w:rFonts w:cs="Arial"/>
          <w:b/>
          <w:bCs/>
          <w:lang w:val="en-US"/>
        </w:rPr>
        <w:t>regional</w:t>
      </w:r>
      <w:proofErr w:type="gramEnd"/>
      <w:r w:rsidR="000424A7" w:rsidRPr="000424A7">
        <w:rPr>
          <w:rStyle w:val="None"/>
          <w:rFonts w:cs="Arial"/>
          <w:b/>
          <w:bCs/>
          <w:lang w:val="en-US"/>
        </w:rPr>
        <w:t xml:space="preserve"> or sub-regional IOC communities and local networks?</w:t>
      </w:r>
      <w:r w:rsidR="000424A7">
        <w:rPr>
          <w:rStyle w:val="None"/>
          <w:rFonts w:cs="Arial"/>
          <w:b/>
          <w:bCs/>
          <w:lang w:val="en-US"/>
        </w:rPr>
        <w:t xml:space="preserve"> </w:t>
      </w:r>
      <w:r w:rsidR="00413C07">
        <w:rPr>
          <w:rStyle w:val="None"/>
          <w:rFonts w:cs="Arial"/>
          <w:lang w:val="en-US"/>
        </w:rPr>
        <w:tab/>
      </w:r>
      <w:r w:rsidRPr="00F55AF3">
        <w:rPr>
          <w:rStyle w:val="None"/>
          <w:rFonts w:cs="Arial"/>
          <w:lang w:val="en-US"/>
        </w:rPr>
        <w:t>With regard to strengthened coordination with global, regional or sub-regional IOC communities and local networks</w:t>
      </w:r>
      <w:r>
        <w:rPr>
          <w:rStyle w:val="None"/>
          <w:rFonts w:cs="Arial"/>
          <w:lang w:val="en-US"/>
        </w:rPr>
        <w:t>,</w:t>
      </w:r>
      <w:r w:rsidRPr="00F55AF3">
        <w:rPr>
          <w:rStyle w:val="None"/>
          <w:rFonts w:cs="Arial"/>
          <w:lang w:val="en-US"/>
        </w:rPr>
        <w:t xml:space="preserve"> </w:t>
      </w:r>
      <w:proofErr w:type="gramStart"/>
      <w:r w:rsidRPr="00F55AF3">
        <w:rPr>
          <w:rStyle w:val="None"/>
          <w:rFonts w:cs="Arial"/>
          <w:i/>
          <w:iCs/>
          <w:lang w:val="en-US"/>
        </w:rPr>
        <w:t>Establishing</w:t>
      </w:r>
      <w:proofErr w:type="gramEnd"/>
      <w:r w:rsidRPr="00F55AF3">
        <w:rPr>
          <w:rStyle w:val="None"/>
          <w:rFonts w:cs="Arial"/>
          <w:i/>
          <w:iCs/>
          <w:lang w:val="en-US"/>
        </w:rPr>
        <w:t xml:space="preserve"> an effective coordination and communication </w:t>
      </w:r>
      <w:r w:rsidRPr="00F170CF">
        <w:rPr>
          <w:rStyle w:val="None"/>
          <w:rFonts w:cs="Arial"/>
          <w:i/>
          <w:iCs/>
          <w:lang w:val="en-US"/>
        </w:rPr>
        <w:t xml:space="preserve">mechanism </w:t>
      </w:r>
      <w:r w:rsidRPr="00F170CF">
        <w:rPr>
          <w:rStyle w:val="None"/>
          <w:rFonts w:cs="Arial"/>
          <w:lang w:val="en-US"/>
        </w:rPr>
        <w:t>between first, the regional sub commissions</w:t>
      </w:r>
      <w:r>
        <w:rPr>
          <w:rStyle w:val="None"/>
          <w:rFonts w:cs="Arial"/>
          <w:lang w:val="en-US"/>
        </w:rPr>
        <w:t>,</w:t>
      </w:r>
      <w:r w:rsidRPr="00F55AF3">
        <w:rPr>
          <w:rStyle w:val="None"/>
          <w:rFonts w:cs="Arial"/>
          <w:lang w:val="en-US"/>
        </w:rPr>
        <w:t xml:space="preserve"> and second, the regional sub commissions and the global </w:t>
      </w:r>
      <w:proofErr w:type="spellStart"/>
      <w:r w:rsidRPr="00F55AF3">
        <w:rPr>
          <w:rStyle w:val="None"/>
          <w:rFonts w:cs="Arial"/>
          <w:lang w:val="en-US"/>
        </w:rPr>
        <w:t>programmes</w:t>
      </w:r>
      <w:proofErr w:type="spellEnd"/>
      <w:r>
        <w:rPr>
          <w:rStyle w:val="None"/>
          <w:rFonts w:cs="Arial"/>
          <w:lang w:val="en-US"/>
        </w:rPr>
        <w:t>,</w:t>
      </w:r>
      <w:r w:rsidRPr="00F55AF3">
        <w:rPr>
          <w:rStyle w:val="None"/>
          <w:rFonts w:cs="Arial"/>
          <w:lang w:val="en-US"/>
        </w:rPr>
        <w:t xml:space="preserve"> were considered important. Reinforced budgeting of regional sub</w:t>
      </w:r>
      <w:r>
        <w:rPr>
          <w:rStyle w:val="None"/>
          <w:rFonts w:cs="Arial"/>
          <w:lang w:val="en-US"/>
        </w:rPr>
        <w:t>-</w:t>
      </w:r>
      <w:r w:rsidRPr="00F55AF3">
        <w:rPr>
          <w:rStyle w:val="None"/>
          <w:rFonts w:cs="Arial"/>
          <w:lang w:val="en-US"/>
        </w:rPr>
        <w:t>commissions was also a priority</w:t>
      </w:r>
      <w:r w:rsidRPr="00F55AF3">
        <w:rPr>
          <w:rStyle w:val="None"/>
          <w:rFonts w:cs="Arial"/>
        </w:rPr>
        <w:t>.</w:t>
      </w:r>
    </w:p>
    <w:p w14:paraId="7659A3FC" w14:textId="17CB5391" w:rsidR="008F0703" w:rsidRPr="00E15D08" w:rsidRDefault="008F0703" w:rsidP="00413C07">
      <w:pPr>
        <w:pStyle w:val="Par"/>
        <w:tabs>
          <w:tab w:val="clear" w:pos="567"/>
          <w:tab w:val="left" w:pos="709"/>
        </w:tabs>
        <w:ind w:firstLine="0"/>
        <w:rPr>
          <w:rStyle w:val="None"/>
          <w:rFonts w:eastAsia="Arial" w:cs="Arial"/>
          <w:i/>
          <w:iCs/>
        </w:rPr>
      </w:pPr>
      <w:r w:rsidRPr="00413C07">
        <w:rPr>
          <w:rStyle w:val="None"/>
          <w:rFonts w:cs="Arial"/>
          <w:b/>
          <w:bCs/>
          <w:lang w:val="en-US"/>
        </w:rPr>
        <w:t>Q5)</w:t>
      </w:r>
      <w:r w:rsidR="000424A7">
        <w:rPr>
          <w:rStyle w:val="None"/>
          <w:rFonts w:cs="Arial"/>
          <w:b/>
          <w:bCs/>
          <w:lang w:val="en-US"/>
        </w:rPr>
        <w:t xml:space="preserve"> </w:t>
      </w:r>
      <w:r w:rsidR="000424A7" w:rsidRPr="000424A7">
        <w:rPr>
          <w:rStyle w:val="None"/>
          <w:rFonts w:cs="Arial"/>
          <w:b/>
          <w:bCs/>
          <w:lang w:val="en-US"/>
        </w:rPr>
        <w:t>In your opinion, how useful are the following in terms of development of ocean research policies in support of sustainable development in your country?</w:t>
      </w:r>
      <w:r w:rsidR="000424A7">
        <w:rPr>
          <w:rStyle w:val="None"/>
          <w:rFonts w:cs="Arial"/>
          <w:lang w:val="en-US"/>
        </w:rPr>
        <w:t xml:space="preserve"> </w:t>
      </w:r>
      <w:r w:rsidRPr="00E15D08">
        <w:rPr>
          <w:rStyle w:val="None"/>
          <w:rFonts w:cs="Arial"/>
          <w:lang w:val="en-US"/>
        </w:rPr>
        <w:t>In terms of development of ocean research policies in support of sustainable development, all items were considered important, with emphasis o</w:t>
      </w:r>
      <w:r w:rsidRPr="00E15D08">
        <w:rPr>
          <w:rStyle w:val="None"/>
          <w:rFonts w:cs="Arial"/>
        </w:rPr>
        <w:t xml:space="preserve">n </w:t>
      </w:r>
      <w:r w:rsidRPr="00E15D08">
        <w:rPr>
          <w:rStyle w:val="None"/>
          <w:rFonts w:cs="Arial"/>
          <w:i/>
          <w:iCs/>
          <w:lang w:val="en-US"/>
        </w:rPr>
        <w:t>sharing information on existing ocean research priorities among government and other organizations.</w:t>
      </w:r>
    </w:p>
    <w:p w14:paraId="67F4F367" w14:textId="4DB47BF0" w:rsidR="008F0703" w:rsidRPr="00B5165A" w:rsidRDefault="008F0703" w:rsidP="00413C07">
      <w:pPr>
        <w:pStyle w:val="Par"/>
        <w:tabs>
          <w:tab w:val="clear" w:pos="567"/>
          <w:tab w:val="left" w:pos="709"/>
        </w:tabs>
        <w:ind w:firstLine="0"/>
        <w:rPr>
          <w:rStyle w:val="None"/>
          <w:rFonts w:eastAsia="Arial" w:cs="Arial"/>
          <w:i/>
          <w:iCs/>
        </w:rPr>
      </w:pPr>
      <w:r w:rsidRPr="00413C07">
        <w:rPr>
          <w:rStyle w:val="None"/>
          <w:rFonts w:cs="Arial"/>
          <w:b/>
          <w:bCs/>
          <w:lang w:val="en-US"/>
        </w:rPr>
        <w:lastRenderedPageBreak/>
        <w:t>Q6)</w:t>
      </w:r>
      <w:r w:rsidR="000424A7">
        <w:rPr>
          <w:rStyle w:val="None"/>
          <w:rFonts w:cs="Arial"/>
          <w:b/>
          <w:bCs/>
          <w:lang w:val="en-US"/>
        </w:rPr>
        <w:t xml:space="preserve"> </w:t>
      </w:r>
      <w:r w:rsidR="000424A7" w:rsidRPr="000424A7">
        <w:rPr>
          <w:rStyle w:val="None"/>
          <w:rFonts w:cs="Arial"/>
          <w:b/>
          <w:bCs/>
          <w:lang w:val="en-US"/>
        </w:rPr>
        <w:t>In your opinion, how useful are the following in terms of increasing visibility and awareness of ocean research in your country?</w:t>
      </w:r>
      <w:r w:rsidR="000424A7">
        <w:rPr>
          <w:rStyle w:val="None"/>
          <w:rFonts w:cs="Arial"/>
          <w:b/>
          <w:bCs/>
          <w:lang w:val="en-US"/>
        </w:rPr>
        <w:t xml:space="preserve"> </w:t>
      </w:r>
      <w:r w:rsidR="00413C07">
        <w:rPr>
          <w:rStyle w:val="None"/>
          <w:rFonts w:cs="Arial"/>
          <w:lang w:val="en-US"/>
        </w:rPr>
        <w:tab/>
      </w:r>
      <w:r w:rsidRPr="00E15D08">
        <w:rPr>
          <w:rStyle w:val="None"/>
          <w:rFonts w:cs="Arial"/>
          <w:lang w:val="en-US"/>
        </w:rPr>
        <w:t xml:space="preserve">Regarding the increasing visibility and awareness of ocean research, all items were considered important, with emphasis </w:t>
      </w:r>
      <w:r w:rsidRPr="00E15D08">
        <w:rPr>
          <w:rStyle w:val="None"/>
          <w:rFonts w:cs="Arial"/>
        </w:rPr>
        <w:t xml:space="preserve">on </w:t>
      </w:r>
      <w:r w:rsidRPr="00E15D08">
        <w:rPr>
          <w:rStyle w:val="None"/>
          <w:rFonts w:cs="Arial"/>
          <w:i/>
          <w:iCs/>
          <w:lang w:val="en-US"/>
        </w:rPr>
        <w:t xml:space="preserve">assistance with the development of national marine science management procedures and national policies </w:t>
      </w:r>
      <w:r w:rsidRPr="00E15D08">
        <w:rPr>
          <w:rStyle w:val="None"/>
          <w:rFonts w:cs="Arial"/>
          <w:lang w:val="en-US"/>
        </w:rPr>
        <w:t>which was commonly ranked across regions and groups.</w:t>
      </w:r>
    </w:p>
    <w:p w14:paraId="3B2AB62C" w14:textId="40C69B8E" w:rsidR="008F0703" w:rsidRPr="00F170CF" w:rsidRDefault="008F0703" w:rsidP="00413C07">
      <w:pPr>
        <w:pStyle w:val="Par"/>
        <w:tabs>
          <w:tab w:val="clear" w:pos="567"/>
          <w:tab w:val="left" w:pos="709"/>
        </w:tabs>
        <w:ind w:firstLine="0"/>
        <w:rPr>
          <w:rStyle w:val="None"/>
          <w:rFonts w:eastAsia="Arial" w:cs="Arial"/>
        </w:rPr>
      </w:pPr>
      <w:r w:rsidRPr="00413C07">
        <w:rPr>
          <w:rStyle w:val="None"/>
          <w:rFonts w:cs="Arial"/>
          <w:b/>
          <w:bCs/>
          <w:lang w:val="en-US"/>
        </w:rPr>
        <w:t>Q7)</w:t>
      </w:r>
      <w:r w:rsidR="000424A7">
        <w:rPr>
          <w:rStyle w:val="None"/>
          <w:rFonts w:cs="Arial"/>
          <w:b/>
          <w:bCs/>
          <w:lang w:val="en-US"/>
        </w:rPr>
        <w:t xml:space="preserve"> </w:t>
      </w:r>
      <w:r w:rsidR="000424A7" w:rsidRPr="002C1305">
        <w:rPr>
          <w:b/>
          <w:bCs/>
        </w:rPr>
        <w:t>In your opinion, how useful are the following in terms of mobilising sustained (long-term) resources in your country?</w:t>
      </w:r>
      <w:r w:rsidR="000424A7">
        <w:rPr>
          <w:b/>
          <w:bCs/>
        </w:rPr>
        <w:t xml:space="preserve"> </w:t>
      </w:r>
      <w:r w:rsidRPr="00B5165A">
        <w:rPr>
          <w:rStyle w:val="None"/>
          <w:rFonts w:cs="Arial"/>
          <w:lang w:val="en-US"/>
        </w:rPr>
        <w:t xml:space="preserve">Regarding </w:t>
      </w:r>
      <w:r>
        <w:rPr>
          <w:rStyle w:val="None"/>
          <w:rFonts w:cs="Arial"/>
          <w:lang w:val="en-US"/>
        </w:rPr>
        <w:t>mobilizing</w:t>
      </w:r>
      <w:r w:rsidRPr="00B5165A">
        <w:rPr>
          <w:rStyle w:val="None"/>
          <w:rFonts w:cs="Arial"/>
          <w:lang w:val="en-US"/>
        </w:rPr>
        <w:t xml:space="preserve"> sustained (long-term) resources, </w:t>
      </w:r>
      <w:r w:rsidRPr="00B5165A">
        <w:rPr>
          <w:rStyle w:val="None"/>
          <w:rFonts w:cs="Arial"/>
          <w:i/>
          <w:iCs/>
          <w:lang w:val="en-US"/>
        </w:rPr>
        <w:t xml:space="preserve">financial resource </w:t>
      </w:r>
      <w:r w:rsidRPr="00F170CF">
        <w:rPr>
          <w:rStyle w:val="None"/>
          <w:rFonts w:cs="Arial"/>
          <w:i/>
          <w:iCs/>
          <w:lang w:val="en-US"/>
        </w:rPr>
        <w:t>mobilization</w:t>
      </w:r>
      <w:r w:rsidRPr="00F170CF">
        <w:rPr>
          <w:rStyle w:val="None"/>
          <w:rFonts w:cs="Arial"/>
          <w:lang w:val="en-US"/>
        </w:rPr>
        <w:t xml:space="preserve"> was considered more important than</w:t>
      </w:r>
      <w:r w:rsidRPr="00F170CF">
        <w:rPr>
          <w:rStyle w:val="None"/>
          <w:rFonts w:cs="Arial"/>
          <w:i/>
          <w:iCs/>
          <w:lang w:val="en-US"/>
        </w:rPr>
        <w:t xml:space="preserve"> increase in in-kind </w:t>
      </w:r>
      <w:proofErr w:type="spellStart"/>
      <w:r w:rsidRPr="00F170CF">
        <w:rPr>
          <w:rStyle w:val="None"/>
          <w:rFonts w:cs="Arial"/>
          <w:i/>
          <w:iCs/>
          <w:lang w:val="en-US"/>
        </w:rPr>
        <w:t>suppor</w:t>
      </w:r>
      <w:proofErr w:type="spellEnd"/>
      <w:r w:rsidRPr="00F170CF">
        <w:rPr>
          <w:rStyle w:val="None"/>
          <w:rFonts w:cs="Arial"/>
          <w:i/>
          <w:iCs/>
        </w:rPr>
        <w:t>t</w:t>
      </w:r>
      <w:r w:rsidRPr="00F170CF">
        <w:rPr>
          <w:rStyle w:val="None"/>
          <w:rFonts w:cs="Arial"/>
        </w:rPr>
        <w:t>.</w:t>
      </w:r>
    </w:p>
    <w:p w14:paraId="192BD75F" w14:textId="77777777" w:rsidR="008F0703" w:rsidRPr="00C25E5D" w:rsidRDefault="008F0703" w:rsidP="00C25E5D">
      <w:pPr>
        <w:pStyle w:val="Body"/>
        <w:keepNext/>
        <w:spacing w:after="240"/>
        <w:jc w:val="both"/>
        <w:rPr>
          <w:rFonts w:ascii="Arial" w:hAnsi="Arial" w:cs="Arial"/>
          <w:color w:val="auto"/>
          <w:sz w:val="22"/>
          <w:szCs w:val="22"/>
          <w:u w:val="single" w:color="000000" w:themeColor="text1"/>
          <w:lang w:val="en-US"/>
        </w:rPr>
      </w:pPr>
      <w:r w:rsidRPr="00C25E5D">
        <w:rPr>
          <w:rStyle w:val="None"/>
          <w:rFonts w:ascii="Arial" w:hAnsi="Arial" w:cs="Arial"/>
          <w:color w:val="auto"/>
          <w:sz w:val="22"/>
          <w:szCs w:val="22"/>
          <w:u w:val="single" w:color="000000" w:themeColor="text1"/>
          <w:lang w:val="en-US"/>
        </w:rPr>
        <w:t>Ocean Decade Challenges and Objectives</w:t>
      </w:r>
    </w:p>
    <w:p w14:paraId="41F22390" w14:textId="07CD9A96" w:rsidR="008F0703" w:rsidRPr="00B5165A" w:rsidRDefault="008F0703" w:rsidP="00413C07">
      <w:pPr>
        <w:pStyle w:val="Par"/>
        <w:tabs>
          <w:tab w:val="clear" w:pos="567"/>
          <w:tab w:val="left" w:pos="709"/>
        </w:tabs>
        <w:ind w:firstLine="0"/>
        <w:rPr>
          <w:rStyle w:val="None"/>
          <w:rFonts w:eastAsia="Arial" w:cs="Arial"/>
        </w:rPr>
      </w:pPr>
      <w:r w:rsidRPr="00413C07">
        <w:rPr>
          <w:rStyle w:val="None"/>
          <w:rFonts w:cs="Arial"/>
          <w:b/>
          <w:bCs/>
          <w:lang w:val="en-US"/>
        </w:rPr>
        <w:t>Q12)</w:t>
      </w:r>
      <w:r w:rsidR="008B15A0">
        <w:rPr>
          <w:rStyle w:val="None"/>
          <w:rFonts w:cs="Arial"/>
          <w:b/>
          <w:bCs/>
          <w:lang w:val="en-US"/>
        </w:rPr>
        <w:t xml:space="preserve"> </w:t>
      </w:r>
      <w:r w:rsidR="008B15A0" w:rsidRPr="008B15A0">
        <w:rPr>
          <w:rStyle w:val="None"/>
          <w:rFonts w:cs="Arial"/>
          <w:b/>
          <w:bCs/>
          <w:lang w:val="en-US"/>
        </w:rPr>
        <w:t>In the context of the UN Decade of Ocean Science for Sustainable Development for which of the following Ocean Decade Challenges are capacity development needs greatest in your country?</w:t>
      </w:r>
      <w:r w:rsidR="008B15A0">
        <w:rPr>
          <w:rStyle w:val="None"/>
          <w:rFonts w:cs="Arial"/>
          <w:b/>
          <w:bCs/>
          <w:lang w:val="en-US"/>
        </w:rPr>
        <w:t xml:space="preserve"> </w:t>
      </w:r>
      <w:r w:rsidRPr="00B5165A">
        <w:rPr>
          <w:rStyle w:val="None"/>
          <w:rFonts w:cs="Arial"/>
          <w:lang w:val="en-US"/>
        </w:rPr>
        <w:t>In the context of the Ocean Decade Challenges relevant to capacity development needs, in general</w:t>
      </w:r>
      <w:r w:rsidR="00787CBF" w:rsidRPr="00B5165A">
        <w:rPr>
          <w:rStyle w:val="None"/>
          <w:rFonts w:cs="Arial"/>
          <w:lang w:val="en-US"/>
        </w:rPr>
        <w:t>,</w:t>
      </w:r>
      <w:r w:rsidRPr="00B5165A">
        <w:rPr>
          <w:rStyle w:val="None"/>
          <w:rFonts w:cs="Arial"/>
          <w:lang w:val="en-US"/>
        </w:rPr>
        <w:t xml:space="preserve"> the importance of each challenge is in balance. For Africa, the top three challenges were 4, 6 and 7. The ranking for personal group, across all regions, was different however, with </w:t>
      </w:r>
      <w:r w:rsidRPr="00B5165A">
        <w:rPr>
          <w:rStyle w:val="None"/>
          <w:rFonts w:cs="Arial"/>
          <w:i/>
          <w:iCs/>
          <w:lang w:val="en-US"/>
        </w:rPr>
        <w:t xml:space="preserve">Challenge 2 Understand the effects of multiple stressors on ocean ecosystems, and develop solutions to monitor, protect, manage and restore ecosystems and their biodiversity under changing environmental, social and </w:t>
      </w:r>
      <w:r w:rsidRPr="004C1C02">
        <w:rPr>
          <w:rStyle w:val="None"/>
          <w:rFonts w:cs="Arial"/>
          <w:i/>
          <w:iCs/>
        </w:rPr>
        <w:t xml:space="preserve">climate conditions, </w:t>
      </w:r>
      <w:r w:rsidRPr="004C1C02">
        <w:rPr>
          <w:rStyle w:val="None"/>
          <w:rFonts w:cs="Arial"/>
        </w:rPr>
        <w:t>at the top.</w:t>
      </w:r>
    </w:p>
    <w:p w14:paraId="014B332B" w14:textId="2DB8E72A" w:rsidR="008F0703" w:rsidRPr="00B5165A" w:rsidRDefault="008F0703" w:rsidP="00413C07">
      <w:pPr>
        <w:pStyle w:val="Par"/>
        <w:tabs>
          <w:tab w:val="clear" w:pos="567"/>
          <w:tab w:val="left" w:pos="709"/>
        </w:tabs>
        <w:ind w:firstLine="0"/>
        <w:rPr>
          <w:rStyle w:val="None"/>
          <w:rFonts w:eastAsia="Arial" w:cs="Arial"/>
        </w:rPr>
      </w:pPr>
      <w:r w:rsidRPr="00413C07">
        <w:rPr>
          <w:rStyle w:val="None"/>
          <w:rFonts w:cs="Arial"/>
          <w:b/>
          <w:bCs/>
          <w:lang w:val="en-US"/>
        </w:rPr>
        <w:t>Q13</w:t>
      </w:r>
      <w:r w:rsidRPr="00287040">
        <w:rPr>
          <w:rStyle w:val="None"/>
          <w:rFonts w:cs="Arial"/>
          <w:lang w:val="en-US"/>
        </w:rPr>
        <w:t xml:space="preserve">) </w:t>
      </w:r>
      <w:r w:rsidR="008B15A0" w:rsidRPr="00287040">
        <w:rPr>
          <w:rStyle w:val="None"/>
          <w:rFonts w:cs="Arial"/>
          <w:b/>
          <w:bCs/>
          <w:lang w:val="en-US"/>
        </w:rPr>
        <w:t>In the context of the UN Decade of Ocean Science for Sustainable Development for which of the following Ocean Decade objectives are capacity development needs greatest in your country?</w:t>
      </w:r>
      <w:r w:rsidR="008B15A0">
        <w:rPr>
          <w:rStyle w:val="None"/>
          <w:rFonts w:cs="Arial"/>
          <w:lang w:val="en-US"/>
        </w:rPr>
        <w:t xml:space="preserve"> </w:t>
      </w:r>
      <w:r w:rsidRPr="00B5165A">
        <w:rPr>
          <w:rStyle w:val="None"/>
          <w:rFonts w:cs="Arial"/>
          <w:lang w:val="en-US"/>
        </w:rPr>
        <w:t>In the context of the Ocean Decade objectives</w:t>
      </w:r>
      <w:r w:rsidRPr="00B5165A">
        <w:rPr>
          <w:rStyle w:val="None"/>
          <w:rFonts w:cs="Arial"/>
        </w:rPr>
        <w:t>,</w:t>
      </w:r>
      <w:r w:rsidRPr="00B5165A">
        <w:rPr>
          <w:rStyle w:val="None"/>
          <w:rFonts w:cs="Arial"/>
          <w:lang w:val="en-US"/>
        </w:rPr>
        <w:t xml:space="preserve"> all the objectives were considered highly relevant to the CD Strategy, with emphasis on objective #3 </w:t>
      </w:r>
      <w:r w:rsidRPr="00B5165A">
        <w:rPr>
          <w:rStyle w:val="None"/>
          <w:rFonts w:cs="Arial"/>
          <w:i/>
          <w:iCs/>
          <w:lang w:val="en-US"/>
        </w:rPr>
        <w:t>Increase the use of ocean knowledge and understanding and develop capacity to contribute to sustainable development solutions.</w:t>
      </w:r>
    </w:p>
    <w:p w14:paraId="5CCADD0C" w14:textId="4B465440" w:rsidR="008F0703" w:rsidRDefault="008F0703" w:rsidP="00C25E5D">
      <w:pPr>
        <w:pStyle w:val="Heading2"/>
        <w:spacing w:before="240"/>
        <w:rPr>
          <w:rStyle w:val="None"/>
          <w:rFonts w:eastAsia="Arial" w:cs="Arial"/>
          <w:b w:val="0"/>
        </w:rPr>
      </w:pPr>
      <w:bookmarkStart w:id="120" w:name="_Toc65751201"/>
      <w:bookmarkStart w:id="121" w:name="_Toc68170298"/>
      <w:r w:rsidRPr="00F170CF">
        <w:rPr>
          <w:rStyle w:val="None"/>
          <w:rFonts w:cs="Arial"/>
          <w:b w:val="0"/>
          <w:bCs w:val="0"/>
        </w:rPr>
        <w:t>5.3</w:t>
      </w:r>
      <w:r w:rsidR="00C25E5D">
        <w:rPr>
          <w:rStyle w:val="None"/>
          <w:rFonts w:cs="Arial"/>
        </w:rPr>
        <w:tab/>
      </w:r>
      <w:r w:rsidRPr="00B5165A">
        <w:rPr>
          <w:rStyle w:val="None"/>
          <w:rFonts w:eastAsia="Arial" w:cs="Arial"/>
          <w:b w:val="0"/>
        </w:rPr>
        <w:t>ADDITIONAL PERSPECTIVES</w:t>
      </w:r>
      <w:bookmarkEnd w:id="120"/>
      <w:bookmarkEnd w:id="121"/>
    </w:p>
    <w:p w14:paraId="243572C1" w14:textId="29891113" w:rsidR="008F0703" w:rsidRPr="00287040" w:rsidRDefault="008F0703" w:rsidP="00413C07">
      <w:pPr>
        <w:pStyle w:val="Par"/>
        <w:spacing w:after="120"/>
        <w:rPr>
          <w:rStyle w:val="None"/>
          <w:rFonts w:eastAsia="Arial" w:cs="Arial"/>
        </w:rPr>
      </w:pPr>
      <w:r w:rsidRPr="00B5165A">
        <w:rPr>
          <w:rStyle w:val="None"/>
          <w:rFonts w:cs="Arial"/>
          <w:lang w:val="en-US"/>
        </w:rPr>
        <w:t xml:space="preserve">In terms of other specific support to be provided by IOC global and regional </w:t>
      </w:r>
      <w:proofErr w:type="spellStart"/>
      <w:r w:rsidRPr="00B5165A">
        <w:rPr>
          <w:rStyle w:val="None"/>
          <w:rFonts w:cs="Arial"/>
          <w:lang w:val="en-US"/>
        </w:rPr>
        <w:t>programmes</w:t>
      </w:r>
      <w:proofErr w:type="spellEnd"/>
      <w:r w:rsidRPr="00B5165A">
        <w:rPr>
          <w:rStyle w:val="None"/>
          <w:rFonts w:cs="Arial"/>
          <w:lang w:val="en-US"/>
        </w:rPr>
        <w:t xml:space="preserve"> (GOOS, IODE, MPR, tsunami, etc.) to contribute to addressing CD requirements</w:t>
      </w:r>
      <w:r w:rsidR="00765B2B" w:rsidRPr="00765B2B">
        <w:rPr>
          <w:rStyle w:val="None"/>
          <w:rFonts w:cs="Arial"/>
          <w:lang w:val="en-US"/>
        </w:rPr>
        <w:t xml:space="preserve"> </w:t>
      </w:r>
      <w:r w:rsidR="00765B2B">
        <w:rPr>
          <w:rStyle w:val="None"/>
          <w:rFonts w:cs="Arial"/>
          <w:lang w:val="en-US"/>
        </w:rPr>
        <w:t xml:space="preserve">of </w:t>
      </w:r>
      <w:r w:rsidR="00765B2B" w:rsidRPr="00B5165A">
        <w:rPr>
          <w:rStyle w:val="None"/>
          <w:rFonts w:cs="Arial"/>
          <w:lang w:val="en-US"/>
        </w:rPr>
        <w:t>M</w:t>
      </w:r>
      <w:r w:rsidR="00765B2B">
        <w:rPr>
          <w:rStyle w:val="None"/>
          <w:rFonts w:cs="Arial"/>
          <w:lang w:val="en-US"/>
        </w:rPr>
        <w:t xml:space="preserve">ember </w:t>
      </w:r>
      <w:r w:rsidR="00765B2B" w:rsidRPr="00B5165A">
        <w:rPr>
          <w:rStyle w:val="None"/>
          <w:rFonts w:cs="Arial"/>
          <w:lang w:val="en-US"/>
        </w:rPr>
        <w:t>S</w:t>
      </w:r>
      <w:r w:rsidR="00765B2B">
        <w:rPr>
          <w:rStyle w:val="None"/>
          <w:rFonts w:cs="Arial"/>
          <w:lang w:val="en-US"/>
        </w:rPr>
        <w:t>tates</w:t>
      </w:r>
      <w:r w:rsidRPr="00B5165A">
        <w:rPr>
          <w:rStyle w:val="None"/>
          <w:rFonts w:cs="Arial"/>
          <w:lang w:val="en-US"/>
        </w:rPr>
        <w:t xml:space="preserve">, the </w:t>
      </w:r>
      <w:r w:rsidRPr="00AE7284">
        <w:rPr>
          <w:rStyle w:val="None"/>
          <w:rFonts w:cs="Arial"/>
        </w:rPr>
        <w:t>responses highlighted the following:</w:t>
      </w:r>
    </w:p>
    <w:p w14:paraId="318026F6" w14:textId="77777777" w:rsidR="008F0703" w:rsidRPr="00287040" w:rsidRDefault="008F0703" w:rsidP="00D47066">
      <w:pPr>
        <w:pStyle w:val="Body"/>
        <w:numPr>
          <w:ilvl w:val="0"/>
          <w:numId w:val="19"/>
        </w:numPr>
        <w:tabs>
          <w:tab w:val="left" w:pos="1148"/>
        </w:tabs>
        <w:spacing w:after="120"/>
        <w:ind w:left="1560" w:hanging="958"/>
        <w:jc w:val="both"/>
        <w:rPr>
          <w:rFonts w:ascii="Arial" w:hAnsi="Arial" w:cs="Arial"/>
          <w:color w:val="auto"/>
          <w:sz w:val="22"/>
          <w:szCs w:val="22"/>
          <w:lang w:val="en-GB"/>
        </w:rPr>
      </w:pPr>
      <w:r w:rsidRPr="00287040">
        <w:rPr>
          <w:rStyle w:val="None"/>
          <w:rFonts w:ascii="Arial" w:hAnsi="Arial" w:cs="Arial"/>
          <w:color w:val="auto"/>
          <w:sz w:val="22"/>
          <w:szCs w:val="22"/>
          <w:lang w:val="en-GB"/>
        </w:rPr>
        <w:t xml:space="preserve">Wide dissemination of CD-related events. </w:t>
      </w:r>
    </w:p>
    <w:p w14:paraId="1C6384D6" w14:textId="77777777" w:rsidR="008F0703" w:rsidRPr="00287040" w:rsidRDefault="008F0703" w:rsidP="00D47066">
      <w:pPr>
        <w:pStyle w:val="Body"/>
        <w:numPr>
          <w:ilvl w:val="0"/>
          <w:numId w:val="19"/>
        </w:numPr>
        <w:tabs>
          <w:tab w:val="left" w:pos="1134"/>
        </w:tabs>
        <w:spacing w:after="120"/>
        <w:ind w:left="1134" w:hanging="532"/>
        <w:jc w:val="both"/>
        <w:rPr>
          <w:rStyle w:val="None"/>
          <w:sz w:val="22"/>
          <w:szCs w:val="22"/>
          <w:lang w:val="en-GB"/>
        </w:rPr>
      </w:pPr>
      <w:r w:rsidRPr="00287040">
        <w:rPr>
          <w:rStyle w:val="None"/>
          <w:rFonts w:ascii="Arial" w:hAnsi="Arial" w:cs="Arial"/>
          <w:color w:val="auto"/>
          <w:sz w:val="22"/>
          <w:szCs w:val="22"/>
          <w:lang w:val="en-GB"/>
        </w:rPr>
        <w:t>More engagement with partners and stakeholders for data mining.</w:t>
      </w:r>
    </w:p>
    <w:p w14:paraId="30EBB493" w14:textId="77777777" w:rsidR="008F0703" w:rsidRPr="00287040" w:rsidRDefault="008F0703" w:rsidP="00D47066">
      <w:pPr>
        <w:pStyle w:val="Body"/>
        <w:numPr>
          <w:ilvl w:val="0"/>
          <w:numId w:val="19"/>
        </w:numPr>
        <w:tabs>
          <w:tab w:val="left" w:pos="1134"/>
        </w:tabs>
        <w:spacing w:after="120"/>
        <w:ind w:left="1134" w:hanging="532"/>
        <w:jc w:val="both"/>
        <w:rPr>
          <w:rStyle w:val="None"/>
          <w:sz w:val="22"/>
          <w:szCs w:val="22"/>
          <w:lang w:val="en-GB"/>
        </w:rPr>
      </w:pPr>
      <w:r w:rsidRPr="00287040">
        <w:rPr>
          <w:rStyle w:val="None"/>
          <w:rFonts w:ascii="Arial" w:hAnsi="Arial" w:cs="Arial"/>
          <w:color w:val="auto"/>
          <w:sz w:val="22"/>
          <w:szCs w:val="22"/>
          <w:lang w:val="en-GB"/>
        </w:rPr>
        <w:t>Ocean Observing national programmes.</w:t>
      </w:r>
    </w:p>
    <w:p w14:paraId="5D7B3308" w14:textId="77777777" w:rsidR="008F0703" w:rsidRPr="00287040" w:rsidRDefault="008F0703" w:rsidP="00D47066">
      <w:pPr>
        <w:pStyle w:val="Body"/>
        <w:numPr>
          <w:ilvl w:val="0"/>
          <w:numId w:val="19"/>
        </w:numPr>
        <w:tabs>
          <w:tab w:val="left" w:pos="1134"/>
        </w:tabs>
        <w:spacing w:after="120"/>
        <w:ind w:left="1134" w:hanging="532"/>
        <w:jc w:val="both"/>
        <w:rPr>
          <w:rStyle w:val="None"/>
          <w:sz w:val="22"/>
          <w:szCs w:val="22"/>
          <w:lang w:val="en-GB"/>
        </w:rPr>
      </w:pPr>
      <w:r w:rsidRPr="00287040">
        <w:rPr>
          <w:rStyle w:val="None"/>
          <w:rFonts w:ascii="Arial" w:hAnsi="Arial" w:cs="Arial"/>
          <w:color w:val="auto"/>
          <w:sz w:val="22"/>
          <w:szCs w:val="22"/>
          <w:lang w:val="en-GB"/>
        </w:rPr>
        <w:t xml:space="preserve">Support to the installation of sea level monitoring equipment and address the need to attend more training, workshop and meetings concerning tsunami and other coastal science. </w:t>
      </w:r>
    </w:p>
    <w:p w14:paraId="5A61AC9F" w14:textId="77777777" w:rsidR="008F0703" w:rsidRPr="00287040" w:rsidRDefault="008F0703" w:rsidP="00D47066">
      <w:pPr>
        <w:pStyle w:val="Body"/>
        <w:numPr>
          <w:ilvl w:val="0"/>
          <w:numId w:val="19"/>
        </w:numPr>
        <w:tabs>
          <w:tab w:val="left" w:pos="1134"/>
        </w:tabs>
        <w:spacing w:after="120"/>
        <w:ind w:left="1134" w:hanging="532"/>
        <w:jc w:val="both"/>
        <w:rPr>
          <w:rStyle w:val="None"/>
          <w:sz w:val="22"/>
          <w:szCs w:val="22"/>
          <w:lang w:val="en-GB"/>
        </w:rPr>
      </w:pPr>
      <w:r w:rsidRPr="00287040">
        <w:rPr>
          <w:rStyle w:val="None"/>
          <w:rFonts w:ascii="Arial" w:hAnsi="Arial" w:cs="Arial"/>
          <w:color w:val="auto"/>
          <w:sz w:val="22"/>
          <w:szCs w:val="22"/>
          <w:lang w:val="en-GB"/>
        </w:rPr>
        <w:t xml:space="preserve">Raising global profile of need and delivery of marine science and marine resource data at UN Conventions and agreements (SDGs, CBD, UNFCCC, IPBES, etc.), to convince national governments of the need to support marine science, especially applied marine science at the national level. </w:t>
      </w:r>
    </w:p>
    <w:p w14:paraId="70282D1F" w14:textId="1D82DEAA" w:rsidR="008F0703" w:rsidRPr="00287040" w:rsidRDefault="008F0703" w:rsidP="00D47066">
      <w:pPr>
        <w:pStyle w:val="Body"/>
        <w:numPr>
          <w:ilvl w:val="0"/>
          <w:numId w:val="19"/>
        </w:numPr>
        <w:tabs>
          <w:tab w:val="left" w:pos="1134"/>
        </w:tabs>
        <w:spacing w:after="120"/>
        <w:ind w:left="1134" w:hanging="532"/>
        <w:jc w:val="both"/>
        <w:rPr>
          <w:rStyle w:val="None"/>
          <w:sz w:val="22"/>
          <w:szCs w:val="22"/>
          <w:lang w:val="en-GB"/>
        </w:rPr>
      </w:pPr>
      <w:r w:rsidRPr="00287040">
        <w:rPr>
          <w:rStyle w:val="None"/>
          <w:rFonts w:ascii="Arial" w:hAnsi="Arial" w:cs="Arial"/>
          <w:color w:val="auto"/>
          <w:sz w:val="22"/>
          <w:szCs w:val="22"/>
          <w:lang w:val="en-GB"/>
        </w:rPr>
        <w:t>Ocean Policy. Some countries still lack an Ocean Policy, on the eve of the Ocean Decade of Ocean Science for Sustainable Development that started in January 1st</w:t>
      </w:r>
      <w:r w:rsidR="00765B2B" w:rsidRPr="00287040">
        <w:rPr>
          <w:rStyle w:val="None"/>
          <w:rFonts w:ascii="Arial" w:hAnsi="Arial" w:cs="Arial"/>
          <w:color w:val="auto"/>
          <w:sz w:val="22"/>
          <w:szCs w:val="22"/>
          <w:lang w:val="en-GB"/>
        </w:rPr>
        <w:t>,</w:t>
      </w:r>
      <w:r w:rsidRPr="00287040">
        <w:rPr>
          <w:rStyle w:val="None"/>
          <w:rFonts w:ascii="Arial" w:hAnsi="Arial" w:cs="Arial"/>
          <w:color w:val="auto"/>
          <w:sz w:val="22"/>
          <w:szCs w:val="22"/>
          <w:lang w:val="en-GB"/>
        </w:rPr>
        <w:t xml:space="preserve"> 2021. Other socio-economic ills and the current </w:t>
      </w:r>
      <w:r w:rsidR="00765B2B" w:rsidRPr="00287040">
        <w:rPr>
          <w:rStyle w:val="None"/>
          <w:rFonts w:ascii="Arial" w:hAnsi="Arial" w:cs="Arial"/>
          <w:color w:val="auto"/>
          <w:sz w:val="22"/>
          <w:szCs w:val="22"/>
          <w:lang w:val="en-GB"/>
        </w:rPr>
        <w:t>COVID</w:t>
      </w:r>
      <w:r w:rsidRPr="00287040">
        <w:rPr>
          <w:rStyle w:val="None"/>
          <w:rFonts w:ascii="Arial" w:hAnsi="Arial" w:cs="Arial"/>
          <w:color w:val="auto"/>
          <w:sz w:val="22"/>
          <w:szCs w:val="22"/>
          <w:lang w:val="en-GB"/>
        </w:rPr>
        <w:t>-19 pandemic do not place ocean science or the Ocean Decade in the government's top agenda.</w:t>
      </w:r>
    </w:p>
    <w:p w14:paraId="5057E48A" w14:textId="77777777" w:rsidR="008F0703" w:rsidRPr="00287040" w:rsidRDefault="008F0703" w:rsidP="00D47066">
      <w:pPr>
        <w:pStyle w:val="Body"/>
        <w:numPr>
          <w:ilvl w:val="0"/>
          <w:numId w:val="19"/>
        </w:numPr>
        <w:tabs>
          <w:tab w:val="left" w:pos="1134"/>
        </w:tabs>
        <w:spacing w:after="120"/>
        <w:ind w:left="1134" w:hanging="532"/>
        <w:jc w:val="both"/>
        <w:rPr>
          <w:rStyle w:val="None"/>
          <w:rFonts w:ascii="Arial" w:hAnsi="Arial" w:cs="Arial"/>
          <w:color w:val="auto"/>
          <w:sz w:val="22"/>
          <w:szCs w:val="22"/>
          <w:lang w:val="en-GB"/>
        </w:rPr>
      </w:pPr>
      <w:r w:rsidRPr="00287040">
        <w:rPr>
          <w:rStyle w:val="None"/>
          <w:rFonts w:ascii="Arial" w:hAnsi="Arial" w:cs="Arial"/>
          <w:color w:val="auto"/>
          <w:sz w:val="22"/>
          <w:szCs w:val="22"/>
          <w:lang w:val="en-GB"/>
        </w:rPr>
        <w:t>Need for own CD Strategy, to be inspired on the IOC CD Strategy. And with the assistance of IOC/IODE.</w:t>
      </w:r>
    </w:p>
    <w:p w14:paraId="0469F503" w14:textId="0A60BF14" w:rsidR="008F0703" w:rsidRPr="00287040" w:rsidRDefault="008F0703" w:rsidP="00287040">
      <w:pPr>
        <w:pStyle w:val="Par"/>
        <w:spacing w:before="240"/>
        <w:rPr>
          <w:rStyle w:val="None"/>
          <w:rFonts w:cs="Arial"/>
        </w:rPr>
      </w:pPr>
      <w:r w:rsidRPr="00287040">
        <w:rPr>
          <w:rStyle w:val="None"/>
          <w:rFonts w:cs="Arial"/>
        </w:rPr>
        <w:t>It has also been clearly identified the need to develop an overall Implementation Plan, for the IOC CD Strategy (</w:t>
      </w:r>
      <w:hyperlink r:id="rId25" w:history="1">
        <w:r w:rsidRPr="00287040">
          <w:rPr>
            <w:rStyle w:val="Hyperlink"/>
            <w:rFonts w:cs="Arial"/>
          </w:rPr>
          <w:t>http://www.ioc-cd.org/strategy</w:t>
        </w:r>
      </w:hyperlink>
      <w:r w:rsidRPr="00287040">
        <w:rPr>
          <w:rStyle w:val="None"/>
          <w:rFonts w:cs="Arial"/>
        </w:rPr>
        <w:t>), aligned with the Ocean Decade Implementation Plan.</w:t>
      </w:r>
    </w:p>
    <w:p w14:paraId="5FD62961" w14:textId="77777777" w:rsidR="008F0703" w:rsidRPr="00287040" w:rsidRDefault="008F0703" w:rsidP="00287040">
      <w:pPr>
        <w:pStyle w:val="Par"/>
        <w:spacing w:after="120"/>
        <w:rPr>
          <w:rStyle w:val="None"/>
          <w:rFonts w:eastAsia="Arial" w:cs="Arial"/>
        </w:rPr>
      </w:pPr>
      <w:r w:rsidRPr="00287040">
        <w:rPr>
          <w:rStyle w:val="None"/>
          <w:rFonts w:cs="Arial"/>
        </w:rPr>
        <w:lastRenderedPageBreak/>
        <w:t xml:space="preserve">Suggestions to include other CD efforts and support, include: </w:t>
      </w:r>
    </w:p>
    <w:p w14:paraId="35FE5710" w14:textId="77777777" w:rsidR="008F0703" w:rsidRPr="00287040" w:rsidRDefault="008F0703" w:rsidP="00D47066">
      <w:pPr>
        <w:pStyle w:val="Body"/>
        <w:numPr>
          <w:ilvl w:val="0"/>
          <w:numId w:val="19"/>
        </w:numPr>
        <w:tabs>
          <w:tab w:val="left" w:pos="1134"/>
        </w:tabs>
        <w:spacing w:after="120"/>
        <w:ind w:left="1134" w:hanging="532"/>
        <w:jc w:val="both"/>
        <w:rPr>
          <w:rStyle w:val="None"/>
          <w:sz w:val="22"/>
          <w:szCs w:val="22"/>
          <w:lang w:val="en-GB"/>
        </w:rPr>
      </w:pPr>
      <w:r w:rsidRPr="00287040">
        <w:rPr>
          <w:rStyle w:val="None"/>
          <w:rFonts w:ascii="Arial" w:hAnsi="Arial" w:cs="Arial"/>
          <w:color w:val="auto"/>
          <w:lang w:val="en-GB"/>
        </w:rPr>
        <w:t xml:space="preserve">a </w:t>
      </w:r>
      <w:r w:rsidRPr="00287040">
        <w:rPr>
          <w:rStyle w:val="None"/>
          <w:rFonts w:ascii="Arial" w:hAnsi="Arial" w:cs="Arial"/>
          <w:color w:val="auto"/>
          <w:sz w:val="22"/>
          <w:szCs w:val="22"/>
          <w:lang w:val="en-GB"/>
        </w:rPr>
        <w:t xml:space="preserve">paragraph dedicated to traditional knowledge. </w:t>
      </w:r>
    </w:p>
    <w:p w14:paraId="795EDF12" w14:textId="77777777" w:rsidR="008F0703" w:rsidRPr="00287040" w:rsidRDefault="008F0703" w:rsidP="00D47066">
      <w:pPr>
        <w:pStyle w:val="Body"/>
        <w:numPr>
          <w:ilvl w:val="0"/>
          <w:numId w:val="19"/>
        </w:numPr>
        <w:tabs>
          <w:tab w:val="left" w:pos="1134"/>
        </w:tabs>
        <w:spacing w:after="120"/>
        <w:ind w:left="1134" w:hanging="532"/>
        <w:jc w:val="both"/>
        <w:rPr>
          <w:rStyle w:val="None"/>
          <w:sz w:val="22"/>
          <w:szCs w:val="22"/>
          <w:lang w:val="en-GB"/>
        </w:rPr>
      </w:pPr>
      <w:r w:rsidRPr="00287040">
        <w:rPr>
          <w:rStyle w:val="None"/>
          <w:rFonts w:ascii="Arial" w:hAnsi="Arial" w:cs="Arial"/>
          <w:color w:val="auto"/>
          <w:sz w:val="22"/>
          <w:szCs w:val="22"/>
          <w:lang w:val="en-GB"/>
        </w:rPr>
        <w:t xml:space="preserve">The availability of on-ship training delivered in country using national and NGO oceangoing vessels to train marine scientists while undertaking surveys of their waters. </w:t>
      </w:r>
    </w:p>
    <w:p w14:paraId="47A0A2B6" w14:textId="77777777" w:rsidR="008F0703" w:rsidRPr="00287040" w:rsidRDefault="008F0703" w:rsidP="00D47066">
      <w:pPr>
        <w:pStyle w:val="Body"/>
        <w:numPr>
          <w:ilvl w:val="0"/>
          <w:numId w:val="19"/>
        </w:numPr>
        <w:tabs>
          <w:tab w:val="left" w:pos="1134"/>
        </w:tabs>
        <w:spacing w:after="120"/>
        <w:ind w:left="1134" w:hanging="532"/>
        <w:jc w:val="both"/>
        <w:rPr>
          <w:rStyle w:val="None"/>
          <w:sz w:val="22"/>
          <w:szCs w:val="22"/>
          <w:lang w:val="en-GB"/>
        </w:rPr>
      </w:pPr>
      <w:r w:rsidRPr="00287040">
        <w:rPr>
          <w:rStyle w:val="None"/>
          <w:rFonts w:ascii="Arial" w:hAnsi="Arial" w:cs="Arial"/>
          <w:color w:val="auto"/>
          <w:sz w:val="22"/>
          <w:szCs w:val="22"/>
          <w:lang w:val="en-GB"/>
        </w:rPr>
        <w:t>Despite the great job done so far by the IOC, this needs to be complemented by a national effort towards deriving the maximum benefit from the assistance and training received, to enable reaching full autonomy.</w:t>
      </w:r>
    </w:p>
    <w:p w14:paraId="788EEC9E" w14:textId="77777777" w:rsidR="008F0703" w:rsidRPr="00287040" w:rsidRDefault="008F0703" w:rsidP="00D47066">
      <w:pPr>
        <w:pStyle w:val="Body"/>
        <w:numPr>
          <w:ilvl w:val="0"/>
          <w:numId w:val="19"/>
        </w:numPr>
        <w:tabs>
          <w:tab w:val="left" w:pos="1134"/>
        </w:tabs>
        <w:spacing w:after="120"/>
        <w:ind w:left="1134" w:hanging="532"/>
        <w:jc w:val="both"/>
        <w:rPr>
          <w:rStyle w:val="None"/>
          <w:sz w:val="22"/>
          <w:szCs w:val="22"/>
          <w:lang w:val="en-GB"/>
        </w:rPr>
      </w:pPr>
      <w:r w:rsidRPr="00287040">
        <w:rPr>
          <w:rStyle w:val="None"/>
          <w:rFonts w:ascii="Arial" w:hAnsi="Arial" w:cs="Arial"/>
          <w:color w:val="auto"/>
          <w:sz w:val="22"/>
          <w:szCs w:val="22"/>
          <w:lang w:val="en-GB"/>
        </w:rPr>
        <w:t>History of the IOC and IOC CD Best Practice in international cooperation: strengthen the Best Practices concept in CD activities at national level.</w:t>
      </w:r>
    </w:p>
    <w:p w14:paraId="1E1854B3" w14:textId="77777777" w:rsidR="008F0703" w:rsidRPr="00287040" w:rsidRDefault="008F0703" w:rsidP="00D47066">
      <w:pPr>
        <w:pStyle w:val="Body"/>
        <w:numPr>
          <w:ilvl w:val="0"/>
          <w:numId w:val="19"/>
        </w:numPr>
        <w:tabs>
          <w:tab w:val="left" w:pos="1134"/>
        </w:tabs>
        <w:spacing w:after="120"/>
        <w:ind w:left="1134" w:hanging="532"/>
        <w:jc w:val="both"/>
        <w:rPr>
          <w:rStyle w:val="None"/>
          <w:rFonts w:ascii="Arial" w:hAnsi="Arial" w:cs="Arial"/>
          <w:color w:val="auto"/>
          <w:sz w:val="22"/>
          <w:szCs w:val="22"/>
          <w:lang w:val="en-GB"/>
        </w:rPr>
      </w:pPr>
      <w:r w:rsidRPr="00287040">
        <w:rPr>
          <w:rStyle w:val="None"/>
          <w:rFonts w:ascii="Arial" w:hAnsi="Arial" w:cs="Arial"/>
          <w:color w:val="auto"/>
          <w:sz w:val="22"/>
          <w:szCs w:val="22"/>
          <w:lang w:val="en-GB"/>
        </w:rPr>
        <w:t>Since ocean observation is very expensive, successful collaboration need be introduced particularly showing the successful indicator for supporting the collaboration.</w:t>
      </w:r>
    </w:p>
    <w:p w14:paraId="1A1EC14C" w14:textId="70419DEE" w:rsidR="008F0703" w:rsidRPr="00287040" w:rsidRDefault="008F0703" w:rsidP="000A556B">
      <w:pPr>
        <w:pStyle w:val="Par"/>
        <w:rPr>
          <w:rStyle w:val="None"/>
          <w:rFonts w:eastAsia="Arial" w:cs="Arial"/>
        </w:rPr>
      </w:pPr>
      <w:r w:rsidRPr="00287040">
        <w:rPr>
          <w:rStyle w:val="None"/>
          <w:rFonts w:cs="Arial"/>
        </w:rPr>
        <w:t xml:space="preserve">Concerning changes to be made to the IOC CD </w:t>
      </w:r>
      <w:r w:rsidR="00765B2B" w:rsidRPr="00287040">
        <w:rPr>
          <w:rStyle w:val="None"/>
          <w:rFonts w:cs="Arial"/>
        </w:rPr>
        <w:t>Strategy for the period</w:t>
      </w:r>
      <w:r w:rsidRPr="00287040">
        <w:rPr>
          <w:rStyle w:val="None"/>
          <w:rFonts w:cs="Arial"/>
        </w:rPr>
        <w:t xml:space="preserve"> 2022</w:t>
      </w:r>
      <w:r w:rsidR="00765B2B" w:rsidRPr="00287040">
        <w:rPr>
          <w:rStyle w:val="None"/>
          <w:rFonts w:cs="Arial"/>
        </w:rPr>
        <w:t>–</w:t>
      </w:r>
      <w:r w:rsidRPr="00287040">
        <w:rPr>
          <w:rStyle w:val="None"/>
          <w:rFonts w:cs="Arial"/>
        </w:rPr>
        <w:t>2026 (or 2030), the responses included the following:</w:t>
      </w:r>
    </w:p>
    <w:p w14:paraId="28EA330A" w14:textId="77777777" w:rsidR="008F0703" w:rsidRPr="00287040" w:rsidRDefault="008F0703" w:rsidP="00D47066">
      <w:pPr>
        <w:pStyle w:val="Body"/>
        <w:numPr>
          <w:ilvl w:val="0"/>
          <w:numId w:val="19"/>
        </w:numPr>
        <w:tabs>
          <w:tab w:val="left" w:pos="1134"/>
        </w:tabs>
        <w:spacing w:after="120"/>
        <w:ind w:left="1134" w:hanging="532"/>
        <w:jc w:val="both"/>
        <w:rPr>
          <w:rStyle w:val="None"/>
          <w:sz w:val="22"/>
          <w:szCs w:val="22"/>
          <w:lang w:val="en-GB"/>
        </w:rPr>
      </w:pPr>
      <w:r w:rsidRPr="00287040">
        <w:rPr>
          <w:rStyle w:val="None"/>
          <w:rFonts w:ascii="Arial" w:hAnsi="Arial" w:cs="Arial"/>
          <w:color w:val="auto"/>
          <w:lang w:val="en-GB"/>
        </w:rPr>
        <w:t xml:space="preserve">Alignment </w:t>
      </w:r>
      <w:r w:rsidRPr="00287040">
        <w:rPr>
          <w:rStyle w:val="None"/>
          <w:rFonts w:ascii="Arial" w:hAnsi="Arial" w:cs="Arial"/>
          <w:color w:val="auto"/>
          <w:sz w:val="22"/>
          <w:szCs w:val="22"/>
          <w:lang w:val="en-GB"/>
        </w:rPr>
        <w:t xml:space="preserve">with the objectives, challenges, and societal outcomes of the Ocean Decade, with special regards to social sciences and traditional knowledge. </w:t>
      </w:r>
    </w:p>
    <w:p w14:paraId="3BB4C37A" w14:textId="77777777" w:rsidR="008F0703" w:rsidRPr="00287040" w:rsidRDefault="008F0703" w:rsidP="00D47066">
      <w:pPr>
        <w:pStyle w:val="Body"/>
        <w:numPr>
          <w:ilvl w:val="0"/>
          <w:numId w:val="19"/>
        </w:numPr>
        <w:tabs>
          <w:tab w:val="left" w:pos="1134"/>
        </w:tabs>
        <w:spacing w:after="120"/>
        <w:ind w:left="1134" w:hanging="532"/>
        <w:jc w:val="both"/>
        <w:rPr>
          <w:rStyle w:val="None"/>
          <w:sz w:val="22"/>
          <w:szCs w:val="22"/>
          <w:lang w:val="en-GB"/>
        </w:rPr>
      </w:pPr>
      <w:r w:rsidRPr="00287040">
        <w:rPr>
          <w:rStyle w:val="None"/>
          <w:rFonts w:ascii="Arial" w:hAnsi="Arial" w:cs="Arial"/>
          <w:color w:val="auto"/>
          <w:sz w:val="22"/>
          <w:szCs w:val="22"/>
          <w:lang w:val="en-GB"/>
        </w:rPr>
        <w:t xml:space="preserve">Clearer links between CD and global reporting needs that would enable developing countries gain access to necessary resources and training. </w:t>
      </w:r>
    </w:p>
    <w:p w14:paraId="20BBE5AE" w14:textId="77777777" w:rsidR="008F0703" w:rsidRPr="00287040" w:rsidRDefault="008F0703" w:rsidP="00D47066">
      <w:pPr>
        <w:pStyle w:val="Body"/>
        <w:numPr>
          <w:ilvl w:val="0"/>
          <w:numId w:val="19"/>
        </w:numPr>
        <w:tabs>
          <w:tab w:val="left" w:pos="1134"/>
        </w:tabs>
        <w:spacing w:after="120"/>
        <w:ind w:left="1134" w:hanging="532"/>
        <w:jc w:val="both"/>
        <w:rPr>
          <w:rStyle w:val="None"/>
          <w:sz w:val="22"/>
          <w:szCs w:val="22"/>
          <w:lang w:val="en-GB"/>
        </w:rPr>
      </w:pPr>
      <w:r w:rsidRPr="00287040">
        <w:rPr>
          <w:rStyle w:val="None"/>
          <w:rFonts w:ascii="Arial" w:hAnsi="Arial" w:cs="Arial"/>
          <w:color w:val="auto"/>
          <w:sz w:val="22"/>
          <w:szCs w:val="22"/>
          <w:lang w:val="en-GB"/>
        </w:rPr>
        <w:t>Develop in all aspects the recommendations of the current strategy, to detect changes and reflect them in the strategy by 2026 or 2030, including the development of an Implementation Plan.</w:t>
      </w:r>
    </w:p>
    <w:p w14:paraId="63670D30" w14:textId="77777777" w:rsidR="008F0703" w:rsidRPr="00287040" w:rsidRDefault="008F0703" w:rsidP="00D47066">
      <w:pPr>
        <w:pStyle w:val="Body"/>
        <w:numPr>
          <w:ilvl w:val="0"/>
          <w:numId w:val="19"/>
        </w:numPr>
        <w:tabs>
          <w:tab w:val="left" w:pos="1134"/>
        </w:tabs>
        <w:spacing w:after="120"/>
        <w:ind w:left="1134" w:hanging="532"/>
        <w:jc w:val="both"/>
        <w:rPr>
          <w:rStyle w:val="None"/>
          <w:sz w:val="22"/>
          <w:szCs w:val="22"/>
          <w:lang w:val="en-GB"/>
        </w:rPr>
      </w:pPr>
      <w:r w:rsidRPr="00287040">
        <w:rPr>
          <w:rStyle w:val="None"/>
          <w:rFonts w:ascii="Arial" w:hAnsi="Arial" w:cs="Arial"/>
          <w:color w:val="auto"/>
          <w:sz w:val="22"/>
          <w:szCs w:val="22"/>
          <w:lang w:val="en-GB"/>
        </w:rPr>
        <w:t xml:space="preserve">Develop the cooperation research for marine science and Increase partnerships and enlightenment. </w:t>
      </w:r>
    </w:p>
    <w:p w14:paraId="43CAACAF" w14:textId="16CD2E6E" w:rsidR="008F0703" w:rsidRPr="00287040" w:rsidRDefault="008F0703" w:rsidP="00D47066">
      <w:pPr>
        <w:pStyle w:val="Body"/>
        <w:numPr>
          <w:ilvl w:val="0"/>
          <w:numId w:val="19"/>
        </w:numPr>
        <w:tabs>
          <w:tab w:val="left" w:pos="1134"/>
        </w:tabs>
        <w:spacing w:after="120"/>
        <w:ind w:left="1134" w:hanging="532"/>
        <w:jc w:val="both"/>
        <w:rPr>
          <w:rStyle w:val="None"/>
          <w:sz w:val="22"/>
          <w:szCs w:val="22"/>
          <w:lang w:val="en-GB"/>
        </w:rPr>
      </w:pPr>
      <w:r w:rsidRPr="00287040">
        <w:rPr>
          <w:rStyle w:val="None"/>
          <w:rFonts w:ascii="Arial" w:hAnsi="Arial" w:cs="Arial"/>
          <w:color w:val="auto"/>
          <w:sz w:val="22"/>
          <w:szCs w:val="22"/>
          <w:lang w:val="en-GB"/>
        </w:rPr>
        <w:t xml:space="preserve">Synchronize and harmonize with the Ocean Decade, without discarding current outcomes and activities that are still relevant. </w:t>
      </w:r>
    </w:p>
    <w:p w14:paraId="514F7C3B" w14:textId="7E8A024E" w:rsidR="008F0703" w:rsidRDefault="008F0703" w:rsidP="00C25E5D">
      <w:pPr>
        <w:pStyle w:val="Heading2"/>
        <w:spacing w:before="240"/>
        <w:rPr>
          <w:rStyle w:val="None"/>
          <w:rFonts w:cs="Arial"/>
          <w:b w:val="0"/>
          <w:u w:color="0070C0"/>
        </w:rPr>
      </w:pPr>
      <w:bookmarkStart w:id="122" w:name="_Toc65751202"/>
      <w:bookmarkStart w:id="123" w:name="_Toc68170299"/>
      <w:r w:rsidRPr="00F61879">
        <w:rPr>
          <w:rStyle w:val="None"/>
          <w:rFonts w:cs="Arial"/>
          <w:b w:val="0"/>
          <w:u w:color="0070C0"/>
        </w:rPr>
        <w:t>5.4</w:t>
      </w:r>
      <w:r w:rsidR="00413C07">
        <w:rPr>
          <w:rStyle w:val="None"/>
          <w:rFonts w:cs="Arial"/>
          <w:b w:val="0"/>
          <w:u w:color="0070C0"/>
        </w:rPr>
        <w:tab/>
      </w:r>
      <w:r w:rsidRPr="00F61879">
        <w:rPr>
          <w:rStyle w:val="None"/>
          <w:rFonts w:cs="Arial"/>
          <w:b w:val="0"/>
          <w:u w:color="0070C0"/>
        </w:rPr>
        <w:t>RECOMMENDATIONS</w:t>
      </w:r>
      <w:bookmarkEnd w:id="122"/>
      <w:bookmarkEnd w:id="123"/>
    </w:p>
    <w:p w14:paraId="35D98517" w14:textId="25B3A118" w:rsidR="008F0703" w:rsidRDefault="008F0703" w:rsidP="000A556B">
      <w:pPr>
        <w:pStyle w:val="Par"/>
        <w:rPr>
          <w:rStyle w:val="None"/>
          <w:rFonts w:cs="Arial"/>
        </w:rPr>
      </w:pPr>
      <w:r w:rsidRPr="00F61879">
        <w:rPr>
          <w:rStyle w:val="None"/>
          <w:rFonts w:cs="Arial"/>
          <w:lang w:val="en-US"/>
        </w:rPr>
        <w:t xml:space="preserve">As stated in </w:t>
      </w:r>
      <w:r w:rsidRPr="00504400">
        <w:rPr>
          <w:rStyle w:val="None"/>
          <w:rFonts w:cs="Arial"/>
          <w:lang w:val="en-US"/>
        </w:rPr>
        <w:t>the 2</w:t>
      </w:r>
      <w:proofErr w:type="spellStart"/>
      <w:r w:rsidRPr="00504400">
        <w:rPr>
          <w:rStyle w:val="None"/>
          <w:rFonts w:cs="Arial"/>
          <w:vertAlign w:val="superscript"/>
        </w:rPr>
        <w:t>nd</w:t>
      </w:r>
      <w:proofErr w:type="spellEnd"/>
      <w:r w:rsidRPr="00504400">
        <w:rPr>
          <w:rStyle w:val="None"/>
          <w:rFonts w:cs="Arial"/>
          <w:lang w:val="en-US"/>
        </w:rPr>
        <w:t xml:space="preserve"> TT Meeting Report</w:t>
      </w:r>
      <w:r>
        <w:rPr>
          <w:rStyle w:val="None"/>
          <w:rFonts w:cs="Arial"/>
          <w:lang w:val="en-US"/>
        </w:rPr>
        <w:t xml:space="preserve"> (</w:t>
      </w:r>
      <w:r w:rsidRPr="00787CBF">
        <w:rPr>
          <w:rStyle w:val="None"/>
          <w:rFonts w:cs="Arial"/>
          <w:lang w:val="en-US"/>
        </w:rPr>
        <w:t xml:space="preserve">see </w:t>
      </w:r>
      <w:r w:rsidR="00787CBF" w:rsidRPr="00287040">
        <w:rPr>
          <w:rStyle w:val="None"/>
          <w:rFonts w:cs="Arial"/>
          <w:lang w:val="en-US"/>
        </w:rPr>
        <w:t xml:space="preserve">Section </w:t>
      </w:r>
      <w:r w:rsidRPr="00787CBF">
        <w:rPr>
          <w:rStyle w:val="None"/>
          <w:rFonts w:cs="Arial"/>
          <w:lang w:val="en-US"/>
        </w:rPr>
        <w:t>2</w:t>
      </w:r>
      <w:r>
        <w:rPr>
          <w:rStyle w:val="None"/>
          <w:rFonts w:cs="Arial"/>
          <w:lang w:val="en-US"/>
        </w:rPr>
        <w:t>)</w:t>
      </w:r>
      <w:r w:rsidRPr="00F61879">
        <w:rPr>
          <w:rStyle w:val="None"/>
          <w:rFonts w:cs="Arial"/>
          <w:lang w:val="en-US"/>
        </w:rPr>
        <w:t xml:space="preserve">, the results of the ranking by each region on their respective capacity development needs from the leadership perspective of IOC </w:t>
      </w:r>
      <w:r w:rsidR="00765B2B" w:rsidRPr="00F61879">
        <w:rPr>
          <w:rStyle w:val="None"/>
          <w:rFonts w:cs="Arial"/>
          <w:lang w:val="en-US"/>
        </w:rPr>
        <w:t>National Focal Points</w:t>
      </w:r>
      <w:r w:rsidRPr="00F61879">
        <w:rPr>
          <w:rStyle w:val="None"/>
          <w:rFonts w:cs="Arial"/>
          <w:lang w:val="en-US"/>
        </w:rPr>
        <w:t xml:space="preserve"> group</w:t>
      </w:r>
      <w:r w:rsidRPr="00E9553C">
        <w:rPr>
          <w:rStyle w:val="None"/>
          <w:rFonts w:cs="Arial"/>
          <w:lang w:val="en-US"/>
        </w:rPr>
        <w:t>,</w:t>
      </w:r>
      <w:r w:rsidRPr="00504400">
        <w:rPr>
          <w:rStyle w:val="None"/>
          <w:rFonts w:cs="Arial"/>
          <w:lang w:val="en-US"/>
        </w:rPr>
        <w:t xml:space="preserve"> </w:t>
      </w:r>
      <w:r w:rsidRPr="00F61879">
        <w:rPr>
          <w:rStyle w:val="None"/>
          <w:rFonts w:cs="Arial"/>
          <w:lang w:val="en-US"/>
        </w:rPr>
        <w:t xml:space="preserve">differ across regions. In Africa for example, the top CD needs point to ‘ocean science sampling equipment and instrumentation’, </w:t>
      </w:r>
      <w:r>
        <w:rPr>
          <w:rStyle w:val="None"/>
          <w:rFonts w:cs="Arial"/>
          <w:lang w:val="en-US"/>
        </w:rPr>
        <w:t xml:space="preserve">in </w:t>
      </w:r>
      <w:r w:rsidRPr="00F61879">
        <w:rPr>
          <w:rStyle w:val="None"/>
          <w:rFonts w:cs="Arial"/>
          <w:lang w:val="en-US"/>
        </w:rPr>
        <w:t xml:space="preserve">LAC was ‘access to high power computing’, </w:t>
      </w:r>
      <w:r>
        <w:rPr>
          <w:rStyle w:val="None"/>
          <w:rFonts w:cs="Arial"/>
          <w:lang w:val="en-US"/>
        </w:rPr>
        <w:t xml:space="preserve">in </w:t>
      </w:r>
      <w:r w:rsidRPr="00F61879">
        <w:rPr>
          <w:rStyle w:val="None"/>
          <w:rFonts w:cs="Arial"/>
          <w:lang w:val="en-US"/>
        </w:rPr>
        <w:t>the Others group was funding and investment</w:t>
      </w:r>
      <w:r>
        <w:rPr>
          <w:rStyle w:val="None"/>
          <w:rFonts w:cs="Arial"/>
          <w:lang w:val="en-US"/>
        </w:rPr>
        <w:t>,</w:t>
      </w:r>
      <w:r w:rsidRPr="00F61879">
        <w:rPr>
          <w:rStyle w:val="None"/>
          <w:rFonts w:cs="Arial"/>
          <w:lang w:val="en-US"/>
        </w:rPr>
        <w:t xml:space="preserve"> while ‘legal frameworks, regulation and enforcement’ was ranked top in WESTPAC. </w:t>
      </w:r>
      <w:proofErr w:type="gramStart"/>
      <w:r w:rsidRPr="00F61879">
        <w:rPr>
          <w:rStyle w:val="None"/>
          <w:rFonts w:cs="Arial"/>
          <w:lang w:val="en-US"/>
        </w:rPr>
        <w:t>It can be seen that the</w:t>
      </w:r>
      <w:proofErr w:type="gramEnd"/>
      <w:r w:rsidRPr="00F61879">
        <w:rPr>
          <w:rStyle w:val="None"/>
          <w:rFonts w:cs="Arial"/>
          <w:lang w:val="en-US"/>
        </w:rPr>
        <w:t xml:space="preserve"> CD </w:t>
      </w:r>
      <w:r w:rsidR="00765B2B" w:rsidRPr="00F61879">
        <w:rPr>
          <w:rStyle w:val="None"/>
          <w:rFonts w:cs="Arial"/>
          <w:lang w:val="en-US"/>
        </w:rPr>
        <w:t>Focal Point</w:t>
      </w:r>
      <w:r w:rsidR="00765B2B">
        <w:rPr>
          <w:rStyle w:val="None"/>
          <w:rFonts w:cs="Arial"/>
          <w:lang w:val="en-US"/>
        </w:rPr>
        <w:t>s</w:t>
      </w:r>
      <w:r w:rsidR="00765B2B" w:rsidRPr="00F61879">
        <w:rPr>
          <w:rStyle w:val="None"/>
          <w:rFonts w:cs="Arial"/>
          <w:lang w:val="en-US"/>
        </w:rPr>
        <w:t xml:space="preserve"> </w:t>
      </w:r>
      <w:r w:rsidRPr="00F61879">
        <w:rPr>
          <w:rStyle w:val="None"/>
          <w:rFonts w:cs="Arial"/>
          <w:lang w:val="en-US"/>
        </w:rPr>
        <w:t xml:space="preserve">group also shares pretty much similar CD needs with the ranking by IOC </w:t>
      </w:r>
      <w:r w:rsidR="00765B2B" w:rsidRPr="00F61879">
        <w:rPr>
          <w:rStyle w:val="None"/>
          <w:rFonts w:cs="Arial"/>
          <w:lang w:val="en-US"/>
        </w:rPr>
        <w:t xml:space="preserve">Focal Points </w:t>
      </w:r>
      <w:r w:rsidRPr="00F61879">
        <w:rPr>
          <w:rStyle w:val="None"/>
          <w:rFonts w:cs="Arial"/>
          <w:lang w:val="en-US"/>
        </w:rPr>
        <w:t>group. For the personal group, however, it is worth noting that their ranking, somewhat differs from those of the ‘</w:t>
      </w:r>
      <w:r w:rsidR="00765B2B">
        <w:rPr>
          <w:rStyle w:val="None"/>
          <w:rFonts w:cs="Arial"/>
          <w:lang w:val="en-US"/>
        </w:rPr>
        <w:t>National</w:t>
      </w:r>
      <w:r w:rsidR="00765B2B" w:rsidRPr="00F61879">
        <w:rPr>
          <w:rStyle w:val="None"/>
          <w:rFonts w:cs="Arial"/>
          <w:lang w:val="en-US"/>
        </w:rPr>
        <w:t xml:space="preserve"> Focal Points </w:t>
      </w:r>
      <w:r w:rsidRPr="00F61879">
        <w:rPr>
          <w:rStyle w:val="None"/>
          <w:rFonts w:cs="Arial"/>
          <w:lang w:val="en-US"/>
        </w:rPr>
        <w:t>group’, as their top ranking was concentrated in ‘funding and investment’, similar to representatives of the organization group, followed by ‘ocean observation equipment’</w:t>
      </w:r>
      <w:r w:rsidRPr="00F61879">
        <w:rPr>
          <w:rStyle w:val="None"/>
          <w:rFonts w:cs="Arial"/>
        </w:rPr>
        <w:t>.</w:t>
      </w:r>
    </w:p>
    <w:p w14:paraId="76678BA4" w14:textId="4999D970" w:rsidR="008F0703" w:rsidRDefault="008F0703" w:rsidP="000A556B">
      <w:pPr>
        <w:pStyle w:val="Par"/>
        <w:rPr>
          <w:rStyle w:val="None"/>
          <w:rFonts w:cs="Arial"/>
          <w:lang w:val="en-US"/>
        </w:rPr>
      </w:pPr>
      <w:r w:rsidRPr="00F61879">
        <w:rPr>
          <w:rStyle w:val="None"/>
          <w:rFonts w:cs="Arial"/>
          <w:lang w:val="en-US"/>
        </w:rPr>
        <w:t xml:space="preserve">The lack of response by IOC </w:t>
      </w:r>
      <w:r w:rsidR="00765B2B" w:rsidRPr="00F61879">
        <w:rPr>
          <w:rStyle w:val="None"/>
          <w:rFonts w:cs="Arial"/>
          <w:lang w:val="en-US"/>
        </w:rPr>
        <w:t xml:space="preserve">National Focal Points </w:t>
      </w:r>
      <w:r w:rsidRPr="00F61879">
        <w:rPr>
          <w:rStyle w:val="None"/>
          <w:rFonts w:cs="Arial"/>
          <w:lang w:val="en-US"/>
        </w:rPr>
        <w:t>is a serious concern and the group was urged to explore more ways to reach out to countries to get more responses and reach statistically significant results</w:t>
      </w:r>
      <w:r w:rsidRPr="00F61879">
        <w:rPr>
          <w:rStyle w:val="None"/>
          <w:rFonts w:cs="Arial"/>
        </w:rPr>
        <w:t>.</w:t>
      </w:r>
      <w:r w:rsidRPr="00F61879">
        <w:rPr>
          <w:rStyle w:val="None"/>
          <w:rFonts w:cs="Arial"/>
          <w:lang w:val="en-US"/>
        </w:rPr>
        <w:t xml:space="preserve"> Nevertheless, there were some valuable results that can be gathered from the initial analysis, including</w:t>
      </w:r>
      <w:r w:rsidRPr="00F61879">
        <w:rPr>
          <w:rStyle w:val="None"/>
          <w:rFonts w:cs="Arial"/>
        </w:rPr>
        <w:t xml:space="preserve"> </w:t>
      </w:r>
      <w:r w:rsidRPr="00F61879">
        <w:rPr>
          <w:rStyle w:val="None"/>
          <w:rFonts w:cs="Arial"/>
          <w:lang w:val="en-US"/>
        </w:rPr>
        <w:t>the need identified for specific training including ship-based that require hands-on scientific training.</w:t>
      </w:r>
    </w:p>
    <w:p w14:paraId="29BC5256" w14:textId="59AE6149" w:rsidR="008F0703" w:rsidRDefault="008F0703" w:rsidP="000A556B">
      <w:pPr>
        <w:pStyle w:val="Par"/>
        <w:rPr>
          <w:rStyle w:val="None"/>
          <w:rFonts w:cs="Arial"/>
          <w:lang w:val="en-US"/>
        </w:rPr>
      </w:pPr>
      <w:r w:rsidRPr="00F61879">
        <w:rPr>
          <w:rStyle w:val="None"/>
          <w:rFonts w:cs="Arial"/>
        </w:rPr>
        <w:t xml:space="preserve">The TT members shared </w:t>
      </w:r>
      <w:r w:rsidRPr="008F0703">
        <w:rPr>
          <w:rStyle w:val="None"/>
          <w:rFonts w:cs="Arial"/>
          <w:lang w:val="en-US"/>
        </w:rPr>
        <w:t>the</w:t>
      </w:r>
      <w:r w:rsidRPr="00F61879">
        <w:rPr>
          <w:rStyle w:val="None"/>
          <w:rFonts w:cs="Arial"/>
        </w:rPr>
        <w:t xml:space="preserve"> view that</w:t>
      </w:r>
      <w:r w:rsidR="004E26C8">
        <w:rPr>
          <w:rStyle w:val="None"/>
          <w:rFonts w:cs="Arial"/>
        </w:rPr>
        <w:t>,</w:t>
      </w:r>
      <w:r w:rsidRPr="00F61879">
        <w:rPr>
          <w:rStyle w:val="None"/>
          <w:rFonts w:cs="Arial"/>
        </w:rPr>
        <w:t xml:space="preserve"> though limited, the results revealed important issues regarding poor linkage between focal points and target communities. The difference between individual needs expressed and those reported by </w:t>
      </w:r>
      <w:r w:rsidR="004E26C8">
        <w:rPr>
          <w:rStyle w:val="None"/>
          <w:rFonts w:cs="Arial"/>
        </w:rPr>
        <w:t>National</w:t>
      </w:r>
      <w:r w:rsidR="004E26C8" w:rsidRPr="00F61879">
        <w:rPr>
          <w:rStyle w:val="None"/>
          <w:rFonts w:cs="Arial"/>
        </w:rPr>
        <w:t xml:space="preserve"> Focal Points</w:t>
      </w:r>
      <w:r w:rsidRPr="00F61879">
        <w:rPr>
          <w:rStyle w:val="None"/>
          <w:rFonts w:cs="Arial"/>
        </w:rPr>
        <w:t xml:space="preserve"> revealed a disconnect between the views of scientists and researchers and those of higher-level officials.</w:t>
      </w:r>
    </w:p>
    <w:p w14:paraId="3DB92683" w14:textId="11D71346" w:rsidR="008F0703" w:rsidRDefault="008F0703" w:rsidP="000A556B">
      <w:pPr>
        <w:pStyle w:val="Par"/>
        <w:rPr>
          <w:rStyle w:val="None"/>
          <w:rFonts w:eastAsia="Arial" w:cs="Arial"/>
          <w:bCs/>
        </w:rPr>
      </w:pPr>
      <w:r>
        <w:rPr>
          <w:rStyle w:val="None"/>
          <w:rFonts w:eastAsia="Arial" w:cs="Arial"/>
          <w:bCs/>
        </w:rPr>
        <w:lastRenderedPageBreak/>
        <w:t xml:space="preserve">The Task Team </w:t>
      </w:r>
      <w:r w:rsidRPr="008F0703">
        <w:rPr>
          <w:rStyle w:val="None"/>
          <w:rFonts w:cs="Arial"/>
          <w:lang w:val="en-US"/>
        </w:rPr>
        <w:t>recommended</w:t>
      </w:r>
      <w:r>
        <w:rPr>
          <w:rStyle w:val="None"/>
          <w:rFonts w:eastAsia="Arial" w:cs="Arial"/>
          <w:bCs/>
        </w:rPr>
        <w:t xml:space="preserve"> to continue reaching out to countries to gather more responses and gain more statistically significant results. A reanalysis once there are more </w:t>
      </w:r>
      <w:r w:rsidR="004E26C8">
        <w:rPr>
          <w:rStyle w:val="None"/>
          <w:rFonts w:eastAsia="Arial" w:cs="Arial"/>
          <w:bCs/>
        </w:rPr>
        <w:t>National Focal Points</w:t>
      </w:r>
      <w:r>
        <w:rPr>
          <w:rStyle w:val="None"/>
          <w:rFonts w:eastAsia="Arial" w:cs="Arial"/>
          <w:bCs/>
        </w:rPr>
        <w:t xml:space="preserve"> and CD </w:t>
      </w:r>
      <w:r w:rsidR="004E26C8">
        <w:rPr>
          <w:rStyle w:val="None"/>
          <w:rFonts w:eastAsia="Arial" w:cs="Arial"/>
          <w:bCs/>
        </w:rPr>
        <w:t xml:space="preserve">Focal Points </w:t>
      </w:r>
      <w:r>
        <w:rPr>
          <w:rStyle w:val="None"/>
          <w:rFonts w:eastAsia="Arial" w:cs="Arial"/>
          <w:bCs/>
        </w:rPr>
        <w:t>who provided national responses can be done after several months and the results can be revisited.</w:t>
      </w:r>
    </w:p>
    <w:p w14:paraId="14F044B7" w14:textId="0B2C805A" w:rsidR="00052486" w:rsidRDefault="00052486" w:rsidP="00052486">
      <w:pPr>
        <w:pStyle w:val="Heading1"/>
        <w:numPr>
          <w:ilvl w:val="0"/>
          <w:numId w:val="22"/>
        </w:numPr>
        <w:ind w:left="574" w:hanging="574"/>
        <w:jc w:val="left"/>
        <w:rPr>
          <w:rStyle w:val="None"/>
          <w:rFonts w:cs="Arial"/>
        </w:rPr>
      </w:pPr>
      <w:bookmarkStart w:id="124" w:name="_Toc65751203"/>
      <w:bookmarkStart w:id="125" w:name="_Toc68170300"/>
      <w:r w:rsidRPr="00C25E5D">
        <w:rPr>
          <w:rStyle w:val="None"/>
          <w:rFonts w:cs="Arial"/>
        </w:rPr>
        <w:t>CONSULTATIONS WITH GLOBAL AND REGIONAL PROGRAMMES AS WELL AS UN SPECIALIZED AGENCIES, NON-UN IGOS, GLOBAL AND REGIONAL PROJECTS, NGOS, PRIVATE SECTORS,</w:t>
      </w:r>
      <w:r>
        <w:rPr>
          <w:rStyle w:val="None"/>
          <w:rFonts w:cs="Arial"/>
        </w:rPr>
        <w:t xml:space="preserve"> ETC.</w:t>
      </w:r>
    </w:p>
    <w:bookmarkEnd w:id="124"/>
    <w:bookmarkEnd w:id="125"/>
    <w:p w14:paraId="0648B446" w14:textId="77777777" w:rsidR="00052486" w:rsidRPr="00FF1FA1" w:rsidRDefault="00052486" w:rsidP="00052486">
      <w:pPr>
        <w:pStyle w:val="Par"/>
        <w:rPr>
          <w:rStyle w:val="None"/>
          <w:rFonts w:eastAsia="Arial" w:cs="Arial"/>
          <w:b/>
          <w:bCs/>
          <w:u w:color="000000"/>
        </w:rPr>
      </w:pPr>
      <w:r w:rsidRPr="00FF1FA1">
        <w:rPr>
          <w:rStyle w:val="None"/>
          <w:rFonts w:cs="Arial"/>
          <w:u w:color="000000"/>
          <w:lang w:val="en-US"/>
        </w:rPr>
        <w:t xml:space="preserve">As agreed in the Task </w:t>
      </w:r>
      <w:r w:rsidRPr="008F0703">
        <w:rPr>
          <w:rStyle w:val="None"/>
          <w:rFonts w:cs="Arial"/>
          <w:lang w:val="en-US"/>
        </w:rPr>
        <w:t>Team’s</w:t>
      </w:r>
      <w:r w:rsidRPr="00FF1FA1">
        <w:rPr>
          <w:rStyle w:val="None"/>
          <w:rFonts w:cs="Arial"/>
          <w:u w:color="000000"/>
          <w:lang w:val="en-US"/>
        </w:rPr>
        <w:t xml:space="preserve"> first meeting, email requests were sent to global and regional </w:t>
      </w:r>
      <w:proofErr w:type="spellStart"/>
      <w:r w:rsidRPr="00FF1FA1">
        <w:rPr>
          <w:rStyle w:val="None"/>
          <w:rFonts w:cs="Arial"/>
          <w:u w:color="000000"/>
          <w:lang w:val="en-US"/>
        </w:rPr>
        <w:t>programmes</w:t>
      </w:r>
      <w:proofErr w:type="spellEnd"/>
      <w:r w:rsidRPr="00FF1FA1">
        <w:rPr>
          <w:rStyle w:val="None"/>
          <w:rFonts w:cs="Arial"/>
          <w:u w:color="000000"/>
          <w:lang w:val="en-US"/>
        </w:rPr>
        <w:t xml:space="preserve"> as well as other UN specialized agencies, non-UN</w:t>
      </w:r>
      <w:r w:rsidRPr="00FF1FA1">
        <w:rPr>
          <w:rStyle w:val="None"/>
          <w:rFonts w:cs="Arial"/>
          <w:u w:color="000000"/>
        </w:rPr>
        <w:t> </w:t>
      </w:r>
      <w:r w:rsidRPr="00FF1FA1">
        <w:rPr>
          <w:rStyle w:val="None"/>
          <w:rFonts w:cs="Arial"/>
          <w:u w:color="000000"/>
          <w:lang w:val="en-US"/>
        </w:rPr>
        <w:t xml:space="preserve">IGOs, Global and Regional organizations, </w:t>
      </w:r>
      <w:proofErr w:type="spellStart"/>
      <w:r w:rsidRPr="00FF1FA1">
        <w:rPr>
          <w:rStyle w:val="None"/>
          <w:rFonts w:cs="Arial"/>
          <w:u w:color="000000"/>
          <w:lang w:val="en-US"/>
        </w:rPr>
        <w:t>programmes</w:t>
      </w:r>
      <w:proofErr w:type="spellEnd"/>
      <w:r w:rsidRPr="00FF1FA1">
        <w:rPr>
          <w:rStyle w:val="None"/>
          <w:rFonts w:cs="Arial"/>
          <w:u w:color="000000"/>
          <w:lang w:val="en-US"/>
        </w:rPr>
        <w:t xml:space="preserve"> and projects, NGOs and private sector partners, taking into account their CD strategies and </w:t>
      </w:r>
      <w:proofErr w:type="spellStart"/>
      <w:r w:rsidRPr="00FF1FA1">
        <w:rPr>
          <w:rStyle w:val="None"/>
          <w:rFonts w:cs="Arial"/>
          <w:u w:color="000000"/>
          <w:lang w:val="en-US"/>
        </w:rPr>
        <w:t>programmes</w:t>
      </w:r>
      <w:proofErr w:type="spellEnd"/>
      <w:r w:rsidRPr="00FF1FA1">
        <w:rPr>
          <w:rStyle w:val="None"/>
          <w:rFonts w:cs="Arial"/>
          <w:u w:color="000000"/>
          <w:lang w:val="en-US"/>
        </w:rPr>
        <w:t xml:space="preserve"> through a set of</w:t>
      </w:r>
      <w:r>
        <w:rPr>
          <w:rStyle w:val="None"/>
          <w:rFonts w:cs="Arial"/>
          <w:u w:color="000000"/>
        </w:rPr>
        <w:t xml:space="preserve"> </w:t>
      </w:r>
      <w:r w:rsidRPr="00287040">
        <w:rPr>
          <w:rStyle w:val="None"/>
          <w:rFonts w:cs="Arial"/>
          <w:u w:color="000000"/>
        </w:rPr>
        <w:t>questions</w:t>
      </w:r>
      <w:r>
        <w:rPr>
          <w:rStyle w:val="None"/>
          <w:rFonts w:cs="Arial"/>
          <w:u w:color="000000"/>
        </w:rPr>
        <w:t xml:space="preserve"> </w:t>
      </w:r>
      <w:r w:rsidRPr="00FF1FA1">
        <w:rPr>
          <w:rStyle w:val="None"/>
          <w:rFonts w:cs="Arial"/>
          <w:u w:color="000000"/>
          <w:lang w:val="en-US"/>
        </w:rPr>
        <w:t>that may inform the GE-CD Task Team of the possible gaps, potential addition/removal of elements and other considerations in the revision of the IOC CD strategy.</w:t>
      </w:r>
    </w:p>
    <w:p w14:paraId="2E388EFD" w14:textId="77777777" w:rsidR="00052486" w:rsidRDefault="00052486" w:rsidP="00052486">
      <w:pPr>
        <w:pStyle w:val="Par"/>
        <w:rPr>
          <w:rStyle w:val="None"/>
          <w:rFonts w:eastAsia="Helvetica Neue" w:cs="Arial"/>
          <w:lang w:val="en-US"/>
        </w:rPr>
      </w:pPr>
      <w:r w:rsidRPr="00FF1FA1">
        <w:rPr>
          <w:rStyle w:val="None"/>
          <w:rFonts w:cs="Arial"/>
          <w:lang w:val="en-US"/>
        </w:rPr>
        <w:t>The following questions/issues were submitted to the groups for their responses</w:t>
      </w:r>
      <w:r>
        <w:rPr>
          <w:rStyle w:val="None"/>
          <w:rFonts w:cs="Arial"/>
          <w:lang w:val="en-US"/>
        </w:rPr>
        <w:t>,</w:t>
      </w:r>
      <w:r w:rsidRPr="00FF1FA1">
        <w:rPr>
          <w:rStyle w:val="None"/>
          <w:rFonts w:cs="Arial"/>
          <w:lang w:val="en-US"/>
        </w:rPr>
        <w:t xml:space="preserve"> w</w:t>
      </w:r>
      <w:r>
        <w:rPr>
          <w:rStyle w:val="None"/>
          <w:rFonts w:cs="Arial"/>
          <w:lang w:val="en-US"/>
        </w:rPr>
        <w:t xml:space="preserve">hich were consolidated in </w:t>
      </w:r>
      <w:hyperlink w:anchor="A2" w:history="1">
        <w:r w:rsidRPr="004E26C8">
          <w:rPr>
            <w:rStyle w:val="Hyperlink"/>
            <w:rFonts w:cs="Arial"/>
            <w:lang w:val="en-US"/>
          </w:rPr>
          <w:t>Annex II</w:t>
        </w:r>
      </w:hyperlink>
      <w:r>
        <w:rPr>
          <w:rStyle w:val="None"/>
          <w:rFonts w:cs="Arial"/>
          <w:lang w:val="en-US"/>
        </w:rPr>
        <w:t xml:space="preserve"> and </w:t>
      </w:r>
      <w:hyperlink w:anchor="A3" w:history="1">
        <w:r w:rsidRPr="004E26C8">
          <w:rPr>
            <w:rStyle w:val="Hyperlink"/>
            <w:rFonts w:cs="Arial"/>
            <w:lang w:val="en-US"/>
          </w:rPr>
          <w:t>Annex III</w:t>
        </w:r>
      </w:hyperlink>
      <w:r w:rsidRPr="00FF1FA1">
        <w:rPr>
          <w:rStyle w:val="None"/>
          <w:rFonts w:cs="Arial"/>
          <w:lang w:val="en-US"/>
        </w:rPr>
        <w:t xml:space="preserve">. </w:t>
      </w:r>
    </w:p>
    <w:p w14:paraId="4AD2442B" w14:textId="77777777" w:rsidR="00052486" w:rsidRDefault="00052486" w:rsidP="00052486">
      <w:pPr>
        <w:pStyle w:val="Par"/>
        <w:spacing w:after="120"/>
        <w:ind w:firstLine="0"/>
        <w:rPr>
          <w:rStyle w:val="None"/>
          <w:rFonts w:cs="Arial"/>
          <w:lang w:val="en-US"/>
        </w:rPr>
      </w:pPr>
      <w:r w:rsidRPr="00FF1FA1">
        <w:rPr>
          <w:rStyle w:val="None"/>
          <w:rFonts w:cs="Arial"/>
          <w:lang w:val="en-US"/>
        </w:rPr>
        <w:t xml:space="preserve">Out of 12 consultations emails sent, six global and regional </w:t>
      </w:r>
      <w:proofErr w:type="spellStart"/>
      <w:r w:rsidRPr="00FF1FA1">
        <w:rPr>
          <w:rStyle w:val="None"/>
          <w:rFonts w:cs="Arial"/>
          <w:lang w:val="en-US"/>
        </w:rPr>
        <w:t>programmes</w:t>
      </w:r>
      <w:proofErr w:type="spellEnd"/>
      <w:r w:rsidRPr="00FF1FA1">
        <w:rPr>
          <w:rStyle w:val="None"/>
          <w:rFonts w:cs="Arial"/>
          <w:lang w:val="en-US"/>
        </w:rPr>
        <w:t xml:space="preserve"> sent their responses to the following questions:</w:t>
      </w:r>
    </w:p>
    <w:p w14:paraId="7F8E11AA" w14:textId="77777777" w:rsidR="00052486" w:rsidRPr="00476B17" w:rsidRDefault="00052486" w:rsidP="00052486">
      <w:pPr>
        <w:pStyle w:val="Body"/>
        <w:numPr>
          <w:ilvl w:val="0"/>
          <w:numId w:val="20"/>
        </w:numPr>
        <w:tabs>
          <w:tab w:val="left" w:pos="1134"/>
        </w:tabs>
        <w:spacing w:after="120"/>
        <w:ind w:left="1134" w:hanging="560"/>
        <w:rPr>
          <w:rStyle w:val="None"/>
          <w:rFonts w:asciiTheme="minorBidi" w:hAnsiTheme="minorBidi" w:cstheme="minorBidi"/>
          <w:color w:val="auto"/>
          <w:sz w:val="22"/>
          <w:szCs w:val="22"/>
          <w:u w:color="333E48"/>
          <w:shd w:val="clear" w:color="auto" w:fill="FFFFFF"/>
          <w:lang w:val="en-US"/>
        </w:rPr>
      </w:pPr>
      <w:r w:rsidRPr="00476B17">
        <w:rPr>
          <w:rStyle w:val="None"/>
          <w:rFonts w:asciiTheme="minorBidi" w:hAnsiTheme="minorBidi" w:cstheme="minorBidi"/>
          <w:sz w:val="22"/>
          <w:szCs w:val="22"/>
          <w:u w:color="333E48"/>
          <w:lang w:val="en-US"/>
        </w:rPr>
        <w:t xml:space="preserve">To what extent did your global </w:t>
      </w:r>
      <w:proofErr w:type="spellStart"/>
      <w:r w:rsidRPr="00476B17">
        <w:rPr>
          <w:rStyle w:val="None"/>
          <w:rFonts w:asciiTheme="minorBidi" w:hAnsiTheme="minorBidi" w:cstheme="minorBidi"/>
          <w:sz w:val="22"/>
          <w:szCs w:val="22"/>
          <w:u w:color="333E48"/>
          <w:lang w:val="en-US"/>
        </w:rPr>
        <w:t>programme</w:t>
      </w:r>
      <w:proofErr w:type="spellEnd"/>
      <w:r w:rsidRPr="00476B17">
        <w:rPr>
          <w:rStyle w:val="None"/>
          <w:rFonts w:asciiTheme="minorBidi" w:hAnsiTheme="minorBidi" w:cstheme="minorBidi"/>
          <w:sz w:val="22"/>
          <w:szCs w:val="22"/>
          <w:u w:color="333E48"/>
          <w:lang w:val="en-US"/>
        </w:rPr>
        <w:t xml:space="preserve"> /regional subsidiary body implement the IOC Capacity Development Strategy 2015</w:t>
      </w:r>
      <w:r>
        <w:rPr>
          <w:rStyle w:val="None"/>
          <w:rFonts w:asciiTheme="minorBidi" w:hAnsiTheme="minorBidi" w:cstheme="minorBidi"/>
          <w:sz w:val="22"/>
          <w:szCs w:val="22"/>
          <w:u w:color="333E48"/>
          <w:lang w:val="en-US"/>
        </w:rPr>
        <w:t>–</w:t>
      </w:r>
      <w:r w:rsidRPr="00476B17">
        <w:rPr>
          <w:rStyle w:val="None"/>
          <w:rFonts w:asciiTheme="minorBidi" w:hAnsiTheme="minorBidi" w:cstheme="minorBidi"/>
          <w:sz w:val="22"/>
          <w:szCs w:val="22"/>
          <w:u w:color="333E48"/>
          <w:lang w:val="en-US"/>
        </w:rPr>
        <w:t>2021?</w:t>
      </w:r>
    </w:p>
    <w:p w14:paraId="0848A41E" w14:textId="77777777" w:rsidR="00052486" w:rsidRPr="00476B17" w:rsidRDefault="00052486" w:rsidP="00052486">
      <w:pPr>
        <w:pStyle w:val="Body"/>
        <w:numPr>
          <w:ilvl w:val="0"/>
          <w:numId w:val="20"/>
        </w:numPr>
        <w:tabs>
          <w:tab w:val="left" w:pos="1134"/>
        </w:tabs>
        <w:spacing w:after="120"/>
        <w:ind w:left="1134" w:hanging="560"/>
        <w:rPr>
          <w:rStyle w:val="None"/>
          <w:rFonts w:asciiTheme="minorBidi" w:hAnsiTheme="minorBidi" w:cstheme="minorBidi"/>
          <w:color w:val="auto"/>
          <w:sz w:val="22"/>
          <w:szCs w:val="22"/>
          <w:u w:color="333E48"/>
          <w:shd w:val="clear" w:color="auto" w:fill="FFFFFF"/>
          <w:lang w:val="en-US"/>
        </w:rPr>
      </w:pPr>
      <w:r w:rsidRPr="00476B17">
        <w:rPr>
          <w:rStyle w:val="None"/>
          <w:rFonts w:asciiTheme="minorBidi" w:hAnsiTheme="minorBidi" w:cstheme="minorBidi"/>
          <w:sz w:val="22"/>
          <w:szCs w:val="22"/>
          <w:u w:color="333E48"/>
          <w:lang w:val="en-US"/>
        </w:rPr>
        <w:t xml:space="preserve">What is your global </w:t>
      </w:r>
      <w:proofErr w:type="spellStart"/>
      <w:r w:rsidRPr="00476B17">
        <w:rPr>
          <w:rStyle w:val="None"/>
          <w:rFonts w:asciiTheme="minorBidi" w:hAnsiTheme="minorBidi" w:cstheme="minorBidi"/>
          <w:sz w:val="22"/>
          <w:szCs w:val="22"/>
          <w:u w:color="333E48"/>
          <w:lang w:val="en-US"/>
        </w:rPr>
        <w:t>programme</w:t>
      </w:r>
      <w:proofErr w:type="spellEnd"/>
      <w:r w:rsidRPr="00476B17">
        <w:rPr>
          <w:rStyle w:val="None"/>
          <w:rFonts w:asciiTheme="minorBidi" w:hAnsiTheme="minorBidi" w:cstheme="minorBidi"/>
          <w:sz w:val="22"/>
          <w:szCs w:val="22"/>
          <w:u w:color="333E48"/>
          <w:lang w:val="en-US"/>
        </w:rPr>
        <w:t xml:space="preserve"> /regional subsidiary body experience so far with the current IOC CD strategy? </w:t>
      </w:r>
    </w:p>
    <w:p w14:paraId="65CCC207" w14:textId="77777777" w:rsidR="00052486" w:rsidRPr="00476B17" w:rsidRDefault="00052486" w:rsidP="00052486">
      <w:pPr>
        <w:pStyle w:val="Body"/>
        <w:numPr>
          <w:ilvl w:val="0"/>
          <w:numId w:val="20"/>
        </w:numPr>
        <w:tabs>
          <w:tab w:val="left" w:pos="1134"/>
        </w:tabs>
        <w:spacing w:after="120"/>
        <w:ind w:left="1134" w:hanging="560"/>
        <w:rPr>
          <w:rStyle w:val="None"/>
          <w:rFonts w:asciiTheme="minorBidi" w:hAnsiTheme="minorBidi" w:cstheme="minorBidi"/>
          <w:color w:val="auto"/>
          <w:sz w:val="22"/>
          <w:szCs w:val="22"/>
          <w:u w:color="333E48"/>
          <w:shd w:val="clear" w:color="auto" w:fill="FFFFFF"/>
          <w:lang w:val="en-US"/>
        </w:rPr>
      </w:pPr>
      <w:r w:rsidRPr="00476B17">
        <w:rPr>
          <w:rStyle w:val="None"/>
          <w:rFonts w:asciiTheme="minorBidi" w:hAnsiTheme="minorBidi" w:cstheme="minorBidi"/>
          <w:sz w:val="22"/>
          <w:szCs w:val="22"/>
          <w:u w:color="333E48"/>
          <w:lang w:val="en-US"/>
        </w:rPr>
        <w:t xml:space="preserve">Have you, as global </w:t>
      </w:r>
      <w:proofErr w:type="spellStart"/>
      <w:r w:rsidRPr="00476B17">
        <w:rPr>
          <w:rStyle w:val="None"/>
          <w:rFonts w:asciiTheme="minorBidi" w:hAnsiTheme="minorBidi" w:cstheme="minorBidi"/>
          <w:sz w:val="22"/>
          <w:szCs w:val="22"/>
          <w:u w:color="333E48"/>
          <w:lang w:val="en-US"/>
        </w:rPr>
        <w:t>programme</w:t>
      </w:r>
      <w:proofErr w:type="spellEnd"/>
      <w:r w:rsidRPr="00476B17">
        <w:rPr>
          <w:rStyle w:val="None"/>
          <w:rFonts w:asciiTheme="minorBidi" w:hAnsiTheme="minorBidi" w:cstheme="minorBidi"/>
          <w:sz w:val="22"/>
          <w:szCs w:val="22"/>
          <w:u w:color="333E48"/>
          <w:lang w:val="en-US"/>
        </w:rPr>
        <w:t xml:space="preserve"> /regional subsidiary body, experienced any difficulty in implementing the current IOC CD Strategy?</w:t>
      </w:r>
    </w:p>
    <w:p w14:paraId="7B3C6A0B" w14:textId="77777777" w:rsidR="00052486" w:rsidRPr="00476B17" w:rsidRDefault="00052486" w:rsidP="00052486">
      <w:pPr>
        <w:pStyle w:val="Body"/>
        <w:numPr>
          <w:ilvl w:val="0"/>
          <w:numId w:val="20"/>
        </w:numPr>
        <w:tabs>
          <w:tab w:val="left" w:pos="1134"/>
        </w:tabs>
        <w:spacing w:after="120"/>
        <w:ind w:left="1134" w:hanging="560"/>
        <w:rPr>
          <w:rStyle w:val="None"/>
          <w:rFonts w:asciiTheme="minorBidi" w:hAnsiTheme="minorBidi" w:cstheme="minorBidi"/>
          <w:color w:val="auto"/>
          <w:sz w:val="22"/>
          <w:szCs w:val="22"/>
          <w:u w:color="333E48"/>
          <w:shd w:val="clear" w:color="auto" w:fill="FFFFFF"/>
          <w:lang w:val="en-US"/>
        </w:rPr>
      </w:pPr>
      <w:r w:rsidRPr="00476B17">
        <w:rPr>
          <w:rStyle w:val="None"/>
          <w:rFonts w:asciiTheme="minorBidi" w:hAnsiTheme="minorBidi" w:cstheme="minorBidi"/>
          <w:sz w:val="22"/>
          <w:szCs w:val="22"/>
          <w:u w:color="333E48"/>
          <w:lang w:val="en-US"/>
        </w:rPr>
        <w:t xml:space="preserve">What are the possible gaps that you, as global </w:t>
      </w:r>
      <w:proofErr w:type="spellStart"/>
      <w:r w:rsidRPr="00476B17">
        <w:rPr>
          <w:rStyle w:val="None"/>
          <w:rFonts w:asciiTheme="minorBidi" w:hAnsiTheme="minorBidi" w:cstheme="minorBidi"/>
          <w:sz w:val="22"/>
          <w:szCs w:val="22"/>
          <w:u w:color="333E48"/>
          <w:lang w:val="en-US"/>
        </w:rPr>
        <w:t>programme</w:t>
      </w:r>
      <w:proofErr w:type="spellEnd"/>
      <w:r w:rsidRPr="00476B17">
        <w:rPr>
          <w:rStyle w:val="None"/>
          <w:rFonts w:asciiTheme="minorBidi" w:hAnsiTheme="minorBidi" w:cstheme="minorBidi"/>
          <w:sz w:val="22"/>
          <w:szCs w:val="22"/>
          <w:u w:color="333E48"/>
          <w:lang w:val="en-US"/>
        </w:rPr>
        <w:t xml:space="preserve"> /regional subsidiary body, have identified in the current IOC CD Strategy, particularly </w:t>
      </w:r>
      <w:proofErr w:type="gramStart"/>
      <w:r w:rsidRPr="00476B17">
        <w:rPr>
          <w:rStyle w:val="None"/>
          <w:rFonts w:asciiTheme="minorBidi" w:hAnsiTheme="minorBidi" w:cstheme="minorBidi"/>
          <w:sz w:val="22"/>
          <w:szCs w:val="22"/>
          <w:u w:color="333E48"/>
          <w:lang w:val="en-US"/>
        </w:rPr>
        <w:t>taking into account</w:t>
      </w:r>
      <w:proofErr w:type="gramEnd"/>
      <w:r w:rsidRPr="00476B17">
        <w:rPr>
          <w:rStyle w:val="None"/>
          <w:rFonts w:asciiTheme="minorBidi" w:hAnsiTheme="minorBidi" w:cstheme="minorBidi"/>
          <w:sz w:val="22"/>
          <w:szCs w:val="22"/>
          <w:u w:color="333E48"/>
          <w:lang w:val="en-US"/>
        </w:rPr>
        <w:t xml:space="preserve"> the Decade objectives and expected outcomes?</w:t>
      </w:r>
    </w:p>
    <w:p w14:paraId="57BD3097" w14:textId="77777777" w:rsidR="00052486" w:rsidRPr="00476B17" w:rsidRDefault="00052486" w:rsidP="00052486">
      <w:pPr>
        <w:pStyle w:val="Body"/>
        <w:numPr>
          <w:ilvl w:val="0"/>
          <w:numId w:val="20"/>
        </w:numPr>
        <w:tabs>
          <w:tab w:val="left" w:pos="1134"/>
        </w:tabs>
        <w:spacing w:after="120"/>
        <w:ind w:left="1134" w:hanging="560"/>
        <w:rPr>
          <w:rStyle w:val="None"/>
          <w:rFonts w:asciiTheme="minorBidi" w:hAnsiTheme="minorBidi" w:cstheme="minorBidi"/>
          <w:color w:val="auto"/>
          <w:sz w:val="22"/>
          <w:szCs w:val="22"/>
          <w:u w:color="333E48"/>
          <w:shd w:val="clear" w:color="auto" w:fill="FFFFFF"/>
          <w:lang w:val="en-US"/>
        </w:rPr>
      </w:pPr>
      <w:r w:rsidRPr="00476B17">
        <w:rPr>
          <w:rStyle w:val="None"/>
          <w:rFonts w:asciiTheme="minorBidi" w:hAnsiTheme="minorBidi" w:cstheme="minorBidi"/>
          <w:sz w:val="22"/>
          <w:szCs w:val="22"/>
          <w:u w:color="333E48"/>
          <w:lang w:val="en-US"/>
        </w:rPr>
        <w:t xml:space="preserve">Are there any elements that you, as global </w:t>
      </w:r>
      <w:proofErr w:type="spellStart"/>
      <w:r w:rsidRPr="00476B17">
        <w:rPr>
          <w:rStyle w:val="None"/>
          <w:rFonts w:asciiTheme="minorBidi" w:hAnsiTheme="minorBidi" w:cstheme="minorBidi"/>
          <w:sz w:val="22"/>
          <w:szCs w:val="22"/>
          <w:u w:color="333E48"/>
          <w:lang w:val="en-US"/>
        </w:rPr>
        <w:t>programme</w:t>
      </w:r>
      <w:proofErr w:type="spellEnd"/>
      <w:r w:rsidRPr="00476B17">
        <w:rPr>
          <w:rStyle w:val="None"/>
          <w:rFonts w:asciiTheme="minorBidi" w:hAnsiTheme="minorBidi" w:cstheme="minorBidi"/>
          <w:sz w:val="22"/>
          <w:szCs w:val="22"/>
          <w:u w:color="333E48"/>
          <w:lang w:val="en-US"/>
        </w:rPr>
        <w:t xml:space="preserve"> /regional subsidiary body, want to propose as additional components in the revision of the IOC CD Strategy? Please justify.</w:t>
      </w:r>
    </w:p>
    <w:p w14:paraId="0FFDEFCB" w14:textId="77777777" w:rsidR="00052486" w:rsidRPr="00476B17" w:rsidRDefault="00052486" w:rsidP="00052486">
      <w:pPr>
        <w:pStyle w:val="Body"/>
        <w:numPr>
          <w:ilvl w:val="0"/>
          <w:numId w:val="20"/>
        </w:numPr>
        <w:tabs>
          <w:tab w:val="left" w:pos="1134"/>
        </w:tabs>
        <w:spacing w:after="120"/>
        <w:ind w:left="1134" w:hanging="560"/>
        <w:rPr>
          <w:rStyle w:val="None"/>
          <w:rFonts w:asciiTheme="minorBidi" w:hAnsiTheme="minorBidi" w:cstheme="minorBidi"/>
          <w:color w:val="auto"/>
          <w:sz w:val="22"/>
          <w:szCs w:val="22"/>
          <w:u w:color="333E48"/>
          <w:shd w:val="clear" w:color="auto" w:fill="FFFFFF"/>
          <w:lang w:val="en-US"/>
        </w:rPr>
      </w:pPr>
      <w:r w:rsidRPr="00476B17">
        <w:rPr>
          <w:rStyle w:val="None"/>
          <w:rFonts w:asciiTheme="minorBidi" w:hAnsiTheme="minorBidi" w:cstheme="minorBidi"/>
          <w:sz w:val="22"/>
          <w:szCs w:val="22"/>
          <w:u w:color="333E48"/>
          <w:lang w:val="en-US"/>
        </w:rPr>
        <w:t>How should the IOC CD Strategy contribute to the Decade and its Implementation Plan?</w:t>
      </w:r>
    </w:p>
    <w:p w14:paraId="1BE4F78B" w14:textId="77777777" w:rsidR="00052486" w:rsidRPr="00476B17" w:rsidRDefault="00052486" w:rsidP="00052486">
      <w:pPr>
        <w:pStyle w:val="Body"/>
        <w:numPr>
          <w:ilvl w:val="0"/>
          <w:numId w:val="20"/>
        </w:numPr>
        <w:tabs>
          <w:tab w:val="left" w:pos="1134"/>
        </w:tabs>
        <w:spacing w:after="240"/>
        <w:ind w:left="1134" w:hanging="561"/>
        <w:rPr>
          <w:rStyle w:val="None"/>
          <w:rFonts w:asciiTheme="minorBidi" w:hAnsiTheme="minorBidi" w:cstheme="minorBidi"/>
          <w:color w:val="auto"/>
          <w:sz w:val="22"/>
          <w:szCs w:val="22"/>
          <w:u w:color="333E48"/>
          <w:shd w:val="clear" w:color="auto" w:fill="FFFFFF"/>
          <w:lang w:val="en-US"/>
        </w:rPr>
      </w:pPr>
      <w:r w:rsidRPr="00476B17">
        <w:rPr>
          <w:rStyle w:val="None"/>
          <w:rFonts w:asciiTheme="minorBidi" w:hAnsiTheme="minorBidi" w:cstheme="minorBidi"/>
          <w:sz w:val="22"/>
          <w:szCs w:val="22"/>
          <w:u w:color="333E48"/>
        </w:rPr>
        <w:t>What are the most important global ocean science developments in addition to the UN Decade of Ocean Science for Sustainable Development that the updated IOC CD Strategy should recognize and respond to?</w:t>
      </w:r>
    </w:p>
    <w:p w14:paraId="39F95D33" w14:textId="77777777" w:rsidR="00052486" w:rsidRDefault="00052486" w:rsidP="00052486">
      <w:pPr>
        <w:pStyle w:val="Par"/>
        <w:spacing w:after="120"/>
        <w:ind w:firstLine="0"/>
        <w:rPr>
          <w:rStyle w:val="None"/>
          <w:rFonts w:eastAsia="Helvetica Neue" w:cs="Arial"/>
          <w:lang w:val="en-US"/>
        </w:rPr>
      </w:pPr>
      <w:r w:rsidRPr="00FF1FA1">
        <w:rPr>
          <w:rStyle w:val="None"/>
          <w:rFonts w:cs="Arial"/>
          <w:lang w:val="en-US"/>
        </w:rPr>
        <w:t>Out of 35 consultation emails sent, ten specialized agencies, non-UN IGOs, Global and Regional organizations,</w:t>
      </w:r>
      <w:r>
        <w:rPr>
          <w:rStyle w:val="None"/>
          <w:rFonts w:cs="Arial"/>
          <w:lang w:val="en-US"/>
        </w:rPr>
        <w:t xml:space="preserve"> </w:t>
      </w:r>
      <w:proofErr w:type="spellStart"/>
      <w:r w:rsidRPr="00FF1FA1">
        <w:rPr>
          <w:rStyle w:val="None"/>
          <w:rFonts w:cs="Arial"/>
          <w:lang w:val="en-US"/>
        </w:rPr>
        <w:t>programmes</w:t>
      </w:r>
      <w:proofErr w:type="spellEnd"/>
      <w:r w:rsidRPr="00FF1FA1">
        <w:rPr>
          <w:rStyle w:val="None"/>
          <w:rFonts w:cs="Arial"/>
          <w:lang w:val="en-US"/>
        </w:rPr>
        <w:t xml:space="preserve"> and projects, NGOs and private sector partners sent their responses to the following questions:</w:t>
      </w:r>
    </w:p>
    <w:p w14:paraId="2E792EDE" w14:textId="77777777" w:rsidR="00052486" w:rsidRPr="00476B17" w:rsidRDefault="00052486" w:rsidP="00052486">
      <w:pPr>
        <w:pStyle w:val="Body"/>
        <w:numPr>
          <w:ilvl w:val="0"/>
          <w:numId w:val="21"/>
        </w:numPr>
        <w:tabs>
          <w:tab w:val="left" w:pos="1134"/>
        </w:tabs>
        <w:spacing w:after="120"/>
        <w:ind w:left="1134" w:hanging="567"/>
        <w:jc w:val="both"/>
        <w:rPr>
          <w:rStyle w:val="None"/>
          <w:rFonts w:ascii="Arial" w:eastAsia="Calibri" w:hAnsi="Arial" w:cs="Arial"/>
          <w:color w:val="auto"/>
          <w:shd w:val="clear" w:color="auto" w:fill="FFFFFF"/>
        </w:rPr>
      </w:pPr>
      <w:r w:rsidRPr="00476B17">
        <w:rPr>
          <w:rStyle w:val="None"/>
          <w:rFonts w:asciiTheme="minorBidi" w:hAnsiTheme="minorBidi" w:cstheme="minorBidi"/>
          <w:sz w:val="22"/>
          <w:szCs w:val="22"/>
          <w:u w:color="333E48"/>
        </w:rPr>
        <w:t xml:space="preserve">Does your organization have a Capacity Development Strategy (or programmes) in place? </w:t>
      </w:r>
      <w:r w:rsidRPr="00476B17">
        <w:rPr>
          <w:rFonts w:ascii="Arial" w:hAnsi="Arial" w:cs="Arial"/>
          <w:color w:val="auto"/>
          <w:shd w:val="clear" w:color="auto" w:fill="FFFFFF"/>
          <w:lang w:val="en-US"/>
        </w:rPr>
        <w:t>If yes, please provide the URL or links to relevant information.</w:t>
      </w:r>
    </w:p>
    <w:p w14:paraId="7A07BD1B" w14:textId="77777777" w:rsidR="00052486" w:rsidRPr="00476B17" w:rsidRDefault="00052486" w:rsidP="00052486">
      <w:pPr>
        <w:pStyle w:val="Body"/>
        <w:numPr>
          <w:ilvl w:val="0"/>
          <w:numId w:val="21"/>
        </w:numPr>
        <w:tabs>
          <w:tab w:val="left" w:pos="1134"/>
        </w:tabs>
        <w:spacing w:after="120"/>
        <w:ind w:left="1134" w:hanging="567"/>
        <w:rPr>
          <w:rStyle w:val="None"/>
          <w:rFonts w:asciiTheme="minorBidi" w:hAnsiTheme="minorBidi" w:cstheme="minorBidi"/>
          <w:sz w:val="22"/>
          <w:szCs w:val="22"/>
          <w:u w:color="333E48"/>
          <w:lang w:val="en-US"/>
        </w:rPr>
      </w:pPr>
      <w:r w:rsidRPr="00476B17">
        <w:rPr>
          <w:rStyle w:val="None"/>
          <w:rFonts w:asciiTheme="minorBidi" w:hAnsiTheme="minorBidi" w:cstheme="minorBidi"/>
          <w:sz w:val="22"/>
          <w:szCs w:val="22"/>
          <w:u w:color="333E48"/>
        </w:rPr>
        <w:t>What CD outcomes related to ocean science from your CD strategy/programmes are interoperable with the outcomes in IOC Capacity Development Strategy and the Decad</w:t>
      </w:r>
      <w:r w:rsidRPr="00476B17">
        <w:rPr>
          <w:rStyle w:val="None"/>
          <w:rFonts w:asciiTheme="minorBidi" w:hAnsiTheme="minorBidi" w:cstheme="minorBidi" w:hint="eastAsia"/>
          <w:sz w:val="22"/>
          <w:szCs w:val="22"/>
          <w:u w:color="333E48"/>
          <w:lang w:val="en-US"/>
        </w:rPr>
        <w:t>e</w:t>
      </w:r>
      <w:r w:rsidRPr="00476B17">
        <w:rPr>
          <w:rStyle w:val="None"/>
          <w:rFonts w:asciiTheme="minorBidi" w:hAnsiTheme="minorBidi" w:cstheme="minorBidi"/>
          <w:sz w:val="22"/>
          <w:szCs w:val="22"/>
          <w:u w:color="333E48"/>
          <w:lang w:val="en-US"/>
        </w:rPr>
        <w:t>?</w:t>
      </w:r>
    </w:p>
    <w:p w14:paraId="15EEB96F" w14:textId="77777777" w:rsidR="00052486" w:rsidRPr="00476B17" w:rsidRDefault="00052486" w:rsidP="00052486">
      <w:pPr>
        <w:pStyle w:val="Body"/>
        <w:numPr>
          <w:ilvl w:val="0"/>
          <w:numId w:val="21"/>
        </w:numPr>
        <w:tabs>
          <w:tab w:val="left" w:pos="1134"/>
        </w:tabs>
        <w:spacing w:after="120"/>
        <w:ind w:left="1134" w:hanging="567"/>
        <w:rPr>
          <w:rStyle w:val="None"/>
          <w:rFonts w:asciiTheme="minorBidi" w:hAnsiTheme="minorBidi" w:cstheme="minorBidi"/>
          <w:sz w:val="22"/>
          <w:szCs w:val="22"/>
          <w:u w:color="333E48"/>
          <w:lang w:val="en-US"/>
        </w:rPr>
      </w:pPr>
      <w:r w:rsidRPr="00476B17">
        <w:rPr>
          <w:rStyle w:val="None"/>
          <w:rFonts w:asciiTheme="minorBidi" w:hAnsiTheme="minorBidi" w:cstheme="minorBidi"/>
          <w:sz w:val="22"/>
          <w:szCs w:val="22"/>
          <w:u w:color="333E48"/>
        </w:rPr>
        <w:t>What types of related capacity development activities/programs does your organization carry out?</w:t>
      </w:r>
    </w:p>
    <w:p w14:paraId="024C9E49" w14:textId="77777777" w:rsidR="00052486" w:rsidRPr="00476B17" w:rsidRDefault="00052486" w:rsidP="00052486">
      <w:pPr>
        <w:pStyle w:val="Body"/>
        <w:numPr>
          <w:ilvl w:val="0"/>
          <w:numId w:val="21"/>
        </w:numPr>
        <w:tabs>
          <w:tab w:val="left" w:pos="1134"/>
        </w:tabs>
        <w:spacing w:after="120"/>
        <w:ind w:left="1134" w:hanging="567"/>
        <w:rPr>
          <w:rStyle w:val="None"/>
          <w:rFonts w:asciiTheme="minorBidi" w:hAnsiTheme="minorBidi" w:cstheme="minorBidi"/>
          <w:sz w:val="22"/>
          <w:szCs w:val="22"/>
          <w:u w:color="333E48"/>
          <w:lang w:val="en-US"/>
        </w:rPr>
      </w:pPr>
      <w:r w:rsidRPr="00476B17">
        <w:rPr>
          <w:rStyle w:val="None"/>
          <w:rFonts w:asciiTheme="minorBidi" w:hAnsiTheme="minorBidi" w:cstheme="minorBidi"/>
          <w:sz w:val="22"/>
          <w:szCs w:val="22"/>
          <w:u w:color="333E48"/>
        </w:rPr>
        <w:t>What are the possible gaps that you have identified in your CD strategy/programmes that can be addressed in collaboration with the IOC?</w:t>
      </w:r>
      <w:r w:rsidRPr="00476B17">
        <w:rPr>
          <w:rStyle w:val="None"/>
          <w:rFonts w:asciiTheme="minorBidi" w:hAnsiTheme="minorBidi" w:cstheme="minorBidi"/>
          <w:sz w:val="22"/>
          <w:szCs w:val="22"/>
          <w:u w:color="333E48"/>
          <w:lang w:val="en-US"/>
        </w:rPr>
        <w:t> </w:t>
      </w:r>
    </w:p>
    <w:p w14:paraId="50610A85" w14:textId="77777777" w:rsidR="00052486" w:rsidRPr="00476B17" w:rsidRDefault="00052486" w:rsidP="00052486">
      <w:pPr>
        <w:pStyle w:val="Body"/>
        <w:numPr>
          <w:ilvl w:val="0"/>
          <w:numId w:val="21"/>
        </w:numPr>
        <w:tabs>
          <w:tab w:val="left" w:pos="1134"/>
        </w:tabs>
        <w:spacing w:after="120"/>
        <w:ind w:left="1134" w:hanging="567"/>
        <w:rPr>
          <w:rStyle w:val="None"/>
          <w:rFonts w:asciiTheme="minorBidi" w:hAnsiTheme="minorBidi" w:cstheme="minorBidi"/>
          <w:sz w:val="22"/>
          <w:szCs w:val="22"/>
          <w:u w:color="333E48"/>
          <w:lang w:val="en-US"/>
        </w:rPr>
      </w:pPr>
      <w:r w:rsidRPr="00476B17">
        <w:rPr>
          <w:rStyle w:val="None"/>
          <w:rFonts w:asciiTheme="minorBidi" w:hAnsiTheme="minorBidi" w:cstheme="minorBidi"/>
          <w:sz w:val="22"/>
          <w:szCs w:val="22"/>
          <w:u w:color="333E48"/>
        </w:rPr>
        <w:lastRenderedPageBreak/>
        <w:t>Are there any elements that you think are critical components that should be added in IOC CD strategy to address similar targets with your organization?</w:t>
      </w:r>
    </w:p>
    <w:p w14:paraId="35DD6C68" w14:textId="77777777" w:rsidR="00052486" w:rsidRPr="00476B17" w:rsidRDefault="00052486" w:rsidP="00052486">
      <w:pPr>
        <w:pStyle w:val="Body"/>
        <w:numPr>
          <w:ilvl w:val="0"/>
          <w:numId w:val="21"/>
        </w:numPr>
        <w:tabs>
          <w:tab w:val="left" w:pos="1134"/>
        </w:tabs>
        <w:spacing w:after="120"/>
        <w:ind w:left="1134" w:hanging="567"/>
        <w:rPr>
          <w:rStyle w:val="None"/>
          <w:rFonts w:asciiTheme="minorBidi" w:hAnsiTheme="minorBidi" w:cstheme="minorBidi"/>
          <w:sz w:val="22"/>
          <w:szCs w:val="22"/>
          <w:u w:color="333E48"/>
          <w:lang w:val="en-US"/>
        </w:rPr>
      </w:pPr>
      <w:r w:rsidRPr="00476B17">
        <w:rPr>
          <w:rStyle w:val="None"/>
          <w:rFonts w:asciiTheme="minorBidi" w:hAnsiTheme="minorBidi" w:cstheme="minorBidi"/>
          <w:sz w:val="22"/>
          <w:szCs w:val="22"/>
          <w:u w:color="333E48"/>
        </w:rPr>
        <w:t>How can your organization</w:t>
      </w:r>
      <w:r w:rsidRPr="00476B17">
        <w:rPr>
          <w:rStyle w:val="None"/>
          <w:rFonts w:asciiTheme="minorBidi" w:hAnsiTheme="minorBidi" w:cstheme="minorBidi"/>
          <w:sz w:val="22"/>
          <w:szCs w:val="22"/>
          <w:u w:color="333E48"/>
          <w:rtl/>
          <w:lang w:val="en-US"/>
        </w:rPr>
        <w:t>’</w:t>
      </w:r>
      <w:r w:rsidRPr="00476B17">
        <w:rPr>
          <w:rStyle w:val="None"/>
          <w:rFonts w:asciiTheme="minorBidi" w:hAnsiTheme="minorBidi" w:cstheme="minorBidi"/>
          <w:sz w:val="22"/>
          <w:szCs w:val="22"/>
          <w:u w:color="333E48"/>
        </w:rPr>
        <w:t>s CD strategy/programmes contribute to the Decade and its implementation plan?</w:t>
      </w:r>
    </w:p>
    <w:p w14:paraId="0A94A554" w14:textId="77777777" w:rsidR="00052486" w:rsidRPr="00476B17" w:rsidRDefault="00052486" w:rsidP="00052486">
      <w:pPr>
        <w:pStyle w:val="Body"/>
        <w:numPr>
          <w:ilvl w:val="0"/>
          <w:numId w:val="21"/>
        </w:numPr>
        <w:tabs>
          <w:tab w:val="left" w:pos="1134"/>
        </w:tabs>
        <w:spacing w:after="240"/>
        <w:ind w:left="1134" w:hanging="567"/>
        <w:rPr>
          <w:rStyle w:val="None"/>
          <w:rFonts w:asciiTheme="minorBidi" w:hAnsiTheme="minorBidi" w:cstheme="minorBidi"/>
          <w:sz w:val="22"/>
          <w:szCs w:val="22"/>
          <w:u w:color="333E48"/>
        </w:rPr>
      </w:pPr>
      <w:r w:rsidRPr="00476B17">
        <w:rPr>
          <w:rStyle w:val="None"/>
          <w:rFonts w:asciiTheme="minorBidi" w:hAnsiTheme="minorBidi" w:cstheme="minorBidi"/>
          <w:sz w:val="22"/>
          <w:szCs w:val="22"/>
          <w:u w:color="333E48"/>
        </w:rPr>
        <w:t>What are the most important global ocean science developments in addition to the UN Decade of Ocean Science for Sustainable Development that the updated IOC CD strategy should recognize and respond to?</w:t>
      </w:r>
    </w:p>
    <w:p w14:paraId="03974F4D" w14:textId="77777777" w:rsidR="00052486" w:rsidRDefault="00052486" w:rsidP="00052486">
      <w:pPr>
        <w:pStyle w:val="Par"/>
        <w:ind w:firstLine="0"/>
        <w:rPr>
          <w:rStyle w:val="None"/>
          <w:rFonts w:cs="Arial"/>
          <w:shd w:val="clear" w:color="auto" w:fill="FFFFFF"/>
          <w:lang w:val="en-US"/>
        </w:rPr>
      </w:pPr>
      <w:r w:rsidRPr="00FF1FA1">
        <w:rPr>
          <w:rStyle w:val="None"/>
          <w:rFonts w:cs="Arial"/>
          <w:shd w:val="clear" w:color="auto" w:fill="FFFFFF"/>
          <w:lang w:val="en-US"/>
        </w:rPr>
        <w:t xml:space="preserve">Comments </w:t>
      </w:r>
      <w:r w:rsidRPr="008F0703">
        <w:rPr>
          <w:rStyle w:val="None"/>
          <w:rFonts w:cs="Arial"/>
          <w:lang w:val="en-US"/>
        </w:rPr>
        <w:t>and</w:t>
      </w:r>
      <w:r w:rsidRPr="00FF1FA1">
        <w:rPr>
          <w:rStyle w:val="None"/>
          <w:rFonts w:cs="Arial"/>
          <w:shd w:val="clear" w:color="auto" w:fill="FFFFFF"/>
          <w:lang w:val="en-US"/>
        </w:rPr>
        <w:t xml:space="preserve"> suggestions from global and regional </w:t>
      </w:r>
      <w:proofErr w:type="spellStart"/>
      <w:r w:rsidRPr="00FF1FA1">
        <w:rPr>
          <w:rStyle w:val="None"/>
          <w:rFonts w:cs="Arial"/>
          <w:shd w:val="clear" w:color="auto" w:fill="FFFFFF"/>
          <w:lang w:val="en-US"/>
        </w:rPr>
        <w:t>programmes</w:t>
      </w:r>
      <w:proofErr w:type="spellEnd"/>
      <w:r w:rsidRPr="00FF1FA1">
        <w:rPr>
          <w:rStyle w:val="None"/>
          <w:rFonts w:cs="Arial"/>
          <w:shd w:val="clear" w:color="auto" w:fill="FFFFFF"/>
          <w:lang w:val="en-US"/>
        </w:rPr>
        <w:t xml:space="preserve">, UN specialized agencies, NGOs, etc. include a long list of references to specific CD initiatives that are to some extent related to the IOC CD Strategy and to the </w:t>
      </w:r>
      <w:r>
        <w:rPr>
          <w:rStyle w:val="None"/>
          <w:rFonts w:cs="Arial"/>
          <w:shd w:val="clear" w:color="auto" w:fill="FFFFFF"/>
          <w:lang w:val="en-US"/>
        </w:rPr>
        <w:t xml:space="preserve">Ocean </w:t>
      </w:r>
      <w:r w:rsidRPr="00FF1FA1">
        <w:rPr>
          <w:rStyle w:val="None"/>
          <w:rFonts w:cs="Arial"/>
          <w:shd w:val="clear" w:color="auto" w:fill="FFFFFF"/>
          <w:lang w:val="en-US"/>
        </w:rPr>
        <w:t xml:space="preserve">Decade. Hereafter, responses were merged and summarized to be incorporated or </w:t>
      </w:r>
      <w:proofErr w:type="gramStart"/>
      <w:r w:rsidRPr="00FF1FA1">
        <w:rPr>
          <w:rStyle w:val="None"/>
          <w:rFonts w:cs="Arial"/>
          <w:shd w:val="clear" w:color="auto" w:fill="FFFFFF"/>
          <w:lang w:val="en-US"/>
        </w:rPr>
        <w:t>taken into account</w:t>
      </w:r>
      <w:proofErr w:type="gramEnd"/>
      <w:r w:rsidRPr="00FF1FA1">
        <w:rPr>
          <w:rStyle w:val="None"/>
          <w:rFonts w:cs="Arial"/>
          <w:shd w:val="clear" w:color="auto" w:fill="FFFFFF"/>
          <w:lang w:val="en-US"/>
        </w:rPr>
        <w:t xml:space="preserve"> in </w:t>
      </w:r>
      <w:r>
        <w:rPr>
          <w:rStyle w:val="None"/>
          <w:rFonts w:cs="Arial"/>
          <w:shd w:val="clear" w:color="auto" w:fill="FFFFFF"/>
          <w:lang w:val="en-US"/>
        </w:rPr>
        <w:t>the</w:t>
      </w:r>
      <w:r w:rsidRPr="00FF1FA1">
        <w:rPr>
          <w:rStyle w:val="None"/>
          <w:rFonts w:cs="Arial"/>
          <w:shd w:val="clear" w:color="auto" w:fill="FFFFFF"/>
          <w:lang w:val="en-US"/>
        </w:rPr>
        <w:t xml:space="preserve"> new IOC CD Strategy.</w:t>
      </w:r>
    </w:p>
    <w:p w14:paraId="5EC9F0E5" w14:textId="77777777" w:rsidR="00052486" w:rsidRPr="00C25E5D" w:rsidRDefault="00052486" w:rsidP="00052486">
      <w:pPr>
        <w:pStyle w:val="Heading2"/>
        <w:spacing w:before="240"/>
        <w:rPr>
          <w:rStyle w:val="None"/>
          <w:rFonts w:cs="Arial"/>
          <w:b w:val="0"/>
          <w:u w:color="0070C0"/>
        </w:rPr>
      </w:pPr>
      <w:bookmarkStart w:id="126" w:name="_Toc68170301"/>
      <w:r w:rsidRPr="00C25E5D">
        <w:rPr>
          <w:rStyle w:val="None"/>
          <w:rFonts w:cs="Arial"/>
          <w:b w:val="0"/>
          <w:u w:color="0070C0"/>
        </w:rPr>
        <w:t>6.1</w:t>
      </w:r>
      <w:r w:rsidRPr="00C25E5D">
        <w:rPr>
          <w:rStyle w:val="None"/>
          <w:rFonts w:cs="Arial"/>
          <w:b w:val="0"/>
          <w:u w:color="0070C0"/>
        </w:rPr>
        <w:tab/>
        <w:t>General Comments</w:t>
      </w:r>
      <w:bookmarkEnd w:id="126"/>
    </w:p>
    <w:p w14:paraId="042B7CAD" w14:textId="77777777" w:rsidR="00052486" w:rsidRDefault="00052486" w:rsidP="00052486">
      <w:pPr>
        <w:pStyle w:val="Par"/>
        <w:rPr>
          <w:rStyle w:val="None"/>
          <w:rFonts w:cs="Arial"/>
          <w:lang w:val="en-US"/>
        </w:rPr>
      </w:pPr>
      <w:r w:rsidRPr="00FF1FA1">
        <w:rPr>
          <w:rStyle w:val="None"/>
          <w:rFonts w:cs="Arial"/>
          <w:lang w:val="en-US"/>
        </w:rPr>
        <w:t>As a general principle, it is important to highlight</w:t>
      </w:r>
      <w:r w:rsidRPr="00FF1FA1">
        <w:rPr>
          <w:rStyle w:val="None"/>
          <w:rFonts w:cs="Arial"/>
        </w:rPr>
        <w:t xml:space="preserve"> </w:t>
      </w:r>
      <w:r w:rsidRPr="00FF1FA1">
        <w:rPr>
          <w:rStyle w:val="None"/>
          <w:rFonts w:cs="Arial"/>
          <w:lang w:val="en-US"/>
        </w:rPr>
        <w:t xml:space="preserve">long-term CD sustained strategies. CD benefits from coordinated and merging initiatives that </w:t>
      </w:r>
      <w:proofErr w:type="gramStart"/>
      <w:r w:rsidRPr="00FF1FA1">
        <w:rPr>
          <w:rStyle w:val="None"/>
          <w:rFonts w:cs="Arial"/>
          <w:lang w:val="en-US"/>
        </w:rPr>
        <w:t>are able to</w:t>
      </w:r>
      <w:proofErr w:type="gramEnd"/>
      <w:r w:rsidRPr="00FF1FA1">
        <w:rPr>
          <w:rStyle w:val="None"/>
          <w:rFonts w:cs="Arial"/>
          <w:lang w:val="en-US"/>
        </w:rPr>
        <w:t xml:space="preserve"> allocate financial resources in the long-term and with coherent, integrated objectives. In essence, dispersed short-time efforts, although valuable, are considered much less efficient. This perspective strikes at the necessity for long-term funding frameworks, which are particularly difficult to implement.</w:t>
      </w:r>
    </w:p>
    <w:p w14:paraId="135AB984" w14:textId="77777777" w:rsidR="00052486" w:rsidRPr="00943923" w:rsidRDefault="00052486" w:rsidP="00052486">
      <w:pPr>
        <w:pStyle w:val="Par"/>
        <w:rPr>
          <w:rStyle w:val="None"/>
          <w:rFonts w:eastAsia="Calibri" w:cs="Arial"/>
        </w:rPr>
      </w:pPr>
      <w:r w:rsidRPr="00943923">
        <w:rPr>
          <w:rStyle w:val="None"/>
          <w:rFonts w:cs="Arial"/>
          <w:lang w:val="en-US"/>
        </w:rPr>
        <w:t xml:space="preserve">Another cross-cutting comment is the need to develop mechanisms for monitoring, evaluation and learning to assess the quality and impact of the capacity development activities. This includes also mapping out </w:t>
      </w:r>
      <w:r w:rsidRPr="00943923">
        <w:rPr>
          <w:rStyle w:val="None"/>
          <w:rFonts w:cs="Arial"/>
        </w:rPr>
        <w:t>present CD</w:t>
      </w:r>
      <w:r w:rsidRPr="00943923">
        <w:rPr>
          <w:rStyle w:val="None"/>
          <w:rFonts w:cs="Arial"/>
          <w:lang w:val="en-US"/>
        </w:rPr>
        <w:t xml:space="preserve"> activities and identifying gaps that need to be addressed (e.g., in polar regions). These mechanisms would benefit from coordinated approaches between different organizations (see below).</w:t>
      </w:r>
    </w:p>
    <w:p w14:paraId="1A8BA711" w14:textId="77777777" w:rsidR="00052486" w:rsidRPr="00943923" w:rsidRDefault="00052486" w:rsidP="00052486">
      <w:pPr>
        <w:pStyle w:val="Par"/>
        <w:rPr>
          <w:rStyle w:val="None"/>
          <w:rFonts w:eastAsia="Calibri" w:cs="Arial"/>
        </w:rPr>
      </w:pPr>
      <w:r w:rsidRPr="00943923">
        <w:rPr>
          <w:rStyle w:val="None"/>
          <w:rFonts w:cs="Arial"/>
          <w:lang w:val="en-US"/>
        </w:rPr>
        <w:t>It is also emphasized that CD strategies and initiatives must strengthen existing national and regional resources and networks for capacity development. They must work with and make use of national training institutes and universities, fostering the adaptation of new knowledge into existing curricula and avoid creating new, external initiatives, which although valuable, may compromise existing national CD capacities.</w:t>
      </w:r>
    </w:p>
    <w:p w14:paraId="7A94EDCC" w14:textId="77777777" w:rsidR="00052486" w:rsidRDefault="00052486" w:rsidP="00052486">
      <w:pPr>
        <w:pStyle w:val="Par"/>
        <w:rPr>
          <w:rStyle w:val="None"/>
          <w:rFonts w:cs="Arial"/>
          <w:lang w:val="en-US"/>
        </w:rPr>
      </w:pPr>
      <w:r w:rsidRPr="00943923">
        <w:rPr>
          <w:rStyle w:val="None"/>
          <w:rFonts w:cs="Arial"/>
          <w:lang w:val="en-US"/>
        </w:rPr>
        <w:t>CD will also be better achieved through partnerships between developed and SIDS and LDCs, for instance, to redress infrastructural gaps and to realize the socio-economic benefits of ocean observing systems at global and regional scales.</w:t>
      </w:r>
    </w:p>
    <w:p w14:paraId="3E7394E9" w14:textId="77777777" w:rsidR="00052486" w:rsidRDefault="00052486" w:rsidP="00052486">
      <w:pPr>
        <w:pStyle w:val="Par"/>
        <w:rPr>
          <w:rStyle w:val="None"/>
          <w:rFonts w:cs="Arial"/>
        </w:rPr>
      </w:pPr>
      <w:r w:rsidRPr="00943923">
        <w:rPr>
          <w:rStyle w:val="None"/>
          <w:rFonts w:cs="Arial"/>
          <w:lang w:val="en-US"/>
        </w:rPr>
        <w:t>As it is clearly stated in the Ocean Decade IP, the integration of natural sciences and societal disciplines into a holistic assessment of the marine environment must also be a general principle in CD strategies and initiatives. Sustainable resource management requires an understanding of the seas and our use of them via an integrated system which merges the natural and human aspects</w:t>
      </w:r>
      <w:r w:rsidRPr="00943923">
        <w:rPr>
          <w:rStyle w:val="None"/>
          <w:rFonts w:cs="Arial"/>
        </w:rPr>
        <w:t xml:space="preserve">. </w:t>
      </w:r>
      <w:r w:rsidRPr="00943923">
        <w:rPr>
          <w:rStyle w:val="None"/>
          <w:rFonts w:cs="Arial"/>
          <w:lang w:val="en-US"/>
        </w:rPr>
        <w:t>Therefore</w:t>
      </w:r>
      <w:r>
        <w:rPr>
          <w:rStyle w:val="None"/>
          <w:rFonts w:cs="Arial"/>
          <w:lang w:val="en-US"/>
        </w:rPr>
        <w:t>,</w:t>
      </w:r>
      <w:r w:rsidRPr="00943923">
        <w:rPr>
          <w:rStyle w:val="None"/>
          <w:rFonts w:cs="Arial"/>
          <w:lang w:val="en-US"/>
        </w:rPr>
        <w:t xml:space="preserve"> conceptual frameworks that integrate human and social sciences into holistic assessments of the marine environment are required</w:t>
      </w:r>
      <w:r w:rsidRPr="00943923">
        <w:rPr>
          <w:rStyle w:val="None"/>
          <w:rFonts w:cs="Arial"/>
        </w:rPr>
        <w:t>.</w:t>
      </w:r>
    </w:p>
    <w:p w14:paraId="73247466" w14:textId="77777777" w:rsidR="00052486" w:rsidRDefault="00052486" w:rsidP="00052486">
      <w:pPr>
        <w:pStyle w:val="Par"/>
        <w:rPr>
          <w:rStyle w:val="None"/>
          <w:rFonts w:cs="Arial"/>
          <w:lang w:val="en-US"/>
        </w:rPr>
      </w:pPr>
      <w:r w:rsidRPr="00943923">
        <w:rPr>
          <w:rStyle w:val="None"/>
          <w:rFonts w:cs="Arial"/>
          <w:lang w:val="en-US"/>
        </w:rPr>
        <w:t>Finally, it must be ensured that global challenges such as climate change, biodiversity and habitat loss,</w:t>
      </w:r>
      <w:r>
        <w:rPr>
          <w:rStyle w:val="None"/>
          <w:rFonts w:cs="Arial"/>
          <w:lang w:val="en-US"/>
        </w:rPr>
        <w:t xml:space="preserve"> </w:t>
      </w:r>
      <w:r w:rsidRPr="00943923">
        <w:rPr>
          <w:rStyle w:val="None"/>
          <w:rFonts w:cs="Arial"/>
          <w:lang w:val="en-US"/>
        </w:rPr>
        <w:t>and their impact on marine resources and services need to be central in CD strategies and initiatives.</w:t>
      </w:r>
    </w:p>
    <w:p w14:paraId="58927160" w14:textId="77777777" w:rsidR="00052486" w:rsidRPr="00943923" w:rsidRDefault="00052486" w:rsidP="00052486">
      <w:pPr>
        <w:pStyle w:val="Par"/>
        <w:rPr>
          <w:rStyle w:val="None"/>
          <w:rFonts w:eastAsia="Calibri" w:cs="Arial"/>
        </w:rPr>
      </w:pPr>
      <w:r>
        <w:rPr>
          <w:rStyle w:val="None"/>
          <w:rFonts w:cs="Arial"/>
          <w:lang w:val="en-US"/>
        </w:rPr>
        <w:t>Also, there is a need to r</w:t>
      </w:r>
      <w:r w:rsidRPr="00943923">
        <w:rPr>
          <w:rStyle w:val="None"/>
          <w:rFonts w:cs="Arial"/>
          <w:lang w:val="en-US"/>
        </w:rPr>
        <w:t>emov</w:t>
      </w:r>
      <w:r>
        <w:rPr>
          <w:rStyle w:val="None"/>
          <w:rFonts w:cs="Arial"/>
          <w:lang w:val="en-US"/>
        </w:rPr>
        <w:t>e</w:t>
      </w:r>
      <w:r w:rsidRPr="00943923">
        <w:rPr>
          <w:rStyle w:val="None"/>
          <w:rFonts w:cs="Arial"/>
          <w:lang w:val="en-US"/>
        </w:rPr>
        <w:t xml:space="preserve"> </w:t>
      </w:r>
      <w:r w:rsidRPr="00F170CF">
        <w:rPr>
          <w:rStyle w:val="None"/>
          <w:rFonts w:cs="Arial"/>
          <w:lang w:val="en-US"/>
        </w:rPr>
        <w:t>barriers to full gender and geographic diversity</w:t>
      </w:r>
      <w:r>
        <w:rPr>
          <w:rStyle w:val="None"/>
          <w:rFonts w:cs="Arial"/>
          <w:lang w:val="en-US"/>
        </w:rPr>
        <w:t>,</w:t>
      </w:r>
      <w:r w:rsidRPr="00F170CF">
        <w:rPr>
          <w:rStyle w:val="None"/>
          <w:rFonts w:cs="Arial"/>
          <w:lang w:val="en-US"/>
        </w:rPr>
        <w:t xml:space="preserve"> and </w:t>
      </w:r>
      <w:r>
        <w:rPr>
          <w:rStyle w:val="None"/>
          <w:rFonts w:cs="Arial"/>
          <w:lang w:val="en-US"/>
        </w:rPr>
        <w:t xml:space="preserve">guarantee </w:t>
      </w:r>
      <w:r w:rsidRPr="00F170CF">
        <w:rPr>
          <w:rStyle w:val="None"/>
          <w:rFonts w:cs="Arial"/>
          <w:lang w:val="en-US"/>
        </w:rPr>
        <w:t xml:space="preserve">equitable access to ocean knowledge, ocean-related education, training, and transfer of marine technology. In addition to these </w:t>
      </w:r>
      <w:r w:rsidRPr="00943923">
        <w:rPr>
          <w:rStyle w:val="None"/>
          <w:rFonts w:cs="Arial"/>
          <w:lang w:val="en-US"/>
        </w:rPr>
        <w:t>general comments there were other issues that clearly emerged in the comments and that are summarized below</w:t>
      </w:r>
      <w:r w:rsidRPr="00943923">
        <w:rPr>
          <w:rStyle w:val="None"/>
          <w:rFonts w:cs="Arial"/>
        </w:rPr>
        <w:t>.</w:t>
      </w:r>
    </w:p>
    <w:p w14:paraId="051467B0" w14:textId="77777777" w:rsidR="00052486" w:rsidRPr="00C25E5D" w:rsidRDefault="00052486" w:rsidP="00052486">
      <w:pPr>
        <w:pStyle w:val="Heading2"/>
        <w:spacing w:before="240"/>
        <w:rPr>
          <w:rStyle w:val="None"/>
          <w:rFonts w:cs="Arial"/>
          <w:b w:val="0"/>
          <w:u w:color="0070C0"/>
        </w:rPr>
      </w:pPr>
      <w:bookmarkStart w:id="127" w:name="_Toc68170302"/>
      <w:r>
        <w:rPr>
          <w:rStyle w:val="None"/>
          <w:rFonts w:cs="Arial"/>
          <w:b w:val="0"/>
          <w:u w:color="0070C0"/>
        </w:rPr>
        <w:lastRenderedPageBreak/>
        <w:t>6.2</w:t>
      </w:r>
      <w:r>
        <w:rPr>
          <w:rStyle w:val="None"/>
          <w:rFonts w:cs="Arial"/>
          <w:b w:val="0"/>
          <w:u w:color="0070C0"/>
        </w:rPr>
        <w:tab/>
      </w:r>
      <w:r w:rsidRPr="00C25E5D">
        <w:rPr>
          <w:rStyle w:val="None"/>
          <w:rFonts w:cs="Arial"/>
          <w:b w:val="0"/>
          <w:u w:color="0070C0"/>
        </w:rPr>
        <w:t>CD in policies and decision-making</w:t>
      </w:r>
      <w:bookmarkEnd w:id="127"/>
    </w:p>
    <w:p w14:paraId="7ADA8F6B" w14:textId="77777777" w:rsidR="00052486" w:rsidRDefault="00052486" w:rsidP="00052486">
      <w:pPr>
        <w:pStyle w:val="Par"/>
        <w:rPr>
          <w:rStyle w:val="None"/>
          <w:rFonts w:cs="Arial"/>
          <w:lang w:val="en-US"/>
        </w:rPr>
      </w:pPr>
      <w:r w:rsidRPr="004C1E17">
        <w:rPr>
          <w:rStyle w:val="None"/>
          <w:rFonts w:cs="Arial"/>
        </w:rPr>
        <w:t xml:space="preserve">CD </w:t>
      </w:r>
      <w:r w:rsidRPr="004C1E17">
        <w:rPr>
          <w:rStyle w:val="None"/>
          <w:rFonts w:cs="Arial"/>
          <w:lang w:val="en-US"/>
        </w:rPr>
        <w:t>oriented towards policymakers must be a priority, being a first step to enable the further development of general CD strategies. CD guidelines must refer to the need for long-term sustained strategies in capacity development, both at national level and for international coordination. The lack of long-term sustained strategies, not only funding, is understood as a main factor hindering the success of capacity development. Although funding is important, other aspects such as the high rotation in personnel representing or responsible for the coordination at national level (e.g. Tsunami National Contacts) frequently hamper the effectiveness of capacity development actions.</w:t>
      </w:r>
    </w:p>
    <w:p w14:paraId="2DBCFCD3" w14:textId="77777777" w:rsidR="00052486" w:rsidRDefault="00052486" w:rsidP="00052486">
      <w:pPr>
        <w:pStyle w:val="Par"/>
        <w:rPr>
          <w:rStyle w:val="None"/>
          <w:rFonts w:cs="Arial"/>
          <w:lang w:val="en-US"/>
        </w:rPr>
      </w:pPr>
      <w:r w:rsidRPr="008F21B0">
        <w:rPr>
          <w:rStyle w:val="None"/>
          <w:rFonts w:cs="Arial"/>
          <w:lang w:val="en-US"/>
        </w:rPr>
        <w:t xml:space="preserve">Further, the policy-science interface is essential for the development and implementation of legal and institutional ocean governance frameworks in which science is a central component. Policy-oriented CD must incorporate a clear awareness of the socio-economic benefits derived from products and services provided by the ocean. </w:t>
      </w:r>
      <w:proofErr w:type="gramStart"/>
      <w:r w:rsidRPr="008F21B0">
        <w:rPr>
          <w:rStyle w:val="None"/>
          <w:rFonts w:cs="Arial"/>
          <w:lang w:val="en-US"/>
        </w:rPr>
        <w:t>Marine spatial planning,</w:t>
      </w:r>
      <w:proofErr w:type="gramEnd"/>
      <w:r w:rsidRPr="008F21B0">
        <w:rPr>
          <w:rStyle w:val="None"/>
          <w:rFonts w:cs="Arial"/>
          <w:lang w:val="en-US"/>
        </w:rPr>
        <w:t xml:space="preserve"> integrated coastal zone management schemes, marine protected areas, and ocean management in general must be based on scientific knowledge. It is therefore crucial that policymakers have a clear understanding of this dependency as a first step to develop robust CD strategies at national level.</w:t>
      </w:r>
    </w:p>
    <w:p w14:paraId="463BF55B" w14:textId="77777777" w:rsidR="00052486" w:rsidRDefault="00052486" w:rsidP="00052486">
      <w:pPr>
        <w:pStyle w:val="Par"/>
        <w:rPr>
          <w:rStyle w:val="None"/>
          <w:rFonts w:cs="Arial"/>
          <w:lang w:val="en-US"/>
        </w:rPr>
      </w:pPr>
      <w:r w:rsidRPr="008F21B0">
        <w:rPr>
          <w:rStyle w:val="None"/>
          <w:rFonts w:cs="Arial"/>
          <w:lang w:val="en-US"/>
        </w:rPr>
        <w:t>CD for policymakers must help to support Member States in their implementation of the SDGs and other key UN processes that will rely on sound marine science to inform decision making in the next Decade (e.g. BBNJ, CBD post-2020 global biodiversity framework).</w:t>
      </w:r>
    </w:p>
    <w:p w14:paraId="05408193" w14:textId="77777777" w:rsidR="00052486" w:rsidRPr="00C25E5D" w:rsidRDefault="00052486" w:rsidP="00052486">
      <w:pPr>
        <w:pStyle w:val="Heading2"/>
        <w:spacing w:before="240"/>
        <w:rPr>
          <w:rStyle w:val="None"/>
          <w:rFonts w:cs="Arial"/>
          <w:b w:val="0"/>
          <w:u w:color="0070C0"/>
        </w:rPr>
      </w:pPr>
      <w:bookmarkStart w:id="128" w:name="_Toc68170303"/>
      <w:r>
        <w:rPr>
          <w:rStyle w:val="None"/>
          <w:rFonts w:cs="Arial"/>
          <w:b w:val="0"/>
          <w:u w:color="0070C0"/>
        </w:rPr>
        <w:t>6.3</w:t>
      </w:r>
      <w:r>
        <w:rPr>
          <w:rStyle w:val="None"/>
          <w:rFonts w:cs="Arial"/>
          <w:b w:val="0"/>
          <w:u w:color="0070C0"/>
        </w:rPr>
        <w:tab/>
      </w:r>
      <w:r w:rsidRPr="00C25E5D">
        <w:rPr>
          <w:rStyle w:val="None"/>
          <w:rFonts w:cs="Arial"/>
          <w:b w:val="0"/>
          <w:u w:color="0070C0"/>
        </w:rPr>
        <w:t>SIDS, LDC</w:t>
      </w:r>
      <w:r w:rsidRPr="00C25E5D">
        <w:rPr>
          <w:rStyle w:val="None"/>
          <w:rFonts w:cs="Arial"/>
          <w:b w:val="0"/>
          <w:caps w:val="0"/>
          <w:u w:color="0070C0"/>
        </w:rPr>
        <w:t>s</w:t>
      </w:r>
      <w:r w:rsidRPr="00C25E5D">
        <w:rPr>
          <w:rStyle w:val="None"/>
          <w:rFonts w:cs="Arial"/>
          <w:b w:val="0"/>
          <w:u w:color="0070C0"/>
        </w:rPr>
        <w:t xml:space="preserve"> and LLDC</w:t>
      </w:r>
      <w:r w:rsidRPr="00C25E5D">
        <w:rPr>
          <w:rStyle w:val="None"/>
          <w:rFonts w:cs="Arial"/>
          <w:b w:val="0"/>
          <w:caps w:val="0"/>
          <w:u w:color="0070C0"/>
        </w:rPr>
        <w:t>s</w:t>
      </w:r>
      <w:bookmarkEnd w:id="128"/>
    </w:p>
    <w:p w14:paraId="16B78BE4" w14:textId="77777777" w:rsidR="00052486" w:rsidRPr="008F21B0" w:rsidRDefault="00052486" w:rsidP="00052486">
      <w:pPr>
        <w:pStyle w:val="Par"/>
        <w:rPr>
          <w:rStyle w:val="None"/>
          <w:rFonts w:eastAsia="Calibri" w:cs="Arial"/>
        </w:rPr>
      </w:pPr>
      <w:r w:rsidRPr="008F21B0">
        <w:rPr>
          <w:rStyle w:val="None"/>
          <w:rFonts w:cs="Arial"/>
          <w:lang w:val="en-US"/>
        </w:rPr>
        <w:t xml:space="preserve">Although SIDS, LDCs, and LLDCs are already a priority in the IOC CD Strategy, this role </w:t>
      </w:r>
      <w:proofErr w:type="gramStart"/>
      <w:r w:rsidRPr="008F21B0">
        <w:rPr>
          <w:rStyle w:val="None"/>
          <w:rFonts w:cs="Arial"/>
          <w:lang w:val="en-US"/>
        </w:rPr>
        <w:t>has to</w:t>
      </w:r>
      <w:proofErr w:type="gramEnd"/>
      <w:r w:rsidRPr="008F21B0">
        <w:rPr>
          <w:rStyle w:val="None"/>
          <w:rFonts w:cs="Arial"/>
          <w:lang w:val="en-US"/>
        </w:rPr>
        <w:t xml:space="preserve"> be more specific and reinforced by</w:t>
      </w:r>
      <w:r w:rsidRPr="008F21B0">
        <w:rPr>
          <w:rStyle w:val="None"/>
          <w:rFonts w:cs="Arial"/>
        </w:rPr>
        <w:t>:</w:t>
      </w:r>
    </w:p>
    <w:p w14:paraId="1A7E791B" w14:textId="77777777" w:rsidR="00052486" w:rsidRPr="00AE7284" w:rsidRDefault="00052486" w:rsidP="00052486">
      <w:pPr>
        <w:pStyle w:val="Body"/>
        <w:numPr>
          <w:ilvl w:val="0"/>
          <w:numId w:val="19"/>
        </w:numPr>
        <w:tabs>
          <w:tab w:val="left" w:pos="1134"/>
        </w:tabs>
        <w:spacing w:after="120"/>
        <w:ind w:left="1134" w:hanging="532"/>
        <w:jc w:val="both"/>
        <w:rPr>
          <w:rStyle w:val="None"/>
          <w:szCs w:val="22"/>
        </w:rPr>
      </w:pPr>
      <w:r w:rsidRPr="00AE7284">
        <w:rPr>
          <w:rStyle w:val="None"/>
          <w:rFonts w:ascii="Arial" w:hAnsi="Arial" w:cs="Arial"/>
          <w:color w:val="auto"/>
          <w:sz w:val="22"/>
          <w:szCs w:val="22"/>
          <w:lang w:val="en-US"/>
        </w:rPr>
        <w:t>Strengthening the science-policy interface through the development and/or delivery of decision-making support tools and inclusive stakeholder’s engagement processes for evidence-based policy and trade-offs development, consensus building and integrated solutions.</w:t>
      </w:r>
    </w:p>
    <w:p w14:paraId="00F8BB08" w14:textId="77777777" w:rsidR="00052486" w:rsidRPr="00AE7284" w:rsidRDefault="00052486" w:rsidP="00052486">
      <w:pPr>
        <w:pStyle w:val="Body"/>
        <w:numPr>
          <w:ilvl w:val="0"/>
          <w:numId w:val="19"/>
        </w:numPr>
        <w:tabs>
          <w:tab w:val="left" w:pos="1134"/>
        </w:tabs>
        <w:spacing w:after="120"/>
        <w:ind w:left="1134" w:hanging="532"/>
        <w:jc w:val="both"/>
        <w:rPr>
          <w:rStyle w:val="None"/>
          <w:sz w:val="22"/>
          <w:szCs w:val="22"/>
          <w:lang w:val="en-US"/>
        </w:rPr>
      </w:pPr>
      <w:r w:rsidRPr="00AE7284">
        <w:rPr>
          <w:rStyle w:val="None"/>
          <w:rFonts w:ascii="Arial" w:hAnsi="Arial" w:cs="Arial"/>
          <w:color w:val="auto"/>
          <w:sz w:val="22"/>
          <w:szCs w:val="22"/>
          <w:lang w:val="en-US"/>
        </w:rPr>
        <w:t>Encouraging</w:t>
      </w:r>
      <w:r w:rsidRPr="009274A9">
        <w:rPr>
          <w:rStyle w:val="None"/>
          <w:rFonts w:ascii="Arial" w:hAnsi="Arial" w:cs="Arial"/>
          <w:color w:val="auto"/>
          <w:sz w:val="22"/>
          <w:szCs w:val="22"/>
          <w:lang w:val="en-US"/>
        </w:rPr>
        <w:t xml:space="preserve"> policies to promote technological upgrading; strengthening science and technology and increasing investment in basic and related research facilities / institutions are central and priorities for the future sustainability of these countries.</w:t>
      </w:r>
    </w:p>
    <w:p w14:paraId="612BDA8D" w14:textId="77777777" w:rsidR="00052486" w:rsidRPr="009274A9" w:rsidRDefault="00052486" w:rsidP="00052486">
      <w:pPr>
        <w:pStyle w:val="Body"/>
        <w:numPr>
          <w:ilvl w:val="0"/>
          <w:numId w:val="19"/>
        </w:numPr>
        <w:tabs>
          <w:tab w:val="left" w:pos="1134"/>
        </w:tabs>
        <w:spacing w:after="120"/>
        <w:ind w:left="1134" w:hanging="532"/>
        <w:jc w:val="both"/>
        <w:rPr>
          <w:rStyle w:val="None"/>
          <w:sz w:val="22"/>
          <w:szCs w:val="22"/>
        </w:rPr>
      </w:pPr>
      <w:r w:rsidRPr="009274A9">
        <w:rPr>
          <w:rStyle w:val="None"/>
          <w:rFonts w:ascii="Arial" w:hAnsi="Arial" w:cs="Arial"/>
          <w:color w:val="auto"/>
          <w:sz w:val="22"/>
          <w:szCs w:val="22"/>
          <w:lang w:val="en-US"/>
        </w:rPr>
        <w:t>Strengthening and highlighting the key role of marine science, as essential to deliver the tools needed to tackle the root causes of existing vulnerabilities and to identify climate and ocean environment-related security risks faced in in coastal areas, in particular by SIDS.</w:t>
      </w:r>
    </w:p>
    <w:p w14:paraId="6A6C3959" w14:textId="77777777" w:rsidR="00052486" w:rsidRPr="009274A9" w:rsidRDefault="00052486" w:rsidP="00052486">
      <w:pPr>
        <w:pStyle w:val="Body"/>
        <w:numPr>
          <w:ilvl w:val="0"/>
          <w:numId w:val="19"/>
        </w:numPr>
        <w:tabs>
          <w:tab w:val="left" w:pos="1134"/>
        </w:tabs>
        <w:spacing w:after="120"/>
        <w:ind w:left="1134" w:hanging="532"/>
        <w:jc w:val="both"/>
        <w:rPr>
          <w:rStyle w:val="None"/>
          <w:rFonts w:ascii="Arial" w:hAnsi="Arial" w:cs="Arial"/>
          <w:color w:val="auto"/>
          <w:sz w:val="22"/>
          <w:szCs w:val="22"/>
          <w:lang w:val="en-US"/>
        </w:rPr>
      </w:pPr>
      <w:r w:rsidRPr="009274A9">
        <w:rPr>
          <w:rStyle w:val="None"/>
          <w:rFonts w:ascii="Arial" w:hAnsi="Arial" w:cs="Arial"/>
          <w:color w:val="auto"/>
          <w:sz w:val="22"/>
          <w:szCs w:val="22"/>
          <w:lang w:val="en-US"/>
        </w:rPr>
        <w:t>Promoting synergies between the UN Decade of Ocean Science for Sustainable Development and the UN Decade for Ecosystem Restoration. Ocean science informs coastal ecosystem restorations, and in that context, the unique vulnerabilities of SIDS should be recognized.</w:t>
      </w:r>
    </w:p>
    <w:p w14:paraId="54E106BD" w14:textId="77777777" w:rsidR="00052486" w:rsidRPr="00C25E5D" w:rsidRDefault="00052486" w:rsidP="00052486">
      <w:pPr>
        <w:pStyle w:val="Heading2"/>
        <w:spacing w:before="240"/>
        <w:rPr>
          <w:rStyle w:val="None"/>
          <w:rFonts w:cs="Arial"/>
          <w:b w:val="0"/>
          <w:u w:color="0070C0"/>
        </w:rPr>
      </w:pPr>
      <w:bookmarkStart w:id="129" w:name="_Toc68170304"/>
      <w:r>
        <w:rPr>
          <w:rStyle w:val="None"/>
          <w:rFonts w:cs="Arial"/>
          <w:b w:val="0"/>
          <w:u w:color="0070C0"/>
        </w:rPr>
        <w:t>6.4</w:t>
      </w:r>
      <w:r>
        <w:rPr>
          <w:rStyle w:val="None"/>
          <w:rFonts w:cs="Arial"/>
          <w:b w:val="0"/>
          <w:u w:color="0070C0"/>
        </w:rPr>
        <w:tab/>
      </w:r>
      <w:r w:rsidRPr="00C25E5D">
        <w:rPr>
          <w:rStyle w:val="None"/>
          <w:rFonts w:cs="Arial"/>
          <w:b w:val="0"/>
          <w:u w:color="0070C0"/>
        </w:rPr>
        <w:t>Cooperation and merging with CD strategies in other UN organi</w:t>
      </w:r>
      <w:r>
        <w:rPr>
          <w:rStyle w:val="None"/>
          <w:rFonts w:cs="Arial"/>
          <w:b w:val="0"/>
          <w:u w:color="0070C0"/>
        </w:rPr>
        <w:t>Z</w:t>
      </w:r>
      <w:r w:rsidRPr="00C25E5D">
        <w:rPr>
          <w:rStyle w:val="None"/>
          <w:rFonts w:cs="Arial"/>
          <w:b w:val="0"/>
          <w:u w:color="0070C0"/>
        </w:rPr>
        <w:t>ations, regional and national institutions</w:t>
      </w:r>
      <w:bookmarkEnd w:id="129"/>
    </w:p>
    <w:p w14:paraId="57CC60B8" w14:textId="77777777" w:rsidR="00052486" w:rsidRDefault="00052486" w:rsidP="00052486">
      <w:pPr>
        <w:pStyle w:val="Par"/>
        <w:rPr>
          <w:rStyle w:val="None"/>
          <w:rFonts w:cs="Arial"/>
        </w:rPr>
      </w:pPr>
      <w:r w:rsidRPr="008F21B0">
        <w:rPr>
          <w:rStyle w:val="None"/>
          <w:rFonts w:cs="Arial"/>
          <w:lang w:val="en-US"/>
        </w:rPr>
        <w:t>Science is an integral part of legal and institutional ocean affairs at all scales of governance. Therefore, other UN organizations, regional and national institutions that have general or specific interests in the ocean, frequently include ocean science in their C</w:t>
      </w:r>
      <w:r w:rsidRPr="008F21B0">
        <w:rPr>
          <w:rStyle w:val="None"/>
          <w:rFonts w:cs="Arial"/>
        </w:rPr>
        <w:t>D strategies.</w:t>
      </w:r>
    </w:p>
    <w:p w14:paraId="56A74770" w14:textId="77777777" w:rsidR="00052486" w:rsidRPr="0038379F" w:rsidRDefault="00052486" w:rsidP="00052486">
      <w:pPr>
        <w:pStyle w:val="Par"/>
        <w:rPr>
          <w:rStyle w:val="None"/>
          <w:rFonts w:eastAsia="Calibri" w:cs="Arial"/>
        </w:rPr>
      </w:pPr>
      <w:r w:rsidRPr="0038379F">
        <w:rPr>
          <w:rStyle w:val="None"/>
          <w:rFonts w:cs="Arial"/>
          <w:lang w:val="en-US"/>
        </w:rPr>
        <w:t xml:space="preserve">Consequently, it is extremely important to establish a high degree of coordination between CD strategies of UN organizations, supported by broader participation of Member States, to avoid duplications and ensure synergies of activities, </w:t>
      </w:r>
      <w:proofErr w:type="gramStart"/>
      <w:r w:rsidRPr="0038379F">
        <w:rPr>
          <w:rStyle w:val="None"/>
          <w:rFonts w:cs="Arial"/>
          <w:lang w:val="en-US"/>
        </w:rPr>
        <w:t>partnerships</w:t>
      </w:r>
      <w:proofErr w:type="gramEnd"/>
      <w:r w:rsidRPr="0038379F">
        <w:rPr>
          <w:rStyle w:val="None"/>
          <w:rFonts w:cs="Arial"/>
          <w:lang w:val="en-US"/>
        </w:rPr>
        <w:t xml:space="preserve"> and resources, including expertise and infrastructures. Furthermore, this coordination </w:t>
      </w:r>
      <w:proofErr w:type="gramStart"/>
      <w:r w:rsidRPr="0038379F">
        <w:rPr>
          <w:rStyle w:val="None"/>
          <w:rFonts w:cs="Arial"/>
          <w:lang w:val="en-US"/>
        </w:rPr>
        <w:t>has to</w:t>
      </w:r>
      <w:proofErr w:type="gramEnd"/>
      <w:r w:rsidRPr="0038379F">
        <w:rPr>
          <w:rStyle w:val="None"/>
          <w:rFonts w:cs="Arial"/>
          <w:lang w:val="en-US"/>
        </w:rPr>
        <w:t xml:space="preserve"> be carried out, not only at the global level, but also, and very importantly, between the regional </w:t>
      </w:r>
      <w:proofErr w:type="spellStart"/>
      <w:r w:rsidRPr="0038379F">
        <w:rPr>
          <w:rStyle w:val="None"/>
          <w:rFonts w:cs="Arial"/>
          <w:lang w:val="en-US"/>
        </w:rPr>
        <w:t>programmes</w:t>
      </w:r>
      <w:proofErr w:type="spellEnd"/>
      <w:r w:rsidRPr="0038379F">
        <w:rPr>
          <w:rStyle w:val="None"/>
          <w:rFonts w:cs="Arial"/>
          <w:lang w:val="en-US"/>
        </w:rPr>
        <w:t xml:space="preserve">, sub-commissions or regional </w:t>
      </w:r>
      <w:r w:rsidRPr="0038379F">
        <w:rPr>
          <w:rStyle w:val="None"/>
          <w:rFonts w:cs="Arial"/>
          <w:lang w:val="en-US"/>
        </w:rPr>
        <w:lastRenderedPageBreak/>
        <w:t xml:space="preserve">committees and activities and down to the national level. This coordination should evolve to strategic partnerships in capacity CD to ensure robust, long-term CD strategies and </w:t>
      </w:r>
      <w:proofErr w:type="spellStart"/>
      <w:r w:rsidRPr="0038379F">
        <w:rPr>
          <w:rStyle w:val="None"/>
          <w:rFonts w:cs="Arial"/>
          <w:lang w:val="en-US"/>
        </w:rPr>
        <w:t>programmes</w:t>
      </w:r>
      <w:proofErr w:type="spellEnd"/>
      <w:r w:rsidRPr="0038379F">
        <w:rPr>
          <w:rStyle w:val="None"/>
          <w:rFonts w:cs="Arial"/>
          <w:lang w:val="en-US"/>
        </w:rPr>
        <w:t xml:space="preserve"> and must include the large variety of issues already considered in the IOC CD Strategy and the ones suggested in this document (data management and data access, scientific methodologies, ocean observation, policy-maker oriented CD, SIDS and LDCs priority, gender, traditional and indigenous knowledge, etc.).</w:t>
      </w:r>
    </w:p>
    <w:p w14:paraId="6A6C704C" w14:textId="77777777" w:rsidR="00052486" w:rsidRDefault="00052486" w:rsidP="00052486">
      <w:pPr>
        <w:pStyle w:val="Par"/>
        <w:rPr>
          <w:rStyle w:val="None"/>
          <w:rFonts w:cs="Arial"/>
          <w:lang w:val="en-US"/>
        </w:rPr>
      </w:pPr>
      <w:r w:rsidRPr="0038379F">
        <w:rPr>
          <w:rStyle w:val="None"/>
          <w:rFonts w:cs="Arial"/>
          <w:lang w:val="en-US"/>
        </w:rPr>
        <w:t>Examples of this coordination already exist (e.g. JBC, between IOC and WMO, LOA between OBIS, GOOS and MBON)</w:t>
      </w:r>
      <w:r>
        <w:rPr>
          <w:rStyle w:val="None"/>
          <w:rFonts w:cs="Arial"/>
          <w:lang w:val="en-US"/>
        </w:rPr>
        <w:t>,</w:t>
      </w:r>
      <w:r w:rsidRPr="0038379F">
        <w:rPr>
          <w:rStyle w:val="None"/>
          <w:rFonts w:cs="Arial"/>
          <w:lang w:val="en-US"/>
        </w:rPr>
        <w:t xml:space="preserve"> but have to be reinforced (e.g. WMO and IOC developing core packages for regional needs) and extended to other </w:t>
      </w:r>
      <w:proofErr w:type="spellStart"/>
      <w:r w:rsidRPr="0038379F">
        <w:rPr>
          <w:rStyle w:val="None"/>
          <w:rFonts w:cs="Arial"/>
          <w:lang w:val="en-US"/>
        </w:rPr>
        <w:t>programmes</w:t>
      </w:r>
      <w:proofErr w:type="spellEnd"/>
      <w:r w:rsidRPr="0038379F">
        <w:rPr>
          <w:rStyle w:val="None"/>
          <w:rFonts w:cs="Arial"/>
          <w:lang w:val="en-US"/>
        </w:rPr>
        <w:t xml:space="preserve"> focused on marine science in different organizations (e.g. IMO-GESAMP working groups)</w:t>
      </w:r>
      <w:r>
        <w:rPr>
          <w:rStyle w:val="None"/>
          <w:rFonts w:cs="Arial"/>
          <w:lang w:val="en-US"/>
        </w:rPr>
        <w:t>.</w:t>
      </w:r>
    </w:p>
    <w:p w14:paraId="5D1D00EE" w14:textId="77777777" w:rsidR="00052486" w:rsidRDefault="00052486" w:rsidP="00052486">
      <w:pPr>
        <w:pStyle w:val="Par"/>
        <w:rPr>
          <w:rStyle w:val="None"/>
          <w:rFonts w:cs="Arial"/>
          <w:lang w:val="en-US"/>
        </w:rPr>
      </w:pPr>
      <w:r w:rsidRPr="0038379F">
        <w:rPr>
          <w:rStyle w:val="None"/>
          <w:rFonts w:cs="Arial"/>
          <w:lang w:val="en-US"/>
        </w:rPr>
        <w:t xml:space="preserve">Furthermore, taking into account the role of marine science to promote sustainable development, the CD strategy has also to be aligned with initiatives and </w:t>
      </w:r>
      <w:proofErr w:type="spellStart"/>
      <w:r w:rsidRPr="0038379F">
        <w:rPr>
          <w:rStyle w:val="None"/>
          <w:rFonts w:cs="Arial"/>
          <w:lang w:val="en-US"/>
        </w:rPr>
        <w:t>programmes</w:t>
      </w:r>
      <w:proofErr w:type="spellEnd"/>
      <w:r w:rsidRPr="0038379F">
        <w:rPr>
          <w:rStyle w:val="None"/>
          <w:rFonts w:cs="Arial"/>
          <w:lang w:val="en-US"/>
        </w:rPr>
        <w:t xml:space="preserve"> related with ecosystem management (e.g</w:t>
      </w:r>
      <w:r>
        <w:rPr>
          <w:rStyle w:val="None"/>
          <w:rFonts w:cs="Arial"/>
          <w:lang w:val="en-US"/>
        </w:rPr>
        <w:t>.</w:t>
      </w:r>
      <w:r w:rsidRPr="0038379F">
        <w:rPr>
          <w:rStyle w:val="None"/>
          <w:rFonts w:cs="Arial"/>
          <w:lang w:val="en-US"/>
        </w:rPr>
        <w:t xml:space="preserve"> with </w:t>
      </w:r>
      <w:r>
        <w:rPr>
          <w:rStyle w:val="None"/>
          <w:rFonts w:cs="Arial"/>
          <w:lang w:val="en-US"/>
        </w:rPr>
        <w:t xml:space="preserve">the </w:t>
      </w:r>
      <w:r w:rsidRPr="0038379F">
        <w:rPr>
          <w:rStyle w:val="None"/>
          <w:rFonts w:cs="Arial"/>
          <w:lang w:val="en-US"/>
        </w:rPr>
        <w:t xml:space="preserve">CBD post-2020 global biodiversity framework, </w:t>
      </w:r>
      <w:r>
        <w:rPr>
          <w:rStyle w:val="None"/>
          <w:rFonts w:cs="Arial"/>
          <w:lang w:val="en-US"/>
        </w:rPr>
        <w:t xml:space="preserve">the </w:t>
      </w:r>
      <w:r w:rsidRPr="0038379F">
        <w:rPr>
          <w:rStyle w:val="None"/>
          <w:rFonts w:cs="Arial"/>
          <w:lang w:val="en-US"/>
        </w:rPr>
        <w:t xml:space="preserve">UN System of Environmental-Economic Accounting Ecosystem Assessment, </w:t>
      </w:r>
      <w:proofErr w:type="spellStart"/>
      <w:r w:rsidRPr="0038379F">
        <w:rPr>
          <w:rStyle w:val="None"/>
          <w:rFonts w:cs="Arial"/>
          <w:lang w:val="en-US"/>
        </w:rPr>
        <w:t>GeoParks</w:t>
      </w:r>
      <w:proofErr w:type="spellEnd"/>
      <w:r w:rsidRPr="0038379F">
        <w:rPr>
          <w:rStyle w:val="None"/>
          <w:rFonts w:cs="Arial"/>
          <w:lang w:val="en-US"/>
        </w:rPr>
        <w:t xml:space="preserve">, Biosphere reserves and World Heritage sites), sustainable development (e.g. coordination between UNESCAP and WESTPAC, or alignment of the IOC CD Strategy with the Sustainable Development Cooperation Framework) or </w:t>
      </w:r>
      <w:r>
        <w:rPr>
          <w:rStyle w:val="None"/>
          <w:rFonts w:cs="Arial"/>
          <w:lang w:val="en-US"/>
        </w:rPr>
        <w:t>by</w:t>
      </w:r>
      <w:r w:rsidRPr="0038379F">
        <w:rPr>
          <w:rStyle w:val="None"/>
          <w:rFonts w:cs="Arial"/>
          <w:lang w:val="en-US"/>
        </w:rPr>
        <w:t xml:space="preserve"> assisting countries in building their ability to collect, manage, analyze, and use data of different sources (e.g. in cooperation with the UN Department of Economic and Social Affairs and National Statistical Offices)</w:t>
      </w:r>
      <w:r>
        <w:rPr>
          <w:rStyle w:val="None"/>
          <w:rFonts w:cs="Arial"/>
          <w:lang w:val="en-US"/>
        </w:rPr>
        <w:t>.</w:t>
      </w:r>
    </w:p>
    <w:p w14:paraId="3CB984D3" w14:textId="77777777" w:rsidR="00052486" w:rsidRPr="0038379F" w:rsidRDefault="00052486" w:rsidP="00052486">
      <w:pPr>
        <w:pStyle w:val="Par"/>
        <w:spacing w:after="120"/>
        <w:rPr>
          <w:rStyle w:val="None"/>
          <w:rFonts w:eastAsia="Calibri" w:cs="Arial"/>
        </w:rPr>
      </w:pPr>
      <w:r w:rsidRPr="0038379F">
        <w:rPr>
          <w:rStyle w:val="None"/>
          <w:rFonts w:cs="Arial"/>
          <w:lang w:val="en-US"/>
        </w:rPr>
        <w:t>Finally, two cross cutting aspects must be faced on the coordination of CD strategies:</w:t>
      </w:r>
    </w:p>
    <w:p w14:paraId="34296EBE" w14:textId="77777777" w:rsidR="00052486" w:rsidRPr="00C25E5D" w:rsidRDefault="00052486" w:rsidP="00052486">
      <w:pPr>
        <w:pStyle w:val="Body"/>
        <w:numPr>
          <w:ilvl w:val="0"/>
          <w:numId w:val="19"/>
        </w:numPr>
        <w:tabs>
          <w:tab w:val="left" w:pos="1134"/>
        </w:tabs>
        <w:spacing w:after="120"/>
        <w:ind w:left="1134" w:hanging="532"/>
        <w:jc w:val="both"/>
        <w:rPr>
          <w:rStyle w:val="None"/>
          <w:sz w:val="22"/>
          <w:szCs w:val="22"/>
        </w:rPr>
      </w:pPr>
      <w:r w:rsidRPr="00C25E5D">
        <w:rPr>
          <w:rStyle w:val="None"/>
          <w:rFonts w:ascii="Arial" w:hAnsi="Arial" w:cs="Arial"/>
          <w:color w:val="auto"/>
          <w:sz w:val="22"/>
          <w:szCs w:val="22"/>
          <w:lang w:val="en-US"/>
        </w:rPr>
        <w:t>Connection with the private sector on partnering training opportunities.</w:t>
      </w:r>
    </w:p>
    <w:p w14:paraId="348A2B91" w14:textId="77777777" w:rsidR="00052486" w:rsidRPr="00C25E5D" w:rsidRDefault="00052486" w:rsidP="00052486">
      <w:pPr>
        <w:pStyle w:val="Body"/>
        <w:numPr>
          <w:ilvl w:val="0"/>
          <w:numId w:val="19"/>
        </w:numPr>
        <w:tabs>
          <w:tab w:val="left" w:pos="1134"/>
        </w:tabs>
        <w:spacing w:after="240"/>
        <w:ind w:left="1134" w:hanging="533"/>
        <w:jc w:val="both"/>
        <w:rPr>
          <w:rStyle w:val="None"/>
          <w:sz w:val="22"/>
          <w:szCs w:val="22"/>
        </w:rPr>
      </w:pPr>
      <w:r w:rsidRPr="00C25E5D">
        <w:rPr>
          <w:rStyle w:val="None"/>
          <w:rFonts w:ascii="Arial" w:hAnsi="Arial" w:cs="Arial"/>
          <w:color w:val="auto"/>
          <w:sz w:val="22"/>
          <w:szCs w:val="22"/>
          <w:lang w:val="en-US"/>
        </w:rPr>
        <w:t>Enable multi-donor arrangements.</w:t>
      </w:r>
    </w:p>
    <w:p w14:paraId="33B62A86" w14:textId="77777777" w:rsidR="00052486" w:rsidRPr="00C25E5D" w:rsidRDefault="00052486" w:rsidP="00052486">
      <w:pPr>
        <w:pStyle w:val="Heading2"/>
        <w:spacing w:before="240"/>
        <w:rPr>
          <w:rStyle w:val="None"/>
          <w:rFonts w:cs="Arial"/>
          <w:b w:val="0"/>
          <w:u w:color="0070C0"/>
        </w:rPr>
      </w:pPr>
      <w:bookmarkStart w:id="130" w:name="_Toc68170305"/>
      <w:r>
        <w:rPr>
          <w:rStyle w:val="None"/>
          <w:rFonts w:cs="Arial"/>
          <w:b w:val="0"/>
          <w:u w:color="0070C0"/>
        </w:rPr>
        <w:t>6.5</w:t>
      </w:r>
      <w:r>
        <w:rPr>
          <w:rStyle w:val="None"/>
          <w:rFonts w:cs="Arial"/>
          <w:b w:val="0"/>
          <w:u w:color="0070C0"/>
        </w:rPr>
        <w:tab/>
      </w:r>
      <w:r w:rsidRPr="00C25E5D">
        <w:rPr>
          <w:rStyle w:val="None"/>
          <w:rFonts w:cs="Arial"/>
          <w:b w:val="0"/>
          <w:u w:color="0070C0"/>
        </w:rPr>
        <w:t xml:space="preserve">Gender, traditional </w:t>
      </w:r>
      <w:proofErr w:type="gramStart"/>
      <w:r w:rsidRPr="00C25E5D">
        <w:rPr>
          <w:rStyle w:val="None"/>
          <w:rFonts w:cs="Arial"/>
          <w:b w:val="0"/>
          <w:u w:color="0070C0"/>
        </w:rPr>
        <w:t>activities</w:t>
      </w:r>
      <w:proofErr w:type="gramEnd"/>
      <w:r w:rsidRPr="00C25E5D">
        <w:rPr>
          <w:rStyle w:val="None"/>
          <w:rFonts w:cs="Arial"/>
          <w:b w:val="0"/>
          <w:u w:color="0070C0"/>
        </w:rPr>
        <w:t xml:space="preserve"> and indigenous heritage</w:t>
      </w:r>
      <w:bookmarkEnd w:id="130"/>
    </w:p>
    <w:p w14:paraId="6E8A3024" w14:textId="77777777" w:rsidR="00052486" w:rsidRPr="0038379F" w:rsidRDefault="00052486" w:rsidP="00052486">
      <w:pPr>
        <w:pStyle w:val="Par"/>
        <w:spacing w:after="120"/>
        <w:rPr>
          <w:rStyle w:val="None"/>
          <w:rFonts w:eastAsia="Calibri" w:cs="Arial"/>
        </w:rPr>
      </w:pPr>
      <w:r w:rsidRPr="0038379F">
        <w:rPr>
          <w:rStyle w:val="None"/>
          <w:rFonts w:cs="Arial"/>
          <w:lang w:val="en-US"/>
        </w:rPr>
        <w:t>The role of gender, of traditional and indigenous knowledge and social inclusion</w:t>
      </w:r>
      <w:r>
        <w:rPr>
          <w:rStyle w:val="None"/>
          <w:rFonts w:cs="Arial"/>
          <w:lang w:val="en-US"/>
        </w:rPr>
        <w:t>,</w:t>
      </w:r>
      <w:r w:rsidRPr="0038379F">
        <w:rPr>
          <w:rStyle w:val="None"/>
          <w:rFonts w:cs="Arial"/>
          <w:lang w:val="en-US"/>
        </w:rPr>
        <w:t xml:space="preserve"> in general</w:t>
      </w:r>
      <w:r>
        <w:rPr>
          <w:rStyle w:val="None"/>
          <w:rFonts w:cs="Arial"/>
          <w:lang w:val="en-US"/>
        </w:rPr>
        <w:t>,</w:t>
      </w:r>
      <w:r w:rsidRPr="0038379F">
        <w:rPr>
          <w:rStyle w:val="None"/>
          <w:rFonts w:cs="Arial"/>
          <w:lang w:val="en-US"/>
        </w:rPr>
        <w:t xml:space="preserve"> must be reinforced in the IOC CD Strategy</w:t>
      </w:r>
      <w:r>
        <w:rPr>
          <w:rStyle w:val="None"/>
          <w:rFonts w:cs="Arial"/>
          <w:lang w:val="en-US"/>
        </w:rPr>
        <w:t>. This includes</w:t>
      </w:r>
      <w:r w:rsidRPr="0038379F">
        <w:rPr>
          <w:rStyle w:val="None"/>
          <w:rFonts w:cs="Arial"/>
          <w:lang w:val="en-US"/>
        </w:rPr>
        <w:t>:</w:t>
      </w:r>
    </w:p>
    <w:p w14:paraId="4665D0A3" w14:textId="77777777" w:rsidR="00052486" w:rsidRDefault="00052486" w:rsidP="00052486">
      <w:pPr>
        <w:pStyle w:val="Body"/>
        <w:numPr>
          <w:ilvl w:val="0"/>
          <w:numId w:val="19"/>
        </w:numPr>
        <w:tabs>
          <w:tab w:val="left" w:pos="1134"/>
        </w:tabs>
        <w:spacing w:after="120"/>
        <w:ind w:left="1134" w:hanging="532"/>
        <w:jc w:val="both"/>
        <w:rPr>
          <w:rStyle w:val="None"/>
          <w:rFonts w:ascii="Arial" w:hAnsi="Arial" w:cs="Arial"/>
          <w:color w:val="auto"/>
          <w:lang w:val="en-US"/>
        </w:rPr>
      </w:pPr>
      <w:r w:rsidRPr="00D52299">
        <w:rPr>
          <w:rStyle w:val="None"/>
          <w:rFonts w:ascii="Arial" w:hAnsi="Arial" w:cs="Arial"/>
          <w:color w:val="auto"/>
          <w:lang w:val="en-US"/>
        </w:rPr>
        <w:t>Engaging indigenous peoples and incorporating their rights, interests, ocean information needs and valuable traditional knowledge in ocean observation efforts and related policies in ocean governance</w:t>
      </w:r>
      <w:r>
        <w:rPr>
          <w:rStyle w:val="None"/>
          <w:rFonts w:ascii="Arial" w:hAnsi="Arial" w:cs="Arial"/>
          <w:color w:val="auto"/>
          <w:lang w:val="en-US"/>
        </w:rPr>
        <w:t>,</w:t>
      </w:r>
      <w:r w:rsidRPr="00D52299">
        <w:rPr>
          <w:rStyle w:val="None"/>
          <w:rFonts w:ascii="Arial" w:hAnsi="Arial" w:cs="Arial"/>
          <w:color w:val="auto"/>
          <w:lang w:val="en-US"/>
        </w:rPr>
        <w:t xml:space="preserve"> </w:t>
      </w:r>
    </w:p>
    <w:p w14:paraId="4B01C4EC" w14:textId="77777777" w:rsidR="00052486" w:rsidRPr="0038379F" w:rsidRDefault="00052486" w:rsidP="00052486">
      <w:pPr>
        <w:pStyle w:val="Body"/>
        <w:numPr>
          <w:ilvl w:val="0"/>
          <w:numId w:val="19"/>
        </w:numPr>
        <w:tabs>
          <w:tab w:val="left" w:pos="1134"/>
        </w:tabs>
        <w:spacing w:after="120"/>
        <w:ind w:left="1134" w:hanging="532"/>
        <w:jc w:val="both"/>
        <w:rPr>
          <w:rFonts w:ascii="Arial" w:hAnsi="Arial" w:cs="Arial"/>
          <w:color w:val="auto"/>
          <w:lang w:val="en-US"/>
        </w:rPr>
      </w:pPr>
      <w:r w:rsidRPr="009274A9">
        <w:rPr>
          <w:rStyle w:val="None"/>
          <w:rFonts w:ascii="Arial" w:hAnsi="Arial" w:cs="Arial"/>
          <w:color w:val="auto"/>
          <w:sz w:val="22"/>
          <w:szCs w:val="22"/>
          <w:lang w:val="en-US"/>
        </w:rPr>
        <w:t xml:space="preserve">Social inclusion. Ensuring the needs of disadvantaged social groups such as indigenous peoples, persons with disabilities, older persons, youth and women are understood and addressed </w:t>
      </w:r>
      <w:r>
        <w:rPr>
          <w:rStyle w:val="None"/>
          <w:rFonts w:ascii="Arial" w:hAnsi="Arial" w:cs="Arial"/>
          <w:color w:val="auto"/>
          <w:sz w:val="22"/>
          <w:szCs w:val="22"/>
          <w:lang w:val="en-US"/>
        </w:rPr>
        <w:t>by</w:t>
      </w:r>
      <w:r w:rsidRPr="009274A9">
        <w:rPr>
          <w:rStyle w:val="None"/>
          <w:rFonts w:ascii="Arial" w:hAnsi="Arial" w:cs="Arial"/>
          <w:color w:val="auto"/>
          <w:sz w:val="22"/>
          <w:szCs w:val="22"/>
          <w:lang w:val="en-US"/>
        </w:rPr>
        <w:t xml:space="preserve"> remov</w:t>
      </w:r>
      <w:r>
        <w:rPr>
          <w:rStyle w:val="None"/>
          <w:rFonts w:ascii="Arial" w:hAnsi="Arial" w:cs="Arial"/>
          <w:color w:val="auto"/>
          <w:sz w:val="22"/>
          <w:szCs w:val="22"/>
          <w:lang w:val="en-US"/>
        </w:rPr>
        <w:t>ing</w:t>
      </w:r>
      <w:r w:rsidRPr="009274A9">
        <w:rPr>
          <w:rStyle w:val="None"/>
          <w:rFonts w:ascii="Arial" w:hAnsi="Arial" w:cs="Arial"/>
          <w:color w:val="auto"/>
          <w:sz w:val="22"/>
          <w:szCs w:val="22"/>
          <w:lang w:val="en-US"/>
        </w:rPr>
        <w:t xml:space="preserve"> barriers to full gender, generational, and geographic diversity</w:t>
      </w:r>
      <w:r w:rsidRPr="0038379F">
        <w:rPr>
          <w:rStyle w:val="None"/>
          <w:rFonts w:ascii="Arial" w:hAnsi="Arial" w:cs="Arial"/>
          <w:color w:val="auto"/>
          <w:lang w:val="en-US"/>
        </w:rPr>
        <w:t>, and ensure an equitable and accessible ocean for all.</w:t>
      </w:r>
    </w:p>
    <w:p w14:paraId="1DEC650F" w14:textId="77777777" w:rsidR="00052486" w:rsidRPr="00BD34A7" w:rsidRDefault="00052486" w:rsidP="00052486">
      <w:pPr>
        <w:pStyle w:val="Heading2"/>
        <w:spacing w:before="240"/>
        <w:rPr>
          <w:rStyle w:val="None"/>
          <w:rFonts w:cs="Arial"/>
          <w:b w:val="0"/>
          <w:u w:color="0070C0"/>
        </w:rPr>
      </w:pPr>
      <w:bookmarkStart w:id="131" w:name="_Toc68170306"/>
      <w:r w:rsidRPr="00BD34A7">
        <w:rPr>
          <w:rStyle w:val="None"/>
          <w:rFonts w:cs="Arial"/>
          <w:b w:val="0"/>
          <w:u w:color="0070C0"/>
        </w:rPr>
        <w:t>6.</w:t>
      </w:r>
      <w:r>
        <w:rPr>
          <w:rStyle w:val="None"/>
          <w:rFonts w:cs="Arial"/>
          <w:b w:val="0"/>
          <w:u w:color="0070C0"/>
        </w:rPr>
        <w:t>6</w:t>
      </w:r>
      <w:r>
        <w:rPr>
          <w:rStyle w:val="None"/>
          <w:rFonts w:cs="Arial"/>
          <w:b w:val="0"/>
          <w:u w:color="0070C0"/>
        </w:rPr>
        <w:tab/>
      </w:r>
      <w:r w:rsidRPr="00BD34A7">
        <w:rPr>
          <w:rStyle w:val="None"/>
          <w:rFonts w:cs="Arial"/>
          <w:b w:val="0"/>
          <w:u w:color="0070C0"/>
        </w:rPr>
        <w:t>Data storage, management and access</w:t>
      </w:r>
      <w:bookmarkEnd w:id="131"/>
    </w:p>
    <w:p w14:paraId="10EDA354" w14:textId="77777777" w:rsidR="00052486" w:rsidRDefault="00052486" w:rsidP="00052486">
      <w:pPr>
        <w:pStyle w:val="Par"/>
        <w:rPr>
          <w:rStyle w:val="None"/>
          <w:rFonts w:cs="Arial"/>
          <w:lang w:val="en-US"/>
        </w:rPr>
      </w:pPr>
      <w:r w:rsidRPr="000B4E20">
        <w:rPr>
          <w:rStyle w:val="None"/>
          <w:rFonts w:cs="Arial"/>
          <w:lang w:val="en-US"/>
        </w:rPr>
        <w:t xml:space="preserve">Advances in data and information management are a core element of the Ocean Decade. Science knowledge, but also ocean management policies such as Marine Spatial Planning, rely on data. </w:t>
      </w:r>
      <w:r>
        <w:rPr>
          <w:rStyle w:val="None"/>
          <w:rFonts w:cs="Arial"/>
          <w:lang w:val="en-US"/>
        </w:rPr>
        <w:t>e</w:t>
      </w:r>
      <w:r w:rsidRPr="000B4E20">
        <w:rPr>
          <w:rStyle w:val="None"/>
          <w:rFonts w:cs="Arial"/>
          <w:lang w:val="en-US"/>
        </w:rPr>
        <w:t xml:space="preserve">nd-users of ocean knowledge (from the scientist themselves to policymakers) must easily find, access, combine, </w:t>
      </w:r>
      <w:proofErr w:type="gramStart"/>
      <w:r w:rsidRPr="000B4E20">
        <w:rPr>
          <w:rStyle w:val="None"/>
          <w:rFonts w:cs="Arial"/>
          <w:lang w:val="en-US"/>
        </w:rPr>
        <w:t>analyze</w:t>
      </w:r>
      <w:proofErr w:type="gramEnd"/>
      <w:r w:rsidRPr="000B4E20">
        <w:rPr>
          <w:rStyle w:val="None"/>
          <w:rFonts w:cs="Arial"/>
          <w:lang w:val="en-US"/>
        </w:rPr>
        <w:t xml:space="preserve"> and reuse the data.</w:t>
      </w:r>
    </w:p>
    <w:p w14:paraId="079F8DCF" w14:textId="77777777" w:rsidR="00052486" w:rsidRPr="000B4E20" w:rsidRDefault="00052486" w:rsidP="00052486">
      <w:pPr>
        <w:pStyle w:val="Par"/>
        <w:rPr>
          <w:rStyle w:val="None"/>
          <w:rFonts w:eastAsia="Calibri" w:cs="Arial"/>
        </w:rPr>
      </w:pPr>
      <w:r w:rsidRPr="000B4E20">
        <w:rPr>
          <w:rStyle w:val="None"/>
          <w:rFonts w:cs="Arial"/>
          <w:lang w:val="en-US"/>
        </w:rPr>
        <w:t xml:space="preserve">Data access is generally included in global strategic plans and global policies. However, less attention is devoted (including </w:t>
      </w:r>
      <w:r>
        <w:rPr>
          <w:rStyle w:val="None"/>
          <w:rFonts w:cs="Arial"/>
          <w:lang w:val="en-US"/>
        </w:rPr>
        <w:t xml:space="preserve">in </w:t>
      </w:r>
      <w:r w:rsidRPr="000B4E20">
        <w:rPr>
          <w:rStyle w:val="None"/>
          <w:rFonts w:cs="Arial"/>
          <w:lang w:val="en-US"/>
        </w:rPr>
        <w:t xml:space="preserve">the IOC CD Strategy) to support the creation and maintenance of interoperable maritime datasets at national level and their interoperability at the national context. It is necessary that SIDS and LDCs have open access to data generated by developed countries, but it is as crucial that they </w:t>
      </w:r>
      <w:proofErr w:type="gramStart"/>
      <w:r w:rsidRPr="000B4E20">
        <w:rPr>
          <w:rStyle w:val="None"/>
          <w:rFonts w:cs="Arial"/>
          <w:lang w:val="en-US"/>
        </w:rPr>
        <w:t xml:space="preserve">are able </w:t>
      </w:r>
      <w:r>
        <w:rPr>
          <w:rStyle w:val="None"/>
          <w:rFonts w:cs="Arial"/>
          <w:lang w:val="en-US"/>
        </w:rPr>
        <w:t>to</w:t>
      </w:r>
      <w:proofErr w:type="gramEnd"/>
      <w:r>
        <w:rPr>
          <w:rStyle w:val="None"/>
          <w:rFonts w:cs="Arial"/>
          <w:lang w:val="en-US"/>
        </w:rPr>
        <w:t xml:space="preserve"> </w:t>
      </w:r>
      <w:r w:rsidRPr="000B4E20">
        <w:rPr>
          <w:rStyle w:val="None"/>
          <w:rFonts w:cs="Arial"/>
          <w:lang w:val="en-US"/>
        </w:rPr>
        <w:t xml:space="preserve">appropriately manage the data they produce. </w:t>
      </w:r>
      <w:r>
        <w:rPr>
          <w:rStyle w:val="None"/>
          <w:rFonts w:cs="Arial"/>
          <w:lang w:val="en-US"/>
        </w:rPr>
        <w:t>This is</w:t>
      </w:r>
      <w:r w:rsidRPr="000B4E20">
        <w:rPr>
          <w:rStyle w:val="None"/>
          <w:rFonts w:cs="Arial"/>
          <w:lang w:val="en-US"/>
        </w:rPr>
        <w:t xml:space="preserve"> essential to develop scientific knowledge for their own use</w:t>
      </w:r>
      <w:r>
        <w:rPr>
          <w:rStyle w:val="None"/>
          <w:rFonts w:cs="Arial"/>
          <w:lang w:val="en-US"/>
        </w:rPr>
        <w:t>,</w:t>
      </w:r>
      <w:r w:rsidRPr="000B4E20">
        <w:rPr>
          <w:rStyle w:val="None"/>
          <w:rFonts w:cs="Arial"/>
          <w:lang w:val="en-US"/>
        </w:rPr>
        <w:t xml:space="preserve"> to support the management of their ocean products and services and to downscale the understanding and management of global processes</w:t>
      </w:r>
      <w:r>
        <w:rPr>
          <w:rStyle w:val="None"/>
          <w:rFonts w:cs="Arial"/>
          <w:lang w:val="en-US"/>
        </w:rPr>
        <w:t>,</w:t>
      </w:r>
      <w:r w:rsidRPr="000B4E20">
        <w:rPr>
          <w:rStyle w:val="None"/>
          <w:rFonts w:cs="Arial"/>
          <w:lang w:val="en-US"/>
        </w:rPr>
        <w:t xml:space="preserve"> such as </w:t>
      </w:r>
      <w:r>
        <w:rPr>
          <w:rStyle w:val="None"/>
          <w:rFonts w:cs="Arial"/>
          <w:lang w:val="en-US"/>
        </w:rPr>
        <w:t xml:space="preserve">ocean and </w:t>
      </w:r>
      <w:r w:rsidRPr="000B4E20">
        <w:rPr>
          <w:rStyle w:val="None"/>
          <w:rFonts w:cs="Arial"/>
          <w:lang w:val="en-US"/>
        </w:rPr>
        <w:t>climate change.</w:t>
      </w:r>
    </w:p>
    <w:p w14:paraId="0F0FEBD5" w14:textId="77777777" w:rsidR="00052486" w:rsidRPr="000B4E20" w:rsidRDefault="00052486" w:rsidP="00052486">
      <w:pPr>
        <w:pStyle w:val="Par"/>
        <w:spacing w:after="120"/>
        <w:rPr>
          <w:rStyle w:val="None"/>
          <w:rFonts w:eastAsia="Calibri" w:cs="Arial"/>
        </w:rPr>
      </w:pPr>
      <w:r w:rsidRPr="000B4E20">
        <w:rPr>
          <w:rStyle w:val="None"/>
          <w:rFonts w:cs="Arial"/>
          <w:lang w:val="en-US"/>
        </w:rPr>
        <w:lastRenderedPageBreak/>
        <w:t xml:space="preserve">Therefore, CD </w:t>
      </w:r>
      <w:r>
        <w:rPr>
          <w:rStyle w:val="None"/>
          <w:rFonts w:cs="Arial"/>
          <w:lang w:val="en-US"/>
        </w:rPr>
        <w:t>Strategy</w:t>
      </w:r>
      <w:r w:rsidRPr="000B4E20">
        <w:rPr>
          <w:rStyle w:val="None"/>
          <w:rFonts w:cs="Arial"/>
          <w:lang w:val="en-US"/>
        </w:rPr>
        <w:t xml:space="preserve"> must:</w:t>
      </w:r>
    </w:p>
    <w:p w14:paraId="70D7159B" w14:textId="77777777" w:rsidR="00052486" w:rsidRPr="009274A9" w:rsidRDefault="00052486" w:rsidP="00052486">
      <w:pPr>
        <w:pStyle w:val="Body"/>
        <w:numPr>
          <w:ilvl w:val="0"/>
          <w:numId w:val="19"/>
        </w:numPr>
        <w:tabs>
          <w:tab w:val="left" w:pos="1134"/>
        </w:tabs>
        <w:spacing w:after="120"/>
        <w:ind w:left="1134" w:hanging="532"/>
        <w:jc w:val="both"/>
        <w:rPr>
          <w:rStyle w:val="None"/>
          <w:rFonts w:ascii="Arial" w:hAnsi="Arial" w:cs="Arial"/>
          <w:color w:val="auto"/>
          <w:sz w:val="22"/>
          <w:szCs w:val="22"/>
          <w:lang w:val="en-US"/>
        </w:rPr>
      </w:pPr>
      <w:r w:rsidRPr="009274A9">
        <w:rPr>
          <w:rStyle w:val="None"/>
          <w:rFonts w:ascii="Arial" w:hAnsi="Arial" w:cs="Arial"/>
          <w:color w:val="auto"/>
          <w:sz w:val="22"/>
          <w:szCs w:val="22"/>
          <w:lang w:val="en-US"/>
        </w:rPr>
        <w:t>Support the creation and maintenance of interoperable maritime datasets in cooperation with other International/Intergovernmental Organizations.</w:t>
      </w:r>
    </w:p>
    <w:p w14:paraId="0664C33D" w14:textId="77777777" w:rsidR="00052486" w:rsidRPr="009274A9" w:rsidRDefault="00052486" w:rsidP="00052486">
      <w:pPr>
        <w:pStyle w:val="Body"/>
        <w:numPr>
          <w:ilvl w:val="0"/>
          <w:numId w:val="19"/>
        </w:numPr>
        <w:tabs>
          <w:tab w:val="left" w:pos="1134"/>
        </w:tabs>
        <w:spacing w:after="120"/>
        <w:ind w:left="1134" w:hanging="532"/>
        <w:jc w:val="both"/>
        <w:rPr>
          <w:rStyle w:val="None"/>
          <w:rFonts w:ascii="Arial" w:hAnsi="Arial" w:cs="Arial"/>
          <w:color w:val="auto"/>
          <w:sz w:val="22"/>
          <w:szCs w:val="22"/>
          <w:lang w:val="en-US"/>
        </w:rPr>
      </w:pPr>
      <w:r w:rsidRPr="009274A9">
        <w:rPr>
          <w:rStyle w:val="None"/>
          <w:rFonts w:ascii="Arial" w:hAnsi="Arial" w:cs="Arial"/>
          <w:color w:val="auto"/>
          <w:sz w:val="22"/>
          <w:szCs w:val="22"/>
          <w:lang w:val="en-US"/>
        </w:rPr>
        <w:t>Develop, in collaboration with other International/Intergovernmental Organizations, interoperable and open-access data platforms and services.</w:t>
      </w:r>
    </w:p>
    <w:p w14:paraId="62A2AC3D" w14:textId="77777777" w:rsidR="00052486" w:rsidRPr="009274A9" w:rsidRDefault="00052486" w:rsidP="00052486">
      <w:pPr>
        <w:pStyle w:val="Body"/>
        <w:numPr>
          <w:ilvl w:val="0"/>
          <w:numId w:val="19"/>
        </w:numPr>
        <w:tabs>
          <w:tab w:val="left" w:pos="1134"/>
        </w:tabs>
        <w:spacing w:after="120"/>
        <w:ind w:left="1134" w:hanging="532"/>
        <w:jc w:val="both"/>
        <w:rPr>
          <w:rStyle w:val="None"/>
          <w:rFonts w:ascii="Arial" w:hAnsi="Arial" w:cs="Arial"/>
          <w:color w:val="auto"/>
          <w:sz w:val="22"/>
          <w:szCs w:val="22"/>
          <w:lang w:val="en-US"/>
        </w:rPr>
      </w:pPr>
      <w:r w:rsidRPr="009274A9">
        <w:rPr>
          <w:rStyle w:val="None"/>
          <w:rFonts w:ascii="Arial" w:hAnsi="Arial" w:cs="Arial"/>
          <w:color w:val="auto"/>
          <w:sz w:val="22"/>
          <w:szCs w:val="22"/>
          <w:lang w:val="en-US"/>
        </w:rPr>
        <w:t>Identify and rescue data and information that are not available on digital platforms and therefore may be at risk of being lost.</w:t>
      </w:r>
    </w:p>
    <w:p w14:paraId="15B67907" w14:textId="77777777" w:rsidR="00052486" w:rsidRPr="000345BB" w:rsidRDefault="00052486" w:rsidP="00052486">
      <w:pPr>
        <w:pStyle w:val="Par"/>
        <w:rPr>
          <w:rStyle w:val="None"/>
          <w:rFonts w:eastAsia="Calibri" w:cs="Arial"/>
        </w:rPr>
      </w:pPr>
      <w:r w:rsidRPr="000345BB">
        <w:rPr>
          <w:rStyle w:val="None"/>
          <w:rFonts w:cs="Arial"/>
          <w:lang w:val="de-DE"/>
        </w:rPr>
        <w:t>All</w:t>
      </w:r>
      <w:r w:rsidRPr="000345BB">
        <w:rPr>
          <w:rStyle w:val="None"/>
          <w:rFonts w:cs="Arial"/>
          <w:lang w:val="en-US"/>
        </w:rPr>
        <w:t xml:space="preserve"> </w:t>
      </w:r>
      <w:r>
        <w:rPr>
          <w:rStyle w:val="None"/>
          <w:rFonts w:cs="Arial"/>
          <w:lang w:val="en-US"/>
        </w:rPr>
        <w:t xml:space="preserve">these </w:t>
      </w:r>
      <w:r w:rsidRPr="000345BB">
        <w:rPr>
          <w:rStyle w:val="None"/>
          <w:rFonts w:cs="Arial"/>
          <w:lang w:val="en-US"/>
        </w:rPr>
        <w:t>components aim to further a common and standardized international approach to the sustainable knowledge of the oceans as part of</w:t>
      </w:r>
      <w:r w:rsidRPr="000345BB">
        <w:rPr>
          <w:rStyle w:val="None"/>
          <w:rFonts w:cs="Arial"/>
        </w:rPr>
        <w:t xml:space="preserve"> CD strategies.</w:t>
      </w:r>
    </w:p>
    <w:p w14:paraId="144DC55B" w14:textId="77777777" w:rsidR="00052486" w:rsidRPr="00855EB8" w:rsidRDefault="00052486" w:rsidP="00052486">
      <w:pPr>
        <w:pStyle w:val="Par"/>
        <w:rPr>
          <w:rStyle w:val="None"/>
          <w:rFonts w:eastAsia="Calibri" w:cs="Arial"/>
        </w:rPr>
      </w:pPr>
      <w:r w:rsidRPr="000345BB">
        <w:rPr>
          <w:rStyle w:val="None"/>
          <w:rFonts w:cs="Arial"/>
          <w:lang w:val="en-US"/>
        </w:rPr>
        <w:t>Further, recent developments in ocean observation initiatives are creating a demand for novel means of data management</w:t>
      </w:r>
      <w:r>
        <w:rPr>
          <w:rStyle w:val="None"/>
          <w:rFonts w:cs="Arial"/>
          <w:lang w:val="en-US"/>
        </w:rPr>
        <w:t>,</w:t>
      </w:r>
      <w:r w:rsidRPr="000345BB">
        <w:rPr>
          <w:rStyle w:val="None"/>
          <w:rFonts w:cs="Arial"/>
          <w:lang w:val="en-US"/>
        </w:rPr>
        <w:t xml:space="preserve"> </w:t>
      </w:r>
      <w:proofErr w:type="gramStart"/>
      <w:r w:rsidRPr="000345BB">
        <w:rPr>
          <w:rStyle w:val="None"/>
          <w:rFonts w:cs="Arial"/>
          <w:lang w:val="en-US"/>
        </w:rPr>
        <w:t>storage</w:t>
      </w:r>
      <w:proofErr w:type="gramEnd"/>
      <w:r w:rsidRPr="000345BB">
        <w:rPr>
          <w:rStyle w:val="None"/>
          <w:rFonts w:cs="Arial"/>
          <w:lang w:val="en-US"/>
        </w:rPr>
        <w:t xml:space="preserve"> </w:t>
      </w:r>
      <w:r>
        <w:rPr>
          <w:rStyle w:val="None"/>
          <w:rFonts w:cs="Arial"/>
          <w:lang w:val="en-US"/>
        </w:rPr>
        <w:t xml:space="preserve">and access, </w:t>
      </w:r>
      <w:r w:rsidRPr="000345BB">
        <w:rPr>
          <w:rStyle w:val="None"/>
          <w:rFonts w:cs="Arial"/>
          <w:lang w:val="en-US"/>
        </w:rPr>
        <w:t>to serv</w:t>
      </w:r>
      <w:r w:rsidRPr="00855EB8">
        <w:rPr>
          <w:rStyle w:val="None"/>
          <w:rFonts w:cs="Arial"/>
          <w:lang w:val="en-US"/>
        </w:rPr>
        <w:t>e the needs of different audiences</w:t>
      </w:r>
      <w:r>
        <w:rPr>
          <w:rStyle w:val="None"/>
          <w:rFonts w:cs="Arial"/>
          <w:lang w:val="en-US"/>
        </w:rPr>
        <w:t>,</w:t>
      </w:r>
      <w:r w:rsidRPr="00855EB8">
        <w:rPr>
          <w:rStyle w:val="None"/>
          <w:rFonts w:cs="Arial"/>
          <w:lang w:val="en-US"/>
        </w:rPr>
        <w:t xml:space="preserve"> and </w:t>
      </w:r>
      <w:r>
        <w:rPr>
          <w:rStyle w:val="None"/>
          <w:rFonts w:cs="Arial"/>
          <w:lang w:val="en-US"/>
        </w:rPr>
        <w:t xml:space="preserve">these </w:t>
      </w:r>
      <w:r w:rsidRPr="00855EB8">
        <w:rPr>
          <w:rStyle w:val="None"/>
          <w:rFonts w:cs="Arial"/>
          <w:lang w:val="en-US"/>
        </w:rPr>
        <w:t xml:space="preserve">need to be incorporated in CD </w:t>
      </w:r>
      <w:r>
        <w:rPr>
          <w:rStyle w:val="None"/>
          <w:rFonts w:cs="Arial"/>
          <w:lang w:val="en-US"/>
        </w:rPr>
        <w:t>s</w:t>
      </w:r>
      <w:r w:rsidRPr="00855EB8">
        <w:rPr>
          <w:rStyle w:val="None"/>
          <w:rFonts w:cs="Arial"/>
          <w:lang w:val="en-US"/>
        </w:rPr>
        <w:t>trategies. Development of unmanned and autonomous sensor platforms</w:t>
      </w:r>
      <w:r>
        <w:rPr>
          <w:rStyle w:val="None"/>
          <w:rFonts w:cs="Arial"/>
          <w:lang w:val="en-US"/>
        </w:rPr>
        <w:t>, for example,</w:t>
      </w:r>
      <w:r w:rsidRPr="00855EB8">
        <w:rPr>
          <w:rStyle w:val="None"/>
          <w:rFonts w:cs="Arial"/>
          <w:lang w:val="en-US"/>
        </w:rPr>
        <w:t xml:space="preserve"> will facilitate a huge increase in 24/7 operations worldwide with more sensors at lower cost, although generating </w:t>
      </w:r>
      <w:r>
        <w:rPr>
          <w:rStyle w:val="None"/>
          <w:rFonts w:cs="Arial"/>
          <w:lang w:val="en-US"/>
        </w:rPr>
        <w:t>huge amounts of</w:t>
      </w:r>
      <w:r w:rsidRPr="00855EB8">
        <w:rPr>
          <w:rStyle w:val="None"/>
          <w:rFonts w:cs="Arial"/>
          <w:lang w:val="en-US"/>
        </w:rPr>
        <w:t xml:space="preserve"> data </w:t>
      </w:r>
      <w:r>
        <w:rPr>
          <w:rStyle w:val="None"/>
          <w:rFonts w:cs="Arial"/>
          <w:lang w:val="en-US"/>
        </w:rPr>
        <w:t xml:space="preserve">will </w:t>
      </w:r>
      <w:r w:rsidRPr="00855EB8">
        <w:rPr>
          <w:rStyle w:val="None"/>
          <w:rFonts w:cs="Arial"/>
          <w:lang w:val="en-US"/>
        </w:rPr>
        <w:t>requir</w:t>
      </w:r>
      <w:r>
        <w:rPr>
          <w:rStyle w:val="None"/>
          <w:rFonts w:cs="Arial"/>
          <w:lang w:val="en-US"/>
        </w:rPr>
        <w:t>e</w:t>
      </w:r>
      <w:r w:rsidRPr="00855EB8">
        <w:rPr>
          <w:rStyle w:val="None"/>
          <w:rFonts w:cs="Arial"/>
          <w:lang w:val="en-US"/>
        </w:rPr>
        <w:t xml:space="preserve"> increased big data processing </w:t>
      </w:r>
      <w:r>
        <w:rPr>
          <w:rStyle w:val="None"/>
          <w:rFonts w:cs="Arial"/>
          <w:lang w:val="en-US"/>
        </w:rPr>
        <w:t xml:space="preserve">and storage </w:t>
      </w:r>
      <w:r w:rsidRPr="00855EB8">
        <w:rPr>
          <w:rStyle w:val="None"/>
          <w:rFonts w:cs="Arial"/>
          <w:lang w:val="en-US"/>
        </w:rPr>
        <w:t>capacity.</w:t>
      </w:r>
    </w:p>
    <w:p w14:paraId="0698F64D" w14:textId="77777777" w:rsidR="00052486" w:rsidRPr="00BD34A7" w:rsidRDefault="00052486" w:rsidP="00052486">
      <w:pPr>
        <w:pStyle w:val="Heading2"/>
        <w:spacing w:before="240"/>
        <w:rPr>
          <w:rStyle w:val="None"/>
          <w:rFonts w:cs="Arial"/>
          <w:b w:val="0"/>
          <w:u w:color="0070C0"/>
        </w:rPr>
      </w:pPr>
      <w:bookmarkStart w:id="132" w:name="_Toc68170307"/>
      <w:r w:rsidRPr="00BD34A7">
        <w:rPr>
          <w:rStyle w:val="None"/>
          <w:rFonts w:cs="Arial"/>
          <w:b w:val="0"/>
          <w:u w:color="0070C0"/>
        </w:rPr>
        <w:t>6.</w:t>
      </w:r>
      <w:r>
        <w:rPr>
          <w:rStyle w:val="None"/>
          <w:rFonts w:cs="Arial"/>
          <w:b w:val="0"/>
          <w:u w:color="0070C0"/>
        </w:rPr>
        <w:t>7</w:t>
      </w:r>
      <w:r>
        <w:rPr>
          <w:rStyle w:val="None"/>
          <w:rFonts w:cs="Arial"/>
          <w:b w:val="0"/>
          <w:u w:color="0070C0"/>
        </w:rPr>
        <w:tab/>
      </w:r>
      <w:r w:rsidRPr="00BD34A7">
        <w:rPr>
          <w:rStyle w:val="None"/>
          <w:rFonts w:cs="Arial"/>
          <w:b w:val="0"/>
          <w:u w:color="0070C0"/>
        </w:rPr>
        <w:t>COVID-19 and changes in communication and CD</w:t>
      </w:r>
      <w:bookmarkEnd w:id="132"/>
    </w:p>
    <w:p w14:paraId="352D8AF7" w14:textId="77777777" w:rsidR="00052486" w:rsidRPr="00DD2487" w:rsidRDefault="00052486" w:rsidP="00052486">
      <w:pPr>
        <w:pStyle w:val="Par"/>
        <w:rPr>
          <w:rStyle w:val="None"/>
          <w:rFonts w:eastAsia="Calibri" w:cs="Arial"/>
          <w:bCs/>
        </w:rPr>
      </w:pPr>
      <w:r w:rsidRPr="00DD2487">
        <w:rPr>
          <w:rStyle w:val="None"/>
          <w:rFonts w:cs="Arial"/>
          <w:bCs/>
          <w:lang w:val="en-US"/>
        </w:rPr>
        <w:t xml:space="preserve">Since the </w:t>
      </w:r>
      <w:r w:rsidRPr="008F0703">
        <w:rPr>
          <w:rStyle w:val="None"/>
          <w:rFonts w:cs="Arial"/>
          <w:lang w:val="en-US"/>
        </w:rPr>
        <w:t>beginning</w:t>
      </w:r>
      <w:r w:rsidRPr="00DD2487">
        <w:rPr>
          <w:rStyle w:val="None"/>
          <w:rFonts w:cs="Arial"/>
          <w:bCs/>
          <w:lang w:val="en-US"/>
        </w:rPr>
        <w:t xml:space="preserve"> of 2020, most of the countries of the world, even rural and island areas, have been affected by the Coronavirus pandemic, almost all of which have implemented lockdown and social distancing, leading to the cessation of activities claiming human interactions. As such, the mandatory use of digital technologies </w:t>
      </w:r>
      <w:r>
        <w:rPr>
          <w:rStyle w:val="None"/>
          <w:rFonts w:cs="Arial"/>
          <w:bCs/>
          <w:lang w:val="en-US"/>
        </w:rPr>
        <w:t>and broadband web links are now critical</w:t>
      </w:r>
      <w:r w:rsidRPr="00DD2487">
        <w:rPr>
          <w:rStyle w:val="None"/>
          <w:rFonts w:cs="Arial"/>
          <w:bCs/>
          <w:lang w:val="en-US"/>
        </w:rPr>
        <w:t xml:space="preserve"> as new ways of working and </w:t>
      </w:r>
      <w:r>
        <w:rPr>
          <w:rStyle w:val="None"/>
          <w:rFonts w:cs="Arial"/>
          <w:bCs/>
          <w:lang w:val="en-US"/>
        </w:rPr>
        <w:t>communication</w:t>
      </w:r>
      <w:r w:rsidRPr="00DD2487">
        <w:rPr>
          <w:rStyle w:val="None"/>
          <w:rFonts w:cs="Arial"/>
          <w:bCs/>
          <w:lang w:val="en-US"/>
        </w:rPr>
        <w:t xml:space="preserve">. </w:t>
      </w:r>
    </w:p>
    <w:p w14:paraId="2F38F8E7" w14:textId="77777777" w:rsidR="00052486" w:rsidRPr="00383EF0" w:rsidRDefault="00052486" w:rsidP="00052486">
      <w:pPr>
        <w:pStyle w:val="Par"/>
        <w:rPr>
          <w:rStyle w:val="None"/>
          <w:rFonts w:eastAsia="Calibri" w:cs="Arial"/>
        </w:rPr>
      </w:pPr>
      <w:r w:rsidRPr="00383EF0">
        <w:rPr>
          <w:rStyle w:val="None"/>
          <w:rFonts w:cs="Arial"/>
          <w:lang w:val="en-US"/>
        </w:rPr>
        <w:t>These technologies have been incorporated to allow CD initiatives to continue during the COVID</w:t>
      </w:r>
      <w:r>
        <w:rPr>
          <w:rStyle w:val="None"/>
          <w:rFonts w:cs="Arial"/>
          <w:lang w:val="en-US"/>
        </w:rPr>
        <w:t>-</w:t>
      </w:r>
      <w:r w:rsidRPr="00383EF0">
        <w:rPr>
          <w:rStyle w:val="None"/>
          <w:rFonts w:cs="Arial"/>
          <w:lang w:val="en-US"/>
        </w:rPr>
        <w:t xml:space="preserve">19. E-learning will never fully replace on-location education or </w:t>
      </w:r>
      <w:proofErr w:type="gramStart"/>
      <w:r w:rsidRPr="00383EF0">
        <w:rPr>
          <w:rStyle w:val="None"/>
          <w:rFonts w:cs="Arial"/>
          <w:lang w:val="en-US"/>
        </w:rPr>
        <w:t>practice</w:t>
      </w:r>
      <w:proofErr w:type="gramEnd"/>
      <w:r w:rsidRPr="00383EF0">
        <w:rPr>
          <w:rStyle w:val="None"/>
          <w:rFonts w:cs="Arial"/>
          <w:lang w:val="en-US"/>
        </w:rPr>
        <w:t xml:space="preserve"> but it provides opportunities to reach those that otherwise might not be educated at all. On-line technologies and virtual communication need to be incorporated into the next generation of CD </w:t>
      </w:r>
      <w:r>
        <w:rPr>
          <w:rStyle w:val="None"/>
          <w:rFonts w:cs="Arial"/>
          <w:lang w:val="en-US"/>
        </w:rPr>
        <w:t>s</w:t>
      </w:r>
      <w:r w:rsidRPr="00383EF0">
        <w:rPr>
          <w:rStyle w:val="None"/>
          <w:rFonts w:cs="Arial"/>
          <w:lang w:val="en-US"/>
        </w:rPr>
        <w:t xml:space="preserve">trategies and opens the opportunity to explore better ways of training. Developing e-learning capabilities should therefore be part of any CD strategy. </w:t>
      </w:r>
      <w:r>
        <w:rPr>
          <w:rStyle w:val="None"/>
          <w:rFonts w:cs="Arial"/>
          <w:lang w:val="en-US"/>
        </w:rPr>
        <w:t>The IOC Ocean Teacher Global Academy is already adapting its courses to meet these new challenges.</w:t>
      </w:r>
    </w:p>
    <w:p w14:paraId="37B18139" w14:textId="77777777" w:rsidR="00052486" w:rsidRPr="00BD34A7" w:rsidRDefault="00052486" w:rsidP="00052486">
      <w:pPr>
        <w:pStyle w:val="Heading2"/>
        <w:spacing w:before="240"/>
        <w:rPr>
          <w:rStyle w:val="None"/>
          <w:rFonts w:cs="Arial"/>
          <w:b w:val="0"/>
          <w:u w:color="0070C0"/>
        </w:rPr>
      </w:pPr>
      <w:bookmarkStart w:id="133" w:name="_Toc68170308"/>
      <w:r w:rsidRPr="00BD34A7">
        <w:rPr>
          <w:rStyle w:val="None"/>
          <w:rFonts w:cs="Arial"/>
          <w:b w:val="0"/>
          <w:u w:color="0070C0"/>
        </w:rPr>
        <w:t>6.</w:t>
      </w:r>
      <w:r>
        <w:rPr>
          <w:rStyle w:val="None"/>
          <w:rFonts w:cs="Arial"/>
          <w:b w:val="0"/>
          <w:u w:color="0070C0"/>
        </w:rPr>
        <w:t>8</w:t>
      </w:r>
      <w:r>
        <w:rPr>
          <w:rStyle w:val="None"/>
          <w:rFonts w:cs="Arial"/>
          <w:b w:val="0"/>
          <w:u w:color="0070C0"/>
        </w:rPr>
        <w:tab/>
      </w:r>
      <w:r w:rsidRPr="00BD34A7">
        <w:rPr>
          <w:rStyle w:val="None"/>
          <w:rFonts w:cs="Arial"/>
          <w:b w:val="0"/>
          <w:u w:color="0070C0"/>
        </w:rPr>
        <w:t>Other general recommendations:</w:t>
      </w:r>
      <w:bookmarkEnd w:id="133"/>
    </w:p>
    <w:p w14:paraId="2FB7303D" w14:textId="77777777" w:rsidR="00052486" w:rsidRPr="009274A9" w:rsidRDefault="00052486" w:rsidP="00052486">
      <w:pPr>
        <w:pStyle w:val="Body"/>
        <w:numPr>
          <w:ilvl w:val="0"/>
          <w:numId w:val="19"/>
        </w:numPr>
        <w:tabs>
          <w:tab w:val="left" w:pos="1134"/>
        </w:tabs>
        <w:spacing w:after="120"/>
        <w:ind w:left="1134" w:hanging="532"/>
        <w:jc w:val="both"/>
        <w:rPr>
          <w:rStyle w:val="None"/>
          <w:sz w:val="22"/>
          <w:szCs w:val="22"/>
        </w:rPr>
      </w:pPr>
      <w:r w:rsidRPr="009274A9">
        <w:rPr>
          <w:rStyle w:val="None"/>
          <w:rFonts w:ascii="Arial" w:hAnsi="Arial" w:cs="Arial"/>
          <w:color w:val="auto"/>
          <w:sz w:val="22"/>
          <w:szCs w:val="22"/>
          <w:lang w:val="en-US"/>
        </w:rPr>
        <w:t xml:space="preserve">Establish a clear connection between national representatives at regional and global </w:t>
      </w:r>
      <w:proofErr w:type="spellStart"/>
      <w:r w:rsidRPr="009274A9">
        <w:rPr>
          <w:rStyle w:val="None"/>
          <w:rFonts w:ascii="Arial" w:hAnsi="Arial" w:cs="Arial"/>
          <w:color w:val="auto"/>
          <w:sz w:val="22"/>
          <w:szCs w:val="22"/>
          <w:lang w:val="en-US"/>
        </w:rPr>
        <w:t>programmes</w:t>
      </w:r>
      <w:proofErr w:type="spellEnd"/>
      <w:r w:rsidRPr="009274A9">
        <w:rPr>
          <w:rStyle w:val="None"/>
          <w:rFonts w:ascii="Arial" w:hAnsi="Arial" w:cs="Arial"/>
          <w:color w:val="auto"/>
          <w:sz w:val="22"/>
          <w:szCs w:val="22"/>
          <w:lang w:val="en-US"/>
        </w:rPr>
        <w:t xml:space="preserve"> (e.g. Tsunami National Contacts) and the National UN Decade of Ocean Science Coordination mechanism.</w:t>
      </w:r>
    </w:p>
    <w:p w14:paraId="21C26768" w14:textId="77777777" w:rsidR="00052486" w:rsidRPr="009274A9" w:rsidRDefault="00052486" w:rsidP="00052486">
      <w:pPr>
        <w:pStyle w:val="Body"/>
        <w:numPr>
          <w:ilvl w:val="0"/>
          <w:numId w:val="19"/>
        </w:numPr>
        <w:tabs>
          <w:tab w:val="left" w:pos="1134"/>
        </w:tabs>
        <w:spacing w:after="120"/>
        <w:ind w:left="1134" w:hanging="532"/>
        <w:jc w:val="both"/>
        <w:rPr>
          <w:rStyle w:val="None"/>
          <w:sz w:val="22"/>
          <w:szCs w:val="22"/>
        </w:rPr>
      </w:pPr>
      <w:r w:rsidRPr="009274A9">
        <w:rPr>
          <w:rStyle w:val="None"/>
          <w:rFonts w:ascii="Arial" w:hAnsi="Arial" w:cs="Arial"/>
          <w:color w:val="auto"/>
          <w:sz w:val="22"/>
          <w:szCs w:val="22"/>
          <w:lang w:val="en-US"/>
        </w:rPr>
        <w:t>Simplified substantive and financial reporting.</w:t>
      </w:r>
    </w:p>
    <w:p w14:paraId="3A05D30E" w14:textId="77777777" w:rsidR="00052486" w:rsidRPr="009274A9" w:rsidRDefault="00052486" w:rsidP="00052486">
      <w:pPr>
        <w:pStyle w:val="Body"/>
        <w:numPr>
          <w:ilvl w:val="0"/>
          <w:numId w:val="19"/>
        </w:numPr>
        <w:tabs>
          <w:tab w:val="left" w:pos="1134"/>
        </w:tabs>
        <w:spacing w:after="120"/>
        <w:ind w:left="1134" w:hanging="532"/>
        <w:jc w:val="both"/>
        <w:rPr>
          <w:rStyle w:val="None"/>
          <w:sz w:val="22"/>
          <w:szCs w:val="22"/>
        </w:rPr>
      </w:pPr>
      <w:r w:rsidRPr="009274A9">
        <w:rPr>
          <w:rStyle w:val="None"/>
          <w:rFonts w:ascii="Arial" w:hAnsi="Arial" w:cs="Arial"/>
          <w:color w:val="auto"/>
          <w:sz w:val="22"/>
          <w:szCs w:val="22"/>
          <w:lang w:val="en-US"/>
        </w:rPr>
        <w:t xml:space="preserve">Establish </w:t>
      </w:r>
      <w:proofErr w:type="gramStart"/>
      <w:r w:rsidRPr="009274A9">
        <w:rPr>
          <w:rStyle w:val="None"/>
          <w:rFonts w:ascii="Arial" w:hAnsi="Arial" w:cs="Arial"/>
          <w:color w:val="auto"/>
          <w:sz w:val="22"/>
          <w:szCs w:val="22"/>
          <w:lang w:val="en-US"/>
        </w:rPr>
        <w:t>hand-in-hand</w:t>
      </w:r>
      <w:proofErr w:type="gramEnd"/>
      <w:r w:rsidRPr="009274A9">
        <w:rPr>
          <w:rStyle w:val="None"/>
          <w:rFonts w:ascii="Arial" w:hAnsi="Arial" w:cs="Arial"/>
          <w:color w:val="auto"/>
          <w:sz w:val="22"/>
          <w:szCs w:val="22"/>
          <w:lang w:val="en-US"/>
        </w:rPr>
        <w:t xml:space="preserve"> initiative with national stakeholders and civil society organizations that use data, infrastructure, and science-based approaches to determine where and how to target capacity development measures to have the greatest impact on society.</w:t>
      </w:r>
    </w:p>
    <w:p w14:paraId="0C7E8480" w14:textId="77777777" w:rsidR="00052486" w:rsidRDefault="00052486" w:rsidP="00052486">
      <w:pPr>
        <w:pStyle w:val="Body"/>
        <w:numPr>
          <w:ilvl w:val="0"/>
          <w:numId w:val="19"/>
        </w:numPr>
        <w:tabs>
          <w:tab w:val="left" w:pos="1134"/>
        </w:tabs>
        <w:spacing w:after="240"/>
        <w:ind w:left="1134" w:hanging="533"/>
        <w:jc w:val="both"/>
        <w:rPr>
          <w:rStyle w:val="None"/>
          <w:rFonts w:ascii="Arial" w:hAnsi="Arial" w:cs="Arial"/>
          <w:color w:val="auto"/>
          <w:sz w:val="22"/>
          <w:szCs w:val="22"/>
          <w:lang w:val="en-US"/>
        </w:rPr>
      </w:pPr>
      <w:r w:rsidRPr="009274A9">
        <w:rPr>
          <w:rStyle w:val="None"/>
          <w:rFonts w:ascii="Arial" w:hAnsi="Arial" w:cs="Arial"/>
          <w:color w:val="auto"/>
          <w:sz w:val="22"/>
          <w:szCs w:val="22"/>
          <w:lang w:val="en-US"/>
        </w:rPr>
        <w:t xml:space="preserve">Expanding international development cooperation to ensure that vulnerable countries' economies </w:t>
      </w:r>
      <w:proofErr w:type="gramStart"/>
      <w:r w:rsidRPr="009274A9">
        <w:rPr>
          <w:rStyle w:val="None"/>
          <w:rFonts w:ascii="Arial" w:hAnsi="Arial" w:cs="Arial"/>
          <w:color w:val="auto"/>
          <w:sz w:val="22"/>
          <w:szCs w:val="22"/>
          <w:lang w:val="en-US"/>
        </w:rPr>
        <w:t>are able to</w:t>
      </w:r>
      <w:proofErr w:type="gramEnd"/>
      <w:r w:rsidRPr="009274A9">
        <w:rPr>
          <w:rStyle w:val="None"/>
          <w:rFonts w:ascii="Arial" w:hAnsi="Arial" w:cs="Arial"/>
          <w:color w:val="auto"/>
          <w:sz w:val="22"/>
          <w:szCs w:val="22"/>
          <w:lang w:val="en-US"/>
        </w:rPr>
        <w:t xml:space="preserve"> enhance their healthy response to the overall academic aspect, while maintaining food security and avoiding environmental crises.</w:t>
      </w:r>
    </w:p>
    <w:p w14:paraId="6CADCFC1" w14:textId="77777777" w:rsidR="00052486" w:rsidRDefault="00052486" w:rsidP="00052486">
      <w:pPr>
        <w:pStyle w:val="Body"/>
        <w:tabs>
          <w:tab w:val="left" w:pos="1134"/>
        </w:tabs>
        <w:spacing w:after="240"/>
        <w:jc w:val="both"/>
        <w:rPr>
          <w:rStyle w:val="None"/>
          <w:rFonts w:ascii="Arial" w:hAnsi="Arial" w:cs="Arial"/>
          <w:color w:val="auto"/>
          <w:sz w:val="22"/>
          <w:szCs w:val="22"/>
          <w:lang w:val="en-US"/>
        </w:rPr>
      </w:pPr>
    </w:p>
    <w:p w14:paraId="63081439" w14:textId="77777777" w:rsidR="00052486" w:rsidRDefault="00052486" w:rsidP="00052486">
      <w:pPr>
        <w:pStyle w:val="Body"/>
        <w:tabs>
          <w:tab w:val="left" w:pos="1134"/>
        </w:tabs>
        <w:spacing w:after="240"/>
        <w:jc w:val="both"/>
        <w:rPr>
          <w:rStyle w:val="None"/>
          <w:rFonts w:ascii="Arial" w:hAnsi="Arial" w:cs="Arial"/>
          <w:color w:val="auto"/>
          <w:sz w:val="22"/>
          <w:szCs w:val="22"/>
          <w:lang w:val="en-US"/>
        </w:rPr>
      </w:pPr>
    </w:p>
    <w:p w14:paraId="4E079BC9" w14:textId="628C1333" w:rsidR="00052486" w:rsidRPr="00052486" w:rsidRDefault="00052486" w:rsidP="00052486">
      <w:pPr>
        <w:pStyle w:val="Heading1"/>
        <w:numPr>
          <w:ilvl w:val="0"/>
          <w:numId w:val="22"/>
        </w:numPr>
        <w:ind w:left="574" w:hanging="574"/>
        <w:jc w:val="left"/>
        <w:rPr>
          <w:rStyle w:val="None"/>
          <w:rFonts w:cs="Arial"/>
        </w:rPr>
      </w:pPr>
      <w:bookmarkStart w:id="134" w:name="I7"/>
      <w:r>
        <w:rPr>
          <w:rStyle w:val="None"/>
          <w:rFonts w:cs="Arial"/>
        </w:rPr>
        <w:lastRenderedPageBreak/>
        <w:t xml:space="preserve">OVERALL RECOMMENDATIONS </w:t>
      </w:r>
    </w:p>
    <w:bookmarkEnd w:id="134"/>
    <w:p w14:paraId="46D4222B" w14:textId="13F1031E" w:rsidR="008F0703" w:rsidRDefault="00052486" w:rsidP="00052486">
      <w:pPr>
        <w:pStyle w:val="Par"/>
        <w:ind w:firstLine="0"/>
        <w:rPr>
          <w:rFonts w:cs="Arial"/>
          <w:lang w:val="en-US"/>
        </w:rPr>
      </w:pPr>
      <w:r>
        <w:rPr>
          <w:rStyle w:val="None"/>
          <w:rFonts w:cs="Arial"/>
          <w:b/>
          <w:u w:color="0070C0"/>
        </w:rPr>
        <w:tab/>
      </w:r>
      <w:r w:rsidR="008F0703">
        <w:rPr>
          <w:rFonts w:cs="Arial"/>
          <w:lang w:val="en-US"/>
        </w:rPr>
        <w:t xml:space="preserve">The results of the </w:t>
      </w:r>
      <w:r w:rsidR="008F0703" w:rsidRPr="008F0703">
        <w:rPr>
          <w:rStyle w:val="None"/>
        </w:rPr>
        <w:t>Task</w:t>
      </w:r>
      <w:r w:rsidR="008F0703">
        <w:rPr>
          <w:rFonts w:cs="Arial"/>
          <w:lang w:val="en-US"/>
        </w:rPr>
        <w:t xml:space="preserve"> Team’s review to inform the rationale for revising the IOC CD Strategy laid out vital elements that need to be incorporated in the revised IOC CD Strategy, so that it provides the kind of capacity development required in the </w:t>
      </w:r>
      <w:r w:rsidR="00846B1C">
        <w:rPr>
          <w:rFonts w:cs="Arial"/>
          <w:lang w:val="en-US"/>
        </w:rPr>
        <w:t xml:space="preserve">Ocean </w:t>
      </w:r>
      <w:r w:rsidR="008F0703">
        <w:rPr>
          <w:rFonts w:cs="Arial"/>
          <w:lang w:val="en-US"/>
        </w:rPr>
        <w:t>Decade.</w:t>
      </w:r>
    </w:p>
    <w:p w14:paraId="67753FD2" w14:textId="77777777" w:rsidR="008F0703" w:rsidRDefault="008F0703" w:rsidP="000A556B">
      <w:pPr>
        <w:pStyle w:val="Par"/>
        <w:rPr>
          <w:rFonts w:cs="Arial"/>
          <w:lang w:val="en-US"/>
        </w:rPr>
      </w:pPr>
      <w:r>
        <w:rPr>
          <w:rFonts w:cs="Arial"/>
          <w:lang w:val="en-US"/>
        </w:rPr>
        <w:t xml:space="preserve">The appropriate form </w:t>
      </w:r>
      <w:r w:rsidRPr="008F0703">
        <w:rPr>
          <w:rStyle w:val="None"/>
        </w:rPr>
        <w:t>and</w:t>
      </w:r>
      <w:r>
        <w:rPr>
          <w:rFonts w:cs="Arial"/>
          <w:lang w:val="en-US"/>
        </w:rPr>
        <w:t xml:space="preserve"> structure with an ideal length enough to entice target audience to read through the document should be taken into consideration when designing the revised IOC CD Strategy. </w:t>
      </w:r>
    </w:p>
    <w:p w14:paraId="5B7892AF" w14:textId="4306050E" w:rsidR="008F0703" w:rsidRDefault="008F0703" w:rsidP="000A556B">
      <w:pPr>
        <w:pStyle w:val="Par"/>
        <w:rPr>
          <w:rStyle w:val="None"/>
          <w:rFonts w:cs="Arial"/>
          <w:lang w:val="en-US"/>
        </w:rPr>
      </w:pPr>
      <w:r>
        <w:rPr>
          <w:rFonts w:cs="Arial"/>
          <w:lang w:val="en-US"/>
        </w:rPr>
        <w:t xml:space="preserve">The Task Team </w:t>
      </w:r>
      <w:r w:rsidRPr="008F0703">
        <w:rPr>
          <w:rStyle w:val="None"/>
        </w:rPr>
        <w:t>recommends</w:t>
      </w:r>
      <w:r>
        <w:rPr>
          <w:rFonts w:cs="Arial"/>
          <w:lang w:val="en-US"/>
        </w:rPr>
        <w:t xml:space="preserve"> that the GE-CD continue its work on revising the IOC CD Strategy for 2023</w:t>
      </w:r>
      <w:r w:rsidR="00846B1C">
        <w:rPr>
          <w:rFonts w:cs="Arial"/>
          <w:lang w:val="en-US"/>
        </w:rPr>
        <w:t>–</w:t>
      </w:r>
      <w:r>
        <w:rPr>
          <w:rFonts w:cs="Arial"/>
          <w:lang w:val="en-US"/>
        </w:rPr>
        <w:t xml:space="preserve">2030. The current </w:t>
      </w:r>
      <w:r w:rsidR="00846B1C">
        <w:rPr>
          <w:rFonts w:cs="Arial"/>
          <w:lang w:val="en-US"/>
        </w:rPr>
        <w:t xml:space="preserve">Strategy </w:t>
      </w:r>
      <w:r>
        <w:rPr>
          <w:rFonts w:cs="Arial"/>
          <w:lang w:val="en-US"/>
        </w:rPr>
        <w:t>can be extended until 2023 to give sufficient time to delve into this important work.</w:t>
      </w:r>
      <w:r>
        <w:rPr>
          <w:rStyle w:val="None"/>
          <w:rFonts w:cs="Arial"/>
          <w:lang w:val="en-US"/>
        </w:rPr>
        <w:t xml:space="preserve"> The GE-CD’s </w:t>
      </w:r>
      <w:proofErr w:type="spellStart"/>
      <w:r>
        <w:rPr>
          <w:rStyle w:val="None"/>
          <w:rFonts w:cs="Arial"/>
          <w:lang w:val="en-US"/>
        </w:rPr>
        <w:t>ToR</w:t>
      </w:r>
      <w:proofErr w:type="spellEnd"/>
      <w:r>
        <w:rPr>
          <w:rStyle w:val="None"/>
          <w:rFonts w:cs="Arial"/>
          <w:lang w:val="en-US"/>
        </w:rPr>
        <w:t xml:space="preserve"> should be revised to allow a continuation of the work on the revision of the IOC Capacity Development Strategy and the preparation of a proposal for submission to the 32</w:t>
      </w:r>
      <w:r w:rsidRPr="007A334C">
        <w:rPr>
          <w:rStyle w:val="None"/>
          <w:rFonts w:cs="Arial"/>
          <w:vertAlign w:val="superscript"/>
          <w:lang w:val="en-US"/>
        </w:rPr>
        <w:t>nd</w:t>
      </w:r>
      <w:r>
        <w:rPr>
          <w:rStyle w:val="None"/>
          <w:rFonts w:cs="Arial"/>
          <w:lang w:val="en-US"/>
        </w:rPr>
        <w:t xml:space="preserve"> Session of the IOC Assembly in June 2023. </w:t>
      </w:r>
    </w:p>
    <w:p w14:paraId="08E8996F" w14:textId="065AE325" w:rsidR="008F0703" w:rsidRDefault="008F0703" w:rsidP="000A556B">
      <w:pPr>
        <w:pStyle w:val="Par"/>
        <w:rPr>
          <w:rStyle w:val="None"/>
          <w:rFonts w:cs="Arial"/>
          <w:lang w:val="en-US"/>
        </w:rPr>
      </w:pPr>
      <w:r>
        <w:rPr>
          <w:rStyle w:val="None"/>
          <w:rFonts w:cs="Arial"/>
          <w:lang w:val="en-US"/>
        </w:rPr>
        <w:t xml:space="preserve">It should also be considered how to promote visibility and reach of the revised IOC CD Strategy so that its target audience will read through and appreciate the document as a guide in implementing capacity development activities. One possibility could be perhaps, besides the CD Strategy document, to </w:t>
      </w:r>
      <w:proofErr w:type="gramStart"/>
      <w:r>
        <w:rPr>
          <w:rStyle w:val="None"/>
          <w:rFonts w:cs="Arial"/>
          <w:lang w:val="en-US"/>
        </w:rPr>
        <w:t>create also</w:t>
      </w:r>
      <w:proofErr w:type="gramEnd"/>
      <w:r>
        <w:rPr>
          <w:rStyle w:val="None"/>
          <w:rFonts w:cs="Arial"/>
          <w:lang w:val="en-US"/>
        </w:rPr>
        <w:t xml:space="preserve"> a short </w:t>
      </w:r>
      <w:r w:rsidR="00846B1C">
        <w:rPr>
          <w:rStyle w:val="None"/>
          <w:rFonts w:cs="Arial"/>
          <w:lang w:val="en-US"/>
        </w:rPr>
        <w:t xml:space="preserve">policy brief </w:t>
      </w:r>
      <w:r>
        <w:rPr>
          <w:rStyle w:val="None"/>
          <w:rFonts w:cs="Arial"/>
          <w:lang w:val="en-US"/>
        </w:rPr>
        <w:t>incorporating the key messages for a wider outreach.</w:t>
      </w:r>
    </w:p>
    <w:p w14:paraId="4186E914" w14:textId="77777777" w:rsidR="008C0E99" w:rsidRDefault="008C0E99" w:rsidP="000A556B">
      <w:pPr>
        <w:spacing w:before="720"/>
        <w:jc w:val="center"/>
        <w:rPr>
          <w:b/>
          <w:sz w:val="18"/>
          <w:szCs w:val="18"/>
          <w:lang w:val="en-US"/>
        </w:rPr>
        <w:sectPr w:rsidR="008C0E99" w:rsidSect="003F7186">
          <w:type w:val="oddPage"/>
          <w:pgSz w:w="11906" w:h="16838" w:code="9"/>
          <w:pgMar w:top="1418" w:right="1134" w:bottom="1134" w:left="1134" w:header="709" w:footer="680" w:gutter="0"/>
          <w:pgNumType w:start="1"/>
          <w:cols w:space="708"/>
          <w:titlePg/>
          <w:docGrid w:linePitch="360"/>
        </w:sectPr>
      </w:pPr>
    </w:p>
    <w:p w14:paraId="3772FE79" w14:textId="77777777" w:rsidR="00CB568B" w:rsidRPr="00CB568B" w:rsidRDefault="00872C82" w:rsidP="00872C82">
      <w:pPr>
        <w:pStyle w:val="Heading1"/>
        <w:rPr>
          <w:rStyle w:val="None"/>
          <w:rFonts w:cs="Arial"/>
          <w:b w:val="0"/>
        </w:rPr>
      </w:pPr>
      <w:bookmarkStart w:id="135" w:name="_Toc68170309"/>
      <w:bookmarkStart w:id="136" w:name="A1"/>
      <w:r w:rsidRPr="00CB568B">
        <w:rPr>
          <w:rStyle w:val="None"/>
          <w:rFonts w:cs="Arial"/>
          <w:b w:val="0"/>
        </w:rPr>
        <w:lastRenderedPageBreak/>
        <w:t>ANNEX I</w:t>
      </w:r>
      <w:bookmarkEnd w:id="135"/>
    </w:p>
    <w:p w14:paraId="5A9AF243" w14:textId="25EE0643" w:rsidR="00872C82" w:rsidRPr="00BB12B3" w:rsidRDefault="00872C82" w:rsidP="00872C82">
      <w:pPr>
        <w:pStyle w:val="Heading1"/>
        <w:rPr>
          <w:rStyle w:val="None"/>
          <w:rFonts w:cs="Arial"/>
          <w:bCs w:val="0"/>
        </w:rPr>
      </w:pPr>
      <w:bookmarkStart w:id="137" w:name="_Toc68170310"/>
      <w:bookmarkEnd w:id="136"/>
      <w:r w:rsidRPr="00BB12B3">
        <w:rPr>
          <w:rStyle w:val="None"/>
          <w:rFonts w:cs="Arial"/>
          <w:bCs w:val="0"/>
        </w:rPr>
        <w:t>SURVEY PRELIMINARY RESULTS</w:t>
      </w:r>
      <w:bookmarkEnd w:id="137"/>
    </w:p>
    <w:p w14:paraId="7265A027" w14:textId="46EC39CB" w:rsidR="00872C82" w:rsidRPr="007206A2" w:rsidRDefault="00872C82" w:rsidP="00872C82">
      <w:pPr>
        <w:pStyle w:val="Body"/>
        <w:jc w:val="both"/>
        <w:rPr>
          <w:rStyle w:val="None"/>
          <w:rFonts w:ascii="Arial" w:eastAsia="Helvetica Neue" w:hAnsi="Arial" w:cs="Arial"/>
          <w:sz w:val="22"/>
          <w:szCs w:val="22"/>
          <w:lang w:val="en-US"/>
        </w:rPr>
      </w:pPr>
      <w:r w:rsidRPr="007206A2">
        <w:rPr>
          <w:rStyle w:val="None"/>
          <w:rFonts w:ascii="Arial" w:eastAsia="Helvetica Neue" w:hAnsi="Arial" w:cs="Arial"/>
          <w:sz w:val="22"/>
          <w:szCs w:val="22"/>
          <w:lang w:val="en-US"/>
        </w:rPr>
        <w:t xml:space="preserve">As of 1 February 2021, a total of 1004 responses were received from 118 countries. The gender breakdown is 61% male, 37% women, and rest prefer not to say. 72% of the respondents answered on personal capacity, while 21% were official representatives; 4% IOC </w:t>
      </w:r>
      <w:r w:rsidR="009A50B8" w:rsidRPr="007206A2">
        <w:rPr>
          <w:rStyle w:val="None"/>
          <w:rFonts w:ascii="Arial" w:eastAsia="Helvetica Neue" w:hAnsi="Arial" w:cs="Arial"/>
          <w:sz w:val="22"/>
          <w:szCs w:val="22"/>
          <w:lang w:val="en-US"/>
        </w:rPr>
        <w:t>Focal Point</w:t>
      </w:r>
      <w:r w:rsidRPr="007206A2">
        <w:rPr>
          <w:rStyle w:val="None"/>
          <w:rFonts w:ascii="Arial" w:eastAsia="Helvetica Neue" w:hAnsi="Arial" w:cs="Arial"/>
          <w:sz w:val="22"/>
          <w:szCs w:val="22"/>
          <w:lang w:val="en-US"/>
        </w:rPr>
        <w:t>, 1% CD Focal Points and 2% for others. As for the stakeholder groups breakdown, 30% of the respondents were ocean researchers and research service providers, 23% were Higher Education Institutions and Learning Service Providers academic staff (24%), 16% national government officials, 10% students, while the rest of the groups were below 10%.</w:t>
      </w:r>
    </w:p>
    <w:p w14:paraId="3FBDDB99" w14:textId="77777777" w:rsidR="00872C82" w:rsidRPr="007206A2" w:rsidRDefault="00872C82" w:rsidP="00872C82">
      <w:pPr>
        <w:pStyle w:val="Body"/>
        <w:jc w:val="both"/>
        <w:rPr>
          <w:rStyle w:val="None"/>
          <w:rFonts w:ascii="Arial" w:eastAsia="Helvetica Neue" w:hAnsi="Arial" w:cs="Arial"/>
          <w:sz w:val="22"/>
          <w:szCs w:val="22"/>
          <w:lang w:val="en-US"/>
        </w:rPr>
      </w:pPr>
    </w:p>
    <w:p w14:paraId="719E57EB" w14:textId="2BB5E55C" w:rsidR="00872C82" w:rsidRPr="007206A2" w:rsidRDefault="00872C82" w:rsidP="00872C82">
      <w:pPr>
        <w:pStyle w:val="Body"/>
        <w:jc w:val="both"/>
        <w:rPr>
          <w:rStyle w:val="None"/>
          <w:rFonts w:ascii="Arial" w:eastAsia="Helvetica Neue" w:hAnsi="Arial" w:cs="Arial"/>
          <w:sz w:val="22"/>
          <w:szCs w:val="22"/>
          <w:lang w:val="en-US"/>
        </w:rPr>
      </w:pPr>
      <w:r w:rsidRPr="007206A2">
        <w:rPr>
          <w:rStyle w:val="None"/>
          <w:rFonts w:ascii="Arial" w:eastAsia="Helvetica Neue" w:hAnsi="Arial" w:cs="Arial"/>
          <w:sz w:val="22"/>
          <w:szCs w:val="22"/>
          <w:lang w:val="en-US"/>
        </w:rPr>
        <w:t xml:space="preserve">Of the 9096 emails that were sent to 115 developing country member states, targeted for this survey, only 902 responses were received or only about 11% response rate, notably below 29% average for online surveys. No response was received from </w:t>
      </w:r>
      <w:proofErr w:type="gramStart"/>
      <w:r w:rsidRPr="007206A2">
        <w:rPr>
          <w:rStyle w:val="None"/>
          <w:rFonts w:ascii="Arial" w:eastAsia="Helvetica Neue" w:hAnsi="Arial" w:cs="Arial"/>
          <w:sz w:val="22"/>
          <w:szCs w:val="22"/>
          <w:lang w:val="en-US"/>
        </w:rPr>
        <w:t>twenty six</w:t>
      </w:r>
      <w:proofErr w:type="gramEnd"/>
      <w:r w:rsidRPr="007206A2">
        <w:rPr>
          <w:rStyle w:val="None"/>
          <w:rFonts w:ascii="Arial" w:eastAsia="Helvetica Neue" w:hAnsi="Arial" w:cs="Arial"/>
          <w:sz w:val="22"/>
          <w:szCs w:val="22"/>
          <w:lang w:val="en-US"/>
        </w:rPr>
        <w:t xml:space="preserve"> countries and no official response was received from 95 IOC </w:t>
      </w:r>
      <w:r w:rsidR="009A50B8" w:rsidRPr="007206A2">
        <w:rPr>
          <w:rStyle w:val="None"/>
          <w:rFonts w:ascii="Arial" w:eastAsia="Helvetica Neue" w:hAnsi="Arial" w:cs="Arial"/>
          <w:sz w:val="22"/>
          <w:szCs w:val="22"/>
          <w:lang w:val="en-US"/>
        </w:rPr>
        <w:t>National Focal Points</w:t>
      </w:r>
      <w:r w:rsidRPr="007206A2">
        <w:rPr>
          <w:rStyle w:val="None"/>
          <w:rFonts w:ascii="Arial" w:eastAsia="Helvetica Neue" w:hAnsi="Arial" w:cs="Arial"/>
          <w:sz w:val="22"/>
          <w:szCs w:val="22"/>
          <w:lang w:val="en-US"/>
        </w:rPr>
        <w:t>. As shown in the summary table with response rate per country, which was based on their ocean experts records to the number of responses received, blue cells were those which has less than 10% response rate and red highlighted cells were countries with 0 response. The four regions include Africa, LAC, WESTPAC and even though most of the PSIDS countries also belong to WESTPAC, they were grouped separately to be able to look at their specific needs. Unfortunately, due to low responses from PSIDS group, it was not possible to generate statistically significant results as representative of the group. The rest of the countries are under ‘Others’.</w:t>
      </w:r>
    </w:p>
    <w:p w14:paraId="629FBC51" w14:textId="77777777" w:rsidR="00872C82" w:rsidRPr="007206A2" w:rsidRDefault="00872C82" w:rsidP="00872C82">
      <w:pPr>
        <w:rPr>
          <w:rFonts w:cs="Arial"/>
        </w:rPr>
      </w:pPr>
    </w:p>
    <w:p w14:paraId="250869A3" w14:textId="75F9100C" w:rsidR="00872C82" w:rsidRPr="00872C82" w:rsidRDefault="006B551A" w:rsidP="00872C82">
      <w:pPr>
        <w:rPr>
          <w:rStyle w:val="None"/>
          <w:rFonts w:ascii="Helvetica Neue" w:eastAsia="Helvetica Neue" w:hAnsi="Helvetica Neue" w:cs="Helvetica Neue"/>
          <w:color w:val="000000"/>
          <w:szCs w:val="22"/>
          <w:u w:color="000000"/>
          <w:lang w:eastAsia="en-PH"/>
        </w:rPr>
      </w:pPr>
      <w:r w:rsidRPr="00872C82">
        <w:rPr>
          <w:rStyle w:val="None"/>
          <w:rFonts w:ascii="Helvetica Neue" w:eastAsia="Helvetica Neue" w:hAnsi="Helvetica Neue" w:cs="Helvetica Neue"/>
          <w:noProof/>
          <w:snapToGrid/>
          <w:color w:val="000000"/>
          <w:szCs w:val="22"/>
          <w:u w:color="000000"/>
          <w:lang w:val="en-PH" w:eastAsia="en-PH"/>
        </w:rPr>
        <w:drawing>
          <wp:inline distT="0" distB="0" distL="0" distR="0" wp14:anchorId="59D32B13" wp14:editId="2E2FAC7D">
            <wp:extent cx="3833495" cy="2536190"/>
            <wp:effectExtent l="0" t="0" r="0" b="0"/>
            <wp:docPr id="28" name="Chart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r w:rsidR="00872C82" w:rsidRPr="00872C82">
        <w:rPr>
          <w:rStyle w:val="None"/>
          <w:rFonts w:ascii="Helvetica Neue" w:eastAsia="Helvetica Neue" w:hAnsi="Helvetica Neue" w:cs="Helvetica Neue"/>
          <w:color w:val="000000"/>
          <w:szCs w:val="22"/>
          <w:u w:color="000000"/>
          <w:lang w:eastAsia="en-PH"/>
        </w:rPr>
        <w:t xml:space="preserve">              </w:t>
      </w:r>
      <w:r w:rsidRPr="00872C82">
        <w:rPr>
          <w:rStyle w:val="None"/>
          <w:rFonts w:ascii="Helvetica Neue" w:eastAsia="Helvetica Neue" w:hAnsi="Helvetica Neue" w:cs="Helvetica Neue"/>
          <w:noProof/>
          <w:snapToGrid/>
          <w:color w:val="000000"/>
          <w:szCs w:val="22"/>
          <w:u w:color="000000"/>
          <w:lang w:val="en-PH" w:eastAsia="en-PH"/>
        </w:rPr>
        <w:drawing>
          <wp:inline distT="0" distB="0" distL="0" distR="0" wp14:anchorId="68DAD01F" wp14:editId="45A6B43A">
            <wp:extent cx="4428490" cy="2235200"/>
            <wp:effectExtent l="0" t="0" r="0" b="0"/>
            <wp:docPr id="27"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4EC94F81" w14:textId="77777777" w:rsidR="00872C82" w:rsidRDefault="00872C82" w:rsidP="00BB12B3">
      <w:pPr>
        <w:spacing w:before="240"/>
        <w:jc w:val="center"/>
      </w:pPr>
      <w:r w:rsidRPr="00872C82">
        <w:rPr>
          <w:rStyle w:val="None"/>
          <w:rFonts w:eastAsia="Helvetica Neue"/>
          <w:color w:val="000000"/>
          <w:u w:color="000000"/>
          <w:lang w:eastAsia="en-PH"/>
        </w:rPr>
        <w:t>Figure 1. Response Rate per Region</w:t>
      </w:r>
      <w:r w:rsidRPr="00872C82">
        <w:rPr>
          <w:rStyle w:val="None"/>
          <w:rFonts w:ascii="Helvetica Neue" w:eastAsia="Helvetica Neue" w:hAnsi="Helvetica Neue" w:cs="Helvetica Neue"/>
          <w:color w:val="000000"/>
          <w:szCs w:val="22"/>
          <w:u w:color="000000"/>
          <w:lang w:eastAsia="en-PH"/>
        </w:rPr>
        <w:t xml:space="preserve">                                                                               </w:t>
      </w:r>
      <w:r>
        <w:t>Figure 2. Gender Breakdown</w:t>
      </w:r>
    </w:p>
    <w:p w14:paraId="1BFBF809" w14:textId="77777777" w:rsidR="00872C82" w:rsidRPr="00872C82" w:rsidRDefault="00872C82" w:rsidP="00872C82">
      <w:pPr>
        <w:rPr>
          <w:rStyle w:val="None"/>
          <w:rFonts w:ascii="Helvetica Neue" w:eastAsia="Helvetica Neue" w:hAnsi="Helvetica Neue" w:cs="Helvetica Neue"/>
          <w:color w:val="000000"/>
          <w:szCs w:val="22"/>
          <w:u w:color="000000"/>
          <w:lang w:eastAsia="en-PH"/>
        </w:rPr>
      </w:pPr>
    </w:p>
    <w:p w14:paraId="789EA089" w14:textId="77777777" w:rsidR="00872C82" w:rsidRPr="00BB12B3" w:rsidRDefault="00872C82" w:rsidP="00872C82">
      <w:pPr>
        <w:pStyle w:val="Default"/>
        <w:spacing w:before="0"/>
        <w:jc w:val="both"/>
        <w:rPr>
          <w:rFonts w:ascii="Arial" w:hAnsi="Arial" w:cs="Arial"/>
          <w:sz w:val="22"/>
          <w:szCs w:val="22"/>
        </w:rPr>
      </w:pPr>
      <w:r w:rsidRPr="00BB12B3">
        <w:rPr>
          <w:rStyle w:val="None"/>
          <w:rFonts w:ascii="Arial" w:hAnsi="Arial" w:cs="Arial"/>
          <w:sz w:val="22"/>
          <w:szCs w:val="22"/>
          <w:u w:color="000000"/>
          <w:lang w:val="en-US"/>
        </w:rPr>
        <w:lastRenderedPageBreak/>
        <w:t xml:space="preserve">The highlights of the regional analysis ranking are presented in four comparative tables. The first table refers to IOC national focal point group, the second table was CD focal point group, the 3rd table was on personal capacity group and the 4th table was on official representatives of organizations and institutions. As raised in the first meeting, the analysis used weighted average in looking at the priority capacity development needs of the region. </w:t>
      </w:r>
      <w:proofErr w:type="gramStart"/>
      <w:r w:rsidRPr="00BB12B3">
        <w:rPr>
          <w:rStyle w:val="None"/>
          <w:rFonts w:ascii="Arial" w:hAnsi="Arial" w:cs="Arial"/>
          <w:sz w:val="22"/>
          <w:szCs w:val="22"/>
          <w:u w:color="000000"/>
          <w:lang w:val="en-US"/>
        </w:rPr>
        <w:t>So</w:t>
      </w:r>
      <w:proofErr w:type="gramEnd"/>
      <w:r w:rsidRPr="00BB12B3">
        <w:rPr>
          <w:rStyle w:val="None"/>
          <w:rFonts w:ascii="Arial" w:hAnsi="Arial" w:cs="Arial"/>
          <w:sz w:val="22"/>
          <w:szCs w:val="22"/>
          <w:u w:color="000000"/>
          <w:lang w:val="en-US"/>
        </w:rPr>
        <w:t xml:space="preserve"> on a 5-scale standard, 5.0 results to the highest ranked, which were the darkest green cells followed by light green as indicated in the highlighted cells.</w:t>
      </w:r>
    </w:p>
    <w:p w14:paraId="7881B29C" w14:textId="77777777" w:rsidR="00872C82" w:rsidRPr="00BB12B3" w:rsidRDefault="00872C82" w:rsidP="00872C82">
      <w:pPr>
        <w:rPr>
          <w:rFonts w:cs="Arial"/>
        </w:rPr>
      </w:pPr>
    </w:p>
    <w:p w14:paraId="22ADFAD7" w14:textId="77777777" w:rsidR="00872C82" w:rsidRPr="00BB12B3" w:rsidRDefault="00872C82" w:rsidP="00872C82">
      <w:pPr>
        <w:rPr>
          <w:rFonts w:cs="Arial"/>
        </w:rPr>
      </w:pPr>
    </w:p>
    <w:p w14:paraId="077CE0CD" w14:textId="5B7C5018" w:rsidR="00872C82" w:rsidRDefault="006B551A" w:rsidP="00872C82">
      <w:r w:rsidRPr="00872C82">
        <w:rPr>
          <w:noProof/>
          <w:snapToGrid/>
          <w:lang w:val="en-PH" w:eastAsia="en-PH"/>
        </w:rPr>
        <w:drawing>
          <wp:inline distT="0" distB="0" distL="0" distR="0" wp14:anchorId="378784A3" wp14:editId="20EA66F4">
            <wp:extent cx="4114165" cy="3007360"/>
            <wp:effectExtent l="0" t="0" r="0" b="0"/>
            <wp:docPr id="25" name="Chart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r w:rsidR="00872C82">
        <w:t xml:space="preserve">      </w:t>
      </w:r>
      <w:r w:rsidRPr="00872C82">
        <w:rPr>
          <w:noProof/>
          <w:snapToGrid/>
          <w:lang w:val="en-PH" w:eastAsia="en-PH"/>
        </w:rPr>
        <w:drawing>
          <wp:inline distT="0" distB="0" distL="0" distR="0" wp14:anchorId="7749D38F" wp14:editId="7A14494D">
            <wp:extent cx="4434840" cy="3041650"/>
            <wp:effectExtent l="0" t="0" r="0" b="0"/>
            <wp:docPr id="19" name="Chart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5CC8D204" w14:textId="77777777" w:rsidR="00872C82" w:rsidRDefault="00872C82" w:rsidP="00872C82">
      <w:pPr>
        <w:jc w:val="center"/>
      </w:pPr>
    </w:p>
    <w:p w14:paraId="1F2DD07A" w14:textId="77777777" w:rsidR="00872C82" w:rsidRDefault="00872C82" w:rsidP="00872C82">
      <w:r>
        <w:t xml:space="preserve">Figure 3. Designated capacity of individual submitting the response                              Figure 4. Stakeholders Group Breakdown               </w:t>
      </w:r>
    </w:p>
    <w:p w14:paraId="3BA396D0" w14:textId="77777777" w:rsidR="00872C82" w:rsidRDefault="00872C82" w:rsidP="00872C82">
      <w:pPr>
        <w:jc w:val="center"/>
      </w:pPr>
    </w:p>
    <w:p w14:paraId="0DDD6FC6" w14:textId="77777777" w:rsidR="00872C82" w:rsidRDefault="00872C82" w:rsidP="00872C82">
      <w:pPr>
        <w:jc w:val="center"/>
      </w:pPr>
    </w:p>
    <w:p w14:paraId="0315B9FA" w14:textId="77777777" w:rsidR="00872C82" w:rsidRDefault="00872C82" w:rsidP="00872C82"/>
    <w:p w14:paraId="738C6463" w14:textId="77777777" w:rsidR="00872C82" w:rsidRDefault="00872C82" w:rsidP="00872C82"/>
    <w:p w14:paraId="6BF42F7D" w14:textId="79A5757D" w:rsidR="00872C82" w:rsidRPr="00DE6AAC" w:rsidRDefault="00BB12B3" w:rsidP="00872C82">
      <w:pPr>
        <w:jc w:val="center"/>
        <w:rPr>
          <w:lang w:val="en-PH"/>
        </w:rPr>
      </w:pPr>
      <w:r>
        <w:rPr>
          <w:b/>
          <w:bCs/>
        </w:rPr>
        <w:br w:type="page"/>
      </w:r>
      <w:r w:rsidR="00872C82" w:rsidRPr="00DE6AAC">
        <w:rPr>
          <w:b/>
          <w:bCs/>
        </w:rPr>
        <w:lastRenderedPageBreak/>
        <w:t>Q1. Please rank the most capacity development needs to build ocean science capacity (currently not available) in your country.</w:t>
      </w:r>
    </w:p>
    <w:p w14:paraId="11CEB331" w14:textId="77777777" w:rsidR="00872C82" w:rsidRDefault="00872C82" w:rsidP="00872C82"/>
    <w:p w14:paraId="41BD1E1E" w14:textId="77777777" w:rsidR="00872C82" w:rsidRDefault="00872C82" w:rsidP="00872C82"/>
    <w:p w14:paraId="0F392B09" w14:textId="09A552DD" w:rsidR="00872C82" w:rsidRDefault="006B551A" w:rsidP="00872C82">
      <w:pPr>
        <w:jc w:val="center"/>
      </w:pPr>
      <w:r w:rsidRPr="00872C82">
        <w:rPr>
          <w:noProof/>
          <w:snapToGrid/>
          <w:lang w:val="en-PH" w:eastAsia="en-PH"/>
        </w:rPr>
        <w:drawing>
          <wp:inline distT="0" distB="0" distL="0" distR="0" wp14:anchorId="7BF6A6DF" wp14:editId="4AAA7DB5">
            <wp:extent cx="9618345" cy="4058285"/>
            <wp:effectExtent l="0" t="0" r="0" b="0"/>
            <wp:docPr id="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t="15404" b="9534"/>
                    <a:stretch>
                      <a:fillRect/>
                    </a:stretch>
                  </pic:blipFill>
                  <pic:spPr bwMode="auto">
                    <a:xfrm>
                      <a:off x="0" y="0"/>
                      <a:ext cx="9618345" cy="4058285"/>
                    </a:xfrm>
                    <a:prstGeom prst="rect">
                      <a:avLst/>
                    </a:prstGeom>
                    <a:noFill/>
                    <a:ln>
                      <a:noFill/>
                    </a:ln>
                  </pic:spPr>
                </pic:pic>
              </a:graphicData>
            </a:graphic>
          </wp:inline>
        </w:drawing>
      </w:r>
    </w:p>
    <w:p w14:paraId="1F34AC59" w14:textId="77777777" w:rsidR="00872C82" w:rsidRDefault="00872C82" w:rsidP="00872C82"/>
    <w:p w14:paraId="42C48F06" w14:textId="77777777" w:rsidR="00872C82" w:rsidRDefault="00872C82" w:rsidP="00872C82"/>
    <w:p w14:paraId="09AFB7F8" w14:textId="77777777" w:rsidR="00872C82" w:rsidRDefault="00872C82" w:rsidP="00872C82"/>
    <w:p w14:paraId="35314FF4" w14:textId="77777777" w:rsidR="00872C82" w:rsidRDefault="00872C82" w:rsidP="00872C82"/>
    <w:p w14:paraId="3FD51995" w14:textId="77777777" w:rsidR="00872C82" w:rsidRDefault="00872C82" w:rsidP="00872C82"/>
    <w:p w14:paraId="6D435014" w14:textId="77777777" w:rsidR="00872C82" w:rsidRDefault="00872C82" w:rsidP="00872C82"/>
    <w:p w14:paraId="4A63FF22" w14:textId="77777777" w:rsidR="00872C82" w:rsidRDefault="00872C82" w:rsidP="00872C82"/>
    <w:p w14:paraId="793F9C88" w14:textId="77777777" w:rsidR="00872C82" w:rsidRDefault="00872C82" w:rsidP="00872C82"/>
    <w:p w14:paraId="1864FDCD" w14:textId="77777777" w:rsidR="00872C82" w:rsidRDefault="00872C82" w:rsidP="00872C82"/>
    <w:p w14:paraId="756966A1" w14:textId="77777777" w:rsidR="00872C82" w:rsidRPr="00DE6AAC" w:rsidRDefault="00872C82" w:rsidP="00872C82">
      <w:pPr>
        <w:rPr>
          <w:lang w:val="en-PH"/>
        </w:rPr>
      </w:pPr>
      <w:r w:rsidRPr="00DE6AAC">
        <w:rPr>
          <w:b/>
          <w:bCs/>
        </w:rPr>
        <w:lastRenderedPageBreak/>
        <w:t>Q2. How important are the following in terms of developing capacity in human resources (currently not available) in your country?</w:t>
      </w:r>
    </w:p>
    <w:p w14:paraId="6793216D" w14:textId="77777777" w:rsidR="00872C82" w:rsidRDefault="00872C82" w:rsidP="00872C82">
      <w:pPr>
        <w:jc w:val="center"/>
      </w:pPr>
    </w:p>
    <w:p w14:paraId="12764504" w14:textId="55D7F7EB" w:rsidR="00872C82" w:rsidRDefault="006B551A" w:rsidP="00872C82">
      <w:r w:rsidRPr="00872C82">
        <w:rPr>
          <w:noProof/>
          <w:snapToGrid/>
          <w:lang w:val="en-PH" w:eastAsia="en-PH"/>
        </w:rPr>
        <w:drawing>
          <wp:inline distT="0" distB="0" distL="0" distR="0" wp14:anchorId="3D893978" wp14:editId="16F1D07D">
            <wp:extent cx="8865235" cy="4244340"/>
            <wp:effectExtent l="0" t="0" r="0" b="0"/>
            <wp:docPr id="1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t="14914"/>
                    <a:stretch>
                      <a:fillRect/>
                    </a:stretch>
                  </pic:blipFill>
                  <pic:spPr bwMode="auto">
                    <a:xfrm>
                      <a:off x="0" y="0"/>
                      <a:ext cx="8865235" cy="4244340"/>
                    </a:xfrm>
                    <a:prstGeom prst="rect">
                      <a:avLst/>
                    </a:prstGeom>
                    <a:noFill/>
                    <a:ln>
                      <a:noFill/>
                    </a:ln>
                  </pic:spPr>
                </pic:pic>
              </a:graphicData>
            </a:graphic>
          </wp:inline>
        </w:drawing>
      </w:r>
    </w:p>
    <w:p w14:paraId="5E426BF0" w14:textId="77777777" w:rsidR="00872C82" w:rsidRDefault="00872C82" w:rsidP="00872C82"/>
    <w:p w14:paraId="3533CCF3" w14:textId="77777777" w:rsidR="00872C82" w:rsidRDefault="00872C82" w:rsidP="00872C82"/>
    <w:p w14:paraId="1F4A5C4C" w14:textId="77777777" w:rsidR="00872C82" w:rsidRDefault="00872C82" w:rsidP="00872C82"/>
    <w:p w14:paraId="02C3972C" w14:textId="77777777" w:rsidR="00872C82" w:rsidRDefault="00872C82" w:rsidP="00872C82"/>
    <w:p w14:paraId="248B1202" w14:textId="77777777" w:rsidR="00872C82" w:rsidRDefault="00872C82" w:rsidP="00872C82"/>
    <w:p w14:paraId="063E91DA" w14:textId="77777777" w:rsidR="00872C82" w:rsidRDefault="00872C82" w:rsidP="00872C82"/>
    <w:p w14:paraId="296E0860" w14:textId="5B993FD5" w:rsidR="00872C82" w:rsidRPr="00DE6AAC" w:rsidRDefault="00BB12B3" w:rsidP="00872C82">
      <w:pPr>
        <w:rPr>
          <w:lang w:val="en-PH"/>
        </w:rPr>
      </w:pPr>
      <w:r>
        <w:rPr>
          <w:b/>
          <w:bCs/>
        </w:rPr>
        <w:br w:type="page"/>
      </w:r>
      <w:r w:rsidR="00872C82" w:rsidRPr="00DE6AAC">
        <w:rPr>
          <w:b/>
          <w:bCs/>
        </w:rPr>
        <w:lastRenderedPageBreak/>
        <w:t>Q3. In your opinion, how important are the following in terms of increased access to physical infrastructure for your country?</w:t>
      </w:r>
    </w:p>
    <w:p w14:paraId="7D441CD8" w14:textId="77777777" w:rsidR="00872C82" w:rsidRDefault="00872C82" w:rsidP="00872C82">
      <w:pPr>
        <w:jc w:val="center"/>
      </w:pPr>
    </w:p>
    <w:p w14:paraId="39137FBB" w14:textId="56C0090F" w:rsidR="00872C82" w:rsidRDefault="006B551A" w:rsidP="00872C82">
      <w:r w:rsidRPr="00872C82">
        <w:rPr>
          <w:noProof/>
          <w:snapToGrid/>
          <w:lang w:val="en-PH" w:eastAsia="en-PH"/>
        </w:rPr>
        <w:drawing>
          <wp:inline distT="0" distB="0" distL="0" distR="0" wp14:anchorId="27213092" wp14:editId="11F74934">
            <wp:extent cx="9251315" cy="3559810"/>
            <wp:effectExtent l="0" t="0" r="0" b="0"/>
            <wp:docPr id="1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2">
                      <a:extLst>
                        <a:ext uri="{28A0092B-C50C-407E-A947-70E740481C1C}">
                          <a14:useLocalDpi xmlns:a14="http://schemas.microsoft.com/office/drawing/2010/main" val="0"/>
                        </a:ext>
                      </a:extLst>
                    </a:blip>
                    <a:srcRect t="15842" b="15739"/>
                    <a:stretch>
                      <a:fillRect/>
                    </a:stretch>
                  </pic:blipFill>
                  <pic:spPr bwMode="auto">
                    <a:xfrm>
                      <a:off x="0" y="0"/>
                      <a:ext cx="9251315" cy="3559810"/>
                    </a:xfrm>
                    <a:prstGeom prst="rect">
                      <a:avLst/>
                    </a:prstGeom>
                    <a:noFill/>
                    <a:ln>
                      <a:noFill/>
                    </a:ln>
                  </pic:spPr>
                </pic:pic>
              </a:graphicData>
            </a:graphic>
          </wp:inline>
        </w:drawing>
      </w:r>
    </w:p>
    <w:p w14:paraId="3C180D1D" w14:textId="77777777" w:rsidR="00872C82" w:rsidRDefault="00872C82" w:rsidP="00872C82"/>
    <w:p w14:paraId="01BBE5C2" w14:textId="77777777" w:rsidR="00872C82" w:rsidRDefault="00872C82" w:rsidP="00872C82"/>
    <w:p w14:paraId="2069FD40" w14:textId="77777777" w:rsidR="00872C82" w:rsidRDefault="00872C82" w:rsidP="00872C82"/>
    <w:p w14:paraId="1D253574" w14:textId="77777777" w:rsidR="00872C82" w:rsidRDefault="00872C82" w:rsidP="00872C82"/>
    <w:p w14:paraId="37806C45" w14:textId="77777777" w:rsidR="00872C82" w:rsidRDefault="00872C82" w:rsidP="00872C82"/>
    <w:p w14:paraId="54C677B2" w14:textId="77777777" w:rsidR="00872C82" w:rsidRDefault="00872C82" w:rsidP="00872C82"/>
    <w:p w14:paraId="5CEABF54" w14:textId="77777777" w:rsidR="00872C82" w:rsidRDefault="00872C82" w:rsidP="00872C82"/>
    <w:p w14:paraId="34BAE749" w14:textId="77777777" w:rsidR="00872C82" w:rsidRDefault="00872C82" w:rsidP="00872C82"/>
    <w:p w14:paraId="0147B955" w14:textId="77777777" w:rsidR="00872C82" w:rsidRDefault="00872C82" w:rsidP="00872C82"/>
    <w:p w14:paraId="379DB53E" w14:textId="77777777" w:rsidR="00872C82" w:rsidRDefault="00872C82" w:rsidP="00872C82"/>
    <w:p w14:paraId="383ECA51" w14:textId="77777777" w:rsidR="00872C82" w:rsidRDefault="00872C82" w:rsidP="00872C82"/>
    <w:p w14:paraId="5BE44C9B" w14:textId="77777777" w:rsidR="00872C82" w:rsidRDefault="00872C82" w:rsidP="00872C82"/>
    <w:p w14:paraId="605BC593" w14:textId="77777777" w:rsidR="00872C82" w:rsidRPr="00DE6AAC" w:rsidRDefault="00872C82" w:rsidP="00872C82">
      <w:pPr>
        <w:rPr>
          <w:lang w:val="en-PH"/>
        </w:rPr>
      </w:pPr>
      <w:r w:rsidRPr="00DE6AAC">
        <w:rPr>
          <w:b/>
          <w:bCs/>
        </w:rPr>
        <w:lastRenderedPageBreak/>
        <w:t xml:space="preserve">Q4. If applicable, to what extent does the following help your country with regards to strengthened coordination with global, </w:t>
      </w:r>
      <w:proofErr w:type="gramStart"/>
      <w:r w:rsidRPr="00DE6AAC">
        <w:rPr>
          <w:b/>
          <w:bCs/>
        </w:rPr>
        <w:t>regional</w:t>
      </w:r>
      <w:proofErr w:type="gramEnd"/>
      <w:r w:rsidRPr="00DE6AAC">
        <w:rPr>
          <w:b/>
          <w:bCs/>
        </w:rPr>
        <w:t xml:space="preserve"> or sub-regional IOC communities and local networks?</w:t>
      </w:r>
    </w:p>
    <w:p w14:paraId="3BB78E7D" w14:textId="77777777" w:rsidR="00872C82" w:rsidRDefault="00872C82" w:rsidP="00872C82"/>
    <w:p w14:paraId="0BE23571" w14:textId="5FF8A363" w:rsidR="00872C82" w:rsidRDefault="006B551A" w:rsidP="00872C82">
      <w:r w:rsidRPr="00872C82">
        <w:rPr>
          <w:noProof/>
          <w:snapToGrid/>
          <w:lang w:val="en-PH" w:eastAsia="en-PH"/>
        </w:rPr>
        <w:drawing>
          <wp:inline distT="0" distB="0" distL="0" distR="0" wp14:anchorId="45D547E1" wp14:editId="6B8171D3">
            <wp:extent cx="9276080" cy="3339465"/>
            <wp:effectExtent l="0" t="0" r="0" b="0"/>
            <wp:docPr id="1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3">
                      <a:extLst>
                        <a:ext uri="{28A0092B-C50C-407E-A947-70E740481C1C}">
                          <a14:useLocalDpi xmlns:a14="http://schemas.microsoft.com/office/drawing/2010/main" val="0"/>
                        </a:ext>
                      </a:extLst>
                    </a:blip>
                    <a:srcRect t="16298" b="19702"/>
                    <a:stretch>
                      <a:fillRect/>
                    </a:stretch>
                  </pic:blipFill>
                  <pic:spPr bwMode="auto">
                    <a:xfrm>
                      <a:off x="0" y="0"/>
                      <a:ext cx="9276080" cy="3339465"/>
                    </a:xfrm>
                    <a:prstGeom prst="rect">
                      <a:avLst/>
                    </a:prstGeom>
                    <a:noFill/>
                    <a:ln>
                      <a:noFill/>
                    </a:ln>
                  </pic:spPr>
                </pic:pic>
              </a:graphicData>
            </a:graphic>
          </wp:inline>
        </w:drawing>
      </w:r>
    </w:p>
    <w:p w14:paraId="6F019306" w14:textId="2132BF4C" w:rsidR="00872C82" w:rsidRPr="00DE6AAC" w:rsidRDefault="00BB12B3" w:rsidP="00872C82">
      <w:pPr>
        <w:rPr>
          <w:lang w:val="en-PH"/>
        </w:rPr>
      </w:pPr>
      <w:r>
        <w:rPr>
          <w:b/>
          <w:bCs/>
        </w:rPr>
        <w:br w:type="page"/>
      </w:r>
      <w:r w:rsidR="00872C82" w:rsidRPr="00DE6AAC">
        <w:rPr>
          <w:b/>
          <w:bCs/>
        </w:rPr>
        <w:lastRenderedPageBreak/>
        <w:t>Q5. In your opinion, how useful are the following in terms of development of ocean research policies in support of sustainable development in your country?</w:t>
      </w:r>
    </w:p>
    <w:p w14:paraId="2A72419F" w14:textId="77777777" w:rsidR="00872C82" w:rsidRDefault="00872C82" w:rsidP="00872C82"/>
    <w:p w14:paraId="7C4C2EB9" w14:textId="3A48A1BC" w:rsidR="00872C82" w:rsidRDefault="006B551A" w:rsidP="00872C82">
      <w:r w:rsidRPr="00872C82">
        <w:rPr>
          <w:noProof/>
          <w:snapToGrid/>
          <w:lang w:val="en-PH" w:eastAsia="en-PH"/>
        </w:rPr>
        <w:drawing>
          <wp:inline distT="0" distB="0" distL="0" distR="0" wp14:anchorId="637A84EA" wp14:editId="3DDF4AE2">
            <wp:extent cx="8792210" cy="2049145"/>
            <wp:effectExtent l="0" t="0" r="0" b="0"/>
            <wp:docPr id="1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4">
                      <a:extLst>
                        <a:ext uri="{28A0092B-C50C-407E-A947-70E740481C1C}">
                          <a14:useLocalDpi xmlns:a14="http://schemas.microsoft.com/office/drawing/2010/main" val="0"/>
                        </a:ext>
                      </a:extLst>
                    </a:blip>
                    <a:srcRect t="16202" b="42387"/>
                    <a:stretch>
                      <a:fillRect/>
                    </a:stretch>
                  </pic:blipFill>
                  <pic:spPr bwMode="auto">
                    <a:xfrm>
                      <a:off x="0" y="0"/>
                      <a:ext cx="8792210" cy="2049145"/>
                    </a:xfrm>
                    <a:prstGeom prst="rect">
                      <a:avLst/>
                    </a:prstGeom>
                    <a:noFill/>
                    <a:ln>
                      <a:noFill/>
                    </a:ln>
                  </pic:spPr>
                </pic:pic>
              </a:graphicData>
            </a:graphic>
          </wp:inline>
        </w:drawing>
      </w:r>
    </w:p>
    <w:p w14:paraId="11A977BB" w14:textId="77777777" w:rsidR="00872C82" w:rsidRDefault="00872C82" w:rsidP="00872C82"/>
    <w:p w14:paraId="2D62F29D" w14:textId="77777777" w:rsidR="00872C82" w:rsidRPr="00DE6AAC" w:rsidRDefault="00872C82" w:rsidP="00872C82">
      <w:pPr>
        <w:rPr>
          <w:lang w:val="en-PH"/>
        </w:rPr>
      </w:pPr>
      <w:r w:rsidRPr="00DE6AAC">
        <w:rPr>
          <w:b/>
          <w:bCs/>
        </w:rPr>
        <w:t>Q6. In your opinion, how useful are the following in terms of increasing visibility and awareness of ocean research in your country?</w:t>
      </w:r>
    </w:p>
    <w:p w14:paraId="480234EC" w14:textId="77777777" w:rsidR="00872C82" w:rsidRDefault="00872C82" w:rsidP="00872C82"/>
    <w:p w14:paraId="17B50AF1" w14:textId="42048353" w:rsidR="00872C82" w:rsidRDefault="006B551A" w:rsidP="00872C82">
      <w:r w:rsidRPr="00872C82">
        <w:rPr>
          <w:noProof/>
          <w:snapToGrid/>
          <w:lang w:val="en-PH" w:eastAsia="en-PH"/>
        </w:rPr>
        <w:drawing>
          <wp:inline distT="0" distB="0" distL="0" distR="0" wp14:anchorId="05512A61" wp14:editId="62967B49">
            <wp:extent cx="8938895" cy="2117090"/>
            <wp:effectExtent l="0" t="0" r="0" b="0"/>
            <wp:docPr id="10"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5">
                      <a:extLst>
                        <a:ext uri="{28A0092B-C50C-407E-A947-70E740481C1C}">
                          <a14:useLocalDpi xmlns:a14="http://schemas.microsoft.com/office/drawing/2010/main" val="0"/>
                        </a:ext>
                      </a:extLst>
                    </a:blip>
                    <a:srcRect t="16560" b="41312"/>
                    <a:stretch>
                      <a:fillRect/>
                    </a:stretch>
                  </pic:blipFill>
                  <pic:spPr bwMode="auto">
                    <a:xfrm>
                      <a:off x="0" y="0"/>
                      <a:ext cx="8938895" cy="2117090"/>
                    </a:xfrm>
                    <a:prstGeom prst="rect">
                      <a:avLst/>
                    </a:prstGeom>
                    <a:noFill/>
                    <a:ln>
                      <a:noFill/>
                    </a:ln>
                  </pic:spPr>
                </pic:pic>
              </a:graphicData>
            </a:graphic>
          </wp:inline>
        </w:drawing>
      </w:r>
    </w:p>
    <w:p w14:paraId="177184CA" w14:textId="77777777" w:rsidR="00872C82" w:rsidRDefault="00872C82" w:rsidP="00872C82"/>
    <w:p w14:paraId="78FFE690" w14:textId="77777777" w:rsidR="00872C82" w:rsidRDefault="00872C82" w:rsidP="00872C82"/>
    <w:p w14:paraId="0C3D1076" w14:textId="77777777" w:rsidR="00872C82" w:rsidRDefault="00872C82" w:rsidP="00872C82"/>
    <w:p w14:paraId="1DAD32F2" w14:textId="24296D29" w:rsidR="00872C82" w:rsidRDefault="00BB12B3" w:rsidP="00872C82">
      <w:pPr>
        <w:rPr>
          <w:b/>
          <w:bCs/>
        </w:rPr>
      </w:pPr>
      <w:r>
        <w:rPr>
          <w:b/>
          <w:bCs/>
        </w:rPr>
        <w:br w:type="page"/>
      </w:r>
      <w:r w:rsidR="00872C82" w:rsidRPr="002C1305">
        <w:rPr>
          <w:b/>
          <w:bCs/>
        </w:rPr>
        <w:lastRenderedPageBreak/>
        <w:t>Q7. In your opinion, how useful are the following in terms of mobilising sustained (long-term) resources in your country?</w:t>
      </w:r>
    </w:p>
    <w:p w14:paraId="644D866C" w14:textId="77777777" w:rsidR="00BB12B3" w:rsidRPr="002C1305" w:rsidRDefault="00BB12B3" w:rsidP="00872C82">
      <w:pPr>
        <w:rPr>
          <w:lang w:val="en-PH"/>
        </w:rPr>
      </w:pPr>
    </w:p>
    <w:p w14:paraId="72CE78F0" w14:textId="043AED42" w:rsidR="00872C82" w:rsidRDefault="006B551A" w:rsidP="00872C82">
      <w:r w:rsidRPr="00872C82">
        <w:rPr>
          <w:noProof/>
          <w:snapToGrid/>
          <w:lang w:val="en-PH" w:eastAsia="en-PH"/>
        </w:rPr>
        <w:drawing>
          <wp:inline distT="0" distB="0" distL="0" distR="0" wp14:anchorId="62299AE6" wp14:editId="6D7A3472">
            <wp:extent cx="8669655" cy="1936115"/>
            <wp:effectExtent l="0" t="0" r="0" b="0"/>
            <wp:docPr id="8"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6">
                      <a:extLst>
                        <a:ext uri="{28A0092B-C50C-407E-A947-70E740481C1C}">
                          <a14:useLocalDpi xmlns:a14="http://schemas.microsoft.com/office/drawing/2010/main" val="0"/>
                        </a:ext>
                      </a:extLst>
                    </a:blip>
                    <a:srcRect t="15842" b="44548"/>
                    <a:stretch>
                      <a:fillRect/>
                    </a:stretch>
                  </pic:blipFill>
                  <pic:spPr bwMode="auto">
                    <a:xfrm>
                      <a:off x="0" y="0"/>
                      <a:ext cx="8669655" cy="1936115"/>
                    </a:xfrm>
                    <a:prstGeom prst="rect">
                      <a:avLst/>
                    </a:prstGeom>
                    <a:noFill/>
                    <a:ln>
                      <a:noFill/>
                    </a:ln>
                  </pic:spPr>
                </pic:pic>
              </a:graphicData>
            </a:graphic>
          </wp:inline>
        </w:drawing>
      </w:r>
    </w:p>
    <w:p w14:paraId="70CEAE7B" w14:textId="0D2AD6D9" w:rsidR="00872C82" w:rsidRPr="00DE6AAC" w:rsidRDefault="00BB12B3" w:rsidP="00872C82">
      <w:pPr>
        <w:rPr>
          <w:lang w:val="en-PH"/>
        </w:rPr>
      </w:pPr>
      <w:r>
        <w:rPr>
          <w:b/>
          <w:bCs/>
        </w:rPr>
        <w:br w:type="page"/>
      </w:r>
      <w:r w:rsidR="00872C82">
        <w:rPr>
          <w:b/>
          <w:bCs/>
        </w:rPr>
        <w:lastRenderedPageBreak/>
        <w:t>Q12</w:t>
      </w:r>
      <w:r w:rsidR="00872C82" w:rsidRPr="00DE6AAC">
        <w:rPr>
          <w:b/>
          <w:bCs/>
        </w:rPr>
        <w:t>. In the context of the UN Decade of Ocean Science for Sustainable Development for which of the following Ocean Decade Challenges are capacity development needs greatest in your country?</w:t>
      </w:r>
    </w:p>
    <w:p w14:paraId="44089E4B" w14:textId="77777777" w:rsidR="00872C82" w:rsidRPr="00BB12B3" w:rsidRDefault="00872C82" w:rsidP="00872C82">
      <w:pPr>
        <w:rPr>
          <w:lang w:val="en-PH"/>
        </w:rPr>
      </w:pPr>
    </w:p>
    <w:p w14:paraId="19AD7598" w14:textId="31609927" w:rsidR="00872C82" w:rsidRDefault="006B551A" w:rsidP="00872C82">
      <w:r w:rsidRPr="00872C82">
        <w:rPr>
          <w:noProof/>
          <w:snapToGrid/>
          <w:lang w:val="en-PH" w:eastAsia="en-PH"/>
        </w:rPr>
        <w:drawing>
          <wp:inline distT="0" distB="0" distL="0" distR="0" wp14:anchorId="75F09405" wp14:editId="371EBDB5">
            <wp:extent cx="9217660" cy="4449445"/>
            <wp:effectExtent l="0" t="0" r="0" b="0"/>
            <wp:docPr id="6"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a:extLst>
                        <a:ext uri="{28A0092B-C50C-407E-A947-70E740481C1C}">
                          <a14:useLocalDpi xmlns:a14="http://schemas.microsoft.com/office/drawing/2010/main" val="0"/>
                        </a:ext>
                      </a:extLst>
                    </a:blip>
                    <a:srcRect t="14182"/>
                    <a:stretch>
                      <a:fillRect/>
                    </a:stretch>
                  </pic:blipFill>
                  <pic:spPr bwMode="auto">
                    <a:xfrm>
                      <a:off x="0" y="0"/>
                      <a:ext cx="9217660" cy="4449445"/>
                    </a:xfrm>
                    <a:prstGeom prst="rect">
                      <a:avLst/>
                    </a:prstGeom>
                    <a:noFill/>
                    <a:ln>
                      <a:noFill/>
                    </a:ln>
                  </pic:spPr>
                </pic:pic>
              </a:graphicData>
            </a:graphic>
          </wp:inline>
        </w:drawing>
      </w:r>
    </w:p>
    <w:p w14:paraId="2E851399" w14:textId="77777777" w:rsidR="00872C82" w:rsidRDefault="00872C82" w:rsidP="00872C82">
      <w:pPr>
        <w:rPr>
          <w:b/>
          <w:bCs/>
        </w:rPr>
      </w:pPr>
    </w:p>
    <w:p w14:paraId="424DA415" w14:textId="77777777" w:rsidR="00872C82" w:rsidRDefault="00872C82" w:rsidP="00872C82">
      <w:pPr>
        <w:rPr>
          <w:b/>
          <w:bCs/>
        </w:rPr>
      </w:pPr>
    </w:p>
    <w:p w14:paraId="379C88C1" w14:textId="77777777" w:rsidR="00872C82" w:rsidRDefault="00872C82" w:rsidP="00872C82">
      <w:pPr>
        <w:rPr>
          <w:b/>
          <w:bCs/>
        </w:rPr>
      </w:pPr>
    </w:p>
    <w:p w14:paraId="0B3726C3" w14:textId="77777777" w:rsidR="00872C82" w:rsidRDefault="00872C82" w:rsidP="00872C82">
      <w:pPr>
        <w:rPr>
          <w:b/>
          <w:bCs/>
        </w:rPr>
      </w:pPr>
    </w:p>
    <w:p w14:paraId="5DD6C7BA" w14:textId="77777777" w:rsidR="00872C82" w:rsidRDefault="00872C82" w:rsidP="00872C82">
      <w:pPr>
        <w:rPr>
          <w:b/>
          <w:bCs/>
        </w:rPr>
      </w:pPr>
    </w:p>
    <w:p w14:paraId="13B90FF4" w14:textId="3F80EEBE" w:rsidR="00872C82" w:rsidRPr="002C1305" w:rsidRDefault="00BB12B3" w:rsidP="00872C82">
      <w:pPr>
        <w:rPr>
          <w:lang w:val="en-PH"/>
        </w:rPr>
      </w:pPr>
      <w:r>
        <w:rPr>
          <w:b/>
          <w:bCs/>
        </w:rPr>
        <w:br w:type="page"/>
      </w:r>
      <w:r w:rsidR="00872C82" w:rsidRPr="002C1305">
        <w:rPr>
          <w:b/>
          <w:bCs/>
        </w:rPr>
        <w:lastRenderedPageBreak/>
        <w:t>Q13. In the context of the UN Decade of Ocean Science for Sustainable Development for which of the following Ocean Decade objectives are capacity development needs greatest in your country?</w:t>
      </w:r>
    </w:p>
    <w:p w14:paraId="3DA5ADE7" w14:textId="77777777" w:rsidR="00872C82" w:rsidRDefault="00872C82" w:rsidP="00872C82"/>
    <w:p w14:paraId="180D3B7B" w14:textId="3A82C33D" w:rsidR="00872C82" w:rsidRDefault="006B551A" w:rsidP="00872C82">
      <w:r w:rsidRPr="00872C82">
        <w:rPr>
          <w:noProof/>
          <w:snapToGrid/>
          <w:lang w:val="en-PH" w:eastAsia="en-PH"/>
        </w:rPr>
        <w:drawing>
          <wp:inline distT="0" distB="0" distL="0" distR="0" wp14:anchorId="5C906EFE" wp14:editId="684502A1">
            <wp:extent cx="9398000" cy="2337435"/>
            <wp:effectExtent l="0" t="0" r="0" b="0"/>
            <wp:docPr id="4"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8">
                      <a:extLst>
                        <a:ext uri="{28A0092B-C50C-407E-A947-70E740481C1C}">
                          <a14:useLocalDpi xmlns:a14="http://schemas.microsoft.com/office/drawing/2010/main" val="0"/>
                        </a:ext>
                      </a:extLst>
                    </a:blip>
                    <a:srcRect t="16389" b="39407"/>
                    <a:stretch>
                      <a:fillRect/>
                    </a:stretch>
                  </pic:blipFill>
                  <pic:spPr bwMode="auto">
                    <a:xfrm>
                      <a:off x="0" y="0"/>
                      <a:ext cx="9398000" cy="2337435"/>
                    </a:xfrm>
                    <a:prstGeom prst="rect">
                      <a:avLst/>
                    </a:prstGeom>
                    <a:noFill/>
                    <a:ln>
                      <a:noFill/>
                    </a:ln>
                  </pic:spPr>
                </pic:pic>
              </a:graphicData>
            </a:graphic>
          </wp:inline>
        </w:drawing>
      </w:r>
    </w:p>
    <w:p w14:paraId="289A3F9F" w14:textId="77777777" w:rsidR="0029039B" w:rsidRDefault="0029039B" w:rsidP="008C0E99">
      <w:pPr>
        <w:jc w:val="center"/>
        <w:rPr>
          <w:b/>
          <w:sz w:val="18"/>
          <w:szCs w:val="18"/>
        </w:rPr>
      </w:pPr>
    </w:p>
    <w:p w14:paraId="099E157B" w14:textId="77777777" w:rsidR="00126AC7" w:rsidRPr="00126AC7" w:rsidRDefault="008C0E99" w:rsidP="00126AC7">
      <w:pPr>
        <w:pStyle w:val="Heading1"/>
        <w:rPr>
          <w:rStyle w:val="None"/>
          <w:rFonts w:eastAsia="Arial" w:cs="Arial"/>
          <w:b w:val="0"/>
          <w:bCs w:val="0"/>
          <w:u w:color="000000"/>
          <w:lang w:val="da-DK" w:eastAsia="en-PH"/>
        </w:rPr>
      </w:pPr>
      <w:r>
        <w:rPr>
          <w:b w:val="0"/>
          <w:sz w:val="18"/>
          <w:szCs w:val="18"/>
        </w:rPr>
        <w:br w:type="page"/>
      </w:r>
      <w:bookmarkStart w:id="138" w:name="_Toc65751206"/>
      <w:bookmarkStart w:id="139" w:name="A2"/>
      <w:bookmarkStart w:id="140" w:name="_Toc68170311"/>
      <w:r w:rsidR="00126AC7" w:rsidRPr="0025142B">
        <w:rPr>
          <w:rStyle w:val="None"/>
          <w:rFonts w:eastAsia="Arial" w:cs="Arial"/>
          <w:b w:val="0"/>
          <w:bCs w:val="0"/>
        </w:rPr>
        <w:lastRenderedPageBreak/>
        <w:t>ANNEX II</w:t>
      </w:r>
      <w:bookmarkEnd w:id="138"/>
      <w:bookmarkEnd w:id="139"/>
      <w:bookmarkEnd w:id="140"/>
    </w:p>
    <w:p w14:paraId="7E216C78" w14:textId="03196D3D" w:rsidR="00126AC7" w:rsidRDefault="00126AC7" w:rsidP="00D47066">
      <w:pPr>
        <w:spacing w:before="120" w:after="120"/>
        <w:jc w:val="center"/>
        <w:rPr>
          <w:rFonts w:cs="Arial"/>
          <w:b/>
          <w:bCs/>
          <w:smallCaps/>
          <w:color w:val="000000"/>
        </w:rPr>
      </w:pPr>
      <w:r w:rsidRPr="007C5C45">
        <w:rPr>
          <w:rFonts w:cs="Arial"/>
          <w:b/>
          <w:bCs/>
          <w:caps/>
          <w:color w:val="000000"/>
        </w:rPr>
        <w:t>Input #3</w:t>
      </w:r>
      <w:r w:rsidR="00D47066">
        <w:rPr>
          <w:rFonts w:cs="Arial"/>
          <w:b/>
          <w:bCs/>
          <w:caps/>
          <w:color w:val="000000"/>
        </w:rPr>
        <w:t xml:space="preserve">: </w:t>
      </w:r>
      <w:r>
        <w:rPr>
          <w:rFonts w:cs="Arial"/>
          <w:b/>
          <w:bCs/>
          <w:smallCaps/>
          <w:color w:val="000000"/>
        </w:rPr>
        <w:t>Glo</w:t>
      </w:r>
      <w:r w:rsidRPr="000F2E2A">
        <w:rPr>
          <w:rFonts w:cs="Arial"/>
          <w:b/>
          <w:bCs/>
          <w:smallCaps/>
          <w:color w:val="000000"/>
        </w:rPr>
        <w:t>bal and Regional Programmes</w:t>
      </w:r>
    </w:p>
    <w:p w14:paraId="634B3BEB" w14:textId="77777777" w:rsidR="00126AC7" w:rsidRPr="008523A3" w:rsidRDefault="00126AC7" w:rsidP="00126AC7">
      <w:pPr>
        <w:spacing w:before="120" w:after="120"/>
        <w:jc w:val="center"/>
        <w:rPr>
          <w:rFonts w:cs="Arial"/>
          <w:b/>
          <w:bCs/>
          <w:color w:val="000000"/>
        </w:rPr>
      </w:pPr>
    </w:p>
    <w:tbl>
      <w:tblPr>
        <w:tblStyle w:val="TableGrid"/>
        <w:tblW w:w="0" w:type="auto"/>
        <w:tblInd w:w="355" w:type="dxa"/>
        <w:tblLook w:val="04A0" w:firstRow="1" w:lastRow="0" w:firstColumn="1" w:lastColumn="0" w:noHBand="0" w:noVBand="1"/>
      </w:tblPr>
      <w:tblGrid>
        <w:gridCol w:w="577"/>
        <w:gridCol w:w="2393"/>
        <w:gridCol w:w="10619"/>
      </w:tblGrid>
      <w:tr w:rsidR="00126AC7" w:rsidRPr="001541D2" w14:paraId="580EB3FE" w14:textId="77777777" w:rsidTr="00126AC7">
        <w:trPr>
          <w:trHeight w:val="810"/>
          <w:tblHeader/>
        </w:trPr>
        <w:tc>
          <w:tcPr>
            <w:tcW w:w="577" w:type="dxa"/>
            <w:shd w:val="clear" w:color="auto" w:fill="BFBFBF"/>
            <w:vAlign w:val="center"/>
          </w:tcPr>
          <w:p w14:paraId="58468EBF" w14:textId="77777777" w:rsidR="00126AC7" w:rsidRPr="001541D2" w:rsidRDefault="00126AC7" w:rsidP="00B750F0">
            <w:pPr>
              <w:spacing w:before="40" w:after="40"/>
              <w:jc w:val="center"/>
              <w:rPr>
                <w:rFonts w:cs="Arial"/>
                <w:b/>
                <w:bCs/>
                <w:smallCaps/>
              </w:rPr>
            </w:pPr>
            <w:r w:rsidRPr="001541D2">
              <w:rPr>
                <w:rFonts w:cs="Arial"/>
                <w:b/>
                <w:bCs/>
                <w:smallCaps/>
              </w:rPr>
              <w:t>No.</w:t>
            </w:r>
          </w:p>
        </w:tc>
        <w:tc>
          <w:tcPr>
            <w:tcW w:w="2393" w:type="dxa"/>
            <w:shd w:val="clear" w:color="auto" w:fill="BFBFBF"/>
            <w:vAlign w:val="center"/>
          </w:tcPr>
          <w:p w14:paraId="25DF1034" w14:textId="55422B9C" w:rsidR="00126AC7" w:rsidRPr="001541D2" w:rsidRDefault="00126AC7" w:rsidP="00B750F0">
            <w:pPr>
              <w:spacing w:before="40" w:after="40"/>
              <w:jc w:val="center"/>
              <w:rPr>
                <w:rFonts w:cs="Arial"/>
                <w:b/>
                <w:bCs/>
                <w:smallCaps/>
              </w:rPr>
            </w:pPr>
            <w:r w:rsidRPr="001541D2">
              <w:rPr>
                <w:rFonts w:cs="Arial"/>
                <w:b/>
                <w:bCs/>
                <w:smallCaps/>
              </w:rPr>
              <w:t>Global &amp; Regional Program</w:t>
            </w:r>
            <w:r w:rsidR="007455E9">
              <w:rPr>
                <w:rFonts w:cs="Arial"/>
                <w:b/>
                <w:bCs/>
                <w:smallCaps/>
              </w:rPr>
              <w:t>mes</w:t>
            </w:r>
          </w:p>
        </w:tc>
        <w:tc>
          <w:tcPr>
            <w:tcW w:w="10619" w:type="dxa"/>
            <w:shd w:val="clear" w:color="auto" w:fill="BFBFBF"/>
            <w:vAlign w:val="center"/>
          </w:tcPr>
          <w:p w14:paraId="797D540F" w14:textId="77777777" w:rsidR="00126AC7" w:rsidRPr="001541D2" w:rsidRDefault="00126AC7" w:rsidP="00B750F0">
            <w:pPr>
              <w:spacing w:before="40" w:after="40"/>
              <w:jc w:val="center"/>
              <w:rPr>
                <w:rFonts w:cs="Arial"/>
                <w:b/>
                <w:bCs/>
                <w:smallCaps/>
              </w:rPr>
            </w:pPr>
            <w:r w:rsidRPr="001541D2">
              <w:rPr>
                <w:rFonts w:cs="Arial"/>
                <w:b/>
                <w:bCs/>
                <w:smallCaps/>
              </w:rPr>
              <w:t>Response</w:t>
            </w:r>
          </w:p>
        </w:tc>
      </w:tr>
      <w:tr w:rsidR="00126AC7" w:rsidRPr="001541D2" w14:paraId="5935DF44" w14:textId="77777777" w:rsidTr="00126AC7">
        <w:tc>
          <w:tcPr>
            <w:tcW w:w="577" w:type="dxa"/>
            <w:shd w:val="clear" w:color="auto" w:fill="D9D9D9"/>
          </w:tcPr>
          <w:p w14:paraId="471BEA85" w14:textId="77777777" w:rsidR="00126AC7" w:rsidRPr="001541D2" w:rsidRDefault="00126AC7" w:rsidP="00B750F0">
            <w:pPr>
              <w:spacing w:before="60" w:after="60"/>
              <w:jc w:val="center"/>
              <w:rPr>
                <w:rFonts w:cs="Arial"/>
                <w:b/>
                <w:bCs/>
                <w:sz w:val="20"/>
                <w:szCs w:val="20"/>
              </w:rPr>
            </w:pPr>
            <w:r w:rsidRPr="001541D2">
              <w:rPr>
                <w:rFonts w:cs="Arial"/>
                <w:b/>
                <w:bCs/>
                <w:sz w:val="20"/>
                <w:szCs w:val="20"/>
              </w:rPr>
              <w:t>Q.1</w:t>
            </w:r>
          </w:p>
        </w:tc>
        <w:tc>
          <w:tcPr>
            <w:tcW w:w="13012" w:type="dxa"/>
            <w:gridSpan w:val="2"/>
            <w:shd w:val="clear" w:color="auto" w:fill="D9D9D9"/>
          </w:tcPr>
          <w:p w14:paraId="1500C297" w14:textId="58FCCD97" w:rsidR="00126AC7" w:rsidRPr="001541D2" w:rsidRDefault="00126AC7" w:rsidP="00B750F0">
            <w:pPr>
              <w:spacing w:before="60" w:after="60"/>
              <w:rPr>
                <w:rFonts w:cs="Arial"/>
                <w:b/>
                <w:bCs/>
                <w:color w:val="000000"/>
                <w:sz w:val="20"/>
                <w:szCs w:val="20"/>
              </w:rPr>
            </w:pPr>
            <w:r w:rsidRPr="001541D2">
              <w:rPr>
                <w:rFonts w:cs="Arial"/>
                <w:b/>
                <w:bCs/>
                <w:color w:val="000000"/>
                <w:sz w:val="20"/>
                <w:szCs w:val="20"/>
              </w:rPr>
              <w:t>To what extent did your global programme / regional subsidiary body implement the IOC Capacity Development Strategy 2015-2021?</w:t>
            </w:r>
          </w:p>
        </w:tc>
      </w:tr>
      <w:tr w:rsidR="00126AC7" w:rsidRPr="001541D2" w14:paraId="62642D7D" w14:textId="77777777" w:rsidTr="00B750F0">
        <w:tc>
          <w:tcPr>
            <w:tcW w:w="577" w:type="dxa"/>
          </w:tcPr>
          <w:p w14:paraId="02C30754" w14:textId="77777777" w:rsidR="00126AC7" w:rsidRPr="001541D2" w:rsidRDefault="00126AC7" w:rsidP="00B750F0">
            <w:pPr>
              <w:spacing w:before="120" w:after="120"/>
              <w:jc w:val="center"/>
              <w:rPr>
                <w:rFonts w:cs="Arial"/>
                <w:sz w:val="18"/>
                <w:szCs w:val="18"/>
              </w:rPr>
            </w:pPr>
            <w:r>
              <w:rPr>
                <w:rFonts w:cs="Arial"/>
                <w:sz w:val="18"/>
                <w:szCs w:val="18"/>
              </w:rPr>
              <w:t>1</w:t>
            </w:r>
          </w:p>
        </w:tc>
        <w:tc>
          <w:tcPr>
            <w:tcW w:w="2393" w:type="dxa"/>
          </w:tcPr>
          <w:p w14:paraId="0EFCC9E8" w14:textId="77777777" w:rsidR="00126AC7" w:rsidRPr="0010268D" w:rsidRDefault="00126AC7" w:rsidP="00B750F0">
            <w:pPr>
              <w:spacing w:before="120" w:after="120"/>
              <w:rPr>
                <w:rFonts w:cs="Arial"/>
                <w:caps/>
                <w:sz w:val="18"/>
                <w:szCs w:val="18"/>
              </w:rPr>
            </w:pPr>
          </w:p>
        </w:tc>
        <w:tc>
          <w:tcPr>
            <w:tcW w:w="10619" w:type="dxa"/>
          </w:tcPr>
          <w:p w14:paraId="12DA7917" w14:textId="77777777" w:rsidR="00126AC7" w:rsidRPr="001541D2" w:rsidRDefault="00126AC7" w:rsidP="00B750F0">
            <w:pPr>
              <w:spacing w:before="120" w:after="120"/>
              <w:rPr>
                <w:rFonts w:cs="Arial"/>
                <w:color w:val="000000"/>
                <w:sz w:val="18"/>
                <w:szCs w:val="18"/>
              </w:rPr>
            </w:pPr>
          </w:p>
        </w:tc>
      </w:tr>
      <w:tr w:rsidR="00126AC7" w:rsidRPr="001541D2" w14:paraId="0F87D878" w14:textId="77777777" w:rsidTr="00B750F0">
        <w:tc>
          <w:tcPr>
            <w:tcW w:w="577" w:type="dxa"/>
          </w:tcPr>
          <w:p w14:paraId="3831EED9" w14:textId="77777777" w:rsidR="00126AC7" w:rsidRPr="001541D2" w:rsidRDefault="00126AC7" w:rsidP="00B750F0">
            <w:pPr>
              <w:spacing w:before="120" w:after="120"/>
              <w:jc w:val="center"/>
              <w:rPr>
                <w:rFonts w:cs="Arial"/>
                <w:sz w:val="18"/>
                <w:szCs w:val="18"/>
              </w:rPr>
            </w:pPr>
            <w:r w:rsidRPr="001541D2">
              <w:rPr>
                <w:rFonts w:cs="Arial"/>
                <w:sz w:val="18"/>
                <w:szCs w:val="18"/>
              </w:rPr>
              <w:t>2</w:t>
            </w:r>
          </w:p>
        </w:tc>
        <w:tc>
          <w:tcPr>
            <w:tcW w:w="2393" w:type="dxa"/>
          </w:tcPr>
          <w:p w14:paraId="6EA4DDE2" w14:textId="77777777" w:rsidR="00126AC7" w:rsidRPr="0010268D" w:rsidRDefault="00126AC7" w:rsidP="00B750F0">
            <w:pPr>
              <w:spacing w:before="120" w:after="120"/>
              <w:rPr>
                <w:rFonts w:cs="Arial"/>
                <w:caps/>
                <w:color w:val="000000"/>
                <w:sz w:val="18"/>
                <w:szCs w:val="18"/>
              </w:rPr>
            </w:pPr>
            <w:r w:rsidRPr="0010268D">
              <w:rPr>
                <w:rFonts w:cs="Arial"/>
                <w:caps/>
                <w:color w:val="000000"/>
                <w:sz w:val="18"/>
                <w:szCs w:val="18"/>
              </w:rPr>
              <w:t>ICG / CARIBE EWS</w:t>
            </w:r>
          </w:p>
        </w:tc>
        <w:tc>
          <w:tcPr>
            <w:tcW w:w="10619" w:type="dxa"/>
          </w:tcPr>
          <w:p w14:paraId="45E12C40" w14:textId="77777777" w:rsidR="00126AC7" w:rsidRPr="001541D2" w:rsidRDefault="00126AC7" w:rsidP="00D47066">
            <w:pPr>
              <w:pStyle w:val="ListParagraph"/>
              <w:numPr>
                <w:ilvl w:val="0"/>
                <w:numId w:val="24"/>
              </w:numPr>
              <w:spacing w:before="120" w:after="120" w:line="240" w:lineRule="auto"/>
              <w:ind w:left="360"/>
              <w:contextualSpacing w:val="0"/>
              <w:rPr>
                <w:rFonts w:ascii="Arial" w:eastAsia="Times New Roman" w:hAnsi="Arial" w:cs="Arial"/>
                <w:color w:val="000000"/>
                <w:sz w:val="18"/>
                <w:szCs w:val="18"/>
              </w:rPr>
            </w:pPr>
            <w:r w:rsidRPr="001541D2">
              <w:rPr>
                <w:rFonts w:ascii="Arial" w:eastAsia="Times New Roman" w:hAnsi="Arial" w:cs="Arial"/>
                <w:color w:val="000000"/>
                <w:sz w:val="18"/>
                <w:szCs w:val="18"/>
              </w:rPr>
              <w:t>We have implemented Activity 1.2 Continuous professional development, through training courses and workshops of tsunami warning procedures and sea level (Action 1.2.1)</w:t>
            </w:r>
          </w:p>
          <w:p w14:paraId="6A6B648C" w14:textId="77777777" w:rsidR="00126AC7" w:rsidRPr="001541D2" w:rsidRDefault="00126AC7" w:rsidP="00D47066">
            <w:pPr>
              <w:pStyle w:val="ListParagraph"/>
              <w:numPr>
                <w:ilvl w:val="0"/>
                <w:numId w:val="24"/>
              </w:numPr>
              <w:spacing w:before="120" w:after="120" w:line="240" w:lineRule="auto"/>
              <w:ind w:left="360"/>
              <w:contextualSpacing w:val="0"/>
              <w:rPr>
                <w:rFonts w:ascii="Arial" w:eastAsia="Times New Roman" w:hAnsi="Arial" w:cs="Arial"/>
                <w:color w:val="000000"/>
                <w:sz w:val="18"/>
                <w:szCs w:val="18"/>
              </w:rPr>
            </w:pPr>
            <w:r w:rsidRPr="001541D2">
              <w:rPr>
                <w:rFonts w:ascii="Arial" w:eastAsia="Times New Roman" w:hAnsi="Arial" w:cs="Arial"/>
                <w:color w:val="000000"/>
                <w:sz w:val="18"/>
                <w:szCs w:val="18"/>
              </w:rPr>
              <w:t>Also, the connections established between professionals during those courses and workshops led sometimes to internship and visiting lecturers. (Action 1.2.2 and 1.2.3)</w:t>
            </w:r>
          </w:p>
          <w:p w14:paraId="34FD2BC5" w14:textId="77777777" w:rsidR="00126AC7" w:rsidRPr="001541D2" w:rsidRDefault="00126AC7" w:rsidP="00D47066">
            <w:pPr>
              <w:pStyle w:val="ListParagraph"/>
              <w:numPr>
                <w:ilvl w:val="0"/>
                <w:numId w:val="24"/>
              </w:numPr>
              <w:spacing w:before="120" w:after="120" w:line="240" w:lineRule="auto"/>
              <w:ind w:left="360"/>
              <w:contextualSpacing w:val="0"/>
              <w:rPr>
                <w:rFonts w:ascii="Arial" w:eastAsia="Times New Roman" w:hAnsi="Arial" w:cs="Arial"/>
                <w:color w:val="000000"/>
                <w:sz w:val="18"/>
                <w:szCs w:val="18"/>
              </w:rPr>
            </w:pPr>
            <w:r w:rsidRPr="001541D2">
              <w:rPr>
                <w:rFonts w:ascii="Arial" w:eastAsia="Times New Roman" w:hAnsi="Arial" w:cs="Arial"/>
                <w:color w:val="000000"/>
                <w:sz w:val="18"/>
                <w:szCs w:val="18"/>
              </w:rPr>
              <w:t>In the Caribbean, INVEMAR (Cartagena, Colombia) acts as training center (Action 1.2.4). However, so far it hasn’t hosted any training organized by ICG/CARIBE-EWS.</w:t>
            </w:r>
          </w:p>
          <w:p w14:paraId="6F850765" w14:textId="77777777" w:rsidR="00126AC7" w:rsidRPr="001541D2" w:rsidRDefault="00126AC7" w:rsidP="00D47066">
            <w:pPr>
              <w:pStyle w:val="ListParagraph"/>
              <w:numPr>
                <w:ilvl w:val="0"/>
                <w:numId w:val="24"/>
              </w:numPr>
              <w:spacing w:before="120" w:after="120" w:line="240" w:lineRule="auto"/>
              <w:ind w:left="360"/>
              <w:contextualSpacing w:val="0"/>
              <w:rPr>
                <w:rFonts w:ascii="Arial" w:eastAsia="Times New Roman" w:hAnsi="Arial" w:cs="Arial"/>
                <w:color w:val="000000"/>
                <w:sz w:val="18"/>
                <w:szCs w:val="18"/>
              </w:rPr>
            </w:pPr>
            <w:r w:rsidRPr="001541D2">
              <w:rPr>
                <w:rFonts w:ascii="Arial" w:eastAsia="Times New Roman" w:hAnsi="Arial" w:cs="Arial"/>
                <w:color w:val="000000"/>
                <w:sz w:val="18"/>
                <w:szCs w:val="18"/>
              </w:rPr>
              <w:t>Training materials have been widely shared inside and outside the region, through the Caribbean Tsunami Warning Program (CTWP) and the Puerto Rico Seismic Network (PRSN) and other actors in the region (Action 1.2.5)</w:t>
            </w:r>
          </w:p>
          <w:p w14:paraId="5D799DEF" w14:textId="77777777" w:rsidR="00126AC7" w:rsidRPr="001541D2" w:rsidRDefault="00126AC7" w:rsidP="00D47066">
            <w:pPr>
              <w:pStyle w:val="ListParagraph"/>
              <w:numPr>
                <w:ilvl w:val="0"/>
                <w:numId w:val="24"/>
              </w:numPr>
              <w:spacing w:before="120" w:after="120" w:line="240" w:lineRule="auto"/>
              <w:ind w:left="360"/>
              <w:contextualSpacing w:val="0"/>
              <w:rPr>
                <w:rFonts w:ascii="Arial" w:eastAsia="Times New Roman" w:hAnsi="Arial" w:cs="Arial"/>
                <w:color w:val="000000"/>
                <w:sz w:val="18"/>
                <w:szCs w:val="18"/>
              </w:rPr>
            </w:pPr>
            <w:r w:rsidRPr="001541D2">
              <w:rPr>
                <w:rFonts w:ascii="Arial" w:eastAsia="Times New Roman" w:hAnsi="Arial" w:cs="Arial"/>
                <w:color w:val="000000"/>
                <w:sz w:val="18"/>
                <w:szCs w:val="18"/>
              </w:rPr>
              <w:t>Regarding the Activity 1.3, even when a travel grant doesn’t exist as such, often the Tsunami Program of IOC designates funding for travel to workshops and training courses. (Action 1.3.1</w:t>
            </w:r>
          </w:p>
          <w:p w14:paraId="1DACB790" w14:textId="77777777" w:rsidR="00126AC7" w:rsidRPr="001541D2" w:rsidRDefault="00126AC7" w:rsidP="00D47066">
            <w:pPr>
              <w:pStyle w:val="ListParagraph"/>
              <w:numPr>
                <w:ilvl w:val="0"/>
                <w:numId w:val="24"/>
              </w:numPr>
              <w:spacing w:before="120" w:after="120" w:line="240" w:lineRule="auto"/>
              <w:ind w:left="360"/>
              <w:contextualSpacing w:val="0"/>
              <w:rPr>
                <w:rFonts w:ascii="Arial" w:eastAsia="Times New Roman" w:hAnsi="Arial" w:cs="Arial"/>
                <w:color w:val="000000"/>
                <w:sz w:val="18"/>
                <w:szCs w:val="18"/>
              </w:rPr>
            </w:pPr>
            <w:r w:rsidRPr="001541D2">
              <w:rPr>
                <w:rFonts w:ascii="Arial" w:eastAsia="Times New Roman" w:hAnsi="Arial" w:cs="Arial"/>
                <w:color w:val="000000"/>
                <w:sz w:val="18"/>
                <w:szCs w:val="18"/>
              </w:rPr>
              <w:t>Also, there is a database on participants on Sea Level courses (Action 1.3.3)</w:t>
            </w:r>
          </w:p>
          <w:p w14:paraId="060ACBB5" w14:textId="77777777" w:rsidR="00126AC7" w:rsidRPr="001541D2" w:rsidRDefault="00126AC7" w:rsidP="00D47066">
            <w:pPr>
              <w:pStyle w:val="ListParagraph"/>
              <w:numPr>
                <w:ilvl w:val="0"/>
                <w:numId w:val="24"/>
              </w:numPr>
              <w:spacing w:before="120" w:after="120" w:line="240" w:lineRule="auto"/>
              <w:ind w:left="360"/>
              <w:contextualSpacing w:val="0"/>
              <w:rPr>
                <w:rFonts w:ascii="Arial" w:eastAsia="Times New Roman" w:hAnsi="Arial" w:cs="Arial"/>
                <w:color w:val="000000"/>
                <w:sz w:val="18"/>
                <w:szCs w:val="18"/>
              </w:rPr>
            </w:pPr>
            <w:r w:rsidRPr="001541D2">
              <w:rPr>
                <w:rFonts w:ascii="Arial" w:eastAsia="Times New Roman" w:hAnsi="Arial" w:cs="Arial"/>
                <w:color w:val="000000"/>
                <w:sz w:val="18"/>
                <w:szCs w:val="18"/>
              </w:rPr>
              <w:t>ICG/CARIBE-EWS has always promoted the participation of women in ocean research (Action 1.4.1)</w:t>
            </w:r>
          </w:p>
          <w:p w14:paraId="6735A1AA" w14:textId="77777777" w:rsidR="00126AC7" w:rsidRPr="001541D2" w:rsidRDefault="00126AC7" w:rsidP="00D47066">
            <w:pPr>
              <w:pStyle w:val="ListParagraph"/>
              <w:numPr>
                <w:ilvl w:val="0"/>
                <w:numId w:val="24"/>
              </w:numPr>
              <w:spacing w:before="120" w:after="120" w:line="240" w:lineRule="auto"/>
              <w:ind w:left="360"/>
              <w:contextualSpacing w:val="0"/>
              <w:rPr>
                <w:rFonts w:ascii="Arial" w:eastAsia="Times New Roman" w:hAnsi="Arial" w:cs="Arial"/>
                <w:color w:val="000000"/>
                <w:sz w:val="18"/>
                <w:szCs w:val="18"/>
              </w:rPr>
            </w:pPr>
            <w:r w:rsidRPr="001541D2">
              <w:rPr>
                <w:rFonts w:ascii="Arial" w:eastAsia="Times New Roman" w:hAnsi="Arial" w:cs="Arial"/>
                <w:color w:val="000000"/>
                <w:sz w:val="18"/>
                <w:szCs w:val="18"/>
              </w:rPr>
              <w:t>ICG/CARIBE-EWS works closely with IOCARIBE and ICG/PTWS (Action 3.2.1)</w:t>
            </w:r>
          </w:p>
        </w:tc>
      </w:tr>
      <w:tr w:rsidR="00126AC7" w:rsidRPr="001541D2" w14:paraId="62BB805A" w14:textId="77777777" w:rsidTr="00B750F0">
        <w:tc>
          <w:tcPr>
            <w:tcW w:w="577" w:type="dxa"/>
          </w:tcPr>
          <w:p w14:paraId="698821AC" w14:textId="77777777" w:rsidR="00126AC7" w:rsidRPr="001541D2" w:rsidRDefault="00126AC7" w:rsidP="00B750F0">
            <w:pPr>
              <w:spacing w:before="120" w:after="120"/>
              <w:jc w:val="center"/>
              <w:rPr>
                <w:rFonts w:cs="Arial"/>
                <w:sz w:val="18"/>
                <w:szCs w:val="18"/>
              </w:rPr>
            </w:pPr>
            <w:r w:rsidRPr="001541D2">
              <w:rPr>
                <w:rFonts w:cs="Arial"/>
                <w:sz w:val="18"/>
                <w:szCs w:val="18"/>
              </w:rPr>
              <w:t>3</w:t>
            </w:r>
          </w:p>
        </w:tc>
        <w:tc>
          <w:tcPr>
            <w:tcW w:w="2393" w:type="dxa"/>
          </w:tcPr>
          <w:p w14:paraId="2680B886" w14:textId="77777777" w:rsidR="00126AC7" w:rsidRPr="0010268D" w:rsidRDefault="00126AC7" w:rsidP="00B750F0">
            <w:pPr>
              <w:spacing w:before="120" w:after="120"/>
              <w:rPr>
                <w:rFonts w:cs="Arial"/>
                <w:caps/>
                <w:color w:val="000000"/>
                <w:sz w:val="18"/>
                <w:szCs w:val="18"/>
              </w:rPr>
            </w:pPr>
            <w:r w:rsidRPr="0010268D">
              <w:rPr>
                <w:rFonts w:cs="Arial"/>
                <w:caps/>
                <w:color w:val="000000"/>
                <w:sz w:val="18"/>
                <w:szCs w:val="18"/>
              </w:rPr>
              <w:t>IOC/Caribe Aruba</w:t>
            </w:r>
          </w:p>
        </w:tc>
        <w:tc>
          <w:tcPr>
            <w:tcW w:w="10619" w:type="dxa"/>
          </w:tcPr>
          <w:p w14:paraId="3333BBE1" w14:textId="77777777" w:rsidR="00126AC7" w:rsidRPr="001541D2" w:rsidRDefault="00126AC7" w:rsidP="00B750F0">
            <w:pPr>
              <w:spacing w:before="120" w:after="120"/>
              <w:rPr>
                <w:rFonts w:cs="Arial"/>
                <w:color w:val="000000"/>
                <w:sz w:val="18"/>
                <w:szCs w:val="18"/>
              </w:rPr>
            </w:pPr>
            <w:r w:rsidRPr="001541D2">
              <w:rPr>
                <w:rFonts w:cs="Arial"/>
                <w:color w:val="000000"/>
                <w:sz w:val="18"/>
                <w:szCs w:val="18"/>
              </w:rPr>
              <w:t>On Aruba we are busy with reorganizing the secretariat of the UNESCO national committee, therefore not much progress can be reported.</w:t>
            </w:r>
          </w:p>
        </w:tc>
      </w:tr>
      <w:tr w:rsidR="00126AC7" w:rsidRPr="001541D2" w14:paraId="54C14D6B" w14:textId="77777777" w:rsidTr="00B750F0">
        <w:tc>
          <w:tcPr>
            <w:tcW w:w="577" w:type="dxa"/>
          </w:tcPr>
          <w:p w14:paraId="4E37DFD3" w14:textId="77777777" w:rsidR="00126AC7" w:rsidRPr="001541D2" w:rsidRDefault="00126AC7" w:rsidP="00B750F0">
            <w:pPr>
              <w:spacing w:before="120" w:after="120"/>
              <w:jc w:val="center"/>
              <w:rPr>
                <w:rFonts w:cs="Arial"/>
                <w:sz w:val="18"/>
                <w:szCs w:val="18"/>
              </w:rPr>
            </w:pPr>
            <w:r w:rsidRPr="001541D2">
              <w:rPr>
                <w:rFonts w:cs="Arial"/>
                <w:sz w:val="18"/>
                <w:szCs w:val="18"/>
              </w:rPr>
              <w:t>4</w:t>
            </w:r>
          </w:p>
        </w:tc>
        <w:tc>
          <w:tcPr>
            <w:tcW w:w="2393" w:type="dxa"/>
          </w:tcPr>
          <w:p w14:paraId="50928767" w14:textId="77777777" w:rsidR="00126AC7" w:rsidRPr="0010268D" w:rsidRDefault="00126AC7" w:rsidP="00B750F0">
            <w:pPr>
              <w:spacing w:before="120" w:after="120"/>
              <w:rPr>
                <w:rFonts w:cs="Arial"/>
                <w:caps/>
                <w:color w:val="000000"/>
                <w:sz w:val="18"/>
                <w:szCs w:val="18"/>
              </w:rPr>
            </w:pPr>
            <w:r w:rsidRPr="0010268D">
              <w:rPr>
                <w:rFonts w:cs="Arial"/>
                <w:caps/>
                <w:color w:val="000000"/>
                <w:sz w:val="18"/>
                <w:szCs w:val="18"/>
              </w:rPr>
              <w:t>ICG/PTWS</w:t>
            </w:r>
          </w:p>
        </w:tc>
        <w:tc>
          <w:tcPr>
            <w:tcW w:w="10619" w:type="dxa"/>
          </w:tcPr>
          <w:p w14:paraId="20616DE2" w14:textId="77777777" w:rsidR="00126AC7" w:rsidRPr="001541D2" w:rsidRDefault="00126AC7" w:rsidP="00B750F0">
            <w:pPr>
              <w:spacing w:before="120" w:after="120"/>
              <w:rPr>
                <w:rFonts w:cs="Arial"/>
                <w:color w:val="000000"/>
                <w:sz w:val="18"/>
                <w:szCs w:val="18"/>
              </w:rPr>
            </w:pPr>
            <w:r w:rsidRPr="001541D2">
              <w:rPr>
                <w:rFonts w:cs="Arial"/>
                <w:color w:val="000000"/>
                <w:sz w:val="18"/>
                <w:szCs w:val="18"/>
              </w:rPr>
              <w:t>Increased regional communication by sharing and using information, enhanced knowledge in/use of ocean sciences (of relevance</w:t>
            </w:r>
            <w:proofErr w:type="gramStart"/>
            <w:r w:rsidRPr="001541D2">
              <w:rPr>
                <w:rFonts w:cs="Arial"/>
                <w:color w:val="000000"/>
                <w:sz w:val="18"/>
                <w:szCs w:val="18"/>
              </w:rPr>
              <w:t>), and</w:t>
            </w:r>
            <w:proofErr w:type="gramEnd"/>
            <w:r w:rsidRPr="001541D2">
              <w:rPr>
                <w:rFonts w:cs="Arial"/>
                <w:color w:val="000000"/>
                <w:sz w:val="18"/>
                <w:szCs w:val="18"/>
              </w:rPr>
              <w:t xml:space="preserve"> collaborating on developing sustainable ocean monitoring systems.</w:t>
            </w:r>
          </w:p>
        </w:tc>
      </w:tr>
      <w:tr w:rsidR="00126AC7" w:rsidRPr="001541D2" w14:paraId="6A5C6227" w14:textId="77777777" w:rsidTr="00B750F0">
        <w:tc>
          <w:tcPr>
            <w:tcW w:w="577" w:type="dxa"/>
          </w:tcPr>
          <w:p w14:paraId="16C3E54E" w14:textId="77777777" w:rsidR="00126AC7" w:rsidRPr="001541D2" w:rsidRDefault="00126AC7" w:rsidP="00B750F0">
            <w:pPr>
              <w:spacing w:before="120" w:after="120"/>
              <w:jc w:val="center"/>
              <w:rPr>
                <w:rFonts w:cs="Arial"/>
                <w:sz w:val="18"/>
                <w:szCs w:val="18"/>
              </w:rPr>
            </w:pPr>
            <w:r w:rsidRPr="001541D2">
              <w:rPr>
                <w:rFonts w:cs="Arial"/>
                <w:sz w:val="18"/>
                <w:szCs w:val="18"/>
              </w:rPr>
              <w:t>5</w:t>
            </w:r>
          </w:p>
        </w:tc>
        <w:tc>
          <w:tcPr>
            <w:tcW w:w="2393" w:type="dxa"/>
          </w:tcPr>
          <w:p w14:paraId="7440963C" w14:textId="77777777" w:rsidR="00126AC7" w:rsidRPr="0010268D" w:rsidRDefault="00126AC7" w:rsidP="00B750F0">
            <w:pPr>
              <w:spacing w:before="120" w:after="120"/>
              <w:rPr>
                <w:rFonts w:cs="Arial"/>
                <w:caps/>
                <w:color w:val="000000"/>
                <w:sz w:val="18"/>
                <w:szCs w:val="18"/>
              </w:rPr>
            </w:pPr>
            <w:r w:rsidRPr="0010268D">
              <w:rPr>
                <w:rFonts w:cs="Arial"/>
                <w:caps/>
                <w:color w:val="000000"/>
                <w:sz w:val="18"/>
                <w:szCs w:val="18"/>
              </w:rPr>
              <w:t>ICG/NEAMTWS</w:t>
            </w:r>
          </w:p>
        </w:tc>
        <w:tc>
          <w:tcPr>
            <w:tcW w:w="10619" w:type="dxa"/>
          </w:tcPr>
          <w:p w14:paraId="6CD05EC6" w14:textId="77777777" w:rsidR="00126AC7" w:rsidRPr="001541D2" w:rsidRDefault="00126AC7" w:rsidP="00D47066">
            <w:pPr>
              <w:pStyle w:val="ListParagraph"/>
              <w:numPr>
                <w:ilvl w:val="0"/>
                <w:numId w:val="25"/>
              </w:numPr>
              <w:spacing w:before="120" w:after="120" w:line="240" w:lineRule="auto"/>
              <w:ind w:left="360"/>
              <w:contextualSpacing w:val="0"/>
              <w:rPr>
                <w:rFonts w:ascii="Arial" w:eastAsia="Times New Roman" w:hAnsi="Arial" w:cs="Arial"/>
                <w:color w:val="000000"/>
                <w:sz w:val="18"/>
                <w:szCs w:val="18"/>
              </w:rPr>
            </w:pPr>
            <w:r w:rsidRPr="001541D2">
              <w:rPr>
                <w:rFonts w:ascii="Arial" w:eastAsia="Times New Roman" w:hAnsi="Arial" w:cs="Arial"/>
                <w:color w:val="000000"/>
                <w:sz w:val="18"/>
                <w:szCs w:val="18"/>
              </w:rPr>
              <w:t xml:space="preserve">Human resource development including higher education and continuous professional development are mainly carried out at country level through respective Universities, organizations, Tsunami Service Providers, and National Tsunami Warning Centre, as well as at Civil Protections Agencies. However, there is </w:t>
            </w:r>
            <w:proofErr w:type="gramStart"/>
            <w:r w:rsidRPr="001541D2">
              <w:rPr>
                <w:rFonts w:ascii="Arial" w:eastAsia="Times New Roman" w:hAnsi="Arial" w:cs="Arial"/>
                <w:color w:val="000000"/>
                <w:sz w:val="18"/>
                <w:szCs w:val="18"/>
              </w:rPr>
              <w:t>no</w:t>
            </w:r>
            <w:proofErr w:type="gramEnd"/>
            <w:r w:rsidRPr="001541D2">
              <w:rPr>
                <w:rFonts w:ascii="Arial" w:eastAsia="Times New Roman" w:hAnsi="Arial" w:cs="Arial"/>
                <w:color w:val="000000"/>
                <w:sz w:val="18"/>
                <w:szCs w:val="18"/>
              </w:rPr>
              <w:t xml:space="preserve"> centrally recognized established </w:t>
            </w:r>
            <w:proofErr w:type="spellStart"/>
            <w:r w:rsidRPr="001541D2">
              <w:rPr>
                <w:rFonts w:ascii="Arial" w:eastAsia="Times New Roman" w:hAnsi="Arial" w:cs="Arial"/>
                <w:color w:val="000000"/>
                <w:sz w:val="18"/>
                <w:szCs w:val="18"/>
              </w:rPr>
              <w:t>centre</w:t>
            </w:r>
            <w:proofErr w:type="spellEnd"/>
            <w:r w:rsidRPr="001541D2">
              <w:rPr>
                <w:rFonts w:ascii="Arial" w:eastAsia="Times New Roman" w:hAnsi="Arial" w:cs="Arial"/>
                <w:color w:val="000000"/>
                <w:sz w:val="18"/>
                <w:szCs w:val="18"/>
              </w:rPr>
              <w:t xml:space="preserve"> to support ICG/NEAMTWS on human resource development in tsunamis, tsunami science and tsunami early warning and mitigation systems. The NEAMTIC needs to be resourced and appropriately staffed to develop and function as a Training and Capacity </w:t>
            </w:r>
            <w:r w:rsidRPr="001541D2">
              <w:rPr>
                <w:rFonts w:ascii="Arial" w:eastAsia="Times New Roman" w:hAnsi="Arial" w:cs="Arial"/>
                <w:color w:val="000000"/>
                <w:sz w:val="18"/>
                <w:szCs w:val="18"/>
              </w:rPr>
              <w:lastRenderedPageBreak/>
              <w:t xml:space="preserve">Building Centre </w:t>
            </w:r>
            <w:proofErr w:type="gramStart"/>
            <w:r w:rsidRPr="001541D2">
              <w:rPr>
                <w:rFonts w:ascii="Arial" w:eastAsia="Times New Roman" w:hAnsi="Arial" w:cs="Arial"/>
                <w:color w:val="000000"/>
                <w:sz w:val="18"/>
                <w:szCs w:val="18"/>
              </w:rPr>
              <w:t>similar to</w:t>
            </w:r>
            <w:proofErr w:type="gramEnd"/>
            <w:r w:rsidRPr="001541D2">
              <w:rPr>
                <w:rFonts w:ascii="Arial" w:eastAsia="Times New Roman" w:hAnsi="Arial" w:cs="Arial"/>
                <w:color w:val="000000"/>
                <w:sz w:val="18"/>
                <w:szCs w:val="18"/>
              </w:rPr>
              <w:t xml:space="preserve"> other ICGs. NEAMTIC or similar mechanisms would then support for example the Tsunami Ready Communities </w:t>
            </w:r>
            <w:proofErr w:type="spellStart"/>
            <w:r w:rsidRPr="001541D2">
              <w:rPr>
                <w:rFonts w:ascii="Arial" w:eastAsia="Times New Roman" w:hAnsi="Arial" w:cs="Arial"/>
                <w:color w:val="000000"/>
                <w:sz w:val="18"/>
                <w:szCs w:val="18"/>
              </w:rPr>
              <w:t>programme</w:t>
            </w:r>
            <w:proofErr w:type="spellEnd"/>
            <w:r w:rsidRPr="001541D2">
              <w:rPr>
                <w:rFonts w:ascii="Arial" w:eastAsia="Times New Roman" w:hAnsi="Arial" w:cs="Arial"/>
                <w:color w:val="000000"/>
                <w:sz w:val="18"/>
                <w:szCs w:val="18"/>
              </w:rPr>
              <w:t xml:space="preserve"> in NEAM region.</w:t>
            </w:r>
          </w:p>
          <w:p w14:paraId="10D0D030" w14:textId="77777777" w:rsidR="00126AC7" w:rsidRPr="001541D2" w:rsidRDefault="00126AC7" w:rsidP="00D47066">
            <w:pPr>
              <w:pStyle w:val="ListParagraph"/>
              <w:numPr>
                <w:ilvl w:val="0"/>
                <w:numId w:val="25"/>
              </w:numPr>
              <w:spacing w:before="120" w:after="120" w:line="240" w:lineRule="auto"/>
              <w:ind w:left="360"/>
              <w:contextualSpacing w:val="0"/>
              <w:rPr>
                <w:rFonts w:ascii="Arial" w:eastAsia="Times New Roman" w:hAnsi="Arial" w:cs="Arial"/>
                <w:color w:val="000000"/>
                <w:sz w:val="18"/>
                <w:szCs w:val="18"/>
              </w:rPr>
            </w:pPr>
            <w:r w:rsidRPr="001541D2">
              <w:rPr>
                <w:rFonts w:ascii="Arial" w:eastAsia="Times New Roman" w:hAnsi="Arial" w:cs="Arial"/>
                <w:color w:val="000000"/>
                <w:sz w:val="18"/>
                <w:szCs w:val="18"/>
              </w:rPr>
              <w:t xml:space="preserve">One of the greatest achievements of ICG/NEAMTWS in regards to High Level Objective -III “Effective early warning systems and preparedness for tsunamis and other ocean related hazards” and physical infrastructure  established / improved is the establishment and accreditation of five tsunami service providers in France, Greece, Italy, Turkey and Portugal. Along with these </w:t>
            </w:r>
            <w:proofErr w:type="spellStart"/>
            <w:r w:rsidRPr="001541D2">
              <w:rPr>
                <w:rFonts w:ascii="Arial" w:eastAsia="Times New Roman" w:hAnsi="Arial" w:cs="Arial"/>
                <w:color w:val="000000"/>
                <w:sz w:val="18"/>
                <w:szCs w:val="18"/>
              </w:rPr>
              <w:t>centres</w:t>
            </w:r>
            <w:proofErr w:type="spellEnd"/>
            <w:r w:rsidRPr="001541D2">
              <w:rPr>
                <w:rFonts w:ascii="Arial" w:eastAsia="Times New Roman" w:hAnsi="Arial" w:cs="Arial"/>
                <w:color w:val="000000"/>
                <w:sz w:val="18"/>
                <w:szCs w:val="18"/>
              </w:rPr>
              <w:t xml:space="preserve"> </w:t>
            </w:r>
            <w:proofErr w:type="gramStart"/>
            <w:r w:rsidRPr="001541D2">
              <w:rPr>
                <w:rFonts w:ascii="Arial" w:eastAsia="Times New Roman" w:hAnsi="Arial" w:cs="Arial"/>
                <w:color w:val="000000"/>
                <w:sz w:val="18"/>
                <w:szCs w:val="18"/>
              </w:rPr>
              <w:t>a number of</w:t>
            </w:r>
            <w:proofErr w:type="gramEnd"/>
            <w:r w:rsidRPr="001541D2">
              <w:rPr>
                <w:rFonts w:ascii="Arial" w:eastAsia="Times New Roman" w:hAnsi="Arial" w:cs="Arial"/>
                <w:color w:val="000000"/>
                <w:sz w:val="18"/>
                <w:szCs w:val="18"/>
              </w:rPr>
              <w:t xml:space="preserve"> NTWCs (National Tsunami Warning </w:t>
            </w:r>
            <w:proofErr w:type="spellStart"/>
            <w:r w:rsidRPr="001541D2">
              <w:rPr>
                <w:rFonts w:ascii="Arial" w:eastAsia="Times New Roman" w:hAnsi="Arial" w:cs="Arial"/>
                <w:color w:val="000000"/>
                <w:sz w:val="18"/>
                <w:szCs w:val="18"/>
              </w:rPr>
              <w:t>Centres</w:t>
            </w:r>
            <w:proofErr w:type="spellEnd"/>
            <w:r w:rsidRPr="001541D2">
              <w:rPr>
                <w:rFonts w:ascii="Arial" w:eastAsia="Times New Roman" w:hAnsi="Arial" w:cs="Arial"/>
                <w:color w:val="000000"/>
                <w:sz w:val="18"/>
                <w:szCs w:val="18"/>
              </w:rPr>
              <w:t>) exist namely in Spain and Romania. Some progress is still needed in other countries of the NEAM region.  In spite of the advances made in the operational components there is still a long way to go to establish and sustain   a denser and faster ocean observation network, dissemination and communication system capacity  to improve early warning and early action for near field tsunamis.</w:t>
            </w:r>
          </w:p>
          <w:p w14:paraId="35CF7776" w14:textId="77777777" w:rsidR="00126AC7" w:rsidRPr="001541D2" w:rsidRDefault="00126AC7" w:rsidP="00D47066">
            <w:pPr>
              <w:pStyle w:val="ListParagraph"/>
              <w:numPr>
                <w:ilvl w:val="0"/>
                <w:numId w:val="25"/>
              </w:numPr>
              <w:spacing w:before="120" w:after="120" w:line="240" w:lineRule="auto"/>
              <w:ind w:left="360"/>
              <w:contextualSpacing w:val="0"/>
              <w:rPr>
                <w:rFonts w:ascii="Arial" w:eastAsia="Times New Roman" w:hAnsi="Arial" w:cs="Arial"/>
                <w:color w:val="000000"/>
                <w:sz w:val="18"/>
                <w:szCs w:val="18"/>
              </w:rPr>
            </w:pPr>
            <w:r w:rsidRPr="001541D2">
              <w:rPr>
                <w:rFonts w:ascii="Arial" w:eastAsia="Times New Roman" w:hAnsi="Arial" w:cs="Arial"/>
                <w:color w:val="000000"/>
                <w:sz w:val="18"/>
                <w:szCs w:val="18"/>
              </w:rPr>
              <w:t xml:space="preserve">Following the establishment of the five accredited TSPs and NTWC, the ICG/NEMATWS is now starting to explore how to further strengthen global, regional and sub-regional mechanisms e.g. UNDRR program in the region, the European Plate Observing System (EPOS), and the Joint Research Center of the European Commission, UNESCO Field Offices, etc. </w:t>
            </w:r>
          </w:p>
          <w:p w14:paraId="7326C248" w14:textId="77777777" w:rsidR="00126AC7" w:rsidRPr="001541D2" w:rsidRDefault="00126AC7" w:rsidP="00D47066">
            <w:pPr>
              <w:pStyle w:val="ListParagraph"/>
              <w:numPr>
                <w:ilvl w:val="0"/>
                <w:numId w:val="25"/>
              </w:numPr>
              <w:spacing w:before="120" w:after="120" w:line="240" w:lineRule="auto"/>
              <w:ind w:left="360"/>
              <w:contextualSpacing w:val="0"/>
              <w:rPr>
                <w:rFonts w:ascii="Arial" w:eastAsia="Times New Roman" w:hAnsi="Arial" w:cs="Arial"/>
                <w:color w:val="000000"/>
                <w:sz w:val="18"/>
                <w:szCs w:val="18"/>
              </w:rPr>
            </w:pPr>
            <w:r w:rsidRPr="001541D2">
              <w:rPr>
                <w:rFonts w:ascii="Arial" w:eastAsia="Times New Roman" w:hAnsi="Arial" w:cs="Arial"/>
                <w:color w:val="000000"/>
                <w:sz w:val="18"/>
                <w:szCs w:val="18"/>
              </w:rPr>
              <w:t xml:space="preserve">To this end, the focus of research in ICG/NEAMTWS has focused mainly on the science of tsunami and Tsunami Early Warning Systems with certain connections with ocean research policies to support sustainable development. The ICG/NEAMTWS has started to focus on the downstream-last Mile component of the system, thus there are more interest and opportunities to explore, especially with more involvement and participation of civil protection agencies etc. </w:t>
            </w:r>
          </w:p>
          <w:p w14:paraId="30F82AE2" w14:textId="77777777" w:rsidR="00126AC7" w:rsidRPr="001541D2" w:rsidRDefault="00126AC7" w:rsidP="00D47066">
            <w:pPr>
              <w:pStyle w:val="ListParagraph"/>
              <w:numPr>
                <w:ilvl w:val="0"/>
                <w:numId w:val="25"/>
              </w:numPr>
              <w:spacing w:before="120" w:after="120" w:line="240" w:lineRule="auto"/>
              <w:ind w:left="360"/>
              <w:contextualSpacing w:val="0"/>
              <w:rPr>
                <w:rFonts w:ascii="Arial" w:eastAsia="Times New Roman" w:hAnsi="Arial" w:cs="Arial"/>
                <w:color w:val="000000"/>
                <w:sz w:val="18"/>
                <w:szCs w:val="18"/>
              </w:rPr>
            </w:pPr>
            <w:r w:rsidRPr="001541D2">
              <w:rPr>
                <w:rFonts w:ascii="Arial" w:eastAsia="Times New Roman" w:hAnsi="Arial" w:cs="Arial"/>
                <w:color w:val="000000"/>
                <w:sz w:val="18"/>
                <w:szCs w:val="18"/>
              </w:rPr>
              <w:t>In the last five years, the visibility and of ICG/NEAMTWS increased due to the parallel effort of the Secretariat and closer collaboration and coordination between ICG/NEAMTWS, IOC Communication Team and UNDRR,  as exemplified in the last World Tsunami Awareness Day which acts as catalyst to capacity development e.g. general public information, and tsunami literacy. Moreover, two events that occurred in the Mediterranean in July 2017 (Kos-Bodrum) and in October 2020 (Samos-Izmir) event, called for the need to strength the capabilities in this region.</w:t>
            </w:r>
          </w:p>
          <w:p w14:paraId="3B91FB24" w14:textId="77777777" w:rsidR="00126AC7" w:rsidRPr="001541D2" w:rsidRDefault="00126AC7" w:rsidP="00D47066">
            <w:pPr>
              <w:pStyle w:val="ListParagraph"/>
              <w:numPr>
                <w:ilvl w:val="0"/>
                <w:numId w:val="25"/>
              </w:numPr>
              <w:spacing w:before="120" w:after="120" w:line="240" w:lineRule="auto"/>
              <w:ind w:left="360"/>
              <w:contextualSpacing w:val="0"/>
              <w:rPr>
                <w:rFonts w:ascii="Arial" w:eastAsia="Times New Roman" w:hAnsi="Arial" w:cs="Arial"/>
                <w:color w:val="000000"/>
                <w:sz w:val="18"/>
                <w:szCs w:val="18"/>
              </w:rPr>
            </w:pPr>
            <w:r w:rsidRPr="001541D2">
              <w:rPr>
                <w:rFonts w:ascii="Arial" w:eastAsia="Times New Roman" w:hAnsi="Arial" w:cs="Arial"/>
                <w:color w:val="000000"/>
                <w:sz w:val="18"/>
                <w:szCs w:val="18"/>
              </w:rPr>
              <w:t xml:space="preserve">Overall, sustained resource mobilization needs to be reinforced. The Secretariat is now exploring new collaboration and funding opportunities with DG-ECHO. </w:t>
            </w:r>
          </w:p>
        </w:tc>
      </w:tr>
      <w:tr w:rsidR="00126AC7" w:rsidRPr="001541D2" w14:paraId="66EFB111" w14:textId="77777777" w:rsidTr="00B750F0">
        <w:tc>
          <w:tcPr>
            <w:tcW w:w="577" w:type="dxa"/>
          </w:tcPr>
          <w:p w14:paraId="752E5658" w14:textId="77777777" w:rsidR="00126AC7" w:rsidRPr="001541D2" w:rsidRDefault="00126AC7" w:rsidP="00B750F0">
            <w:pPr>
              <w:spacing w:before="120" w:after="120"/>
              <w:jc w:val="center"/>
              <w:rPr>
                <w:rFonts w:cs="Arial"/>
                <w:sz w:val="18"/>
                <w:szCs w:val="18"/>
              </w:rPr>
            </w:pPr>
            <w:r w:rsidRPr="001541D2">
              <w:rPr>
                <w:rFonts w:cs="Arial"/>
                <w:sz w:val="18"/>
                <w:szCs w:val="18"/>
              </w:rPr>
              <w:lastRenderedPageBreak/>
              <w:t>6</w:t>
            </w:r>
          </w:p>
        </w:tc>
        <w:tc>
          <w:tcPr>
            <w:tcW w:w="2393" w:type="dxa"/>
          </w:tcPr>
          <w:p w14:paraId="0DB3688E" w14:textId="77777777" w:rsidR="00126AC7" w:rsidRPr="0010268D" w:rsidRDefault="00126AC7" w:rsidP="00B750F0">
            <w:pPr>
              <w:spacing w:before="120" w:after="120"/>
              <w:rPr>
                <w:rFonts w:cs="Arial"/>
                <w:caps/>
                <w:color w:val="000000"/>
                <w:sz w:val="18"/>
                <w:szCs w:val="18"/>
              </w:rPr>
            </w:pPr>
            <w:r w:rsidRPr="0010268D">
              <w:rPr>
                <w:rFonts w:cs="Arial"/>
                <w:caps/>
                <w:color w:val="000000"/>
                <w:sz w:val="18"/>
                <w:szCs w:val="18"/>
              </w:rPr>
              <w:t>IOTWMS</w:t>
            </w:r>
          </w:p>
        </w:tc>
        <w:tc>
          <w:tcPr>
            <w:tcW w:w="10619" w:type="dxa"/>
          </w:tcPr>
          <w:p w14:paraId="36BEC95B" w14:textId="77777777" w:rsidR="00126AC7" w:rsidRPr="001541D2" w:rsidRDefault="00126AC7" w:rsidP="00D47066">
            <w:pPr>
              <w:pStyle w:val="ListParagraph"/>
              <w:numPr>
                <w:ilvl w:val="0"/>
                <w:numId w:val="28"/>
              </w:numPr>
              <w:spacing w:before="120" w:after="120" w:line="240" w:lineRule="auto"/>
              <w:ind w:left="360"/>
              <w:contextualSpacing w:val="0"/>
              <w:rPr>
                <w:rFonts w:ascii="Arial" w:hAnsi="Arial" w:cs="Arial"/>
                <w:color w:val="000000"/>
                <w:sz w:val="18"/>
                <w:szCs w:val="18"/>
              </w:rPr>
            </w:pPr>
            <w:r w:rsidRPr="001541D2">
              <w:rPr>
                <w:rFonts w:ascii="Arial" w:hAnsi="Arial" w:cs="Arial"/>
                <w:color w:val="000000"/>
                <w:sz w:val="18"/>
                <w:szCs w:val="18"/>
              </w:rPr>
              <w:t>The Intergovernmental Coordination Group for Indian Ocean Tsunami Warning and Mitigation System (ICG/IOTWMS) of UNESCO-IOC supports the IOC Capacity Development Strategy (2015-2021), specifically output 4 on Development of Ocean Research Policies in Support of Sustainable Development Objective Promoted, focusing on action 4.2.1: Assist Member States with the Development of Marine Science Management Procedures and National Policies.</w:t>
            </w:r>
            <w:r w:rsidRPr="001541D2">
              <w:rPr>
                <w:rFonts w:ascii="Arial" w:hAnsi="Arial" w:cs="Arial"/>
                <w:color w:val="000000"/>
                <w:sz w:val="18"/>
                <w:szCs w:val="18"/>
              </w:rPr>
              <w:br/>
              <w:t>Through the ICG/IOTWMS working groups and task teams, with support from the Secretariat and Indian Ocean Tsunami Information Centre (IOTIC) of UNESCO-IOC, implementation of programs and activities on capacity development for Indian Ocean Member States included:</w:t>
            </w:r>
          </w:p>
          <w:p w14:paraId="503F839F" w14:textId="77777777" w:rsidR="00126AC7" w:rsidRPr="001541D2" w:rsidRDefault="00126AC7" w:rsidP="00D47066">
            <w:pPr>
              <w:pStyle w:val="ListParagraph"/>
              <w:numPr>
                <w:ilvl w:val="0"/>
                <w:numId w:val="29"/>
              </w:numPr>
              <w:spacing w:before="120" w:after="120" w:line="240" w:lineRule="auto"/>
              <w:contextualSpacing w:val="0"/>
              <w:rPr>
                <w:rFonts w:ascii="Arial" w:hAnsi="Arial" w:cs="Arial"/>
                <w:color w:val="000000"/>
                <w:sz w:val="18"/>
                <w:szCs w:val="18"/>
              </w:rPr>
            </w:pPr>
            <w:r w:rsidRPr="001541D2">
              <w:rPr>
                <w:rFonts w:ascii="Arial" w:hAnsi="Arial" w:cs="Arial"/>
                <w:color w:val="000000"/>
                <w:sz w:val="18"/>
                <w:szCs w:val="18"/>
              </w:rPr>
              <w:t>IOTWMS Regional Workshop on Standard Operating Procedures for Tsunami Warning and Emergency Response for Indian Ocean Countries, Hyderabad, India - November 2015</w:t>
            </w:r>
          </w:p>
          <w:p w14:paraId="2FA94341" w14:textId="77777777" w:rsidR="00126AC7" w:rsidRPr="001541D2" w:rsidRDefault="00126AC7" w:rsidP="00D47066">
            <w:pPr>
              <w:pStyle w:val="ListParagraph"/>
              <w:numPr>
                <w:ilvl w:val="0"/>
                <w:numId w:val="29"/>
              </w:numPr>
              <w:spacing w:before="120" w:after="120" w:line="240" w:lineRule="auto"/>
              <w:contextualSpacing w:val="0"/>
              <w:rPr>
                <w:rFonts w:ascii="Arial" w:hAnsi="Arial" w:cs="Arial"/>
                <w:color w:val="000000"/>
                <w:sz w:val="18"/>
                <w:szCs w:val="18"/>
              </w:rPr>
            </w:pPr>
            <w:r w:rsidRPr="001541D2">
              <w:rPr>
                <w:rFonts w:ascii="Arial" w:hAnsi="Arial" w:cs="Arial"/>
                <w:color w:val="000000"/>
                <w:sz w:val="18"/>
                <w:szCs w:val="18"/>
              </w:rPr>
              <w:t>IOTWMS Regional Pre-Exercise IOWave16 Workshop on Standard Operating Procedures for Tsunami Warning and Emergency Response for Indian Ocean Countries, Melbourne, Australia - May 2016</w:t>
            </w:r>
          </w:p>
          <w:p w14:paraId="0B85DBF3" w14:textId="77777777" w:rsidR="00126AC7" w:rsidRPr="001541D2" w:rsidRDefault="00126AC7" w:rsidP="00D47066">
            <w:pPr>
              <w:pStyle w:val="ListParagraph"/>
              <w:numPr>
                <w:ilvl w:val="0"/>
                <w:numId w:val="29"/>
              </w:numPr>
              <w:spacing w:before="120" w:after="120" w:line="240" w:lineRule="auto"/>
              <w:contextualSpacing w:val="0"/>
              <w:rPr>
                <w:rFonts w:ascii="Arial" w:hAnsi="Arial" w:cs="Arial"/>
                <w:color w:val="000000"/>
                <w:sz w:val="18"/>
                <w:szCs w:val="18"/>
              </w:rPr>
            </w:pPr>
            <w:r w:rsidRPr="001541D2">
              <w:rPr>
                <w:rFonts w:ascii="Arial" w:hAnsi="Arial" w:cs="Arial"/>
                <w:color w:val="000000"/>
                <w:sz w:val="18"/>
                <w:szCs w:val="18"/>
              </w:rPr>
              <w:t>Training on Tsunami Warning Centre Operations and Standard Operating Procedures, Hyderabad, India - July 2018</w:t>
            </w:r>
          </w:p>
          <w:p w14:paraId="2953A9C2" w14:textId="77777777" w:rsidR="00126AC7" w:rsidRPr="001541D2" w:rsidRDefault="00126AC7" w:rsidP="00D47066">
            <w:pPr>
              <w:pStyle w:val="ListParagraph"/>
              <w:numPr>
                <w:ilvl w:val="0"/>
                <w:numId w:val="28"/>
              </w:numPr>
              <w:spacing w:before="120" w:after="120" w:line="240" w:lineRule="auto"/>
              <w:ind w:left="360"/>
              <w:contextualSpacing w:val="0"/>
              <w:rPr>
                <w:rFonts w:ascii="Arial" w:hAnsi="Arial" w:cs="Arial"/>
                <w:color w:val="000000"/>
                <w:sz w:val="18"/>
                <w:szCs w:val="18"/>
              </w:rPr>
            </w:pPr>
            <w:r w:rsidRPr="001541D2">
              <w:rPr>
                <w:rFonts w:ascii="Arial" w:hAnsi="Arial" w:cs="Arial"/>
                <w:color w:val="000000"/>
                <w:sz w:val="18"/>
                <w:szCs w:val="18"/>
              </w:rPr>
              <w:lastRenderedPageBreak/>
              <w:t>UNESCO-IOC signed a Partnership Agreement with the Government of Indonesia through its Agency for Meteorology, Climatology and Geophysics (BMKG) to support IOTIC programs during 2017-2022. The two main programs under this partnership agreement, which support output 4 on action 4.2.1, are detailed below</w:t>
            </w:r>
          </w:p>
          <w:p w14:paraId="09A43EF6" w14:textId="77777777" w:rsidR="00126AC7" w:rsidRPr="001541D2" w:rsidRDefault="00126AC7" w:rsidP="00D47066">
            <w:pPr>
              <w:pStyle w:val="ListParagraph"/>
              <w:numPr>
                <w:ilvl w:val="0"/>
                <w:numId w:val="26"/>
              </w:numPr>
              <w:spacing w:before="120" w:after="120" w:line="240" w:lineRule="auto"/>
              <w:contextualSpacing w:val="0"/>
              <w:rPr>
                <w:rFonts w:ascii="Arial" w:hAnsi="Arial" w:cs="Arial"/>
                <w:color w:val="000000"/>
                <w:sz w:val="18"/>
                <w:szCs w:val="18"/>
              </w:rPr>
            </w:pPr>
            <w:r w:rsidRPr="001541D2">
              <w:rPr>
                <w:rFonts w:ascii="Arial" w:hAnsi="Arial" w:cs="Arial"/>
                <w:color w:val="000000"/>
                <w:sz w:val="18"/>
                <w:szCs w:val="18"/>
              </w:rPr>
              <w:t>Indian Ocean Regional Workshop (IORW). The objectives of IORW were: (i) Introduce UNESCO-IOC, ICG/IOTWMS, and/or IOTIC program and activities to the Indian Ocean Member States; (ii) Exchange information and experiences among the Indian Ocean Member States; (iii) Review IOTIC, ICG/IOTWMS and/or the Indian Ocean Member States tsunami related activities; (iv) Identify and recommend appropriate actions and improvements of programs and activities implemented by IOTIC, ICG/IOTWMS and/or the Indian Ocean Member; and (v) Increased understanding of the Indian Ocean Member States of UNESCO-IOC, ICG/IOTWMS, and/or IOTIC programs and activities.</w:t>
            </w:r>
            <w:r w:rsidRPr="001541D2">
              <w:rPr>
                <w:rFonts w:ascii="Arial" w:hAnsi="Arial" w:cs="Arial"/>
                <w:color w:val="000000"/>
                <w:sz w:val="18"/>
                <w:szCs w:val="18"/>
              </w:rPr>
              <w:br/>
              <w:t>In coordination with the ICG/IOTWMS Secretariat, IOTIC-BMKG conducted the following regional workshops (2017-2020):</w:t>
            </w:r>
          </w:p>
          <w:p w14:paraId="7D1021C7" w14:textId="77777777" w:rsidR="00126AC7" w:rsidRPr="001541D2" w:rsidRDefault="00126AC7" w:rsidP="00D47066">
            <w:pPr>
              <w:pStyle w:val="ListParagraph"/>
              <w:numPr>
                <w:ilvl w:val="1"/>
                <w:numId w:val="26"/>
              </w:numPr>
              <w:spacing w:before="120" w:after="120" w:line="240" w:lineRule="auto"/>
              <w:ind w:left="1080"/>
              <w:contextualSpacing w:val="0"/>
              <w:rPr>
                <w:rFonts w:ascii="Arial" w:hAnsi="Arial" w:cs="Arial"/>
                <w:color w:val="000000"/>
                <w:sz w:val="18"/>
                <w:szCs w:val="18"/>
              </w:rPr>
            </w:pPr>
            <w:r w:rsidRPr="001541D2">
              <w:rPr>
                <w:rFonts w:ascii="Arial" w:hAnsi="Arial" w:cs="Arial"/>
                <w:color w:val="000000"/>
                <w:sz w:val="18"/>
                <w:szCs w:val="18"/>
              </w:rPr>
              <w:t>Indian Ocean Tsunami Ready Workshop, Jakarta, Indonesia - September 2017</w:t>
            </w:r>
          </w:p>
          <w:p w14:paraId="6EECDB42" w14:textId="77777777" w:rsidR="00126AC7" w:rsidRPr="001541D2" w:rsidRDefault="00126AC7" w:rsidP="00D47066">
            <w:pPr>
              <w:pStyle w:val="ListParagraph"/>
              <w:numPr>
                <w:ilvl w:val="1"/>
                <w:numId w:val="26"/>
              </w:numPr>
              <w:spacing w:before="120" w:after="120" w:line="240" w:lineRule="auto"/>
              <w:ind w:left="1080"/>
              <w:contextualSpacing w:val="0"/>
              <w:rPr>
                <w:rFonts w:ascii="Arial" w:hAnsi="Arial" w:cs="Arial"/>
                <w:color w:val="000000"/>
                <w:sz w:val="18"/>
                <w:szCs w:val="18"/>
              </w:rPr>
            </w:pPr>
            <w:r w:rsidRPr="001541D2">
              <w:rPr>
                <w:rFonts w:ascii="Arial" w:hAnsi="Arial" w:cs="Arial"/>
                <w:color w:val="000000"/>
                <w:sz w:val="18"/>
                <w:szCs w:val="18"/>
              </w:rPr>
              <w:t>Exercise IOWave18 and Indian Ocean Tsunami Ready Lessons Learnt Workshop, Jakarta, Indonesia</w:t>
            </w:r>
            <w:r w:rsidRPr="001541D2">
              <w:rPr>
                <w:rFonts w:ascii="Arial" w:hAnsi="Arial" w:cs="Arial"/>
                <w:color w:val="000000"/>
                <w:sz w:val="18"/>
                <w:szCs w:val="18"/>
              </w:rPr>
              <w:br/>
              <w:t>- November 2018</w:t>
            </w:r>
          </w:p>
          <w:p w14:paraId="0FA45882" w14:textId="77777777" w:rsidR="00126AC7" w:rsidRPr="001541D2" w:rsidRDefault="00126AC7" w:rsidP="00D47066">
            <w:pPr>
              <w:pStyle w:val="ListParagraph"/>
              <w:numPr>
                <w:ilvl w:val="1"/>
                <w:numId w:val="26"/>
              </w:numPr>
              <w:spacing w:before="120" w:after="120" w:line="240" w:lineRule="auto"/>
              <w:ind w:left="1080"/>
              <w:contextualSpacing w:val="0"/>
              <w:rPr>
                <w:rFonts w:ascii="Arial" w:hAnsi="Arial" w:cs="Arial"/>
                <w:color w:val="000000"/>
                <w:sz w:val="18"/>
                <w:szCs w:val="18"/>
              </w:rPr>
            </w:pPr>
            <w:r w:rsidRPr="001541D2">
              <w:rPr>
                <w:rFonts w:ascii="Arial" w:hAnsi="Arial" w:cs="Arial"/>
                <w:color w:val="000000"/>
                <w:sz w:val="18"/>
                <w:szCs w:val="18"/>
              </w:rPr>
              <w:t xml:space="preserve">International symposium on Lessons Learnt of the 2018 Tsunamis in </w:t>
            </w:r>
            <w:proofErr w:type="spellStart"/>
            <w:r w:rsidRPr="001541D2">
              <w:rPr>
                <w:rFonts w:ascii="Arial" w:hAnsi="Arial" w:cs="Arial"/>
                <w:color w:val="000000"/>
                <w:sz w:val="18"/>
                <w:szCs w:val="18"/>
              </w:rPr>
              <w:t>Palu</w:t>
            </w:r>
            <w:proofErr w:type="spellEnd"/>
            <w:r w:rsidRPr="001541D2">
              <w:rPr>
                <w:rFonts w:ascii="Arial" w:hAnsi="Arial" w:cs="Arial"/>
                <w:color w:val="000000"/>
                <w:sz w:val="18"/>
                <w:szCs w:val="18"/>
              </w:rPr>
              <w:t xml:space="preserve"> and </w:t>
            </w:r>
            <w:proofErr w:type="spellStart"/>
            <w:r w:rsidRPr="001541D2">
              <w:rPr>
                <w:rFonts w:ascii="Arial" w:hAnsi="Arial" w:cs="Arial"/>
                <w:color w:val="000000"/>
                <w:sz w:val="18"/>
                <w:szCs w:val="18"/>
              </w:rPr>
              <w:t>Sunda</w:t>
            </w:r>
            <w:proofErr w:type="spellEnd"/>
            <w:r w:rsidRPr="001541D2">
              <w:rPr>
                <w:rFonts w:ascii="Arial" w:hAnsi="Arial" w:cs="Arial"/>
                <w:color w:val="000000"/>
                <w:sz w:val="18"/>
                <w:szCs w:val="18"/>
              </w:rPr>
              <w:t xml:space="preserve"> Strait, Jakarta,</w:t>
            </w:r>
            <w:r w:rsidRPr="001541D2">
              <w:rPr>
                <w:rFonts w:ascii="Arial" w:hAnsi="Arial" w:cs="Arial"/>
                <w:color w:val="000000"/>
                <w:sz w:val="18"/>
                <w:szCs w:val="18"/>
              </w:rPr>
              <w:br/>
              <w:t>Indonesia - September 2019</w:t>
            </w:r>
          </w:p>
          <w:p w14:paraId="2EE42B80" w14:textId="77777777" w:rsidR="00126AC7" w:rsidRPr="001541D2" w:rsidRDefault="00126AC7" w:rsidP="00D47066">
            <w:pPr>
              <w:pStyle w:val="ListParagraph"/>
              <w:numPr>
                <w:ilvl w:val="1"/>
                <w:numId w:val="26"/>
              </w:numPr>
              <w:spacing w:before="120" w:after="120" w:line="240" w:lineRule="auto"/>
              <w:ind w:left="1080"/>
              <w:contextualSpacing w:val="0"/>
              <w:rPr>
                <w:rFonts w:ascii="Arial" w:hAnsi="Arial" w:cs="Arial"/>
                <w:color w:val="000000"/>
                <w:sz w:val="18"/>
                <w:szCs w:val="18"/>
              </w:rPr>
            </w:pPr>
            <w:r w:rsidRPr="001541D2">
              <w:rPr>
                <w:rFonts w:ascii="Arial" w:hAnsi="Arial" w:cs="Arial"/>
                <w:color w:val="000000"/>
                <w:sz w:val="18"/>
                <w:szCs w:val="18"/>
              </w:rPr>
              <w:t xml:space="preserve">Strengthening Tsunami Warning Chain to Critical Infrastructure Workshop for Ports, </w:t>
            </w:r>
            <w:proofErr w:type="spellStart"/>
            <w:r w:rsidRPr="001541D2">
              <w:rPr>
                <w:rFonts w:ascii="Arial" w:hAnsi="Arial" w:cs="Arial"/>
                <w:color w:val="000000"/>
                <w:sz w:val="18"/>
                <w:szCs w:val="18"/>
              </w:rPr>
              <w:t>Harbours</w:t>
            </w:r>
            <w:proofErr w:type="spellEnd"/>
            <w:r w:rsidRPr="001541D2">
              <w:rPr>
                <w:rFonts w:ascii="Arial" w:hAnsi="Arial" w:cs="Arial"/>
                <w:color w:val="000000"/>
                <w:sz w:val="18"/>
                <w:szCs w:val="18"/>
              </w:rPr>
              <w:t>,</w:t>
            </w:r>
            <w:r w:rsidRPr="001541D2">
              <w:rPr>
                <w:rFonts w:ascii="Arial" w:hAnsi="Arial" w:cs="Arial"/>
                <w:color w:val="000000"/>
                <w:sz w:val="18"/>
                <w:szCs w:val="18"/>
              </w:rPr>
              <w:br/>
              <w:t>and Coastal Airports, Jakarta, Indonesia - November 2019</w:t>
            </w:r>
          </w:p>
          <w:p w14:paraId="026590CA" w14:textId="77777777" w:rsidR="00126AC7" w:rsidRPr="001541D2" w:rsidRDefault="00126AC7" w:rsidP="00D47066">
            <w:pPr>
              <w:pStyle w:val="ListParagraph"/>
              <w:numPr>
                <w:ilvl w:val="1"/>
                <w:numId w:val="26"/>
              </w:numPr>
              <w:spacing w:before="120" w:after="120" w:line="240" w:lineRule="auto"/>
              <w:ind w:left="1080"/>
              <w:contextualSpacing w:val="0"/>
              <w:rPr>
                <w:rFonts w:ascii="Arial" w:hAnsi="Arial" w:cs="Arial"/>
                <w:color w:val="000000"/>
                <w:sz w:val="18"/>
                <w:szCs w:val="18"/>
              </w:rPr>
            </w:pPr>
            <w:r w:rsidRPr="001541D2">
              <w:rPr>
                <w:rFonts w:ascii="Arial" w:hAnsi="Arial" w:cs="Arial"/>
                <w:color w:val="000000"/>
                <w:sz w:val="18"/>
                <w:szCs w:val="18"/>
              </w:rPr>
              <w:t>Pre-Exercise IOWave20 Webinar on Standard Operating Procedures for Tsunami Early Warning</w:t>
            </w:r>
            <w:r w:rsidRPr="001541D2">
              <w:rPr>
                <w:rFonts w:ascii="Arial" w:hAnsi="Arial" w:cs="Arial"/>
                <w:color w:val="000000"/>
                <w:sz w:val="18"/>
                <w:szCs w:val="18"/>
              </w:rPr>
              <w:br/>
              <w:t>and Emergency Response, Online event - September 2020</w:t>
            </w:r>
          </w:p>
          <w:p w14:paraId="0D704D35" w14:textId="77777777" w:rsidR="00126AC7" w:rsidRPr="001541D2" w:rsidRDefault="00126AC7" w:rsidP="00D47066">
            <w:pPr>
              <w:pStyle w:val="ListParagraph"/>
              <w:numPr>
                <w:ilvl w:val="1"/>
                <w:numId w:val="26"/>
              </w:numPr>
              <w:spacing w:before="120" w:after="120" w:line="240" w:lineRule="auto"/>
              <w:ind w:left="1080"/>
              <w:contextualSpacing w:val="0"/>
              <w:rPr>
                <w:rFonts w:ascii="Arial" w:hAnsi="Arial" w:cs="Arial"/>
                <w:color w:val="000000"/>
                <w:sz w:val="18"/>
                <w:szCs w:val="18"/>
              </w:rPr>
            </w:pPr>
            <w:r w:rsidRPr="001541D2">
              <w:rPr>
                <w:rFonts w:ascii="Arial" w:hAnsi="Arial" w:cs="Arial"/>
                <w:color w:val="000000"/>
                <w:sz w:val="18"/>
                <w:szCs w:val="18"/>
              </w:rPr>
              <w:t>Tsunami Ready in Indian Ocean Island States Regional Webinar, Online event - November 2020</w:t>
            </w:r>
          </w:p>
          <w:p w14:paraId="284EAA19" w14:textId="77777777" w:rsidR="00126AC7" w:rsidRPr="001541D2" w:rsidRDefault="00126AC7" w:rsidP="00D47066">
            <w:pPr>
              <w:pStyle w:val="ListParagraph"/>
              <w:numPr>
                <w:ilvl w:val="1"/>
                <w:numId w:val="26"/>
              </w:numPr>
              <w:spacing w:before="120" w:after="120" w:line="240" w:lineRule="auto"/>
              <w:ind w:left="1080"/>
              <w:contextualSpacing w:val="0"/>
              <w:rPr>
                <w:rFonts w:ascii="Arial" w:hAnsi="Arial" w:cs="Arial"/>
                <w:color w:val="000000"/>
                <w:sz w:val="18"/>
                <w:szCs w:val="18"/>
              </w:rPr>
            </w:pPr>
            <w:r w:rsidRPr="001541D2">
              <w:rPr>
                <w:rFonts w:ascii="Arial" w:hAnsi="Arial" w:cs="Arial"/>
                <w:color w:val="000000"/>
                <w:sz w:val="18"/>
                <w:szCs w:val="18"/>
              </w:rPr>
              <w:t>Post-Exercise IOWave20 Webinar on Lessons Learnt during Exercise Indian Ocean Wave 2020,</w:t>
            </w:r>
            <w:r w:rsidRPr="001541D2">
              <w:rPr>
                <w:rFonts w:ascii="Arial" w:hAnsi="Arial" w:cs="Arial"/>
                <w:color w:val="000000"/>
                <w:sz w:val="18"/>
                <w:szCs w:val="18"/>
              </w:rPr>
              <w:br/>
              <w:t>Online event - November 2020</w:t>
            </w:r>
          </w:p>
          <w:p w14:paraId="6CE04244" w14:textId="77777777" w:rsidR="00126AC7" w:rsidRPr="001541D2" w:rsidRDefault="00126AC7" w:rsidP="00D47066">
            <w:pPr>
              <w:pStyle w:val="ListParagraph"/>
              <w:numPr>
                <w:ilvl w:val="0"/>
                <w:numId w:val="26"/>
              </w:numPr>
              <w:spacing w:before="120" w:after="120" w:line="240" w:lineRule="auto"/>
              <w:contextualSpacing w:val="0"/>
              <w:rPr>
                <w:rFonts w:ascii="Arial" w:hAnsi="Arial" w:cs="Arial"/>
                <w:color w:val="000000"/>
                <w:sz w:val="18"/>
                <w:szCs w:val="18"/>
              </w:rPr>
            </w:pPr>
            <w:r w:rsidRPr="001541D2">
              <w:rPr>
                <w:rFonts w:ascii="Arial" w:hAnsi="Arial" w:cs="Arial"/>
                <w:color w:val="000000"/>
                <w:sz w:val="18"/>
                <w:szCs w:val="18"/>
              </w:rPr>
              <w:t>Indian Ocean Capacity Building (IOCAP). Assist, enhance, develop, and/or empower the Indian Ocean Member States stakeholders (individuals and organizations) to implement programs and activities of UNESCO-IOC, ICG/IOTWMS, and/or IOTIC; and strengthened capacity of individuals and organizations of the Indian Ocean Member States to implement programs and activities of UNESCO-IOC, ICG/IOTWMS, and/or IOTIC.</w:t>
            </w:r>
          </w:p>
          <w:p w14:paraId="725B2BF4" w14:textId="77777777" w:rsidR="00126AC7" w:rsidRPr="001541D2" w:rsidRDefault="00126AC7" w:rsidP="00D47066">
            <w:pPr>
              <w:pStyle w:val="ListParagraph"/>
              <w:numPr>
                <w:ilvl w:val="0"/>
                <w:numId w:val="28"/>
              </w:numPr>
              <w:spacing w:before="120" w:after="120" w:line="240" w:lineRule="auto"/>
              <w:ind w:left="360"/>
              <w:contextualSpacing w:val="0"/>
              <w:rPr>
                <w:rFonts w:ascii="Arial" w:hAnsi="Arial" w:cs="Arial"/>
                <w:color w:val="000000"/>
                <w:sz w:val="18"/>
                <w:szCs w:val="18"/>
              </w:rPr>
            </w:pPr>
            <w:r w:rsidRPr="001541D2">
              <w:rPr>
                <w:rFonts w:ascii="Arial" w:hAnsi="Arial" w:cs="Arial"/>
                <w:color w:val="000000"/>
                <w:sz w:val="18"/>
                <w:szCs w:val="18"/>
              </w:rPr>
              <w:t>In coordination with the ICG/IOTWMS Secretariat, IOTIC-BMKG conducted the following training activities (2017-2020):</w:t>
            </w:r>
          </w:p>
          <w:p w14:paraId="2EB21638" w14:textId="77777777" w:rsidR="00126AC7" w:rsidRPr="001541D2" w:rsidRDefault="00126AC7" w:rsidP="00D47066">
            <w:pPr>
              <w:pStyle w:val="ListParagraph"/>
              <w:numPr>
                <w:ilvl w:val="0"/>
                <w:numId w:val="27"/>
              </w:numPr>
              <w:spacing w:before="120" w:after="120" w:line="240" w:lineRule="auto"/>
              <w:contextualSpacing w:val="0"/>
              <w:rPr>
                <w:rFonts w:ascii="Arial" w:hAnsi="Arial" w:cs="Arial"/>
                <w:color w:val="000000"/>
                <w:sz w:val="18"/>
                <w:szCs w:val="18"/>
              </w:rPr>
            </w:pPr>
            <w:r w:rsidRPr="001541D2">
              <w:rPr>
                <w:rFonts w:ascii="Arial" w:hAnsi="Arial" w:cs="Arial"/>
                <w:color w:val="000000"/>
                <w:sz w:val="18"/>
                <w:szCs w:val="18"/>
              </w:rPr>
              <w:t xml:space="preserve">Tsunami Evacuation Maps, Plans and Procedure Training 1, </w:t>
            </w:r>
            <w:proofErr w:type="spellStart"/>
            <w:r w:rsidRPr="001541D2">
              <w:rPr>
                <w:rFonts w:ascii="Arial" w:hAnsi="Arial" w:cs="Arial"/>
                <w:color w:val="000000"/>
                <w:sz w:val="18"/>
                <w:szCs w:val="18"/>
              </w:rPr>
              <w:t>Citeko</w:t>
            </w:r>
            <w:proofErr w:type="spellEnd"/>
            <w:r w:rsidRPr="001541D2">
              <w:rPr>
                <w:rFonts w:ascii="Arial" w:hAnsi="Arial" w:cs="Arial"/>
                <w:color w:val="000000"/>
                <w:sz w:val="18"/>
                <w:szCs w:val="18"/>
              </w:rPr>
              <w:t>, Indonesia - November 2017</w:t>
            </w:r>
          </w:p>
          <w:p w14:paraId="010B2F73" w14:textId="77777777" w:rsidR="00126AC7" w:rsidRPr="001541D2" w:rsidRDefault="00126AC7" w:rsidP="00D47066">
            <w:pPr>
              <w:pStyle w:val="ListParagraph"/>
              <w:numPr>
                <w:ilvl w:val="0"/>
                <w:numId w:val="27"/>
              </w:numPr>
              <w:spacing w:before="120" w:after="120" w:line="240" w:lineRule="auto"/>
              <w:contextualSpacing w:val="0"/>
              <w:rPr>
                <w:rFonts w:ascii="Arial" w:hAnsi="Arial" w:cs="Arial"/>
                <w:color w:val="000000"/>
                <w:sz w:val="18"/>
                <w:szCs w:val="18"/>
              </w:rPr>
            </w:pPr>
            <w:r w:rsidRPr="001541D2">
              <w:rPr>
                <w:rFonts w:ascii="Arial" w:hAnsi="Arial" w:cs="Arial"/>
                <w:color w:val="000000"/>
                <w:sz w:val="18"/>
                <w:szCs w:val="18"/>
              </w:rPr>
              <w:t>Tsunami Evacuation Maps, Plans and Procedure Training 2, Hyderabad, India - November 2018</w:t>
            </w:r>
          </w:p>
          <w:p w14:paraId="2527FEBC" w14:textId="77777777" w:rsidR="00126AC7" w:rsidRPr="001541D2" w:rsidRDefault="00126AC7" w:rsidP="00D47066">
            <w:pPr>
              <w:pStyle w:val="ListParagraph"/>
              <w:numPr>
                <w:ilvl w:val="0"/>
                <w:numId w:val="27"/>
              </w:numPr>
              <w:spacing w:before="120" w:after="120" w:line="240" w:lineRule="auto"/>
              <w:contextualSpacing w:val="0"/>
              <w:rPr>
                <w:rFonts w:ascii="Arial" w:hAnsi="Arial" w:cs="Arial"/>
                <w:color w:val="000000"/>
                <w:sz w:val="18"/>
                <w:szCs w:val="18"/>
              </w:rPr>
            </w:pPr>
            <w:r w:rsidRPr="001541D2">
              <w:rPr>
                <w:rFonts w:ascii="Arial" w:hAnsi="Arial" w:cs="Arial"/>
                <w:color w:val="000000"/>
                <w:sz w:val="18"/>
                <w:szCs w:val="18"/>
              </w:rPr>
              <w:t xml:space="preserve">Tsunami Evacuation Maps, Plans and Procedure Training 3, </w:t>
            </w:r>
            <w:proofErr w:type="spellStart"/>
            <w:r w:rsidRPr="001541D2">
              <w:rPr>
                <w:rFonts w:ascii="Arial" w:hAnsi="Arial" w:cs="Arial"/>
                <w:color w:val="000000"/>
                <w:sz w:val="18"/>
                <w:szCs w:val="18"/>
              </w:rPr>
              <w:t>Citeko</w:t>
            </w:r>
            <w:proofErr w:type="spellEnd"/>
            <w:r w:rsidRPr="001541D2">
              <w:rPr>
                <w:rFonts w:ascii="Arial" w:hAnsi="Arial" w:cs="Arial"/>
                <w:color w:val="000000"/>
                <w:sz w:val="18"/>
                <w:szCs w:val="18"/>
              </w:rPr>
              <w:t>, Indonesia - November 2018</w:t>
            </w:r>
          </w:p>
          <w:p w14:paraId="0A642F5E" w14:textId="77777777" w:rsidR="00126AC7" w:rsidRPr="001541D2" w:rsidRDefault="00126AC7" w:rsidP="00D47066">
            <w:pPr>
              <w:pStyle w:val="ListParagraph"/>
              <w:numPr>
                <w:ilvl w:val="0"/>
                <w:numId w:val="27"/>
              </w:numPr>
              <w:spacing w:before="120" w:after="120" w:line="240" w:lineRule="auto"/>
              <w:contextualSpacing w:val="0"/>
              <w:rPr>
                <w:rFonts w:ascii="Arial" w:hAnsi="Arial" w:cs="Arial"/>
                <w:color w:val="000000"/>
                <w:sz w:val="18"/>
                <w:szCs w:val="18"/>
              </w:rPr>
            </w:pPr>
            <w:r w:rsidRPr="001541D2">
              <w:rPr>
                <w:rFonts w:ascii="Arial" w:hAnsi="Arial" w:cs="Arial"/>
                <w:color w:val="000000"/>
                <w:sz w:val="18"/>
                <w:szCs w:val="18"/>
              </w:rPr>
              <w:t xml:space="preserve">Training on Implementation of UNESCO-IOC Tsunami Ready </w:t>
            </w:r>
            <w:proofErr w:type="spellStart"/>
            <w:r w:rsidRPr="001541D2">
              <w:rPr>
                <w:rFonts w:ascii="Arial" w:hAnsi="Arial" w:cs="Arial"/>
                <w:color w:val="000000"/>
                <w:sz w:val="18"/>
                <w:szCs w:val="18"/>
              </w:rPr>
              <w:t>Programme</w:t>
            </w:r>
            <w:proofErr w:type="spellEnd"/>
            <w:r w:rsidRPr="001541D2">
              <w:rPr>
                <w:rFonts w:ascii="Arial" w:hAnsi="Arial" w:cs="Arial"/>
                <w:color w:val="000000"/>
                <w:sz w:val="18"/>
                <w:szCs w:val="18"/>
              </w:rPr>
              <w:t xml:space="preserve"> and Recognition,</w:t>
            </w:r>
            <w:r w:rsidRPr="001541D2">
              <w:rPr>
                <w:rFonts w:ascii="Arial" w:hAnsi="Arial" w:cs="Arial"/>
                <w:color w:val="000000"/>
                <w:sz w:val="18"/>
                <w:szCs w:val="18"/>
              </w:rPr>
              <w:br/>
              <w:t>Hyderabad, India - December 2019</w:t>
            </w:r>
          </w:p>
          <w:p w14:paraId="4079E98D" w14:textId="77777777" w:rsidR="00126AC7" w:rsidRPr="001541D2" w:rsidRDefault="00126AC7" w:rsidP="00D47066">
            <w:pPr>
              <w:pStyle w:val="ListParagraph"/>
              <w:numPr>
                <w:ilvl w:val="0"/>
                <w:numId w:val="27"/>
              </w:numPr>
              <w:spacing w:before="120" w:after="120" w:line="240" w:lineRule="auto"/>
              <w:contextualSpacing w:val="0"/>
              <w:rPr>
                <w:rFonts w:ascii="Arial" w:hAnsi="Arial" w:cs="Arial"/>
                <w:color w:val="000000"/>
                <w:sz w:val="18"/>
                <w:szCs w:val="18"/>
              </w:rPr>
            </w:pPr>
            <w:r w:rsidRPr="001541D2">
              <w:rPr>
                <w:rFonts w:ascii="Arial" w:hAnsi="Arial" w:cs="Arial"/>
                <w:color w:val="000000"/>
                <w:sz w:val="18"/>
                <w:szCs w:val="18"/>
              </w:rPr>
              <w:lastRenderedPageBreak/>
              <w:t>IOTIC Online Lecture Series on Tsunami Ready, Interactive Expert Sessions on Piloting UNESCO_IOC</w:t>
            </w:r>
            <w:r w:rsidRPr="001541D2">
              <w:rPr>
                <w:rFonts w:ascii="Arial" w:hAnsi="Arial" w:cs="Arial"/>
                <w:color w:val="000000"/>
                <w:sz w:val="18"/>
                <w:szCs w:val="18"/>
              </w:rPr>
              <w:br/>
              <w:t>Tsunami Ready in Indian Ocean – September and October 2020</w:t>
            </w:r>
          </w:p>
          <w:p w14:paraId="2001917E" w14:textId="77777777" w:rsidR="00126AC7" w:rsidRPr="001541D2" w:rsidRDefault="00126AC7" w:rsidP="00D47066">
            <w:pPr>
              <w:pStyle w:val="ListParagraph"/>
              <w:numPr>
                <w:ilvl w:val="1"/>
                <w:numId w:val="27"/>
              </w:numPr>
              <w:spacing w:before="120" w:after="120" w:line="240" w:lineRule="auto"/>
              <w:ind w:left="360"/>
              <w:contextualSpacing w:val="0"/>
              <w:rPr>
                <w:rFonts w:ascii="Arial" w:hAnsi="Arial" w:cs="Arial"/>
                <w:color w:val="000000"/>
                <w:sz w:val="18"/>
                <w:szCs w:val="18"/>
              </w:rPr>
            </w:pPr>
            <w:r w:rsidRPr="001541D2">
              <w:rPr>
                <w:rFonts w:ascii="Arial" w:hAnsi="Arial" w:cs="Arial"/>
                <w:color w:val="000000"/>
                <w:sz w:val="18"/>
                <w:szCs w:val="18"/>
              </w:rPr>
              <w:t>In addition to the above activities, the IOTIC and ICG/IOTWMS Secretariat implement projects with capacity development component supporting output 4 on action 4.2.1 as detailed below:</w:t>
            </w:r>
          </w:p>
          <w:p w14:paraId="773740AC" w14:textId="77777777" w:rsidR="00126AC7" w:rsidRPr="001541D2" w:rsidRDefault="00126AC7" w:rsidP="00D47066">
            <w:pPr>
              <w:pStyle w:val="ListParagraph"/>
              <w:numPr>
                <w:ilvl w:val="2"/>
                <w:numId w:val="27"/>
              </w:numPr>
              <w:spacing w:before="120" w:after="120" w:line="240" w:lineRule="auto"/>
              <w:ind w:left="720"/>
              <w:contextualSpacing w:val="0"/>
              <w:rPr>
                <w:rFonts w:ascii="Arial" w:hAnsi="Arial" w:cs="Arial"/>
                <w:color w:val="000000"/>
                <w:sz w:val="18"/>
                <w:szCs w:val="18"/>
              </w:rPr>
            </w:pPr>
            <w:r w:rsidRPr="001541D2">
              <w:rPr>
                <w:rFonts w:ascii="Arial" w:hAnsi="Arial" w:cs="Arial"/>
                <w:color w:val="000000"/>
                <w:sz w:val="18"/>
                <w:szCs w:val="18"/>
              </w:rPr>
              <w:t>Fostering Tsunami Preparedness, Response, and Mitigation in the Indian Ocean Small Island Developing States and Developing Countries funded by the Malaysian Funds in Trust of the Malaysia UNESCO Cooperation Program (2015-2016):</w:t>
            </w:r>
          </w:p>
          <w:p w14:paraId="1DB905A4" w14:textId="77777777" w:rsidR="00126AC7" w:rsidRPr="001541D2" w:rsidRDefault="00126AC7" w:rsidP="00D47066">
            <w:pPr>
              <w:pStyle w:val="ListParagraph"/>
              <w:numPr>
                <w:ilvl w:val="3"/>
                <w:numId w:val="27"/>
              </w:numPr>
              <w:spacing w:before="120" w:after="120" w:line="240" w:lineRule="auto"/>
              <w:ind w:left="1080"/>
              <w:contextualSpacing w:val="0"/>
              <w:rPr>
                <w:rFonts w:ascii="Arial" w:hAnsi="Arial" w:cs="Arial"/>
                <w:color w:val="000000"/>
                <w:sz w:val="18"/>
                <w:szCs w:val="18"/>
              </w:rPr>
            </w:pPr>
            <w:r w:rsidRPr="001541D2">
              <w:rPr>
                <w:rFonts w:ascii="Arial" w:hAnsi="Arial" w:cs="Arial"/>
                <w:color w:val="000000"/>
                <w:sz w:val="18"/>
                <w:szCs w:val="18"/>
              </w:rPr>
              <w:t xml:space="preserve">Regional Training/Workshop on Coastal Hazard Assessment and Mitigation in Beau </w:t>
            </w:r>
            <w:proofErr w:type="spellStart"/>
            <w:r w:rsidRPr="001541D2">
              <w:rPr>
                <w:rFonts w:ascii="Arial" w:hAnsi="Arial" w:cs="Arial"/>
                <w:color w:val="000000"/>
                <w:sz w:val="18"/>
                <w:szCs w:val="18"/>
              </w:rPr>
              <w:t>Vallon</w:t>
            </w:r>
            <w:proofErr w:type="spellEnd"/>
            <w:r w:rsidRPr="001541D2">
              <w:rPr>
                <w:rFonts w:ascii="Arial" w:hAnsi="Arial" w:cs="Arial"/>
                <w:color w:val="000000"/>
                <w:sz w:val="18"/>
                <w:szCs w:val="18"/>
              </w:rPr>
              <w:t>, Seychelles - March 2016</w:t>
            </w:r>
          </w:p>
          <w:p w14:paraId="5E1A217E" w14:textId="77777777" w:rsidR="00126AC7" w:rsidRPr="001541D2" w:rsidRDefault="00126AC7" w:rsidP="00D47066">
            <w:pPr>
              <w:pStyle w:val="ListParagraph"/>
              <w:numPr>
                <w:ilvl w:val="3"/>
                <w:numId w:val="27"/>
              </w:numPr>
              <w:spacing w:before="120" w:after="120" w:line="240" w:lineRule="auto"/>
              <w:ind w:left="1080"/>
              <w:contextualSpacing w:val="0"/>
              <w:rPr>
                <w:rFonts w:ascii="Arial" w:hAnsi="Arial" w:cs="Arial"/>
                <w:color w:val="000000"/>
                <w:sz w:val="18"/>
                <w:szCs w:val="18"/>
              </w:rPr>
            </w:pPr>
            <w:r w:rsidRPr="001541D2">
              <w:rPr>
                <w:rFonts w:ascii="Arial" w:hAnsi="Arial" w:cs="Arial"/>
                <w:color w:val="000000"/>
                <w:sz w:val="18"/>
                <w:szCs w:val="18"/>
              </w:rPr>
              <w:t>National Training on Standard Operating Procedures for Tsunami Early Warning and Response in Mauritius - March 2016.</w:t>
            </w:r>
          </w:p>
          <w:p w14:paraId="2B83D277" w14:textId="77777777" w:rsidR="00126AC7" w:rsidRPr="001541D2" w:rsidRDefault="00126AC7" w:rsidP="00D47066">
            <w:pPr>
              <w:pStyle w:val="ListParagraph"/>
              <w:numPr>
                <w:ilvl w:val="3"/>
                <w:numId w:val="27"/>
              </w:numPr>
              <w:spacing w:before="120" w:after="120" w:line="240" w:lineRule="auto"/>
              <w:ind w:left="1080"/>
              <w:contextualSpacing w:val="0"/>
              <w:rPr>
                <w:rFonts w:ascii="Arial" w:hAnsi="Arial" w:cs="Arial"/>
                <w:color w:val="000000"/>
                <w:sz w:val="18"/>
                <w:szCs w:val="18"/>
              </w:rPr>
            </w:pPr>
            <w:r w:rsidRPr="001541D2">
              <w:rPr>
                <w:rFonts w:ascii="Arial" w:hAnsi="Arial" w:cs="Arial"/>
                <w:color w:val="000000"/>
                <w:sz w:val="18"/>
                <w:szCs w:val="18"/>
              </w:rPr>
              <w:t>Pre-Exercise IOWave16 Training/Workshop on Tsunami Awareness and Preparedness and Standard Operating Procedures for Tsunami Warning and Emergency Response in Mozambique in Maputo, Mozambique, - June 2016.</w:t>
            </w:r>
          </w:p>
          <w:p w14:paraId="7B2DE416" w14:textId="77777777" w:rsidR="00126AC7" w:rsidRPr="001541D2" w:rsidRDefault="00126AC7" w:rsidP="00D47066">
            <w:pPr>
              <w:pStyle w:val="ListParagraph"/>
              <w:numPr>
                <w:ilvl w:val="3"/>
                <w:numId w:val="27"/>
              </w:numPr>
              <w:spacing w:before="120" w:after="120" w:line="240" w:lineRule="auto"/>
              <w:ind w:left="1080"/>
              <w:contextualSpacing w:val="0"/>
              <w:rPr>
                <w:rFonts w:ascii="Arial" w:hAnsi="Arial" w:cs="Arial"/>
                <w:color w:val="000000"/>
                <w:sz w:val="18"/>
                <w:szCs w:val="18"/>
              </w:rPr>
            </w:pPr>
            <w:r w:rsidRPr="001541D2">
              <w:rPr>
                <w:rFonts w:ascii="Arial" w:hAnsi="Arial" w:cs="Arial"/>
                <w:color w:val="000000"/>
                <w:sz w:val="18"/>
                <w:szCs w:val="18"/>
              </w:rPr>
              <w:t>Pre-Exercise IOWave16 Training/Workshop on Tsunami Awareness and Preparedness and Standard Operating Procedures for Tsunami Warning and Emergency Response in Tanzania in Dar Es Salam, Tanzania, - June 2016.</w:t>
            </w:r>
          </w:p>
          <w:p w14:paraId="2A941D6C" w14:textId="77777777" w:rsidR="00126AC7" w:rsidRPr="001541D2" w:rsidRDefault="00126AC7" w:rsidP="00D47066">
            <w:pPr>
              <w:pStyle w:val="ListParagraph"/>
              <w:numPr>
                <w:ilvl w:val="3"/>
                <w:numId w:val="27"/>
              </w:numPr>
              <w:spacing w:before="120" w:after="120" w:line="240" w:lineRule="auto"/>
              <w:ind w:left="1080"/>
              <w:contextualSpacing w:val="0"/>
              <w:rPr>
                <w:rFonts w:ascii="Arial" w:hAnsi="Arial" w:cs="Arial"/>
                <w:color w:val="000000"/>
                <w:sz w:val="18"/>
                <w:szCs w:val="18"/>
              </w:rPr>
            </w:pPr>
            <w:r w:rsidRPr="001541D2">
              <w:rPr>
                <w:rFonts w:ascii="Arial" w:hAnsi="Arial" w:cs="Arial"/>
                <w:color w:val="000000"/>
                <w:sz w:val="18"/>
                <w:szCs w:val="18"/>
              </w:rPr>
              <w:t xml:space="preserve">Training/Workshop on Toward the Indian Ocean Wave Exercise 2016 in Seychelles - Tsunami Awareness, Preparedness, and Early Warning System and Response, Beau </w:t>
            </w:r>
            <w:proofErr w:type="spellStart"/>
            <w:r w:rsidRPr="001541D2">
              <w:rPr>
                <w:rFonts w:ascii="Arial" w:hAnsi="Arial" w:cs="Arial"/>
                <w:color w:val="000000"/>
                <w:sz w:val="18"/>
                <w:szCs w:val="18"/>
              </w:rPr>
              <w:t>Vallon</w:t>
            </w:r>
            <w:proofErr w:type="spellEnd"/>
            <w:r w:rsidRPr="001541D2">
              <w:rPr>
                <w:rFonts w:ascii="Arial" w:hAnsi="Arial" w:cs="Arial"/>
                <w:color w:val="000000"/>
                <w:sz w:val="18"/>
                <w:szCs w:val="18"/>
              </w:rPr>
              <w:t>, Seychelles - August 2016</w:t>
            </w:r>
          </w:p>
          <w:p w14:paraId="0F3994C6" w14:textId="77777777" w:rsidR="00126AC7" w:rsidRPr="001541D2" w:rsidRDefault="00126AC7" w:rsidP="00D47066">
            <w:pPr>
              <w:pStyle w:val="ListParagraph"/>
              <w:numPr>
                <w:ilvl w:val="2"/>
                <w:numId w:val="27"/>
              </w:numPr>
              <w:spacing w:before="120" w:after="120" w:line="240" w:lineRule="auto"/>
              <w:ind w:left="720"/>
              <w:contextualSpacing w:val="0"/>
              <w:rPr>
                <w:rFonts w:ascii="Arial" w:hAnsi="Arial" w:cs="Arial"/>
                <w:color w:val="000000"/>
                <w:sz w:val="18"/>
                <w:szCs w:val="18"/>
              </w:rPr>
            </w:pPr>
            <w:r w:rsidRPr="001541D2">
              <w:rPr>
                <w:rFonts w:ascii="Arial" w:hAnsi="Arial" w:cs="Arial"/>
                <w:color w:val="000000"/>
                <w:sz w:val="18"/>
                <w:szCs w:val="18"/>
              </w:rPr>
              <w:t>Strengthening Tsunami Warning in the North West Indian Ocean through Regional Collaboration funded by UNESCAP (2019 - 2021)</w:t>
            </w:r>
          </w:p>
          <w:p w14:paraId="2F0D2FEB" w14:textId="77777777" w:rsidR="00126AC7" w:rsidRPr="001541D2" w:rsidRDefault="00126AC7" w:rsidP="00D47066">
            <w:pPr>
              <w:pStyle w:val="ListParagraph"/>
              <w:numPr>
                <w:ilvl w:val="3"/>
                <w:numId w:val="27"/>
              </w:numPr>
              <w:spacing w:before="120" w:after="120" w:line="240" w:lineRule="auto"/>
              <w:ind w:left="1080"/>
              <w:contextualSpacing w:val="0"/>
              <w:rPr>
                <w:rFonts w:ascii="Arial" w:hAnsi="Arial" w:cs="Arial"/>
                <w:color w:val="000000"/>
                <w:sz w:val="18"/>
                <w:szCs w:val="18"/>
              </w:rPr>
            </w:pPr>
            <w:r w:rsidRPr="001541D2">
              <w:rPr>
                <w:rFonts w:ascii="Arial" w:hAnsi="Arial" w:cs="Arial"/>
                <w:color w:val="000000"/>
                <w:sz w:val="18"/>
                <w:szCs w:val="18"/>
              </w:rPr>
              <w:t>Regional training / workshop 1 on Tsunami Early Warning and Tsunami Emergency Response SOP workshop, Karachi, Pakistan - February 2020</w:t>
            </w:r>
          </w:p>
          <w:p w14:paraId="27F428DC" w14:textId="77777777" w:rsidR="00126AC7" w:rsidRPr="001541D2" w:rsidRDefault="00126AC7" w:rsidP="00D47066">
            <w:pPr>
              <w:pStyle w:val="ListParagraph"/>
              <w:numPr>
                <w:ilvl w:val="3"/>
                <w:numId w:val="27"/>
              </w:numPr>
              <w:spacing w:before="120" w:after="120" w:line="240" w:lineRule="auto"/>
              <w:ind w:left="1080"/>
              <w:contextualSpacing w:val="0"/>
              <w:rPr>
                <w:rFonts w:ascii="Arial" w:hAnsi="Arial" w:cs="Arial"/>
                <w:color w:val="000000"/>
                <w:sz w:val="18"/>
                <w:szCs w:val="18"/>
              </w:rPr>
            </w:pPr>
            <w:r w:rsidRPr="001541D2">
              <w:rPr>
                <w:rFonts w:ascii="Arial" w:hAnsi="Arial" w:cs="Arial"/>
                <w:color w:val="000000"/>
                <w:sz w:val="18"/>
                <w:szCs w:val="18"/>
              </w:rPr>
              <w:t>Regional training / workshop 2 on Tsunami Early Warning and Tsunami Emergency Response SOP workshop, TBC - February 2021</w:t>
            </w:r>
          </w:p>
          <w:p w14:paraId="5CD03545" w14:textId="77777777" w:rsidR="00126AC7" w:rsidRPr="001541D2" w:rsidRDefault="00126AC7" w:rsidP="00D47066">
            <w:pPr>
              <w:pStyle w:val="ListParagraph"/>
              <w:numPr>
                <w:ilvl w:val="3"/>
                <w:numId w:val="27"/>
              </w:numPr>
              <w:spacing w:before="120" w:after="120" w:line="240" w:lineRule="auto"/>
              <w:ind w:left="1080"/>
              <w:contextualSpacing w:val="0"/>
              <w:rPr>
                <w:rFonts w:ascii="Arial" w:hAnsi="Arial" w:cs="Arial"/>
                <w:color w:val="000000"/>
                <w:sz w:val="18"/>
                <w:szCs w:val="18"/>
              </w:rPr>
            </w:pPr>
            <w:r w:rsidRPr="001541D2">
              <w:rPr>
                <w:rFonts w:ascii="Arial" w:hAnsi="Arial" w:cs="Arial"/>
                <w:color w:val="000000"/>
                <w:sz w:val="18"/>
                <w:szCs w:val="18"/>
              </w:rPr>
              <w:t>Regional Media workshops 1 on Tsunami Emergency Warning and Response, TBC - February 2021</w:t>
            </w:r>
          </w:p>
          <w:p w14:paraId="3A987E7E" w14:textId="77777777" w:rsidR="00126AC7" w:rsidRPr="001541D2" w:rsidRDefault="00126AC7" w:rsidP="00D47066">
            <w:pPr>
              <w:pStyle w:val="ListParagraph"/>
              <w:numPr>
                <w:ilvl w:val="3"/>
                <w:numId w:val="27"/>
              </w:numPr>
              <w:spacing w:before="120" w:after="120" w:line="240" w:lineRule="auto"/>
              <w:ind w:left="1080"/>
              <w:contextualSpacing w:val="0"/>
              <w:rPr>
                <w:rFonts w:ascii="Arial" w:hAnsi="Arial" w:cs="Arial"/>
                <w:color w:val="000000"/>
                <w:sz w:val="18"/>
                <w:szCs w:val="18"/>
              </w:rPr>
            </w:pPr>
            <w:r w:rsidRPr="001541D2">
              <w:rPr>
                <w:rFonts w:ascii="Arial" w:hAnsi="Arial" w:cs="Arial"/>
                <w:color w:val="000000"/>
                <w:sz w:val="18"/>
                <w:szCs w:val="18"/>
              </w:rPr>
              <w:t>Regional Media workshops 1 on Tsunami Emergency Warning and Response, TBC - August 2021.</w:t>
            </w:r>
          </w:p>
          <w:p w14:paraId="07398D3B" w14:textId="77777777" w:rsidR="00126AC7" w:rsidRPr="001541D2" w:rsidRDefault="00126AC7" w:rsidP="00D47066">
            <w:pPr>
              <w:pStyle w:val="ListParagraph"/>
              <w:numPr>
                <w:ilvl w:val="0"/>
                <w:numId w:val="30"/>
              </w:numPr>
              <w:spacing w:before="120" w:after="120" w:line="240" w:lineRule="auto"/>
              <w:contextualSpacing w:val="0"/>
              <w:rPr>
                <w:rFonts w:ascii="Arial" w:hAnsi="Arial" w:cs="Arial"/>
                <w:color w:val="000000"/>
                <w:sz w:val="18"/>
                <w:szCs w:val="18"/>
              </w:rPr>
            </w:pPr>
            <w:r w:rsidRPr="001541D2">
              <w:rPr>
                <w:rFonts w:ascii="Arial" w:hAnsi="Arial" w:cs="Arial"/>
                <w:color w:val="000000"/>
                <w:sz w:val="18"/>
                <w:szCs w:val="18"/>
              </w:rPr>
              <w:t>In support of the expected output 3: Global, regional, and sub-regional mechanism strengthened, especially on action 3.1.1 Improve Staffing of Secretariat of Regional Sub-commissions and 3.1.2 Reinforcing Budgeting of Regional Sub-Commissions, three India Ocean countries have provided financial and in-kind support:</w:t>
            </w:r>
          </w:p>
          <w:p w14:paraId="45EBC1A9" w14:textId="77777777" w:rsidR="00126AC7" w:rsidRPr="001541D2" w:rsidRDefault="00126AC7" w:rsidP="00D47066">
            <w:pPr>
              <w:pStyle w:val="ListParagraph"/>
              <w:numPr>
                <w:ilvl w:val="1"/>
                <w:numId w:val="30"/>
              </w:numPr>
              <w:spacing w:before="120" w:after="120" w:line="240" w:lineRule="auto"/>
              <w:ind w:left="720"/>
              <w:contextualSpacing w:val="0"/>
              <w:rPr>
                <w:rFonts w:ascii="Arial" w:hAnsi="Arial" w:cs="Arial"/>
                <w:color w:val="000000"/>
                <w:sz w:val="18"/>
                <w:szCs w:val="18"/>
              </w:rPr>
            </w:pPr>
            <w:r w:rsidRPr="001541D2">
              <w:rPr>
                <w:rFonts w:ascii="Arial" w:hAnsi="Arial" w:cs="Arial"/>
                <w:color w:val="000000"/>
                <w:sz w:val="18"/>
                <w:szCs w:val="18"/>
              </w:rPr>
              <w:t>Australia provides support for the operation of the Joint Australia Tsunami Warning Centre as one of the Tsunami Service Providers in Indian Ocean and through the Australia Bureau of Meteorology supports the ICG/IOTMWS Secretariat (staff, office, and program).</w:t>
            </w:r>
          </w:p>
          <w:p w14:paraId="00715733" w14:textId="77777777" w:rsidR="00126AC7" w:rsidRPr="001541D2" w:rsidRDefault="00126AC7" w:rsidP="00D47066">
            <w:pPr>
              <w:pStyle w:val="ListParagraph"/>
              <w:numPr>
                <w:ilvl w:val="1"/>
                <w:numId w:val="30"/>
              </w:numPr>
              <w:spacing w:before="120" w:after="120" w:line="240" w:lineRule="auto"/>
              <w:ind w:left="720"/>
              <w:contextualSpacing w:val="0"/>
              <w:rPr>
                <w:rFonts w:ascii="Arial" w:hAnsi="Arial" w:cs="Arial"/>
                <w:color w:val="000000"/>
                <w:sz w:val="18"/>
                <w:szCs w:val="18"/>
              </w:rPr>
            </w:pPr>
            <w:r w:rsidRPr="001541D2">
              <w:rPr>
                <w:rFonts w:ascii="Arial" w:hAnsi="Arial" w:cs="Arial"/>
                <w:color w:val="000000"/>
                <w:sz w:val="18"/>
                <w:szCs w:val="18"/>
              </w:rPr>
              <w:t>India provides support for the operation of the Indian Tsunami Warning Centre as one of the Tsunami Service Providers in the Indian Ocean.</w:t>
            </w:r>
          </w:p>
          <w:p w14:paraId="172AFB19" w14:textId="77777777" w:rsidR="00126AC7" w:rsidRPr="001541D2" w:rsidRDefault="00126AC7" w:rsidP="00D47066">
            <w:pPr>
              <w:pStyle w:val="ListParagraph"/>
              <w:numPr>
                <w:ilvl w:val="1"/>
                <w:numId w:val="30"/>
              </w:numPr>
              <w:spacing w:before="120" w:after="120" w:line="240" w:lineRule="auto"/>
              <w:ind w:left="720"/>
              <w:contextualSpacing w:val="0"/>
              <w:rPr>
                <w:rFonts w:ascii="Arial" w:hAnsi="Arial" w:cs="Arial"/>
                <w:color w:val="000000"/>
                <w:sz w:val="18"/>
                <w:szCs w:val="18"/>
              </w:rPr>
            </w:pPr>
            <w:r w:rsidRPr="001541D2">
              <w:rPr>
                <w:rFonts w:ascii="Arial" w:hAnsi="Arial" w:cs="Arial"/>
                <w:color w:val="000000"/>
                <w:sz w:val="18"/>
                <w:szCs w:val="18"/>
              </w:rPr>
              <w:lastRenderedPageBreak/>
              <w:t>Indonesia provides support for the Indonesian Tsunami Early Warning Centre (</w:t>
            </w:r>
            <w:proofErr w:type="spellStart"/>
            <w:r w:rsidRPr="001541D2">
              <w:rPr>
                <w:rFonts w:ascii="Arial" w:hAnsi="Arial" w:cs="Arial"/>
                <w:color w:val="000000"/>
                <w:sz w:val="18"/>
                <w:szCs w:val="18"/>
              </w:rPr>
              <w:t>InaTEWS</w:t>
            </w:r>
            <w:proofErr w:type="spellEnd"/>
            <w:r w:rsidRPr="001541D2">
              <w:rPr>
                <w:rFonts w:ascii="Arial" w:hAnsi="Arial" w:cs="Arial"/>
                <w:color w:val="000000"/>
                <w:sz w:val="18"/>
                <w:szCs w:val="18"/>
              </w:rPr>
              <w:t>) as one of the Tsunami Service Providers in Indian Ocean and through BMKG supports the IOTIC-BMKG Program Office (staff, office, and program).</w:t>
            </w:r>
          </w:p>
        </w:tc>
      </w:tr>
      <w:tr w:rsidR="00126AC7" w:rsidRPr="001541D2" w14:paraId="35DEE385" w14:textId="77777777" w:rsidTr="00126AC7">
        <w:tc>
          <w:tcPr>
            <w:tcW w:w="577" w:type="dxa"/>
            <w:shd w:val="clear" w:color="auto" w:fill="D9D9D9"/>
          </w:tcPr>
          <w:p w14:paraId="1468CD5B" w14:textId="77777777" w:rsidR="00126AC7" w:rsidRPr="001541D2" w:rsidRDefault="00126AC7" w:rsidP="00B750F0">
            <w:pPr>
              <w:spacing w:before="120" w:after="120"/>
              <w:jc w:val="center"/>
              <w:rPr>
                <w:rFonts w:cs="Arial"/>
                <w:b/>
                <w:bCs/>
                <w:sz w:val="20"/>
                <w:szCs w:val="20"/>
              </w:rPr>
            </w:pPr>
            <w:r w:rsidRPr="001541D2">
              <w:rPr>
                <w:rFonts w:cs="Arial"/>
                <w:b/>
                <w:bCs/>
                <w:sz w:val="20"/>
                <w:szCs w:val="20"/>
              </w:rPr>
              <w:lastRenderedPageBreak/>
              <w:t>Q.2</w:t>
            </w:r>
          </w:p>
        </w:tc>
        <w:tc>
          <w:tcPr>
            <w:tcW w:w="13012" w:type="dxa"/>
            <w:gridSpan w:val="2"/>
            <w:shd w:val="clear" w:color="auto" w:fill="D9D9D9"/>
          </w:tcPr>
          <w:p w14:paraId="139AD4B5" w14:textId="77777777" w:rsidR="00126AC7" w:rsidRPr="001541D2" w:rsidRDefault="00126AC7" w:rsidP="00B750F0">
            <w:pPr>
              <w:spacing w:before="120" w:after="120"/>
              <w:rPr>
                <w:rFonts w:cs="Arial"/>
                <w:sz w:val="20"/>
                <w:szCs w:val="20"/>
              </w:rPr>
            </w:pPr>
            <w:r w:rsidRPr="001541D2">
              <w:rPr>
                <w:rFonts w:cs="Arial"/>
                <w:b/>
                <w:bCs/>
                <w:color w:val="000000"/>
                <w:sz w:val="20"/>
                <w:szCs w:val="20"/>
              </w:rPr>
              <w:t>What is your global program me /regional subsidiary body experience so far with the current IOC CD strategy?</w:t>
            </w:r>
          </w:p>
        </w:tc>
      </w:tr>
      <w:tr w:rsidR="00126AC7" w:rsidRPr="001541D2" w14:paraId="0FC4BB62" w14:textId="77777777" w:rsidTr="00B750F0">
        <w:tc>
          <w:tcPr>
            <w:tcW w:w="577" w:type="dxa"/>
          </w:tcPr>
          <w:p w14:paraId="42CB2EE5" w14:textId="77777777" w:rsidR="00126AC7" w:rsidRPr="001541D2" w:rsidRDefault="00126AC7" w:rsidP="00B750F0">
            <w:pPr>
              <w:spacing w:before="120" w:after="120"/>
              <w:jc w:val="center"/>
              <w:rPr>
                <w:rFonts w:cs="Arial"/>
                <w:sz w:val="18"/>
                <w:szCs w:val="18"/>
              </w:rPr>
            </w:pPr>
            <w:r>
              <w:rPr>
                <w:rFonts w:cs="Arial"/>
                <w:sz w:val="18"/>
                <w:szCs w:val="18"/>
              </w:rPr>
              <w:t>1</w:t>
            </w:r>
          </w:p>
        </w:tc>
        <w:tc>
          <w:tcPr>
            <w:tcW w:w="2393" w:type="dxa"/>
          </w:tcPr>
          <w:p w14:paraId="07D2EF45" w14:textId="77777777" w:rsidR="00126AC7" w:rsidRPr="0010268D" w:rsidRDefault="00126AC7" w:rsidP="00B750F0">
            <w:pPr>
              <w:spacing w:before="120" w:after="120"/>
              <w:rPr>
                <w:rFonts w:cs="Arial"/>
                <w:caps/>
                <w:color w:val="000000"/>
                <w:sz w:val="18"/>
                <w:szCs w:val="18"/>
              </w:rPr>
            </w:pPr>
          </w:p>
        </w:tc>
        <w:tc>
          <w:tcPr>
            <w:tcW w:w="10619" w:type="dxa"/>
          </w:tcPr>
          <w:p w14:paraId="4231E902" w14:textId="77777777" w:rsidR="00126AC7" w:rsidRPr="001541D2" w:rsidRDefault="00126AC7" w:rsidP="00B750F0">
            <w:pPr>
              <w:spacing w:before="120" w:after="120"/>
              <w:rPr>
                <w:rFonts w:cs="Arial"/>
                <w:color w:val="000000"/>
                <w:sz w:val="18"/>
                <w:szCs w:val="18"/>
              </w:rPr>
            </w:pPr>
          </w:p>
        </w:tc>
      </w:tr>
      <w:tr w:rsidR="00126AC7" w:rsidRPr="001541D2" w14:paraId="68D01F5F" w14:textId="77777777" w:rsidTr="00B750F0">
        <w:tc>
          <w:tcPr>
            <w:tcW w:w="577" w:type="dxa"/>
          </w:tcPr>
          <w:p w14:paraId="09556749" w14:textId="77777777" w:rsidR="00126AC7" w:rsidRPr="001541D2" w:rsidRDefault="00126AC7" w:rsidP="00B750F0">
            <w:pPr>
              <w:spacing w:before="120" w:after="120"/>
              <w:jc w:val="center"/>
              <w:rPr>
                <w:rFonts w:cs="Arial"/>
                <w:sz w:val="18"/>
                <w:szCs w:val="18"/>
              </w:rPr>
            </w:pPr>
            <w:r w:rsidRPr="001541D2">
              <w:rPr>
                <w:rFonts w:cs="Arial"/>
                <w:sz w:val="18"/>
                <w:szCs w:val="18"/>
              </w:rPr>
              <w:t>2</w:t>
            </w:r>
          </w:p>
        </w:tc>
        <w:tc>
          <w:tcPr>
            <w:tcW w:w="2393" w:type="dxa"/>
          </w:tcPr>
          <w:p w14:paraId="2C681657" w14:textId="77777777" w:rsidR="00126AC7" w:rsidRPr="0010268D" w:rsidRDefault="00126AC7" w:rsidP="00B750F0">
            <w:pPr>
              <w:spacing w:before="120" w:after="120"/>
              <w:rPr>
                <w:rFonts w:cs="Arial"/>
                <w:caps/>
                <w:color w:val="000000"/>
                <w:sz w:val="18"/>
                <w:szCs w:val="18"/>
              </w:rPr>
            </w:pPr>
            <w:r w:rsidRPr="0010268D">
              <w:rPr>
                <w:rFonts w:cs="Arial"/>
                <w:caps/>
                <w:color w:val="000000"/>
                <w:sz w:val="18"/>
                <w:szCs w:val="18"/>
              </w:rPr>
              <w:t>ICG / CARIBE EWS</w:t>
            </w:r>
          </w:p>
        </w:tc>
        <w:tc>
          <w:tcPr>
            <w:tcW w:w="10619" w:type="dxa"/>
          </w:tcPr>
          <w:p w14:paraId="302DD1A3" w14:textId="77777777" w:rsidR="00126AC7" w:rsidRPr="001541D2" w:rsidRDefault="00126AC7" w:rsidP="00B750F0">
            <w:pPr>
              <w:spacing w:before="120" w:after="120"/>
              <w:rPr>
                <w:rFonts w:cs="Arial"/>
                <w:color w:val="000000"/>
                <w:sz w:val="18"/>
                <w:szCs w:val="18"/>
              </w:rPr>
            </w:pPr>
            <w:r w:rsidRPr="001541D2">
              <w:rPr>
                <w:rFonts w:cs="Arial"/>
                <w:color w:val="000000"/>
                <w:sz w:val="18"/>
                <w:szCs w:val="18"/>
              </w:rPr>
              <w:t>ICG/CARIBE-EWS has had a good experience with the IOC CD strategy, despite not being specific in its application.</w:t>
            </w:r>
          </w:p>
        </w:tc>
      </w:tr>
      <w:tr w:rsidR="00126AC7" w:rsidRPr="001541D2" w14:paraId="2A983E49" w14:textId="77777777" w:rsidTr="00B750F0">
        <w:tc>
          <w:tcPr>
            <w:tcW w:w="577" w:type="dxa"/>
          </w:tcPr>
          <w:p w14:paraId="13507274" w14:textId="77777777" w:rsidR="00126AC7" w:rsidRPr="001541D2" w:rsidRDefault="00126AC7" w:rsidP="00B750F0">
            <w:pPr>
              <w:spacing w:before="120" w:after="120"/>
              <w:jc w:val="center"/>
              <w:rPr>
                <w:rFonts w:cs="Arial"/>
                <w:sz w:val="18"/>
                <w:szCs w:val="18"/>
              </w:rPr>
            </w:pPr>
            <w:r w:rsidRPr="001541D2">
              <w:rPr>
                <w:rFonts w:cs="Arial"/>
                <w:sz w:val="18"/>
                <w:szCs w:val="18"/>
              </w:rPr>
              <w:t>3</w:t>
            </w:r>
          </w:p>
        </w:tc>
        <w:tc>
          <w:tcPr>
            <w:tcW w:w="2393" w:type="dxa"/>
          </w:tcPr>
          <w:p w14:paraId="1043980C" w14:textId="77777777" w:rsidR="00126AC7" w:rsidRPr="0010268D" w:rsidRDefault="00126AC7" w:rsidP="00B750F0">
            <w:pPr>
              <w:spacing w:before="120" w:after="120"/>
              <w:rPr>
                <w:rFonts w:cs="Arial"/>
                <w:caps/>
                <w:color w:val="000000"/>
                <w:sz w:val="18"/>
                <w:szCs w:val="18"/>
              </w:rPr>
            </w:pPr>
            <w:r w:rsidRPr="0010268D">
              <w:rPr>
                <w:rFonts w:cs="Arial"/>
                <w:caps/>
                <w:color w:val="000000"/>
                <w:sz w:val="18"/>
                <w:szCs w:val="18"/>
              </w:rPr>
              <w:t>IOC/Caribe Aruba</w:t>
            </w:r>
          </w:p>
        </w:tc>
        <w:tc>
          <w:tcPr>
            <w:tcW w:w="10619" w:type="dxa"/>
          </w:tcPr>
          <w:p w14:paraId="0C2CB7EA" w14:textId="77777777" w:rsidR="00126AC7" w:rsidRPr="001541D2" w:rsidRDefault="00126AC7" w:rsidP="00B750F0">
            <w:pPr>
              <w:spacing w:before="120" w:after="120"/>
              <w:rPr>
                <w:rFonts w:cs="Arial"/>
                <w:color w:val="000000"/>
                <w:sz w:val="18"/>
                <w:szCs w:val="18"/>
              </w:rPr>
            </w:pPr>
            <w:r w:rsidRPr="001541D2">
              <w:rPr>
                <w:rFonts w:cs="Arial"/>
                <w:color w:val="000000"/>
                <w:sz w:val="18"/>
                <w:szCs w:val="18"/>
              </w:rPr>
              <w:t>See answer 1.</w:t>
            </w:r>
          </w:p>
        </w:tc>
      </w:tr>
      <w:tr w:rsidR="00126AC7" w:rsidRPr="001541D2" w14:paraId="0B9D9108" w14:textId="77777777" w:rsidTr="00B750F0">
        <w:tc>
          <w:tcPr>
            <w:tcW w:w="577" w:type="dxa"/>
          </w:tcPr>
          <w:p w14:paraId="2D9A4BCA" w14:textId="77777777" w:rsidR="00126AC7" w:rsidRPr="001541D2" w:rsidRDefault="00126AC7" w:rsidP="00B750F0">
            <w:pPr>
              <w:spacing w:before="120" w:after="120"/>
              <w:jc w:val="center"/>
              <w:rPr>
                <w:rFonts w:cs="Arial"/>
                <w:sz w:val="18"/>
                <w:szCs w:val="18"/>
              </w:rPr>
            </w:pPr>
            <w:r w:rsidRPr="001541D2">
              <w:rPr>
                <w:rFonts w:cs="Arial"/>
                <w:sz w:val="18"/>
                <w:szCs w:val="18"/>
              </w:rPr>
              <w:t>4</w:t>
            </w:r>
          </w:p>
        </w:tc>
        <w:tc>
          <w:tcPr>
            <w:tcW w:w="2393" w:type="dxa"/>
          </w:tcPr>
          <w:p w14:paraId="135A52FC" w14:textId="77777777" w:rsidR="00126AC7" w:rsidRPr="0010268D" w:rsidRDefault="00126AC7" w:rsidP="00B750F0">
            <w:pPr>
              <w:spacing w:before="120" w:after="120"/>
              <w:rPr>
                <w:rFonts w:cs="Arial"/>
                <w:caps/>
                <w:color w:val="000000"/>
                <w:sz w:val="18"/>
                <w:szCs w:val="18"/>
              </w:rPr>
            </w:pPr>
            <w:r w:rsidRPr="0010268D">
              <w:rPr>
                <w:rFonts w:cs="Arial"/>
                <w:caps/>
                <w:color w:val="000000"/>
                <w:sz w:val="18"/>
                <w:szCs w:val="18"/>
              </w:rPr>
              <w:t>ICG/PTWS</w:t>
            </w:r>
          </w:p>
        </w:tc>
        <w:tc>
          <w:tcPr>
            <w:tcW w:w="10619" w:type="dxa"/>
          </w:tcPr>
          <w:p w14:paraId="0B2E55C8" w14:textId="77777777" w:rsidR="00126AC7" w:rsidRPr="001541D2" w:rsidRDefault="00126AC7" w:rsidP="00B750F0">
            <w:pPr>
              <w:spacing w:before="120" w:after="120"/>
              <w:rPr>
                <w:rFonts w:cs="Arial"/>
                <w:color w:val="000000"/>
                <w:sz w:val="18"/>
                <w:szCs w:val="18"/>
              </w:rPr>
            </w:pPr>
            <w:r w:rsidRPr="001541D2">
              <w:rPr>
                <w:rFonts w:cs="Arial"/>
                <w:color w:val="000000"/>
                <w:sz w:val="18"/>
                <w:szCs w:val="18"/>
              </w:rPr>
              <w:t>Mainly in the sharing science, expertise and knowledge, technology and infrastructure, effective communication, data/information sharing.</w:t>
            </w:r>
          </w:p>
        </w:tc>
      </w:tr>
      <w:tr w:rsidR="00126AC7" w:rsidRPr="001541D2" w14:paraId="3DA8F4A5" w14:textId="77777777" w:rsidTr="00B750F0">
        <w:tc>
          <w:tcPr>
            <w:tcW w:w="577" w:type="dxa"/>
          </w:tcPr>
          <w:p w14:paraId="36D19C4D" w14:textId="77777777" w:rsidR="00126AC7" w:rsidRPr="001541D2" w:rsidRDefault="00126AC7" w:rsidP="00B750F0">
            <w:pPr>
              <w:spacing w:before="120" w:after="120"/>
              <w:jc w:val="center"/>
              <w:rPr>
                <w:rFonts w:cs="Arial"/>
                <w:sz w:val="18"/>
                <w:szCs w:val="18"/>
              </w:rPr>
            </w:pPr>
            <w:r w:rsidRPr="001541D2">
              <w:rPr>
                <w:rFonts w:cs="Arial"/>
                <w:sz w:val="18"/>
                <w:szCs w:val="18"/>
              </w:rPr>
              <w:t>5</w:t>
            </w:r>
          </w:p>
        </w:tc>
        <w:tc>
          <w:tcPr>
            <w:tcW w:w="2393" w:type="dxa"/>
          </w:tcPr>
          <w:p w14:paraId="2265F8E3" w14:textId="77777777" w:rsidR="00126AC7" w:rsidRPr="0010268D" w:rsidRDefault="00126AC7" w:rsidP="00B750F0">
            <w:pPr>
              <w:spacing w:before="120" w:after="120"/>
              <w:rPr>
                <w:rFonts w:cs="Arial"/>
                <w:caps/>
                <w:color w:val="000000"/>
                <w:sz w:val="18"/>
                <w:szCs w:val="18"/>
              </w:rPr>
            </w:pPr>
            <w:r w:rsidRPr="0010268D">
              <w:rPr>
                <w:rFonts w:cs="Arial"/>
                <w:caps/>
                <w:color w:val="000000"/>
                <w:sz w:val="18"/>
                <w:szCs w:val="18"/>
              </w:rPr>
              <w:t>ICG/NEAMTWS</w:t>
            </w:r>
          </w:p>
        </w:tc>
        <w:tc>
          <w:tcPr>
            <w:tcW w:w="10619" w:type="dxa"/>
          </w:tcPr>
          <w:p w14:paraId="3D09D7CF" w14:textId="77777777" w:rsidR="00126AC7" w:rsidRPr="001541D2" w:rsidRDefault="00126AC7" w:rsidP="00B750F0">
            <w:pPr>
              <w:spacing w:before="120" w:after="120"/>
              <w:rPr>
                <w:rFonts w:cs="Arial"/>
                <w:color w:val="000000"/>
                <w:sz w:val="18"/>
                <w:szCs w:val="18"/>
              </w:rPr>
            </w:pPr>
            <w:r w:rsidRPr="001541D2">
              <w:rPr>
                <w:rFonts w:cs="Arial"/>
                <w:color w:val="000000"/>
                <w:sz w:val="18"/>
                <w:szCs w:val="18"/>
              </w:rPr>
              <w:t>The experience is that there is little familiarity and awareness of the IOC CD strategy/framework among ICG/NEAMTWS Member States. The framework is not necessarily a tool expert use to guide and implement CD.</w:t>
            </w:r>
          </w:p>
        </w:tc>
      </w:tr>
      <w:tr w:rsidR="00126AC7" w:rsidRPr="001541D2" w14:paraId="4CE5E44B" w14:textId="77777777" w:rsidTr="00B750F0">
        <w:tc>
          <w:tcPr>
            <w:tcW w:w="577" w:type="dxa"/>
          </w:tcPr>
          <w:p w14:paraId="15BE2C9E" w14:textId="77777777" w:rsidR="00126AC7" w:rsidRPr="001541D2" w:rsidRDefault="00126AC7" w:rsidP="00B750F0">
            <w:pPr>
              <w:spacing w:before="120" w:after="120"/>
              <w:jc w:val="center"/>
              <w:rPr>
                <w:rFonts w:cs="Arial"/>
                <w:sz w:val="18"/>
                <w:szCs w:val="18"/>
              </w:rPr>
            </w:pPr>
            <w:r w:rsidRPr="001541D2">
              <w:rPr>
                <w:rFonts w:cs="Arial"/>
                <w:sz w:val="18"/>
                <w:szCs w:val="18"/>
              </w:rPr>
              <w:t>6</w:t>
            </w:r>
          </w:p>
        </w:tc>
        <w:tc>
          <w:tcPr>
            <w:tcW w:w="2393" w:type="dxa"/>
          </w:tcPr>
          <w:p w14:paraId="3BC27899" w14:textId="77777777" w:rsidR="00126AC7" w:rsidRPr="0010268D" w:rsidRDefault="00126AC7" w:rsidP="00B750F0">
            <w:pPr>
              <w:spacing w:before="120" w:after="120"/>
              <w:rPr>
                <w:rFonts w:cs="Arial"/>
                <w:caps/>
                <w:color w:val="000000"/>
                <w:sz w:val="18"/>
                <w:szCs w:val="18"/>
              </w:rPr>
            </w:pPr>
            <w:r w:rsidRPr="0010268D">
              <w:rPr>
                <w:rFonts w:cs="Arial"/>
                <w:caps/>
                <w:color w:val="000000"/>
                <w:sz w:val="18"/>
                <w:szCs w:val="18"/>
              </w:rPr>
              <w:t>IOTWMS</w:t>
            </w:r>
          </w:p>
        </w:tc>
        <w:tc>
          <w:tcPr>
            <w:tcW w:w="10619" w:type="dxa"/>
          </w:tcPr>
          <w:p w14:paraId="2E995F33" w14:textId="77777777" w:rsidR="00126AC7" w:rsidRPr="001541D2" w:rsidRDefault="00126AC7" w:rsidP="00B750F0">
            <w:pPr>
              <w:spacing w:before="120" w:after="120"/>
              <w:rPr>
                <w:rFonts w:cs="Arial"/>
                <w:color w:val="000000"/>
                <w:sz w:val="18"/>
                <w:szCs w:val="18"/>
              </w:rPr>
            </w:pPr>
            <w:r w:rsidRPr="001541D2">
              <w:rPr>
                <w:rFonts w:cs="Arial"/>
                <w:color w:val="000000"/>
                <w:sz w:val="18"/>
                <w:szCs w:val="18"/>
              </w:rPr>
              <w:t>Not all expected outputs could be implemented under the program and activities of the Intergovernmental Coordination Group for the Indian Ocean Tsunami Warning and Mitigation System.</w:t>
            </w:r>
          </w:p>
        </w:tc>
      </w:tr>
      <w:tr w:rsidR="00126AC7" w:rsidRPr="001541D2" w14:paraId="108D23C4" w14:textId="77777777" w:rsidTr="00126AC7">
        <w:tc>
          <w:tcPr>
            <w:tcW w:w="577" w:type="dxa"/>
            <w:shd w:val="clear" w:color="auto" w:fill="D9D9D9"/>
          </w:tcPr>
          <w:p w14:paraId="2A73F700" w14:textId="77777777" w:rsidR="00126AC7" w:rsidRPr="0010268D" w:rsidRDefault="00126AC7" w:rsidP="00B750F0">
            <w:pPr>
              <w:spacing w:before="120" w:after="120"/>
              <w:jc w:val="center"/>
              <w:rPr>
                <w:rFonts w:cs="Arial"/>
                <w:sz w:val="20"/>
                <w:szCs w:val="20"/>
              </w:rPr>
            </w:pPr>
            <w:r w:rsidRPr="0010268D">
              <w:rPr>
                <w:rFonts w:cs="Arial"/>
                <w:b/>
                <w:bCs/>
                <w:sz w:val="20"/>
                <w:szCs w:val="20"/>
              </w:rPr>
              <w:t>Q.3</w:t>
            </w:r>
          </w:p>
        </w:tc>
        <w:tc>
          <w:tcPr>
            <w:tcW w:w="13012" w:type="dxa"/>
            <w:gridSpan w:val="2"/>
            <w:shd w:val="clear" w:color="auto" w:fill="D9D9D9"/>
          </w:tcPr>
          <w:p w14:paraId="3DD7881A" w14:textId="77777777" w:rsidR="00126AC7" w:rsidRPr="0010268D" w:rsidRDefault="00126AC7" w:rsidP="00B750F0">
            <w:pPr>
              <w:spacing w:before="120" w:after="120"/>
              <w:rPr>
                <w:rFonts w:cs="Arial"/>
                <w:color w:val="000000"/>
                <w:sz w:val="20"/>
                <w:szCs w:val="20"/>
              </w:rPr>
            </w:pPr>
            <w:r w:rsidRPr="0010268D">
              <w:rPr>
                <w:rFonts w:cs="Arial"/>
                <w:b/>
                <w:bCs/>
                <w:color w:val="000000"/>
                <w:sz w:val="20"/>
                <w:szCs w:val="20"/>
              </w:rPr>
              <w:t>Have you, as global programme /regional subsidiary body, experienced any difficulty in implement ting the current IOC CD strategy?</w:t>
            </w:r>
          </w:p>
        </w:tc>
      </w:tr>
      <w:tr w:rsidR="00126AC7" w:rsidRPr="001541D2" w14:paraId="4ABAA6FC" w14:textId="77777777" w:rsidTr="00B750F0">
        <w:tc>
          <w:tcPr>
            <w:tcW w:w="577" w:type="dxa"/>
          </w:tcPr>
          <w:p w14:paraId="11A1D346" w14:textId="77777777" w:rsidR="00126AC7" w:rsidRPr="001541D2" w:rsidRDefault="00126AC7" w:rsidP="00B750F0">
            <w:pPr>
              <w:spacing w:before="120" w:after="120"/>
              <w:jc w:val="center"/>
              <w:rPr>
                <w:rFonts w:cs="Arial"/>
                <w:sz w:val="18"/>
                <w:szCs w:val="18"/>
              </w:rPr>
            </w:pPr>
            <w:r w:rsidRPr="001541D2">
              <w:rPr>
                <w:rFonts w:cs="Arial"/>
                <w:sz w:val="18"/>
                <w:szCs w:val="18"/>
              </w:rPr>
              <w:t>2</w:t>
            </w:r>
          </w:p>
        </w:tc>
        <w:tc>
          <w:tcPr>
            <w:tcW w:w="2393" w:type="dxa"/>
          </w:tcPr>
          <w:p w14:paraId="0832D955" w14:textId="77777777" w:rsidR="00126AC7" w:rsidRPr="0010268D" w:rsidRDefault="00126AC7" w:rsidP="00B750F0">
            <w:pPr>
              <w:spacing w:before="120" w:after="120"/>
              <w:rPr>
                <w:rFonts w:cs="Arial"/>
                <w:caps/>
                <w:color w:val="000000"/>
                <w:sz w:val="18"/>
                <w:szCs w:val="18"/>
              </w:rPr>
            </w:pPr>
            <w:r w:rsidRPr="0010268D">
              <w:rPr>
                <w:rFonts w:cs="Arial"/>
                <w:caps/>
                <w:color w:val="000000"/>
                <w:sz w:val="18"/>
                <w:szCs w:val="18"/>
              </w:rPr>
              <w:t>ICG / CARIBE EWS</w:t>
            </w:r>
          </w:p>
        </w:tc>
        <w:tc>
          <w:tcPr>
            <w:tcW w:w="10619" w:type="dxa"/>
          </w:tcPr>
          <w:p w14:paraId="21C84E80" w14:textId="77777777" w:rsidR="00126AC7" w:rsidRPr="001541D2" w:rsidRDefault="00126AC7" w:rsidP="00D47066">
            <w:pPr>
              <w:pStyle w:val="ListParagraph"/>
              <w:numPr>
                <w:ilvl w:val="0"/>
                <w:numId w:val="31"/>
              </w:numPr>
              <w:spacing w:before="120" w:after="120" w:line="240" w:lineRule="auto"/>
              <w:ind w:left="360"/>
              <w:contextualSpacing w:val="0"/>
              <w:rPr>
                <w:rFonts w:ascii="Arial" w:hAnsi="Arial" w:cs="Arial"/>
                <w:color w:val="000000"/>
                <w:sz w:val="18"/>
                <w:szCs w:val="18"/>
              </w:rPr>
            </w:pPr>
            <w:r w:rsidRPr="001541D2">
              <w:rPr>
                <w:rFonts w:ascii="Arial" w:eastAsia="Times New Roman" w:hAnsi="Arial" w:cs="Arial"/>
                <w:color w:val="000000"/>
                <w:sz w:val="18"/>
                <w:szCs w:val="18"/>
              </w:rPr>
              <w:t>Funding is always a difficulty regarding CD. Also, in the Caribbean region there are only a bunch of ocean sciences professionals and in some cases, there is a frequent staff rotation.</w:t>
            </w:r>
          </w:p>
          <w:p w14:paraId="1C7835F5" w14:textId="77777777" w:rsidR="00126AC7" w:rsidRPr="001541D2" w:rsidRDefault="00126AC7" w:rsidP="00D47066">
            <w:pPr>
              <w:pStyle w:val="ListParagraph"/>
              <w:numPr>
                <w:ilvl w:val="0"/>
                <w:numId w:val="31"/>
              </w:numPr>
              <w:spacing w:before="120" w:after="120" w:line="240" w:lineRule="auto"/>
              <w:ind w:left="360"/>
              <w:contextualSpacing w:val="0"/>
              <w:rPr>
                <w:rFonts w:ascii="Arial" w:hAnsi="Arial" w:cs="Arial"/>
                <w:color w:val="000000"/>
                <w:sz w:val="18"/>
                <w:szCs w:val="18"/>
              </w:rPr>
            </w:pPr>
            <w:r w:rsidRPr="001541D2">
              <w:rPr>
                <w:rFonts w:ascii="Arial" w:eastAsia="Times New Roman" w:hAnsi="Arial" w:cs="Arial"/>
                <w:color w:val="000000"/>
                <w:sz w:val="18"/>
                <w:szCs w:val="18"/>
              </w:rPr>
              <w:t>However, many professionals that have participated in training courses and workshop have been able to improve their work and get job stability.</w:t>
            </w:r>
          </w:p>
        </w:tc>
      </w:tr>
      <w:tr w:rsidR="00126AC7" w:rsidRPr="001541D2" w14:paraId="64E930D8" w14:textId="77777777" w:rsidTr="00B750F0">
        <w:tc>
          <w:tcPr>
            <w:tcW w:w="577" w:type="dxa"/>
          </w:tcPr>
          <w:p w14:paraId="75A4E71D" w14:textId="77777777" w:rsidR="00126AC7" w:rsidRPr="001541D2" w:rsidRDefault="00126AC7" w:rsidP="00B750F0">
            <w:pPr>
              <w:spacing w:before="120" w:after="120"/>
              <w:jc w:val="center"/>
              <w:rPr>
                <w:rFonts w:cs="Arial"/>
                <w:sz w:val="18"/>
                <w:szCs w:val="18"/>
              </w:rPr>
            </w:pPr>
            <w:r w:rsidRPr="001541D2">
              <w:rPr>
                <w:rFonts w:cs="Arial"/>
                <w:sz w:val="18"/>
                <w:szCs w:val="18"/>
              </w:rPr>
              <w:t>3</w:t>
            </w:r>
          </w:p>
        </w:tc>
        <w:tc>
          <w:tcPr>
            <w:tcW w:w="2393" w:type="dxa"/>
          </w:tcPr>
          <w:p w14:paraId="52432E02" w14:textId="77777777" w:rsidR="00126AC7" w:rsidRPr="0010268D" w:rsidRDefault="00126AC7" w:rsidP="00B750F0">
            <w:pPr>
              <w:spacing w:before="120" w:after="120"/>
              <w:rPr>
                <w:rFonts w:cs="Arial"/>
                <w:caps/>
                <w:color w:val="000000"/>
                <w:sz w:val="18"/>
                <w:szCs w:val="18"/>
              </w:rPr>
            </w:pPr>
            <w:r w:rsidRPr="0010268D">
              <w:rPr>
                <w:rFonts w:cs="Arial"/>
                <w:caps/>
                <w:color w:val="000000"/>
                <w:sz w:val="18"/>
                <w:szCs w:val="18"/>
              </w:rPr>
              <w:t>IOC/Caribe Aruba</w:t>
            </w:r>
          </w:p>
        </w:tc>
        <w:tc>
          <w:tcPr>
            <w:tcW w:w="10619" w:type="dxa"/>
          </w:tcPr>
          <w:p w14:paraId="7648E0E9" w14:textId="77777777" w:rsidR="00126AC7" w:rsidRPr="001541D2" w:rsidRDefault="00126AC7" w:rsidP="00B750F0">
            <w:pPr>
              <w:spacing w:before="120" w:after="120"/>
              <w:rPr>
                <w:rFonts w:cs="Arial"/>
                <w:color w:val="000000"/>
                <w:sz w:val="18"/>
                <w:szCs w:val="18"/>
              </w:rPr>
            </w:pPr>
            <w:r w:rsidRPr="001541D2">
              <w:rPr>
                <w:rFonts w:cs="Arial"/>
                <w:color w:val="000000"/>
                <w:sz w:val="18"/>
                <w:szCs w:val="18"/>
              </w:rPr>
              <w:t>See answer 1</w:t>
            </w:r>
          </w:p>
        </w:tc>
      </w:tr>
      <w:tr w:rsidR="00126AC7" w:rsidRPr="001541D2" w14:paraId="0383CBD2" w14:textId="77777777" w:rsidTr="00B750F0">
        <w:tc>
          <w:tcPr>
            <w:tcW w:w="577" w:type="dxa"/>
          </w:tcPr>
          <w:p w14:paraId="6103C561" w14:textId="77777777" w:rsidR="00126AC7" w:rsidRPr="001541D2" w:rsidRDefault="00126AC7" w:rsidP="00B750F0">
            <w:pPr>
              <w:spacing w:before="120" w:after="120"/>
              <w:jc w:val="center"/>
              <w:rPr>
                <w:rFonts w:cs="Arial"/>
                <w:sz w:val="18"/>
                <w:szCs w:val="18"/>
              </w:rPr>
            </w:pPr>
            <w:r w:rsidRPr="001541D2">
              <w:rPr>
                <w:rFonts w:cs="Arial"/>
                <w:sz w:val="18"/>
                <w:szCs w:val="18"/>
              </w:rPr>
              <w:t>4</w:t>
            </w:r>
          </w:p>
        </w:tc>
        <w:tc>
          <w:tcPr>
            <w:tcW w:w="2393" w:type="dxa"/>
          </w:tcPr>
          <w:p w14:paraId="68B7FE31" w14:textId="77777777" w:rsidR="00126AC7" w:rsidRPr="0010268D" w:rsidRDefault="00126AC7" w:rsidP="00B750F0">
            <w:pPr>
              <w:spacing w:before="120" w:after="120"/>
              <w:rPr>
                <w:rFonts w:cs="Arial"/>
                <w:caps/>
                <w:color w:val="000000"/>
                <w:sz w:val="18"/>
                <w:szCs w:val="18"/>
              </w:rPr>
            </w:pPr>
            <w:r w:rsidRPr="0010268D">
              <w:rPr>
                <w:rFonts w:cs="Arial"/>
                <w:caps/>
                <w:color w:val="000000"/>
                <w:sz w:val="18"/>
                <w:szCs w:val="18"/>
              </w:rPr>
              <w:t>ICG/PTWS</w:t>
            </w:r>
          </w:p>
        </w:tc>
        <w:tc>
          <w:tcPr>
            <w:tcW w:w="10619" w:type="dxa"/>
          </w:tcPr>
          <w:p w14:paraId="759F837A" w14:textId="77777777" w:rsidR="00126AC7" w:rsidRPr="001541D2" w:rsidRDefault="00126AC7" w:rsidP="00B750F0">
            <w:pPr>
              <w:spacing w:before="120" w:after="120"/>
              <w:rPr>
                <w:rFonts w:cs="Arial"/>
                <w:color w:val="000000"/>
                <w:sz w:val="18"/>
                <w:szCs w:val="18"/>
              </w:rPr>
            </w:pPr>
            <w:r w:rsidRPr="001541D2">
              <w:rPr>
                <w:rFonts w:cs="Arial"/>
                <w:color w:val="000000"/>
                <w:sz w:val="18"/>
                <w:szCs w:val="18"/>
              </w:rPr>
              <w:t>No, however please see response to question 4 below.</w:t>
            </w:r>
          </w:p>
        </w:tc>
      </w:tr>
      <w:tr w:rsidR="00126AC7" w:rsidRPr="001541D2" w14:paraId="7EE2FC5C" w14:textId="77777777" w:rsidTr="00B750F0">
        <w:tc>
          <w:tcPr>
            <w:tcW w:w="577" w:type="dxa"/>
          </w:tcPr>
          <w:p w14:paraId="722EEB5D" w14:textId="77777777" w:rsidR="00126AC7" w:rsidRPr="001541D2" w:rsidRDefault="00126AC7" w:rsidP="00B750F0">
            <w:pPr>
              <w:spacing w:before="120" w:after="120"/>
              <w:jc w:val="center"/>
              <w:rPr>
                <w:rFonts w:cs="Arial"/>
                <w:sz w:val="18"/>
                <w:szCs w:val="18"/>
              </w:rPr>
            </w:pPr>
            <w:r w:rsidRPr="001541D2">
              <w:rPr>
                <w:rFonts w:cs="Arial"/>
                <w:sz w:val="18"/>
                <w:szCs w:val="18"/>
              </w:rPr>
              <w:t>5</w:t>
            </w:r>
          </w:p>
        </w:tc>
        <w:tc>
          <w:tcPr>
            <w:tcW w:w="2393" w:type="dxa"/>
          </w:tcPr>
          <w:p w14:paraId="0D0831D8" w14:textId="77777777" w:rsidR="00126AC7" w:rsidRPr="0010268D" w:rsidRDefault="00126AC7" w:rsidP="00B750F0">
            <w:pPr>
              <w:spacing w:before="120" w:after="120"/>
              <w:rPr>
                <w:rFonts w:cs="Arial"/>
                <w:caps/>
                <w:color w:val="000000"/>
                <w:sz w:val="18"/>
                <w:szCs w:val="18"/>
              </w:rPr>
            </w:pPr>
            <w:r w:rsidRPr="0010268D">
              <w:rPr>
                <w:rFonts w:cs="Arial"/>
                <w:caps/>
                <w:color w:val="000000"/>
                <w:sz w:val="18"/>
                <w:szCs w:val="18"/>
              </w:rPr>
              <w:t>ICG/NEAMTWS</w:t>
            </w:r>
          </w:p>
        </w:tc>
        <w:tc>
          <w:tcPr>
            <w:tcW w:w="10619" w:type="dxa"/>
          </w:tcPr>
          <w:p w14:paraId="0E6CE40B" w14:textId="77777777" w:rsidR="00126AC7" w:rsidRPr="001541D2" w:rsidRDefault="00126AC7" w:rsidP="00D47066">
            <w:pPr>
              <w:pStyle w:val="ListParagraph"/>
              <w:numPr>
                <w:ilvl w:val="0"/>
                <w:numId w:val="32"/>
              </w:numPr>
              <w:spacing w:before="120" w:after="120" w:line="240" w:lineRule="auto"/>
              <w:ind w:left="360"/>
              <w:contextualSpacing w:val="0"/>
              <w:rPr>
                <w:rFonts w:ascii="Arial" w:hAnsi="Arial" w:cs="Arial"/>
                <w:color w:val="000000"/>
                <w:sz w:val="18"/>
                <w:szCs w:val="18"/>
              </w:rPr>
            </w:pPr>
            <w:r w:rsidRPr="001541D2">
              <w:rPr>
                <w:rFonts w:ascii="Arial" w:eastAsia="Times New Roman" w:hAnsi="Arial" w:cs="Arial"/>
                <w:color w:val="000000"/>
                <w:sz w:val="18"/>
                <w:szCs w:val="18"/>
              </w:rPr>
              <w:t>Difficulty in implementing the strategy arises from the lack of Sustained (long-term) resource mobilization for activities related in the member states and resources to participate in the IOC activities; moreover, there is no continuous funding for tsunami research in EU.</w:t>
            </w:r>
          </w:p>
          <w:p w14:paraId="027532CC" w14:textId="77777777" w:rsidR="00126AC7" w:rsidRPr="001541D2" w:rsidRDefault="00126AC7" w:rsidP="00D47066">
            <w:pPr>
              <w:pStyle w:val="ListParagraph"/>
              <w:numPr>
                <w:ilvl w:val="0"/>
                <w:numId w:val="32"/>
              </w:numPr>
              <w:spacing w:before="120" w:after="120" w:line="240" w:lineRule="auto"/>
              <w:ind w:left="360"/>
              <w:contextualSpacing w:val="0"/>
              <w:rPr>
                <w:rFonts w:ascii="Arial" w:hAnsi="Arial" w:cs="Arial"/>
                <w:color w:val="000000"/>
                <w:sz w:val="18"/>
                <w:szCs w:val="18"/>
              </w:rPr>
            </w:pPr>
            <w:r w:rsidRPr="001541D2">
              <w:rPr>
                <w:rFonts w:ascii="Arial" w:eastAsia="Times New Roman" w:hAnsi="Arial" w:cs="Arial"/>
                <w:color w:val="000000"/>
                <w:sz w:val="18"/>
                <w:szCs w:val="18"/>
              </w:rPr>
              <w:t>There is a clear need to improve interoperability among the Tsunami Service providers to reduce inconsistencies between tsunami warning messages.</w:t>
            </w:r>
            <w:r w:rsidRPr="001541D2">
              <w:rPr>
                <w:rFonts w:ascii="Arial" w:eastAsia="Times New Roman" w:hAnsi="Arial" w:cs="Arial"/>
                <w:color w:val="000000"/>
                <w:sz w:val="18"/>
                <w:szCs w:val="18"/>
              </w:rPr>
              <w:br/>
              <w:t>Progress should be made to understand the interaction of tsunami hazards with climate change and sea level change.</w:t>
            </w:r>
            <w:r w:rsidRPr="001541D2">
              <w:rPr>
                <w:rFonts w:ascii="Arial" w:eastAsia="Times New Roman" w:hAnsi="Arial" w:cs="Arial"/>
                <w:color w:val="000000"/>
                <w:sz w:val="18"/>
                <w:szCs w:val="18"/>
              </w:rPr>
              <w:br/>
            </w:r>
            <w:r w:rsidRPr="001541D2">
              <w:rPr>
                <w:rFonts w:ascii="Arial" w:eastAsia="Times New Roman" w:hAnsi="Arial" w:cs="Arial"/>
                <w:color w:val="000000"/>
                <w:sz w:val="18"/>
                <w:szCs w:val="18"/>
              </w:rPr>
              <w:lastRenderedPageBreak/>
              <w:t xml:space="preserve">Progress still needed to integrate non-seismic events, such as tsunami induced by volcanoes, landslides and </w:t>
            </w:r>
            <w:proofErr w:type="spellStart"/>
            <w:r w:rsidRPr="001541D2">
              <w:rPr>
                <w:rFonts w:ascii="Arial" w:eastAsia="Times New Roman" w:hAnsi="Arial" w:cs="Arial"/>
                <w:color w:val="000000"/>
                <w:sz w:val="18"/>
                <w:szCs w:val="18"/>
              </w:rPr>
              <w:t>meteo</w:t>
            </w:r>
            <w:proofErr w:type="spellEnd"/>
            <w:r w:rsidRPr="001541D2">
              <w:rPr>
                <w:rFonts w:ascii="Arial" w:eastAsia="Times New Roman" w:hAnsi="Arial" w:cs="Arial"/>
                <w:color w:val="000000"/>
                <w:sz w:val="18"/>
                <w:szCs w:val="18"/>
              </w:rPr>
              <w:t>-tsunamis in the operational TWS</w:t>
            </w:r>
          </w:p>
          <w:p w14:paraId="652A6372" w14:textId="77777777" w:rsidR="00126AC7" w:rsidRPr="001541D2" w:rsidRDefault="00126AC7" w:rsidP="00D47066">
            <w:pPr>
              <w:pStyle w:val="ListParagraph"/>
              <w:numPr>
                <w:ilvl w:val="0"/>
                <w:numId w:val="32"/>
              </w:numPr>
              <w:spacing w:before="120" w:after="120" w:line="240" w:lineRule="auto"/>
              <w:ind w:left="360"/>
              <w:contextualSpacing w:val="0"/>
              <w:rPr>
                <w:rFonts w:ascii="Arial" w:hAnsi="Arial" w:cs="Arial"/>
                <w:color w:val="000000"/>
                <w:sz w:val="18"/>
                <w:szCs w:val="18"/>
              </w:rPr>
            </w:pPr>
            <w:r w:rsidRPr="001541D2">
              <w:rPr>
                <w:rFonts w:ascii="Arial" w:eastAsia="Times New Roman" w:hAnsi="Arial" w:cs="Arial"/>
                <w:color w:val="000000"/>
                <w:sz w:val="18"/>
                <w:szCs w:val="18"/>
              </w:rPr>
              <w:t xml:space="preserve">What are the possible gaps that you, as global </w:t>
            </w:r>
            <w:proofErr w:type="spellStart"/>
            <w:r w:rsidRPr="001541D2">
              <w:rPr>
                <w:rFonts w:ascii="Arial" w:eastAsia="Times New Roman" w:hAnsi="Arial" w:cs="Arial"/>
                <w:color w:val="000000"/>
                <w:sz w:val="18"/>
                <w:szCs w:val="18"/>
              </w:rPr>
              <w:t>programme</w:t>
            </w:r>
            <w:proofErr w:type="spellEnd"/>
            <w:r w:rsidRPr="001541D2">
              <w:rPr>
                <w:rFonts w:ascii="Arial" w:eastAsia="Times New Roman" w:hAnsi="Arial" w:cs="Arial"/>
                <w:color w:val="000000"/>
                <w:sz w:val="18"/>
                <w:szCs w:val="18"/>
              </w:rPr>
              <w:t xml:space="preserve"> /regional subsidiary body, have identified in the current IOC CD Strategy, particularly </w:t>
            </w:r>
            <w:proofErr w:type="gramStart"/>
            <w:r w:rsidRPr="001541D2">
              <w:rPr>
                <w:rFonts w:ascii="Arial" w:eastAsia="Times New Roman" w:hAnsi="Arial" w:cs="Arial"/>
                <w:color w:val="000000"/>
                <w:sz w:val="18"/>
                <w:szCs w:val="18"/>
              </w:rPr>
              <w:t>taking into account</w:t>
            </w:r>
            <w:proofErr w:type="gramEnd"/>
            <w:r w:rsidRPr="001541D2">
              <w:rPr>
                <w:rFonts w:ascii="Arial" w:eastAsia="Times New Roman" w:hAnsi="Arial" w:cs="Arial"/>
                <w:color w:val="000000"/>
                <w:sz w:val="18"/>
                <w:szCs w:val="18"/>
              </w:rPr>
              <w:t xml:space="preserve"> the Decade objectives and expected outcomes?</w:t>
            </w:r>
          </w:p>
          <w:p w14:paraId="2635F41E" w14:textId="77777777" w:rsidR="00126AC7" w:rsidRPr="001541D2" w:rsidRDefault="00126AC7" w:rsidP="00D47066">
            <w:pPr>
              <w:pStyle w:val="ListParagraph"/>
              <w:numPr>
                <w:ilvl w:val="0"/>
                <w:numId w:val="32"/>
              </w:numPr>
              <w:spacing w:before="120" w:after="120" w:line="240" w:lineRule="auto"/>
              <w:ind w:left="360"/>
              <w:contextualSpacing w:val="0"/>
              <w:rPr>
                <w:rFonts w:ascii="Arial" w:hAnsi="Arial" w:cs="Arial"/>
                <w:color w:val="000000"/>
                <w:sz w:val="18"/>
                <w:szCs w:val="18"/>
              </w:rPr>
            </w:pPr>
            <w:r w:rsidRPr="001541D2">
              <w:rPr>
                <w:rFonts w:ascii="Arial" w:eastAsia="Times New Roman" w:hAnsi="Arial" w:cs="Arial"/>
                <w:color w:val="000000"/>
                <w:sz w:val="18"/>
                <w:szCs w:val="18"/>
              </w:rPr>
              <w:t>N/A (not discussed in the framework of the ICG-NEAMTWS)</w:t>
            </w:r>
          </w:p>
        </w:tc>
      </w:tr>
      <w:tr w:rsidR="00126AC7" w:rsidRPr="001541D2" w14:paraId="0696E50C" w14:textId="77777777" w:rsidTr="00B750F0">
        <w:tc>
          <w:tcPr>
            <w:tcW w:w="577" w:type="dxa"/>
          </w:tcPr>
          <w:p w14:paraId="64F850FA" w14:textId="77777777" w:rsidR="00126AC7" w:rsidRPr="001541D2" w:rsidRDefault="00126AC7" w:rsidP="00B750F0">
            <w:pPr>
              <w:spacing w:before="120" w:after="120"/>
              <w:jc w:val="center"/>
              <w:rPr>
                <w:rFonts w:cs="Arial"/>
                <w:sz w:val="18"/>
                <w:szCs w:val="18"/>
              </w:rPr>
            </w:pPr>
            <w:r w:rsidRPr="001541D2">
              <w:rPr>
                <w:rFonts w:cs="Arial"/>
                <w:sz w:val="18"/>
                <w:szCs w:val="18"/>
              </w:rPr>
              <w:lastRenderedPageBreak/>
              <w:t>6</w:t>
            </w:r>
          </w:p>
        </w:tc>
        <w:tc>
          <w:tcPr>
            <w:tcW w:w="2393" w:type="dxa"/>
          </w:tcPr>
          <w:p w14:paraId="254774E4" w14:textId="77777777" w:rsidR="00126AC7" w:rsidRPr="0010268D" w:rsidRDefault="00126AC7" w:rsidP="00B750F0">
            <w:pPr>
              <w:spacing w:before="120" w:after="120"/>
              <w:rPr>
                <w:rFonts w:cs="Arial"/>
                <w:caps/>
                <w:color w:val="000000"/>
                <w:sz w:val="18"/>
                <w:szCs w:val="18"/>
              </w:rPr>
            </w:pPr>
            <w:r w:rsidRPr="0010268D">
              <w:rPr>
                <w:rFonts w:cs="Arial"/>
                <w:caps/>
                <w:color w:val="000000"/>
                <w:sz w:val="18"/>
                <w:szCs w:val="18"/>
              </w:rPr>
              <w:t>IOTWMS</w:t>
            </w:r>
          </w:p>
        </w:tc>
        <w:tc>
          <w:tcPr>
            <w:tcW w:w="10619" w:type="dxa"/>
          </w:tcPr>
          <w:p w14:paraId="415C2226" w14:textId="77777777" w:rsidR="00126AC7" w:rsidRPr="001541D2" w:rsidRDefault="00126AC7" w:rsidP="00B750F0">
            <w:pPr>
              <w:spacing w:before="120" w:after="120"/>
              <w:rPr>
                <w:rFonts w:cs="Arial"/>
                <w:color w:val="000000"/>
                <w:sz w:val="18"/>
                <w:szCs w:val="18"/>
              </w:rPr>
            </w:pPr>
            <w:r w:rsidRPr="001541D2">
              <w:rPr>
                <w:rFonts w:cs="Arial"/>
                <w:color w:val="000000"/>
                <w:sz w:val="18"/>
                <w:szCs w:val="18"/>
              </w:rPr>
              <w:t>Yes, especially in securing support and resources to implement the activities and actions. There is a need for increased capacity to develop programs and activities in support of the implementation of the Capacity Development Strategy.</w:t>
            </w:r>
          </w:p>
        </w:tc>
      </w:tr>
      <w:tr w:rsidR="00126AC7" w:rsidRPr="001541D2" w14:paraId="43251E33" w14:textId="77777777" w:rsidTr="00126AC7">
        <w:tc>
          <w:tcPr>
            <w:tcW w:w="577" w:type="dxa"/>
            <w:shd w:val="clear" w:color="auto" w:fill="D9D9D9"/>
          </w:tcPr>
          <w:p w14:paraId="65DDBDA5" w14:textId="77777777" w:rsidR="00126AC7" w:rsidRPr="0010268D" w:rsidRDefault="00126AC7" w:rsidP="00B750F0">
            <w:pPr>
              <w:spacing w:before="120" w:after="120"/>
              <w:jc w:val="center"/>
              <w:rPr>
                <w:rFonts w:cs="Arial"/>
                <w:b/>
                <w:bCs/>
                <w:sz w:val="20"/>
                <w:szCs w:val="20"/>
              </w:rPr>
            </w:pPr>
            <w:r w:rsidRPr="0010268D">
              <w:rPr>
                <w:rFonts w:cs="Arial"/>
                <w:b/>
                <w:bCs/>
                <w:sz w:val="20"/>
                <w:szCs w:val="20"/>
              </w:rPr>
              <w:t>Q.4</w:t>
            </w:r>
          </w:p>
        </w:tc>
        <w:tc>
          <w:tcPr>
            <w:tcW w:w="13012" w:type="dxa"/>
            <w:gridSpan w:val="2"/>
            <w:shd w:val="clear" w:color="auto" w:fill="D9D9D9"/>
          </w:tcPr>
          <w:p w14:paraId="06C15D4E" w14:textId="77777777" w:rsidR="00126AC7" w:rsidRPr="0010268D" w:rsidRDefault="00126AC7" w:rsidP="00B750F0">
            <w:pPr>
              <w:spacing w:before="120" w:after="120"/>
              <w:rPr>
                <w:rFonts w:cs="Arial"/>
                <w:b/>
                <w:bCs/>
                <w:color w:val="000000"/>
                <w:sz w:val="20"/>
                <w:szCs w:val="20"/>
              </w:rPr>
            </w:pPr>
            <w:r w:rsidRPr="0010268D">
              <w:rPr>
                <w:rFonts w:cs="Arial"/>
                <w:b/>
                <w:bCs/>
                <w:color w:val="000000"/>
                <w:sz w:val="20"/>
                <w:szCs w:val="20"/>
              </w:rPr>
              <w:t xml:space="preserve">What are the possible gaps that you, as global programme/regional subsidiary body, have identified in the current IOC CD Strategy, particularly </w:t>
            </w:r>
            <w:proofErr w:type="gramStart"/>
            <w:r w:rsidRPr="0010268D">
              <w:rPr>
                <w:rFonts w:cs="Arial"/>
                <w:b/>
                <w:bCs/>
                <w:color w:val="000000"/>
                <w:sz w:val="20"/>
                <w:szCs w:val="20"/>
              </w:rPr>
              <w:t>taking into account</w:t>
            </w:r>
            <w:proofErr w:type="gramEnd"/>
            <w:r w:rsidRPr="0010268D">
              <w:rPr>
                <w:rFonts w:cs="Arial"/>
                <w:b/>
                <w:bCs/>
                <w:color w:val="000000"/>
                <w:sz w:val="20"/>
                <w:szCs w:val="20"/>
              </w:rPr>
              <w:t xml:space="preserve"> the Decade objectives and expected outcomes?</w:t>
            </w:r>
          </w:p>
        </w:tc>
      </w:tr>
      <w:tr w:rsidR="00126AC7" w:rsidRPr="001541D2" w14:paraId="769CB31B" w14:textId="77777777" w:rsidTr="00B750F0">
        <w:tc>
          <w:tcPr>
            <w:tcW w:w="577" w:type="dxa"/>
          </w:tcPr>
          <w:p w14:paraId="02047275" w14:textId="77777777" w:rsidR="00126AC7" w:rsidRPr="00DC40BD" w:rsidRDefault="00126AC7" w:rsidP="00B750F0">
            <w:pPr>
              <w:spacing w:before="120" w:after="120"/>
              <w:jc w:val="center"/>
              <w:rPr>
                <w:rFonts w:cs="Arial"/>
                <w:sz w:val="18"/>
                <w:szCs w:val="18"/>
              </w:rPr>
            </w:pPr>
            <w:r w:rsidRPr="00DC40BD">
              <w:rPr>
                <w:rFonts w:cs="Arial"/>
                <w:sz w:val="18"/>
                <w:szCs w:val="18"/>
              </w:rPr>
              <w:t>2</w:t>
            </w:r>
          </w:p>
        </w:tc>
        <w:tc>
          <w:tcPr>
            <w:tcW w:w="2393" w:type="dxa"/>
          </w:tcPr>
          <w:p w14:paraId="7FA7A381" w14:textId="77777777" w:rsidR="00126AC7" w:rsidRPr="0010268D" w:rsidRDefault="00126AC7" w:rsidP="00B750F0">
            <w:pPr>
              <w:spacing w:before="120" w:after="120"/>
              <w:rPr>
                <w:rFonts w:cs="Arial"/>
                <w:caps/>
                <w:color w:val="000000"/>
                <w:sz w:val="18"/>
                <w:szCs w:val="18"/>
              </w:rPr>
            </w:pPr>
            <w:r w:rsidRPr="0010268D">
              <w:rPr>
                <w:rFonts w:cs="Arial"/>
                <w:caps/>
                <w:color w:val="000000"/>
                <w:sz w:val="18"/>
                <w:szCs w:val="18"/>
              </w:rPr>
              <w:t>ICG / CARIBE EWS</w:t>
            </w:r>
          </w:p>
        </w:tc>
        <w:tc>
          <w:tcPr>
            <w:tcW w:w="10619" w:type="dxa"/>
          </w:tcPr>
          <w:p w14:paraId="5D388420" w14:textId="77777777" w:rsidR="00126AC7" w:rsidRPr="00DC40BD" w:rsidRDefault="00126AC7" w:rsidP="00D47066">
            <w:pPr>
              <w:pStyle w:val="ListParagraph"/>
              <w:numPr>
                <w:ilvl w:val="0"/>
                <w:numId w:val="33"/>
              </w:numPr>
              <w:spacing w:before="120" w:after="120" w:line="240" w:lineRule="auto"/>
              <w:ind w:left="360"/>
              <w:contextualSpacing w:val="0"/>
              <w:rPr>
                <w:rFonts w:ascii="Arial" w:hAnsi="Arial" w:cs="Arial"/>
                <w:color w:val="000000"/>
                <w:sz w:val="18"/>
                <w:szCs w:val="18"/>
              </w:rPr>
            </w:pPr>
            <w:r w:rsidRPr="00DC40BD">
              <w:rPr>
                <w:rFonts w:ascii="Arial" w:eastAsia="Times New Roman" w:hAnsi="Arial" w:cs="Arial"/>
                <w:color w:val="000000"/>
                <w:sz w:val="18"/>
                <w:szCs w:val="18"/>
              </w:rPr>
              <w:t>Possible gaps are the identification of funding opportunities and technology transfer</w:t>
            </w:r>
          </w:p>
          <w:p w14:paraId="5C319E8F" w14:textId="77777777" w:rsidR="00126AC7" w:rsidRPr="00DC40BD" w:rsidRDefault="00126AC7" w:rsidP="00D47066">
            <w:pPr>
              <w:pStyle w:val="ListParagraph"/>
              <w:numPr>
                <w:ilvl w:val="0"/>
                <w:numId w:val="33"/>
              </w:numPr>
              <w:spacing w:before="120" w:after="120" w:line="240" w:lineRule="auto"/>
              <w:ind w:left="360"/>
              <w:contextualSpacing w:val="0"/>
              <w:rPr>
                <w:rFonts w:ascii="Arial" w:hAnsi="Arial" w:cs="Arial"/>
                <w:color w:val="000000"/>
                <w:sz w:val="18"/>
                <w:szCs w:val="18"/>
              </w:rPr>
            </w:pPr>
            <w:r w:rsidRPr="00DC40BD">
              <w:rPr>
                <w:rFonts w:ascii="Arial" w:eastAsia="Times New Roman" w:hAnsi="Arial" w:cs="Arial"/>
                <w:color w:val="000000"/>
                <w:sz w:val="18"/>
                <w:szCs w:val="18"/>
              </w:rPr>
              <w:t>For example, it could be more assessing to national tsunami warning centers to improve their functions.</w:t>
            </w:r>
          </w:p>
        </w:tc>
      </w:tr>
      <w:tr w:rsidR="00126AC7" w:rsidRPr="001541D2" w14:paraId="534F7B92" w14:textId="77777777" w:rsidTr="00B750F0">
        <w:tc>
          <w:tcPr>
            <w:tcW w:w="577" w:type="dxa"/>
          </w:tcPr>
          <w:p w14:paraId="749006DF" w14:textId="77777777" w:rsidR="00126AC7" w:rsidRPr="00DC40BD" w:rsidRDefault="00126AC7" w:rsidP="00B750F0">
            <w:pPr>
              <w:spacing w:before="120" w:after="120"/>
              <w:jc w:val="center"/>
              <w:rPr>
                <w:rFonts w:cs="Arial"/>
                <w:sz w:val="18"/>
                <w:szCs w:val="18"/>
              </w:rPr>
            </w:pPr>
            <w:r w:rsidRPr="00DC40BD">
              <w:rPr>
                <w:rFonts w:cs="Arial"/>
                <w:sz w:val="18"/>
                <w:szCs w:val="18"/>
              </w:rPr>
              <w:t>3</w:t>
            </w:r>
          </w:p>
        </w:tc>
        <w:tc>
          <w:tcPr>
            <w:tcW w:w="2393" w:type="dxa"/>
          </w:tcPr>
          <w:p w14:paraId="546480C9" w14:textId="77777777" w:rsidR="00126AC7" w:rsidRPr="0010268D" w:rsidRDefault="00126AC7" w:rsidP="00B750F0">
            <w:pPr>
              <w:spacing w:before="120" w:after="120"/>
              <w:rPr>
                <w:rFonts w:cs="Arial"/>
                <w:caps/>
                <w:color w:val="000000"/>
                <w:sz w:val="18"/>
                <w:szCs w:val="18"/>
              </w:rPr>
            </w:pPr>
            <w:r w:rsidRPr="0010268D">
              <w:rPr>
                <w:rFonts w:cs="Arial"/>
                <w:caps/>
                <w:color w:val="000000"/>
                <w:sz w:val="18"/>
                <w:szCs w:val="18"/>
              </w:rPr>
              <w:t>IOC/Caribe Aruba</w:t>
            </w:r>
          </w:p>
        </w:tc>
        <w:tc>
          <w:tcPr>
            <w:tcW w:w="10619" w:type="dxa"/>
          </w:tcPr>
          <w:p w14:paraId="2EAD8EE4" w14:textId="77777777" w:rsidR="00126AC7" w:rsidRPr="00DC40BD" w:rsidRDefault="00126AC7" w:rsidP="00B750F0">
            <w:pPr>
              <w:spacing w:before="120" w:after="120"/>
              <w:rPr>
                <w:rFonts w:cs="Arial"/>
                <w:color w:val="000000"/>
                <w:sz w:val="18"/>
                <w:szCs w:val="18"/>
              </w:rPr>
            </w:pPr>
            <w:proofErr w:type="gramStart"/>
            <w:r w:rsidRPr="00DC40BD">
              <w:rPr>
                <w:rFonts w:cs="Arial"/>
                <w:color w:val="000000"/>
                <w:sz w:val="18"/>
                <w:szCs w:val="18"/>
              </w:rPr>
              <w:t>At this time</w:t>
            </w:r>
            <w:proofErr w:type="gramEnd"/>
            <w:r w:rsidRPr="00DC40BD">
              <w:rPr>
                <w:rFonts w:cs="Arial"/>
                <w:color w:val="000000"/>
                <w:sz w:val="18"/>
                <w:szCs w:val="18"/>
              </w:rPr>
              <w:t>, I don’t see any GAPs that need urgent attention.</w:t>
            </w:r>
          </w:p>
        </w:tc>
      </w:tr>
      <w:tr w:rsidR="00126AC7" w:rsidRPr="001541D2" w14:paraId="1FAF3F3F" w14:textId="77777777" w:rsidTr="00B750F0">
        <w:tc>
          <w:tcPr>
            <w:tcW w:w="577" w:type="dxa"/>
          </w:tcPr>
          <w:p w14:paraId="2B447977" w14:textId="77777777" w:rsidR="00126AC7" w:rsidRPr="00DC40BD" w:rsidRDefault="00126AC7" w:rsidP="00B750F0">
            <w:pPr>
              <w:spacing w:before="120" w:after="120"/>
              <w:jc w:val="center"/>
              <w:rPr>
                <w:rFonts w:cs="Arial"/>
                <w:sz w:val="18"/>
                <w:szCs w:val="18"/>
              </w:rPr>
            </w:pPr>
            <w:r w:rsidRPr="00DC40BD">
              <w:rPr>
                <w:rFonts w:cs="Arial"/>
                <w:sz w:val="18"/>
                <w:szCs w:val="18"/>
              </w:rPr>
              <w:t>4</w:t>
            </w:r>
          </w:p>
        </w:tc>
        <w:tc>
          <w:tcPr>
            <w:tcW w:w="2393" w:type="dxa"/>
          </w:tcPr>
          <w:p w14:paraId="7CF49382" w14:textId="77777777" w:rsidR="00126AC7" w:rsidRPr="0010268D" w:rsidRDefault="00126AC7" w:rsidP="00B750F0">
            <w:pPr>
              <w:spacing w:before="120" w:after="120"/>
              <w:rPr>
                <w:rFonts w:cs="Arial"/>
                <w:caps/>
                <w:color w:val="000000"/>
                <w:sz w:val="18"/>
                <w:szCs w:val="18"/>
              </w:rPr>
            </w:pPr>
            <w:r w:rsidRPr="0010268D">
              <w:rPr>
                <w:rFonts w:cs="Arial"/>
                <w:caps/>
                <w:color w:val="000000"/>
                <w:sz w:val="18"/>
                <w:szCs w:val="18"/>
              </w:rPr>
              <w:t>ICG/PTWS</w:t>
            </w:r>
          </w:p>
        </w:tc>
        <w:tc>
          <w:tcPr>
            <w:tcW w:w="10619" w:type="dxa"/>
          </w:tcPr>
          <w:p w14:paraId="4DCBD4CB" w14:textId="77777777" w:rsidR="00126AC7" w:rsidRPr="00DC40BD" w:rsidRDefault="00126AC7" w:rsidP="00B750F0">
            <w:pPr>
              <w:spacing w:before="120" w:after="120"/>
              <w:rPr>
                <w:rFonts w:cs="Arial"/>
                <w:color w:val="000000"/>
                <w:sz w:val="18"/>
                <w:szCs w:val="18"/>
              </w:rPr>
            </w:pPr>
            <w:r w:rsidRPr="00DC40BD">
              <w:rPr>
                <w:rFonts w:cs="Arial"/>
                <w:color w:val="000000"/>
                <w:sz w:val="18"/>
                <w:szCs w:val="18"/>
              </w:rPr>
              <w:t>Risks to strategy implementation outside of our control i.e. Covid-19. Our success is in regional collaboration and Member State sharing. Some outputs of the strategy may not have been fully explored or hindered due to the global pandemic.</w:t>
            </w:r>
          </w:p>
        </w:tc>
      </w:tr>
      <w:tr w:rsidR="00126AC7" w:rsidRPr="001541D2" w14:paraId="0016A33E" w14:textId="77777777" w:rsidTr="00B750F0">
        <w:tc>
          <w:tcPr>
            <w:tcW w:w="577" w:type="dxa"/>
          </w:tcPr>
          <w:p w14:paraId="211A2303" w14:textId="77777777" w:rsidR="00126AC7" w:rsidRPr="00DC40BD" w:rsidRDefault="00126AC7" w:rsidP="00B750F0">
            <w:pPr>
              <w:spacing w:before="120" w:after="120"/>
              <w:jc w:val="center"/>
              <w:rPr>
                <w:rFonts w:cs="Arial"/>
                <w:sz w:val="18"/>
                <w:szCs w:val="18"/>
              </w:rPr>
            </w:pPr>
            <w:r w:rsidRPr="00DC40BD">
              <w:rPr>
                <w:rFonts w:cs="Arial"/>
                <w:sz w:val="18"/>
                <w:szCs w:val="18"/>
              </w:rPr>
              <w:t>5</w:t>
            </w:r>
          </w:p>
        </w:tc>
        <w:tc>
          <w:tcPr>
            <w:tcW w:w="2393" w:type="dxa"/>
          </w:tcPr>
          <w:p w14:paraId="02BDFCBD" w14:textId="77777777" w:rsidR="00126AC7" w:rsidRPr="0010268D" w:rsidRDefault="00126AC7" w:rsidP="00B750F0">
            <w:pPr>
              <w:spacing w:before="120" w:after="120"/>
              <w:rPr>
                <w:rFonts w:cs="Arial"/>
                <w:caps/>
                <w:color w:val="000000"/>
                <w:sz w:val="18"/>
                <w:szCs w:val="18"/>
              </w:rPr>
            </w:pPr>
            <w:r w:rsidRPr="0010268D">
              <w:rPr>
                <w:rFonts w:cs="Arial"/>
                <w:caps/>
                <w:color w:val="000000"/>
                <w:sz w:val="18"/>
                <w:szCs w:val="18"/>
              </w:rPr>
              <w:t>ICG/NEAMTWS</w:t>
            </w:r>
          </w:p>
        </w:tc>
        <w:tc>
          <w:tcPr>
            <w:tcW w:w="10619" w:type="dxa"/>
          </w:tcPr>
          <w:p w14:paraId="4D959F8C" w14:textId="77777777" w:rsidR="00126AC7" w:rsidRPr="00DC40BD" w:rsidRDefault="00126AC7" w:rsidP="00B750F0">
            <w:pPr>
              <w:spacing w:before="120" w:after="120"/>
              <w:rPr>
                <w:rFonts w:cs="Arial"/>
                <w:color w:val="000000"/>
                <w:sz w:val="18"/>
                <w:szCs w:val="18"/>
              </w:rPr>
            </w:pPr>
            <w:r w:rsidRPr="00DC40BD">
              <w:rPr>
                <w:rFonts w:cs="Arial"/>
                <w:color w:val="000000"/>
                <w:sz w:val="18"/>
                <w:szCs w:val="18"/>
              </w:rPr>
              <w:t>N/A (not discussed in the framework of the ICG-NEAMTWS)</w:t>
            </w:r>
          </w:p>
        </w:tc>
      </w:tr>
      <w:tr w:rsidR="00126AC7" w:rsidRPr="001541D2" w14:paraId="5505D21D" w14:textId="77777777" w:rsidTr="00B750F0">
        <w:tc>
          <w:tcPr>
            <w:tcW w:w="577" w:type="dxa"/>
          </w:tcPr>
          <w:p w14:paraId="7F8142C8" w14:textId="77777777" w:rsidR="00126AC7" w:rsidRPr="00DC40BD" w:rsidRDefault="00126AC7" w:rsidP="00B750F0">
            <w:pPr>
              <w:spacing w:before="120" w:after="120"/>
              <w:jc w:val="center"/>
              <w:rPr>
                <w:rFonts w:cs="Arial"/>
                <w:sz w:val="18"/>
                <w:szCs w:val="18"/>
              </w:rPr>
            </w:pPr>
            <w:r w:rsidRPr="00DC40BD">
              <w:rPr>
                <w:rFonts w:cs="Arial"/>
                <w:sz w:val="18"/>
                <w:szCs w:val="18"/>
              </w:rPr>
              <w:t>6</w:t>
            </w:r>
          </w:p>
        </w:tc>
        <w:tc>
          <w:tcPr>
            <w:tcW w:w="2393" w:type="dxa"/>
          </w:tcPr>
          <w:p w14:paraId="1CEBFAE1" w14:textId="77777777" w:rsidR="00126AC7" w:rsidRPr="0010268D" w:rsidRDefault="00126AC7" w:rsidP="00B750F0">
            <w:pPr>
              <w:spacing w:before="120" w:after="120"/>
              <w:rPr>
                <w:rFonts w:cs="Arial"/>
                <w:caps/>
                <w:color w:val="000000"/>
                <w:sz w:val="18"/>
                <w:szCs w:val="18"/>
              </w:rPr>
            </w:pPr>
            <w:r w:rsidRPr="0010268D">
              <w:rPr>
                <w:rFonts w:cs="Arial"/>
                <w:caps/>
                <w:color w:val="000000"/>
                <w:sz w:val="18"/>
                <w:szCs w:val="18"/>
              </w:rPr>
              <w:t>IOTWMS</w:t>
            </w:r>
          </w:p>
        </w:tc>
        <w:tc>
          <w:tcPr>
            <w:tcW w:w="10619" w:type="dxa"/>
          </w:tcPr>
          <w:p w14:paraId="2404538B" w14:textId="77777777" w:rsidR="00126AC7" w:rsidRPr="00DC40BD" w:rsidRDefault="00126AC7" w:rsidP="00B750F0">
            <w:pPr>
              <w:spacing w:before="120" w:after="120"/>
              <w:rPr>
                <w:rFonts w:cs="Arial"/>
                <w:color w:val="000000"/>
                <w:sz w:val="18"/>
                <w:szCs w:val="18"/>
              </w:rPr>
            </w:pPr>
            <w:r w:rsidRPr="00DC40BD">
              <w:rPr>
                <w:rFonts w:cs="Arial"/>
                <w:color w:val="000000"/>
                <w:sz w:val="18"/>
                <w:szCs w:val="18"/>
              </w:rPr>
              <w:t>It seems that not many of the Indian Ocean member states under the Intergovernmental Coordination Group for Indian Ocean Tsunami Warning and Mitigation System are aware of the IOC Capacity Development Strategy. Only a few Indian Ocean member states have established their National Coordination mechanism for UN Decade of Ocean Science.</w:t>
            </w:r>
            <w:r w:rsidRPr="00DC40BD">
              <w:rPr>
                <w:rFonts w:cs="Arial"/>
                <w:color w:val="000000"/>
                <w:sz w:val="18"/>
                <w:szCs w:val="18"/>
              </w:rPr>
              <w:br/>
              <w:t>The ICG/IOTWMS work with the member states through their Tsunami National Contact, which might not be a part of the National UN Decade of Ocean Science Coordination mechanism</w:t>
            </w:r>
          </w:p>
        </w:tc>
      </w:tr>
      <w:tr w:rsidR="00126AC7" w:rsidRPr="001541D2" w14:paraId="5E061D8F" w14:textId="77777777" w:rsidTr="00126AC7">
        <w:tc>
          <w:tcPr>
            <w:tcW w:w="577" w:type="dxa"/>
            <w:shd w:val="clear" w:color="auto" w:fill="D9D9D9"/>
          </w:tcPr>
          <w:p w14:paraId="5B5A7B79" w14:textId="77777777" w:rsidR="00126AC7" w:rsidRPr="0010268D" w:rsidRDefault="00126AC7" w:rsidP="00B750F0">
            <w:pPr>
              <w:spacing w:before="120" w:after="120"/>
              <w:jc w:val="center"/>
              <w:rPr>
                <w:rFonts w:cs="Arial"/>
                <w:b/>
                <w:bCs/>
                <w:sz w:val="20"/>
                <w:szCs w:val="20"/>
              </w:rPr>
            </w:pPr>
            <w:r w:rsidRPr="0010268D">
              <w:rPr>
                <w:rFonts w:cs="Arial"/>
                <w:b/>
                <w:bCs/>
                <w:sz w:val="20"/>
                <w:szCs w:val="20"/>
              </w:rPr>
              <w:t>Q.5</w:t>
            </w:r>
          </w:p>
        </w:tc>
        <w:tc>
          <w:tcPr>
            <w:tcW w:w="13012" w:type="dxa"/>
            <w:gridSpan w:val="2"/>
            <w:shd w:val="clear" w:color="auto" w:fill="D9D9D9"/>
          </w:tcPr>
          <w:p w14:paraId="393FC219" w14:textId="77777777" w:rsidR="00126AC7" w:rsidRPr="0010268D" w:rsidRDefault="00126AC7" w:rsidP="00B750F0">
            <w:pPr>
              <w:spacing w:before="120" w:after="120"/>
              <w:rPr>
                <w:rFonts w:cs="Arial"/>
                <w:b/>
                <w:bCs/>
                <w:color w:val="000000"/>
                <w:sz w:val="20"/>
                <w:szCs w:val="20"/>
              </w:rPr>
            </w:pPr>
            <w:r w:rsidRPr="0010268D">
              <w:rPr>
                <w:rFonts w:cs="Arial"/>
                <w:b/>
                <w:bCs/>
                <w:color w:val="000000"/>
                <w:sz w:val="20"/>
                <w:szCs w:val="20"/>
              </w:rPr>
              <w:t xml:space="preserve">Are there any elements that you, as global programme /regional sub </w:t>
            </w:r>
            <w:proofErr w:type="spellStart"/>
            <w:r w:rsidRPr="0010268D">
              <w:rPr>
                <w:rFonts w:cs="Arial"/>
                <w:b/>
                <w:bCs/>
                <w:color w:val="000000"/>
                <w:sz w:val="20"/>
                <w:szCs w:val="20"/>
              </w:rPr>
              <w:t>sidiary</w:t>
            </w:r>
            <w:proofErr w:type="spellEnd"/>
            <w:r w:rsidRPr="0010268D">
              <w:rPr>
                <w:rFonts w:cs="Arial"/>
                <w:b/>
                <w:bCs/>
                <w:color w:val="000000"/>
                <w:sz w:val="20"/>
                <w:szCs w:val="20"/>
              </w:rPr>
              <w:t xml:space="preserve"> body, want to pro pose as </w:t>
            </w:r>
            <w:proofErr w:type="spellStart"/>
            <w:r w:rsidRPr="0010268D">
              <w:rPr>
                <w:rFonts w:cs="Arial"/>
                <w:b/>
                <w:bCs/>
                <w:color w:val="000000"/>
                <w:sz w:val="20"/>
                <w:szCs w:val="20"/>
              </w:rPr>
              <w:t>addi</w:t>
            </w:r>
            <w:proofErr w:type="spellEnd"/>
            <w:r w:rsidRPr="0010268D">
              <w:rPr>
                <w:rFonts w:cs="Arial"/>
                <w:b/>
                <w:bCs/>
                <w:color w:val="000000"/>
                <w:sz w:val="20"/>
                <w:szCs w:val="20"/>
              </w:rPr>
              <w:t xml:space="preserve"> </w:t>
            </w:r>
            <w:proofErr w:type="spellStart"/>
            <w:r w:rsidRPr="0010268D">
              <w:rPr>
                <w:rFonts w:cs="Arial"/>
                <w:b/>
                <w:bCs/>
                <w:color w:val="000000"/>
                <w:sz w:val="20"/>
                <w:szCs w:val="20"/>
              </w:rPr>
              <w:t>tional</w:t>
            </w:r>
            <w:proofErr w:type="spellEnd"/>
            <w:r w:rsidRPr="0010268D">
              <w:rPr>
                <w:rFonts w:cs="Arial"/>
                <w:b/>
                <w:bCs/>
                <w:color w:val="000000"/>
                <w:sz w:val="20"/>
                <w:szCs w:val="20"/>
              </w:rPr>
              <w:t xml:space="preserve"> compo </w:t>
            </w:r>
            <w:proofErr w:type="spellStart"/>
            <w:r w:rsidRPr="0010268D">
              <w:rPr>
                <w:rFonts w:cs="Arial"/>
                <w:b/>
                <w:bCs/>
                <w:color w:val="000000"/>
                <w:sz w:val="20"/>
                <w:szCs w:val="20"/>
              </w:rPr>
              <w:t>nents</w:t>
            </w:r>
            <w:proofErr w:type="spellEnd"/>
            <w:r w:rsidRPr="0010268D">
              <w:rPr>
                <w:rFonts w:cs="Arial"/>
                <w:b/>
                <w:bCs/>
                <w:color w:val="000000"/>
                <w:sz w:val="20"/>
                <w:szCs w:val="20"/>
              </w:rPr>
              <w:t xml:space="preserve"> in the revision of the IOC CD </w:t>
            </w:r>
            <w:proofErr w:type="spellStart"/>
            <w:r w:rsidRPr="0010268D">
              <w:rPr>
                <w:rFonts w:cs="Arial"/>
                <w:b/>
                <w:bCs/>
                <w:color w:val="000000"/>
                <w:sz w:val="20"/>
                <w:szCs w:val="20"/>
              </w:rPr>
              <w:t>strate</w:t>
            </w:r>
            <w:proofErr w:type="spellEnd"/>
            <w:r w:rsidRPr="0010268D">
              <w:rPr>
                <w:rFonts w:cs="Arial"/>
                <w:b/>
                <w:bCs/>
                <w:color w:val="000000"/>
                <w:sz w:val="20"/>
                <w:szCs w:val="20"/>
              </w:rPr>
              <w:t xml:space="preserve"> </w:t>
            </w:r>
            <w:proofErr w:type="spellStart"/>
            <w:r w:rsidRPr="0010268D">
              <w:rPr>
                <w:rFonts w:cs="Arial"/>
                <w:b/>
                <w:bCs/>
                <w:color w:val="000000"/>
                <w:sz w:val="20"/>
                <w:szCs w:val="20"/>
              </w:rPr>
              <w:t>gy</w:t>
            </w:r>
            <w:proofErr w:type="spellEnd"/>
            <w:r w:rsidRPr="0010268D">
              <w:rPr>
                <w:rFonts w:cs="Arial"/>
                <w:b/>
                <w:bCs/>
                <w:color w:val="000000"/>
                <w:sz w:val="20"/>
                <w:szCs w:val="20"/>
              </w:rPr>
              <w:t>? Please justify.</w:t>
            </w:r>
          </w:p>
        </w:tc>
      </w:tr>
      <w:tr w:rsidR="00126AC7" w:rsidRPr="001541D2" w14:paraId="759E2BC4" w14:textId="77777777" w:rsidTr="00B750F0">
        <w:tc>
          <w:tcPr>
            <w:tcW w:w="577" w:type="dxa"/>
          </w:tcPr>
          <w:p w14:paraId="2BA8E70B" w14:textId="77777777" w:rsidR="00126AC7" w:rsidRPr="000B21A3" w:rsidRDefault="00126AC7" w:rsidP="00B750F0">
            <w:pPr>
              <w:spacing w:before="120" w:after="120"/>
              <w:jc w:val="center"/>
              <w:rPr>
                <w:rFonts w:cs="Arial"/>
                <w:sz w:val="18"/>
                <w:szCs w:val="18"/>
              </w:rPr>
            </w:pPr>
            <w:r w:rsidRPr="000B21A3">
              <w:rPr>
                <w:rFonts w:cs="Arial"/>
                <w:sz w:val="18"/>
                <w:szCs w:val="18"/>
              </w:rPr>
              <w:t>2</w:t>
            </w:r>
          </w:p>
        </w:tc>
        <w:tc>
          <w:tcPr>
            <w:tcW w:w="2393" w:type="dxa"/>
          </w:tcPr>
          <w:p w14:paraId="09B460A6" w14:textId="77777777" w:rsidR="00126AC7" w:rsidRPr="000B21A3" w:rsidRDefault="00126AC7" w:rsidP="00B750F0">
            <w:pPr>
              <w:spacing w:before="120" w:after="120"/>
              <w:rPr>
                <w:rFonts w:cs="Arial"/>
                <w:caps/>
                <w:color w:val="000000"/>
                <w:sz w:val="18"/>
                <w:szCs w:val="18"/>
              </w:rPr>
            </w:pPr>
            <w:r w:rsidRPr="000B21A3">
              <w:rPr>
                <w:rFonts w:cs="Arial"/>
                <w:caps/>
                <w:color w:val="000000"/>
                <w:sz w:val="18"/>
                <w:szCs w:val="18"/>
              </w:rPr>
              <w:t>ICG / CARIBE EWS</w:t>
            </w:r>
          </w:p>
        </w:tc>
        <w:tc>
          <w:tcPr>
            <w:tcW w:w="10619" w:type="dxa"/>
          </w:tcPr>
          <w:p w14:paraId="67EC7700" w14:textId="77777777" w:rsidR="00126AC7" w:rsidRPr="000B21A3" w:rsidRDefault="00126AC7" w:rsidP="00B750F0">
            <w:pPr>
              <w:spacing w:before="120" w:after="120"/>
              <w:rPr>
                <w:rFonts w:cs="Arial"/>
                <w:color w:val="000000"/>
                <w:sz w:val="18"/>
                <w:szCs w:val="18"/>
              </w:rPr>
            </w:pPr>
            <w:r w:rsidRPr="000B21A3">
              <w:rPr>
                <w:rFonts w:cs="Arial"/>
                <w:color w:val="000000"/>
                <w:sz w:val="18"/>
                <w:szCs w:val="18"/>
              </w:rPr>
              <w:t>Not for now.</w:t>
            </w:r>
          </w:p>
        </w:tc>
      </w:tr>
      <w:tr w:rsidR="00126AC7" w:rsidRPr="001541D2" w14:paraId="5B674249" w14:textId="77777777" w:rsidTr="00B750F0">
        <w:tc>
          <w:tcPr>
            <w:tcW w:w="577" w:type="dxa"/>
          </w:tcPr>
          <w:p w14:paraId="5001E634" w14:textId="77777777" w:rsidR="00126AC7" w:rsidRPr="000B21A3" w:rsidRDefault="00126AC7" w:rsidP="00B750F0">
            <w:pPr>
              <w:spacing w:before="120" w:after="120"/>
              <w:jc w:val="center"/>
              <w:rPr>
                <w:rFonts w:cs="Arial"/>
                <w:sz w:val="18"/>
                <w:szCs w:val="18"/>
              </w:rPr>
            </w:pPr>
            <w:r w:rsidRPr="000B21A3">
              <w:rPr>
                <w:rFonts w:cs="Arial"/>
                <w:sz w:val="18"/>
                <w:szCs w:val="18"/>
              </w:rPr>
              <w:t>3</w:t>
            </w:r>
          </w:p>
        </w:tc>
        <w:tc>
          <w:tcPr>
            <w:tcW w:w="2393" w:type="dxa"/>
          </w:tcPr>
          <w:p w14:paraId="73E93739" w14:textId="77777777" w:rsidR="00126AC7" w:rsidRPr="000B21A3" w:rsidRDefault="00126AC7" w:rsidP="00B750F0">
            <w:pPr>
              <w:spacing w:before="120" w:after="120"/>
              <w:rPr>
                <w:rFonts w:cs="Arial"/>
                <w:caps/>
                <w:color w:val="000000"/>
                <w:sz w:val="18"/>
                <w:szCs w:val="18"/>
              </w:rPr>
            </w:pPr>
            <w:r w:rsidRPr="000B21A3">
              <w:rPr>
                <w:rFonts w:cs="Arial"/>
                <w:caps/>
                <w:color w:val="000000"/>
                <w:sz w:val="18"/>
                <w:szCs w:val="18"/>
              </w:rPr>
              <w:t>IOC/Caribe Aruba</w:t>
            </w:r>
          </w:p>
        </w:tc>
        <w:tc>
          <w:tcPr>
            <w:tcW w:w="10619" w:type="dxa"/>
          </w:tcPr>
          <w:p w14:paraId="54F879D8" w14:textId="77777777" w:rsidR="00126AC7" w:rsidRPr="000B21A3" w:rsidRDefault="00126AC7" w:rsidP="00B750F0">
            <w:pPr>
              <w:spacing w:before="120" w:after="120"/>
              <w:rPr>
                <w:rFonts w:cs="Arial"/>
                <w:color w:val="000000"/>
                <w:sz w:val="18"/>
                <w:szCs w:val="18"/>
              </w:rPr>
            </w:pPr>
            <w:r w:rsidRPr="000B21A3">
              <w:rPr>
                <w:rFonts w:cs="Arial"/>
                <w:color w:val="000000"/>
                <w:sz w:val="18"/>
                <w:szCs w:val="18"/>
              </w:rPr>
              <w:t xml:space="preserve">As part of the Human resources development, I would suggest </w:t>
            </w:r>
            <w:proofErr w:type="gramStart"/>
            <w:r w:rsidRPr="000B21A3">
              <w:rPr>
                <w:rFonts w:cs="Arial"/>
                <w:color w:val="000000"/>
                <w:sz w:val="18"/>
                <w:szCs w:val="18"/>
              </w:rPr>
              <w:t>to have</w:t>
            </w:r>
            <w:proofErr w:type="gramEnd"/>
            <w:r w:rsidRPr="000B21A3">
              <w:rPr>
                <w:rFonts w:cs="Arial"/>
                <w:color w:val="000000"/>
                <w:sz w:val="18"/>
                <w:szCs w:val="18"/>
              </w:rPr>
              <w:t xml:space="preserve"> online regional training/workshops for the IOCARIBE focal points, this in order to bring forward IOC programs and ideas better forward.</w:t>
            </w:r>
          </w:p>
        </w:tc>
      </w:tr>
      <w:tr w:rsidR="00126AC7" w:rsidRPr="001541D2" w14:paraId="3C16A483" w14:textId="77777777" w:rsidTr="00B750F0">
        <w:tc>
          <w:tcPr>
            <w:tcW w:w="577" w:type="dxa"/>
          </w:tcPr>
          <w:p w14:paraId="2366DD29" w14:textId="77777777" w:rsidR="00126AC7" w:rsidRPr="000B21A3" w:rsidRDefault="00126AC7" w:rsidP="00B750F0">
            <w:pPr>
              <w:spacing w:before="120" w:after="120"/>
              <w:jc w:val="center"/>
              <w:rPr>
                <w:rFonts w:cs="Arial"/>
                <w:sz w:val="18"/>
                <w:szCs w:val="18"/>
              </w:rPr>
            </w:pPr>
            <w:r w:rsidRPr="000B21A3">
              <w:rPr>
                <w:rFonts w:cs="Arial"/>
                <w:sz w:val="18"/>
                <w:szCs w:val="18"/>
              </w:rPr>
              <w:t>4</w:t>
            </w:r>
          </w:p>
        </w:tc>
        <w:tc>
          <w:tcPr>
            <w:tcW w:w="2393" w:type="dxa"/>
          </w:tcPr>
          <w:p w14:paraId="3C3F444A" w14:textId="77777777" w:rsidR="00126AC7" w:rsidRPr="000B21A3" w:rsidRDefault="00126AC7" w:rsidP="00B750F0">
            <w:pPr>
              <w:spacing w:before="120" w:after="120"/>
              <w:rPr>
                <w:rFonts w:cs="Arial"/>
                <w:caps/>
                <w:color w:val="000000"/>
                <w:sz w:val="18"/>
                <w:szCs w:val="18"/>
              </w:rPr>
            </w:pPr>
            <w:r w:rsidRPr="000B21A3">
              <w:rPr>
                <w:rFonts w:cs="Arial"/>
                <w:caps/>
                <w:color w:val="000000"/>
                <w:sz w:val="18"/>
                <w:szCs w:val="18"/>
              </w:rPr>
              <w:t>ICG/PTWS</w:t>
            </w:r>
          </w:p>
        </w:tc>
        <w:tc>
          <w:tcPr>
            <w:tcW w:w="10619" w:type="dxa"/>
          </w:tcPr>
          <w:p w14:paraId="622B8EEA" w14:textId="77777777" w:rsidR="00126AC7" w:rsidRPr="000B21A3" w:rsidRDefault="00126AC7" w:rsidP="00B750F0">
            <w:pPr>
              <w:spacing w:before="120" w:after="120"/>
              <w:rPr>
                <w:rFonts w:cs="Arial"/>
                <w:color w:val="000000"/>
                <w:sz w:val="18"/>
                <w:szCs w:val="18"/>
              </w:rPr>
            </w:pPr>
            <w:r w:rsidRPr="000B21A3">
              <w:rPr>
                <w:rFonts w:cs="Arial"/>
                <w:color w:val="000000"/>
                <w:sz w:val="18"/>
                <w:szCs w:val="18"/>
              </w:rPr>
              <w:t>N/A</w:t>
            </w:r>
          </w:p>
        </w:tc>
      </w:tr>
      <w:tr w:rsidR="00126AC7" w:rsidRPr="001541D2" w14:paraId="6F3B427F" w14:textId="77777777" w:rsidTr="00B750F0">
        <w:tc>
          <w:tcPr>
            <w:tcW w:w="577" w:type="dxa"/>
          </w:tcPr>
          <w:p w14:paraId="4BB218F2" w14:textId="77777777" w:rsidR="00126AC7" w:rsidRPr="000B21A3" w:rsidRDefault="00126AC7" w:rsidP="00B750F0">
            <w:pPr>
              <w:spacing w:before="120" w:after="120"/>
              <w:jc w:val="center"/>
              <w:rPr>
                <w:rFonts w:cs="Arial"/>
                <w:sz w:val="18"/>
                <w:szCs w:val="18"/>
              </w:rPr>
            </w:pPr>
            <w:r w:rsidRPr="000B21A3">
              <w:rPr>
                <w:rFonts w:cs="Arial"/>
                <w:sz w:val="18"/>
                <w:szCs w:val="18"/>
              </w:rPr>
              <w:lastRenderedPageBreak/>
              <w:t>5</w:t>
            </w:r>
          </w:p>
        </w:tc>
        <w:tc>
          <w:tcPr>
            <w:tcW w:w="2393" w:type="dxa"/>
          </w:tcPr>
          <w:p w14:paraId="0A73D036" w14:textId="77777777" w:rsidR="00126AC7" w:rsidRPr="000B21A3" w:rsidRDefault="00126AC7" w:rsidP="00B750F0">
            <w:pPr>
              <w:spacing w:before="120" w:after="120"/>
              <w:rPr>
                <w:rFonts w:cs="Arial"/>
                <w:caps/>
                <w:color w:val="000000"/>
                <w:sz w:val="18"/>
                <w:szCs w:val="18"/>
              </w:rPr>
            </w:pPr>
            <w:r w:rsidRPr="000B21A3">
              <w:rPr>
                <w:rFonts w:cs="Arial"/>
                <w:caps/>
                <w:color w:val="000000"/>
                <w:sz w:val="18"/>
                <w:szCs w:val="18"/>
              </w:rPr>
              <w:t>ICG/NEAMTWS</w:t>
            </w:r>
          </w:p>
        </w:tc>
        <w:tc>
          <w:tcPr>
            <w:tcW w:w="10619" w:type="dxa"/>
          </w:tcPr>
          <w:p w14:paraId="1807685C" w14:textId="77777777" w:rsidR="00126AC7" w:rsidRPr="000B21A3" w:rsidRDefault="00126AC7" w:rsidP="00B750F0">
            <w:pPr>
              <w:spacing w:before="120" w:after="120"/>
              <w:rPr>
                <w:rFonts w:cs="Arial"/>
                <w:color w:val="000000"/>
                <w:sz w:val="18"/>
                <w:szCs w:val="18"/>
              </w:rPr>
            </w:pPr>
            <w:r w:rsidRPr="000B21A3">
              <w:rPr>
                <w:rFonts w:cs="Arial"/>
                <w:color w:val="000000"/>
                <w:sz w:val="18"/>
                <w:szCs w:val="18"/>
              </w:rPr>
              <w:t>NO (to answer this question in a different way I think we need to consult the ICG-NEAM members)</w:t>
            </w:r>
          </w:p>
        </w:tc>
      </w:tr>
      <w:tr w:rsidR="00126AC7" w:rsidRPr="001541D2" w14:paraId="70A20071" w14:textId="77777777" w:rsidTr="00B750F0">
        <w:tc>
          <w:tcPr>
            <w:tcW w:w="577" w:type="dxa"/>
          </w:tcPr>
          <w:p w14:paraId="4F73015D" w14:textId="77777777" w:rsidR="00126AC7" w:rsidRPr="000B21A3" w:rsidRDefault="00126AC7" w:rsidP="00B750F0">
            <w:pPr>
              <w:spacing w:before="120" w:after="120"/>
              <w:jc w:val="center"/>
              <w:rPr>
                <w:rFonts w:cs="Arial"/>
                <w:sz w:val="18"/>
                <w:szCs w:val="18"/>
              </w:rPr>
            </w:pPr>
            <w:r w:rsidRPr="000B21A3">
              <w:rPr>
                <w:rFonts w:cs="Arial"/>
                <w:sz w:val="18"/>
                <w:szCs w:val="18"/>
              </w:rPr>
              <w:t>6</w:t>
            </w:r>
          </w:p>
        </w:tc>
        <w:tc>
          <w:tcPr>
            <w:tcW w:w="2393" w:type="dxa"/>
          </w:tcPr>
          <w:p w14:paraId="0A08371D" w14:textId="77777777" w:rsidR="00126AC7" w:rsidRPr="000B21A3" w:rsidRDefault="00126AC7" w:rsidP="00B750F0">
            <w:pPr>
              <w:spacing w:before="120" w:after="120"/>
              <w:rPr>
                <w:rFonts w:cs="Arial"/>
                <w:caps/>
                <w:color w:val="000000"/>
                <w:sz w:val="18"/>
                <w:szCs w:val="18"/>
              </w:rPr>
            </w:pPr>
            <w:r w:rsidRPr="000B21A3">
              <w:rPr>
                <w:rFonts w:cs="Arial"/>
                <w:caps/>
                <w:color w:val="000000"/>
                <w:sz w:val="18"/>
                <w:szCs w:val="18"/>
              </w:rPr>
              <w:t>IOTWMS</w:t>
            </w:r>
          </w:p>
        </w:tc>
        <w:tc>
          <w:tcPr>
            <w:tcW w:w="10619" w:type="dxa"/>
          </w:tcPr>
          <w:p w14:paraId="7836FD58" w14:textId="77777777" w:rsidR="00126AC7" w:rsidRPr="000B21A3" w:rsidRDefault="00126AC7" w:rsidP="00B750F0">
            <w:pPr>
              <w:spacing w:before="120" w:after="120"/>
              <w:rPr>
                <w:rFonts w:cs="Arial"/>
                <w:color w:val="000000"/>
                <w:sz w:val="18"/>
                <w:szCs w:val="18"/>
              </w:rPr>
            </w:pPr>
            <w:r w:rsidRPr="000B21A3">
              <w:rPr>
                <w:rFonts w:cs="Arial"/>
                <w:color w:val="000000"/>
                <w:sz w:val="18"/>
                <w:szCs w:val="18"/>
              </w:rPr>
              <w:t>A guide and support on resource mobilization to implement this Capacity Development Strategy</w:t>
            </w:r>
          </w:p>
        </w:tc>
      </w:tr>
      <w:tr w:rsidR="00126AC7" w:rsidRPr="001541D2" w14:paraId="2A30004F" w14:textId="77777777" w:rsidTr="00126AC7">
        <w:tc>
          <w:tcPr>
            <w:tcW w:w="577" w:type="dxa"/>
            <w:shd w:val="clear" w:color="auto" w:fill="D9D9D9"/>
          </w:tcPr>
          <w:p w14:paraId="11F7E969" w14:textId="77777777" w:rsidR="00126AC7" w:rsidRPr="000B21A3" w:rsidRDefault="00126AC7" w:rsidP="00B750F0">
            <w:pPr>
              <w:spacing w:before="120" w:after="120"/>
              <w:jc w:val="center"/>
              <w:rPr>
                <w:rFonts w:cs="Arial"/>
                <w:b/>
                <w:bCs/>
                <w:sz w:val="20"/>
                <w:szCs w:val="20"/>
              </w:rPr>
            </w:pPr>
            <w:r w:rsidRPr="000B21A3">
              <w:rPr>
                <w:rFonts w:cs="Arial"/>
                <w:b/>
                <w:bCs/>
                <w:sz w:val="20"/>
                <w:szCs w:val="20"/>
              </w:rPr>
              <w:t>Q.6</w:t>
            </w:r>
          </w:p>
        </w:tc>
        <w:tc>
          <w:tcPr>
            <w:tcW w:w="13012" w:type="dxa"/>
            <w:gridSpan w:val="2"/>
            <w:shd w:val="clear" w:color="auto" w:fill="D9D9D9"/>
          </w:tcPr>
          <w:p w14:paraId="6EC22C72" w14:textId="77777777" w:rsidR="00126AC7" w:rsidRPr="000B21A3" w:rsidRDefault="00126AC7" w:rsidP="00B750F0">
            <w:pPr>
              <w:spacing w:before="120" w:after="120"/>
              <w:rPr>
                <w:rFonts w:cs="Arial"/>
                <w:b/>
                <w:bCs/>
                <w:color w:val="000000"/>
                <w:sz w:val="20"/>
                <w:szCs w:val="20"/>
              </w:rPr>
            </w:pPr>
            <w:r w:rsidRPr="000B21A3">
              <w:rPr>
                <w:rFonts w:cs="Arial"/>
                <w:b/>
                <w:bCs/>
                <w:color w:val="000000"/>
                <w:sz w:val="20"/>
                <w:szCs w:val="20"/>
              </w:rPr>
              <w:t xml:space="preserve">How should the IOC CD strategy </w:t>
            </w:r>
            <w:r>
              <w:rPr>
                <w:rFonts w:cs="Arial"/>
                <w:b/>
                <w:bCs/>
                <w:color w:val="000000"/>
                <w:sz w:val="20"/>
                <w:szCs w:val="20"/>
              </w:rPr>
              <w:t xml:space="preserve">contribute </w:t>
            </w:r>
            <w:r w:rsidRPr="000B21A3">
              <w:rPr>
                <w:rFonts w:cs="Arial"/>
                <w:b/>
                <w:bCs/>
                <w:color w:val="000000"/>
                <w:sz w:val="20"/>
                <w:szCs w:val="20"/>
              </w:rPr>
              <w:t>to the Decade and its implementation plan?</w:t>
            </w:r>
          </w:p>
        </w:tc>
      </w:tr>
      <w:tr w:rsidR="00126AC7" w:rsidRPr="001541D2" w14:paraId="4046EC74" w14:textId="77777777" w:rsidTr="00B750F0">
        <w:tc>
          <w:tcPr>
            <w:tcW w:w="577" w:type="dxa"/>
          </w:tcPr>
          <w:p w14:paraId="0E88A9F3" w14:textId="77777777" w:rsidR="00126AC7" w:rsidRPr="000B21A3" w:rsidRDefault="00126AC7" w:rsidP="00B750F0">
            <w:pPr>
              <w:spacing w:before="120" w:after="120"/>
              <w:jc w:val="center"/>
              <w:rPr>
                <w:rFonts w:cs="Arial"/>
                <w:sz w:val="18"/>
                <w:szCs w:val="18"/>
              </w:rPr>
            </w:pPr>
            <w:r w:rsidRPr="000B21A3">
              <w:rPr>
                <w:rFonts w:cs="Arial"/>
                <w:sz w:val="18"/>
                <w:szCs w:val="18"/>
              </w:rPr>
              <w:t>2</w:t>
            </w:r>
          </w:p>
        </w:tc>
        <w:tc>
          <w:tcPr>
            <w:tcW w:w="2393" w:type="dxa"/>
          </w:tcPr>
          <w:p w14:paraId="2BEC7B30" w14:textId="77777777" w:rsidR="00126AC7" w:rsidRPr="000B21A3" w:rsidRDefault="00126AC7" w:rsidP="00B750F0">
            <w:pPr>
              <w:spacing w:before="120" w:after="120"/>
              <w:rPr>
                <w:rFonts w:cs="Arial"/>
                <w:caps/>
                <w:color w:val="000000"/>
                <w:sz w:val="18"/>
                <w:szCs w:val="18"/>
              </w:rPr>
            </w:pPr>
            <w:r w:rsidRPr="000B21A3">
              <w:rPr>
                <w:rFonts w:cs="Arial"/>
                <w:caps/>
                <w:color w:val="000000"/>
                <w:sz w:val="18"/>
                <w:szCs w:val="18"/>
              </w:rPr>
              <w:t>ICG / CARIBE EWS</w:t>
            </w:r>
          </w:p>
        </w:tc>
        <w:tc>
          <w:tcPr>
            <w:tcW w:w="10619" w:type="dxa"/>
          </w:tcPr>
          <w:p w14:paraId="2A3EA4D9" w14:textId="77777777" w:rsidR="00126AC7" w:rsidRPr="000B21A3" w:rsidRDefault="00126AC7" w:rsidP="00B750F0">
            <w:pPr>
              <w:spacing w:before="120" w:after="120"/>
              <w:rPr>
                <w:rFonts w:cs="Arial"/>
                <w:color w:val="000000"/>
                <w:sz w:val="18"/>
                <w:szCs w:val="18"/>
              </w:rPr>
            </w:pPr>
            <w:r w:rsidRPr="000B21A3">
              <w:rPr>
                <w:rFonts w:cs="Arial"/>
                <w:color w:val="000000"/>
                <w:sz w:val="18"/>
                <w:szCs w:val="18"/>
              </w:rPr>
              <w:t xml:space="preserve">It should give priority to SIDS (small island developing states) and LDCs (less developed countries). It should align with the priorities established in the programs in the framework of the Ocean Decade. For </w:t>
            </w:r>
            <w:proofErr w:type="gramStart"/>
            <w:r w:rsidRPr="000B21A3">
              <w:rPr>
                <w:rFonts w:cs="Arial"/>
                <w:color w:val="000000"/>
                <w:sz w:val="18"/>
                <w:szCs w:val="18"/>
              </w:rPr>
              <w:t>example</w:t>
            </w:r>
            <w:proofErr w:type="gramEnd"/>
            <w:r w:rsidRPr="000B21A3">
              <w:rPr>
                <w:rFonts w:cs="Arial"/>
                <w:color w:val="000000"/>
                <w:sz w:val="18"/>
                <w:szCs w:val="18"/>
              </w:rPr>
              <w:t xml:space="preserve"> on Tsunami Ready.</w:t>
            </w:r>
          </w:p>
        </w:tc>
      </w:tr>
      <w:tr w:rsidR="00126AC7" w:rsidRPr="001541D2" w14:paraId="4B438D3C" w14:textId="77777777" w:rsidTr="00B750F0">
        <w:tc>
          <w:tcPr>
            <w:tcW w:w="577" w:type="dxa"/>
          </w:tcPr>
          <w:p w14:paraId="7BE9ECE3" w14:textId="77777777" w:rsidR="00126AC7" w:rsidRPr="000B21A3" w:rsidRDefault="00126AC7" w:rsidP="00B750F0">
            <w:pPr>
              <w:spacing w:before="120" w:after="120"/>
              <w:jc w:val="center"/>
              <w:rPr>
                <w:rFonts w:cs="Arial"/>
                <w:sz w:val="18"/>
                <w:szCs w:val="18"/>
              </w:rPr>
            </w:pPr>
            <w:r w:rsidRPr="000B21A3">
              <w:rPr>
                <w:rFonts w:cs="Arial"/>
                <w:sz w:val="18"/>
                <w:szCs w:val="18"/>
              </w:rPr>
              <w:t>3</w:t>
            </w:r>
          </w:p>
        </w:tc>
        <w:tc>
          <w:tcPr>
            <w:tcW w:w="2393" w:type="dxa"/>
          </w:tcPr>
          <w:p w14:paraId="5831BCFF" w14:textId="77777777" w:rsidR="00126AC7" w:rsidRPr="000B21A3" w:rsidRDefault="00126AC7" w:rsidP="00B750F0">
            <w:pPr>
              <w:spacing w:before="120" w:after="120"/>
              <w:rPr>
                <w:rFonts w:cs="Arial"/>
                <w:caps/>
                <w:color w:val="000000"/>
                <w:sz w:val="18"/>
                <w:szCs w:val="18"/>
              </w:rPr>
            </w:pPr>
            <w:r w:rsidRPr="000B21A3">
              <w:rPr>
                <w:rFonts w:cs="Arial"/>
                <w:caps/>
                <w:color w:val="000000"/>
                <w:sz w:val="18"/>
                <w:szCs w:val="18"/>
              </w:rPr>
              <w:t>IOC/Caribe Aruba</w:t>
            </w:r>
          </w:p>
        </w:tc>
        <w:tc>
          <w:tcPr>
            <w:tcW w:w="10619" w:type="dxa"/>
          </w:tcPr>
          <w:p w14:paraId="072C5849" w14:textId="77777777" w:rsidR="00126AC7" w:rsidRPr="000B21A3" w:rsidRDefault="00126AC7" w:rsidP="00B750F0">
            <w:pPr>
              <w:spacing w:before="120" w:after="120"/>
              <w:rPr>
                <w:rFonts w:cs="Arial"/>
                <w:color w:val="000000"/>
                <w:sz w:val="18"/>
                <w:szCs w:val="18"/>
              </w:rPr>
            </w:pPr>
            <w:r w:rsidRPr="000B21A3">
              <w:rPr>
                <w:rFonts w:cs="Arial"/>
                <w:color w:val="000000"/>
                <w:sz w:val="18"/>
                <w:szCs w:val="18"/>
              </w:rPr>
              <w:t>In my view is this addressed already in the 6 outputs in the framework.</w:t>
            </w:r>
          </w:p>
        </w:tc>
      </w:tr>
      <w:tr w:rsidR="00126AC7" w:rsidRPr="001541D2" w14:paraId="13E48731" w14:textId="77777777" w:rsidTr="00B750F0">
        <w:tc>
          <w:tcPr>
            <w:tcW w:w="577" w:type="dxa"/>
          </w:tcPr>
          <w:p w14:paraId="798E10C8" w14:textId="77777777" w:rsidR="00126AC7" w:rsidRPr="000B21A3" w:rsidRDefault="00126AC7" w:rsidP="00B750F0">
            <w:pPr>
              <w:spacing w:before="120" w:after="120"/>
              <w:jc w:val="center"/>
              <w:rPr>
                <w:rFonts w:cs="Arial"/>
                <w:sz w:val="18"/>
                <w:szCs w:val="18"/>
              </w:rPr>
            </w:pPr>
            <w:r w:rsidRPr="000B21A3">
              <w:rPr>
                <w:rFonts w:cs="Arial"/>
                <w:sz w:val="18"/>
                <w:szCs w:val="18"/>
              </w:rPr>
              <w:t>4</w:t>
            </w:r>
          </w:p>
        </w:tc>
        <w:tc>
          <w:tcPr>
            <w:tcW w:w="2393" w:type="dxa"/>
          </w:tcPr>
          <w:p w14:paraId="5A26CEA0" w14:textId="77777777" w:rsidR="00126AC7" w:rsidRPr="000B21A3" w:rsidRDefault="00126AC7" w:rsidP="00B750F0">
            <w:pPr>
              <w:spacing w:before="120" w:after="120"/>
              <w:rPr>
                <w:rFonts w:cs="Arial"/>
                <w:caps/>
                <w:color w:val="000000"/>
                <w:sz w:val="18"/>
                <w:szCs w:val="18"/>
              </w:rPr>
            </w:pPr>
            <w:r w:rsidRPr="000B21A3">
              <w:rPr>
                <w:rFonts w:cs="Arial"/>
                <w:caps/>
                <w:color w:val="000000"/>
                <w:sz w:val="18"/>
                <w:szCs w:val="18"/>
              </w:rPr>
              <w:t>ICG/PTWS</w:t>
            </w:r>
          </w:p>
        </w:tc>
        <w:tc>
          <w:tcPr>
            <w:tcW w:w="10619" w:type="dxa"/>
          </w:tcPr>
          <w:p w14:paraId="1DD1C7A3" w14:textId="77777777" w:rsidR="00126AC7" w:rsidRPr="000B21A3" w:rsidRDefault="00126AC7" w:rsidP="00B750F0">
            <w:pPr>
              <w:spacing w:before="120" w:after="120"/>
              <w:rPr>
                <w:rFonts w:cs="Arial"/>
                <w:color w:val="000000"/>
                <w:sz w:val="18"/>
                <w:szCs w:val="18"/>
              </w:rPr>
            </w:pPr>
            <w:r w:rsidRPr="000B21A3">
              <w:rPr>
                <w:rFonts w:cs="Arial"/>
                <w:color w:val="000000"/>
                <w:sz w:val="18"/>
                <w:szCs w:val="18"/>
              </w:rPr>
              <w:t xml:space="preserve">Promoting development &amp; implementation of integrated monitoring &amp; warning systems (weather, sea level, seismic, tsunami) - regionally and globally. Understanding the needs of the end user (public) and use this information to build an effective, </w:t>
            </w:r>
            <w:proofErr w:type="gramStart"/>
            <w:r w:rsidRPr="000B21A3">
              <w:rPr>
                <w:rFonts w:cs="Arial"/>
                <w:color w:val="000000"/>
                <w:sz w:val="18"/>
                <w:szCs w:val="18"/>
              </w:rPr>
              <w:t>efficient</w:t>
            </w:r>
            <w:proofErr w:type="gramEnd"/>
            <w:r w:rsidRPr="000B21A3">
              <w:rPr>
                <w:rFonts w:cs="Arial"/>
                <w:color w:val="000000"/>
                <w:sz w:val="18"/>
                <w:szCs w:val="18"/>
              </w:rPr>
              <w:t xml:space="preserve"> and reliable monitoring and warning system.</w:t>
            </w:r>
          </w:p>
        </w:tc>
      </w:tr>
      <w:tr w:rsidR="00126AC7" w:rsidRPr="001541D2" w14:paraId="2C5931B3" w14:textId="77777777" w:rsidTr="00B750F0">
        <w:tc>
          <w:tcPr>
            <w:tcW w:w="577" w:type="dxa"/>
          </w:tcPr>
          <w:p w14:paraId="41232783" w14:textId="77777777" w:rsidR="00126AC7" w:rsidRPr="000B21A3" w:rsidRDefault="00126AC7" w:rsidP="00B750F0">
            <w:pPr>
              <w:spacing w:before="120" w:after="120"/>
              <w:jc w:val="center"/>
              <w:rPr>
                <w:rFonts w:cs="Arial"/>
                <w:sz w:val="18"/>
                <w:szCs w:val="18"/>
              </w:rPr>
            </w:pPr>
            <w:r w:rsidRPr="000B21A3">
              <w:rPr>
                <w:rFonts w:cs="Arial"/>
                <w:sz w:val="18"/>
                <w:szCs w:val="18"/>
              </w:rPr>
              <w:t>5</w:t>
            </w:r>
          </w:p>
        </w:tc>
        <w:tc>
          <w:tcPr>
            <w:tcW w:w="2393" w:type="dxa"/>
          </w:tcPr>
          <w:p w14:paraId="7CAF95B7" w14:textId="77777777" w:rsidR="00126AC7" w:rsidRPr="000B21A3" w:rsidRDefault="00126AC7" w:rsidP="00B750F0">
            <w:pPr>
              <w:spacing w:before="120" w:after="120"/>
              <w:rPr>
                <w:rFonts w:cs="Arial"/>
                <w:caps/>
                <w:color w:val="000000"/>
                <w:sz w:val="18"/>
                <w:szCs w:val="18"/>
              </w:rPr>
            </w:pPr>
            <w:r w:rsidRPr="000B21A3">
              <w:rPr>
                <w:rFonts w:cs="Arial"/>
                <w:caps/>
                <w:color w:val="000000"/>
                <w:sz w:val="18"/>
                <w:szCs w:val="18"/>
              </w:rPr>
              <w:t>ICG/NEAMTWS</w:t>
            </w:r>
          </w:p>
        </w:tc>
        <w:tc>
          <w:tcPr>
            <w:tcW w:w="10619" w:type="dxa"/>
          </w:tcPr>
          <w:p w14:paraId="770F9878" w14:textId="77777777" w:rsidR="00126AC7" w:rsidRPr="000B21A3" w:rsidRDefault="00126AC7" w:rsidP="00B750F0">
            <w:pPr>
              <w:spacing w:before="120" w:after="120"/>
              <w:rPr>
                <w:rFonts w:cs="Arial"/>
                <w:color w:val="000000"/>
                <w:sz w:val="18"/>
                <w:szCs w:val="18"/>
              </w:rPr>
            </w:pPr>
            <w:r w:rsidRPr="000B21A3">
              <w:rPr>
                <w:rFonts w:cs="Arial"/>
                <w:color w:val="000000"/>
                <w:sz w:val="18"/>
                <w:szCs w:val="18"/>
              </w:rPr>
              <w:t>In terms of TEWS but not only, IOC should continuously foster basin wide cooperation namely between NEAM and Caribbean and Indian and Pacific keeping in mind global cooperation.</w:t>
            </w:r>
            <w:r w:rsidRPr="000B21A3">
              <w:rPr>
                <w:rFonts w:cs="Arial"/>
                <w:color w:val="000000"/>
                <w:sz w:val="18"/>
                <w:szCs w:val="18"/>
              </w:rPr>
              <w:br/>
              <w:t>IOC should promote the interoperable crowd data to be used in different fields of ocean science</w:t>
            </w:r>
            <w:r w:rsidRPr="000B21A3">
              <w:rPr>
                <w:rFonts w:cs="Arial"/>
                <w:color w:val="000000"/>
                <w:sz w:val="18"/>
                <w:szCs w:val="18"/>
              </w:rPr>
              <w:br/>
              <w:t>IOC should promote citizen science (scientific work undertaken by members of the general public, often in collaboration with or under the direction of professional scientists and scientific institutions). IOC should promote citizen-science projects that will serve education and outreach goals namely in tsunami awareness</w:t>
            </w:r>
          </w:p>
        </w:tc>
      </w:tr>
      <w:tr w:rsidR="00126AC7" w:rsidRPr="001541D2" w14:paraId="02392DDC" w14:textId="77777777" w:rsidTr="00B750F0">
        <w:tc>
          <w:tcPr>
            <w:tcW w:w="577" w:type="dxa"/>
          </w:tcPr>
          <w:p w14:paraId="74D46E79" w14:textId="77777777" w:rsidR="00126AC7" w:rsidRPr="000B21A3" w:rsidRDefault="00126AC7" w:rsidP="00B750F0">
            <w:pPr>
              <w:spacing w:before="120" w:after="120"/>
              <w:jc w:val="center"/>
              <w:rPr>
                <w:rFonts w:cs="Arial"/>
                <w:sz w:val="18"/>
                <w:szCs w:val="18"/>
              </w:rPr>
            </w:pPr>
            <w:r w:rsidRPr="000B21A3">
              <w:rPr>
                <w:rFonts w:cs="Arial"/>
                <w:sz w:val="18"/>
                <w:szCs w:val="18"/>
              </w:rPr>
              <w:t>6</w:t>
            </w:r>
          </w:p>
        </w:tc>
        <w:tc>
          <w:tcPr>
            <w:tcW w:w="2393" w:type="dxa"/>
          </w:tcPr>
          <w:p w14:paraId="149F1EFB" w14:textId="77777777" w:rsidR="00126AC7" w:rsidRPr="000B21A3" w:rsidRDefault="00126AC7" w:rsidP="00B750F0">
            <w:pPr>
              <w:spacing w:before="120" w:after="120"/>
              <w:rPr>
                <w:rFonts w:cs="Arial"/>
                <w:caps/>
                <w:color w:val="000000"/>
                <w:sz w:val="18"/>
                <w:szCs w:val="18"/>
              </w:rPr>
            </w:pPr>
            <w:r w:rsidRPr="000B21A3">
              <w:rPr>
                <w:rFonts w:cs="Arial"/>
                <w:caps/>
                <w:color w:val="000000"/>
                <w:sz w:val="18"/>
                <w:szCs w:val="18"/>
              </w:rPr>
              <w:t>IOTWMS</w:t>
            </w:r>
          </w:p>
        </w:tc>
        <w:tc>
          <w:tcPr>
            <w:tcW w:w="10619" w:type="dxa"/>
          </w:tcPr>
          <w:p w14:paraId="377442F3" w14:textId="77777777" w:rsidR="00126AC7" w:rsidRPr="000B21A3" w:rsidRDefault="00126AC7" w:rsidP="00B750F0">
            <w:pPr>
              <w:spacing w:before="120" w:after="120"/>
              <w:rPr>
                <w:rFonts w:cs="Arial"/>
                <w:color w:val="000000"/>
                <w:sz w:val="18"/>
                <w:szCs w:val="18"/>
              </w:rPr>
            </w:pPr>
            <w:r w:rsidRPr="000B21A3">
              <w:rPr>
                <w:rFonts w:cs="Arial"/>
                <w:color w:val="000000"/>
                <w:sz w:val="18"/>
                <w:szCs w:val="18"/>
              </w:rPr>
              <w:t xml:space="preserve">Capacity Development should be one of the backbones of the Decade such that </w:t>
            </w:r>
            <w:proofErr w:type="gramStart"/>
            <w:r w:rsidRPr="000B21A3">
              <w:rPr>
                <w:rFonts w:cs="Arial"/>
                <w:color w:val="000000"/>
                <w:sz w:val="18"/>
                <w:szCs w:val="18"/>
              </w:rPr>
              <w:t>all of</w:t>
            </w:r>
            <w:proofErr w:type="gramEnd"/>
            <w:r w:rsidRPr="000B21A3">
              <w:rPr>
                <w:rFonts w:cs="Arial"/>
                <w:color w:val="000000"/>
                <w:sz w:val="18"/>
                <w:szCs w:val="18"/>
              </w:rPr>
              <w:t xml:space="preserve"> the societal outcome of the UN Decade for Ocean Science should be backed up with strong capacity development. This also links with “leave no one behind” by reducing the gap between those having advanced knowledge and capacity with those lacking capacity and opportunities.</w:t>
            </w:r>
          </w:p>
        </w:tc>
      </w:tr>
      <w:tr w:rsidR="00126AC7" w:rsidRPr="001541D2" w14:paraId="68DCFD30" w14:textId="77777777" w:rsidTr="00126AC7">
        <w:tc>
          <w:tcPr>
            <w:tcW w:w="577" w:type="dxa"/>
            <w:shd w:val="clear" w:color="auto" w:fill="D9D9D9"/>
          </w:tcPr>
          <w:p w14:paraId="66A112A2" w14:textId="77777777" w:rsidR="00126AC7" w:rsidRPr="000B21A3" w:rsidRDefault="00126AC7" w:rsidP="00B750F0">
            <w:pPr>
              <w:spacing w:before="120" w:after="120"/>
              <w:jc w:val="center"/>
              <w:rPr>
                <w:rFonts w:cs="Arial"/>
                <w:b/>
                <w:bCs/>
                <w:sz w:val="20"/>
                <w:szCs w:val="20"/>
              </w:rPr>
            </w:pPr>
            <w:r w:rsidRPr="000B21A3">
              <w:rPr>
                <w:rFonts w:cs="Arial"/>
                <w:b/>
                <w:bCs/>
                <w:sz w:val="20"/>
                <w:szCs w:val="20"/>
              </w:rPr>
              <w:t>Q.7</w:t>
            </w:r>
          </w:p>
        </w:tc>
        <w:tc>
          <w:tcPr>
            <w:tcW w:w="13012" w:type="dxa"/>
            <w:gridSpan w:val="2"/>
            <w:shd w:val="clear" w:color="auto" w:fill="D9D9D9"/>
          </w:tcPr>
          <w:p w14:paraId="4C54B628" w14:textId="77777777" w:rsidR="00126AC7" w:rsidRPr="000B21A3" w:rsidRDefault="00126AC7" w:rsidP="00B750F0">
            <w:pPr>
              <w:spacing w:before="120" w:after="120"/>
              <w:rPr>
                <w:rFonts w:cs="Arial"/>
                <w:b/>
                <w:bCs/>
                <w:color w:val="000000"/>
                <w:sz w:val="20"/>
                <w:szCs w:val="20"/>
              </w:rPr>
            </w:pPr>
            <w:r w:rsidRPr="000B21A3">
              <w:rPr>
                <w:rFonts w:cs="Arial"/>
                <w:b/>
                <w:bCs/>
                <w:color w:val="000000"/>
                <w:sz w:val="20"/>
                <w:szCs w:val="20"/>
              </w:rPr>
              <w:t xml:space="preserve">What are the most important global ocean science developments in addition to the UN Decade of Ocean Science for Sustain able Development that the updated IOC CD strategy should recognize and </w:t>
            </w:r>
            <w:proofErr w:type="gramStart"/>
            <w:r w:rsidRPr="000B21A3">
              <w:rPr>
                <w:rFonts w:cs="Arial"/>
                <w:b/>
                <w:bCs/>
                <w:color w:val="000000"/>
                <w:sz w:val="20"/>
                <w:szCs w:val="20"/>
              </w:rPr>
              <w:t>res-pond</w:t>
            </w:r>
            <w:proofErr w:type="gramEnd"/>
            <w:r w:rsidRPr="000B21A3">
              <w:rPr>
                <w:rFonts w:cs="Arial"/>
                <w:b/>
                <w:bCs/>
                <w:color w:val="000000"/>
                <w:sz w:val="20"/>
                <w:szCs w:val="20"/>
              </w:rPr>
              <w:t xml:space="preserve"> to?</w:t>
            </w:r>
          </w:p>
        </w:tc>
      </w:tr>
      <w:tr w:rsidR="00126AC7" w:rsidRPr="001541D2" w14:paraId="62664556" w14:textId="77777777" w:rsidTr="00B750F0">
        <w:tc>
          <w:tcPr>
            <w:tcW w:w="577" w:type="dxa"/>
          </w:tcPr>
          <w:p w14:paraId="00EA006B" w14:textId="77777777" w:rsidR="00126AC7" w:rsidRPr="000B21A3" w:rsidRDefault="00126AC7" w:rsidP="00B750F0">
            <w:pPr>
              <w:spacing w:before="120" w:after="120"/>
              <w:jc w:val="center"/>
              <w:rPr>
                <w:rFonts w:cs="Arial"/>
                <w:sz w:val="18"/>
                <w:szCs w:val="18"/>
              </w:rPr>
            </w:pPr>
            <w:r w:rsidRPr="000B21A3">
              <w:rPr>
                <w:rFonts w:cs="Arial"/>
                <w:sz w:val="18"/>
                <w:szCs w:val="18"/>
              </w:rPr>
              <w:t>2</w:t>
            </w:r>
          </w:p>
        </w:tc>
        <w:tc>
          <w:tcPr>
            <w:tcW w:w="2393" w:type="dxa"/>
          </w:tcPr>
          <w:p w14:paraId="2C1EC484" w14:textId="77777777" w:rsidR="00126AC7" w:rsidRPr="000B21A3" w:rsidRDefault="00126AC7" w:rsidP="00B750F0">
            <w:pPr>
              <w:spacing w:before="120" w:after="120"/>
              <w:rPr>
                <w:rFonts w:cs="Arial"/>
                <w:caps/>
                <w:color w:val="000000"/>
                <w:sz w:val="18"/>
                <w:szCs w:val="18"/>
              </w:rPr>
            </w:pPr>
            <w:r w:rsidRPr="000B21A3">
              <w:rPr>
                <w:rFonts w:cs="Arial"/>
                <w:caps/>
                <w:color w:val="000000"/>
                <w:sz w:val="18"/>
                <w:szCs w:val="18"/>
              </w:rPr>
              <w:t>ICG / CARIBE EWS</w:t>
            </w:r>
          </w:p>
        </w:tc>
        <w:tc>
          <w:tcPr>
            <w:tcW w:w="10619" w:type="dxa"/>
          </w:tcPr>
          <w:p w14:paraId="3365C5E9" w14:textId="77777777" w:rsidR="00126AC7" w:rsidRPr="000B21A3" w:rsidRDefault="00126AC7" w:rsidP="00B750F0">
            <w:pPr>
              <w:spacing w:before="120" w:after="120"/>
              <w:rPr>
                <w:rFonts w:cs="Arial"/>
                <w:color w:val="000000"/>
                <w:sz w:val="18"/>
                <w:szCs w:val="18"/>
              </w:rPr>
            </w:pPr>
            <w:r w:rsidRPr="000B21A3">
              <w:rPr>
                <w:rFonts w:cs="Arial"/>
                <w:color w:val="000000"/>
                <w:sz w:val="18"/>
                <w:szCs w:val="18"/>
              </w:rPr>
              <w:t xml:space="preserve">Global scientific developments like artificial intelligence and </w:t>
            </w:r>
            <w:proofErr w:type="spellStart"/>
            <w:r w:rsidRPr="000B21A3">
              <w:rPr>
                <w:rFonts w:cs="Arial"/>
                <w:color w:val="000000"/>
                <w:sz w:val="18"/>
                <w:szCs w:val="18"/>
              </w:rPr>
              <w:t>behavioral</w:t>
            </w:r>
            <w:proofErr w:type="spellEnd"/>
            <w:r w:rsidRPr="000B21A3">
              <w:rPr>
                <w:rFonts w:cs="Arial"/>
                <w:color w:val="000000"/>
                <w:sz w:val="18"/>
                <w:szCs w:val="18"/>
              </w:rPr>
              <w:t xml:space="preserve"> sciences (that can improve tsunami response)</w:t>
            </w:r>
          </w:p>
        </w:tc>
      </w:tr>
      <w:tr w:rsidR="00126AC7" w:rsidRPr="001541D2" w14:paraId="5282E5DC" w14:textId="77777777" w:rsidTr="00B750F0">
        <w:tc>
          <w:tcPr>
            <w:tcW w:w="577" w:type="dxa"/>
          </w:tcPr>
          <w:p w14:paraId="087ED398" w14:textId="77777777" w:rsidR="00126AC7" w:rsidRPr="000B21A3" w:rsidRDefault="00126AC7" w:rsidP="00B750F0">
            <w:pPr>
              <w:spacing w:before="120" w:after="120"/>
              <w:jc w:val="center"/>
              <w:rPr>
                <w:rFonts w:cs="Arial"/>
                <w:sz w:val="18"/>
                <w:szCs w:val="18"/>
              </w:rPr>
            </w:pPr>
            <w:r w:rsidRPr="000B21A3">
              <w:rPr>
                <w:rFonts w:cs="Arial"/>
                <w:sz w:val="18"/>
                <w:szCs w:val="18"/>
              </w:rPr>
              <w:t>3</w:t>
            </w:r>
          </w:p>
        </w:tc>
        <w:tc>
          <w:tcPr>
            <w:tcW w:w="2393" w:type="dxa"/>
          </w:tcPr>
          <w:p w14:paraId="048813D6" w14:textId="77777777" w:rsidR="00126AC7" w:rsidRPr="000B21A3" w:rsidRDefault="00126AC7" w:rsidP="00B750F0">
            <w:pPr>
              <w:spacing w:before="120" w:after="120"/>
              <w:rPr>
                <w:rFonts w:cs="Arial"/>
                <w:caps/>
                <w:color w:val="000000"/>
                <w:sz w:val="18"/>
                <w:szCs w:val="18"/>
              </w:rPr>
            </w:pPr>
            <w:r w:rsidRPr="000B21A3">
              <w:rPr>
                <w:rFonts w:cs="Arial"/>
                <w:caps/>
                <w:color w:val="000000"/>
                <w:sz w:val="18"/>
                <w:szCs w:val="18"/>
              </w:rPr>
              <w:t>IOC/Caribe Aruba</w:t>
            </w:r>
          </w:p>
        </w:tc>
        <w:tc>
          <w:tcPr>
            <w:tcW w:w="10619" w:type="dxa"/>
          </w:tcPr>
          <w:p w14:paraId="736DB342" w14:textId="77777777" w:rsidR="00126AC7" w:rsidRPr="000B21A3" w:rsidRDefault="00126AC7" w:rsidP="00B750F0">
            <w:pPr>
              <w:spacing w:before="120" w:after="120"/>
              <w:rPr>
                <w:rFonts w:cs="Arial"/>
                <w:color w:val="000000"/>
                <w:sz w:val="18"/>
                <w:szCs w:val="18"/>
              </w:rPr>
            </w:pPr>
            <w:r w:rsidRPr="000B21A3">
              <w:rPr>
                <w:rFonts w:cs="Arial"/>
                <w:color w:val="000000"/>
                <w:sz w:val="18"/>
                <w:szCs w:val="18"/>
              </w:rPr>
              <w:t>I would recommend focusing more on Visibility and awareness, especially through ocean literacy.</w:t>
            </w:r>
          </w:p>
        </w:tc>
      </w:tr>
      <w:tr w:rsidR="00126AC7" w:rsidRPr="001541D2" w14:paraId="1FFA2D0F" w14:textId="77777777" w:rsidTr="00B750F0">
        <w:tc>
          <w:tcPr>
            <w:tcW w:w="577" w:type="dxa"/>
          </w:tcPr>
          <w:p w14:paraId="02B8FE92" w14:textId="77777777" w:rsidR="00126AC7" w:rsidRPr="000B21A3" w:rsidRDefault="00126AC7" w:rsidP="00B750F0">
            <w:pPr>
              <w:spacing w:before="120" w:after="120"/>
              <w:jc w:val="center"/>
              <w:rPr>
                <w:rFonts w:cs="Arial"/>
                <w:sz w:val="18"/>
                <w:szCs w:val="18"/>
              </w:rPr>
            </w:pPr>
            <w:r w:rsidRPr="000B21A3">
              <w:rPr>
                <w:rFonts w:cs="Arial"/>
                <w:sz w:val="18"/>
                <w:szCs w:val="18"/>
              </w:rPr>
              <w:t>4</w:t>
            </w:r>
          </w:p>
        </w:tc>
        <w:tc>
          <w:tcPr>
            <w:tcW w:w="2393" w:type="dxa"/>
          </w:tcPr>
          <w:p w14:paraId="0E0ACBC2" w14:textId="77777777" w:rsidR="00126AC7" w:rsidRPr="000B21A3" w:rsidRDefault="00126AC7" w:rsidP="00B750F0">
            <w:pPr>
              <w:spacing w:before="120" w:after="120"/>
              <w:rPr>
                <w:rFonts w:cs="Arial"/>
                <w:caps/>
                <w:color w:val="000000"/>
                <w:sz w:val="18"/>
                <w:szCs w:val="18"/>
              </w:rPr>
            </w:pPr>
            <w:r w:rsidRPr="000B21A3">
              <w:rPr>
                <w:rFonts w:cs="Arial"/>
                <w:caps/>
                <w:color w:val="000000"/>
                <w:sz w:val="18"/>
                <w:szCs w:val="18"/>
              </w:rPr>
              <w:t>ICG/PTWS</w:t>
            </w:r>
          </w:p>
        </w:tc>
        <w:tc>
          <w:tcPr>
            <w:tcW w:w="10619" w:type="dxa"/>
          </w:tcPr>
          <w:p w14:paraId="4F37851B" w14:textId="77777777" w:rsidR="00126AC7" w:rsidRPr="000B21A3" w:rsidRDefault="00126AC7" w:rsidP="00B750F0">
            <w:pPr>
              <w:spacing w:before="120" w:after="120"/>
              <w:rPr>
                <w:rFonts w:cs="Arial"/>
                <w:color w:val="000000"/>
                <w:sz w:val="18"/>
                <w:szCs w:val="18"/>
              </w:rPr>
            </w:pPr>
            <w:r w:rsidRPr="000B21A3">
              <w:rPr>
                <w:rFonts w:cs="Arial"/>
                <w:color w:val="000000"/>
                <w:sz w:val="18"/>
                <w:szCs w:val="18"/>
              </w:rPr>
              <w:t>Next-generation monitoring and forecasting (e.g. cables, satellite, etc) for all ocean hazards and risks.</w:t>
            </w:r>
          </w:p>
        </w:tc>
      </w:tr>
      <w:tr w:rsidR="00126AC7" w:rsidRPr="001541D2" w14:paraId="13C64CB4" w14:textId="77777777" w:rsidTr="00B750F0">
        <w:tc>
          <w:tcPr>
            <w:tcW w:w="577" w:type="dxa"/>
          </w:tcPr>
          <w:p w14:paraId="5B9F6087" w14:textId="77777777" w:rsidR="00126AC7" w:rsidRPr="000B21A3" w:rsidRDefault="00126AC7" w:rsidP="00B750F0">
            <w:pPr>
              <w:spacing w:before="120" w:after="120"/>
              <w:jc w:val="center"/>
              <w:rPr>
                <w:rFonts w:cs="Arial"/>
                <w:sz w:val="18"/>
                <w:szCs w:val="18"/>
              </w:rPr>
            </w:pPr>
            <w:r w:rsidRPr="000B21A3">
              <w:rPr>
                <w:rFonts w:cs="Arial"/>
                <w:sz w:val="18"/>
                <w:szCs w:val="18"/>
              </w:rPr>
              <w:t>5</w:t>
            </w:r>
          </w:p>
        </w:tc>
        <w:tc>
          <w:tcPr>
            <w:tcW w:w="2393" w:type="dxa"/>
          </w:tcPr>
          <w:p w14:paraId="0C471135" w14:textId="77777777" w:rsidR="00126AC7" w:rsidRPr="000B21A3" w:rsidRDefault="00126AC7" w:rsidP="00B750F0">
            <w:pPr>
              <w:spacing w:before="120" w:after="120"/>
              <w:rPr>
                <w:rFonts w:cs="Arial"/>
                <w:caps/>
                <w:color w:val="000000"/>
                <w:sz w:val="18"/>
                <w:szCs w:val="18"/>
              </w:rPr>
            </w:pPr>
            <w:r w:rsidRPr="000B21A3">
              <w:rPr>
                <w:rFonts w:cs="Arial"/>
                <w:caps/>
                <w:color w:val="000000"/>
                <w:sz w:val="18"/>
                <w:szCs w:val="18"/>
              </w:rPr>
              <w:t>ICG/NEAMTWS</w:t>
            </w:r>
          </w:p>
        </w:tc>
        <w:tc>
          <w:tcPr>
            <w:tcW w:w="10619" w:type="dxa"/>
          </w:tcPr>
          <w:p w14:paraId="1D6BE2E4" w14:textId="77777777" w:rsidR="00126AC7" w:rsidRPr="000B21A3" w:rsidRDefault="00126AC7" w:rsidP="00D47066">
            <w:pPr>
              <w:pStyle w:val="ListParagraph"/>
              <w:numPr>
                <w:ilvl w:val="0"/>
                <w:numId w:val="34"/>
              </w:numPr>
              <w:spacing w:before="120" w:after="120" w:line="240" w:lineRule="auto"/>
              <w:ind w:left="360"/>
              <w:contextualSpacing w:val="0"/>
              <w:rPr>
                <w:rFonts w:ascii="Arial" w:eastAsia="Times New Roman" w:hAnsi="Arial" w:cs="Arial"/>
                <w:color w:val="000000"/>
                <w:sz w:val="18"/>
                <w:szCs w:val="18"/>
              </w:rPr>
            </w:pPr>
            <w:r w:rsidRPr="000B21A3">
              <w:rPr>
                <w:rFonts w:ascii="Arial" w:eastAsia="Times New Roman" w:hAnsi="Arial" w:cs="Arial"/>
                <w:color w:val="000000"/>
                <w:sz w:val="18"/>
                <w:szCs w:val="18"/>
              </w:rPr>
              <w:t>The use of smart telecom cables to establish real-time submarine observatories to be used in Tsunami Early Warning (to attach seismometers and bottom pressure recorders and other sensors to the submarine telecommunication repeaters/cables)</w:t>
            </w:r>
          </w:p>
          <w:p w14:paraId="4EEC06FD" w14:textId="77777777" w:rsidR="00126AC7" w:rsidRPr="000B21A3" w:rsidRDefault="00126AC7" w:rsidP="00D47066">
            <w:pPr>
              <w:pStyle w:val="ListParagraph"/>
              <w:numPr>
                <w:ilvl w:val="0"/>
                <w:numId w:val="34"/>
              </w:numPr>
              <w:spacing w:before="120" w:after="120" w:line="240" w:lineRule="auto"/>
              <w:ind w:left="360"/>
              <w:contextualSpacing w:val="0"/>
              <w:rPr>
                <w:rFonts w:ascii="Arial" w:eastAsia="Times New Roman" w:hAnsi="Arial" w:cs="Arial"/>
                <w:color w:val="000000"/>
                <w:sz w:val="18"/>
                <w:szCs w:val="18"/>
              </w:rPr>
            </w:pPr>
            <w:r w:rsidRPr="000B21A3">
              <w:rPr>
                <w:rFonts w:ascii="Arial" w:eastAsia="Times New Roman" w:hAnsi="Arial" w:cs="Arial"/>
                <w:color w:val="000000"/>
                <w:sz w:val="18"/>
                <w:szCs w:val="18"/>
              </w:rPr>
              <w:lastRenderedPageBreak/>
              <w:t>The use of constellations of altimetry satellites for tsunami detection</w:t>
            </w:r>
          </w:p>
          <w:p w14:paraId="4FD500A9" w14:textId="77777777" w:rsidR="00126AC7" w:rsidRPr="000B21A3" w:rsidRDefault="00126AC7" w:rsidP="00D47066">
            <w:pPr>
              <w:pStyle w:val="ListParagraph"/>
              <w:numPr>
                <w:ilvl w:val="0"/>
                <w:numId w:val="34"/>
              </w:numPr>
              <w:spacing w:before="120" w:after="120" w:line="240" w:lineRule="auto"/>
              <w:ind w:left="360"/>
              <w:contextualSpacing w:val="0"/>
              <w:rPr>
                <w:rFonts w:ascii="Arial" w:eastAsia="Times New Roman" w:hAnsi="Arial" w:cs="Arial"/>
                <w:color w:val="000000"/>
                <w:sz w:val="18"/>
                <w:szCs w:val="18"/>
              </w:rPr>
            </w:pPr>
            <w:r w:rsidRPr="000B21A3">
              <w:rPr>
                <w:rFonts w:ascii="Arial" w:eastAsia="Times New Roman" w:hAnsi="Arial" w:cs="Arial"/>
                <w:color w:val="000000"/>
                <w:sz w:val="18"/>
                <w:szCs w:val="18"/>
              </w:rPr>
              <w:t>The use of Machine Learning and data mining tools for quality control of data and to do real time impact assessment studies</w:t>
            </w:r>
          </w:p>
          <w:p w14:paraId="39872AB0" w14:textId="77777777" w:rsidR="00126AC7" w:rsidRPr="000B21A3" w:rsidRDefault="00126AC7" w:rsidP="00D47066">
            <w:pPr>
              <w:pStyle w:val="ListParagraph"/>
              <w:numPr>
                <w:ilvl w:val="0"/>
                <w:numId w:val="34"/>
              </w:numPr>
              <w:spacing w:before="120" w:after="120" w:line="240" w:lineRule="auto"/>
              <w:ind w:left="360"/>
              <w:contextualSpacing w:val="0"/>
              <w:rPr>
                <w:rFonts w:ascii="Arial" w:eastAsia="Times New Roman" w:hAnsi="Arial" w:cs="Arial"/>
                <w:color w:val="000000"/>
                <w:sz w:val="18"/>
                <w:szCs w:val="18"/>
              </w:rPr>
            </w:pPr>
            <w:r w:rsidRPr="000B21A3">
              <w:rPr>
                <w:rFonts w:ascii="Arial" w:eastAsia="Times New Roman" w:hAnsi="Arial" w:cs="Arial"/>
                <w:color w:val="000000"/>
                <w:sz w:val="18"/>
                <w:szCs w:val="18"/>
              </w:rPr>
              <w:t xml:space="preserve">The use of nanosats and drones to monitor the ocean surface namely, oil spills, illegal fisheries, and environmental disasters </w:t>
            </w:r>
          </w:p>
          <w:p w14:paraId="117D6CDE" w14:textId="77777777" w:rsidR="00126AC7" w:rsidRPr="000B21A3" w:rsidRDefault="00126AC7" w:rsidP="00D47066">
            <w:pPr>
              <w:pStyle w:val="ListParagraph"/>
              <w:numPr>
                <w:ilvl w:val="0"/>
                <w:numId w:val="34"/>
              </w:numPr>
              <w:spacing w:before="120" w:after="120" w:line="240" w:lineRule="auto"/>
              <w:ind w:left="360"/>
              <w:contextualSpacing w:val="0"/>
              <w:rPr>
                <w:rFonts w:ascii="Arial" w:eastAsia="Times New Roman" w:hAnsi="Arial" w:cs="Arial"/>
                <w:color w:val="000000"/>
                <w:sz w:val="18"/>
                <w:szCs w:val="18"/>
              </w:rPr>
            </w:pPr>
            <w:r w:rsidRPr="000B21A3">
              <w:rPr>
                <w:rFonts w:ascii="Arial" w:eastAsia="Times New Roman" w:hAnsi="Arial" w:cs="Arial"/>
                <w:color w:val="000000"/>
                <w:sz w:val="18"/>
                <w:szCs w:val="18"/>
              </w:rPr>
              <w:t>The detection of gravitational waves to detect mega earthquakes that can trigger tsunamis</w:t>
            </w:r>
          </w:p>
        </w:tc>
      </w:tr>
      <w:tr w:rsidR="00126AC7" w:rsidRPr="001541D2" w14:paraId="1631ADDB" w14:textId="77777777" w:rsidTr="00B750F0">
        <w:tc>
          <w:tcPr>
            <w:tcW w:w="577" w:type="dxa"/>
          </w:tcPr>
          <w:p w14:paraId="397956E1" w14:textId="77777777" w:rsidR="00126AC7" w:rsidRPr="000B21A3" w:rsidRDefault="00126AC7" w:rsidP="00B750F0">
            <w:pPr>
              <w:spacing w:before="120" w:after="120"/>
              <w:jc w:val="center"/>
              <w:rPr>
                <w:rFonts w:cs="Arial"/>
                <w:sz w:val="18"/>
                <w:szCs w:val="18"/>
              </w:rPr>
            </w:pPr>
            <w:r w:rsidRPr="000B21A3">
              <w:rPr>
                <w:rFonts w:cs="Arial"/>
                <w:sz w:val="18"/>
                <w:szCs w:val="18"/>
              </w:rPr>
              <w:lastRenderedPageBreak/>
              <w:t>6</w:t>
            </w:r>
          </w:p>
        </w:tc>
        <w:tc>
          <w:tcPr>
            <w:tcW w:w="2393" w:type="dxa"/>
          </w:tcPr>
          <w:p w14:paraId="7F06C622" w14:textId="77777777" w:rsidR="00126AC7" w:rsidRPr="000B21A3" w:rsidRDefault="00126AC7" w:rsidP="00B750F0">
            <w:pPr>
              <w:spacing w:before="120" w:after="120"/>
              <w:rPr>
                <w:rFonts w:cs="Arial"/>
                <w:caps/>
                <w:color w:val="000000"/>
                <w:sz w:val="18"/>
                <w:szCs w:val="18"/>
              </w:rPr>
            </w:pPr>
            <w:r w:rsidRPr="000B21A3">
              <w:rPr>
                <w:rFonts w:cs="Arial"/>
                <w:caps/>
                <w:color w:val="000000"/>
                <w:sz w:val="18"/>
                <w:szCs w:val="18"/>
              </w:rPr>
              <w:t>IOTWMS</w:t>
            </w:r>
          </w:p>
        </w:tc>
        <w:tc>
          <w:tcPr>
            <w:tcW w:w="10619" w:type="dxa"/>
          </w:tcPr>
          <w:p w14:paraId="41EC02BC" w14:textId="77777777" w:rsidR="00126AC7" w:rsidRPr="000B21A3" w:rsidRDefault="00126AC7" w:rsidP="00B750F0">
            <w:pPr>
              <w:spacing w:before="120" w:after="120"/>
              <w:rPr>
                <w:rFonts w:cs="Arial"/>
                <w:color w:val="000000"/>
                <w:sz w:val="18"/>
                <w:szCs w:val="18"/>
              </w:rPr>
            </w:pPr>
            <w:r w:rsidRPr="000B21A3">
              <w:rPr>
                <w:rFonts w:cs="Arial"/>
                <w:color w:val="000000"/>
                <w:sz w:val="18"/>
                <w:szCs w:val="18"/>
              </w:rPr>
              <w:t>Manual and guidance on resource mobilization to support the Capacity Development Strategy.</w:t>
            </w:r>
          </w:p>
        </w:tc>
      </w:tr>
    </w:tbl>
    <w:p w14:paraId="36291D81" w14:textId="77777777" w:rsidR="00D47066" w:rsidRDefault="00D47066" w:rsidP="000A556B">
      <w:pPr>
        <w:spacing w:before="720"/>
        <w:jc w:val="center"/>
        <w:rPr>
          <w:b/>
          <w:sz w:val="18"/>
          <w:szCs w:val="18"/>
        </w:rPr>
      </w:pPr>
    </w:p>
    <w:p w14:paraId="3F99BA83" w14:textId="44B10B01" w:rsidR="00D47066" w:rsidRDefault="00D47066" w:rsidP="00D47066">
      <w:pPr>
        <w:pStyle w:val="Heading1"/>
        <w:rPr>
          <w:rStyle w:val="None"/>
          <w:rFonts w:eastAsia="Arial" w:cs="Arial"/>
          <w:b w:val="0"/>
          <w:bCs w:val="0"/>
        </w:rPr>
      </w:pPr>
      <w:r>
        <w:rPr>
          <w:b w:val="0"/>
          <w:sz w:val="18"/>
          <w:szCs w:val="18"/>
        </w:rPr>
        <w:br w:type="page"/>
      </w:r>
      <w:bookmarkStart w:id="141" w:name="_Toc65751207"/>
      <w:bookmarkStart w:id="142" w:name="A3"/>
      <w:bookmarkStart w:id="143" w:name="_Toc68170312"/>
      <w:r>
        <w:rPr>
          <w:rStyle w:val="None"/>
          <w:rFonts w:eastAsia="Arial" w:cs="Arial"/>
          <w:b w:val="0"/>
          <w:bCs w:val="0"/>
        </w:rPr>
        <w:lastRenderedPageBreak/>
        <w:t>ANNEX III</w:t>
      </w:r>
      <w:bookmarkEnd w:id="141"/>
      <w:bookmarkEnd w:id="142"/>
      <w:bookmarkEnd w:id="143"/>
    </w:p>
    <w:p w14:paraId="7DB7F50B" w14:textId="77777777" w:rsidR="00D47066" w:rsidRPr="007D5FC6" w:rsidRDefault="00D47066" w:rsidP="00D47066">
      <w:pPr>
        <w:spacing w:before="120" w:after="120"/>
        <w:jc w:val="center"/>
        <w:rPr>
          <w:rFonts w:cs="Arial"/>
          <w:b/>
          <w:bCs/>
          <w:smallCaps/>
          <w:color w:val="000000"/>
        </w:rPr>
      </w:pPr>
      <w:r w:rsidRPr="007D5FC6">
        <w:rPr>
          <w:rFonts w:cs="Arial"/>
          <w:b/>
          <w:bCs/>
          <w:smallCaps/>
          <w:color w:val="000000"/>
        </w:rPr>
        <w:t>INPUT # 4</w:t>
      </w:r>
    </w:p>
    <w:p w14:paraId="15408F60" w14:textId="77777777" w:rsidR="00D47066" w:rsidRPr="007D5FC6" w:rsidRDefault="00D47066" w:rsidP="00D47066">
      <w:pPr>
        <w:spacing w:before="120" w:after="120"/>
        <w:jc w:val="center"/>
        <w:rPr>
          <w:rFonts w:cs="Arial"/>
          <w:b/>
          <w:bCs/>
          <w:smallCaps/>
          <w:color w:val="000000"/>
        </w:rPr>
      </w:pPr>
      <w:r w:rsidRPr="007D5FC6">
        <w:rPr>
          <w:rFonts w:cs="Arial"/>
          <w:b/>
          <w:bCs/>
          <w:smallCaps/>
          <w:color w:val="000000"/>
        </w:rPr>
        <w:t>UN specialized agencies, Non-UN IGOs, NGOs, Etc.</w:t>
      </w:r>
    </w:p>
    <w:p w14:paraId="68C90A66" w14:textId="77777777" w:rsidR="00D47066" w:rsidRPr="008523A3" w:rsidRDefault="00D47066" w:rsidP="00D47066">
      <w:pPr>
        <w:spacing w:before="120" w:after="120"/>
        <w:jc w:val="center"/>
        <w:rPr>
          <w:rFonts w:cs="Arial"/>
          <w:b/>
          <w:bCs/>
          <w:color w:val="000000"/>
        </w:rPr>
      </w:pPr>
    </w:p>
    <w:tbl>
      <w:tblPr>
        <w:tblStyle w:val="TableGrid"/>
        <w:tblW w:w="0" w:type="auto"/>
        <w:tblInd w:w="355" w:type="dxa"/>
        <w:tblLook w:val="04A0" w:firstRow="1" w:lastRow="0" w:firstColumn="1" w:lastColumn="0" w:noHBand="0" w:noVBand="1"/>
      </w:tblPr>
      <w:tblGrid>
        <w:gridCol w:w="577"/>
        <w:gridCol w:w="2393"/>
        <w:gridCol w:w="10619"/>
      </w:tblGrid>
      <w:tr w:rsidR="00D47066" w:rsidRPr="001541D2" w14:paraId="3443EE57" w14:textId="77777777" w:rsidTr="00D47066">
        <w:trPr>
          <w:trHeight w:val="810"/>
          <w:tblHeader/>
        </w:trPr>
        <w:tc>
          <w:tcPr>
            <w:tcW w:w="577" w:type="dxa"/>
            <w:shd w:val="clear" w:color="auto" w:fill="BFBFBF"/>
            <w:vAlign w:val="center"/>
          </w:tcPr>
          <w:p w14:paraId="03A0D190" w14:textId="77777777" w:rsidR="00D47066" w:rsidRPr="001541D2" w:rsidRDefault="00D47066" w:rsidP="00B750F0">
            <w:pPr>
              <w:spacing w:before="60" w:after="60"/>
              <w:jc w:val="center"/>
              <w:rPr>
                <w:rFonts w:cs="Arial"/>
                <w:b/>
                <w:bCs/>
                <w:smallCaps/>
              </w:rPr>
            </w:pPr>
            <w:r w:rsidRPr="001541D2">
              <w:rPr>
                <w:rFonts w:cs="Arial"/>
                <w:b/>
                <w:bCs/>
                <w:smallCaps/>
              </w:rPr>
              <w:t>No.</w:t>
            </w:r>
          </w:p>
        </w:tc>
        <w:tc>
          <w:tcPr>
            <w:tcW w:w="2393" w:type="dxa"/>
            <w:shd w:val="clear" w:color="auto" w:fill="BFBFBF"/>
            <w:vAlign w:val="center"/>
          </w:tcPr>
          <w:p w14:paraId="4B942102" w14:textId="77777777" w:rsidR="00D47066" w:rsidRPr="001541D2" w:rsidRDefault="00D47066" w:rsidP="00B750F0">
            <w:pPr>
              <w:spacing w:before="60" w:after="60"/>
              <w:jc w:val="center"/>
              <w:rPr>
                <w:rFonts w:cs="Arial"/>
                <w:b/>
                <w:bCs/>
                <w:smallCaps/>
              </w:rPr>
            </w:pPr>
            <w:r>
              <w:rPr>
                <w:rFonts w:cs="Arial"/>
                <w:b/>
                <w:bCs/>
                <w:smallCaps/>
              </w:rPr>
              <w:t xml:space="preserve">Non-UN IGOs, NGOs </w:t>
            </w:r>
          </w:p>
        </w:tc>
        <w:tc>
          <w:tcPr>
            <w:tcW w:w="10619" w:type="dxa"/>
            <w:shd w:val="clear" w:color="auto" w:fill="BFBFBF"/>
            <w:vAlign w:val="center"/>
          </w:tcPr>
          <w:p w14:paraId="0CC31D33" w14:textId="77777777" w:rsidR="00D47066" w:rsidRPr="001541D2" w:rsidRDefault="00D47066" w:rsidP="00B750F0">
            <w:pPr>
              <w:spacing w:before="60" w:after="60"/>
              <w:jc w:val="center"/>
              <w:rPr>
                <w:rFonts w:cs="Arial"/>
                <w:b/>
                <w:bCs/>
                <w:smallCaps/>
              </w:rPr>
            </w:pPr>
            <w:r w:rsidRPr="001541D2">
              <w:rPr>
                <w:rFonts w:cs="Arial"/>
                <w:b/>
                <w:bCs/>
                <w:smallCaps/>
              </w:rPr>
              <w:t>Response</w:t>
            </w:r>
          </w:p>
        </w:tc>
      </w:tr>
      <w:tr w:rsidR="00D47066" w:rsidRPr="001541D2" w14:paraId="2E2C2CB7" w14:textId="77777777" w:rsidTr="00D47066">
        <w:tc>
          <w:tcPr>
            <w:tcW w:w="577" w:type="dxa"/>
            <w:shd w:val="clear" w:color="auto" w:fill="D9D9D9"/>
          </w:tcPr>
          <w:p w14:paraId="2D1B5E04" w14:textId="77777777" w:rsidR="00D47066" w:rsidRPr="001541D2" w:rsidRDefault="00D47066" w:rsidP="00B750F0">
            <w:pPr>
              <w:spacing w:before="60" w:after="60"/>
              <w:jc w:val="center"/>
              <w:rPr>
                <w:rFonts w:cs="Arial"/>
                <w:b/>
                <w:bCs/>
                <w:sz w:val="20"/>
                <w:szCs w:val="20"/>
              </w:rPr>
            </w:pPr>
            <w:r w:rsidRPr="001541D2">
              <w:rPr>
                <w:rFonts w:cs="Arial"/>
                <w:b/>
                <w:bCs/>
                <w:sz w:val="20"/>
                <w:szCs w:val="20"/>
              </w:rPr>
              <w:t>Q.1</w:t>
            </w:r>
          </w:p>
        </w:tc>
        <w:tc>
          <w:tcPr>
            <w:tcW w:w="13012" w:type="dxa"/>
            <w:gridSpan w:val="2"/>
            <w:shd w:val="clear" w:color="auto" w:fill="D9D9D9"/>
          </w:tcPr>
          <w:p w14:paraId="0DF29433" w14:textId="7567FC15" w:rsidR="00D47066" w:rsidRPr="001541D2" w:rsidRDefault="00D47066" w:rsidP="00B750F0">
            <w:pPr>
              <w:spacing w:before="60" w:after="60"/>
              <w:rPr>
                <w:rFonts w:cs="Arial"/>
                <w:b/>
                <w:bCs/>
                <w:color w:val="000000"/>
                <w:sz w:val="20"/>
                <w:szCs w:val="20"/>
              </w:rPr>
            </w:pPr>
            <w:r w:rsidRPr="001541D2">
              <w:rPr>
                <w:rFonts w:cs="Arial"/>
                <w:b/>
                <w:bCs/>
                <w:color w:val="000000"/>
                <w:sz w:val="20"/>
                <w:szCs w:val="20"/>
              </w:rPr>
              <w:t>To what extent did your global programme / regional subsidiary body implement the IOC Capacity Development Strategy 2015-2021?</w:t>
            </w:r>
          </w:p>
        </w:tc>
      </w:tr>
      <w:tr w:rsidR="00D47066" w:rsidRPr="001541D2" w14:paraId="70572DCC" w14:textId="77777777" w:rsidTr="00B750F0">
        <w:tc>
          <w:tcPr>
            <w:tcW w:w="577" w:type="dxa"/>
          </w:tcPr>
          <w:p w14:paraId="6FBC2731" w14:textId="77777777" w:rsidR="00D47066" w:rsidRPr="00465786" w:rsidRDefault="00D47066" w:rsidP="00B750F0">
            <w:pPr>
              <w:spacing w:before="60" w:after="60"/>
              <w:jc w:val="center"/>
              <w:rPr>
                <w:rFonts w:cs="Arial"/>
                <w:sz w:val="18"/>
                <w:szCs w:val="18"/>
              </w:rPr>
            </w:pPr>
            <w:r>
              <w:rPr>
                <w:rFonts w:cs="Arial"/>
                <w:sz w:val="18"/>
                <w:szCs w:val="18"/>
              </w:rPr>
              <w:t>1</w:t>
            </w:r>
          </w:p>
        </w:tc>
        <w:tc>
          <w:tcPr>
            <w:tcW w:w="2393" w:type="dxa"/>
          </w:tcPr>
          <w:p w14:paraId="20388447" w14:textId="77777777" w:rsidR="00D47066" w:rsidRPr="00465786" w:rsidRDefault="00D47066" w:rsidP="00B750F0">
            <w:pPr>
              <w:spacing w:before="60" w:after="60"/>
              <w:rPr>
                <w:rFonts w:cs="Arial"/>
                <w:caps/>
                <w:sz w:val="18"/>
                <w:szCs w:val="18"/>
              </w:rPr>
            </w:pPr>
            <w:r>
              <w:rPr>
                <w:rFonts w:cs="Arial"/>
                <w:caps/>
                <w:sz w:val="18"/>
                <w:szCs w:val="18"/>
              </w:rPr>
              <w:t>wto</w:t>
            </w:r>
          </w:p>
        </w:tc>
        <w:tc>
          <w:tcPr>
            <w:tcW w:w="10619" w:type="dxa"/>
          </w:tcPr>
          <w:p w14:paraId="33376CD6" w14:textId="77777777" w:rsidR="00D47066" w:rsidRPr="00465786" w:rsidRDefault="00D47066" w:rsidP="00B750F0">
            <w:pPr>
              <w:spacing w:before="60" w:after="60"/>
              <w:ind w:left="360"/>
              <w:rPr>
                <w:rFonts w:cs="Arial"/>
                <w:color w:val="000000"/>
                <w:sz w:val="18"/>
                <w:szCs w:val="18"/>
              </w:rPr>
            </w:pPr>
          </w:p>
        </w:tc>
      </w:tr>
      <w:tr w:rsidR="00D47066" w:rsidRPr="001541D2" w14:paraId="222C3ACB" w14:textId="77777777" w:rsidTr="00B750F0">
        <w:tc>
          <w:tcPr>
            <w:tcW w:w="577" w:type="dxa"/>
          </w:tcPr>
          <w:p w14:paraId="5B84E611" w14:textId="77777777" w:rsidR="00D47066" w:rsidRPr="00465786" w:rsidRDefault="00D47066" w:rsidP="00B750F0">
            <w:pPr>
              <w:spacing w:before="60" w:after="60"/>
              <w:jc w:val="center"/>
              <w:rPr>
                <w:rFonts w:cs="Arial"/>
                <w:sz w:val="18"/>
                <w:szCs w:val="18"/>
              </w:rPr>
            </w:pPr>
            <w:r>
              <w:rPr>
                <w:rFonts w:cs="Arial"/>
                <w:sz w:val="18"/>
                <w:szCs w:val="18"/>
              </w:rPr>
              <w:t>2</w:t>
            </w:r>
          </w:p>
        </w:tc>
        <w:tc>
          <w:tcPr>
            <w:tcW w:w="2393" w:type="dxa"/>
          </w:tcPr>
          <w:p w14:paraId="147AF6DD" w14:textId="77777777" w:rsidR="00D47066" w:rsidRPr="00465786" w:rsidRDefault="00D47066" w:rsidP="00B750F0">
            <w:pPr>
              <w:spacing w:before="60" w:after="60"/>
              <w:rPr>
                <w:rFonts w:cs="Arial"/>
                <w:caps/>
                <w:color w:val="000000"/>
                <w:sz w:val="18"/>
                <w:szCs w:val="18"/>
              </w:rPr>
            </w:pPr>
            <w:r>
              <w:rPr>
                <w:rFonts w:cs="Arial"/>
                <w:caps/>
                <w:color w:val="000000"/>
                <w:sz w:val="18"/>
                <w:szCs w:val="18"/>
              </w:rPr>
              <w:t>unescap</w:t>
            </w:r>
          </w:p>
        </w:tc>
        <w:tc>
          <w:tcPr>
            <w:tcW w:w="10619" w:type="dxa"/>
          </w:tcPr>
          <w:p w14:paraId="4C5D4A36" w14:textId="77777777" w:rsidR="00D47066" w:rsidRPr="00D47066" w:rsidRDefault="00D47066" w:rsidP="00D47066">
            <w:pPr>
              <w:pStyle w:val="ListParagraph"/>
              <w:numPr>
                <w:ilvl w:val="0"/>
                <w:numId w:val="37"/>
              </w:numPr>
              <w:spacing w:before="60" w:after="60" w:line="240" w:lineRule="auto"/>
              <w:ind w:left="360"/>
              <w:contextualSpacing w:val="0"/>
              <w:rPr>
                <w:rFonts w:ascii="Arial" w:hAnsi="Arial" w:cs="Arial"/>
                <w:color w:val="000000"/>
                <w:sz w:val="18"/>
                <w:szCs w:val="18"/>
              </w:rPr>
            </w:pPr>
            <w:r w:rsidRPr="00D47066">
              <w:rPr>
                <w:rFonts w:ascii="Arial" w:hAnsi="Arial" w:cs="Arial"/>
                <w:color w:val="000000"/>
                <w:sz w:val="18"/>
                <w:szCs w:val="18"/>
              </w:rPr>
              <w:t xml:space="preserve">Capacity development is at the core of ESCAP’s technical cooperation </w:t>
            </w:r>
            <w:proofErr w:type="spellStart"/>
            <w:r w:rsidRPr="00D47066">
              <w:rPr>
                <w:rFonts w:ascii="Arial" w:hAnsi="Arial" w:cs="Arial"/>
                <w:color w:val="000000"/>
                <w:sz w:val="18"/>
                <w:szCs w:val="18"/>
              </w:rPr>
              <w:t>programme</w:t>
            </w:r>
            <w:proofErr w:type="spellEnd"/>
            <w:r w:rsidRPr="00D47066">
              <w:rPr>
                <w:rFonts w:ascii="Arial" w:hAnsi="Arial" w:cs="Arial"/>
                <w:color w:val="000000"/>
                <w:sz w:val="18"/>
                <w:szCs w:val="18"/>
              </w:rPr>
              <w:t xml:space="preserve">. The main objective of our capacity development work is to develop the technical, </w:t>
            </w:r>
            <w:proofErr w:type="gramStart"/>
            <w:r w:rsidRPr="00D47066">
              <w:rPr>
                <w:rFonts w:ascii="Arial" w:hAnsi="Arial" w:cs="Arial"/>
                <w:color w:val="000000"/>
                <w:sz w:val="18"/>
                <w:szCs w:val="18"/>
              </w:rPr>
              <w:t>managerial</w:t>
            </w:r>
            <w:proofErr w:type="gramEnd"/>
            <w:r w:rsidRPr="00D47066">
              <w:rPr>
                <w:rFonts w:ascii="Arial" w:hAnsi="Arial" w:cs="Arial"/>
                <w:color w:val="000000"/>
                <w:sz w:val="18"/>
                <w:szCs w:val="18"/>
              </w:rPr>
              <w:t xml:space="preserve"> and institutional capacities of member and associate member governments to plan and deliver more effective policies and </w:t>
            </w:r>
            <w:proofErr w:type="spellStart"/>
            <w:r w:rsidRPr="00D47066">
              <w:rPr>
                <w:rFonts w:ascii="Arial" w:hAnsi="Arial" w:cs="Arial"/>
                <w:color w:val="000000"/>
                <w:sz w:val="18"/>
                <w:szCs w:val="18"/>
              </w:rPr>
              <w:t>programmes</w:t>
            </w:r>
            <w:proofErr w:type="spellEnd"/>
            <w:r w:rsidRPr="00D47066">
              <w:rPr>
                <w:rFonts w:ascii="Arial" w:hAnsi="Arial" w:cs="Arial"/>
                <w:color w:val="000000"/>
                <w:sz w:val="18"/>
                <w:szCs w:val="18"/>
              </w:rPr>
              <w:t xml:space="preserve"> in support of inclusive and sustainable development. We attach special attention to least developed and landlocked developing countries as well as small island developing states.</w:t>
            </w:r>
          </w:p>
          <w:p w14:paraId="31F4CFDC" w14:textId="77777777" w:rsidR="00D47066" w:rsidRPr="00D47066" w:rsidRDefault="00D47066" w:rsidP="00D47066">
            <w:pPr>
              <w:pStyle w:val="ListParagraph"/>
              <w:numPr>
                <w:ilvl w:val="0"/>
                <w:numId w:val="37"/>
              </w:numPr>
              <w:spacing w:before="60" w:after="60" w:line="240" w:lineRule="auto"/>
              <w:ind w:left="360"/>
              <w:contextualSpacing w:val="0"/>
              <w:rPr>
                <w:rFonts w:ascii="Arial" w:hAnsi="Arial" w:cs="Arial"/>
                <w:color w:val="000000"/>
                <w:sz w:val="18"/>
                <w:szCs w:val="18"/>
              </w:rPr>
            </w:pPr>
            <w:r w:rsidRPr="00D47066">
              <w:rPr>
                <w:rFonts w:ascii="Arial" w:hAnsi="Arial" w:cs="Arial"/>
                <w:color w:val="000000"/>
                <w:sz w:val="18"/>
                <w:szCs w:val="18"/>
              </w:rPr>
              <w:t xml:space="preserve">Key features of ESCAP capacity development </w:t>
            </w:r>
            <w:proofErr w:type="spellStart"/>
            <w:r w:rsidRPr="00D47066">
              <w:rPr>
                <w:rFonts w:ascii="Arial" w:hAnsi="Arial" w:cs="Arial"/>
                <w:color w:val="000000"/>
                <w:sz w:val="18"/>
                <w:szCs w:val="18"/>
              </w:rPr>
              <w:t>programme</w:t>
            </w:r>
            <w:proofErr w:type="spellEnd"/>
            <w:r w:rsidRPr="00D47066">
              <w:rPr>
                <w:rFonts w:ascii="Arial" w:hAnsi="Arial" w:cs="Arial"/>
                <w:color w:val="000000"/>
                <w:sz w:val="18"/>
                <w:szCs w:val="18"/>
              </w:rPr>
              <w:t xml:space="preserve"> include:</w:t>
            </w:r>
          </w:p>
          <w:p w14:paraId="17D70763" w14:textId="77777777" w:rsidR="00D47066" w:rsidRPr="00D47066" w:rsidRDefault="00D47066" w:rsidP="00D47066">
            <w:pPr>
              <w:pStyle w:val="ListParagraph"/>
              <w:numPr>
                <w:ilvl w:val="1"/>
                <w:numId w:val="37"/>
              </w:numPr>
              <w:spacing w:before="60" w:after="60" w:line="240" w:lineRule="auto"/>
              <w:ind w:left="720"/>
              <w:contextualSpacing w:val="0"/>
              <w:rPr>
                <w:rFonts w:ascii="Arial" w:hAnsi="Arial" w:cs="Arial"/>
                <w:color w:val="000000"/>
                <w:sz w:val="18"/>
                <w:szCs w:val="18"/>
              </w:rPr>
            </w:pPr>
            <w:r w:rsidRPr="00D47066">
              <w:rPr>
                <w:rFonts w:ascii="Arial" w:hAnsi="Arial" w:cs="Arial"/>
                <w:color w:val="000000"/>
                <w:sz w:val="18"/>
                <w:szCs w:val="18"/>
              </w:rPr>
              <w:t>Integrated approaches - linking research and analytical work with practical solutions</w:t>
            </w:r>
          </w:p>
          <w:p w14:paraId="2F4319FD" w14:textId="77777777" w:rsidR="00D47066" w:rsidRPr="00D47066" w:rsidRDefault="00D47066" w:rsidP="00D47066">
            <w:pPr>
              <w:pStyle w:val="ListParagraph"/>
              <w:numPr>
                <w:ilvl w:val="1"/>
                <w:numId w:val="37"/>
              </w:numPr>
              <w:spacing w:before="60" w:after="60" w:line="240" w:lineRule="auto"/>
              <w:ind w:left="720"/>
              <w:contextualSpacing w:val="0"/>
              <w:rPr>
                <w:rFonts w:ascii="Arial" w:hAnsi="Arial" w:cs="Arial"/>
                <w:color w:val="000000"/>
                <w:sz w:val="18"/>
                <w:szCs w:val="18"/>
              </w:rPr>
            </w:pPr>
            <w:r w:rsidRPr="00D47066">
              <w:rPr>
                <w:rFonts w:ascii="Arial" w:hAnsi="Arial" w:cs="Arial"/>
                <w:color w:val="000000"/>
                <w:sz w:val="18"/>
                <w:szCs w:val="18"/>
              </w:rPr>
              <w:t>Focus on transboundary issues – common solutions to common problems (energy, environment, sustainable urban development, transport, trade, connectivity)</w:t>
            </w:r>
          </w:p>
          <w:p w14:paraId="3C48BB27" w14:textId="77777777" w:rsidR="00D47066" w:rsidRPr="00D47066" w:rsidRDefault="00D47066" w:rsidP="00D47066">
            <w:pPr>
              <w:pStyle w:val="ListParagraph"/>
              <w:numPr>
                <w:ilvl w:val="1"/>
                <w:numId w:val="37"/>
              </w:numPr>
              <w:spacing w:before="60" w:after="60" w:line="240" w:lineRule="auto"/>
              <w:ind w:left="720"/>
              <w:contextualSpacing w:val="0"/>
              <w:rPr>
                <w:rFonts w:ascii="Arial" w:hAnsi="Arial" w:cs="Arial"/>
                <w:color w:val="000000"/>
                <w:sz w:val="18"/>
                <w:szCs w:val="18"/>
              </w:rPr>
            </w:pPr>
            <w:r w:rsidRPr="00D47066">
              <w:rPr>
                <w:rFonts w:ascii="Arial" w:hAnsi="Arial" w:cs="Arial"/>
                <w:color w:val="000000"/>
                <w:sz w:val="18"/>
                <w:szCs w:val="18"/>
              </w:rPr>
              <w:t>Results-based approach (focus on results, rather than activities)</w:t>
            </w:r>
          </w:p>
          <w:p w14:paraId="4D40A281" w14:textId="77777777" w:rsidR="00D47066" w:rsidRPr="00D47066" w:rsidRDefault="00D47066" w:rsidP="00D47066">
            <w:pPr>
              <w:pStyle w:val="ListParagraph"/>
              <w:numPr>
                <w:ilvl w:val="1"/>
                <w:numId w:val="37"/>
              </w:numPr>
              <w:spacing w:before="60" w:after="60" w:line="240" w:lineRule="auto"/>
              <w:ind w:left="720"/>
              <w:contextualSpacing w:val="0"/>
              <w:rPr>
                <w:rFonts w:ascii="Arial" w:hAnsi="Arial" w:cs="Arial"/>
                <w:color w:val="000000"/>
                <w:sz w:val="18"/>
                <w:szCs w:val="18"/>
              </w:rPr>
            </w:pPr>
            <w:r w:rsidRPr="00D47066">
              <w:rPr>
                <w:rFonts w:ascii="Arial" w:hAnsi="Arial" w:cs="Arial"/>
                <w:color w:val="000000"/>
                <w:sz w:val="18"/>
                <w:szCs w:val="18"/>
              </w:rPr>
              <w:t>Fewer, bigger, deeper &amp; longer projects</w:t>
            </w:r>
          </w:p>
          <w:p w14:paraId="43A718D0" w14:textId="77777777" w:rsidR="00D47066" w:rsidRPr="00D47066" w:rsidRDefault="00D47066" w:rsidP="00D47066">
            <w:pPr>
              <w:pStyle w:val="ListParagraph"/>
              <w:numPr>
                <w:ilvl w:val="1"/>
                <w:numId w:val="37"/>
              </w:numPr>
              <w:spacing w:before="60" w:after="60" w:line="240" w:lineRule="auto"/>
              <w:ind w:left="720"/>
              <w:contextualSpacing w:val="0"/>
              <w:rPr>
                <w:rFonts w:ascii="Arial" w:hAnsi="Arial" w:cs="Arial"/>
                <w:color w:val="000000"/>
                <w:sz w:val="18"/>
                <w:szCs w:val="18"/>
              </w:rPr>
            </w:pPr>
            <w:r w:rsidRPr="00D47066">
              <w:rPr>
                <w:rFonts w:ascii="Arial" w:hAnsi="Arial" w:cs="Arial"/>
                <w:color w:val="000000"/>
                <w:sz w:val="18"/>
                <w:szCs w:val="18"/>
              </w:rPr>
              <w:t>Closer relationship with partners/donors</w:t>
            </w:r>
          </w:p>
          <w:p w14:paraId="7C6FB741" w14:textId="77777777" w:rsidR="00D47066" w:rsidRPr="00D47066" w:rsidRDefault="00D47066" w:rsidP="00D47066">
            <w:pPr>
              <w:pStyle w:val="ListParagraph"/>
              <w:numPr>
                <w:ilvl w:val="1"/>
                <w:numId w:val="37"/>
              </w:numPr>
              <w:spacing w:before="60" w:after="60" w:line="240" w:lineRule="auto"/>
              <w:ind w:left="720"/>
              <w:contextualSpacing w:val="0"/>
              <w:rPr>
                <w:rFonts w:ascii="Arial" w:hAnsi="Arial" w:cs="Arial"/>
                <w:color w:val="000000"/>
                <w:sz w:val="18"/>
                <w:szCs w:val="18"/>
              </w:rPr>
            </w:pPr>
            <w:r w:rsidRPr="00D47066">
              <w:rPr>
                <w:rFonts w:ascii="Arial" w:hAnsi="Arial" w:cs="Arial"/>
                <w:color w:val="000000"/>
                <w:sz w:val="18"/>
                <w:szCs w:val="18"/>
              </w:rPr>
              <w:t>Moving towards longer-term funding (current capacity development projects cover 3 years)</w:t>
            </w:r>
          </w:p>
          <w:p w14:paraId="64D634B1" w14:textId="77777777" w:rsidR="00D47066" w:rsidRPr="00D47066" w:rsidRDefault="00D47066" w:rsidP="00D47066">
            <w:pPr>
              <w:pStyle w:val="ListParagraph"/>
              <w:numPr>
                <w:ilvl w:val="1"/>
                <w:numId w:val="37"/>
              </w:numPr>
              <w:spacing w:before="60" w:after="60" w:line="240" w:lineRule="auto"/>
              <w:ind w:left="720"/>
              <w:contextualSpacing w:val="0"/>
              <w:rPr>
                <w:rFonts w:ascii="Arial" w:hAnsi="Arial" w:cs="Arial"/>
                <w:color w:val="000000"/>
                <w:sz w:val="18"/>
                <w:szCs w:val="18"/>
              </w:rPr>
            </w:pPr>
            <w:r w:rsidRPr="00D47066">
              <w:rPr>
                <w:rFonts w:ascii="Arial" w:hAnsi="Arial" w:cs="Arial"/>
                <w:color w:val="000000"/>
                <w:sz w:val="18"/>
                <w:szCs w:val="18"/>
              </w:rPr>
              <w:t>Multi-donor arrangements</w:t>
            </w:r>
          </w:p>
          <w:p w14:paraId="08B062B7" w14:textId="77777777" w:rsidR="00D47066" w:rsidRPr="00D47066" w:rsidRDefault="00D47066" w:rsidP="00D47066">
            <w:pPr>
              <w:pStyle w:val="ListParagraph"/>
              <w:numPr>
                <w:ilvl w:val="1"/>
                <w:numId w:val="37"/>
              </w:numPr>
              <w:spacing w:before="60" w:after="60" w:line="240" w:lineRule="auto"/>
              <w:ind w:left="720"/>
              <w:contextualSpacing w:val="0"/>
              <w:rPr>
                <w:rFonts w:ascii="Arial" w:hAnsi="Arial" w:cs="Arial"/>
                <w:color w:val="000000"/>
                <w:sz w:val="18"/>
                <w:szCs w:val="18"/>
              </w:rPr>
            </w:pPr>
            <w:r w:rsidRPr="00D47066">
              <w:rPr>
                <w:rFonts w:ascii="Arial" w:hAnsi="Arial" w:cs="Arial"/>
                <w:color w:val="000000"/>
                <w:sz w:val="18"/>
                <w:szCs w:val="18"/>
              </w:rPr>
              <w:t>Moving towards simplified substantive and financial reporting</w:t>
            </w:r>
          </w:p>
          <w:p w14:paraId="71C7B5FB" w14:textId="77777777" w:rsidR="00D47066" w:rsidRPr="00D47066" w:rsidRDefault="00D47066" w:rsidP="00D47066">
            <w:pPr>
              <w:pStyle w:val="ListParagraph"/>
              <w:numPr>
                <w:ilvl w:val="0"/>
                <w:numId w:val="37"/>
              </w:numPr>
              <w:spacing w:before="60" w:after="60" w:line="240" w:lineRule="auto"/>
              <w:ind w:left="360"/>
              <w:contextualSpacing w:val="0"/>
              <w:rPr>
                <w:rFonts w:ascii="Arial" w:hAnsi="Arial" w:cs="Arial"/>
                <w:color w:val="000000"/>
                <w:sz w:val="18"/>
                <w:szCs w:val="18"/>
              </w:rPr>
            </w:pPr>
            <w:r w:rsidRPr="00D47066">
              <w:rPr>
                <w:rFonts w:ascii="Arial" w:hAnsi="Arial" w:cs="Arial"/>
                <w:color w:val="000000"/>
                <w:sz w:val="18"/>
                <w:szCs w:val="18"/>
              </w:rPr>
              <w:t>ESCAP works with governments on three key modalities:</w:t>
            </w:r>
          </w:p>
          <w:p w14:paraId="159D6488" w14:textId="77777777" w:rsidR="00D47066" w:rsidRPr="00D47066" w:rsidRDefault="00D47066" w:rsidP="00D47066">
            <w:pPr>
              <w:pStyle w:val="ListParagraph"/>
              <w:numPr>
                <w:ilvl w:val="1"/>
                <w:numId w:val="37"/>
              </w:numPr>
              <w:spacing w:before="60" w:after="60" w:line="240" w:lineRule="auto"/>
              <w:ind w:left="720"/>
              <w:contextualSpacing w:val="0"/>
              <w:rPr>
                <w:rFonts w:ascii="Arial" w:hAnsi="Arial" w:cs="Arial"/>
                <w:color w:val="000000"/>
                <w:sz w:val="18"/>
                <w:szCs w:val="18"/>
              </w:rPr>
            </w:pPr>
            <w:r w:rsidRPr="00D47066">
              <w:rPr>
                <w:rFonts w:ascii="Arial" w:hAnsi="Arial" w:cs="Arial"/>
                <w:color w:val="000000"/>
                <w:sz w:val="18"/>
                <w:szCs w:val="18"/>
              </w:rPr>
              <w:t xml:space="preserve">Policy advocacy and dialogue on critical and emerging issues, including follow-up to global and regional </w:t>
            </w:r>
            <w:proofErr w:type="gramStart"/>
            <w:r w:rsidRPr="00D47066">
              <w:rPr>
                <w:rFonts w:ascii="Arial" w:hAnsi="Arial" w:cs="Arial"/>
                <w:color w:val="000000"/>
                <w:sz w:val="18"/>
                <w:szCs w:val="18"/>
              </w:rPr>
              <w:t>commitments;</w:t>
            </w:r>
            <w:proofErr w:type="gramEnd"/>
          </w:p>
          <w:p w14:paraId="5226831B" w14:textId="77777777" w:rsidR="00D47066" w:rsidRPr="00D47066" w:rsidRDefault="00D47066" w:rsidP="00D47066">
            <w:pPr>
              <w:pStyle w:val="ListParagraph"/>
              <w:numPr>
                <w:ilvl w:val="1"/>
                <w:numId w:val="37"/>
              </w:numPr>
              <w:spacing w:before="60" w:after="60" w:line="240" w:lineRule="auto"/>
              <w:ind w:left="720"/>
              <w:contextualSpacing w:val="0"/>
              <w:rPr>
                <w:rFonts w:ascii="Arial" w:hAnsi="Arial" w:cs="Arial"/>
                <w:color w:val="000000"/>
                <w:sz w:val="18"/>
                <w:szCs w:val="18"/>
              </w:rPr>
            </w:pPr>
            <w:r w:rsidRPr="00D47066">
              <w:rPr>
                <w:rFonts w:ascii="Arial" w:hAnsi="Arial" w:cs="Arial"/>
                <w:color w:val="000000"/>
                <w:sz w:val="18"/>
                <w:szCs w:val="18"/>
              </w:rPr>
              <w:t>Regional knowledge networking aimed at enabling members and associate members of ESCAP to share knowledge, lessons learned, and innovative practices; and</w:t>
            </w:r>
          </w:p>
          <w:p w14:paraId="2A808A83" w14:textId="77777777" w:rsidR="00D47066" w:rsidRPr="00D47066" w:rsidRDefault="00D47066" w:rsidP="00D47066">
            <w:pPr>
              <w:pStyle w:val="ListParagraph"/>
              <w:numPr>
                <w:ilvl w:val="1"/>
                <w:numId w:val="37"/>
              </w:numPr>
              <w:spacing w:before="60" w:after="60" w:line="240" w:lineRule="auto"/>
              <w:ind w:left="720"/>
              <w:contextualSpacing w:val="0"/>
              <w:rPr>
                <w:rFonts w:ascii="Arial" w:hAnsi="Arial" w:cs="Arial"/>
                <w:color w:val="000000"/>
                <w:sz w:val="18"/>
                <w:szCs w:val="18"/>
              </w:rPr>
            </w:pPr>
            <w:r w:rsidRPr="00D47066">
              <w:rPr>
                <w:rFonts w:ascii="Arial" w:hAnsi="Arial" w:cs="Arial"/>
                <w:color w:val="000000"/>
                <w:sz w:val="18"/>
                <w:szCs w:val="18"/>
              </w:rPr>
              <w:t xml:space="preserve">Training, advisory services and other forms of technical cooperation to strengthen the capacity of ESCAP’s members and associate members to formulate and implement effective policies and </w:t>
            </w:r>
            <w:proofErr w:type="spellStart"/>
            <w:r w:rsidRPr="00D47066">
              <w:rPr>
                <w:rFonts w:ascii="Arial" w:hAnsi="Arial" w:cs="Arial"/>
                <w:color w:val="000000"/>
                <w:sz w:val="18"/>
                <w:szCs w:val="18"/>
              </w:rPr>
              <w:t>programmes</w:t>
            </w:r>
            <w:proofErr w:type="spellEnd"/>
            <w:r w:rsidRPr="00D47066">
              <w:rPr>
                <w:rFonts w:ascii="Arial" w:hAnsi="Arial" w:cs="Arial"/>
                <w:color w:val="000000"/>
                <w:sz w:val="18"/>
                <w:szCs w:val="18"/>
              </w:rPr>
              <w:t xml:space="preserve"> in a range of key development areas.</w:t>
            </w:r>
          </w:p>
          <w:p w14:paraId="204E860E" w14:textId="77777777" w:rsidR="00D47066" w:rsidRPr="00D47066" w:rsidRDefault="00D47066" w:rsidP="00D47066">
            <w:pPr>
              <w:pStyle w:val="ListParagraph"/>
              <w:numPr>
                <w:ilvl w:val="0"/>
                <w:numId w:val="37"/>
              </w:numPr>
              <w:spacing w:before="60" w:after="60" w:line="240" w:lineRule="auto"/>
              <w:ind w:left="360"/>
              <w:contextualSpacing w:val="0"/>
              <w:rPr>
                <w:rFonts w:ascii="Arial" w:hAnsi="Arial" w:cs="Arial"/>
                <w:color w:val="000000"/>
                <w:sz w:val="18"/>
                <w:szCs w:val="18"/>
              </w:rPr>
            </w:pPr>
            <w:r w:rsidRPr="00D47066">
              <w:rPr>
                <w:rFonts w:ascii="Arial" w:hAnsi="Arial" w:cs="Arial"/>
                <w:color w:val="000000"/>
                <w:sz w:val="18"/>
                <w:szCs w:val="18"/>
              </w:rPr>
              <w:t xml:space="preserve">Our capacity development </w:t>
            </w:r>
            <w:proofErr w:type="spellStart"/>
            <w:r w:rsidRPr="00D47066">
              <w:rPr>
                <w:rFonts w:ascii="Arial" w:hAnsi="Arial" w:cs="Arial"/>
                <w:color w:val="000000"/>
                <w:sz w:val="18"/>
                <w:szCs w:val="18"/>
              </w:rPr>
              <w:t>programme</w:t>
            </w:r>
            <w:proofErr w:type="spellEnd"/>
            <w:r w:rsidRPr="00D47066">
              <w:rPr>
                <w:rFonts w:ascii="Arial" w:hAnsi="Arial" w:cs="Arial"/>
                <w:color w:val="000000"/>
                <w:sz w:val="18"/>
                <w:szCs w:val="18"/>
              </w:rPr>
              <w:t xml:space="preserve"> is provided through the various ESCAP substantive divisions and subregional offices. Five ESCAP’s Regional Institutions also offer training focusing on information and communications technology for development, technology transfer, poverty alleviation and food security, </w:t>
            </w:r>
            <w:proofErr w:type="gramStart"/>
            <w:r w:rsidRPr="00D47066">
              <w:rPr>
                <w:rFonts w:ascii="Arial" w:hAnsi="Arial" w:cs="Arial"/>
                <w:color w:val="000000"/>
                <w:sz w:val="18"/>
                <w:szCs w:val="18"/>
              </w:rPr>
              <w:t>statistics</w:t>
            </w:r>
            <w:proofErr w:type="gramEnd"/>
            <w:r w:rsidRPr="00D47066">
              <w:rPr>
                <w:rFonts w:ascii="Arial" w:hAnsi="Arial" w:cs="Arial"/>
                <w:color w:val="000000"/>
                <w:sz w:val="18"/>
                <w:szCs w:val="18"/>
              </w:rPr>
              <w:t xml:space="preserve"> and sustainable agricultural and food production.</w:t>
            </w:r>
          </w:p>
          <w:p w14:paraId="7F797EFB" w14:textId="77777777" w:rsidR="00D47066" w:rsidRPr="00D47066" w:rsidRDefault="00D47066" w:rsidP="00D47066">
            <w:pPr>
              <w:pStyle w:val="ListParagraph"/>
              <w:numPr>
                <w:ilvl w:val="0"/>
                <w:numId w:val="37"/>
              </w:numPr>
              <w:spacing w:before="60" w:after="60" w:line="240" w:lineRule="auto"/>
              <w:ind w:left="360"/>
              <w:contextualSpacing w:val="0"/>
              <w:rPr>
                <w:rFonts w:ascii="Arial" w:hAnsi="Arial" w:cs="Arial"/>
                <w:color w:val="000000"/>
                <w:sz w:val="18"/>
                <w:szCs w:val="18"/>
              </w:rPr>
            </w:pPr>
            <w:r w:rsidRPr="00D47066">
              <w:rPr>
                <w:rFonts w:ascii="Arial" w:hAnsi="Arial" w:cs="Arial"/>
                <w:color w:val="000000"/>
                <w:sz w:val="18"/>
                <w:szCs w:val="18"/>
              </w:rPr>
              <w:t xml:space="preserve">Our capacity development work is funded from both the regular budget of the United Nations and extrabudgetary resources. The regular budget includes the Regular </w:t>
            </w:r>
            <w:proofErr w:type="spellStart"/>
            <w:r w:rsidRPr="00D47066">
              <w:rPr>
                <w:rFonts w:ascii="Arial" w:hAnsi="Arial" w:cs="Arial"/>
                <w:color w:val="000000"/>
                <w:sz w:val="18"/>
                <w:szCs w:val="18"/>
              </w:rPr>
              <w:t>Programme</w:t>
            </w:r>
            <w:proofErr w:type="spellEnd"/>
            <w:r w:rsidRPr="00D47066">
              <w:rPr>
                <w:rFonts w:ascii="Arial" w:hAnsi="Arial" w:cs="Arial"/>
                <w:color w:val="000000"/>
                <w:sz w:val="18"/>
                <w:szCs w:val="18"/>
              </w:rPr>
              <w:t xml:space="preserve"> of Technical Cooperation and the United Nations Development Account.</w:t>
            </w:r>
          </w:p>
          <w:p w14:paraId="7309505A" w14:textId="77777777" w:rsidR="00D47066" w:rsidRPr="00D47066" w:rsidRDefault="00D47066" w:rsidP="00D47066">
            <w:pPr>
              <w:pStyle w:val="ListParagraph"/>
              <w:numPr>
                <w:ilvl w:val="0"/>
                <w:numId w:val="37"/>
              </w:numPr>
              <w:spacing w:before="60" w:after="60" w:line="240" w:lineRule="auto"/>
              <w:ind w:left="360"/>
              <w:contextualSpacing w:val="0"/>
              <w:rPr>
                <w:rFonts w:ascii="Arial" w:hAnsi="Arial" w:cs="Arial"/>
                <w:color w:val="000000"/>
                <w:sz w:val="18"/>
                <w:szCs w:val="18"/>
              </w:rPr>
            </w:pPr>
            <w:r w:rsidRPr="00D47066">
              <w:rPr>
                <w:rFonts w:ascii="Arial" w:hAnsi="Arial" w:cs="Arial"/>
                <w:color w:val="000000"/>
                <w:sz w:val="18"/>
                <w:szCs w:val="18"/>
              </w:rPr>
              <w:lastRenderedPageBreak/>
              <w:t xml:space="preserve">Extrabudgetary resources include voluntary contributions from individual governments, entities of the UN system and other intergovernmental organizations, the private </w:t>
            </w:r>
            <w:proofErr w:type="gramStart"/>
            <w:r w:rsidRPr="00D47066">
              <w:rPr>
                <w:rFonts w:ascii="Arial" w:hAnsi="Arial" w:cs="Arial"/>
                <w:color w:val="000000"/>
                <w:sz w:val="18"/>
                <w:szCs w:val="18"/>
              </w:rPr>
              <w:t>sector</w:t>
            </w:r>
            <w:proofErr w:type="gramEnd"/>
            <w:r w:rsidRPr="00D47066">
              <w:rPr>
                <w:rFonts w:ascii="Arial" w:hAnsi="Arial" w:cs="Arial"/>
                <w:color w:val="000000"/>
                <w:sz w:val="18"/>
                <w:szCs w:val="18"/>
              </w:rPr>
              <w:t xml:space="preserve"> and NGOs. Such contributions are provided as cash (funds-in-trust) or assistance in kind, including the secondment of experts on a non-reimbursable loan basis and the provision of host facilities and equipment. </w:t>
            </w:r>
          </w:p>
          <w:p w14:paraId="475C7F8F" w14:textId="77777777" w:rsidR="00D47066" w:rsidRPr="00D47066" w:rsidRDefault="00D47066" w:rsidP="00B750F0">
            <w:pPr>
              <w:spacing w:before="60" w:after="60"/>
              <w:rPr>
                <w:rFonts w:cs="Arial"/>
                <w:color w:val="000000"/>
                <w:sz w:val="18"/>
                <w:szCs w:val="18"/>
              </w:rPr>
            </w:pPr>
            <w:r w:rsidRPr="00D47066">
              <w:rPr>
                <w:rFonts w:cs="Arial"/>
                <w:color w:val="000000"/>
                <w:sz w:val="18"/>
                <w:szCs w:val="18"/>
              </w:rPr>
              <w:t>Link:</w:t>
            </w:r>
          </w:p>
          <w:p w14:paraId="42967C52" w14:textId="77777777" w:rsidR="00D47066" w:rsidRPr="00D47066" w:rsidRDefault="00AD2981" w:rsidP="00B750F0">
            <w:pPr>
              <w:spacing w:before="60" w:after="60"/>
              <w:rPr>
                <w:rFonts w:cs="Arial"/>
                <w:color w:val="000000"/>
                <w:sz w:val="18"/>
                <w:szCs w:val="18"/>
              </w:rPr>
            </w:pPr>
            <w:hyperlink r:id="rId39" w:history="1">
              <w:r w:rsidR="00D47066" w:rsidRPr="00D47066">
                <w:rPr>
                  <w:rStyle w:val="Hyperlink"/>
                  <w:color w:val="000000"/>
                  <w:sz w:val="18"/>
                  <w:szCs w:val="18"/>
                </w:rPr>
                <w:t>https://www.unescap.org/learning-training</w:t>
              </w:r>
              <w:r w:rsidR="00D47066" w:rsidRPr="00D47066">
                <w:rPr>
                  <w:rStyle w:val="Hyperlink"/>
                  <w:color w:val="000000"/>
                  <w:sz w:val="18"/>
                  <w:szCs w:val="18"/>
                </w:rPr>
                <w:br/>
                <w:t>https://www.unescap.org/resources/assessment-capacity-development-needs-countries-asia-and-pacific-implementation</w:t>
              </w:r>
            </w:hyperlink>
          </w:p>
        </w:tc>
      </w:tr>
      <w:tr w:rsidR="00D47066" w:rsidRPr="001541D2" w14:paraId="700F508D" w14:textId="77777777" w:rsidTr="00B750F0">
        <w:tc>
          <w:tcPr>
            <w:tcW w:w="577" w:type="dxa"/>
          </w:tcPr>
          <w:p w14:paraId="15D851E5" w14:textId="77777777" w:rsidR="00D47066" w:rsidRPr="00465786" w:rsidRDefault="00D47066" w:rsidP="00B750F0">
            <w:pPr>
              <w:spacing w:before="60" w:after="60"/>
              <w:jc w:val="center"/>
              <w:rPr>
                <w:rFonts w:cs="Arial"/>
                <w:sz w:val="18"/>
                <w:szCs w:val="18"/>
              </w:rPr>
            </w:pPr>
            <w:r>
              <w:rPr>
                <w:rFonts w:cs="Arial"/>
                <w:sz w:val="18"/>
                <w:szCs w:val="18"/>
              </w:rPr>
              <w:lastRenderedPageBreak/>
              <w:t>3</w:t>
            </w:r>
          </w:p>
        </w:tc>
        <w:tc>
          <w:tcPr>
            <w:tcW w:w="2393" w:type="dxa"/>
          </w:tcPr>
          <w:p w14:paraId="26CA70FF" w14:textId="77777777" w:rsidR="00D47066" w:rsidRPr="00465786" w:rsidRDefault="00D47066" w:rsidP="00B750F0">
            <w:pPr>
              <w:spacing w:before="60" w:after="60"/>
              <w:rPr>
                <w:rFonts w:cs="Arial"/>
                <w:caps/>
                <w:color w:val="000000"/>
                <w:sz w:val="18"/>
                <w:szCs w:val="18"/>
              </w:rPr>
            </w:pPr>
            <w:r>
              <w:rPr>
                <w:rFonts w:cs="Arial"/>
                <w:caps/>
                <w:color w:val="000000"/>
                <w:sz w:val="18"/>
                <w:szCs w:val="18"/>
              </w:rPr>
              <w:t>fao</w:t>
            </w:r>
          </w:p>
        </w:tc>
        <w:tc>
          <w:tcPr>
            <w:tcW w:w="10619" w:type="dxa"/>
          </w:tcPr>
          <w:p w14:paraId="3F5D9FF5" w14:textId="77777777" w:rsidR="00D47066" w:rsidRPr="00D47066" w:rsidRDefault="00D47066" w:rsidP="00B750F0">
            <w:pPr>
              <w:spacing w:before="60" w:after="60"/>
              <w:rPr>
                <w:rFonts w:cs="Arial"/>
                <w:color w:val="000000"/>
                <w:sz w:val="18"/>
                <w:szCs w:val="18"/>
              </w:rPr>
            </w:pPr>
            <w:r w:rsidRPr="00D47066">
              <w:rPr>
                <w:rFonts w:cs="Arial"/>
                <w:color w:val="000000"/>
                <w:sz w:val="18"/>
                <w:szCs w:val="18"/>
              </w:rPr>
              <w:t xml:space="preserve">Yes, FAO has a comprehensive portfolio of CD activities which </w:t>
            </w:r>
            <w:proofErr w:type="gramStart"/>
            <w:r w:rsidRPr="00D47066">
              <w:rPr>
                <w:rFonts w:cs="Arial"/>
                <w:color w:val="000000"/>
                <w:sz w:val="18"/>
                <w:szCs w:val="18"/>
              </w:rPr>
              <w:t>includes:</w:t>
            </w:r>
            <w:proofErr w:type="gramEnd"/>
            <w:r w:rsidRPr="00D47066">
              <w:rPr>
                <w:rFonts w:cs="Arial"/>
                <w:color w:val="000000"/>
                <w:sz w:val="18"/>
                <w:szCs w:val="18"/>
              </w:rPr>
              <w:t xml:space="preserve"> training and training of trainers (TOT), coaching and mentoring, organizational development, support to informal networks, and South-South cooperation agreements. </w:t>
            </w:r>
          </w:p>
          <w:p w14:paraId="05CE5220" w14:textId="77777777" w:rsidR="00D47066" w:rsidRPr="00D47066" w:rsidRDefault="00D47066" w:rsidP="00B750F0">
            <w:pPr>
              <w:spacing w:before="60" w:after="60"/>
              <w:rPr>
                <w:rFonts w:cs="Arial"/>
                <w:color w:val="000000"/>
                <w:sz w:val="18"/>
                <w:szCs w:val="18"/>
              </w:rPr>
            </w:pPr>
            <w:r w:rsidRPr="00D47066">
              <w:rPr>
                <w:rFonts w:cs="Arial"/>
                <w:color w:val="000000"/>
                <w:sz w:val="18"/>
                <w:szCs w:val="18"/>
              </w:rPr>
              <w:t xml:space="preserve">FAO increasingly works with national training institutes and universities to support the adaptation of new knowledge into existing curricula. FAO also supports organizations such as sector ministries to coordinate better among themselves and with others (private sector, farmer and producer organizations and civil society organizations (CSO)) in multi-stakeholder processes.  </w:t>
            </w:r>
          </w:p>
          <w:p w14:paraId="57313A1D" w14:textId="77777777" w:rsidR="00D47066" w:rsidRPr="00D47066" w:rsidRDefault="00D47066" w:rsidP="00B750F0">
            <w:pPr>
              <w:spacing w:before="60" w:after="60"/>
              <w:rPr>
                <w:rFonts w:cs="Arial"/>
                <w:color w:val="000000"/>
                <w:sz w:val="18"/>
                <w:szCs w:val="18"/>
              </w:rPr>
            </w:pPr>
            <w:r w:rsidRPr="00D47066">
              <w:rPr>
                <w:rFonts w:cs="Arial"/>
                <w:color w:val="000000"/>
                <w:sz w:val="18"/>
                <w:szCs w:val="18"/>
              </w:rPr>
              <w:t>At policy level, as a neutral convener FAO supports policy dialogue and policy processes for the formulation and implementation of country-owned policies.</w:t>
            </w:r>
          </w:p>
          <w:p w14:paraId="168F55FC" w14:textId="77777777" w:rsidR="00D47066" w:rsidRPr="00D47066" w:rsidRDefault="00D47066" w:rsidP="00B750F0">
            <w:pPr>
              <w:spacing w:before="60" w:after="60"/>
              <w:rPr>
                <w:rFonts w:cs="Arial"/>
                <w:color w:val="000000"/>
                <w:sz w:val="18"/>
                <w:szCs w:val="18"/>
              </w:rPr>
            </w:pPr>
            <w:r w:rsidRPr="00D47066">
              <w:rPr>
                <w:rFonts w:cs="Arial"/>
                <w:color w:val="000000"/>
                <w:sz w:val="18"/>
                <w:szCs w:val="18"/>
              </w:rPr>
              <w:t>Link:</w:t>
            </w:r>
          </w:p>
          <w:p w14:paraId="13E26A29" w14:textId="77777777" w:rsidR="00D47066" w:rsidRPr="00D47066" w:rsidRDefault="00D47066" w:rsidP="00B750F0">
            <w:pPr>
              <w:spacing w:before="60" w:after="60"/>
              <w:rPr>
                <w:rFonts w:cs="Arial"/>
                <w:color w:val="000000"/>
                <w:sz w:val="18"/>
                <w:szCs w:val="18"/>
              </w:rPr>
            </w:pPr>
            <w:r w:rsidRPr="00D47066">
              <w:rPr>
                <w:rFonts w:ascii="Times New Roman" w:eastAsia="Arial Unicode MS" w:hAnsi="Times New Roman"/>
              </w:rPr>
              <w:fldChar w:fldCharType="begin"/>
            </w:r>
            <w:r>
              <w:rPr>
                <w:rFonts w:ascii="Times New Roman" w:eastAsia="Arial Unicode MS" w:hAnsi="Times New Roman"/>
              </w:rPr>
              <w:instrText>HYPERLINK.http:\\www.fao.org\\capacity-development\\our-vision\\en\\http:\\www.fao.org\\capacity-development\\resources\\en\\http:\\www.fao.org\\fishery\\topic\\16033\\en"</w:instrText>
            </w:r>
            <w:r w:rsidRPr="00D47066">
              <w:rPr>
                <w:rFonts w:ascii="Times New Roman" w:eastAsia="Arial Unicode MS" w:hAnsi="Times New Roman"/>
              </w:rPr>
              <w:fldChar w:fldCharType="separate"/>
            </w:r>
            <w:r w:rsidRPr="00D47066">
              <w:rPr>
                <w:rStyle w:val="Hyperlink"/>
                <w:color w:val="000000"/>
                <w:sz w:val="18"/>
                <w:szCs w:val="18"/>
              </w:rPr>
              <w:t>Below are some FAO CD resources at both the corporate level and for the Fisheries Division.</w:t>
            </w:r>
            <w:r w:rsidRPr="00D47066">
              <w:rPr>
                <w:rStyle w:val="Hyperlink"/>
                <w:color w:val="000000"/>
                <w:sz w:val="18"/>
                <w:szCs w:val="18"/>
              </w:rPr>
              <w:br/>
              <w:t>http://www.fao.org/capacity-development/our-vision/en/</w:t>
            </w:r>
            <w:r w:rsidRPr="00D47066">
              <w:rPr>
                <w:rStyle w:val="Hyperlink"/>
                <w:color w:val="000000"/>
                <w:sz w:val="18"/>
                <w:szCs w:val="18"/>
              </w:rPr>
              <w:br/>
              <w:t>http://www.fao.org/capacity-development/resources/en/</w:t>
            </w:r>
            <w:r w:rsidRPr="00D47066">
              <w:rPr>
                <w:rStyle w:val="Hyperlink"/>
                <w:color w:val="000000"/>
                <w:sz w:val="18"/>
                <w:szCs w:val="18"/>
              </w:rPr>
              <w:br/>
              <w:t>http://www.fao.org/fishery/topic/16033/en</w:t>
            </w:r>
            <w:r w:rsidRPr="00D47066">
              <w:rPr>
                <w:rStyle w:val="Hyperlink"/>
                <w:rFonts w:cs="Arial"/>
                <w:color w:val="000000"/>
                <w:sz w:val="18"/>
                <w:szCs w:val="18"/>
              </w:rPr>
              <w:fldChar w:fldCharType="end"/>
            </w:r>
          </w:p>
        </w:tc>
      </w:tr>
      <w:tr w:rsidR="00D47066" w:rsidRPr="001541D2" w14:paraId="379183D0" w14:textId="77777777" w:rsidTr="00B750F0">
        <w:tc>
          <w:tcPr>
            <w:tcW w:w="577" w:type="dxa"/>
          </w:tcPr>
          <w:p w14:paraId="16923121" w14:textId="77777777" w:rsidR="00D47066" w:rsidRDefault="00D47066" w:rsidP="00B750F0">
            <w:pPr>
              <w:spacing w:before="60" w:after="60"/>
              <w:jc w:val="center"/>
              <w:rPr>
                <w:rFonts w:cs="Arial"/>
                <w:sz w:val="18"/>
                <w:szCs w:val="18"/>
              </w:rPr>
            </w:pPr>
            <w:r>
              <w:rPr>
                <w:rFonts w:cs="Arial"/>
                <w:sz w:val="18"/>
                <w:szCs w:val="18"/>
              </w:rPr>
              <w:t>4</w:t>
            </w:r>
          </w:p>
        </w:tc>
        <w:tc>
          <w:tcPr>
            <w:tcW w:w="2393" w:type="dxa"/>
          </w:tcPr>
          <w:p w14:paraId="017374DE" w14:textId="77777777" w:rsidR="00D47066" w:rsidRDefault="00D47066" w:rsidP="00B750F0">
            <w:pPr>
              <w:spacing w:before="60" w:after="60"/>
              <w:rPr>
                <w:rFonts w:cs="Arial"/>
                <w:caps/>
                <w:color w:val="000000"/>
                <w:sz w:val="18"/>
                <w:szCs w:val="18"/>
              </w:rPr>
            </w:pPr>
            <w:r>
              <w:rPr>
                <w:rFonts w:cs="Arial"/>
                <w:caps/>
                <w:color w:val="000000"/>
                <w:sz w:val="18"/>
                <w:szCs w:val="18"/>
              </w:rPr>
              <w:t>UNEP</w:t>
            </w:r>
          </w:p>
        </w:tc>
        <w:tc>
          <w:tcPr>
            <w:tcW w:w="10619" w:type="dxa"/>
          </w:tcPr>
          <w:p w14:paraId="45570CC4" w14:textId="77777777" w:rsidR="00D47066" w:rsidRPr="00E26D84" w:rsidRDefault="00D47066" w:rsidP="00B750F0">
            <w:pPr>
              <w:spacing w:before="60" w:after="60"/>
              <w:rPr>
                <w:rFonts w:cs="Arial"/>
                <w:color w:val="000000"/>
                <w:sz w:val="18"/>
                <w:szCs w:val="18"/>
              </w:rPr>
            </w:pPr>
          </w:p>
        </w:tc>
      </w:tr>
      <w:tr w:rsidR="00D47066" w:rsidRPr="001541D2" w14:paraId="4420D9D5" w14:textId="77777777" w:rsidTr="00B750F0">
        <w:tc>
          <w:tcPr>
            <w:tcW w:w="577" w:type="dxa"/>
          </w:tcPr>
          <w:p w14:paraId="647A81E0" w14:textId="77777777" w:rsidR="00D47066" w:rsidRPr="00465786" w:rsidRDefault="00D47066" w:rsidP="00B750F0">
            <w:pPr>
              <w:spacing w:before="60" w:after="60"/>
              <w:jc w:val="center"/>
              <w:rPr>
                <w:rFonts w:cs="Arial"/>
                <w:sz w:val="18"/>
                <w:szCs w:val="18"/>
              </w:rPr>
            </w:pPr>
            <w:r>
              <w:rPr>
                <w:rFonts w:cs="Arial"/>
                <w:sz w:val="18"/>
                <w:szCs w:val="18"/>
              </w:rPr>
              <w:t>5</w:t>
            </w:r>
          </w:p>
        </w:tc>
        <w:tc>
          <w:tcPr>
            <w:tcW w:w="2393" w:type="dxa"/>
          </w:tcPr>
          <w:p w14:paraId="4AD55ADF" w14:textId="77777777" w:rsidR="00D47066" w:rsidRPr="00465786" w:rsidRDefault="00D47066" w:rsidP="00B750F0">
            <w:pPr>
              <w:spacing w:before="60" w:after="60"/>
              <w:rPr>
                <w:rFonts w:cs="Arial"/>
                <w:caps/>
                <w:color w:val="000000"/>
                <w:sz w:val="18"/>
                <w:szCs w:val="18"/>
              </w:rPr>
            </w:pPr>
            <w:r>
              <w:rPr>
                <w:rFonts w:cs="Arial"/>
                <w:caps/>
                <w:color w:val="000000"/>
                <w:sz w:val="18"/>
                <w:szCs w:val="18"/>
              </w:rPr>
              <w:t>ilo</w:t>
            </w:r>
          </w:p>
        </w:tc>
        <w:tc>
          <w:tcPr>
            <w:tcW w:w="10619" w:type="dxa"/>
          </w:tcPr>
          <w:p w14:paraId="760BF772" w14:textId="77777777" w:rsidR="00D47066" w:rsidRPr="00E26D84" w:rsidRDefault="00D47066" w:rsidP="00B750F0">
            <w:pPr>
              <w:spacing w:before="60" w:after="60"/>
              <w:rPr>
                <w:rFonts w:cs="Arial"/>
                <w:color w:val="000000"/>
                <w:sz w:val="18"/>
                <w:szCs w:val="18"/>
              </w:rPr>
            </w:pPr>
          </w:p>
        </w:tc>
      </w:tr>
      <w:tr w:rsidR="00D47066" w:rsidRPr="001541D2" w14:paraId="2CAEA881" w14:textId="77777777" w:rsidTr="00B750F0">
        <w:tc>
          <w:tcPr>
            <w:tcW w:w="577" w:type="dxa"/>
          </w:tcPr>
          <w:p w14:paraId="3B519F50" w14:textId="77777777" w:rsidR="00D47066" w:rsidRPr="00465786" w:rsidRDefault="00D47066" w:rsidP="00B750F0">
            <w:pPr>
              <w:spacing w:before="60" w:after="60"/>
              <w:jc w:val="center"/>
              <w:rPr>
                <w:rFonts w:cs="Arial"/>
                <w:sz w:val="18"/>
                <w:szCs w:val="18"/>
              </w:rPr>
            </w:pPr>
            <w:r>
              <w:rPr>
                <w:rFonts w:cs="Arial"/>
                <w:sz w:val="18"/>
                <w:szCs w:val="18"/>
              </w:rPr>
              <w:t>6</w:t>
            </w:r>
          </w:p>
        </w:tc>
        <w:tc>
          <w:tcPr>
            <w:tcW w:w="2393" w:type="dxa"/>
          </w:tcPr>
          <w:p w14:paraId="45599F39" w14:textId="77777777" w:rsidR="00D47066" w:rsidRPr="00465786" w:rsidRDefault="00D47066" w:rsidP="00B750F0">
            <w:pPr>
              <w:spacing w:before="60" w:after="60"/>
              <w:rPr>
                <w:rFonts w:cs="Arial"/>
                <w:caps/>
                <w:color w:val="000000"/>
                <w:sz w:val="18"/>
                <w:szCs w:val="18"/>
              </w:rPr>
            </w:pPr>
            <w:r>
              <w:rPr>
                <w:rFonts w:cs="Arial"/>
                <w:caps/>
                <w:color w:val="000000"/>
                <w:sz w:val="18"/>
                <w:szCs w:val="18"/>
              </w:rPr>
              <w:t>imo</w:t>
            </w:r>
          </w:p>
        </w:tc>
        <w:tc>
          <w:tcPr>
            <w:tcW w:w="10619" w:type="dxa"/>
          </w:tcPr>
          <w:p w14:paraId="1A3E1B69" w14:textId="77777777" w:rsidR="00D47066" w:rsidRPr="00E26D84" w:rsidRDefault="00D47066" w:rsidP="00D47066">
            <w:pPr>
              <w:pStyle w:val="ListParagraph"/>
              <w:numPr>
                <w:ilvl w:val="0"/>
                <w:numId w:val="38"/>
              </w:numPr>
              <w:spacing w:before="60" w:after="60" w:line="240" w:lineRule="auto"/>
              <w:ind w:left="360"/>
              <w:contextualSpacing w:val="0"/>
              <w:rPr>
                <w:rFonts w:ascii="Arial" w:hAnsi="Arial" w:cs="Arial"/>
                <w:color w:val="000000"/>
                <w:sz w:val="18"/>
                <w:szCs w:val="18"/>
              </w:rPr>
            </w:pPr>
            <w:r w:rsidRPr="00E26D84">
              <w:rPr>
                <w:rFonts w:ascii="Arial" w:hAnsi="Arial" w:cs="Arial"/>
                <w:color w:val="000000"/>
                <w:sz w:val="18"/>
                <w:szCs w:val="18"/>
              </w:rPr>
              <w:t xml:space="preserve">Yes. As the United Nation's (UN) specialized agency for the safety, security and environmental performance of international shipping, the International Maritime Organization’s (IMO) main role is to create a regulatory framework for the shipping industry that is fair and effective, universally adopted and universally implemented. Technical Cooperation (TC) is thus an essential part of the mandate and values of IMO, as the universal implementation of global standards governing international merchant shipping cannot be achieved without the provision of technical assistance and training to those countries who lack the capacities to implement these standards. </w:t>
            </w:r>
          </w:p>
          <w:p w14:paraId="5BAE4C7B" w14:textId="77777777" w:rsidR="00D47066" w:rsidRPr="00E26D84" w:rsidRDefault="00D47066" w:rsidP="00D47066">
            <w:pPr>
              <w:pStyle w:val="ListParagraph"/>
              <w:numPr>
                <w:ilvl w:val="0"/>
                <w:numId w:val="38"/>
              </w:numPr>
              <w:spacing w:before="60" w:after="60" w:line="240" w:lineRule="auto"/>
              <w:ind w:left="360"/>
              <w:contextualSpacing w:val="0"/>
              <w:rPr>
                <w:rFonts w:ascii="Arial" w:hAnsi="Arial" w:cs="Arial"/>
                <w:color w:val="000000"/>
                <w:sz w:val="18"/>
                <w:szCs w:val="18"/>
              </w:rPr>
            </w:pPr>
            <w:r w:rsidRPr="00E26D84">
              <w:rPr>
                <w:rFonts w:ascii="Arial" w:hAnsi="Arial" w:cs="Arial"/>
                <w:color w:val="000000"/>
                <w:sz w:val="18"/>
                <w:szCs w:val="18"/>
              </w:rPr>
              <w:t xml:space="preserve">The key principle of IMO’s technical cooperation (TC) </w:t>
            </w:r>
            <w:proofErr w:type="spellStart"/>
            <w:r w:rsidRPr="00E26D84">
              <w:rPr>
                <w:rFonts w:ascii="Arial" w:hAnsi="Arial" w:cs="Arial"/>
                <w:color w:val="000000"/>
                <w:sz w:val="18"/>
                <w:szCs w:val="18"/>
              </w:rPr>
              <w:t>programme</w:t>
            </w:r>
            <w:proofErr w:type="spellEnd"/>
            <w:r w:rsidRPr="00E26D84">
              <w:rPr>
                <w:rFonts w:ascii="Arial" w:hAnsi="Arial" w:cs="Arial"/>
                <w:color w:val="000000"/>
                <w:sz w:val="18"/>
                <w:szCs w:val="18"/>
              </w:rPr>
              <w:t xml:space="preserve"> is to increase the capacity of developing countries to implement IMO regulations. The biennial ITCP is based on the </w:t>
            </w:r>
            <w:proofErr w:type="spellStart"/>
            <w:r w:rsidRPr="00E26D84">
              <w:rPr>
                <w:rFonts w:ascii="Arial" w:hAnsi="Arial" w:cs="Arial"/>
                <w:color w:val="000000"/>
                <w:sz w:val="18"/>
                <w:szCs w:val="18"/>
              </w:rPr>
              <w:t>programme</w:t>
            </w:r>
            <w:proofErr w:type="spellEnd"/>
            <w:r w:rsidRPr="00E26D84">
              <w:rPr>
                <w:rFonts w:ascii="Arial" w:hAnsi="Arial" w:cs="Arial"/>
                <w:color w:val="000000"/>
                <w:sz w:val="18"/>
                <w:szCs w:val="18"/>
              </w:rPr>
              <w:t xml:space="preserve">-building directives of the Organization’s Technical Cooperation Committee (TCC), thematic priorities of other IMO committees and the Organization’s key principles. While responding to requests for assistance from IMO Member States, the ITCP also ensures follow-up on previous activities delivered and on the </w:t>
            </w:r>
            <w:proofErr w:type="gramStart"/>
            <w:r w:rsidRPr="00E26D84">
              <w:rPr>
                <w:rFonts w:ascii="Arial" w:hAnsi="Arial" w:cs="Arial"/>
                <w:color w:val="000000"/>
                <w:sz w:val="18"/>
                <w:szCs w:val="18"/>
              </w:rPr>
              <w:t>implementation</w:t>
            </w:r>
            <w:proofErr w:type="gramEnd"/>
            <w:r w:rsidRPr="00E26D84">
              <w:rPr>
                <w:rFonts w:ascii="Arial" w:hAnsi="Arial" w:cs="Arial"/>
                <w:color w:val="000000"/>
                <w:sz w:val="18"/>
                <w:szCs w:val="18"/>
              </w:rPr>
              <w:t xml:space="preserve"> gaps identified during IMO Member State Audit Scheme (IMSAS) audits. On the other hand, the thematic long-term projects implemented by IMO address the high-priority specific needs of Member States through thematic interventions. </w:t>
            </w:r>
          </w:p>
          <w:p w14:paraId="48B8F382" w14:textId="77777777" w:rsidR="00D47066" w:rsidRPr="00E26D84" w:rsidRDefault="00D47066" w:rsidP="00D47066">
            <w:pPr>
              <w:pStyle w:val="ListParagraph"/>
              <w:numPr>
                <w:ilvl w:val="0"/>
                <w:numId w:val="38"/>
              </w:numPr>
              <w:spacing w:before="60" w:after="60" w:line="240" w:lineRule="auto"/>
              <w:ind w:left="360"/>
              <w:contextualSpacing w:val="0"/>
              <w:rPr>
                <w:rFonts w:ascii="Arial" w:hAnsi="Arial" w:cs="Arial"/>
                <w:color w:val="000000"/>
                <w:sz w:val="18"/>
                <w:szCs w:val="18"/>
              </w:rPr>
            </w:pPr>
            <w:r w:rsidRPr="00E26D84">
              <w:rPr>
                <w:rFonts w:ascii="Arial" w:hAnsi="Arial" w:cs="Arial"/>
                <w:color w:val="000000"/>
                <w:sz w:val="18"/>
                <w:szCs w:val="18"/>
              </w:rPr>
              <w:t xml:space="preserve">Informed by the Organization’s wider mission and strategy, the Secretary-General’s vision and policy direction in TC matters and the respective objectives of the approved strategic directions and outputs of the Strategic Plan for the Organization for the Six-year Period 2018 to 2023 (A.1110(30)), IMO’s TC </w:t>
            </w:r>
            <w:proofErr w:type="spellStart"/>
            <w:r w:rsidRPr="00E26D84">
              <w:rPr>
                <w:rFonts w:ascii="Arial" w:hAnsi="Arial" w:cs="Arial"/>
                <w:color w:val="000000"/>
                <w:sz w:val="18"/>
                <w:szCs w:val="18"/>
              </w:rPr>
              <w:t>programmes</w:t>
            </w:r>
            <w:proofErr w:type="spellEnd"/>
            <w:r w:rsidRPr="00E26D84">
              <w:rPr>
                <w:rFonts w:ascii="Arial" w:hAnsi="Arial" w:cs="Arial"/>
                <w:color w:val="000000"/>
                <w:sz w:val="18"/>
                <w:szCs w:val="18"/>
              </w:rPr>
              <w:t xml:space="preserve"> emphasize the strengthening of institutional capabilities and human resource development. </w:t>
            </w:r>
          </w:p>
          <w:p w14:paraId="7A62A07C" w14:textId="77777777" w:rsidR="00D47066" w:rsidRPr="00E26D84" w:rsidRDefault="00D47066" w:rsidP="00D47066">
            <w:pPr>
              <w:pStyle w:val="ListParagraph"/>
              <w:numPr>
                <w:ilvl w:val="0"/>
                <w:numId w:val="38"/>
              </w:numPr>
              <w:spacing w:before="60" w:after="60" w:line="240" w:lineRule="auto"/>
              <w:ind w:left="360"/>
              <w:contextualSpacing w:val="0"/>
              <w:rPr>
                <w:rFonts w:ascii="Arial" w:hAnsi="Arial" w:cs="Arial"/>
                <w:color w:val="000000"/>
                <w:sz w:val="18"/>
                <w:szCs w:val="18"/>
              </w:rPr>
            </w:pPr>
            <w:r w:rsidRPr="00E26D84">
              <w:rPr>
                <w:rFonts w:ascii="Arial" w:hAnsi="Arial" w:cs="Arial"/>
                <w:color w:val="000000"/>
                <w:sz w:val="18"/>
                <w:szCs w:val="18"/>
              </w:rPr>
              <w:t xml:space="preserve">In addition to these </w:t>
            </w:r>
            <w:proofErr w:type="spellStart"/>
            <w:r w:rsidRPr="00E26D84">
              <w:rPr>
                <w:rFonts w:ascii="Arial" w:hAnsi="Arial" w:cs="Arial"/>
                <w:color w:val="000000"/>
                <w:sz w:val="18"/>
                <w:szCs w:val="18"/>
              </w:rPr>
              <w:t>programmes</w:t>
            </w:r>
            <w:proofErr w:type="spellEnd"/>
            <w:r w:rsidRPr="00E26D84">
              <w:rPr>
                <w:rFonts w:ascii="Arial" w:hAnsi="Arial" w:cs="Arial"/>
                <w:color w:val="000000"/>
                <w:sz w:val="18"/>
                <w:szCs w:val="18"/>
              </w:rPr>
              <w:t xml:space="preserve">, through the World Maritime University (WMU) and the IMO International Maritime Law Institute (IMLI), two premier global maritime training institutions established under the auspices of IMO, the Organization </w:t>
            </w:r>
            <w:r w:rsidRPr="00E26D84">
              <w:rPr>
                <w:rFonts w:ascii="Arial" w:hAnsi="Arial" w:cs="Arial"/>
                <w:color w:val="000000"/>
                <w:sz w:val="18"/>
                <w:szCs w:val="18"/>
              </w:rPr>
              <w:lastRenderedPageBreak/>
              <w:t>further addresses the shortage of well-qualified maritime personnel, particularly in less-developed nations.  IMO’s technical cooperation has traditionally been funded through extra-budgetary and external resources.</w:t>
            </w:r>
          </w:p>
          <w:p w14:paraId="34B3A238" w14:textId="77777777" w:rsidR="00D47066" w:rsidRDefault="00D47066" w:rsidP="00D47066">
            <w:pPr>
              <w:pStyle w:val="ListParagraph"/>
              <w:numPr>
                <w:ilvl w:val="0"/>
                <w:numId w:val="38"/>
              </w:numPr>
              <w:spacing w:before="60" w:after="60" w:line="240" w:lineRule="auto"/>
              <w:ind w:left="360"/>
              <w:contextualSpacing w:val="0"/>
              <w:rPr>
                <w:rFonts w:ascii="Arial" w:hAnsi="Arial" w:cs="Arial"/>
                <w:color w:val="000000"/>
                <w:sz w:val="18"/>
                <w:szCs w:val="18"/>
              </w:rPr>
            </w:pPr>
            <w:r w:rsidRPr="00E26D84">
              <w:rPr>
                <w:rFonts w:ascii="Arial" w:hAnsi="Arial" w:cs="Arial"/>
                <w:color w:val="000000"/>
                <w:sz w:val="18"/>
                <w:szCs w:val="18"/>
              </w:rPr>
              <w:t>The Organization's long-term strategy for the review and reform of technical cooperation is currently under development.</w:t>
            </w:r>
          </w:p>
          <w:p w14:paraId="6A630AD8" w14:textId="77777777" w:rsidR="00D47066" w:rsidRDefault="00D47066" w:rsidP="00B750F0">
            <w:pPr>
              <w:spacing w:before="60" w:after="60"/>
              <w:rPr>
                <w:rFonts w:cs="Arial"/>
                <w:color w:val="000000"/>
                <w:sz w:val="18"/>
                <w:szCs w:val="18"/>
              </w:rPr>
            </w:pPr>
            <w:r>
              <w:rPr>
                <w:rFonts w:cs="Arial"/>
                <w:color w:val="000000"/>
                <w:sz w:val="18"/>
                <w:szCs w:val="18"/>
              </w:rPr>
              <w:t>Link:</w:t>
            </w:r>
          </w:p>
          <w:p w14:paraId="74A3EBC3" w14:textId="77777777" w:rsidR="00D47066" w:rsidRDefault="00D47066" w:rsidP="00B750F0">
            <w:pPr>
              <w:spacing w:before="60" w:after="60"/>
              <w:rPr>
                <w:rFonts w:cs="Arial"/>
                <w:color w:val="000000"/>
                <w:sz w:val="18"/>
                <w:szCs w:val="18"/>
              </w:rPr>
            </w:pPr>
            <w:r w:rsidRPr="00CD171E">
              <w:rPr>
                <w:rFonts w:cs="Arial"/>
                <w:color w:val="000000"/>
                <w:sz w:val="18"/>
                <w:szCs w:val="18"/>
              </w:rPr>
              <w:t>https://docs.google.com/document/d/1HHzZaL-pO-OLl-43nMImVOCq-N39vkdK/edit</w:t>
            </w:r>
          </w:p>
          <w:p w14:paraId="4F989C3D" w14:textId="77777777" w:rsidR="00D47066" w:rsidRPr="00080DA5" w:rsidRDefault="00D47066" w:rsidP="00B750F0">
            <w:pPr>
              <w:spacing w:before="60" w:after="60"/>
              <w:rPr>
                <w:rFonts w:cs="Arial"/>
                <w:color w:val="000000"/>
                <w:sz w:val="18"/>
                <w:szCs w:val="18"/>
              </w:rPr>
            </w:pPr>
            <w:r w:rsidRPr="00CD171E">
              <w:rPr>
                <w:rFonts w:cs="Arial"/>
                <w:color w:val="000000"/>
                <w:sz w:val="18"/>
                <w:szCs w:val="18"/>
              </w:rPr>
              <w:t>https://www.imo.org/en/OurWork/TechnicalCooperation/Pages/ITCP.aspx</w:t>
            </w:r>
          </w:p>
        </w:tc>
      </w:tr>
      <w:tr w:rsidR="00D47066" w:rsidRPr="001541D2" w14:paraId="61F3C6AF" w14:textId="77777777" w:rsidTr="00B750F0">
        <w:tc>
          <w:tcPr>
            <w:tcW w:w="577" w:type="dxa"/>
          </w:tcPr>
          <w:p w14:paraId="43831642" w14:textId="77777777" w:rsidR="00D47066" w:rsidRPr="00465786" w:rsidRDefault="00D47066" w:rsidP="00B750F0">
            <w:pPr>
              <w:spacing w:before="60" w:after="60"/>
              <w:jc w:val="center"/>
              <w:rPr>
                <w:rFonts w:cs="Arial"/>
                <w:sz w:val="18"/>
                <w:szCs w:val="18"/>
              </w:rPr>
            </w:pPr>
            <w:r>
              <w:rPr>
                <w:rFonts w:cs="Arial"/>
                <w:sz w:val="18"/>
                <w:szCs w:val="18"/>
              </w:rPr>
              <w:lastRenderedPageBreak/>
              <w:t>7</w:t>
            </w:r>
          </w:p>
        </w:tc>
        <w:tc>
          <w:tcPr>
            <w:tcW w:w="2393" w:type="dxa"/>
          </w:tcPr>
          <w:p w14:paraId="16F9C110" w14:textId="77777777" w:rsidR="00D47066" w:rsidRPr="00465786" w:rsidRDefault="00D47066" w:rsidP="00B750F0">
            <w:pPr>
              <w:spacing w:before="60" w:after="60"/>
              <w:rPr>
                <w:rFonts w:cs="Arial"/>
                <w:caps/>
                <w:color w:val="000000"/>
                <w:sz w:val="18"/>
                <w:szCs w:val="18"/>
              </w:rPr>
            </w:pPr>
            <w:r>
              <w:rPr>
                <w:rFonts w:cs="Arial"/>
                <w:caps/>
                <w:color w:val="000000"/>
                <w:sz w:val="18"/>
                <w:szCs w:val="18"/>
              </w:rPr>
              <w:t>isa</w:t>
            </w:r>
          </w:p>
        </w:tc>
        <w:tc>
          <w:tcPr>
            <w:tcW w:w="10619" w:type="dxa"/>
          </w:tcPr>
          <w:p w14:paraId="0670498C" w14:textId="77777777" w:rsidR="00D47066" w:rsidRPr="00D47066" w:rsidRDefault="00D47066" w:rsidP="00D47066">
            <w:pPr>
              <w:pStyle w:val="ListParagraph"/>
              <w:numPr>
                <w:ilvl w:val="0"/>
                <w:numId w:val="39"/>
              </w:numPr>
              <w:spacing w:before="60" w:after="60" w:line="240" w:lineRule="auto"/>
              <w:ind w:left="360"/>
              <w:contextualSpacing w:val="0"/>
              <w:rPr>
                <w:rFonts w:ascii="Arial" w:hAnsi="Arial" w:cs="Arial"/>
                <w:color w:val="000000"/>
                <w:sz w:val="18"/>
                <w:szCs w:val="18"/>
              </w:rPr>
            </w:pPr>
            <w:r w:rsidRPr="00D47066">
              <w:rPr>
                <w:rFonts w:ascii="Arial" w:hAnsi="Arial" w:cs="Arial"/>
                <w:color w:val="000000"/>
                <w:sz w:val="18"/>
                <w:szCs w:val="18"/>
              </w:rPr>
              <w:t>The duty of ISA to design and implement mechanisms to build capacity for developing States, in accordance with its mandate under UNCLOS, is recognized in the Strategic Plan of the Authority for the period 2019–2023. 4 Such mechanisms are designed and implemented not only for promoting and encouraging the transfer of technology to developing States5 but also for ensuring the expansion of opportunities for participation in activities in the Area. 6 Strategic Direction 5 (Build capacity for developing States) and Strategic Direction 6 (Ensure fully integrated participation by developing States) of the Strategic Plan are aimed at accomplishing this objective.</w:t>
            </w:r>
          </w:p>
          <w:p w14:paraId="1CC24552" w14:textId="77777777" w:rsidR="00D47066" w:rsidRPr="00D47066" w:rsidRDefault="00D47066" w:rsidP="00D47066">
            <w:pPr>
              <w:pStyle w:val="ListParagraph"/>
              <w:numPr>
                <w:ilvl w:val="0"/>
                <w:numId w:val="39"/>
              </w:numPr>
              <w:spacing w:before="60" w:after="60" w:line="240" w:lineRule="auto"/>
              <w:ind w:left="360"/>
              <w:contextualSpacing w:val="0"/>
              <w:rPr>
                <w:rFonts w:ascii="Arial" w:hAnsi="Arial" w:cs="Arial"/>
                <w:color w:val="000000"/>
                <w:sz w:val="18"/>
                <w:szCs w:val="18"/>
              </w:rPr>
            </w:pPr>
            <w:r w:rsidRPr="00D47066">
              <w:rPr>
                <w:rFonts w:ascii="Arial" w:hAnsi="Arial" w:cs="Arial"/>
                <w:color w:val="000000"/>
                <w:sz w:val="18"/>
                <w:szCs w:val="18"/>
              </w:rPr>
              <w:t>As indicated in the High-Level Action Plan of ISA for the period 2019– 2023 relating to the implementation of the Strategic Plan7, one of the specific actions undertaken by the Secretariat in 2020 was to assist developing States, in particular geographically disadvantaged States, least developed countries, landlocked developing countries and small island developing States in identifying their needs (high-level action 5.1.1).</w:t>
            </w:r>
          </w:p>
          <w:p w14:paraId="63EA1CE0" w14:textId="77777777" w:rsidR="00D47066" w:rsidRPr="00D47066" w:rsidRDefault="00D47066" w:rsidP="00D47066">
            <w:pPr>
              <w:pStyle w:val="ListParagraph"/>
              <w:numPr>
                <w:ilvl w:val="0"/>
                <w:numId w:val="39"/>
              </w:numPr>
              <w:spacing w:before="60" w:after="60" w:line="240" w:lineRule="auto"/>
              <w:ind w:left="360"/>
              <w:contextualSpacing w:val="0"/>
              <w:rPr>
                <w:rFonts w:ascii="Arial" w:hAnsi="Arial" w:cs="Arial"/>
                <w:color w:val="000000"/>
                <w:sz w:val="18"/>
                <w:szCs w:val="18"/>
              </w:rPr>
            </w:pPr>
            <w:r w:rsidRPr="00D47066">
              <w:rPr>
                <w:rFonts w:ascii="Arial" w:hAnsi="Arial" w:cs="Arial"/>
                <w:color w:val="000000"/>
                <w:sz w:val="18"/>
                <w:szCs w:val="18"/>
              </w:rPr>
              <w:t xml:space="preserve">This was achieved through an incremental process consisting in a report commissioned by the ISA Secretariat in 2019 to review all capacity-building </w:t>
            </w:r>
            <w:proofErr w:type="spellStart"/>
            <w:r w:rsidRPr="00D47066">
              <w:rPr>
                <w:rFonts w:ascii="Arial" w:hAnsi="Arial" w:cs="Arial"/>
                <w:color w:val="000000"/>
                <w:sz w:val="18"/>
                <w:szCs w:val="18"/>
              </w:rPr>
              <w:t>programmes</w:t>
            </w:r>
            <w:proofErr w:type="spellEnd"/>
            <w:r w:rsidRPr="00D47066">
              <w:rPr>
                <w:rFonts w:ascii="Arial" w:hAnsi="Arial" w:cs="Arial"/>
                <w:color w:val="000000"/>
                <w:sz w:val="18"/>
                <w:szCs w:val="18"/>
              </w:rPr>
              <w:t xml:space="preserve"> and initiatives implemented by ISA between 1994 and 2019, 8 the organization of an international workshop on “Capacity development, needs and resources assessment” organized in February 2020 in Kingston (Jamaica)9 and a survey circulated to all ISA members between April and June 2020 in which they were invited to identify their priority capacity development needs relating to the role and mandate given to ISA under UNCLOS. Building on the results of this process, the ISA Assembly formally adopted a decision in December 2020 relating to the implementation of a programmatic approach to capacity development for ISA10.</w:t>
            </w:r>
          </w:p>
          <w:p w14:paraId="27629F29" w14:textId="77777777" w:rsidR="00D47066" w:rsidRPr="00D47066" w:rsidRDefault="00D47066" w:rsidP="00D47066">
            <w:pPr>
              <w:pStyle w:val="ListParagraph"/>
              <w:numPr>
                <w:ilvl w:val="0"/>
                <w:numId w:val="39"/>
              </w:numPr>
              <w:spacing w:before="60" w:after="60" w:line="240" w:lineRule="auto"/>
              <w:ind w:left="360"/>
              <w:contextualSpacing w:val="0"/>
              <w:rPr>
                <w:rFonts w:ascii="Arial" w:hAnsi="Arial" w:cs="Arial"/>
                <w:color w:val="000000"/>
                <w:sz w:val="18"/>
                <w:szCs w:val="18"/>
              </w:rPr>
            </w:pPr>
            <w:r w:rsidRPr="00D47066">
              <w:rPr>
                <w:rFonts w:ascii="Arial" w:hAnsi="Arial" w:cs="Arial"/>
                <w:color w:val="000000"/>
                <w:sz w:val="18"/>
                <w:szCs w:val="18"/>
              </w:rPr>
              <w:t>This decision has been further complemented with the adoption of the Action Plan of the International Seabed Authority in support of the UN Decade of Ocean Science by the ISA Assembly in December 202011. Aligned with the Implementation Plan of the UN Decade of Ocean Science, ISA’s MSR Action Plan is structured around six strategic research priorities, namely:</w:t>
            </w:r>
          </w:p>
          <w:p w14:paraId="0D809CF2" w14:textId="77777777" w:rsidR="00D47066" w:rsidRPr="00D47066" w:rsidRDefault="00D47066" w:rsidP="00D47066">
            <w:pPr>
              <w:pStyle w:val="ListParagraph"/>
              <w:numPr>
                <w:ilvl w:val="1"/>
                <w:numId w:val="39"/>
              </w:numPr>
              <w:spacing w:before="60" w:after="60" w:line="240" w:lineRule="auto"/>
              <w:ind w:left="720"/>
              <w:contextualSpacing w:val="0"/>
              <w:rPr>
                <w:rFonts w:ascii="Arial" w:hAnsi="Arial" w:cs="Arial"/>
                <w:color w:val="000000"/>
                <w:sz w:val="18"/>
                <w:szCs w:val="18"/>
              </w:rPr>
            </w:pPr>
            <w:r w:rsidRPr="00D47066">
              <w:rPr>
                <w:rFonts w:ascii="Arial" w:hAnsi="Arial" w:cs="Arial"/>
                <w:color w:val="000000"/>
                <w:sz w:val="18"/>
                <w:szCs w:val="18"/>
              </w:rPr>
              <w:t xml:space="preserve">Strategic research priority 1: Advancing scientific knowledge and understanding of deep-sea ecosystems, including biodiversity and ecosystems functions, in the </w:t>
            </w:r>
            <w:proofErr w:type="gramStart"/>
            <w:r w:rsidRPr="00D47066">
              <w:rPr>
                <w:rFonts w:ascii="Arial" w:hAnsi="Arial" w:cs="Arial"/>
                <w:color w:val="000000"/>
                <w:sz w:val="18"/>
                <w:szCs w:val="18"/>
              </w:rPr>
              <w:t>Area;</w:t>
            </w:r>
            <w:proofErr w:type="gramEnd"/>
          </w:p>
          <w:p w14:paraId="1A11BA78" w14:textId="77777777" w:rsidR="00D47066" w:rsidRPr="00D47066" w:rsidRDefault="00D47066" w:rsidP="00D47066">
            <w:pPr>
              <w:pStyle w:val="ListParagraph"/>
              <w:numPr>
                <w:ilvl w:val="1"/>
                <w:numId w:val="39"/>
              </w:numPr>
              <w:spacing w:before="60" w:after="60" w:line="240" w:lineRule="auto"/>
              <w:ind w:left="720"/>
              <w:contextualSpacing w:val="0"/>
              <w:rPr>
                <w:rFonts w:ascii="Arial" w:hAnsi="Arial" w:cs="Arial"/>
                <w:color w:val="000000"/>
                <w:sz w:val="18"/>
                <w:szCs w:val="18"/>
              </w:rPr>
            </w:pPr>
            <w:r w:rsidRPr="00D47066">
              <w:rPr>
                <w:rFonts w:ascii="Arial" w:hAnsi="Arial" w:cs="Arial"/>
                <w:color w:val="000000"/>
                <w:sz w:val="18"/>
                <w:szCs w:val="18"/>
              </w:rPr>
              <w:t xml:space="preserve">Strategic research priority 2: Standardizing and innovating methodologies for deep-sea biodiversity assessment, including taxonomic identification and description, in the </w:t>
            </w:r>
            <w:proofErr w:type="gramStart"/>
            <w:r w:rsidRPr="00D47066">
              <w:rPr>
                <w:rFonts w:ascii="Arial" w:hAnsi="Arial" w:cs="Arial"/>
                <w:color w:val="000000"/>
                <w:sz w:val="18"/>
                <w:szCs w:val="18"/>
              </w:rPr>
              <w:t>Area;</w:t>
            </w:r>
            <w:proofErr w:type="gramEnd"/>
          </w:p>
          <w:p w14:paraId="352B5D2B" w14:textId="77777777" w:rsidR="00D47066" w:rsidRPr="00D47066" w:rsidRDefault="00D47066" w:rsidP="00D47066">
            <w:pPr>
              <w:pStyle w:val="ListParagraph"/>
              <w:numPr>
                <w:ilvl w:val="1"/>
                <w:numId w:val="39"/>
              </w:numPr>
              <w:spacing w:before="60" w:after="60" w:line="240" w:lineRule="auto"/>
              <w:ind w:left="720"/>
              <w:contextualSpacing w:val="0"/>
              <w:rPr>
                <w:rFonts w:ascii="Arial" w:hAnsi="Arial" w:cs="Arial"/>
                <w:color w:val="000000"/>
                <w:sz w:val="18"/>
                <w:szCs w:val="18"/>
              </w:rPr>
            </w:pPr>
            <w:r w:rsidRPr="00D47066">
              <w:rPr>
                <w:rFonts w:ascii="Arial" w:hAnsi="Arial" w:cs="Arial"/>
                <w:color w:val="000000"/>
                <w:sz w:val="18"/>
                <w:szCs w:val="18"/>
              </w:rPr>
              <w:t xml:space="preserve">Strategic research priority 3: Facilitating technology development for activities in the Area, including ocean observation and </w:t>
            </w:r>
            <w:proofErr w:type="gramStart"/>
            <w:r w:rsidRPr="00D47066">
              <w:rPr>
                <w:rFonts w:ascii="Arial" w:hAnsi="Arial" w:cs="Arial"/>
                <w:color w:val="000000"/>
                <w:sz w:val="18"/>
                <w:szCs w:val="18"/>
              </w:rPr>
              <w:t>monitoring;</w:t>
            </w:r>
            <w:proofErr w:type="gramEnd"/>
          </w:p>
          <w:p w14:paraId="5BA210B6" w14:textId="77777777" w:rsidR="00D47066" w:rsidRPr="00D47066" w:rsidRDefault="00D47066" w:rsidP="00D47066">
            <w:pPr>
              <w:pStyle w:val="ListParagraph"/>
              <w:numPr>
                <w:ilvl w:val="1"/>
                <w:numId w:val="39"/>
              </w:numPr>
              <w:spacing w:before="60" w:after="60" w:line="240" w:lineRule="auto"/>
              <w:ind w:left="720"/>
              <w:contextualSpacing w:val="0"/>
              <w:rPr>
                <w:rFonts w:ascii="Arial" w:hAnsi="Arial" w:cs="Arial"/>
                <w:color w:val="000000"/>
                <w:sz w:val="18"/>
                <w:szCs w:val="18"/>
              </w:rPr>
            </w:pPr>
            <w:r w:rsidRPr="00D47066">
              <w:rPr>
                <w:rFonts w:ascii="Arial" w:hAnsi="Arial" w:cs="Arial"/>
                <w:color w:val="000000"/>
                <w:sz w:val="18"/>
                <w:szCs w:val="18"/>
              </w:rPr>
              <w:t>Strategic research priority 4: Enhancing scientific knowledge and understanding of potential impacts of activities in</w:t>
            </w:r>
            <w:r w:rsidRPr="00D47066">
              <w:rPr>
                <w:rFonts w:ascii="Arial" w:hAnsi="Arial" w:cs="Arial"/>
                <w:color w:val="000000"/>
                <w:sz w:val="18"/>
                <w:szCs w:val="18"/>
              </w:rPr>
              <w:br/>
              <w:t xml:space="preserve">the </w:t>
            </w:r>
            <w:proofErr w:type="gramStart"/>
            <w:r w:rsidRPr="00D47066">
              <w:rPr>
                <w:rFonts w:ascii="Arial" w:hAnsi="Arial" w:cs="Arial"/>
                <w:color w:val="000000"/>
                <w:sz w:val="18"/>
                <w:szCs w:val="18"/>
              </w:rPr>
              <w:t>Area;</w:t>
            </w:r>
            <w:proofErr w:type="gramEnd"/>
          </w:p>
          <w:p w14:paraId="73680B01" w14:textId="77777777" w:rsidR="00D47066" w:rsidRPr="00D47066" w:rsidRDefault="00D47066" w:rsidP="00D47066">
            <w:pPr>
              <w:pStyle w:val="ListParagraph"/>
              <w:numPr>
                <w:ilvl w:val="1"/>
                <w:numId w:val="39"/>
              </w:numPr>
              <w:spacing w:before="60" w:after="60" w:line="240" w:lineRule="auto"/>
              <w:ind w:left="720"/>
              <w:contextualSpacing w:val="0"/>
              <w:rPr>
                <w:rFonts w:ascii="Arial" w:hAnsi="Arial" w:cs="Arial"/>
                <w:color w:val="000000"/>
                <w:sz w:val="18"/>
                <w:szCs w:val="18"/>
              </w:rPr>
            </w:pPr>
            <w:r w:rsidRPr="00D47066">
              <w:rPr>
                <w:rFonts w:ascii="Arial" w:hAnsi="Arial" w:cs="Arial"/>
                <w:color w:val="000000"/>
                <w:sz w:val="18"/>
                <w:szCs w:val="18"/>
              </w:rPr>
              <w:t xml:space="preserve">Strategic research priority 5: Promoting dissemination, exchange and sharing of scientific data and deep-sea research outputs and increasing deep-sea </w:t>
            </w:r>
            <w:proofErr w:type="gramStart"/>
            <w:r w:rsidRPr="00D47066">
              <w:rPr>
                <w:rFonts w:ascii="Arial" w:hAnsi="Arial" w:cs="Arial"/>
                <w:color w:val="000000"/>
                <w:sz w:val="18"/>
                <w:szCs w:val="18"/>
              </w:rPr>
              <w:t>literacy;</w:t>
            </w:r>
            <w:proofErr w:type="gramEnd"/>
          </w:p>
          <w:p w14:paraId="797B0CFC" w14:textId="77777777" w:rsidR="00D47066" w:rsidRPr="00D47066" w:rsidRDefault="00D47066" w:rsidP="00D47066">
            <w:pPr>
              <w:pStyle w:val="ListParagraph"/>
              <w:numPr>
                <w:ilvl w:val="1"/>
                <w:numId w:val="39"/>
              </w:numPr>
              <w:spacing w:before="60" w:after="60" w:line="240" w:lineRule="auto"/>
              <w:ind w:left="720"/>
              <w:contextualSpacing w:val="0"/>
              <w:rPr>
                <w:rFonts w:ascii="Arial" w:hAnsi="Arial" w:cs="Arial"/>
                <w:color w:val="000000"/>
                <w:sz w:val="18"/>
                <w:szCs w:val="18"/>
              </w:rPr>
            </w:pPr>
            <w:r w:rsidRPr="00D47066">
              <w:rPr>
                <w:rFonts w:ascii="Arial" w:hAnsi="Arial" w:cs="Arial"/>
                <w:color w:val="000000"/>
                <w:sz w:val="18"/>
                <w:szCs w:val="18"/>
              </w:rPr>
              <w:lastRenderedPageBreak/>
              <w:t>Strategic research priority 6: Strengthening deep-sea scientific capacity of Authority members, in particular developing States.</w:t>
            </w:r>
            <w:r w:rsidRPr="00D47066">
              <w:rPr>
                <w:rFonts w:ascii="Arial" w:hAnsi="Arial" w:cs="Arial"/>
                <w:color w:val="000000"/>
                <w:sz w:val="18"/>
                <w:szCs w:val="18"/>
              </w:rPr>
              <w:br/>
              <w:t>Strategic Research Priority 6 will specifically be developed with the aim of strengthening further the current efforts and activities of ISA to develop the capacities of its members in marine scientific research</w:t>
            </w:r>
          </w:p>
          <w:p w14:paraId="00AE27D8" w14:textId="77777777" w:rsidR="00D47066" w:rsidRPr="00D47066" w:rsidRDefault="00D47066" w:rsidP="00B750F0">
            <w:pPr>
              <w:spacing w:before="60" w:after="60"/>
              <w:rPr>
                <w:rFonts w:cs="Arial"/>
                <w:color w:val="000000"/>
                <w:sz w:val="18"/>
                <w:szCs w:val="18"/>
              </w:rPr>
            </w:pPr>
            <w:r w:rsidRPr="00D47066">
              <w:rPr>
                <w:rFonts w:cs="Arial"/>
                <w:color w:val="000000"/>
                <w:sz w:val="18"/>
                <w:szCs w:val="18"/>
              </w:rPr>
              <w:t>Link:</w:t>
            </w:r>
          </w:p>
          <w:p w14:paraId="343B4C88" w14:textId="77777777" w:rsidR="00D47066" w:rsidRPr="00D47066" w:rsidRDefault="00AD2981" w:rsidP="00B750F0">
            <w:pPr>
              <w:spacing w:before="60" w:after="60"/>
              <w:rPr>
                <w:rFonts w:cs="Arial"/>
                <w:color w:val="000000"/>
                <w:sz w:val="18"/>
                <w:szCs w:val="18"/>
              </w:rPr>
            </w:pPr>
            <w:hyperlink r:id="rId40" w:history="1">
              <w:r w:rsidR="00D47066" w:rsidRPr="00D47066">
                <w:rPr>
                  <w:rStyle w:val="Hyperlink"/>
                  <w:color w:val="000000"/>
                  <w:sz w:val="18"/>
                  <w:szCs w:val="18"/>
                </w:rPr>
                <w:t>https://isa.org.jm/files/files/documents/Review%20Of%20Capacity-building%20Programmes%20And%20Initiatives%20By%20ISA. pdf</w:t>
              </w:r>
            </w:hyperlink>
          </w:p>
        </w:tc>
      </w:tr>
      <w:tr w:rsidR="00D47066" w:rsidRPr="001541D2" w14:paraId="5BECC1A7" w14:textId="77777777" w:rsidTr="00B750F0">
        <w:tc>
          <w:tcPr>
            <w:tcW w:w="577" w:type="dxa"/>
          </w:tcPr>
          <w:p w14:paraId="601A25A4" w14:textId="77777777" w:rsidR="00D47066" w:rsidRPr="00465786" w:rsidRDefault="00D47066" w:rsidP="00B750F0">
            <w:pPr>
              <w:spacing w:before="60" w:after="60"/>
              <w:jc w:val="center"/>
              <w:rPr>
                <w:rFonts w:cs="Arial"/>
                <w:sz w:val="18"/>
                <w:szCs w:val="18"/>
              </w:rPr>
            </w:pPr>
            <w:r>
              <w:rPr>
                <w:rFonts w:cs="Arial"/>
                <w:sz w:val="18"/>
                <w:szCs w:val="18"/>
              </w:rPr>
              <w:lastRenderedPageBreak/>
              <w:t>8</w:t>
            </w:r>
          </w:p>
        </w:tc>
        <w:tc>
          <w:tcPr>
            <w:tcW w:w="2393" w:type="dxa"/>
          </w:tcPr>
          <w:p w14:paraId="6622E2B0" w14:textId="77777777" w:rsidR="00D47066" w:rsidRPr="00465786" w:rsidRDefault="00D47066" w:rsidP="00B750F0">
            <w:pPr>
              <w:spacing w:before="60" w:after="60"/>
              <w:rPr>
                <w:rFonts w:cs="Arial"/>
                <w:caps/>
                <w:color w:val="000000"/>
                <w:sz w:val="18"/>
                <w:szCs w:val="18"/>
              </w:rPr>
            </w:pPr>
            <w:r>
              <w:rPr>
                <w:rFonts w:cs="Arial"/>
                <w:caps/>
                <w:color w:val="000000"/>
                <w:sz w:val="18"/>
                <w:szCs w:val="18"/>
              </w:rPr>
              <w:t>cbd</w:t>
            </w:r>
          </w:p>
        </w:tc>
        <w:tc>
          <w:tcPr>
            <w:tcW w:w="10619" w:type="dxa"/>
          </w:tcPr>
          <w:p w14:paraId="635F592B" w14:textId="77777777" w:rsidR="00D47066" w:rsidRPr="00E26D84" w:rsidRDefault="00D47066" w:rsidP="00B750F0">
            <w:pPr>
              <w:spacing w:before="60" w:after="60"/>
              <w:rPr>
                <w:rFonts w:cs="Arial"/>
                <w:color w:val="000000"/>
                <w:sz w:val="18"/>
                <w:szCs w:val="18"/>
              </w:rPr>
            </w:pPr>
          </w:p>
        </w:tc>
      </w:tr>
      <w:tr w:rsidR="00D47066" w:rsidRPr="001541D2" w14:paraId="33277980" w14:textId="77777777" w:rsidTr="00B750F0">
        <w:tc>
          <w:tcPr>
            <w:tcW w:w="577" w:type="dxa"/>
          </w:tcPr>
          <w:p w14:paraId="24CE0740" w14:textId="77777777" w:rsidR="00D47066" w:rsidRPr="00465786" w:rsidRDefault="00D47066" w:rsidP="00B750F0">
            <w:pPr>
              <w:spacing w:before="60" w:after="60"/>
              <w:jc w:val="center"/>
              <w:rPr>
                <w:rFonts w:cs="Arial"/>
                <w:sz w:val="18"/>
                <w:szCs w:val="18"/>
              </w:rPr>
            </w:pPr>
            <w:r>
              <w:rPr>
                <w:rFonts w:cs="Arial"/>
                <w:sz w:val="18"/>
                <w:szCs w:val="18"/>
              </w:rPr>
              <w:t>9</w:t>
            </w:r>
          </w:p>
        </w:tc>
        <w:tc>
          <w:tcPr>
            <w:tcW w:w="2393" w:type="dxa"/>
          </w:tcPr>
          <w:p w14:paraId="0EF8E517" w14:textId="77777777" w:rsidR="00D47066" w:rsidRPr="00465786" w:rsidRDefault="00D47066" w:rsidP="00B750F0">
            <w:pPr>
              <w:spacing w:before="60" w:after="60"/>
              <w:rPr>
                <w:rFonts w:cs="Arial"/>
                <w:caps/>
                <w:color w:val="000000"/>
                <w:sz w:val="18"/>
                <w:szCs w:val="18"/>
              </w:rPr>
            </w:pPr>
            <w:r>
              <w:rPr>
                <w:rFonts w:cs="Arial"/>
                <w:caps/>
                <w:color w:val="000000"/>
                <w:sz w:val="18"/>
                <w:szCs w:val="18"/>
              </w:rPr>
              <w:t>undp</w:t>
            </w:r>
          </w:p>
        </w:tc>
        <w:tc>
          <w:tcPr>
            <w:tcW w:w="10619" w:type="dxa"/>
          </w:tcPr>
          <w:p w14:paraId="7D7957BA" w14:textId="77777777" w:rsidR="00D47066" w:rsidRPr="00E26D84" w:rsidRDefault="00D47066" w:rsidP="00B750F0">
            <w:pPr>
              <w:spacing w:before="60" w:after="60"/>
              <w:rPr>
                <w:rFonts w:cs="Arial"/>
                <w:color w:val="000000"/>
                <w:sz w:val="18"/>
                <w:szCs w:val="18"/>
              </w:rPr>
            </w:pPr>
          </w:p>
        </w:tc>
      </w:tr>
      <w:tr w:rsidR="00D47066" w:rsidRPr="001541D2" w14:paraId="279F877B" w14:textId="77777777" w:rsidTr="00B750F0">
        <w:tc>
          <w:tcPr>
            <w:tcW w:w="577" w:type="dxa"/>
          </w:tcPr>
          <w:p w14:paraId="0C6CF1F4" w14:textId="77777777" w:rsidR="00D47066" w:rsidRPr="00465786" w:rsidRDefault="00D47066" w:rsidP="00B750F0">
            <w:pPr>
              <w:spacing w:before="60" w:after="60"/>
              <w:jc w:val="center"/>
              <w:rPr>
                <w:rFonts w:cs="Arial"/>
                <w:sz w:val="18"/>
                <w:szCs w:val="18"/>
              </w:rPr>
            </w:pPr>
            <w:r>
              <w:rPr>
                <w:rFonts w:cs="Arial"/>
                <w:sz w:val="18"/>
                <w:szCs w:val="18"/>
              </w:rPr>
              <w:t>10</w:t>
            </w:r>
          </w:p>
        </w:tc>
        <w:tc>
          <w:tcPr>
            <w:tcW w:w="2393" w:type="dxa"/>
          </w:tcPr>
          <w:p w14:paraId="4A8AD7EF" w14:textId="77777777" w:rsidR="00D47066" w:rsidRPr="00465786" w:rsidRDefault="00D47066" w:rsidP="00B750F0">
            <w:pPr>
              <w:spacing w:before="60" w:after="60"/>
              <w:rPr>
                <w:rFonts w:cs="Arial"/>
                <w:caps/>
                <w:color w:val="000000"/>
                <w:sz w:val="18"/>
                <w:szCs w:val="18"/>
              </w:rPr>
            </w:pPr>
            <w:r>
              <w:rPr>
                <w:rFonts w:cs="Arial"/>
                <w:caps/>
                <w:color w:val="000000"/>
                <w:sz w:val="18"/>
                <w:szCs w:val="18"/>
              </w:rPr>
              <w:t>unido</w:t>
            </w:r>
          </w:p>
        </w:tc>
        <w:tc>
          <w:tcPr>
            <w:tcW w:w="10619" w:type="dxa"/>
          </w:tcPr>
          <w:p w14:paraId="4B8AD1CD" w14:textId="77777777" w:rsidR="00D47066" w:rsidRPr="00E26D84" w:rsidRDefault="00D47066" w:rsidP="00B750F0">
            <w:pPr>
              <w:spacing w:before="60" w:after="60"/>
              <w:rPr>
                <w:rFonts w:cs="Arial"/>
                <w:color w:val="000000"/>
                <w:sz w:val="18"/>
                <w:szCs w:val="18"/>
              </w:rPr>
            </w:pPr>
          </w:p>
        </w:tc>
      </w:tr>
      <w:tr w:rsidR="00D47066" w:rsidRPr="001541D2" w14:paraId="0A40223C" w14:textId="77777777" w:rsidTr="00B750F0">
        <w:tc>
          <w:tcPr>
            <w:tcW w:w="577" w:type="dxa"/>
          </w:tcPr>
          <w:p w14:paraId="2E1D43A4" w14:textId="77777777" w:rsidR="00D47066" w:rsidRPr="00465786" w:rsidRDefault="00D47066" w:rsidP="00B750F0">
            <w:pPr>
              <w:spacing w:before="60" w:after="60"/>
              <w:jc w:val="center"/>
              <w:rPr>
                <w:rFonts w:cs="Arial"/>
                <w:sz w:val="18"/>
                <w:szCs w:val="18"/>
              </w:rPr>
            </w:pPr>
            <w:r>
              <w:rPr>
                <w:rFonts w:cs="Arial"/>
                <w:sz w:val="18"/>
                <w:szCs w:val="18"/>
              </w:rPr>
              <w:t>11</w:t>
            </w:r>
          </w:p>
        </w:tc>
        <w:tc>
          <w:tcPr>
            <w:tcW w:w="2393" w:type="dxa"/>
          </w:tcPr>
          <w:p w14:paraId="33B8A8C5" w14:textId="77777777" w:rsidR="00D47066" w:rsidRPr="00465786" w:rsidRDefault="00D47066" w:rsidP="00B750F0">
            <w:pPr>
              <w:spacing w:before="60" w:after="60"/>
              <w:rPr>
                <w:rFonts w:cs="Arial"/>
                <w:caps/>
                <w:color w:val="000000"/>
                <w:sz w:val="18"/>
                <w:szCs w:val="18"/>
              </w:rPr>
            </w:pPr>
            <w:r>
              <w:rPr>
                <w:rFonts w:cs="Arial"/>
                <w:caps/>
                <w:color w:val="000000"/>
                <w:sz w:val="18"/>
                <w:szCs w:val="18"/>
              </w:rPr>
              <w:t>unhrlss</w:t>
            </w:r>
          </w:p>
        </w:tc>
        <w:tc>
          <w:tcPr>
            <w:tcW w:w="10619" w:type="dxa"/>
          </w:tcPr>
          <w:p w14:paraId="4E2F5E43" w14:textId="77777777" w:rsidR="00D47066" w:rsidRPr="00E26D84" w:rsidRDefault="00D47066" w:rsidP="00B750F0">
            <w:pPr>
              <w:spacing w:before="60" w:after="60"/>
              <w:rPr>
                <w:rFonts w:cs="Arial"/>
                <w:color w:val="000000"/>
                <w:sz w:val="18"/>
                <w:szCs w:val="18"/>
              </w:rPr>
            </w:pPr>
          </w:p>
        </w:tc>
      </w:tr>
      <w:tr w:rsidR="00D47066" w:rsidRPr="001541D2" w14:paraId="3F232DC7" w14:textId="77777777" w:rsidTr="00B750F0">
        <w:tc>
          <w:tcPr>
            <w:tcW w:w="577" w:type="dxa"/>
          </w:tcPr>
          <w:p w14:paraId="596E0EDE" w14:textId="77777777" w:rsidR="00D47066" w:rsidRPr="00465786" w:rsidRDefault="00D47066" w:rsidP="00B750F0">
            <w:pPr>
              <w:spacing w:before="60" w:after="60"/>
              <w:jc w:val="center"/>
              <w:rPr>
                <w:rFonts w:cs="Arial"/>
                <w:sz w:val="18"/>
                <w:szCs w:val="18"/>
              </w:rPr>
            </w:pPr>
            <w:r>
              <w:rPr>
                <w:rFonts w:cs="Arial"/>
                <w:sz w:val="18"/>
                <w:szCs w:val="18"/>
              </w:rPr>
              <w:t>12</w:t>
            </w:r>
          </w:p>
        </w:tc>
        <w:tc>
          <w:tcPr>
            <w:tcW w:w="2393" w:type="dxa"/>
          </w:tcPr>
          <w:p w14:paraId="6E3D47E4" w14:textId="77777777" w:rsidR="00D47066" w:rsidRPr="00465786" w:rsidRDefault="00D47066" w:rsidP="00B750F0">
            <w:pPr>
              <w:spacing w:before="60" w:after="60"/>
              <w:rPr>
                <w:rFonts w:cs="Arial"/>
                <w:caps/>
                <w:color w:val="000000"/>
                <w:sz w:val="18"/>
                <w:szCs w:val="18"/>
              </w:rPr>
            </w:pPr>
            <w:r>
              <w:rPr>
                <w:rFonts w:cs="Arial"/>
                <w:caps/>
                <w:color w:val="000000"/>
                <w:sz w:val="18"/>
                <w:szCs w:val="18"/>
              </w:rPr>
              <w:t>wb</w:t>
            </w:r>
          </w:p>
        </w:tc>
        <w:tc>
          <w:tcPr>
            <w:tcW w:w="10619" w:type="dxa"/>
          </w:tcPr>
          <w:p w14:paraId="3FFBEF96" w14:textId="77777777" w:rsidR="00D47066" w:rsidRPr="00E26D84" w:rsidRDefault="00D47066" w:rsidP="00B750F0">
            <w:pPr>
              <w:spacing w:before="60" w:after="60"/>
              <w:rPr>
                <w:rFonts w:cs="Arial"/>
                <w:color w:val="000000"/>
                <w:sz w:val="18"/>
                <w:szCs w:val="18"/>
              </w:rPr>
            </w:pPr>
          </w:p>
        </w:tc>
      </w:tr>
      <w:tr w:rsidR="00D47066" w:rsidRPr="001541D2" w14:paraId="44EA44A6" w14:textId="77777777" w:rsidTr="00B750F0">
        <w:tc>
          <w:tcPr>
            <w:tcW w:w="577" w:type="dxa"/>
          </w:tcPr>
          <w:p w14:paraId="439FEE6E" w14:textId="77777777" w:rsidR="00D47066" w:rsidRPr="00465786" w:rsidRDefault="00D47066" w:rsidP="00B750F0">
            <w:pPr>
              <w:spacing w:before="60" w:after="60"/>
              <w:jc w:val="center"/>
              <w:rPr>
                <w:rFonts w:cs="Arial"/>
                <w:sz w:val="18"/>
                <w:szCs w:val="18"/>
              </w:rPr>
            </w:pPr>
            <w:r>
              <w:rPr>
                <w:rFonts w:cs="Arial"/>
                <w:sz w:val="18"/>
                <w:szCs w:val="18"/>
              </w:rPr>
              <w:t>13</w:t>
            </w:r>
          </w:p>
        </w:tc>
        <w:tc>
          <w:tcPr>
            <w:tcW w:w="2393" w:type="dxa"/>
          </w:tcPr>
          <w:p w14:paraId="698AC235" w14:textId="77777777" w:rsidR="00D47066" w:rsidRDefault="00D47066" w:rsidP="00B750F0">
            <w:pPr>
              <w:spacing w:before="60" w:after="60"/>
              <w:rPr>
                <w:rFonts w:cs="Arial"/>
                <w:caps/>
                <w:color w:val="000000"/>
                <w:sz w:val="18"/>
                <w:szCs w:val="18"/>
              </w:rPr>
            </w:pPr>
            <w:r>
              <w:rPr>
                <w:rFonts w:cs="Arial"/>
                <w:caps/>
                <w:color w:val="000000"/>
                <w:sz w:val="18"/>
                <w:szCs w:val="18"/>
              </w:rPr>
              <w:t>WMO</w:t>
            </w:r>
          </w:p>
        </w:tc>
        <w:tc>
          <w:tcPr>
            <w:tcW w:w="10619" w:type="dxa"/>
          </w:tcPr>
          <w:p w14:paraId="0B4959B4" w14:textId="77777777" w:rsidR="00D47066" w:rsidRPr="00D47066" w:rsidRDefault="00D47066" w:rsidP="00B750F0">
            <w:pPr>
              <w:spacing w:before="60" w:after="60"/>
              <w:rPr>
                <w:rFonts w:cs="Arial"/>
                <w:color w:val="000000"/>
                <w:sz w:val="18"/>
                <w:szCs w:val="18"/>
              </w:rPr>
            </w:pPr>
            <w:r w:rsidRPr="00D47066">
              <w:rPr>
                <w:rFonts w:cs="Arial"/>
                <w:color w:val="000000"/>
                <w:sz w:val="18"/>
                <w:szCs w:val="18"/>
              </w:rPr>
              <w:t>Yes</w:t>
            </w:r>
          </w:p>
          <w:p w14:paraId="1802F7D4" w14:textId="77777777" w:rsidR="00D47066" w:rsidRPr="00D47066" w:rsidRDefault="00AD2981" w:rsidP="00B750F0">
            <w:pPr>
              <w:spacing w:before="60" w:after="60"/>
              <w:rPr>
                <w:rFonts w:cs="Arial"/>
                <w:color w:val="000000"/>
                <w:sz w:val="18"/>
                <w:szCs w:val="18"/>
              </w:rPr>
            </w:pPr>
            <w:hyperlink r:id="rId41" w:anchor=".WByf-OErIdk" w:history="1">
              <w:r w:rsidR="00D47066" w:rsidRPr="00D47066">
                <w:rPr>
                  <w:rFonts w:cs="Arial"/>
                  <w:color w:val="000000"/>
                  <w:sz w:val="18"/>
                  <w:szCs w:val="18"/>
                </w:rPr>
                <w:t xml:space="preserve">WMO Capacity Development Strategy and Implementation Plan (2015) </w:t>
              </w:r>
              <w:r w:rsidR="00D47066" w:rsidRPr="00D47066">
                <w:rPr>
                  <w:rFonts w:cs="Arial"/>
                  <w:color w:val="000000"/>
                  <w:sz w:val="18"/>
                  <w:szCs w:val="18"/>
                </w:rPr>
                <w:br/>
                <w:t>WMO CD Public webpage</w:t>
              </w:r>
              <w:r w:rsidR="00D47066" w:rsidRPr="00D47066">
                <w:rPr>
                  <w:rFonts w:cs="Arial"/>
                  <w:color w:val="000000"/>
                  <w:sz w:val="18"/>
                  <w:szCs w:val="18"/>
                </w:rPr>
                <w:br/>
                <w:t>WMO Capacity Development Panel, the Chair of the WMO Capacity Development Panel observes at the Joint WMO-IOC Collaborative Board (JCB), and the IOC CD Group of Experts</w:t>
              </w:r>
              <w:r w:rsidR="00D47066" w:rsidRPr="00D47066">
                <w:rPr>
                  <w:rFonts w:cs="Arial"/>
                  <w:color w:val="000000"/>
                  <w:sz w:val="18"/>
                  <w:szCs w:val="18"/>
                </w:rPr>
                <w:br/>
                <w:t>The Standing Committee on Marine Meteorological and Oceanographic Services (SC-MMO) has an Expert Team on Competencies and Capacity Development (ET-CCD) in progress.</w:t>
              </w:r>
              <w:r w:rsidR="00D47066" w:rsidRPr="00D47066">
                <w:rPr>
                  <w:rFonts w:cs="Arial"/>
                  <w:color w:val="000000"/>
                  <w:sz w:val="18"/>
                  <w:szCs w:val="18"/>
                </w:rPr>
                <w:br/>
                <w:t>JCOMM Capacity Building Strategy</w:t>
              </w:r>
              <w:r w:rsidR="00D47066" w:rsidRPr="00D47066">
                <w:rPr>
                  <w:rFonts w:cs="Arial"/>
                  <w:color w:val="000000"/>
                  <w:sz w:val="18"/>
                  <w:szCs w:val="18"/>
                </w:rPr>
                <w:br/>
                <w:t>WMO Education, Training and Fellowships programmes</w:t>
              </w:r>
              <w:r w:rsidR="00D47066" w:rsidRPr="00D47066">
                <w:rPr>
                  <w:rFonts w:cs="Arial"/>
                  <w:color w:val="000000"/>
                  <w:sz w:val="18"/>
                  <w:szCs w:val="18"/>
                </w:rPr>
                <w:br/>
                <w:t>[PANGEA concept (inherited from JCOMM) that is still valid to develop partnership between developed and developing countries to realize the socio-economic benefits of ocean observing systems at global and regional scales. Dedicated task team on capacity building of the WMO-IOC data buoy cooperation panel (DBCP-TT-CB)]</w:t>
              </w:r>
              <w:r w:rsidR="00D47066" w:rsidRPr="00D47066">
                <w:rPr>
                  <w:rFonts w:cs="Arial"/>
                  <w:color w:val="000000"/>
                  <w:sz w:val="18"/>
                  <w:szCs w:val="18"/>
                </w:rPr>
                <w:br/>
                <w:t>Capacity Development for Climate Services- Guidelines for National Meteorological and Hydrological Services- WMO No. 1247</w:t>
              </w:r>
            </w:hyperlink>
          </w:p>
        </w:tc>
      </w:tr>
      <w:tr w:rsidR="00D47066" w:rsidRPr="001541D2" w14:paraId="0AE0B212" w14:textId="77777777" w:rsidTr="00B750F0">
        <w:tc>
          <w:tcPr>
            <w:tcW w:w="577" w:type="dxa"/>
          </w:tcPr>
          <w:p w14:paraId="6A587CD4" w14:textId="77777777" w:rsidR="00D47066" w:rsidRPr="00465786" w:rsidRDefault="00D47066" w:rsidP="00B750F0">
            <w:pPr>
              <w:spacing w:before="60" w:after="60"/>
              <w:jc w:val="center"/>
              <w:rPr>
                <w:rFonts w:cs="Arial"/>
                <w:sz w:val="18"/>
                <w:szCs w:val="18"/>
              </w:rPr>
            </w:pPr>
            <w:r>
              <w:rPr>
                <w:rFonts w:cs="Arial"/>
                <w:sz w:val="18"/>
                <w:szCs w:val="18"/>
              </w:rPr>
              <w:t>14</w:t>
            </w:r>
          </w:p>
        </w:tc>
        <w:tc>
          <w:tcPr>
            <w:tcW w:w="2393" w:type="dxa"/>
          </w:tcPr>
          <w:p w14:paraId="5FB9B9C4" w14:textId="77777777" w:rsidR="00D47066" w:rsidRDefault="00D47066" w:rsidP="00B750F0">
            <w:pPr>
              <w:spacing w:before="60" w:after="60"/>
              <w:rPr>
                <w:rFonts w:cs="Arial"/>
                <w:caps/>
                <w:color w:val="000000"/>
                <w:sz w:val="18"/>
                <w:szCs w:val="18"/>
              </w:rPr>
            </w:pPr>
            <w:r>
              <w:rPr>
                <w:rFonts w:cs="Arial"/>
                <w:caps/>
                <w:color w:val="000000"/>
                <w:sz w:val="18"/>
                <w:szCs w:val="18"/>
              </w:rPr>
              <w:t>unctad</w:t>
            </w:r>
          </w:p>
        </w:tc>
        <w:tc>
          <w:tcPr>
            <w:tcW w:w="10619" w:type="dxa"/>
          </w:tcPr>
          <w:p w14:paraId="73186B7E" w14:textId="77777777" w:rsidR="00D47066" w:rsidRPr="00E26D84" w:rsidRDefault="00D47066" w:rsidP="00B750F0">
            <w:pPr>
              <w:spacing w:before="60" w:after="60"/>
              <w:rPr>
                <w:rFonts w:cs="Arial"/>
                <w:color w:val="000000"/>
                <w:sz w:val="18"/>
                <w:szCs w:val="18"/>
              </w:rPr>
            </w:pPr>
          </w:p>
        </w:tc>
      </w:tr>
      <w:tr w:rsidR="00D47066" w:rsidRPr="001541D2" w14:paraId="13980BD1" w14:textId="77777777" w:rsidTr="00B750F0">
        <w:tc>
          <w:tcPr>
            <w:tcW w:w="577" w:type="dxa"/>
          </w:tcPr>
          <w:p w14:paraId="691C023A" w14:textId="77777777" w:rsidR="00D47066" w:rsidRPr="00465786" w:rsidRDefault="00D47066" w:rsidP="00B750F0">
            <w:pPr>
              <w:spacing w:before="60" w:after="60"/>
              <w:jc w:val="center"/>
              <w:rPr>
                <w:rFonts w:cs="Arial"/>
                <w:sz w:val="18"/>
                <w:szCs w:val="18"/>
              </w:rPr>
            </w:pPr>
            <w:r>
              <w:rPr>
                <w:rFonts w:cs="Arial"/>
                <w:sz w:val="18"/>
                <w:szCs w:val="18"/>
              </w:rPr>
              <w:t>15</w:t>
            </w:r>
          </w:p>
        </w:tc>
        <w:tc>
          <w:tcPr>
            <w:tcW w:w="2393" w:type="dxa"/>
          </w:tcPr>
          <w:p w14:paraId="728E52EB" w14:textId="77777777" w:rsidR="00D47066" w:rsidRDefault="00D47066" w:rsidP="00B750F0">
            <w:pPr>
              <w:spacing w:before="60" w:after="60"/>
              <w:rPr>
                <w:rFonts w:cs="Arial"/>
                <w:caps/>
                <w:color w:val="000000"/>
                <w:sz w:val="18"/>
                <w:szCs w:val="18"/>
              </w:rPr>
            </w:pPr>
            <w:r>
              <w:rPr>
                <w:rFonts w:cs="Arial"/>
                <w:caps/>
                <w:color w:val="000000"/>
                <w:sz w:val="18"/>
                <w:szCs w:val="18"/>
              </w:rPr>
              <w:t>unesco</w:t>
            </w:r>
          </w:p>
        </w:tc>
        <w:tc>
          <w:tcPr>
            <w:tcW w:w="10619" w:type="dxa"/>
          </w:tcPr>
          <w:p w14:paraId="590FF822" w14:textId="77777777" w:rsidR="00D47066" w:rsidRDefault="00D47066" w:rsidP="00B750F0">
            <w:pPr>
              <w:spacing w:before="60" w:after="60"/>
              <w:rPr>
                <w:rFonts w:cs="Arial"/>
                <w:color w:val="000000"/>
                <w:sz w:val="18"/>
                <w:szCs w:val="18"/>
              </w:rPr>
            </w:pPr>
            <w:r w:rsidRPr="00E26D84">
              <w:rPr>
                <w:rFonts w:cs="Arial"/>
                <w:color w:val="000000"/>
                <w:sz w:val="18"/>
                <w:szCs w:val="18"/>
              </w:rPr>
              <w:t xml:space="preserve">The Secretariat of the 2001 Convention on the Protection of the Underwater Cultural Heritage is part of UNESCO as depositary organization. As such the Secretariat organizes regular trainings on underwater archaeology and underwater heritage protection. The 2001 Convention is supported by 15 accredited NGOs, 3 Chairs, a </w:t>
            </w:r>
            <w:proofErr w:type="spellStart"/>
            <w:r w:rsidRPr="00E26D84">
              <w:rPr>
                <w:rFonts w:cs="Arial"/>
                <w:color w:val="000000"/>
                <w:sz w:val="18"/>
                <w:szCs w:val="18"/>
              </w:rPr>
              <w:t>Unitwin</w:t>
            </w:r>
            <w:proofErr w:type="spellEnd"/>
            <w:r w:rsidRPr="00E26D84">
              <w:rPr>
                <w:rFonts w:cs="Arial"/>
                <w:color w:val="000000"/>
                <w:sz w:val="18"/>
                <w:szCs w:val="18"/>
              </w:rPr>
              <w:t xml:space="preserve"> Network for Underwater Archaeology and an International </w:t>
            </w:r>
            <w:proofErr w:type="spellStart"/>
            <w:r w:rsidRPr="00E26D84">
              <w:rPr>
                <w:rFonts w:cs="Arial"/>
                <w:color w:val="000000"/>
                <w:sz w:val="18"/>
                <w:szCs w:val="18"/>
              </w:rPr>
              <w:t>Center</w:t>
            </w:r>
            <w:proofErr w:type="spellEnd"/>
            <w:r w:rsidRPr="00E26D84">
              <w:rPr>
                <w:rFonts w:cs="Arial"/>
                <w:color w:val="000000"/>
                <w:sz w:val="18"/>
                <w:szCs w:val="18"/>
              </w:rPr>
              <w:t xml:space="preserve"> in Zadar, Croatia.</w:t>
            </w:r>
          </w:p>
          <w:p w14:paraId="54AF0671" w14:textId="77777777" w:rsidR="00D47066" w:rsidRDefault="00D47066" w:rsidP="00B750F0">
            <w:pPr>
              <w:spacing w:before="60" w:after="60"/>
              <w:rPr>
                <w:rFonts w:cs="Arial"/>
                <w:color w:val="000000"/>
                <w:sz w:val="18"/>
                <w:szCs w:val="18"/>
              </w:rPr>
            </w:pPr>
            <w:r>
              <w:rPr>
                <w:rFonts w:cs="Arial"/>
                <w:color w:val="000000"/>
                <w:sz w:val="18"/>
                <w:szCs w:val="18"/>
              </w:rPr>
              <w:t>Link:</w:t>
            </w:r>
          </w:p>
          <w:p w14:paraId="599711F0" w14:textId="77777777" w:rsidR="00D47066" w:rsidRPr="00E26D84" w:rsidRDefault="00D47066" w:rsidP="00B750F0">
            <w:pPr>
              <w:spacing w:before="60" w:after="60"/>
              <w:rPr>
                <w:rFonts w:cs="Arial"/>
                <w:color w:val="000000"/>
                <w:sz w:val="18"/>
                <w:szCs w:val="18"/>
              </w:rPr>
            </w:pPr>
            <w:r w:rsidRPr="00CD171E">
              <w:rPr>
                <w:rFonts w:cs="Arial"/>
                <w:color w:val="000000"/>
                <w:sz w:val="18"/>
                <w:szCs w:val="18"/>
              </w:rPr>
              <w:t>www.unesco.org/new/en/culture/themes/underwater-cultural-heritage/education</w:t>
            </w:r>
            <w:r>
              <w:rPr>
                <w:rFonts w:cs="Arial"/>
                <w:color w:val="000000"/>
                <w:sz w:val="18"/>
                <w:szCs w:val="18"/>
              </w:rPr>
              <w:t>/</w:t>
            </w:r>
          </w:p>
        </w:tc>
      </w:tr>
      <w:tr w:rsidR="00D47066" w:rsidRPr="001541D2" w14:paraId="18E15C46" w14:textId="77777777" w:rsidTr="00B750F0">
        <w:tc>
          <w:tcPr>
            <w:tcW w:w="577" w:type="dxa"/>
          </w:tcPr>
          <w:p w14:paraId="4B0A0C6B" w14:textId="77777777" w:rsidR="00D47066" w:rsidRPr="00465786" w:rsidRDefault="00D47066" w:rsidP="00B750F0">
            <w:pPr>
              <w:spacing w:before="60" w:after="60"/>
              <w:jc w:val="center"/>
              <w:rPr>
                <w:rFonts w:cs="Arial"/>
                <w:sz w:val="18"/>
                <w:szCs w:val="18"/>
              </w:rPr>
            </w:pPr>
            <w:r>
              <w:rPr>
                <w:rFonts w:cs="Arial"/>
                <w:sz w:val="18"/>
                <w:szCs w:val="18"/>
              </w:rPr>
              <w:t>16</w:t>
            </w:r>
          </w:p>
        </w:tc>
        <w:tc>
          <w:tcPr>
            <w:tcW w:w="2393" w:type="dxa"/>
          </w:tcPr>
          <w:p w14:paraId="5B8B4740" w14:textId="77777777" w:rsidR="00D47066" w:rsidRDefault="00D47066" w:rsidP="00B750F0">
            <w:pPr>
              <w:spacing w:before="60" w:after="60"/>
              <w:rPr>
                <w:rFonts w:cs="Arial"/>
                <w:caps/>
                <w:color w:val="000000"/>
                <w:sz w:val="18"/>
                <w:szCs w:val="18"/>
              </w:rPr>
            </w:pPr>
            <w:r>
              <w:rPr>
                <w:rFonts w:cs="Arial"/>
                <w:caps/>
                <w:color w:val="000000"/>
                <w:sz w:val="18"/>
                <w:szCs w:val="18"/>
              </w:rPr>
              <w:t>undDoalos</w:t>
            </w:r>
          </w:p>
        </w:tc>
        <w:tc>
          <w:tcPr>
            <w:tcW w:w="10619" w:type="dxa"/>
          </w:tcPr>
          <w:p w14:paraId="09394F0D" w14:textId="77777777" w:rsidR="00D47066" w:rsidRPr="00440E13" w:rsidRDefault="00D47066" w:rsidP="00B750F0">
            <w:pPr>
              <w:spacing w:before="60" w:after="60"/>
              <w:rPr>
                <w:rFonts w:cs="Arial"/>
                <w:color w:val="000000"/>
                <w:sz w:val="18"/>
                <w:szCs w:val="18"/>
              </w:rPr>
            </w:pPr>
            <w:r w:rsidRPr="00440E13">
              <w:rPr>
                <w:rFonts w:cs="Arial"/>
                <w:color w:val="000000"/>
                <w:sz w:val="18"/>
                <w:szCs w:val="18"/>
              </w:rPr>
              <w:t>Yes</w:t>
            </w:r>
          </w:p>
          <w:p w14:paraId="769A4F4E" w14:textId="77777777" w:rsidR="00D47066" w:rsidRPr="00440E13" w:rsidRDefault="00D47066" w:rsidP="00B750F0">
            <w:pPr>
              <w:spacing w:before="60" w:after="60"/>
              <w:rPr>
                <w:rFonts w:cs="Arial"/>
                <w:color w:val="000000"/>
                <w:sz w:val="18"/>
                <w:szCs w:val="18"/>
              </w:rPr>
            </w:pPr>
            <w:r w:rsidRPr="00440E13">
              <w:rPr>
                <w:rFonts w:cs="Arial"/>
                <w:color w:val="000000"/>
                <w:sz w:val="18"/>
                <w:szCs w:val="18"/>
              </w:rPr>
              <w:lastRenderedPageBreak/>
              <w:t>Link</w:t>
            </w:r>
            <w:r w:rsidRPr="00440E13">
              <w:rPr>
                <w:rFonts w:cs="Arial"/>
                <w:color w:val="000000"/>
                <w:sz w:val="18"/>
                <w:szCs w:val="18"/>
              </w:rPr>
              <w:br/>
            </w:r>
            <w:r w:rsidRPr="00CD171E">
              <w:rPr>
                <w:rFonts w:cs="Arial"/>
                <w:color w:val="000000"/>
                <w:sz w:val="18"/>
                <w:szCs w:val="18"/>
              </w:rPr>
              <w:t>Currently under review and internal only.</w:t>
            </w:r>
          </w:p>
        </w:tc>
      </w:tr>
      <w:tr w:rsidR="00D47066" w:rsidRPr="001541D2" w14:paraId="494A1E0D" w14:textId="77777777" w:rsidTr="00B750F0">
        <w:tc>
          <w:tcPr>
            <w:tcW w:w="577" w:type="dxa"/>
          </w:tcPr>
          <w:p w14:paraId="189DA380" w14:textId="77777777" w:rsidR="00D47066" w:rsidRPr="00465786" w:rsidRDefault="00D47066" w:rsidP="00B750F0">
            <w:pPr>
              <w:spacing w:before="60" w:after="60"/>
              <w:jc w:val="center"/>
              <w:rPr>
                <w:rFonts w:cs="Arial"/>
                <w:sz w:val="18"/>
                <w:szCs w:val="18"/>
              </w:rPr>
            </w:pPr>
            <w:r>
              <w:rPr>
                <w:rFonts w:cs="Arial"/>
                <w:sz w:val="18"/>
                <w:szCs w:val="18"/>
              </w:rPr>
              <w:lastRenderedPageBreak/>
              <w:t>17</w:t>
            </w:r>
          </w:p>
        </w:tc>
        <w:tc>
          <w:tcPr>
            <w:tcW w:w="2393" w:type="dxa"/>
          </w:tcPr>
          <w:p w14:paraId="72963692" w14:textId="77777777" w:rsidR="00D47066" w:rsidRDefault="00D47066" w:rsidP="00B750F0">
            <w:pPr>
              <w:spacing w:before="60" w:after="60"/>
              <w:rPr>
                <w:rFonts w:cs="Arial"/>
                <w:caps/>
                <w:color w:val="000000"/>
                <w:sz w:val="18"/>
                <w:szCs w:val="18"/>
              </w:rPr>
            </w:pPr>
            <w:r>
              <w:rPr>
                <w:rFonts w:cs="Arial"/>
                <w:caps/>
                <w:color w:val="000000"/>
                <w:sz w:val="18"/>
                <w:szCs w:val="18"/>
              </w:rPr>
              <w:t>UNFCC</w:t>
            </w:r>
          </w:p>
        </w:tc>
        <w:tc>
          <w:tcPr>
            <w:tcW w:w="10619" w:type="dxa"/>
          </w:tcPr>
          <w:p w14:paraId="07B86D6A" w14:textId="77777777" w:rsidR="00D47066" w:rsidRPr="00E26D84" w:rsidRDefault="00D47066" w:rsidP="00B750F0">
            <w:pPr>
              <w:spacing w:before="60" w:after="60"/>
              <w:rPr>
                <w:rFonts w:cs="Arial"/>
                <w:color w:val="000000"/>
                <w:sz w:val="18"/>
                <w:szCs w:val="18"/>
              </w:rPr>
            </w:pPr>
          </w:p>
        </w:tc>
      </w:tr>
      <w:tr w:rsidR="00D47066" w:rsidRPr="001541D2" w14:paraId="724DED09" w14:textId="77777777" w:rsidTr="00B750F0">
        <w:tc>
          <w:tcPr>
            <w:tcW w:w="577" w:type="dxa"/>
          </w:tcPr>
          <w:p w14:paraId="3B6FA872" w14:textId="77777777" w:rsidR="00D47066" w:rsidRPr="00465786" w:rsidRDefault="00D47066" w:rsidP="00B750F0">
            <w:pPr>
              <w:spacing w:before="60" w:after="60"/>
              <w:jc w:val="center"/>
              <w:rPr>
                <w:rFonts w:cs="Arial"/>
                <w:sz w:val="18"/>
                <w:szCs w:val="18"/>
              </w:rPr>
            </w:pPr>
            <w:r>
              <w:rPr>
                <w:rFonts w:cs="Arial"/>
                <w:sz w:val="18"/>
                <w:szCs w:val="18"/>
              </w:rPr>
              <w:t>18</w:t>
            </w:r>
          </w:p>
        </w:tc>
        <w:tc>
          <w:tcPr>
            <w:tcW w:w="2393" w:type="dxa"/>
          </w:tcPr>
          <w:p w14:paraId="459E0171" w14:textId="77777777" w:rsidR="00D47066" w:rsidRDefault="00D47066" w:rsidP="00B750F0">
            <w:pPr>
              <w:spacing w:before="60" w:after="60"/>
              <w:rPr>
                <w:rFonts w:cs="Arial"/>
                <w:caps/>
                <w:color w:val="000000"/>
                <w:sz w:val="18"/>
                <w:szCs w:val="18"/>
              </w:rPr>
            </w:pPr>
            <w:r>
              <w:rPr>
                <w:rFonts w:cs="Arial"/>
                <w:caps/>
                <w:color w:val="000000"/>
                <w:sz w:val="18"/>
                <w:szCs w:val="18"/>
              </w:rPr>
              <w:t>CMS</w:t>
            </w:r>
          </w:p>
        </w:tc>
        <w:tc>
          <w:tcPr>
            <w:tcW w:w="10619" w:type="dxa"/>
          </w:tcPr>
          <w:p w14:paraId="59AA38B2" w14:textId="77777777" w:rsidR="00D47066" w:rsidRPr="00E26D84" w:rsidRDefault="00D47066" w:rsidP="00B750F0">
            <w:pPr>
              <w:spacing w:before="60" w:after="60"/>
              <w:rPr>
                <w:rFonts w:cs="Arial"/>
                <w:color w:val="000000"/>
                <w:sz w:val="18"/>
                <w:szCs w:val="18"/>
              </w:rPr>
            </w:pPr>
          </w:p>
        </w:tc>
      </w:tr>
      <w:tr w:rsidR="00D47066" w:rsidRPr="001541D2" w14:paraId="44F530CF" w14:textId="77777777" w:rsidTr="00B750F0">
        <w:tc>
          <w:tcPr>
            <w:tcW w:w="577" w:type="dxa"/>
          </w:tcPr>
          <w:p w14:paraId="328B7372" w14:textId="77777777" w:rsidR="00D47066" w:rsidRPr="00465786" w:rsidRDefault="00D47066" w:rsidP="00B750F0">
            <w:pPr>
              <w:spacing w:before="60" w:after="60"/>
              <w:jc w:val="center"/>
              <w:rPr>
                <w:rFonts w:cs="Arial"/>
                <w:sz w:val="18"/>
                <w:szCs w:val="18"/>
              </w:rPr>
            </w:pPr>
            <w:r>
              <w:rPr>
                <w:rFonts w:cs="Arial"/>
                <w:sz w:val="18"/>
                <w:szCs w:val="18"/>
              </w:rPr>
              <w:t>19</w:t>
            </w:r>
          </w:p>
        </w:tc>
        <w:tc>
          <w:tcPr>
            <w:tcW w:w="2393" w:type="dxa"/>
          </w:tcPr>
          <w:p w14:paraId="2AD8BBF3" w14:textId="77777777" w:rsidR="00D47066" w:rsidRDefault="00D47066" w:rsidP="00B750F0">
            <w:pPr>
              <w:spacing w:before="60" w:after="60"/>
              <w:rPr>
                <w:rFonts w:cs="Arial"/>
                <w:caps/>
                <w:color w:val="000000"/>
                <w:sz w:val="18"/>
                <w:szCs w:val="18"/>
              </w:rPr>
            </w:pPr>
            <w:r>
              <w:rPr>
                <w:rFonts w:cs="Arial"/>
                <w:caps/>
                <w:color w:val="000000"/>
                <w:sz w:val="18"/>
                <w:szCs w:val="18"/>
              </w:rPr>
              <w:t>DESA</w:t>
            </w:r>
          </w:p>
        </w:tc>
        <w:tc>
          <w:tcPr>
            <w:tcW w:w="10619" w:type="dxa"/>
          </w:tcPr>
          <w:p w14:paraId="57AF2375" w14:textId="77777777" w:rsidR="00D47066" w:rsidRPr="00D47066" w:rsidRDefault="00D47066" w:rsidP="00B750F0">
            <w:pPr>
              <w:spacing w:before="60" w:after="60"/>
              <w:rPr>
                <w:rFonts w:cs="Arial"/>
                <w:color w:val="000000"/>
                <w:sz w:val="18"/>
                <w:szCs w:val="18"/>
              </w:rPr>
            </w:pPr>
            <w:r w:rsidRPr="00D47066">
              <w:rPr>
                <w:rFonts w:cs="Arial"/>
                <w:color w:val="000000"/>
                <w:sz w:val="18"/>
                <w:szCs w:val="18"/>
              </w:rPr>
              <w:t>Yes, UN DESA delivers its capacity development support in a variety of ways through different service delivery models, adapting its services to different circumstances and requirements. Further information can be found at the below link</w:t>
            </w:r>
          </w:p>
          <w:p w14:paraId="74F01299" w14:textId="77777777" w:rsidR="00D47066" w:rsidRPr="00D47066" w:rsidRDefault="00D47066" w:rsidP="00B750F0">
            <w:pPr>
              <w:spacing w:before="60" w:after="60"/>
              <w:rPr>
                <w:rFonts w:cs="Arial"/>
                <w:color w:val="000000"/>
                <w:sz w:val="18"/>
                <w:szCs w:val="18"/>
              </w:rPr>
            </w:pPr>
            <w:r w:rsidRPr="00D47066">
              <w:rPr>
                <w:rFonts w:cs="Arial"/>
                <w:color w:val="000000"/>
                <w:sz w:val="18"/>
                <w:szCs w:val="18"/>
              </w:rPr>
              <w:t>Link</w:t>
            </w:r>
          </w:p>
          <w:p w14:paraId="39066248" w14:textId="77777777" w:rsidR="00D47066" w:rsidRPr="00D47066" w:rsidRDefault="00AD2981" w:rsidP="00B750F0">
            <w:pPr>
              <w:spacing w:before="60" w:after="60"/>
              <w:rPr>
                <w:rFonts w:cs="Arial"/>
                <w:color w:val="000000"/>
                <w:sz w:val="18"/>
                <w:szCs w:val="18"/>
              </w:rPr>
            </w:pPr>
            <w:hyperlink r:id="rId42" w:history="1">
              <w:r w:rsidR="00D47066" w:rsidRPr="00D47066">
                <w:rPr>
                  <w:rFonts w:cs="Arial"/>
                  <w:color w:val="000000"/>
                  <w:sz w:val="18"/>
                  <w:szCs w:val="18"/>
                </w:rPr>
                <w:t>https://www.un.org/development/desa/capacity-development/what-we-do/service-delivery-model/</w:t>
              </w:r>
            </w:hyperlink>
          </w:p>
        </w:tc>
      </w:tr>
      <w:tr w:rsidR="00D47066" w:rsidRPr="001541D2" w14:paraId="314973F0" w14:textId="77777777" w:rsidTr="00B750F0">
        <w:tc>
          <w:tcPr>
            <w:tcW w:w="577" w:type="dxa"/>
          </w:tcPr>
          <w:p w14:paraId="0D5E4813" w14:textId="77777777" w:rsidR="00D47066" w:rsidRPr="00465786" w:rsidRDefault="00D47066" w:rsidP="00B750F0">
            <w:pPr>
              <w:spacing w:before="60" w:after="60"/>
              <w:jc w:val="center"/>
              <w:rPr>
                <w:rFonts w:cs="Arial"/>
                <w:sz w:val="18"/>
                <w:szCs w:val="18"/>
              </w:rPr>
            </w:pPr>
            <w:r>
              <w:rPr>
                <w:rFonts w:cs="Arial"/>
                <w:sz w:val="18"/>
                <w:szCs w:val="18"/>
              </w:rPr>
              <w:t>20</w:t>
            </w:r>
          </w:p>
        </w:tc>
        <w:tc>
          <w:tcPr>
            <w:tcW w:w="2393" w:type="dxa"/>
          </w:tcPr>
          <w:p w14:paraId="74FFB054" w14:textId="77777777" w:rsidR="00D47066" w:rsidRDefault="00D47066" w:rsidP="00B750F0">
            <w:pPr>
              <w:spacing w:before="60" w:after="60"/>
              <w:rPr>
                <w:rFonts w:cs="Arial"/>
                <w:caps/>
                <w:color w:val="000000"/>
                <w:sz w:val="18"/>
                <w:szCs w:val="18"/>
              </w:rPr>
            </w:pPr>
            <w:r>
              <w:rPr>
                <w:rFonts w:cs="Arial"/>
                <w:caps/>
                <w:color w:val="000000"/>
                <w:sz w:val="18"/>
                <w:szCs w:val="18"/>
              </w:rPr>
              <w:t>UNOPS</w:t>
            </w:r>
          </w:p>
        </w:tc>
        <w:tc>
          <w:tcPr>
            <w:tcW w:w="10619" w:type="dxa"/>
          </w:tcPr>
          <w:p w14:paraId="101C85E6" w14:textId="77777777" w:rsidR="00D47066" w:rsidRPr="00E26D84" w:rsidRDefault="00D47066" w:rsidP="00B750F0">
            <w:pPr>
              <w:spacing w:before="60" w:after="60"/>
              <w:rPr>
                <w:rFonts w:cs="Arial"/>
                <w:color w:val="000000"/>
                <w:sz w:val="18"/>
                <w:szCs w:val="18"/>
              </w:rPr>
            </w:pPr>
          </w:p>
        </w:tc>
      </w:tr>
      <w:tr w:rsidR="00D47066" w:rsidRPr="001541D2" w14:paraId="675EED60" w14:textId="77777777" w:rsidTr="00B750F0">
        <w:tc>
          <w:tcPr>
            <w:tcW w:w="577" w:type="dxa"/>
          </w:tcPr>
          <w:p w14:paraId="69F19E8B" w14:textId="77777777" w:rsidR="00D47066" w:rsidRPr="00465786" w:rsidRDefault="00D47066" w:rsidP="00B750F0">
            <w:pPr>
              <w:spacing w:before="60" w:after="60"/>
              <w:jc w:val="center"/>
              <w:rPr>
                <w:rFonts w:cs="Arial"/>
                <w:sz w:val="18"/>
                <w:szCs w:val="18"/>
              </w:rPr>
            </w:pPr>
            <w:r>
              <w:rPr>
                <w:rFonts w:cs="Arial"/>
                <w:sz w:val="18"/>
                <w:szCs w:val="18"/>
              </w:rPr>
              <w:t>21</w:t>
            </w:r>
          </w:p>
        </w:tc>
        <w:tc>
          <w:tcPr>
            <w:tcW w:w="2393" w:type="dxa"/>
          </w:tcPr>
          <w:p w14:paraId="755C2AF6" w14:textId="77777777" w:rsidR="00D47066" w:rsidRDefault="00D47066" w:rsidP="00B750F0">
            <w:pPr>
              <w:spacing w:before="60" w:after="60"/>
              <w:rPr>
                <w:rFonts w:cs="Arial"/>
                <w:caps/>
                <w:color w:val="000000"/>
                <w:sz w:val="18"/>
                <w:szCs w:val="18"/>
              </w:rPr>
            </w:pPr>
            <w:r>
              <w:rPr>
                <w:rFonts w:cs="Arial"/>
                <w:caps/>
                <w:color w:val="000000"/>
                <w:sz w:val="18"/>
                <w:szCs w:val="18"/>
              </w:rPr>
              <w:t>CITES</w:t>
            </w:r>
          </w:p>
        </w:tc>
        <w:tc>
          <w:tcPr>
            <w:tcW w:w="10619" w:type="dxa"/>
          </w:tcPr>
          <w:p w14:paraId="6BE911DB" w14:textId="77777777" w:rsidR="00D47066" w:rsidRPr="00E26D84" w:rsidRDefault="00D47066" w:rsidP="00B750F0">
            <w:pPr>
              <w:spacing w:before="60" w:after="60"/>
              <w:rPr>
                <w:rFonts w:cs="Arial"/>
                <w:color w:val="000000"/>
                <w:sz w:val="18"/>
                <w:szCs w:val="18"/>
              </w:rPr>
            </w:pPr>
          </w:p>
        </w:tc>
      </w:tr>
      <w:tr w:rsidR="00D47066" w:rsidRPr="001541D2" w14:paraId="40CBE37E" w14:textId="77777777" w:rsidTr="00B750F0">
        <w:tc>
          <w:tcPr>
            <w:tcW w:w="577" w:type="dxa"/>
          </w:tcPr>
          <w:p w14:paraId="3FC56E97" w14:textId="77777777" w:rsidR="00D47066" w:rsidRPr="00465786" w:rsidRDefault="00D47066" w:rsidP="00B750F0">
            <w:pPr>
              <w:spacing w:before="60" w:after="60"/>
              <w:jc w:val="center"/>
              <w:rPr>
                <w:rFonts w:cs="Arial"/>
                <w:sz w:val="18"/>
                <w:szCs w:val="18"/>
              </w:rPr>
            </w:pPr>
            <w:r>
              <w:rPr>
                <w:rFonts w:cs="Arial"/>
                <w:sz w:val="18"/>
                <w:szCs w:val="18"/>
              </w:rPr>
              <w:t>22</w:t>
            </w:r>
          </w:p>
        </w:tc>
        <w:tc>
          <w:tcPr>
            <w:tcW w:w="2393" w:type="dxa"/>
          </w:tcPr>
          <w:p w14:paraId="14307438" w14:textId="77777777" w:rsidR="00D47066" w:rsidRDefault="00D47066" w:rsidP="00B750F0">
            <w:pPr>
              <w:spacing w:before="60" w:after="60"/>
              <w:rPr>
                <w:rFonts w:cs="Arial"/>
                <w:caps/>
                <w:color w:val="000000"/>
                <w:sz w:val="18"/>
                <w:szCs w:val="18"/>
              </w:rPr>
            </w:pPr>
            <w:r>
              <w:rPr>
                <w:rFonts w:cs="Arial"/>
                <w:caps/>
                <w:color w:val="000000"/>
                <w:sz w:val="18"/>
                <w:szCs w:val="18"/>
              </w:rPr>
              <w:t>IEAE/MEL</w:t>
            </w:r>
          </w:p>
        </w:tc>
        <w:tc>
          <w:tcPr>
            <w:tcW w:w="10619" w:type="dxa"/>
          </w:tcPr>
          <w:p w14:paraId="21E74842" w14:textId="77777777" w:rsidR="00D47066" w:rsidRPr="00E26D84" w:rsidRDefault="00D47066" w:rsidP="00B750F0">
            <w:pPr>
              <w:spacing w:before="60" w:after="60"/>
              <w:rPr>
                <w:rFonts w:cs="Arial"/>
                <w:color w:val="000000"/>
                <w:sz w:val="18"/>
                <w:szCs w:val="18"/>
              </w:rPr>
            </w:pPr>
          </w:p>
        </w:tc>
      </w:tr>
      <w:tr w:rsidR="00D47066" w:rsidRPr="001541D2" w14:paraId="22CE6EC3" w14:textId="77777777" w:rsidTr="00B750F0">
        <w:tc>
          <w:tcPr>
            <w:tcW w:w="577" w:type="dxa"/>
          </w:tcPr>
          <w:p w14:paraId="68E3389B" w14:textId="77777777" w:rsidR="00D47066" w:rsidRPr="00465786" w:rsidRDefault="00D47066" w:rsidP="00B750F0">
            <w:pPr>
              <w:spacing w:before="60" w:after="60"/>
              <w:jc w:val="center"/>
              <w:rPr>
                <w:rFonts w:cs="Arial"/>
                <w:sz w:val="18"/>
                <w:szCs w:val="18"/>
              </w:rPr>
            </w:pPr>
            <w:r>
              <w:rPr>
                <w:rFonts w:cs="Arial"/>
                <w:sz w:val="18"/>
                <w:szCs w:val="18"/>
              </w:rPr>
              <w:t>23</w:t>
            </w:r>
          </w:p>
        </w:tc>
        <w:tc>
          <w:tcPr>
            <w:tcW w:w="2393" w:type="dxa"/>
          </w:tcPr>
          <w:p w14:paraId="6FFF785C" w14:textId="77777777" w:rsidR="00D47066" w:rsidRDefault="00D47066" w:rsidP="00B750F0">
            <w:pPr>
              <w:spacing w:before="60" w:after="60"/>
              <w:rPr>
                <w:rFonts w:cs="Arial"/>
                <w:caps/>
                <w:color w:val="000000"/>
                <w:sz w:val="18"/>
                <w:szCs w:val="18"/>
              </w:rPr>
            </w:pPr>
            <w:r>
              <w:rPr>
                <w:rFonts w:cs="Arial"/>
                <w:caps/>
                <w:color w:val="000000"/>
                <w:sz w:val="18"/>
                <w:szCs w:val="18"/>
              </w:rPr>
              <w:t>IHO</w:t>
            </w:r>
          </w:p>
        </w:tc>
        <w:tc>
          <w:tcPr>
            <w:tcW w:w="10619" w:type="dxa"/>
          </w:tcPr>
          <w:p w14:paraId="36B94A66" w14:textId="77777777" w:rsidR="00D47066" w:rsidRPr="00D47066" w:rsidRDefault="00D47066" w:rsidP="00B750F0">
            <w:pPr>
              <w:spacing w:before="60" w:after="60"/>
              <w:rPr>
                <w:rFonts w:cs="Arial"/>
                <w:color w:val="000000"/>
                <w:sz w:val="18"/>
                <w:szCs w:val="18"/>
              </w:rPr>
            </w:pPr>
            <w:r w:rsidRPr="00D47066">
              <w:rPr>
                <w:rFonts w:cs="Arial"/>
                <w:color w:val="000000"/>
                <w:sz w:val="18"/>
                <w:szCs w:val="18"/>
              </w:rPr>
              <w:t>YES, the IHO has a Capacity Building (CB) Strategy</w:t>
            </w:r>
          </w:p>
          <w:p w14:paraId="7D67F0F6" w14:textId="77777777" w:rsidR="00D47066" w:rsidRPr="00D47066" w:rsidRDefault="00D47066" w:rsidP="00B750F0">
            <w:pPr>
              <w:spacing w:before="60" w:after="60"/>
              <w:rPr>
                <w:rFonts w:cs="Arial"/>
                <w:color w:val="000000"/>
                <w:sz w:val="18"/>
                <w:szCs w:val="18"/>
              </w:rPr>
            </w:pPr>
            <w:r w:rsidRPr="00D47066">
              <w:rPr>
                <w:rFonts w:cs="Arial"/>
                <w:color w:val="000000"/>
                <w:sz w:val="18"/>
                <w:szCs w:val="18"/>
              </w:rPr>
              <w:t>Link:</w:t>
            </w:r>
          </w:p>
          <w:p w14:paraId="1793F944" w14:textId="77777777" w:rsidR="00D47066" w:rsidRPr="00D47066" w:rsidRDefault="00AD2981" w:rsidP="00B750F0">
            <w:pPr>
              <w:spacing w:before="60" w:after="60"/>
              <w:rPr>
                <w:rFonts w:cs="Arial"/>
                <w:color w:val="000000"/>
                <w:sz w:val="18"/>
                <w:szCs w:val="18"/>
              </w:rPr>
            </w:pPr>
            <w:hyperlink r:id="rId43" w:history="1">
              <w:r w:rsidR="00D47066" w:rsidRPr="00D47066">
                <w:rPr>
                  <w:rFonts w:cs="Arial"/>
                  <w:color w:val="000000"/>
                  <w:sz w:val="18"/>
                  <w:szCs w:val="18"/>
                </w:rPr>
                <w:t>https://iho.int/uploads/user/Inter-Regional%20Coordination/CBSC/MISC/IHO_CB_Strategy_EN.pdf</w:t>
              </w:r>
            </w:hyperlink>
          </w:p>
        </w:tc>
      </w:tr>
      <w:tr w:rsidR="00D47066" w:rsidRPr="001541D2" w14:paraId="125EE987" w14:textId="77777777" w:rsidTr="00B750F0">
        <w:tc>
          <w:tcPr>
            <w:tcW w:w="577" w:type="dxa"/>
          </w:tcPr>
          <w:p w14:paraId="647BE623" w14:textId="77777777" w:rsidR="00D47066" w:rsidRPr="00465786" w:rsidRDefault="00D47066" w:rsidP="00B750F0">
            <w:pPr>
              <w:spacing w:before="60" w:after="60"/>
              <w:jc w:val="center"/>
              <w:rPr>
                <w:rFonts w:cs="Arial"/>
                <w:sz w:val="18"/>
                <w:szCs w:val="18"/>
              </w:rPr>
            </w:pPr>
            <w:r>
              <w:rPr>
                <w:rFonts w:cs="Arial"/>
                <w:sz w:val="18"/>
                <w:szCs w:val="18"/>
              </w:rPr>
              <w:t>24</w:t>
            </w:r>
          </w:p>
        </w:tc>
        <w:tc>
          <w:tcPr>
            <w:tcW w:w="2393" w:type="dxa"/>
          </w:tcPr>
          <w:p w14:paraId="0038A882" w14:textId="77777777" w:rsidR="00D47066" w:rsidRDefault="00D47066" w:rsidP="00B750F0">
            <w:pPr>
              <w:spacing w:before="60" w:after="60"/>
              <w:rPr>
                <w:rFonts w:cs="Arial"/>
                <w:caps/>
                <w:color w:val="000000"/>
                <w:sz w:val="18"/>
                <w:szCs w:val="18"/>
              </w:rPr>
            </w:pPr>
            <w:r>
              <w:rPr>
                <w:rFonts w:cs="Arial"/>
                <w:caps/>
                <w:color w:val="000000"/>
                <w:sz w:val="18"/>
                <w:szCs w:val="18"/>
              </w:rPr>
              <w:t>OECD</w:t>
            </w:r>
          </w:p>
        </w:tc>
        <w:tc>
          <w:tcPr>
            <w:tcW w:w="10619" w:type="dxa"/>
          </w:tcPr>
          <w:p w14:paraId="18A523E6" w14:textId="77777777" w:rsidR="00D47066" w:rsidRPr="00E26D84" w:rsidRDefault="00D47066" w:rsidP="00B750F0">
            <w:pPr>
              <w:spacing w:before="60" w:after="60"/>
              <w:rPr>
                <w:rFonts w:cs="Arial"/>
                <w:color w:val="000000"/>
                <w:sz w:val="18"/>
                <w:szCs w:val="18"/>
              </w:rPr>
            </w:pPr>
          </w:p>
        </w:tc>
      </w:tr>
      <w:tr w:rsidR="00D47066" w:rsidRPr="001541D2" w14:paraId="40F9FAFA" w14:textId="77777777" w:rsidTr="00B750F0">
        <w:tc>
          <w:tcPr>
            <w:tcW w:w="577" w:type="dxa"/>
          </w:tcPr>
          <w:p w14:paraId="5E31A003" w14:textId="77777777" w:rsidR="00D47066" w:rsidRPr="00465786" w:rsidRDefault="00D47066" w:rsidP="00B750F0">
            <w:pPr>
              <w:spacing w:before="60" w:after="60"/>
              <w:jc w:val="center"/>
              <w:rPr>
                <w:rFonts w:cs="Arial"/>
                <w:sz w:val="18"/>
                <w:szCs w:val="18"/>
              </w:rPr>
            </w:pPr>
            <w:r>
              <w:rPr>
                <w:rFonts w:cs="Arial"/>
                <w:sz w:val="18"/>
                <w:szCs w:val="18"/>
              </w:rPr>
              <w:t>25</w:t>
            </w:r>
          </w:p>
        </w:tc>
        <w:tc>
          <w:tcPr>
            <w:tcW w:w="2393" w:type="dxa"/>
          </w:tcPr>
          <w:p w14:paraId="30D4796D" w14:textId="77777777" w:rsidR="00D47066" w:rsidRDefault="00D47066" w:rsidP="00B750F0">
            <w:pPr>
              <w:spacing w:before="60" w:after="60"/>
              <w:rPr>
                <w:rFonts w:cs="Arial"/>
                <w:caps/>
                <w:color w:val="000000"/>
                <w:sz w:val="18"/>
                <w:szCs w:val="18"/>
              </w:rPr>
            </w:pPr>
            <w:r>
              <w:rPr>
                <w:rFonts w:cs="Arial"/>
                <w:caps/>
                <w:color w:val="000000"/>
                <w:sz w:val="18"/>
                <w:szCs w:val="18"/>
              </w:rPr>
              <w:t>EC/DG</w:t>
            </w:r>
          </w:p>
        </w:tc>
        <w:tc>
          <w:tcPr>
            <w:tcW w:w="10619" w:type="dxa"/>
          </w:tcPr>
          <w:p w14:paraId="62430A96" w14:textId="77777777" w:rsidR="00D47066" w:rsidRPr="00E26D84" w:rsidRDefault="00D47066" w:rsidP="00B750F0">
            <w:pPr>
              <w:spacing w:before="60" w:after="60"/>
              <w:rPr>
                <w:rFonts w:cs="Arial"/>
                <w:color w:val="000000"/>
                <w:sz w:val="18"/>
                <w:szCs w:val="18"/>
              </w:rPr>
            </w:pPr>
          </w:p>
        </w:tc>
      </w:tr>
      <w:tr w:rsidR="00D47066" w:rsidRPr="001541D2" w14:paraId="4696C5F8" w14:textId="77777777" w:rsidTr="00B750F0">
        <w:tc>
          <w:tcPr>
            <w:tcW w:w="577" w:type="dxa"/>
          </w:tcPr>
          <w:p w14:paraId="511E2488" w14:textId="77777777" w:rsidR="00D47066" w:rsidRPr="00465786" w:rsidRDefault="00D47066" w:rsidP="00B750F0">
            <w:pPr>
              <w:spacing w:before="60" w:after="60"/>
              <w:jc w:val="center"/>
              <w:rPr>
                <w:rFonts w:cs="Arial"/>
                <w:sz w:val="18"/>
                <w:szCs w:val="18"/>
              </w:rPr>
            </w:pPr>
            <w:r>
              <w:rPr>
                <w:rFonts w:cs="Arial"/>
                <w:sz w:val="18"/>
                <w:szCs w:val="18"/>
              </w:rPr>
              <w:t>26</w:t>
            </w:r>
          </w:p>
        </w:tc>
        <w:tc>
          <w:tcPr>
            <w:tcW w:w="2393" w:type="dxa"/>
          </w:tcPr>
          <w:p w14:paraId="0C6C5BD6" w14:textId="77777777" w:rsidR="00D47066" w:rsidRDefault="00D47066" w:rsidP="00B750F0">
            <w:pPr>
              <w:spacing w:before="60" w:after="60"/>
              <w:rPr>
                <w:rFonts w:cs="Arial"/>
                <w:caps/>
                <w:color w:val="000000"/>
                <w:sz w:val="18"/>
                <w:szCs w:val="18"/>
              </w:rPr>
            </w:pPr>
            <w:r>
              <w:rPr>
                <w:rFonts w:cs="Arial"/>
                <w:caps/>
                <w:color w:val="000000"/>
                <w:sz w:val="18"/>
                <w:szCs w:val="18"/>
              </w:rPr>
              <w:t>ICES</w:t>
            </w:r>
          </w:p>
        </w:tc>
        <w:tc>
          <w:tcPr>
            <w:tcW w:w="10619" w:type="dxa"/>
          </w:tcPr>
          <w:p w14:paraId="340BDFD5" w14:textId="77777777" w:rsidR="00D47066" w:rsidRPr="00E26D84" w:rsidRDefault="00D47066" w:rsidP="00B750F0">
            <w:pPr>
              <w:spacing w:before="60" w:after="60"/>
              <w:rPr>
                <w:rFonts w:cs="Arial"/>
                <w:color w:val="000000"/>
                <w:sz w:val="18"/>
                <w:szCs w:val="18"/>
              </w:rPr>
            </w:pPr>
          </w:p>
        </w:tc>
      </w:tr>
      <w:tr w:rsidR="00D47066" w:rsidRPr="001541D2" w14:paraId="08230F5A" w14:textId="77777777" w:rsidTr="00B750F0">
        <w:tc>
          <w:tcPr>
            <w:tcW w:w="577" w:type="dxa"/>
          </w:tcPr>
          <w:p w14:paraId="2135A1E6" w14:textId="77777777" w:rsidR="00D47066" w:rsidRPr="00465786" w:rsidRDefault="00D47066" w:rsidP="00B750F0">
            <w:pPr>
              <w:spacing w:before="60" w:after="60"/>
              <w:jc w:val="center"/>
              <w:rPr>
                <w:rFonts w:cs="Arial"/>
                <w:sz w:val="18"/>
                <w:szCs w:val="18"/>
              </w:rPr>
            </w:pPr>
            <w:r>
              <w:rPr>
                <w:rFonts w:cs="Arial"/>
                <w:sz w:val="18"/>
                <w:szCs w:val="18"/>
              </w:rPr>
              <w:t>27</w:t>
            </w:r>
          </w:p>
        </w:tc>
        <w:tc>
          <w:tcPr>
            <w:tcW w:w="2393" w:type="dxa"/>
          </w:tcPr>
          <w:p w14:paraId="2190B020" w14:textId="77777777" w:rsidR="00D47066" w:rsidRDefault="00D47066" w:rsidP="00B750F0">
            <w:pPr>
              <w:spacing w:before="60" w:after="60"/>
              <w:rPr>
                <w:rFonts w:cs="Arial"/>
                <w:caps/>
                <w:color w:val="000000"/>
                <w:sz w:val="18"/>
                <w:szCs w:val="18"/>
              </w:rPr>
            </w:pPr>
            <w:r>
              <w:rPr>
                <w:rFonts w:cs="Arial"/>
                <w:caps/>
                <w:color w:val="000000"/>
                <w:sz w:val="18"/>
                <w:szCs w:val="18"/>
              </w:rPr>
              <w:t>PICES</w:t>
            </w:r>
          </w:p>
        </w:tc>
        <w:tc>
          <w:tcPr>
            <w:tcW w:w="10619" w:type="dxa"/>
          </w:tcPr>
          <w:p w14:paraId="46C17E9C" w14:textId="77777777" w:rsidR="00D47066" w:rsidRPr="00E26D84" w:rsidRDefault="00D47066" w:rsidP="00B750F0">
            <w:pPr>
              <w:spacing w:before="60" w:after="60"/>
              <w:rPr>
                <w:rFonts w:cs="Arial"/>
                <w:color w:val="000000"/>
                <w:sz w:val="18"/>
                <w:szCs w:val="18"/>
              </w:rPr>
            </w:pPr>
          </w:p>
        </w:tc>
      </w:tr>
      <w:tr w:rsidR="00D47066" w:rsidRPr="001541D2" w14:paraId="146301B6" w14:textId="77777777" w:rsidTr="00B750F0">
        <w:tc>
          <w:tcPr>
            <w:tcW w:w="577" w:type="dxa"/>
          </w:tcPr>
          <w:p w14:paraId="441099A8" w14:textId="77777777" w:rsidR="00D47066" w:rsidRDefault="00D47066" w:rsidP="00B750F0">
            <w:pPr>
              <w:spacing w:before="60" w:after="60"/>
              <w:jc w:val="center"/>
              <w:rPr>
                <w:rFonts w:cs="Arial"/>
                <w:sz w:val="18"/>
                <w:szCs w:val="18"/>
              </w:rPr>
            </w:pPr>
            <w:r>
              <w:rPr>
                <w:rFonts w:cs="Arial"/>
                <w:sz w:val="18"/>
                <w:szCs w:val="18"/>
              </w:rPr>
              <w:t>28</w:t>
            </w:r>
          </w:p>
        </w:tc>
        <w:tc>
          <w:tcPr>
            <w:tcW w:w="2393" w:type="dxa"/>
          </w:tcPr>
          <w:p w14:paraId="4BE39115" w14:textId="77777777" w:rsidR="00D47066" w:rsidRDefault="00D47066" w:rsidP="00B750F0">
            <w:pPr>
              <w:spacing w:before="60" w:after="60"/>
              <w:rPr>
                <w:rFonts w:cs="Arial"/>
                <w:caps/>
                <w:color w:val="000000"/>
                <w:sz w:val="18"/>
                <w:szCs w:val="18"/>
              </w:rPr>
            </w:pPr>
            <w:r>
              <w:rPr>
                <w:rFonts w:cs="Arial"/>
                <w:caps/>
                <w:color w:val="000000"/>
                <w:sz w:val="18"/>
                <w:szCs w:val="18"/>
              </w:rPr>
              <w:t>SPREP</w:t>
            </w:r>
          </w:p>
        </w:tc>
        <w:tc>
          <w:tcPr>
            <w:tcW w:w="10619" w:type="dxa"/>
          </w:tcPr>
          <w:p w14:paraId="74419E4E" w14:textId="77777777" w:rsidR="00D47066" w:rsidRPr="00E26D84" w:rsidRDefault="00D47066" w:rsidP="00B750F0">
            <w:pPr>
              <w:spacing w:before="60" w:after="60"/>
              <w:rPr>
                <w:rFonts w:cs="Arial"/>
                <w:color w:val="000000"/>
                <w:sz w:val="18"/>
                <w:szCs w:val="18"/>
              </w:rPr>
            </w:pPr>
          </w:p>
        </w:tc>
      </w:tr>
      <w:tr w:rsidR="00D47066" w:rsidRPr="001541D2" w14:paraId="7A2DAAFB" w14:textId="77777777" w:rsidTr="00B750F0">
        <w:tc>
          <w:tcPr>
            <w:tcW w:w="577" w:type="dxa"/>
          </w:tcPr>
          <w:p w14:paraId="354561D5" w14:textId="77777777" w:rsidR="00D47066" w:rsidRDefault="00D47066" w:rsidP="00B750F0">
            <w:pPr>
              <w:spacing w:before="60" w:after="60"/>
              <w:jc w:val="center"/>
              <w:rPr>
                <w:rFonts w:cs="Arial"/>
                <w:sz w:val="18"/>
                <w:szCs w:val="18"/>
              </w:rPr>
            </w:pPr>
            <w:r>
              <w:rPr>
                <w:rFonts w:cs="Arial"/>
                <w:sz w:val="18"/>
                <w:szCs w:val="18"/>
              </w:rPr>
              <w:t>29</w:t>
            </w:r>
          </w:p>
        </w:tc>
        <w:tc>
          <w:tcPr>
            <w:tcW w:w="2393" w:type="dxa"/>
          </w:tcPr>
          <w:p w14:paraId="41C7037E" w14:textId="77777777" w:rsidR="00D47066" w:rsidRDefault="00D47066" w:rsidP="00B750F0">
            <w:pPr>
              <w:spacing w:before="60" w:after="60"/>
              <w:rPr>
                <w:rFonts w:cs="Arial"/>
                <w:caps/>
                <w:color w:val="000000"/>
                <w:sz w:val="18"/>
                <w:szCs w:val="18"/>
              </w:rPr>
            </w:pPr>
            <w:r>
              <w:rPr>
                <w:rFonts w:cs="Arial"/>
                <w:caps/>
                <w:color w:val="000000"/>
                <w:sz w:val="18"/>
                <w:szCs w:val="18"/>
              </w:rPr>
              <w:t>SPC</w:t>
            </w:r>
          </w:p>
        </w:tc>
        <w:tc>
          <w:tcPr>
            <w:tcW w:w="10619" w:type="dxa"/>
          </w:tcPr>
          <w:p w14:paraId="0ADDCDD2" w14:textId="77777777" w:rsidR="00D47066" w:rsidRPr="00E26D84" w:rsidRDefault="00D47066" w:rsidP="00B750F0">
            <w:pPr>
              <w:spacing w:before="60" w:after="60"/>
              <w:rPr>
                <w:rFonts w:cs="Arial"/>
                <w:color w:val="000000"/>
                <w:sz w:val="18"/>
                <w:szCs w:val="18"/>
              </w:rPr>
            </w:pPr>
          </w:p>
        </w:tc>
      </w:tr>
      <w:tr w:rsidR="00D47066" w:rsidRPr="001541D2" w14:paraId="2BCEEC3B" w14:textId="77777777" w:rsidTr="00B750F0">
        <w:tc>
          <w:tcPr>
            <w:tcW w:w="577" w:type="dxa"/>
          </w:tcPr>
          <w:p w14:paraId="45055A24" w14:textId="77777777" w:rsidR="00D47066" w:rsidRDefault="00D47066" w:rsidP="00B750F0">
            <w:pPr>
              <w:spacing w:before="60" w:after="60"/>
              <w:jc w:val="center"/>
              <w:rPr>
                <w:rFonts w:cs="Arial"/>
                <w:sz w:val="18"/>
                <w:szCs w:val="18"/>
              </w:rPr>
            </w:pPr>
            <w:r>
              <w:rPr>
                <w:rFonts w:cs="Arial"/>
                <w:sz w:val="18"/>
                <w:szCs w:val="18"/>
              </w:rPr>
              <w:t>30</w:t>
            </w:r>
          </w:p>
        </w:tc>
        <w:tc>
          <w:tcPr>
            <w:tcW w:w="2393" w:type="dxa"/>
          </w:tcPr>
          <w:p w14:paraId="795FF3C3" w14:textId="77777777" w:rsidR="00D47066" w:rsidRDefault="00D47066" w:rsidP="00B750F0">
            <w:pPr>
              <w:spacing w:before="60" w:after="60"/>
              <w:rPr>
                <w:rFonts w:cs="Arial"/>
                <w:caps/>
                <w:color w:val="000000"/>
                <w:sz w:val="18"/>
                <w:szCs w:val="18"/>
              </w:rPr>
            </w:pPr>
            <w:r>
              <w:rPr>
                <w:rFonts w:cs="Arial"/>
                <w:caps/>
                <w:color w:val="000000"/>
                <w:sz w:val="18"/>
                <w:szCs w:val="18"/>
              </w:rPr>
              <w:t>CPPS</w:t>
            </w:r>
          </w:p>
        </w:tc>
        <w:tc>
          <w:tcPr>
            <w:tcW w:w="10619" w:type="dxa"/>
          </w:tcPr>
          <w:p w14:paraId="71177420" w14:textId="77777777" w:rsidR="00D47066" w:rsidRPr="00E26D84" w:rsidRDefault="00D47066" w:rsidP="00B750F0">
            <w:pPr>
              <w:spacing w:before="60" w:after="60"/>
              <w:rPr>
                <w:rFonts w:cs="Arial"/>
                <w:color w:val="000000"/>
                <w:sz w:val="18"/>
                <w:szCs w:val="18"/>
              </w:rPr>
            </w:pPr>
          </w:p>
        </w:tc>
      </w:tr>
      <w:tr w:rsidR="00D47066" w:rsidRPr="001541D2" w14:paraId="2D9BF822" w14:textId="77777777" w:rsidTr="00B750F0">
        <w:tc>
          <w:tcPr>
            <w:tcW w:w="577" w:type="dxa"/>
          </w:tcPr>
          <w:p w14:paraId="3C496FF8" w14:textId="77777777" w:rsidR="00D47066" w:rsidRDefault="00D47066" w:rsidP="00B750F0">
            <w:pPr>
              <w:spacing w:before="60" w:after="60"/>
              <w:jc w:val="center"/>
              <w:rPr>
                <w:rFonts w:cs="Arial"/>
                <w:sz w:val="18"/>
                <w:szCs w:val="18"/>
              </w:rPr>
            </w:pPr>
            <w:r>
              <w:rPr>
                <w:rFonts w:cs="Arial"/>
                <w:sz w:val="18"/>
                <w:szCs w:val="18"/>
              </w:rPr>
              <w:t>31</w:t>
            </w:r>
          </w:p>
        </w:tc>
        <w:tc>
          <w:tcPr>
            <w:tcW w:w="2393" w:type="dxa"/>
          </w:tcPr>
          <w:p w14:paraId="68596372" w14:textId="77777777" w:rsidR="00D47066" w:rsidRPr="00036AED" w:rsidRDefault="00D47066" w:rsidP="00B750F0">
            <w:pPr>
              <w:spacing w:before="60" w:after="60"/>
              <w:rPr>
                <w:rFonts w:cs="Arial"/>
                <w:caps/>
                <w:color w:val="000000"/>
                <w:sz w:val="18"/>
                <w:szCs w:val="18"/>
              </w:rPr>
            </w:pPr>
            <w:r w:rsidRPr="00036AED">
              <w:rPr>
                <w:rFonts w:cs="Arial"/>
                <w:caps/>
                <w:color w:val="000000"/>
                <w:sz w:val="18"/>
                <w:szCs w:val="18"/>
              </w:rPr>
              <w:t>SARGASO</w:t>
            </w:r>
          </w:p>
        </w:tc>
        <w:tc>
          <w:tcPr>
            <w:tcW w:w="10619" w:type="dxa"/>
          </w:tcPr>
          <w:p w14:paraId="4848EAE6" w14:textId="77777777" w:rsidR="00D47066" w:rsidRPr="00036AED" w:rsidRDefault="00D47066" w:rsidP="00B750F0">
            <w:pPr>
              <w:spacing w:before="60" w:after="60"/>
              <w:rPr>
                <w:rFonts w:cs="Arial"/>
                <w:color w:val="000000"/>
                <w:sz w:val="18"/>
                <w:szCs w:val="18"/>
              </w:rPr>
            </w:pPr>
            <w:r w:rsidRPr="00036AED">
              <w:rPr>
                <w:rFonts w:cs="Arial"/>
                <w:color w:val="000000"/>
                <w:sz w:val="18"/>
                <w:szCs w:val="18"/>
              </w:rPr>
              <w:t>No</w:t>
            </w:r>
          </w:p>
          <w:p w14:paraId="30685545" w14:textId="77777777" w:rsidR="00D47066" w:rsidRPr="00036AED" w:rsidRDefault="00D47066" w:rsidP="00B750F0">
            <w:pPr>
              <w:spacing w:before="60" w:after="60"/>
              <w:rPr>
                <w:rFonts w:cs="Arial"/>
                <w:color w:val="000000"/>
                <w:sz w:val="18"/>
                <w:szCs w:val="18"/>
              </w:rPr>
            </w:pPr>
            <w:r w:rsidRPr="00036AED">
              <w:rPr>
                <w:rFonts w:cs="Arial"/>
                <w:color w:val="000000"/>
                <w:sz w:val="18"/>
                <w:szCs w:val="18"/>
              </w:rPr>
              <w:t>Link</w:t>
            </w:r>
            <w:r w:rsidRPr="00036AED">
              <w:rPr>
                <w:rFonts w:cs="Arial"/>
                <w:color w:val="000000"/>
                <w:sz w:val="18"/>
                <w:szCs w:val="18"/>
              </w:rPr>
              <w:br/>
              <w:t>Not applicable</w:t>
            </w:r>
          </w:p>
        </w:tc>
      </w:tr>
      <w:tr w:rsidR="00D47066" w:rsidRPr="001541D2" w14:paraId="30D1DE2C" w14:textId="77777777" w:rsidTr="00B750F0">
        <w:tc>
          <w:tcPr>
            <w:tcW w:w="577" w:type="dxa"/>
          </w:tcPr>
          <w:p w14:paraId="538AEF71" w14:textId="77777777" w:rsidR="00D47066" w:rsidRDefault="00D47066" w:rsidP="00B750F0">
            <w:pPr>
              <w:spacing w:before="60" w:after="60"/>
              <w:jc w:val="center"/>
              <w:rPr>
                <w:rFonts w:cs="Arial"/>
                <w:sz w:val="18"/>
                <w:szCs w:val="18"/>
              </w:rPr>
            </w:pPr>
            <w:r>
              <w:rPr>
                <w:rFonts w:cs="Arial"/>
                <w:sz w:val="18"/>
                <w:szCs w:val="18"/>
              </w:rPr>
              <w:t>32</w:t>
            </w:r>
          </w:p>
        </w:tc>
        <w:tc>
          <w:tcPr>
            <w:tcW w:w="2393" w:type="dxa"/>
          </w:tcPr>
          <w:p w14:paraId="141099A5" w14:textId="77777777" w:rsidR="00D47066" w:rsidRDefault="00D47066" w:rsidP="00B750F0">
            <w:pPr>
              <w:spacing w:before="60" w:after="60"/>
              <w:rPr>
                <w:rFonts w:cs="Arial"/>
                <w:caps/>
                <w:color w:val="000000"/>
                <w:sz w:val="18"/>
                <w:szCs w:val="18"/>
              </w:rPr>
            </w:pPr>
            <w:r>
              <w:rPr>
                <w:rFonts w:cs="Arial"/>
                <w:caps/>
                <w:color w:val="000000"/>
                <w:sz w:val="18"/>
                <w:szCs w:val="18"/>
              </w:rPr>
              <w:t>OSPAR</w:t>
            </w:r>
          </w:p>
        </w:tc>
        <w:tc>
          <w:tcPr>
            <w:tcW w:w="10619" w:type="dxa"/>
          </w:tcPr>
          <w:p w14:paraId="5BE30F61" w14:textId="77777777" w:rsidR="00D47066" w:rsidRPr="00E26D84" w:rsidRDefault="00D47066" w:rsidP="00B750F0">
            <w:pPr>
              <w:spacing w:before="60" w:after="60"/>
              <w:rPr>
                <w:rFonts w:cs="Arial"/>
                <w:color w:val="000000"/>
                <w:sz w:val="18"/>
                <w:szCs w:val="18"/>
              </w:rPr>
            </w:pPr>
          </w:p>
        </w:tc>
      </w:tr>
      <w:tr w:rsidR="00D47066" w:rsidRPr="001541D2" w14:paraId="6123DCBF" w14:textId="77777777" w:rsidTr="00B750F0">
        <w:tc>
          <w:tcPr>
            <w:tcW w:w="577" w:type="dxa"/>
          </w:tcPr>
          <w:p w14:paraId="7E4500F7" w14:textId="77777777" w:rsidR="00D47066" w:rsidRDefault="00D47066" w:rsidP="00B750F0">
            <w:pPr>
              <w:spacing w:before="60" w:after="60"/>
              <w:jc w:val="center"/>
              <w:rPr>
                <w:rFonts w:cs="Arial"/>
                <w:sz w:val="18"/>
                <w:szCs w:val="18"/>
              </w:rPr>
            </w:pPr>
            <w:r>
              <w:rPr>
                <w:rFonts w:cs="Arial"/>
                <w:sz w:val="18"/>
                <w:szCs w:val="18"/>
              </w:rPr>
              <w:t>33</w:t>
            </w:r>
          </w:p>
        </w:tc>
        <w:tc>
          <w:tcPr>
            <w:tcW w:w="2393" w:type="dxa"/>
          </w:tcPr>
          <w:p w14:paraId="384312C5" w14:textId="77777777" w:rsidR="00D47066" w:rsidRDefault="00D47066" w:rsidP="00B750F0">
            <w:pPr>
              <w:spacing w:before="60" w:after="60"/>
              <w:rPr>
                <w:rFonts w:cs="Arial"/>
                <w:caps/>
                <w:color w:val="000000"/>
                <w:sz w:val="18"/>
                <w:szCs w:val="18"/>
              </w:rPr>
            </w:pPr>
            <w:r>
              <w:rPr>
                <w:rFonts w:cs="Arial"/>
                <w:caps/>
                <w:color w:val="000000"/>
                <w:sz w:val="18"/>
                <w:szCs w:val="18"/>
              </w:rPr>
              <w:t>HELCOM</w:t>
            </w:r>
          </w:p>
        </w:tc>
        <w:tc>
          <w:tcPr>
            <w:tcW w:w="10619" w:type="dxa"/>
          </w:tcPr>
          <w:p w14:paraId="0033DFF8" w14:textId="77777777" w:rsidR="00D47066" w:rsidRPr="00E26D84" w:rsidRDefault="00D47066" w:rsidP="00B750F0">
            <w:pPr>
              <w:spacing w:before="60" w:after="60"/>
              <w:rPr>
                <w:rFonts w:cs="Arial"/>
                <w:color w:val="000000"/>
                <w:sz w:val="18"/>
                <w:szCs w:val="18"/>
              </w:rPr>
            </w:pPr>
          </w:p>
        </w:tc>
      </w:tr>
      <w:tr w:rsidR="00D47066" w:rsidRPr="001541D2" w14:paraId="4BFDE715" w14:textId="77777777" w:rsidTr="00B750F0">
        <w:tc>
          <w:tcPr>
            <w:tcW w:w="577" w:type="dxa"/>
          </w:tcPr>
          <w:p w14:paraId="37D8794F" w14:textId="77777777" w:rsidR="00D47066" w:rsidRDefault="00D47066" w:rsidP="00B750F0">
            <w:pPr>
              <w:spacing w:before="60" w:after="60"/>
              <w:jc w:val="center"/>
              <w:rPr>
                <w:rFonts w:cs="Arial"/>
                <w:sz w:val="18"/>
                <w:szCs w:val="18"/>
              </w:rPr>
            </w:pPr>
            <w:r>
              <w:rPr>
                <w:rFonts w:cs="Arial"/>
                <w:sz w:val="18"/>
                <w:szCs w:val="18"/>
              </w:rPr>
              <w:t>34</w:t>
            </w:r>
          </w:p>
        </w:tc>
        <w:tc>
          <w:tcPr>
            <w:tcW w:w="2393" w:type="dxa"/>
          </w:tcPr>
          <w:p w14:paraId="06B29F79" w14:textId="77777777" w:rsidR="00D47066" w:rsidRDefault="00D47066" w:rsidP="00B750F0">
            <w:pPr>
              <w:spacing w:before="60" w:after="60"/>
              <w:rPr>
                <w:rFonts w:cs="Arial"/>
                <w:caps/>
                <w:color w:val="000000"/>
                <w:sz w:val="18"/>
                <w:szCs w:val="18"/>
              </w:rPr>
            </w:pPr>
            <w:r>
              <w:rPr>
                <w:rFonts w:cs="Arial"/>
                <w:caps/>
                <w:color w:val="000000"/>
                <w:sz w:val="18"/>
                <w:szCs w:val="18"/>
              </w:rPr>
              <w:t>NAIROBI &amp; ABIDJA COMMSSION</w:t>
            </w:r>
          </w:p>
        </w:tc>
        <w:tc>
          <w:tcPr>
            <w:tcW w:w="10619" w:type="dxa"/>
          </w:tcPr>
          <w:p w14:paraId="0D9C9B49" w14:textId="77777777" w:rsidR="00D47066" w:rsidRPr="00E26D84" w:rsidRDefault="00D47066" w:rsidP="00B750F0">
            <w:pPr>
              <w:spacing w:before="60" w:after="60"/>
              <w:rPr>
                <w:rFonts w:cs="Arial"/>
                <w:color w:val="000000"/>
                <w:sz w:val="18"/>
                <w:szCs w:val="18"/>
              </w:rPr>
            </w:pPr>
          </w:p>
        </w:tc>
      </w:tr>
      <w:tr w:rsidR="00D47066" w:rsidRPr="001541D2" w14:paraId="00E68637" w14:textId="77777777" w:rsidTr="00B750F0">
        <w:tc>
          <w:tcPr>
            <w:tcW w:w="577" w:type="dxa"/>
          </w:tcPr>
          <w:p w14:paraId="6696E6DF" w14:textId="77777777" w:rsidR="00D47066" w:rsidRDefault="00D47066" w:rsidP="00B750F0">
            <w:pPr>
              <w:spacing w:before="60" w:after="60"/>
              <w:jc w:val="center"/>
              <w:rPr>
                <w:rFonts w:cs="Arial"/>
                <w:sz w:val="18"/>
                <w:szCs w:val="18"/>
              </w:rPr>
            </w:pPr>
            <w:r>
              <w:rPr>
                <w:rFonts w:cs="Arial"/>
                <w:sz w:val="18"/>
                <w:szCs w:val="18"/>
              </w:rPr>
              <w:lastRenderedPageBreak/>
              <w:t>35</w:t>
            </w:r>
          </w:p>
        </w:tc>
        <w:tc>
          <w:tcPr>
            <w:tcW w:w="2393" w:type="dxa"/>
          </w:tcPr>
          <w:p w14:paraId="4623D579" w14:textId="77777777" w:rsidR="00D47066" w:rsidRDefault="00D47066" w:rsidP="00B750F0">
            <w:pPr>
              <w:spacing w:before="60" w:after="60"/>
              <w:rPr>
                <w:rFonts w:cs="Arial"/>
                <w:caps/>
                <w:color w:val="000000"/>
                <w:sz w:val="18"/>
                <w:szCs w:val="18"/>
              </w:rPr>
            </w:pPr>
            <w:r>
              <w:rPr>
                <w:rFonts w:cs="Arial"/>
                <w:caps/>
                <w:color w:val="000000"/>
                <w:sz w:val="18"/>
                <w:szCs w:val="18"/>
              </w:rPr>
              <w:t>cARTANEGA</w:t>
            </w:r>
          </w:p>
        </w:tc>
        <w:tc>
          <w:tcPr>
            <w:tcW w:w="10619" w:type="dxa"/>
          </w:tcPr>
          <w:p w14:paraId="67C16257" w14:textId="77777777" w:rsidR="00D47066" w:rsidRPr="00E26D84" w:rsidRDefault="00D47066" w:rsidP="00B750F0">
            <w:pPr>
              <w:spacing w:before="60" w:after="60"/>
              <w:rPr>
                <w:rFonts w:cs="Arial"/>
                <w:color w:val="000000"/>
                <w:sz w:val="18"/>
                <w:szCs w:val="18"/>
              </w:rPr>
            </w:pPr>
          </w:p>
        </w:tc>
      </w:tr>
      <w:tr w:rsidR="00D47066" w:rsidRPr="001541D2" w14:paraId="39754134" w14:textId="77777777" w:rsidTr="00B750F0">
        <w:tc>
          <w:tcPr>
            <w:tcW w:w="577" w:type="dxa"/>
          </w:tcPr>
          <w:p w14:paraId="26B7A0F5" w14:textId="77777777" w:rsidR="00D47066" w:rsidRDefault="00D47066" w:rsidP="00B750F0">
            <w:pPr>
              <w:spacing w:before="60" w:after="60"/>
              <w:jc w:val="center"/>
              <w:rPr>
                <w:rFonts w:cs="Arial"/>
                <w:sz w:val="18"/>
                <w:szCs w:val="18"/>
              </w:rPr>
            </w:pPr>
            <w:r>
              <w:rPr>
                <w:rFonts w:cs="Arial"/>
                <w:sz w:val="18"/>
                <w:szCs w:val="18"/>
              </w:rPr>
              <w:t>36</w:t>
            </w:r>
          </w:p>
        </w:tc>
        <w:tc>
          <w:tcPr>
            <w:tcW w:w="2393" w:type="dxa"/>
          </w:tcPr>
          <w:p w14:paraId="6DA69A97" w14:textId="77777777" w:rsidR="00D47066" w:rsidRDefault="00D47066" w:rsidP="00B750F0">
            <w:pPr>
              <w:spacing w:before="60" w:after="60"/>
              <w:rPr>
                <w:rFonts w:cs="Arial"/>
                <w:caps/>
                <w:color w:val="000000"/>
                <w:sz w:val="18"/>
                <w:szCs w:val="18"/>
              </w:rPr>
            </w:pPr>
            <w:r>
              <w:rPr>
                <w:rFonts w:cs="Arial"/>
                <w:caps/>
                <w:color w:val="000000"/>
                <w:sz w:val="18"/>
                <w:szCs w:val="18"/>
              </w:rPr>
              <w:t>iora</w:t>
            </w:r>
          </w:p>
        </w:tc>
        <w:tc>
          <w:tcPr>
            <w:tcW w:w="10619" w:type="dxa"/>
          </w:tcPr>
          <w:p w14:paraId="2B85720E" w14:textId="77777777" w:rsidR="00D47066" w:rsidRPr="00E26D84" w:rsidRDefault="00D47066" w:rsidP="00B750F0">
            <w:pPr>
              <w:spacing w:before="60" w:after="60"/>
              <w:rPr>
                <w:rFonts w:cs="Arial"/>
                <w:color w:val="000000"/>
                <w:sz w:val="18"/>
                <w:szCs w:val="18"/>
              </w:rPr>
            </w:pPr>
          </w:p>
        </w:tc>
      </w:tr>
      <w:tr w:rsidR="00D47066" w:rsidRPr="001541D2" w14:paraId="151C4935" w14:textId="77777777" w:rsidTr="00D47066">
        <w:tc>
          <w:tcPr>
            <w:tcW w:w="577" w:type="dxa"/>
            <w:shd w:val="clear" w:color="auto" w:fill="D9D9D9"/>
          </w:tcPr>
          <w:p w14:paraId="6253319E" w14:textId="77777777" w:rsidR="00D47066" w:rsidRPr="001541D2" w:rsidRDefault="00D47066" w:rsidP="00B750F0">
            <w:pPr>
              <w:spacing w:before="60" w:after="60"/>
              <w:jc w:val="center"/>
              <w:rPr>
                <w:rFonts w:cs="Arial"/>
                <w:b/>
                <w:bCs/>
                <w:sz w:val="20"/>
                <w:szCs w:val="20"/>
              </w:rPr>
            </w:pPr>
            <w:r>
              <w:rPr>
                <w:rFonts w:cs="Arial"/>
                <w:b/>
                <w:bCs/>
                <w:sz w:val="20"/>
                <w:szCs w:val="20"/>
              </w:rPr>
              <w:t>Q.2</w:t>
            </w:r>
          </w:p>
        </w:tc>
        <w:tc>
          <w:tcPr>
            <w:tcW w:w="13012" w:type="dxa"/>
            <w:gridSpan w:val="2"/>
            <w:shd w:val="clear" w:color="auto" w:fill="D9D9D9"/>
          </w:tcPr>
          <w:p w14:paraId="2CA37069" w14:textId="77777777" w:rsidR="00D47066" w:rsidRPr="001541D2" w:rsidRDefault="00D47066" w:rsidP="00B750F0">
            <w:pPr>
              <w:spacing w:before="60" w:after="60"/>
              <w:rPr>
                <w:rFonts w:cs="Arial"/>
                <w:sz w:val="20"/>
                <w:szCs w:val="20"/>
              </w:rPr>
            </w:pPr>
            <w:r w:rsidRPr="001541D2">
              <w:rPr>
                <w:rFonts w:cs="Arial"/>
                <w:b/>
                <w:bCs/>
                <w:color w:val="000000"/>
                <w:sz w:val="20"/>
                <w:szCs w:val="20"/>
              </w:rPr>
              <w:t>What is your global program me /regional subsidiary body experience so far with the current IOC CD strategy?</w:t>
            </w:r>
          </w:p>
        </w:tc>
      </w:tr>
      <w:tr w:rsidR="00D47066" w:rsidRPr="001541D2" w14:paraId="37160260" w14:textId="77777777" w:rsidTr="00B750F0">
        <w:tc>
          <w:tcPr>
            <w:tcW w:w="577" w:type="dxa"/>
          </w:tcPr>
          <w:p w14:paraId="793140A8" w14:textId="77777777" w:rsidR="00D47066" w:rsidRPr="001541D2" w:rsidRDefault="00D47066" w:rsidP="00B750F0">
            <w:pPr>
              <w:spacing w:before="60" w:after="60"/>
              <w:jc w:val="center"/>
              <w:rPr>
                <w:rFonts w:cs="Arial"/>
                <w:sz w:val="18"/>
                <w:szCs w:val="18"/>
              </w:rPr>
            </w:pPr>
            <w:r>
              <w:rPr>
                <w:rFonts w:cs="Arial"/>
                <w:sz w:val="18"/>
                <w:szCs w:val="18"/>
              </w:rPr>
              <w:t>1</w:t>
            </w:r>
          </w:p>
        </w:tc>
        <w:tc>
          <w:tcPr>
            <w:tcW w:w="2393" w:type="dxa"/>
          </w:tcPr>
          <w:p w14:paraId="718A5507" w14:textId="77777777" w:rsidR="00D47066" w:rsidRPr="0010268D" w:rsidRDefault="00D47066" w:rsidP="00B750F0">
            <w:pPr>
              <w:spacing w:before="60" w:after="60"/>
              <w:rPr>
                <w:rFonts w:cs="Arial"/>
                <w:caps/>
                <w:color w:val="000000"/>
                <w:sz w:val="18"/>
                <w:szCs w:val="18"/>
              </w:rPr>
            </w:pPr>
            <w:r>
              <w:rPr>
                <w:rFonts w:cs="Arial"/>
                <w:caps/>
                <w:sz w:val="18"/>
                <w:szCs w:val="18"/>
              </w:rPr>
              <w:t>wto</w:t>
            </w:r>
          </w:p>
        </w:tc>
        <w:tc>
          <w:tcPr>
            <w:tcW w:w="10619" w:type="dxa"/>
          </w:tcPr>
          <w:p w14:paraId="62ECF23D" w14:textId="77777777" w:rsidR="00D47066" w:rsidRPr="001541D2" w:rsidRDefault="00D47066" w:rsidP="00B750F0">
            <w:pPr>
              <w:spacing w:before="60" w:after="60"/>
              <w:rPr>
                <w:rFonts w:cs="Arial"/>
                <w:color w:val="000000"/>
                <w:sz w:val="18"/>
                <w:szCs w:val="18"/>
              </w:rPr>
            </w:pPr>
          </w:p>
        </w:tc>
      </w:tr>
      <w:tr w:rsidR="00D47066" w:rsidRPr="001541D2" w14:paraId="28E54D4C" w14:textId="77777777" w:rsidTr="00B750F0">
        <w:tc>
          <w:tcPr>
            <w:tcW w:w="577" w:type="dxa"/>
          </w:tcPr>
          <w:p w14:paraId="6265EC26" w14:textId="77777777" w:rsidR="00D47066" w:rsidRPr="001541D2" w:rsidRDefault="00D47066" w:rsidP="00B750F0">
            <w:pPr>
              <w:spacing w:before="60" w:after="60"/>
              <w:jc w:val="center"/>
              <w:rPr>
                <w:rFonts w:cs="Arial"/>
                <w:sz w:val="18"/>
                <w:szCs w:val="18"/>
              </w:rPr>
            </w:pPr>
            <w:r>
              <w:rPr>
                <w:rFonts w:cs="Arial"/>
                <w:sz w:val="18"/>
                <w:szCs w:val="18"/>
              </w:rPr>
              <w:t>2</w:t>
            </w:r>
          </w:p>
        </w:tc>
        <w:tc>
          <w:tcPr>
            <w:tcW w:w="2393" w:type="dxa"/>
          </w:tcPr>
          <w:p w14:paraId="7B214E62" w14:textId="77777777" w:rsidR="00D47066" w:rsidRPr="0010268D" w:rsidRDefault="00D47066" w:rsidP="00B750F0">
            <w:pPr>
              <w:spacing w:before="60" w:after="60"/>
              <w:rPr>
                <w:rFonts w:cs="Arial"/>
                <w:caps/>
                <w:color w:val="000000"/>
                <w:sz w:val="18"/>
                <w:szCs w:val="18"/>
              </w:rPr>
            </w:pPr>
            <w:r>
              <w:rPr>
                <w:rFonts w:cs="Arial"/>
                <w:caps/>
                <w:color w:val="000000"/>
                <w:sz w:val="18"/>
                <w:szCs w:val="18"/>
              </w:rPr>
              <w:t>unescap</w:t>
            </w:r>
          </w:p>
        </w:tc>
        <w:tc>
          <w:tcPr>
            <w:tcW w:w="10619" w:type="dxa"/>
          </w:tcPr>
          <w:p w14:paraId="47C90AF9" w14:textId="77777777" w:rsidR="00D47066" w:rsidRDefault="00D47066" w:rsidP="00D47066">
            <w:pPr>
              <w:pStyle w:val="ListParagraph"/>
              <w:numPr>
                <w:ilvl w:val="0"/>
                <w:numId w:val="40"/>
              </w:numPr>
              <w:spacing w:before="60" w:after="60" w:line="240" w:lineRule="auto"/>
              <w:ind w:left="360"/>
              <w:contextualSpacing w:val="0"/>
              <w:rPr>
                <w:rFonts w:ascii="Arial" w:hAnsi="Arial" w:cs="Arial"/>
                <w:color w:val="000000"/>
                <w:sz w:val="18"/>
                <w:szCs w:val="18"/>
              </w:rPr>
            </w:pPr>
            <w:r w:rsidRPr="00A22284">
              <w:rPr>
                <w:rFonts w:ascii="Arial" w:hAnsi="Arial" w:cs="Arial"/>
                <w:color w:val="000000"/>
                <w:sz w:val="18"/>
                <w:szCs w:val="18"/>
              </w:rPr>
              <w:t xml:space="preserve">Output 1. </w:t>
            </w:r>
          </w:p>
          <w:p w14:paraId="06B6D897" w14:textId="77777777" w:rsidR="00D47066" w:rsidRDefault="00D47066" w:rsidP="00D47066">
            <w:pPr>
              <w:pStyle w:val="ListParagraph"/>
              <w:numPr>
                <w:ilvl w:val="1"/>
                <w:numId w:val="40"/>
              </w:numPr>
              <w:spacing w:before="60" w:after="60" w:line="240" w:lineRule="auto"/>
              <w:ind w:left="720"/>
              <w:contextualSpacing w:val="0"/>
              <w:rPr>
                <w:rFonts w:ascii="Arial" w:hAnsi="Arial" w:cs="Arial"/>
                <w:color w:val="000000"/>
                <w:sz w:val="18"/>
                <w:szCs w:val="18"/>
              </w:rPr>
            </w:pPr>
            <w:r w:rsidRPr="00A22284">
              <w:rPr>
                <w:rFonts w:ascii="Arial" w:hAnsi="Arial" w:cs="Arial"/>
                <w:color w:val="000000"/>
                <w:sz w:val="18"/>
                <w:szCs w:val="18"/>
              </w:rPr>
              <w:t xml:space="preserve">Academic and higher education opportunities including through online and distance learning </w:t>
            </w:r>
          </w:p>
          <w:p w14:paraId="2F9FBC13" w14:textId="77777777" w:rsidR="00D47066" w:rsidRDefault="00D47066" w:rsidP="00D47066">
            <w:pPr>
              <w:pStyle w:val="ListParagraph"/>
              <w:numPr>
                <w:ilvl w:val="1"/>
                <w:numId w:val="40"/>
              </w:numPr>
              <w:spacing w:before="60" w:after="60" w:line="240" w:lineRule="auto"/>
              <w:ind w:left="720"/>
              <w:contextualSpacing w:val="0"/>
              <w:rPr>
                <w:rFonts w:ascii="Arial" w:hAnsi="Arial" w:cs="Arial"/>
                <w:color w:val="000000"/>
                <w:sz w:val="18"/>
                <w:szCs w:val="18"/>
              </w:rPr>
            </w:pPr>
            <w:r w:rsidRPr="00A22284">
              <w:rPr>
                <w:rFonts w:ascii="Arial" w:hAnsi="Arial" w:cs="Arial"/>
                <w:color w:val="000000"/>
                <w:sz w:val="18"/>
                <w:szCs w:val="18"/>
              </w:rPr>
              <w:t>Continuous professional development</w:t>
            </w:r>
            <w:r w:rsidRPr="00A22284">
              <w:rPr>
                <w:rFonts w:ascii="Tahoma" w:hAnsi="Tahoma" w:cs="Tahoma"/>
                <w:color w:val="000000"/>
                <w:sz w:val="18"/>
                <w:szCs w:val="18"/>
              </w:rPr>
              <w:t> </w:t>
            </w:r>
            <w:r w:rsidRPr="00A22284">
              <w:rPr>
                <w:rFonts w:ascii="Arial" w:hAnsi="Arial" w:cs="Arial"/>
                <w:color w:val="000000"/>
                <w:sz w:val="18"/>
                <w:szCs w:val="18"/>
              </w:rPr>
              <w:t>Sharing of knowledge and expertise including through community buildin</w:t>
            </w:r>
            <w:r>
              <w:rPr>
                <w:rFonts w:ascii="Arial" w:hAnsi="Arial" w:cs="Arial"/>
                <w:color w:val="000000"/>
                <w:sz w:val="18"/>
                <w:szCs w:val="18"/>
              </w:rPr>
              <w:t>g</w:t>
            </w:r>
          </w:p>
          <w:p w14:paraId="1DFEE69E" w14:textId="77777777" w:rsidR="00D47066" w:rsidRDefault="00D47066" w:rsidP="00D47066">
            <w:pPr>
              <w:pStyle w:val="ListParagraph"/>
              <w:numPr>
                <w:ilvl w:val="1"/>
                <w:numId w:val="40"/>
              </w:numPr>
              <w:spacing w:before="60" w:after="60" w:line="240" w:lineRule="auto"/>
              <w:ind w:left="720"/>
              <w:contextualSpacing w:val="0"/>
              <w:rPr>
                <w:rFonts w:ascii="Arial" w:hAnsi="Arial" w:cs="Arial"/>
                <w:color w:val="000000"/>
                <w:sz w:val="18"/>
                <w:szCs w:val="18"/>
              </w:rPr>
            </w:pPr>
            <w:r w:rsidRPr="00A22284">
              <w:rPr>
                <w:rFonts w:ascii="Arial" w:hAnsi="Arial" w:cs="Arial"/>
                <w:color w:val="000000"/>
                <w:sz w:val="18"/>
                <w:szCs w:val="18"/>
              </w:rPr>
              <w:t>Training, including training of trainers</w:t>
            </w:r>
          </w:p>
          <w:p w14:paraId="56E1FA56" w14:textId="77777777" w:rsidR="00D47066" w:rsidRDefault="00D47066" w:rsidP="00D47066">
            <w:pPr>
              <w:pStyle w:val="ListParagraph"/>
              <w:numPr>
                <w:ilvl w:val="1"/>
                <w:numId w:val="40"/>
              </w:numPr>
              <w:spacing w:before="60" w:after="60" w:line="240" w:lineRule="auto"/>
              <w:ind w:left="720"/>
              <w:contextualSpacing w:val="0"/>
              <w:rPr>
                <w:rFonts w:ascii="Arial" w:hAnsi="Arial" w:cs="Arial"/>
                <w:color w:val="000000"/>
                <w:sz w:val="18"/>
                <w:szCs w:val="18"/>
              </w:rPr>
            </w:pPr>
            <w:r w:rsidRPr="00A22284">
              <w:rPr>
                <w:rFonts w:ascii="Arial" w:hAnsi="Arial" w:cs="Arial"/>
                <w:color w:val="000000"/>
                <w:sz w:val="18"/>
                <w:szCs w:val="18"/>
              </w:rPr>
              <w:t xml:space="preserve">Actively improving gender, </w:t>
            </w:r>
            <w:proofErr w:type="spellStart"/>
            <w:r w:rsidRPr="00A22284">
              <w:rPr>
                <w:rFonts w:ascii="Arial" w:hAnsi="Arial" w:cs="Arial"/>
                <w:color w:val="000000"/>
                <w:sz w:val="18"/>
                <w:szCs w:val="18"/>
              </w:rPr>
              <w:t>enerational</w:t>
            </w:r>
            <w:proofErr w:type="spellEnd"/>
            <w:r w:rsidRPr="00A22284">
              <w:rPr>
                <w:rFonts w:ascii="Arial" w:hAnsi="Arial" w:cs="Arial"/>
                <w:color w:val="000000"/>
                <w:sz w:val="18"/>
                <w:szCs w:val="18"/>
              </w:rPr>
              <w:t xml:space="preserve"> and geographic diversity</w:t>
            </w:r>
          </w:p>
          <w:p w14:paraId="364DA543" w14:textId="77777777" w:rsidR="00D47066" w:rsidRDefault="00D47066" w:rsidP="00D47066">
            <w:pPr>
              <w:pStyle w:val="ListParagraph"/>
              <w:numPr>
                <w:ilvl w:val="0"/>
                <w:numId w:val="40"/>
              </w:numPr>
              <w:spacing w:before="60" w:after="60" w:line="240" w:lineRule="auto"/>
              <w:ind w:left="360"/>
              <w:contextualSpacing w:val="0"/>
              <w:rPr>
                <w:rFonts w:ascii="Arial" w:hAnsi="Arial" w:cs="Arial"/>
                <w:color w:val="000000"/>
                <w:sz w:val="18"/>
                <w:szCs w:val="18"/>
              </w:rPr>
            </w:pPr>
            <w:r w:rsidRPr="00A22284">
              <w:rPr>
                <w:rFonts w:ascii="Arial" w:hAnsi="Arial" w:cs="Arial"/>
                <w:color w:val="000000"/>
                <w:sz w:val="18"/>
                <w:szCs w:val="18"/>
              </w:rPr>
              <w:t>Output 2. NA</w:t>
            </w:r>
          </w:p>
          <w:p w14:paraId="5BC9C405" w14:textId="77777777" w:rsidR="00D47066" w:rsidRDefault="00D47066" w:rsidP="00D47066">
            <w:pPr>
              <w:pStyle w:val="ListParagraph"/>
              <w:numPr>
                <w:ilvl w:val="0"/>
                <w:numId w:val="40"/>
              </w:numPr>
              <w:spacing w:before="60" w:after="60" w:line="240" w:lineRule="auto"/>
              <w:ind w:left="360"/>
              <w:contextualSpacing w:val="0"/>
              <w:rPr>
                <w:rFonts w:ascii="Arial" w:hAnsi="Arial" w:cs="Arial"/>
                <w:color w:val="000000"/>
                <w:sz w:val="18"/>
                <w:szCs w:val="18"/>
              </w:rPr>
            </w:pPr>
            <w:r w:rsidRPr="00A22284">
              <w:rPr>
                <w:rFonts w:ascii="Arial" w:hAnsi="Arial" w:cs="Arial"/>
                <w:color w:val="000000"/>
                <w:sz w:val="18"/>
                <w:szCs w:val="18"/>
              </w:rPr>
              <w:t>Output 3</w:t>
            </w:r>
          </w:p>
          <w:p w14:paraId="6671D4FF" w14:textId="77777777" w:rsidR="00D47066" w:rsidRDefault="00D47066" w:rsidP="00D47066">
            <w:pPr>
              <w:pStyle w:val="ListParagraph"/>
              <w:numPr>
                <w:ilvl w:val="1"/>
                <w:numId w:val="40"/>
              </w:numPr>
              <w:spacing w:before="60" w:after="60" w:line="240" w:lineRule="auto"/>
              <w:ind w:left="720"/>
              <w:contextualSpacing w:val="0"/>
              <w:rPr>
                <w:rFonts w:ascii="Arial" w:hAnsi="Arial" w:cs="Arial"/>
                <w:color w:val="000000"/>
                <w:sz w:val="18"/>
                <w:szCs w:val="18"/>
              </w:rPr>
            </w:pPr>
            <w:r w:rsidRPr="00A22284">
              <w:rPr>
                <w:rFonts w:ascii="Arial" w:hAnsi="Arial" w:cs="Arial"/>
                <w:color w:val="000000"/>
                <w:sz w:val="18"/>
                <w:szCs w:val="18"/>
              </w:rPr>
              <w:t>Identifying specific national and regional capacity development needs through needs assessments</w:t>
            </w:r>
          </w:p>
          <w:p w14:paraId="38052B08" w14:textId="77777777" w:rsidR="00D47066" w:rsidRDefault="00D47066" w:rsidP="00D47066">
            <w:pPr>
              <w:pStyle w:val="ListParagraph"/>
              <w:numPr>
                <w:ilvl w:val="1"/>
                <w:numId w:val="40"/>
              </w:numPr>
              <w:spacing w:before="60" w:after="60" w:line="240" w:lineRule="auto"/>
              <w:ind w:left="720"/>
              <w:contextualSpacing w:val="0"/>
              <w:rPr>
                <w:rFonts w:ascii="Arial" w:hAnsi="Arial" w:cs="Arial"/>
                <w:color w:val="000000"/>
                <w:sz w:val="18"/>
                <w:szCs w:val="18"/>
              </w:rPr>
            </w:pPr>
            <w:r w:rsidRPr="00A22284">
              <w:rPr>
                <w:rFonts w:ascii="Arial" w:hAnsi="Arial" w:cs="Arial"/>
                <w:color w:val="000000"/>
                <w:sz w:val="18"/>
                <w:szCs w:val="18"/>
              </w:rPr>
              <w:t xml:space="preserve">Strengthening existing </w:t>
            </w:r>
            <w:proofErr w:type="spellStart"/>
            <w:r w:rsidRPr="00A22284">
              <w:rPr>
                <w:rFonts w:ascii="Arial" w:hAnsi="Arial" w:cs="Arial"/>
                <w:color w:val="000000"/>
                <w:sz w:val="18"/>
                <w:szCs w:val="18"/>
              </w:rPr>
              <w:t>ational</w:t>
            </w:r>
            <w:proofErr w:type="spellEnd"/>
            <w:r w:rsidRPr="00A22284">
              <w:rPr>
                <w:rFonts w:ascii="Arial" w:hAnsi="Arial" w:cs="Arial"/>
                <w:color w:val="000000"/>
                <w:sz w:val="18"/>
                <w:szCs w:val="18"/>
              </w:rPr>
              <w:t xml:space="preserve"> and regional resources and networks for capacity development</w:t>
            </w:r>
          </w:p>
          <w:p w14:paraId="39509711" w14:textId="77777777" w:rsidR="00D47066" w:rsidRDefault="00D47066" w:rsidP="00D47066">
            <w:pPr>
              <w:pStyle w:val="ListParagraph"/>
              <w:numPr>
                <w:ilvl w:val="1"/>
                <w:numId w:val="40"/>
              </w:numPr>
              <w:spacing w:before="60" w:after="60" w:line="240" w:lineRule="auto"/>
              <w:ind w:left="720"/>
              <w:contextualSpacing w:val="0"/>
              <w:rPr>
                <w:rFonts w:ascii="Arial" w:hAnsi="Arial" w:cs="Arial"/>
                <w:color w:val="000000"/>
                <w:sz w:val="18"/>
                <w:szCs w:val="18"/>
              </w:rPr>
            </w:pPr>
            <w:r w:rsidRPr="00A22284">
              <w:rPr>
                <w:rFonts w:ascii="Arial" w:hAnsi="Arial" w:cs="Arial"/>
                <w:color w:val="000000"/>
                <w:sz w:val="18"/>
                <w:szCs w:val="18"/>
              </w:rPr>
              <w:t xml:space="preserve">Supporting regional and sub-regional </w:t>
            </w:r>
            <w:proofErr w:type="spellStart"/>
            <w:r w:rsidRPr="00A22284">
              <w:rPr>
                <w:rFonts w:ascii="Arial" w:hAnsi="Arial" w:cs="Arial"/>
                <w:color w:val="000000"/>
                <w:sz w:val="18"/>
                <w:szCs w:val="18"/>
              </w:rPr>
              <w:t>organisations</w:t>
            </w:r>
            <w:proofErr w:type="spellEnd"/>
            <w:r w:rsidRPr="00A22284">
              <w:rPr>
                <w:rFonts w:ascii="Arial" w:hAnsi="Arial" w:cs="Arial"/>
                <w:color w:val="000000"/>
                <w:sz w:val="18"/>
                <w:szCs w:val="18"/>
              </w:rPr>
              <w:t xml:space="preserve"> to be leaders in, and amplifiers of, capacity </w:t>
            </w:r>
            <w:r>
              <w:rPr>
                <w:rFonts w:ascii="Arial" w:hAnsi="Arial" w:cs="Arial"/>
                <w:color w:val="000000"/>
                <w:sz w:val="18"/>
                <w:szCs w:val="18"/>
              </w:rPr>
              <w:t>development</w:t>
            </w:r>
          </w:p>
          <w:p w14:paraId="63C033C0" w14:textId="77777777" w:rsidR="00D47066" w:rsidRDefault="00D47066" w:rsidP="00D47066">
            <w:pPr>
              <w:pStyle w:val="ListParagraph"/>
              <w:numPr>
                <w:ilvl w:val="0"/>
                <w:numId w:val="40"/>
              </w:numPr>
              <w:spacing w:before="60" w:after="60" w:line="240" w:lineRule="auto"/>
              <w:ind w:left="360"/>
              <w:contextualSpacing w:val="0"/>
              <w:rPr>
                <w:rFonts w:ascii="Arial" w:hAnsi="Arial" w:cs="Arial"/>
                <w:color w:val="000000"/>
                <w:sz w:val="18"/>
                <w:szCs w:val="18"/>
              </w:rPr>
            </w:pPr>
            <w:r w:rsidRPr="00A22284">
              <w:rPr>
                <w:rFonts w:ascii="Arial" w:hAnsi="Arial" w:cs="Arial"/>
                <w:color w:val="000000"/>
                <w:sz w:val="18"/>
                <w:szCs w:val="18"/>
              </w:rPr>
              <w:t>Output 4</w:t>
            </w:r>
          </w:p>
          <w:p w14:paraId="5F8E3F04" w14:textId="77777777" w:rsidR="00D47066" w:rsidRDefault="00D47066" w:rsidP="00D47066">
            <w:pPr>
              <w:pStyle w:val="ListParagraph"/>
              <w:numPr>
                <w:ilvl w:val="1"/>
                <w:numId w:val="40"/>
              </w:numPr>
              <w:spacing w:before="60" w:after="60" w:line="240" w:lineRule="auto"/>
              <w:ind w:left="720"/>
              <w:contextualSpacing w:val="0"/>
              <w:rPr>
                <w:rFonts w:ascii="Arial" w:hAnsi="Arial" w:cs="Arial"/>
                <w:color w:val="000000"/>
                <w:sz w:val="18"/>
                <w:szCs w:val="18"/>
              </w:rPr>
            </w:pPr>
            <w:r w:rsidRPr="00A22284">
              <w:rPr>
                <w:rFonts w:ascii="Arial" w:hAnsi="Arial" w:cs="Arial"/>
                <w:color w:val="000000"/>
                <w:sz w:val="18"/>
                <w:szCs w:val="18"/>
              </w:rPr>
              <w:t xml:space="preserve">Supporting identification of ocean research priorities </w:t>
            </w:r>
          </w:p>
          <w:p w14:paraId="6F14565D" w14:textId="77777777" w:rsidR="00D47066" w:rsidRDefault="00D47066" w:rsidP="00D47066">
            <w:pPr>
              <w:pStyle w:val="ListParagraph"/>
              <w:numPr>
                <w:ilvl w:val="1"/>
                <w:numId w:val="40"/>
              </w:numPr>
              <w:spacing w:before="60" w:after="60" w:line="240" w:lineRule="auto"/>
              <w:ind w:left="720"/>
              <w:contextualSpacing w:val="0"/>
              <w:rPr>
                <w:rFonts w:ascii="Arial" w:hAnsi="Arial" w:cs="Arial"/>
                <w:color w:val="000000"/>
                <w:sz w:val="18"/>
                <w:szCs w:val="18"/>
              </w:rPr>
            </w:pPr>
            <w:r w:rsidRPr="00A22284">
              <w:rPr>
                <w:rFonts w:ascii="Arial" w:hAnsi="Arial" w:cs="Arial"/>
                <w:color w:val="000000"/>
                <w:sz w:val="18"/>
                <w:szCs w:val="18"/>
              </w:rPr>
              <w:t>Supporting development of national marine science management procedures and national policies</w:t>
            </w:r>
          </w:p>
          <w:p w14:paraId="7A422CC9" w14:textId="77777777" w:rsidR="00D47066" w:rsidRDefault="00D47066" w:rsidP="00D47066">
            <w:pPr>
              <w:pStyle w:val="ListParagraph"/>
              <w:numPr>
                <w:ilvl w:val="0"/>
                <w:numId w:val="40"/>
              </w:numPr>
              <w:spacing w:before="60" w:after="60" w:line="240" w:lineRule="auto"/>
              <w:ind w:left="360"/>
              <w:contextualSpacing w:val="0"/>
              <w:rPr>
                <w:rFonts w:ascii="Arial" w:hAnsi="Arial" w:cs="Arial"/>
                <w:color w:val="000000"/>
                <w:sz w:val="18"/>
                <w:szCs w:val="18"/>
              </w:rPr>
            </w:pPr>
            <w:r w:rsidRPr="00A22284">
              <w:rPr>
                <w:rFonts w:ascii="Arial" w:hAnsi="Arial" w:cs="Arial"/>
                <w:color w:val="000000"/>
                <w:sz w:val="18"/>
                <w:szCs w:val="18"/>
              </w:rPr>
              <w:t>Output 5</w:t>
            </w:r>
          </w:p>
          <w:p w14:paraId="57BD16BA" w14:textId="77777777" w:rsidR="00D47066" w:rsidRDefault="00D47066" w:rsidP="00D47066">
            <w:pPr>
              <w:pStyle w:val="ListParagraph"/>
              <w:numPr>
                <w:ilvl w:val="1"/>
                <w:numId w:val="40"/>
              </w:numPr>
              <w:spacing w:before="60" w:after="60" w:line="240" w:lineRule="auto"/>
              <w:ind w:left="720"/>
              <w:contextualSpacing w:val="0"/>
              <w:rPr>
                <w:rFonts w:ascii="Arial" w:hAnsi="Arial" w:cs="Arial"/>
                <w:color w:val="000000"/>
                <w:sz w:val="18"/>
                <w:szCs w:val="18"/>
              </w:rPr>
            </w:pPr>
            <w:r w:rsidRPr="00A22284">
              <w:rPr>
                <w:rFonts w:ascii="Arial" w:hAnsi="Arial" w:cs="Arial"/>
                <w:color w:val="000000"/>
                <w:sz w:val="18"/>
                <w:szCs w:val="18"/>
              </w:rPr>
              <w:t xml:space="preserve">Ocean literacy initiatives </w:t>
            </w:r>
          </w:p>
          <w:p w14:paraId="0C1DB338" w14:textId="77777777" w:rsidR="00D47066" w:rsidRDefault="00D47066" w:rsidP="00D47066">
            <w:pPr>
              <w:pStyle w:val="ListParagraph"/>
              <w:numPr>
                <w:ilvl w:val="1"/>
                <w:numId w:val="40"/>
              </w:numPr>
              <w:spacing w:before="60" w:after="60" w:line="240" w:lineRule="auto"/>
              <w:ind w:left="720"/>
              <w:contextualSpacing w:val="0"/>
              <w:rPr>
                <w:rFonts w:ascii="Arial" w:hAnsi="Arial" w:cs="Arial"/>
                <w:color w:val="000000"/>
                <w:sz w:val="18"/>
                <w:szCs w:val="18"/>
              </w:rPr>
            </w:pPr>
            <w:r w:rsidRPr="00A22284">
              <w:rPr>
                <w:rFonts w:ascii="Arial" w:hAnsi="Arial" w:cs="Arial"/>
                <w:color w:val="000000"/>
                <w:sz w:val="18"/>
                <w:szCs w:val="18"/>
              </w:rPr>
              <w:t>Public information and communication</w:t>
            </w:r>
          </w:p>
          <w:p w14:paraId="6A71100E" w14:textId="77777777" w:rsidR="00D47066" w:rsidRDefault="00D47066" w:rsidP="00D47066">
            <w:pPr>
              <w:pStyle w:val="ListParagraph"/>
              <w:numPr>
                <w:ilvl w:val="0"/>
                <w:numId w:val="40"/>
              </w:numPr>
              <w:spacing w:before="60" w:after="60" w:line="240" w:lineRule="auto"/>
              <w:ind w:left="360"/>
              <w:contextualSpacing w:val="0"/>
              <w:rPr>
                <w:rFonts w:ascii="Arial" w:hAnsi="Arial" w:cs="Arial"/>
                <w:color w:val="000000"/>
                <w:sz w:val="18"/>
                <w:szCs w:val="18"/>
              </w:rPr>
            </w:pPr>
            <w:r w:rsidRPr="00A22284">
              <w:rPr>
                <w:rFonts w:ascii="Arial" w:hAnsi="Arial" w:cs="Arial"/>
                <w:color w:val="000000"/>
                <w:sz w:val="18"/>
                <w:szCs w:val="18"/>
              </w:rPr>
              <w:t>Output 6</w:t>
            </w:r>
          </w:p>
          <w:p w14:paraId="0E81E971" w14:textId="77777777" w:rsidR="00D47066" w:rsidRPr="00A22284" w:rsidRDefault="00D47066" w:rsidP="00B750F0">
            <w:pPr>
              <w:spacing w:before="60" w:after="60"/>
              <w:ind w:left="360"/>
              <w:rPr>
                <w:rFonts w:cs="Arial"/>
                <w:color w:val="000000"/>
                <w:sz w:val="18"/>
                <w:szCs w:val="18"/>
              </w:rPr>
            </w:pPr>
            <w:r w:rsidRPr="00A22284">
              <w:rPr>
                <w:rFonts w:cs="Arial"/>
                <w:color w:val="000000"/>
                <w:sz w:val="18"/>
                <w:szCs w:val="18"/>
              </w:rPr>
              <w:t xml:space="preserve">Mobilising in-kind and financial support for capacity development initiatives as part of the Decade </w:t>
            </w:r>
          </w:p>
        </w:tc>
      </w:tr>
      <w:tr w:rsidR="00D47066" w:rsidRPr="001541D2" w14:paraId="22374491" w14:textId="77777777" w:rsidTr="00B750F0">
        <w:tc>
          <w:tcPr>
            <w:tcW w:w="577" w:type="dxa"/>
          </w:tcPr>
          <w:p w14:paraId="7FD32DC1" w14:textId="77777777" w:rsidR="00D47066" w:rsidRPr="001541D2" w:rsidRDefault="00D47066" w:rsidP="00B750F0">
            <w:pPr>
              <w:spacing w:before="60" w:after="60"/>
              <w:jc w:val="center"/>
              <w:rPr>
                <w:rFonts w:cs="Arial"/>
                <w:sz w:val="18"/>
                <w:szCs w:val="18"/>
              </w:rPr>
            </w:pPr>
            <w:r>
              <w:rPr>
                <w:rFonts w:cs="Arial"/>
                <w:sz w:val="18"/>
                <w:szCs w:val="18"/>
              </w:rPr>
              <w:t>3</w:t>
            </w:r>
          </w:p>
        </w:tc>
        <w:tc>
          <w:tcPr>
            <w:tcW w:w="2393" w:type="dxa"/>
          </w:tcPr>
          <w:p w14:paraId="638F3A73" w14:textId="77777777" w:rsidR="00D47066" w:rsidRPr="0010268D" w:rsidRDefault="00D47066" w:rsidP="00B750F0">
            <w:pPr>
              <w:spacing w:before="60" w:after="60"/>
              <w:rPr>
                <w:rFonts w:cs="Arial"/>
                <w:caps/>
                <w:color w:val="000000"/>
                <w:sz w:val="18"/>
                <w:szCs w:val="18"/>
              </w:rPr>
            </w:pPr>
            <w:r>
              <w:rPr>
                <w:rFonts w:cs="Arial"/>
                <w:caps/>
                <w:color w:val="000000"/>
                <w:sz w:val="18"/>
                <w:szCs w:val="18"/>
              </w:rPr>
              <w:t>fao</w:t>
            </w:r>
          </w:p>
        </w:tc>
        <w:tc>
          <w:tcPr>
            <w:tcW w:w="10619" w:type="dxa"/>
          </w:tcPr>
          <w:p w14:paraId="08C23901" w14:textId="77777777" w:rsidR="00D47066" w:rsidRPr="001C70F9" w:rsidRDefault="00D47066" w:rsidP="00D47066">
            <w:pPr>
              <w:pStyle w:val="ListParagraph"/>
              <w:numPr>
                <w:ilvl w:val="0"/>
                <w:numId w:val="41"/>
              </w:numPr>
              <w:spacing w:before="60" w:after="60" w:line="240" w:lineRule="auto"/>
              <w:ind w:left="360"/>
              <w:contextualSpacing w:val="0"/>
              <w:rPr>
                <w:rFonts w:ascii="Arial" w:hAnsi="Arial" w:cs="Arial"/>
                <w:color w:val="000000"/>
                <w:sz w:val="18"/>
                <w:szCs w:val="18"/>
              </w:rPr>
            </w:pPr>
            <w:r w:rsidRPr="001C70F9">
              <w:rPr>
                <w:rFonts w:ascii="Arial" w:hAnsi="Arial" w:cs="Arial"/>
                <w:color w:val="000000"/>
                <w:sz w:val="18"/>
                <w:szCs w:val="18"/>
              </w:rPr>
              <w:t>FAO CD outcomes related to ocean science are focused on sustainable exploitation of fisheries and aquaculture to achieve better production, better nutrition, a better environment, and a better life, and are well aligned to the strategy outcomes elaborated by IOC, namely, that Member States to learn more about the nature and resources of the ocean and coastal areas and to apply that knowledge for the improvement of management, sustainable development, the protection of the marine environment, and decision-making processes.</w:t>
            </w:r>
          </w:p>
          <w:p w14:paraId="1E118C12" w14:textId="77777777" w:rsidR="00D47066" w:rsidRPr="001C70F9" w:rsidRDefault="00D47066" w:rsidP="00D47066">
            <w:pPr>
              <w:pStyle w:val="ListParagraph"/>
              <w:numPr>
                <w:ilvl w:val="0"/>
                <w:numId w:val="41"/>
              </w:numPr>
              <w:spacing w:before="60" w:after="60" w:line="240" w:lineRule="auto"/>
              <w:ind w:left="360"/>
              <w:contextualSpacing w:val="0"/>
              <w:rPr>
                <w:rFonts w:ascii="Arial" w:hAnsi="Arial" w:cs="Arial"/>
                <w:color w:val="000000"/>
                <w:sz w:val="18"/>
                <w:szCs w:val="18"/>
              </w:rPr>
            </w:pPr>
            <w:r w:rsidRPr="001C70F9">
              <w:rPr>
                <w:rFonts w:ascii="Arial" w:hAnsi="Arial" w:cs="Arial"/>
                <w:color w:val="000000"/>
                <w:sz w:val="18"/>
                <w:szCs w:val="18"/>
              </w:rPr>
              <w:t xml:space="preserve">FAO </w:t>
            </w:r>
            <w:proofErr w:type="spellStart"/>
            <w:r w:rsidRPr="001C70F9">
              <w:rPr>
                <w:rFonts w:ascii="Arial" w:hAnsi="Arial" w:cs="Arial"/>
                <w:color w:val="000000"/>
                <w:sz w:val="18"/>
                <w:szCs w:val="18"/>
              </w:rPr>
              <w:t>programmes</w:t>
            </w:r>
            <w:proofErr w:type="spellEnd"/>
            <w:r w:rsidRPr="001C70F9">
              <w:rPr>
                <w:rFonts w:ascii="Arial" w:hAnsi="Arial" w:cs="Arial"/>
                <w:color w:val="000000"/>
                <w:sz w:val="18"/>
                <w:szCs w:val="18"/>
              </w:rPr>
              <w:t xml:space="preserve"> are well aligned with </w:t>
            </w:r>
            <w:proofErr w:type="gramStart"/>
            <w:r w:rsidRPr="001C70F9">
              <w:rPr>
                <w:rFonts w:ascii="Arial" w:hAnsi="Arial" w:cs="Arial"/>
                <w:color w:val="000000"/>
                <w:sz w:val="18"/>
                <w:szCs w:val="18"/>
              </w:rPr>
              <w:t>the majority of</w:t>
            </w:r>
            <w:proofErr w:type="gramEnd"/>
            <w:r w:rsidRPr="001C70F9">
              <w:rPr>
                <w:rFonts w:ascii="Arial" w:hAnsi="Arial" w:cs="Arial"/>
                <w:color w:val="000000"/>
                <w:sz w:val="18"/>
                <w:szCs w:val="18"/>
              </w:rPr>
              <w:t xml:space="preserve"> Decade outcomes.  There is very strong alignment with Decade outcome 2 (A healthy and resilient ocean where marine ecosystems are understood, protected, restored and managed) and 3 (A productive ocean supporting sustainable food supply and a sustainable ocean economy); Decade outcomes 6 (An accessible ocean with open and equitable access to data, information and technology and innovation) and 7 (An inspiring and engaging ocean where society understands and values the ocean in relation to human wellbeing and sustainable </w:t>
            </w:r>
            <w:r w:rsidRPr="001C70F9">
              <w:rPr>
                <w:rFonts w:ascii="Arial" w:hAnsi="Arial" w:cs="Arial"/>
                <w:color w:val="000000"/>
                <w:sz w:val="18"/>
                <w:szCs w:val="18"/>
              </w:rPr>
              <w:lastRenderedPageBreak/>
              <w:t>development) are important outcomes of a cross-cutting nature that will help to advance FAO objectives with respect to capacity development.</w:t>
            </w:r>
          </w:p>
        </w:tc>
      </w:tr>
      <w:tr w:rsidR="00D47066" w:rsidRPr="001541D2" w14:paraId="4EDD6AA9" w14:textId="77777777" w:rsidTr="00B750F0">
        <w:tc>
          <w:tcPr>
            <w:tcW w:w="577" w:type="dxa"/>
          </w:tcPr>
          <w:p w14:paraId="3D4E20BA" w14:textId="77777777" w:rsidR="00D47066" w:rsidRDefault="00D47066" w:rsidP="00B750F0">
            <w:pPr>
              <w:spacing w:before="60" w:after="60"/>
              <w:jc w:val="center"/>
              <w:rPr>
                <w:rFonts w:cs="Arial"/>
                <w:sz w:val="18"/>
                <w:szCs w:val="18"/>
              </w:rPr>
            </w:pPr>
            <w:r>
              <w:rPr>
                <w:rFonts w:cs="Arial"/>
                <w:sz w:val="18"/>
                <w:szCs w:val="18"/>
              </w:rPr>
              <w:lastRenderedPageBreak/>
              <w:t>4</w:t>
            </w:r>
          </w:p>
        </w:tc>
        <w:tc>
          <w:tcPr>
            <w:tcW w:w="2393" w:type="dxa"/>
          </w:tcPr>
          <w:p w14:paraId="794A664B" w14:textId="77777777" w:rsidR="00D47066" w:rsidRDefault="00D47066" w:rsidP="00B750F0">
            <w:pPr>
              <w:spacing w:before="60" w:after="60"/>
              <w:rPr>
                <w:rFonts w:cs="Arial"/>
                <w:caps/>
                <w:color w:val="000000"/>
                <w:sz w:val="18"/>
                <w:szCs w:val="18"/>
              </w:rPr>
            </w:pPr>
            <w:r>
              <w:rPr>
                <w:rFonts w:cs="Arial"/>
                <w:caps/>
                <w:color w:val="000000"/>
                <w:sz w:val="18"/>
                <w:szCs w:val="18"/>
              </w:rPr>
              <w:t>UNEP</w:t>
            </w:r>
          </w:p>
        </w:tc>
        <w:tc>
          <w:tcPr>
            <w:tcW w:w="10619" w:type="dxa"/>
          </w:tcPr>
          <w:p w14:paraId="36434C93" w14:textId="77777777" w:rsidR="00D47066" w:rsidRPr="001541D2" w:rsidRDefault="00D47066" w:rsidP="00B750F0">
            <w:pPr>
              <w:spacing w:before="60" w:after="60"/>
              <w:rPr>
                <w:rFonts w:cs="Arial"/>
                <w:color w:val="000000"/>
                <w:sz w:val="18"/>
                <w:szCs w:val="18"/>
              </w:rPr>
            </w:pPr>
          </w:p>
        </w:tc>
      </w:tr>
      <w:tr w:rsidR="00D47066" w:rsidRPr="001541D2" w14:paraId="4B7ADCCE" w14:textId="77777777" w:rsidTr="00B750F0">
        <w:tc>
          <w:tcPr>
            <w:tcW w:w="577" w:type="dxa"/>
          </w:tcPr>
          <w:p w14:paraId="1F51A545" w14:textId="77777777" w:rsidR="00D47066" w:rsidRPr="001541D2" w:rsidRDefault="00D47066" w:rsidP="00B750F0">
            <w:pPr>
              <w:spacing w:before="60" w:after="60"/>
              <w:jc w:val="center"/>
              <w:rPr>
                <w:rFonts w:cs="Arial"/>
                <w:sz w:val="18"/>
                <w:szCs w:val="18"/>
              </w:rPr>
            </w:pPr>
            <w:r>
              <w:rPr>
                <w:rFonts w:cs="Arial"/>
                <w:sz w:val="18"/>
                <w:szCs w:val="18"/>
              </w:rPr>
              <w:t>5</w:t>
            </w:r>
          </w:p>
        </w:tc>
        <w:tc>
          <w:tcPr>
            <w:tcW w:w="2393" w:type="dxa"/>
          </w:tcPr>
          <w:p w14:paraId="1A3E13AC" w14:textId="77777777" w:rsidR="00D47066" w:rsidRPr="0010268D" w:rsidRDefault="00D47066" w:rsidP="00B750F0">
            <w:pPr>
              <w:spacing w:before="60" w:after="60"/>
              <w:rPr>
                <w:rFonts w:cs="Arial"/>
                <w:caps/>
                <w:color w:val="000000"/>
                <w:sz w:val="18"/>
                <w:szCs w:val="18"/>
              </w:rPr>
            </w:pPr>
            <w:r>
              <w:rPr>
                <w:rFonts w:cs="Arial"/>
                <w:caps/>
                <w:color w:val="000000"/>
                <w:sz w:val="18"/>
                <w:szCs w:val="18"/>
              </w:rPr>
              <w:t>ilo</w:t>
            </w:r>
          </w:p>
        </w:tc>
        <w:tc>
          <w:tcPr>
            <w:tcW w:w="10619" w:type="dxa"/>
          </w:tcPr>
          <w:p w14:paraId="5A856B86" w14:textId="77777777" w:rsidR="00D47066" w:rsidRPr="001541D2" w:rsidRDefault="00D47066" w:rsidP="00B750F0">
            <w:pPr>
              <w:spacing w:before="60" w:after="60"/>
              <w:rPr>
                <w:rFonts w:cs="Arial"/>
                <w:color w:val="000000"/>
                <w:sz w:val="18"/>
                <w:szCs w:val="18"/>
              </w:rPr>
            </w:pPr>
          </w:p>
        </w:tc>
      </w:tr>
      <w:tr w:rsidR="00D47066" w:rsidRPr="00D52299" w14:paraId="6407A518" w14:textId="77777777" w:rsidTr="00B750F0">
        <w:tc>
          <w:tcPr>
            <w:tcW w:w="577" w:type="dxa"/>
          </w:tcPr>
          <w:p w14:paraId="43759E9B" w14:textId="77777777" w:rsidR="00D47066" w:rsidRPr="001541D2" w:rsidRDefault="00D47066" w:rsidP="00B750F0">
            <w:pPr>
              <w:spacing w:before="60" w:after="60"/>
              <w:jc w:val="center"/>
              <w:rPr>
                <w:rFonts w:cs="Arial"/>
                <w:sz w:val="18"/>
                <w:szCs w:val="18"/>
              </w:rPr>
            </w:pPr>
            <w:r>
              <w:rPr>
                <w:rFonts w:cs="Arial"/>
                <w:sz w:val="18"/>
                <w:szCs w:val="18"/>
              </w:rPr>
              <w:t>6</w:t>
            </w:r>
          </w:p>
        </w:tc>
        <w:tc>
          <w:tcPr>
            <w:tcW w:w="2393" w:type="dxa"/>
          </w:tcPr>
          <w:p w14:paraId="12527CFF" w14:textId="77777777" w:rsidR="00D47066" w:rsidRPr="0010268D" w:rsidRDefault="00D47066" w:rsidP="00B750F0">
            <w:pPr>
              <w:spacing w:before="60" w:after="60"/>
              <w:rPr>
                <w:rFonts w:cs="Arial"/>
                <w:caps/>
                <w:color w:val="000000"/>
                <w:sz w:val="18"/>
                <w:szCs w:val="18"/>
              </w:rPr>
            </w:pPr>
            <w:r>
              <w:rPr>
                <w:rFonts w:cs="Arial"/>
                <w:caps/>
                <w:color w:val="000000"/>
                <w:sz w:val="18"/>
                <w:szCs w:val="18"/>
              </w:rPr>
              <w:t>imo</w:t>
            </w:r>
          </w:p>
        </w:tc>
        <w:tc>
          <w:tcPr>
            <w:tcW w:w="10619" w:type="dxa"/>
          </w:tcPr>
          <w:p w14:paraId="01921091" w14:textId="77777777" w:rsidR="00D47066" w:rsidRPr="00AD1528" w:rsidRDefault="00D47066" w:rsidP="00D47066">
            <w:pPr>
              <w:pStyle w:val="ListParagraph"/>
              <w:numPr>
                <w:ilvl w:val="0"/>
                <w:numId w:val="42"/>
              </w:numPr>
              <w:spacing w:before="60" w:after="60" w:line="240" w:lineRule="auto"/>
              <w:ind w:left="360"/>
              <w:contextualSpacing w:val="0"/>
              <w:rPr>
                <w:rFonts w:ascii="Arial" w:hAnsi="Arial" w:cs="Arial"/>
                <w:color w:val="000000"/>
                <w:sz w:val="18"/>
                <w:szCs w:val="18"/>
              </w:rPr>
            </w:pPr>
            <w:r w:rsidRPr="00AD1528">
              <w:rPr>
                <w:rFonts w:ascii="Arial" w:hAnsi="Arial" w:cs="Arial"/>
                <w:color w:val="000000"/>
                <w:sz w:val="18"/>
                <w:szCs w:val="18"/>
              </w:rPr>
              <w:t>IMO hosts the secretariat for The Joint Group of Experts on the Scientific Aspects of Marine Environmental Protection (GESAMP), that advises the United Nations (UN) system on the scientific aspects of marine environmental protection. GESAMP’s functions are to conduct and support marine environmental assessments, to undertake in-depth studies, analyses, and reviews of specific topics, and to identify emerging issues regarding the state of the marine environment</w:t>
            </w:r>
          </w:p>
          <w:p w14:paraId="5B923A8E" w14:textId="77777777" w:rsidR="00D47066" w:rsidRPr="00AD1528" w:rsidRDefault="00D47066" w:rsidP="00D47066">
            <w:pPr>
              <w:pStyle w:val="ListParagraph"/>
              <w:numPr>
                <w:ilvl w:val="0"/>
                <w:numId w:val="42"/>
              </w:numPr>
              <w:spacing w:before="60" w:after="60" w:line="240" w:lineRule="auto"/>
              <w:ind w:left="360"/>
              <w:contextualSpacing w:val="0"/>
              <w:rPr>
                <w:rFonts w:ascii="Arial" w:hAnsi="Arial" w:cs="Arial"/>
                <w:color w:val="000000"/>
                <w:sz w:val="18"/>
                <w:szCs w:val="18"/>
              </w:rPr>
            </w:pPr>
            <w:r w:rsidRPr="00AD1528">
              <w:rPr>
                <w:rFonts w:ascii="Arial" w:hAnsi="Arial" w:cs="Arial"/>
                <w:color w:val="000000"/>
                <w:sz w:val="18"/>
                <w:szCs w:val="18"/>
              </w:rPr>
              <w:t>The outcomes of the Decade and IOC Capacity Development Strategy align well with GESAMP’s functions. GESAMP was created to meet the need for a cross-sectoral, multidisciplinary, scientific understanding of marine ecosystems and the human activities that affect them. More recently, GESAMP and its sponsoring agencies have recognized the need to focus more on assisting UN and regional bodies as well as governments in the analysis of new trends and emerging issues in the context of management and policy implications and to provide guidance and advice on management/policy guidelines.</w:t>
            </w:r>
          </w:p>
          <w:p w14:paraId="13DD360D" w14:textId="77777777" w:rsidR="00D47066" w:rsidRPr="00AD1528" w:rsidRDefault="00D47066" w:rsidP="00D47066">
            <w:pPr>
              <w:pStyle w:val="ListParagraph"/>
              <w:numPr>
                <w:ilvl w:val="0"/>
                <w:numId w:val="42"/>
              </w:numPr>
              <w:spacing w:before="60" w:after="60" w:line="240" w:lineRule="auto"/>
              <w:ind w:left="360"/>
              <w:contextualSpacing w:val="0"/>
              <w:rPr>
                <w:rFonts w:ascii="Arial" w:hAnsi="Arial" w:cs="Arial"/>
                <w:color w:val="000000"/>
                <w:sz w:val="18"/>
                <w:szCs w:val="18"/>
              </w:rPr>
            </w:pPr>
            <w:r w:rsidRPr="00AD1528">
              <w:rPr>
                <w:rFonts w:ascii="Arial" w:hAnsi="Arial" w:cs="Arial"/>
                <w:color w:val="000000"/>
                <w:sz w:val="18"/>
                <w:szCs w:val="18"/>
              </w:rPr>
              <w:t>Science underpins the policy and regulatory activities in the shipping sector and many of the environmental regulations and treaties developed through IMO originate from, and have been influenced by, significant scientific input, both in terms of identification of the actual issue and the formulation of the regulatory response. The attached IMO submission to the twentieth session of the UN open-ended Informal Consultations on Oceans and the Law of the Sea (ICP), provides information on the role of science in the work of IMO, and further highlights the example of GESAMP.</w:t>
            </w:r>
          </w:p>
          <w:p w14:paraId="286F5535" w14:textId="77777777" w:rsidR="00D47066" w:rsidRPr="00AE7284" w:rsidRDefault="00D47066" w:rsidP="00B750F0">
            <w:pPr>
              <w:spacing w:before="60" w:after="60"/>
              <w:rPr>
                <w:rFonts w:cs="Arial"/>
                <w:color w:val="000000"/>
                <w:sz w:val="18"/>
                <w:szCs w:val="18"/>
                <w:lang w:val="nl-NL"/>
              </w:rPr>
            </w:pPr>
            <w:r w:rsidRPr="00AE7284">
              <w:rPr>
                <w:rFonts w:cs="Arial"/>
                <w:color w:val="000000"/>
                <w:sz w:val="18"/>
                <w:szCs w:val="18"/>
                <w:lang w:val="nl-NL"/>
              </w:rPr>
              <w:t>Link</w:t>
            </w:r>
          </w:p>
          <w:p w14:paraId="5224ACD7" w14:textId="77777777" w:rsidR="00D47066" w:rsidRPr="00AE7284" w:rsidRDefault="00D47066" w:rsidP="00B750F0">
            <w:pPr>
              <w:spacing w:before="60" w:after="60"/>
              <w:rPr>
                <w:rFonts w:cs="Arial"/>
                <w:color w:val="000000"/>
                <w:sz w:val="18"/>
                <w:szCs w:val="18"/>
                <w:lang w:val="nl-NL"/>
              </w:rPr>
            </w:pPr>
            <w:r w:rsidRPr="00AE7284">
              <w:rPr>
                <w:rFonts w:cs="Arial"/>
                <w:color w:val="000000"/>
                <w:sz w:val="18"/>
                <w:szCs w:val="18"/>
                <w:lang w:val="nl-NL"/>
              </w:rPr>
              <w:t>GESAMP Website: http://www.gesamp.org/</w:t>
            </w:r>
          </w:p>
        </w:tc>
      </w:tr>
      <w:tr w:rsidR="00D47066" w:rsidRPr="001541D2" w14:paraId="3BFF844A" w14:textId="77777777" w:rsidTr="00B750F0">
        <w:tc>
          <w:tcPr>
            <w:tcW w:w="577" w:type="dxa"/>
          </w:tcPr>
          <w:p w14:paraId="145586A1" w14:textId="77777777" w:rsidR="00D47066" w:rsidRPr="001541D2" w:rsidRDefault="00D47066" w:rsidP="00B750F0">
            <w:pPr>
              <w:spacing w:before="60" w:after="60"/>
              <w:jc w:val="center"/>
              <w:rPr>
                <w:rFonts w:cs="Arial"/>
                <w:sz w:val="18"/>
                <w:szCs w:val="18"/>
              </w:rPr>
            </w:pPr>
            <w:r>
              <w:rPr>
                <w:rFonts w:cs="Arial"/>
                <w:sz w:val="18"/>
                <w:szCs w:val="18"/>
              </w:rPr>
              <w:t>7</w:t>
            </w:r>
          </w:p>
        </w:tc>
        <w:tc>
          <w:tcPr>
            <w:tcW w:w="2393" w:type="dxa"/>
          </w:tcPr>
          <w:p w14:paraId="301A7A19" w14:textId="77777777" w:rsidR="00D47066" w:rsidRPr="0010268D" w:rsidRDefault="00D47066" w:rsidP="00B750F0">
            <w:pPr>
              <w:spacing w:before="60" w:after="60"/>
              <w:rPr>
                <w:rFonts w:cs="Arial"/>
                <w:caps/>
                <w:color w:val="000000"/>
                <w:sz w:val="18"/>
                <w:szCs w:val="18"/>
              </w:rPr>
            </w:pPr>
            <w:r>
              <w:rPr>
                <w:rFonts w:cs="Arial"/>
                <w:caps/>
                <w:color w:val="000000"/>
                <w:sz w:val="18"/>
                <w:szCs w:val="18"/>
              </w:rPr>
              <w:t>isa</w:t>
            </w:r>
          </w:p>
        </w:tc>
        <w:tc>
          <w:tcPr>
            <w:tcW w:w="10619" w:type="dxa"/>
          </w:tcPr>
          <w:p w14:paraId="02CADFFC" w14:textId="77777777" w:rsidR="00D47066" w:rsidRPr="00D44EA6" w:rsidRDefault="00D47066" w:rsidP="00B750F0">
            <w:pPr>
              <w:spacing w:before="60" w:after="60"/>
              <w:rPr>
                <w:rFonts w:cs="Arial"/>
                <w:color w:val="000000"/>
                <w:sz w:val="18"/>
                <w:szCs w:val="18"/>
              </w:rPr>
            </w:pPr>
            <w:r w:rsidRPr="00D44EA6">
              <w:rPr>
                <w:rFonts w:cs="Arial"/>
                <w:color w:val="000000"/>
                <w:sz w:val="18"/>
                <w:szCs w:val="18"/>
              </w:rPr>
              <w:t>Considering the specific and exclusive mandate assigned to ISA under UNCLOS in relation to the promotion and encouragement of marine scientific research in the Area, the coordination and dissemination of research results when available and the development of capacity-building programmes for developing States and less technology advanced States, the outcomes of all capacity- building/development activities implemented by ISA (see below) are highly compatible with the CD outcomes in IOC Capacity Development Strategy and the Decade. These include contributions to developing human resources, facilitating access to physical infrastructure, and increasing visibility and awareness of the ocean. Furthermore, ISA activities contribute to the development of national scientific and regulatory programmes of member States, stimulate future programmes and build capacities in the management of national and international ocean affairs.</w:t>
            </w:r>
          </w:p>
        </w:tc>
      </w:tr>
      <w:tr w:rsidR="00D47066" w:rsidRPr="001541D2" w14:paraId="04439596" w14:textId="77777777" w:rsidTr="00B750F0">
        <w:tc>
          <w:tcPr>
            <w:tcW w:w="577" w:type="dxa"/>
          </w:tcPr>
          <w:p w14:paraId="5482D823" w14:textId="77777777" w:rsidR="00D47066" w:rsidRPr="001541D2" w:rsidRDefault="00D47066" w:rsidP="00B750F0">
            <w:pPr>
              <w:spacing w:before="60" w:after="60"/>
              <w:jc w:val="center"/>
              <w:rPr>
                <w:rFonts w:cs="Arial"/>
                <w:sz w:val="18"/>
                <w:szCs w:val="18"/>
              </w:rPr>
            </w:pPr>
            <w:r>
              <w:rPr>
                <w:rFonts w:cs="Arial"/>
                <w:sz w:val="18"/>
                <w:szCs w:val="18"/>
              </w:rPr>
              <w:t>8</w:t>
            </w:r>
          </w:p>
        </w:tc>
        <w:tc>
          <w:tcPr>
            <w:tcW w:w="2393" w:type="dxa"/>
          </w:tcPr>
          <w:p w14:paraId="3AAA8B9C" w14:textId="77777777" w:rsidR="00D47066" w:rsidRPr="0010268D" w:rsidRDefault="00D47066" w:rsidP="00B750F0">
            <w:pPr>
              <w:spacing w:before="60" w:after="60"/>
              <w:rPr>
                <w:rFonts w:cs="Arial"/>
                <w:caps/>
                <w:color w:val="000000"/>
                <w:sz w:val="18"/>
                <w:szCs w:val="18"/>
              </w:rPr>
            </w:pPr>
            <w:r>
              <w:rPr>
                <w:rFonts w:cs="Arial"/>
                <w:caps/>
                <w:color w:val="000000"/>
                <w:sz w:val="18"/>
                <w:szCs w:val="18"/>
              </w:rPr>
              <w:t>cbd</w:t>
            </w:r>
          </w:p>
        </w:tc>
        <w:tc>
          <w:tcPr>
            <w:tcW w:w="10619" w:type="dxa"/>
          </w:tcPr>
          <w:p w14:paraId="3BBAB1CB" w14:textId="77777777" w:rsidR="00D47066" w:rsidRPr="001541D2" w:rsidRDefault="00D47066" w:rsidP="00B750F0">
            <w:pPr>
              <w:spacing w:before="60" w:after="60"/>
              <w:rPr>
                <w:rFonts w:cs="Arial"/>
                <w:color w:val="000000"/>
                <w:sz w:val="18"/>
                <w:szCs w:val="18"/>
              </w:rPr>
            </w:pPr>
          </w:p>
        </w:tc>
      </w:tr>
      <w:tr w:rsidR="00D47066" w:rsidRPr="001541D2" w14:paraId="025AFBEC" w14:textId="77777777" w:rsidTr="00B750F0">
        <w:tc>
          <w:tcPr>
            <w:tcW w:w="577" w:type="dxa"/>
          </w:tcPr>
          <w:p w14:paraId="2FCE50FE" w14:textId="77777777" w:rsidR="00D47066" w:rsidRPr="001541D2" w:rsidRDefault="00D47066" w:rsidP="00B750F0">
            <w:pPr>
              <w:spacing w:before="60" w:after="60"/>
              <w:jc w:val="center"/>
              <w:rPr>
                <w:rFonts w:cs="Arial"/>
                <w:sz w:val="18"/>
                <w:szCs w:val="18"/>
              </w:rPr>
            </w:pPr>
            <w:r>
              <w:rPr>
                <w:rFonts w:cs="Arial"/>
                <w:sz w:val="18"/>
                <w:szCs w:val="18"/>
              </w:rPr>
              <w:t>9</w:t>
            </w:r>
          </w:p>
        </w:tc>
        <w:tc>
          <w:tcPr>
            <w:tcW w:w="2393" w:type="dxa"/>
          </w:tcPr>
          <w:p w14:paraId="1905EE47" w14:textId="77777777" w:rsidR="00D47066" w:rsidRPr="0010268D" w:rsidRDefault="00D47066" w:rsidP="00B750F0">
            <w:pPr>
              <w:spacing w:before="60" w:after="60"/>
              <w:rPr>
                <w:rFonts w:cs="Arial"/>
                <w:caps/>
                <w:color w:val="000000"/>
                <w:sz w:val="18"/>
                <w:szCs w:val="18"/>
              </w:rPr>
            </w:pPr>
            <w:r>
              <w:rPr>
                <w:rFonts w:cs="Arial"/>
                <w:caps/>
                <w:color w:val="000000"/>
                <w:sz w:val="18"/>
                <w:szCs w:val="18"/>
              </w:rPr>
              <w:t>undp</w:t>
            </w:r>
          </w:p>
        </w:tc>
        <w:tc>
          <w:tcPr>
            <w:tcW w:w="10619" w:type="dxa"/>
          </w:tcPr>
          <w:p w14:paraId="1392D0A5" w14:textId="77777777" w:rsidR="00D47066" w:rsidRPr="001541D2" w:rsidRDefault="00D47066" w:rsidP="00B750F0">
            <w:pPr>
              <w:spacing w:before="60" w:after="60"/>
              <w:rPr>
                <w:rFonts w:cs="Arial"/>
                <w:color w:val="000000"/>
                <w:sz w:val="18"/>
                <w:szCs w:val="18"/>
              </w:rPr>
            </w:pPr>
          </w:p>
        </w:tc>
      </w:tr>
      <w:tr w:rsidR="00D47066" w:rsidRPr="001541D2" w14:paraId="1254E4F9" w14:textId="77777777" w:rsidTr="00B750F0">
        <w:tc>
          <w:tcPr>
            <w:tcW w:w="577" w:type="dxa"/>
          </w:tcPr>
          <w:p w14:paraId="777F4620" w14:textId="77777777" w:rsidR="00D47066" w:rsidRPr="001541D2" w:rsidRDefault="00D47066" w:rsidP="00B750F0">
            <w:pPr>
              <w:spacing w:before="60" w:after="60"/>
              <w:jc w:val="center"/>
              <w:rPr>
                <w:rFonts w:cs="Arial"/>
                <w:sz w:val="18"/>
                <w:szCs w:val="18"/>
              </w:rPr>
            </w:pPr>
            <w:r>
              <w:rPr>
                <w:rFonts w:cs="Arial"/>
                <w:sz w:val="18"/>
                <w:szCs w:val="18"/>
              </w:rPr>
              <w:t>10</w:t>
            </w:r>
          </w:p>
        </w:tc>
        <w:tc>
          <w:tcPr>
            <w:tcW w:w="2393" w:type="dxa"/>
          </w:tcPr>
          <w:p w14:paraId="68B23F13" w14:textId="77777777" w:rsidR="00D47066" w:rsidRPr="0010268D" w:rsidRDefault="00D47066" w:rsidP="00B750F0">
            <w:pPr>
              <w:spacing w:before="60" w:after="60"/>
              <w:rPr>
                <w:rFonts w:cs="Arial"/>
                <w:caps/>
                <w:color w:val="000000"/>
                <w:sz w:val="18"/>
                <w:szCs w:val="18"/>
              </w:rPr>
            </w:pPr>
            <w:r>
              <w:rPr>
                <w:rFonts w:cs="Arial"/>
                <w:caps/>
                <w:color w:val="000000"/>
                <w:sz w:val="18"/>
                <w:szCs w:val="18"/>
              </w:rPr>
              <w:t>unido</w:t>
            </w:r>
          </w:p>
        </w:tc>
        <w:tc>
          <w:tcPr>
            <w:tcW w:w="10619" w:type="dxa"/>
          </w:tcPr>
          <w:p w14:paraId="192A99A4" w14:textId="77777777" w:rsidR="00D47066" w:rsidRPr="001541D2" w:rsidRDefault="00D47066" w:rsidP="00B750F0">
            <w:pPr>
              <w:spacing w:before="60" w:after="60"/>
              <w:rPr>
                <w:rFonts w:cs="Arial"/>
                <w:color w:val="000000"/>
                <w:sz w:val="18"/>
                <w:szCs w:val="18"/>
              </w:rPr>
            </w:pPr>
          </w:p>
        </w:tc>
      </w:tr>
      <w:tr w:rsidR="00D47066" w:rsidRPr="001541D2" w14:paraId="29A9B50A" w14:textId="77777777" w:rsidTr="00B750F0">
        <w:tc>
          <w:tcPr>
            <w:tcW w:w="577" w:type="dxa"/>
          </w:tcPr>
          <w:p w14:paraId="5DE0E75E" w14:textId="77777777" w:rsidR="00D47066" w:rsidRPr="001541D2" w:rsidRDefault="00D47066" w:rsidP="00B750F0">
            <w:pPr>
              <w:spacing w:before="60" w:after="60"/>
              <w:jc w:val="center"/>
              <w:rPr>
                <w:rFonts w:cs="Arial"/>
                <w:sz w:val="18"/>
                <w:szCs w:val="18"/>
              </w:rPr>
            </w:pPr>
            <w:r>
              <w:rPr>
                <w:rFonts w:cs="Arial"/>
                <w:sz w:val="18"/>
                <w:szCs w:val="18"/>
              </w:rPr>
              <w:t>11</w:t>
            </w:r>
          </w:p>
        </w:tc>
        <w:tc>
          <w:tcPr>
            <w:tcW w:w="2393" w:type="dxa"/>
          </w:tcPr>
          <w:p w14:paraId="1818E2DC" w14:textId="77777777" w:rsidR="00D47066" w:rsidRPr="0010268D" w:rsidRDefault="00D47066" w:rsidP="00B750F0">
            <w:pPr>
              <w:spacing w:before="60" w:after="60"/>
              <w:rPr>
                <w:rFonts w:cs="Arial"/>
                <w:caps/>
                <w:color w:val="000000"/>
                <w:sz w:val="18"/>
                <w:szCs w:val="18"/>
              </w:rPr>
            </w:pPr>
            <w:r>
              <w:rPr>
                <w:rFonts w:cs="Arial"/>
                <w:caps/>
                <w:color w:val="000000"/>
                <w:sz w:val="18"/>
                <w:szCs w:val="18"/>
              </w:rPr>
              <w:t>unhrlss</w:t>
            </w:r>
          </w:p>
        </w:tc>
        <w:tc>
          <w:tcPr>
            <w:tcW w:w="10619" w:type="dxa"/>
          </w:tcPr>
          <w:p w14:paraId="0DC3C002" w14:textId="77777777" w:rsidR="00D47066" w:rsidRPr="001541D2" w:rsidRDefault="00D47066" w:rsidP="00B750F0">
            <w:pPr>
              <w:spacing w:before="60" w:after="60"/>
              <w:rPr>
                <w:rFonts w:cs="Arial"/>
                <w:color w:val="000000"/>
                <w:sz w:val="18"/>
                <w:szCs w:val="18"/>
              </w:rPr>
            </w:pPr>
          </w:p>
        </w:tc>
      </w:tr>
      <w:tr w:rsidR="00D47066" w:rsidRPr="001541D2" w14:paraId="1521CB2C" w14:textId="77777777" w:rsidTr="00B750F0">
        <w:tc>
          <w:tcPr>
            <w:tcW w:w="577" w:type="dxa"/>
          </w:tcPr>
          <w:p w14:paraId="6E930FD4" w14:textId="77777777" w:rsidR="00D47066" w:rsidRPr="001541D2" w:rsidRDefault="00D47066" w:rsidP="00B750F0">
            <w:pPr>
              <w:spacing w:before="60" w:after="60"/>
              <w:jc w:val="center"/>
              <w:rPr>
                <w:rFonts w:cs="Arial"/>
                <w:sz w:val="18"/>
                <w:szCs w:val="18"/>
              </w:rPr>
            </w:pPr>
            <w:r>
              <w:rPr>
                <w:rFonts w:cs="Arial"/>
                <w:sz w:val="18"/>
                <w:szCs w:val="18"/>
              </w:rPr>
              <w:t>12</w:t>
            </w:r>
          </w:p>
        </w:tc>
        <w:tc>
          <w:tcPr>
            <w:tcW w:w="2393" w:type="dxa"/>
          </w:tcPr>
          <w:p w14:paraId="1AD337FF" w14:textId="77777777" w:rsidR="00D47066" w:rsidRPr="0010268D" w:rsidRDefault="00D47066" w:rsidP="00B750F0">
            <w:pPr>
              <w:spacing w:before="60" w:after="60"/>
              <w:rPr>
                <w:rFonts w:cs="Arial"/>
                <w:caps/>
                <w:color w:val="000000"/>
                <w:sz w:val="18"/>
                <w:szCs w:val="18"/>
              </w:rPr>
            </w:pPr>
            <w:r>
              <w:rPr>
                <w:rFonts w:cs="Arial"/>
                <w:caps/>
                <w:color w:val="000000"/>
                <w:sz w:val="18"/>
                <w:szCs w:val="18"/>
              </w:rPr>
              <w:t>wb</w:t>
            </w:r>
          </w:p>
        </w:tc>
        <w:tc>
          <w:tcPr>
            <w:tcW w:w="10619" w:type="dxa"/>
          </w:tcPr>
          <w:p w14:paraId="3417EE68" w14:textId="77777777" w:rsidR="00D47066" w:rsidRPr="001541D2" w:rsidRDefault="00D47066" w:rsidP="00B750F0">
            <w:pPr>
              <w:spacing w:before="60" w:after="60"/>
              <w:rPr>
                <w:rFonts w:cs="Arial"/>
                <w:color w:val="000000"/>
                <w:sz w:val="18"/>
                <w:szCs w:val="18"/>
              </w:rPr>
            </w:pPr>
          </w:p>
        </w:tc>
      </w:tr>
      <w:tr w:rsidR="00D47066" w:rsidRPr="001541D2" w14:paraId="2A01E77F" w14:textId="77777777" w:rsidTr="00B750F0">
        <w:tc>
          <w:tcPr>
            <w:tcW w:w="577" w:type="dxa"/>
          </w:tcPr>
          <w:p w14:paraId="4C7C2416" w14:textId="77777777" w:rsidR="00D47066" w:rsidRPr="001541D2" w:rsidRDefault="00D47066" w:rsidP="00B750F0">
            <w:pPr>
              <w:spacing w:before="60" w:after="60"/>
              <w:jc w:val="center"/>
              <w:rPr>
                <w:rFonts w:cs="Arial"/>
                <w:sz w:val="18"/>
                <w:szCs w:val="18"/>
              </w:rPr>
            </w:pPr>
            <w:r>
              <w:rPr>
                <w:rFonts w:cs="Arial"/>
                <w:sz w:val="18"/>
                <w:szCs w:val="18"/>
              </w:rPr>
              <w:lastRenderedPageBreak/>
              <w:t>13</w:t>
            </w:r>
          </w:p>
        </w:tc>
        <w:tc>
          <w:tcPr>
            <w:tcW w:w="2393" w:type="dxa"/>
          </w:tcPr>
          <w:p w14:paraId="5181364F" w14:textId="77777777" w:rsidR="00D47066" w:rsidRPr="0010268D" w:rsidRDefault="00D47066" w:rsidP="00B750F0">
            <w:pPr>
              <w:spacing w:before="60" w:after="60"/>
              <w:rPr>
                <w:rFonts w:cs="Arial"/>
                <w:caps/>
                <w:color w:val="000000"/>
                <w:sz w:val="18"/>
                <w:szCs w:val="18"/>
              </w:rPr>
            </w:pPr>
            <w:r>
              <w:rPr>
                <w:rFonts w:cs="Arial"/>
                <w:caps/>
                <w:color w:val="000000"/>
                <w:sz w:val="18"/>
                <w:szCs w:val="18"/>
              </w:rPr>
              <w:t>WMO</w:t>
            </w:r>
          </w:p>
        </w:tc>
        <w:tc>
          <w:tcPr>
            <w:tcW w:w="10619" w:type="dxa"/>
          </w:tcPr>
          <w:p w14:paraId="650D5821" w14:textId="77777777" w:rsidR="00D47066" w:rsidRPr="00390EB2" w:rsidRDefault="00D47066" w:rsidP="00D47066">
            <w:pPr>
              <w:pStyle w:val="ListParagraph"/>
              <w:numPr>
                <w:ilvl w:val="0"/>
                <w:numId w:val="43"/>
              </w:numPr>
              <w:spacing w:before="60" w:after="60" w:line="240" w:lineRule="auto"/>
              <w:ind w:left="360"/>
              <w:contextualSpacing w:val="0"/>
              <w:rPr>
                <w:rFonts w:ascii="Arial" w:hAnsi="Arial" w:cs="Arial"/>
                <w:color w:val="000000"/>
                <w:sz w:val="18"/>
                <w:szCs w:val="18"/>
              </w:rPr>
            </w:pPr>
            <w:r w:rsidRPr="00390EB2">
              <w:rPr>
                <w:rFonts w:ascii="Arial" w:hAnsi="Arial" w:cs="Arial"/>
                <w:color w:val="000000"/>
                <w:sz w:val="18"/>
                <w:szCs w:val="18"/>
              </w:rPr>
              <w:t xml:space="preserve">Focus particular attention on coastal LDCs and SIDS to addressing specific issues such as marine services, GFCS and disaster risk reduction. [ocean observations and data applications] </w:t>
            </w:r>
          </w:p>
          <w:p w14:paraId="4BFAC540" w14:textId="77777777" w:rsidR="00D47066" w:rsidRPr="00390EB2" w:rsidRDefault="00D47066" w:rsidP="00D47066">
            <w:pPr>
              <w:pStyle w:val="ListParagraph"/>
              <w:numPr>
                <w:ilvl w:val="0"/>
                <w:numId w:val="43"/>
              </w:numPr>
              <w:spacing w:before="60" w:after="60" w:line="240" w:lineRule="auto"/>
              <w:ind w:left="360"/>
              <w:contextualSpacing w:val="0"/>
              <w:rPr>
                <w:rFonts w:ascii="Arial" w:hAnsi="Arial" w:cs="Arial"/>
                <w:color w:val="000000"/>
                <w:sz w:val="18"/>
                <w:szCs w:val="18"/>
              </w:rPr>
            </w:pPr>
            <w:r w:rsidRPr="00390EB2">
              <w:rPr>
                <w:rFonts w:ascii="Arial" w:hAnsi="Arial" w:cs="Arial"/>
                <w:color w:val="000000"/>
                <w:sz w:val="18"/>
                <w:szCs w:val="18"/>
              </w:rPr>
              <w:t xml:space="preserve">Increase awareness of the socio-economic benefits derived from products and services, including their contribution to the achievement of SDGs and the Decade, particularly by promoting gender equality and empowerment of women, </w:t>
            </w:r>
          </w:p>
          <w:p w14:paraId="6E6E0B3A" w14:textId="77777777" w:rsidR="00D47066" w:rsidRPr="00390EB2" w:rsidRDefault="00D47066" w:rsidP="00D47066">
            <w:pPr>
              <w:pStyle w:val="ListParagraph"/>
              <w:numPr>
                <w:ilvl w:val="0"/>
                <w:numId w:val="43"/>
              </w:numPr>
              <w:spacing w:before="60" w:after="60" w:line="240" w:lineRule="auto"/>
              <w:ind w:left="360"/>
              <w:contextualSpacing w:val="0"/>
              <w:rPr>
                <w:rFonts w:ascii="Arial" w:hAnsi="Arial" w:cs="Arial"/>
                <w:color w:val="000000"/>
                <w:sz w:val="18"/>
                <w:szCs w:val="18"/>
              </w:rPr>
            </w:pPr>
            <w:r w:rsidRPr="00390EB2">
              <w:rPr>
                <w:rFonts w:ascii="Arial" w:hAnsi="Arial" w:cs="Arial"/>
                <w:color w:val="000000"/>
                <w:sz w:val="18"/>
                <w:szCs w:val="18"/>
              </w:rPr>
              <w:t xml:space="preserve">Continuously assess and address training </w:t>
            </w:r>
            <w:proofErr w:type="gramStart"/>
            <w:r w:rsidRPr="00390EB2">
              <w:rPr>
                <w:rFonts w:ascii="Arial" w:hAnsi="Arial" w:cs="Arial"/>
                <w:color w:val="000000"/>
                <w:sz w:val="18"/>
                <w:szCs w:val="18"/>
              </w:rPr>
              <w:t>needs;</w:t>
            </w:r>
            <w:proofErr w:type="gramEnd"/>
          </w:p>
          <w:p w14:paraId="0EB1AE41" w14:textId="77777777" w:rsidR="00D47066" w:rsidRPr="00390EB2" w:rsidRDefault="00D47066" w:rsidP="00D47066">
            <w:pPr>
              <w:pStyle w:val="ListParagraph"/>
              <w:numPr>
                <w:ilvl w:val="0"/>
                <w:numId w:val="43"/>
              </w:numPr>
              <w:spacing w:before="60" w:after="60" w:line="240" w:lineRule="auto"/>
              <w:ind w:left="360"/>
              <w:contextualSpacing w:val="0"/>
              <w:rPr>
                <w:rFonts w:ascii="Arial" w:hAnsi="Arial" w:cs="Arial"/>
                <w:color w:val="000000"/>
                <w:sz w:val="18"/>
                <w:szCs w:val="18"/>
              </w:rPr>
            </w:pPr>
            <w:r w:rsidRPr="00390EB2">
              <w:rPr>
                <w:rFonts w:ascii="Arial" w:hAnsi="Arial" w:cs="Arial"/>
                <w:color w:val="000000"/>
                <w:sz w:val="18"/>
                <w:szCs w:val="18"/>
              </w:rPr>
              <w:t xml:space="preserve">Expand the number of strategic partnerships with internal and external </w:t>
            </w:r>
            <w:proofErr w:type="gramStart"/>
            <w:r w:rsidRPr="00390EB2">
              <w:rPr>
                <w:rFonts w:ascii="Arial" w:hAnsi="Arial" w:cs="Arial"/>
                <w:color w:val="000000"/>
                <w:sz w:val="18"/>
                <w:szCs w:val="18"/>
              </w:rPr>
              <w:t>stakeholders;</w:t>
            </w:r>
            <w:proofErr w:type="gramEnd"/>
          </w:p>
          <w:p w14:paraId="5176A298" w14:textId="77777777" w:rsidR="00D47066" w:rsidRPr="00390EB2" w:rsidRDefault="00D47066" w:rsidP="00D47066">
            <w:pPr>
              <w:pStyle w:val="ListParagraph"/>
              <w:numPr>
                <w:ilvl w:val="0"/>
                <w:numId w:val="43"/>
              </w:numPr>
              <w:spacing w:before="60" w:after="60" w:line="240" w:lineRule="auto"/>
              <w:ind w:left="360"/>
              <w:contextualSpacing w:val="0"/>
              <w:rPr>
                <w:rFonts w:ascii="Arial" w:hAnsi="Arial" w:cs="Arial"/>
                <w:color w:val="000000"/>
                <w:sz w:val="18"/>
                <w:szCs w:val="18"/>
              </w:rPr>
            </w:pPr>
            <w:r w:rsidRPr="00390EB2">
              <w:rPr>
                <w:rFonts w:ascii="Arial" w:hAnsi="Arial" w:cs="Arial"/>
                <w:color w:val="000000"/>
                <w:sz w:val="18"/>
                <w:szCs w:val="18"/>
              </w:rPr>
              <w:t xml:space="preserve">Support the above initiatives through enhanced resource </w:t>
            </w:r>
            <w:proofErr w:type="gramStart"/>
            <w:r w:rsidRPr="00390EB2">
              <w:rPr>
                <w:rFonts w:ascii="Arial" w:hAnsi="Arial" w:cs="Arial"/>
                <w:color w:val="000000"/>
                <w:sz w:val="18"/>
                <w:szCs w:val="18"/>
              </w:rPr>
              <w:t>mobilization;</w:t>
            </w:r>
            <w:proofErr w:type="gramEnd"/>
            <w:r w:rsidRPr="00390EB2">
              <w:rPr>
                <w:rFonts w:ascii="Arial" w:hAnsi="Arial" w:cs="Arial"/>
                <w:color w:val="000000"/>
                <w:sz w:val="18"/>
                <w:szCs w:val="18"/>
              </w:rPr>
              <w:t xml:space="preserve"> </w:t>
            </w:r>
          </w:p>
          <w:p w14:paraId="4F4876C9" w14:textId="77777777" w:rsidR="00D47066" w:rsidRPr="00390EB2" w:rsidRDefault="00D47066" w:rsidP="00D47066">
            <w:pPr>
              <w:pStyle w:val="ListParagraph"/>
              <w:numPr>
                <w:ilvl w:val="0"/>
                <w:numId w:val="43"/>
              </w:numPr>
              <w:spacing w:before="60" w:after="60" w:line="240" w:lineRule="auto"/>
              <w:ind w:left="360"/>
              <w:contextualSpacing w:val="0"/>
              <w:rPr>
                <w:rFonts w:ascii="Arial" w:hAnsi="Arial" w:cs="Arial"/>
                <w:color w:val="000000"/>
                <w:sz w:val="18"/>
                <w:szCs w:val="18"/>
              </w:rPr>
            </w:pPr>
            <w:r w:rsidRPr="00390EB2">
              <w:rPr>
                <w:rFonts w:ascii="Arial" w:hAnsi="Arial" w:cs="Arial"/>
                <w:color w:val="000000"/>
                <w:sz w:val="18"/>
                <w:szCs w:val="18"/>
              </w:rPr>
              <w:t xml:space="preserve">Joint training events through collaboration with WMO Regional Training </w:t>
            </w:r>
            <w:proofErr w:type="spellStart"/>
            <w:r w:rsidRPr="00390EB2">
              <w:rPr>
                <w:rFonts w:ascii="Arial" w:hAnsi="Arial" w:cs="Arial"/>
                <w:color w:val="000000"/>
                <w:sz w:val="18"/>
                <w:szCs w:val="18"/>
              </w:rPr>
              <w:t>Centres</w:t>
            </w:r>
            <w:proofErr w:type="spellEnd"/>
            <w:r w:rsidRPr="00390EB2">
              <w:rPr>
                <w:rFonts w:ascii="Arial" w:hAnsi="Arial" w:cs="Arial"/>
                <w:color w:val="000000"/>
                <w:sz w:val="18"/>
                <w:szCs w:val="18"/>
              </w:rPr>
              <w:t xml:space="preserve"> and collaborating partners</w:t>
            </w:r>
          </w:p>
        </w:tc>
      </w:tr>
      <w:tr w:rsidR="00D47066" w:rsidRPr="001541D2" w14:paraId="52420039" w14:textId="77777777" w:rsidTr="00B750F0">
        <w:tc>
          <w:tcPr>
            <w:tcW w:w="577" w:type="dxa"/>
          </w:tcPr>
          <w:p w14:paraId="261AAAE3" w14:textId="77777777" w:rsidR="00D47066" w:rsidRPr="001541D2" w:rsidRDefault="00D47066" w:rsidP="00B750F0">
            <w:pPr>
              <w:spacing w:before="60" w:after="60"/>
              <w:jc w:val="center"/>
              <w:rPr>
                <w:rFonts w:cs="Arial"/>
                <w:sz w:val="18"/>
                <w:szCs w:val="18"/>
              </w:rPr>
            </w:pPr>
            <w:r>
              <w:rPr>
                <w:rFonts w:cs="Arial"/>
                <w:sz w:val="18"/>
                <w:szCs w:val="18"/>
              </w:rPr>
              <w:t>14</w:t>
            </w:r>
          </w:p>
        </w:tc>
        <w:tc>
          <w:tcPr>
            <w:tcW w:w="2393" w:type="dxa"/>
          </w:tcPr>
          <w:p w14:paraId="681A7F55" w14:textId="77777777" w:rsidR="00D47066" w:rsidRPr="0010268D" w:rsidRDefault="00D47066" w:rsidP="00B750F0">
            <w:pPr>
              <w:spacing w:before="60" w:after="60"/>
              <w:rPr>
                <w:rFonts w:cs="Arial"/>
                <w:caps/>
                <w:color w:val="000000"/>
                <w:sz w:val="18"/>
                <w:szCs w:val="18"/>
              </w:rPr>
            </w:pPr>
            <w:r>
              <w:rPr>
                <w:rFonts w:cs="Arial"/>
                <w:caps/>
                <w:color w:val="000000"/>
                <w:sz w:val="18"/>
                <w:szCs w:val="18"/>
              </w:rPr>
              <w:t>unctad</w:t>
            </w:r>
          </w:p>
        </w:tc>
        <w:tc>
          <w:tcPr>
            <w:tcW w:w="10619" w:type="dxa"/>
          </w:tcPr>
          <w:p w14:paraId="5B93DAE9" w14:textId="77777777" w:rsidR="00D47066" w:rsidRPr="001541D2" w:rsidRDefault="00D47066" w:rsidP="00B750F0">
            <w:pPr>
              <w:spacing w:before="60" w:after="60"/>
              <w:rPr>
                <w:rFonts w:cs="Arial"/>
                <w:color w:val="000000"/>
                <w:sz w:val="18"/>
                <w:szCs w:val="18"/>
              </w:rPr>
            </w:pPr>
          </w:p>
        </w:tc>
      </w:tr>
      <w:tr w:rsidR="00D47066" w:rsidRPr="001541D2" w14:paraId="36F92F7C" w14:textId="77777777" w:rsidTr="00B750F0">
        <w:tc>
          <w:tcPr>
            <w:tcW w:w="577" w:type="dxa"/>
          </w:tcPr>
          <w:p w14:paraId="490F73E8" w14:textId="77777777" w:rsidR="00D47066" w:rsidRPr="001541D2" w:rsidRDefault="00D47066" w:rsidP="00B750F0">
            <w:pPr>
              <w:spacing w:before="60" w:after="60"/>
              <w:jc w:val="center"/>
              <w:rPr>
                <w:rFonts w:cs="Arial"/>
                <w:sz w:val="18"/>
                <w:szCs w:val="18"/>
              </w:rPr>
            </w:pPr>
            <w:r>
              <w:rPr>
                <w:rFonts w:cs="Arial"/>
                <w:sz w:val="18"/>
                <w:szCs w:val="18"/>
              </w:rPr>
              <w:t>15</w:t>
            </w:r>
          </w:p>
        </w:tc>
        <w:tc>
          <w:tcPr>
            <w:tcW w:w="2393" w:type="dxa"/>
          </w:tcPr>
          <w:p w14:paraId="70DE6604" w14:textId="77777777" w:rsidR="00D47066" w:rsidRPr="0010268D" w:rsidRDefault="00D47066" w:rsidP="00B750F0">
            <w:pPr>
              <w:spacing w:before="60" w:after="60"/>
              <w:rPr>
                <w:rFonts w:cs="Arial"/>
                <w:caps/>
                <w:color w:val="000000"/>
                <w:sz w:val="18"/>
                <w:szCs w:val="18"/>
              </w:rPr>
            </w:pPr>
            <w:r>
              <w:rPr>
                <w:rFonts w:cs="Arial"/>
                <w:caps/>
                <w:color w:val="000000"/>
                <w:sz w:val="18"/>
                <w:szCs w:val="18"/>
              </w:rPr>
              <w:t>unesco</w:t>
            </w:r>
          </w:p>
        </w:tc>
        <w:tc>
          <w:tcPr>
            <w:tcW w:w="10619" w:type="dxa"/>
          </w:tcPr>
          <w:p w14:paraId="1EFCA662" w14:textId="77777777" w:rsidR="00D47066" w:rsidRDefault="00D47066" w:rsidP="00D47066">
            <w:pPr>
              <w:pStyle w:val="ListParagraph"/>
              <w:numPr>
                <w:ilvl w:val="0"/>
                <w:numId w:val="44"/>
              </w:numPr>
              <w:spacing w:before="60" w:after="60" w:line="240" w:lineRule="auto"/>
              <w:ind w:left="360"/>
              <w:contextualSpacing w:val="0"/>
              <w:rPr>
                <w:rFonts w:ascii="Arial" w:hAnsi="Arial" w:cs="Arial"/>
                <w:color w:val="000000"/>
                <w:sz w:val="18"/>
                <w:szCs w:val="18"/>
              </w:rPr>
            </w:pPr>
            <w:r w:rsidRPr="00390EB2">
              <w:rPr>
                <w:rFonts w:ascii="Arial" w:hAnsi="Arial" w:cs="Arial"/>
                <w:color w:val="000000"/>
                <w:sz w:val="18"/>
                <w:szCs w:val="18"/>
              </w:rPr>
              <w:t>The Secretariat of the 2001 Convention seeks by its capacity-building efforts to achieve, among others, the following outcomes (in shortened form):</w:t>
            </w:r>
          </w:p>
          <w:p w14:paraId="5D87CC0D" w14:textId="77777777" w:rsidR="00D47066" w:rsidRDefault="00D47066" w:rsidP="00D47066">
            <w:pPr>
              <w:pStyle w:val="ListParagraph"/>
              <w:numPr>
                <w:ilvl w:val="1"/>
                <w:numId w:val="44"/>
              </w:numPr>
              <w:spacing w:before="60" w:after="60" w:line="240" w:lineRule="auto"/>
              <w:ind w:left="720"/>
              <w:contextualSpacing w:val="0"/>
              <w:rPr>
                <w:rFonts w:ascii="Arial" w:hAnsi="Arial" w:cs="Arial"/>
                <w:color w:val="000000"/>
                <w:sz w:val="18"/>
                <w:szCs w:val="18"/>
              </w:rPr>
            </w:pPr>
            <w:r w:rsidRPr="00390EB2">
              <w:rPr>
                <w:rFonts w:ascii="Arial" w:hAnsi="Arial" w:cs="Arial"/>
                <w:color w:val="000000"/>
                <w:sz w:val="18"/>
                <w:szCs w:val="18"/>
              </w:rPr>
              <w:t>Underwater cultural heritage is protected from negative human and environmental impact</w:t>
            </w:r>
          </w:p>
          <w:p w14:paraId="3DABEF61" w14:textId="77777777" w:rsidR="00D47066" w:rsidRDefault="00D47066" w:rsidP="00D47066">
            <w:pPr>
              <w:pStyle w:val="ListParagraph"/>
              <w:numPr>
                <w:ilvl w:val="1"/>
                <w:numId w:val="44"/>
              </w:numPr>
              <w:spacing w:before="60" w:after="60" w:line="240" w:lineRule="auto"/>
              <w:ind w:left="720"/>
              <w:contextualSpacing w:val="0"/>
              <w:rPr>
                <w:rFonts w:ascii="Arial" w:hAnsi="Arial" w:cs="Arial"/>
                <w:color w:val="000000"/>
                <w:sz w:val="18"/>
                <w:szCs w:val="18"/>
              </w:rPr>
            </w:pPr>
            <w:r w:rsidRPr="00390EB2">
              <w:rPr>
                <w:rFonts w:ascii="Arial" w:hAnsi="Arial" w:cs="Arial"/>
                <w:color w:val="000000"/>
                <w:sz w:val="18"/>
                <w:szCs w:val="18"/>
              </w:rPr>
              <w:t xml:space="preserve">States </w:t>
            </w:r>
            <w:proofErr w:type="gramStart"/>
            <w:r w:rsidRPr="00390EB2">
              <w:rPr>
                <w:rFonts w:ascii="Arial" w:hAnsi="Arial" w:cs="Arial"/>
                <w:color w:val="000000"/>
                <w:sz w:val="18"/>
                <w:szCs w:val="18"/>
              </w:rPr>
              <w:t>are able to</w:t>
            </w:r>
            <w:proofErr w:type="gramEnd"/>
            <w:r w:rsidRPr="00390EB2">
              <w:rPr>
                <w:rFonts w:ascii="Arial" w:hAnsi="Arial" w:cs="Arial"/>
                <w:color w:val="000000"/>
                <w:sz w:val="18"/>
                <w:szCs w:val="18"/>
              </w:rPr>
              <w:t xml:space="preserve"> actively research and value their submerged heritage</w:t>
            </w:r>
          </w:p>
          <w:p w14:paraId="080B4238" w14:textId="77777777" w:rsidR="00D47066" w:rsidRDefault="00D47066" w:rsidP="00D47066">
            <w:pPr>
              <w:pStyle w:val="ListParagraph"/>
              <w:numPr>
                <w:ilvl w:val="1"/>
                <w:numId w:val="44"/>
              </w:numPr>
              <w:spacing w:before="60" w:after="60" w:line="240" w:lineRule="auto"/>
              <w:ind w:left="720"/>
              <w:contextualSpacing w:val="0"/>
              <w:rPr>
                <w:rFonts w:ascii="Arial" w:hAnsi="Arial" w:cs="Arial"/>
                <w:color w:val="000000"/>
                <w:sz w:val="18"/>
                <w:szCs w:val="18"/>
              </w:rPr>
            </w:pPr>
            <w:r w:rsidRPr="00390EB2">
              <w:rPr>
                <w:rFonts w:ascii="Arial" w:hAnsi="Arial" w:cs="Arial"/>
                <w:color w:val="000000"/>
                <w:sz w:val="18"/>
                <w:szCs w:val="18"/>
              </w:rPr>
              <w:t>Underwater cultural heritage is open to responsible access and visible as well as beneficial to the public</w:t>
            </w:r>
          </w:p>
          <w:p w14:paraId="32F819FD" w14:textId="77777777" w:rsidR="00D47066" w:rsidRDefault="00D47066" w:rsidP="00D47066">
            <w:pPr>
              <w:pStyle w:val="ListParagraph"/>
              <w:numPr>
                <w:ilvl w:val="1"/>
                <w:numId w:val="44"/>
              </w:numPr>
              <w:spacing w:before="60" w:after="60" w:line="240" w:lineRule="auto"/>
              <w:ind w:left="720"/>
              <w:contextualSpacing w:val="0"/>
              <w:rPr>
                <w:rFonts w:ascii="Arial" w:hAnsi="Arial" w:cs="Arial"/>
                <w:color w:val="000000"/>
                <w:sz w:val="18"/>
                <w:szCs w:val="18"/>
              </w:rPr>
            </w:pPr>
            <w:r w:rsidRPr="00390EB2">
              <w:rPr>
                <w:rFonts w:ascii="Arial" w:hAnsi="Arial" w:cs="Arial"/>
                <w:color w:val="000000"/>
                <w:sz w:val="18"/>
                <w:szCs w:val="18"/>
              </w:rPr>
              <w:t>The scientific data contained in underwater cultural heritage is available and studied</w:t>
            </w:r>
          </w:p>
          <w:p w14:paraId="7309C8DD" w14:textId="77777777" w:rsidR="00D47066" w:rsidRDefault="00D47066" w:rsidP="00D47066">
            <w:pPr>
              <w:pStyle w:val="ListParagraph"/>
              <w:numPr>
                <w:ilvl w:val="0"/>
                <w:numId w:val="44"/>
              </w:numPr>
              <w:spacing w:before="60" w:after="60" w:line="240" w:lineRule="auto"/>
              <w:ind w:left="360"/>
              <w:contextualSpacing w:val="0"/>
              <w:rPr>
                <w:rFonts w:ascii="Arial" w:hAnsi="Arial" w:cs="Arial"/>
                <w:color w:val="000000"/>
                <w:sz w:val="18"/>
                <w:szCs w:val="18"/>
              </w:rPr>
            </w:pPr>
            <w:proofErr w:type="gramStart"/>
            <w:r w:rsidRPr="00390EB2">
              <w:rPr>
                <w:rFonts w:ascii="Arial" w:hAnsi="Arial" w:cs="Arial"/>
                <w:color w:val="000000"/>
                <w:sz w:val="18"/>
                <w:szCs w:val="18"/>
              </w:rPr>
              <w:t>In regard to</w:t>
            </w:r>
            <w:proofErr w:type="gramEnd"/>
            <w:r w:rsidRPr="00390EB2">
              <w:rPr>
                <w:rFonts w:ascii="Arial" w:hAnsi="Arial" w:cs="Arial"/>
                <w:color w:val="000000"/>
                <w:sz w:val="18"/>
                <w:szCs w:val="18"/>
              </w:rPr>
              <w:t xml:space="preserve"> the ‘Outcomes’ of the IOC Decade Implementation Plan this means in practical terms:</w:t>
            </w:r>
          </w:p>
          <w:p w14:paraId="596BAAD6" w14:textId="77777777" w:rsidR="00D47066" w:rsidRDefault="00D47066" w:rsidP="00D47066">
            <w:pPr>
              <w:pStyle w:val="ListParagraph"/>
              <w:numPr>
                <w:ilvl w:val="1"/>
                <w:numId w:val="44"/>
              </w:numPr>
              <w:spacing w:before="60" w:after="60" w:line="240" w:lineRule="auto"/>
              <w:ind w:left="720"/>
              <w:contextualSpacing w:val="0"/>
              <w:rPr>
                <w:rFonts w:ascii="Arial" w:hAnsi="Arial" w:cs="Arial"/>
                <w:color w:val="000000"/>
                <w:sz w:val="18"/>
                <w:szCs w:val="18"/>
              </w:rPr>
            </w:pPr>
            <w:r w:rsidRPr="00390EB2">
              <w:rPr>
                <w:rFonts w:ascii="Arial" w:hAnsi="Arial" w:cs="Arial"/>
                <w:color w:val="000000"/>
                <w:sz w:val="18"/>
                <w:szCs w:val="18"/>
              </w:rPr>
              <w:t xml:space="preserve">Outcome 1: ‘A clean ocean where sources of pollution are identified and reduced or removed’ which considers that ‘it will be critical to fill urgent knowledge gaps and generate priority interdisciplinary and co-produced knowledge on the causes and sources of pollution and its effects on ecosystems and human health’. </w:t>
            </w:r>
          </w:p>
          <w:p w14:paraId="1285CAF5" w14:textId="77777777" w:rsidR="00D47066" w:rsidRPr="00390EB2" w:rsidRDefault="00D47066" w:rsidP="00B750F0">
            <w:pPr>
              <w:spacing w:before="60" w:after="60"/>
              <w:ind w:left="720"/>
              <w:rPr>
                <w:rFonts w:cs="Arial"/>
                <w:color w:val="000000"/>
                <w:sz w:val="18"/>
                <w:szCs w:val="18"/>
              </w:rPr>
            </w:pPr>
            <w:r w:rsidRPr="00390EB2">
              <w:rPr>
                <w:rFonts w:cs="Arial"/>
                <w:color w:val="000000"/>
                <w:sz w:val="18"/>
                <w:szCs w:val="18"/>
              </w:rPr>
              <w:t>Wrecks of the last two centuries hold often considerable amounts of fuel representing a source of pollutants threatening marine ecosystems. Underwater archaeology and a mapping of this modern underwater cultural heritage could help identify and mitigate this threat.</w:t>
            </w:r>
            <w:r w:rsidRPr="00390EB2">
              <w:rPr>
                <w:rFonts w:cs="Arial"/>
                <w:color w:val="000000"/>
                <w:sz w:val="18"/>
                <w:szCs w:val="18"/>
              </w:rPr>
              <w:br/>
              <w:t>An issue arises moreover when pollution and heritage protection need to be balanced. Example: Fishing nets have been lost by deep sea trawlers. They now cover wrecks, while continuing to kill fish. Recovering them could drags the wrecks apart.</w:t>
            </w:r>
          </w:p>
          <w:p w14:paraId="31C7CC1B" w14:textId="77777777" w:rsidR="00D47066" w:rsidRDefault="00D47066" w:rsidP="00D47066">
            <w:pPr>
              <w:pStyle w:val="ListParagraph"/>
              <w:numPr>
                <w:ilvl w:val="1"/>
                <w:numId w:val="44"/>
              </w:numPr>
              <w:spacing w:before="60" w:after="60" w:line="240" w:lineRule="auto"/>
              <w:ind w:left="720"/>
              <w:contextualSpacing w:val="0"/>
              <w:rPr>
                <w:rFonts w:ascii="Arial" w:hAnsi="Arial" w:cs="Arial"/>
                <w:color w:val="000000"/>
                <w:sz w:val="18"/>
                <w:szCs w:val="18"/>
              </w:rPr>
            </w:pPr>
            <w:r w:rsidRPr="00390EB2">
              <w:rPr>
                <w:rFonts w:ascii="Arial" w:hAnsi="Arial" w:cs="Arial"/>
                <w:color w:val="000000"/>
                <w:sz w:val="18"/>
                <w:szCs w:val="18"/>
              </w:rPr>
              <w:t xml:space="preserve">Outcome 2: ‘A healthy and resilient ocean where marine ecosystems are understood, protected, restored and managed’, which underlines that ‘knowledge gaps of ecosystems and their reactions to multiple stressors need to be filled’. </w:t>
            </w:r>
            <w:r w:rsidRPr="00390EB2">
              <w:rPr>
                <w:rFonts w:ascii="Arial" w:hAnsi="Arial" w:cs="Arial"/>
                <w:color w:val="000000"/>
                <w:sz w:val="18"/>
                <w:szCs w:val="18"/>
              </w:rPr>
              <w:br/>
              <w:t xml:space="preserve">Underwater archeology has much knowledge to offer to understand human interactions with oceans and how these affect marine and coastal ecosystems </w:t>
            </w:r>
          </w:p>
          <w:p w14:paraId="58EDFD00" w14:textId="77777777" w:rsidR="00D47066" w:rsidRDefault="00D47066" w:rsidP="00D47066">
            <w:pPr>
              <w:pStyle w:val="ListParagraph"/>
              <w:numPr>
                <w:ilvl w:val="1"/>
                <w:numId w:val="44"/>
              </w:numPr>
              <w:spacing w:before="60" w:after="60" w:line="240" w:lineRule="auto"/>
              <w:ind w:left="720"/>
              <w:contextualSpacing w:val="0"/>
              <w:rPr>
                <w:rFonts w:ascii="Arial" w:hAnsi="Arial" w:cs="Arial"/>
                <w:color w:val="000000"/>
                <w:sz w:val="18"/>
                <w:szCs w:val="18"/>
              </w:rPr>
            </w:pPr>
            <w:r w:rsidRPr="00390EB2">
              <w:rPr>
                <w:rFonts w:ascii="Arial" w:hAnsi="Arial" w:cs="Arial"/>
                <w:color w:val="000000"/>
                <w:sz w:val="18"/>
                <w:szCs w:val="18"/>
              </w:rPr>
              <w:t xml:space="preserve">Outcome 3: ‘A productive ocean supporting sustainable food supply and a sustainable ocean economy’, which recalls that oceans ‘secure livelihoods for hundreds of millions of the world’s poorest people’ and that they ‘provide essential goods and services to a wide range of established or emerging industries including […] tourism’. </w:t>
            </w:r>
            <w:r w:rsidRPr="00390EB2">
              <w:rPr>
                <w:rFonts w:ascii="Arial" w:hAnsi="Arial" w:cs="Arial"/>
                <w:color w:val="000000"/>
                <w:sz w:val="18"/>
                <w:szCs w:val="18"/>
              </w:rPr>
              <w:br/>
              <w:t xml:space="preserve">Underwater cultural heritage can contribute to the Blue economy through recreation and tourism. This however implies ensuring responsible access to underwater heritage as a precondition for its long-term protection and sustainable management </w:t>
            </w:r>
          </w:p>
          <w:p w14:paraId="3D0FD6FF" w14:textId="77777777" w:rsidR="00D47066" w:rsidRDefault="00D47066" w:rsidP="00D47066">
            <w:pPr>
              <w:pStyle w:val="ListParagraph"/>
              <w:numPr>
                <w:ilvl w:val="1"/>
                <w:numId w:val="44"/>
              </w:numPr>
              <w:spacing w:before="60" w:after="60" w:line="240" w:lineRule="auto"/>
              <w:ind w:left="720"/>
              <w:contextualSpacing w:val="0"/>
              <w:rPr>
                <w:rFonts w:ascii="Arial" w:hAnsi="Arial" w:cs="Arial"/>
                <w:color w:val="000000"/>
                <w:sz w:val="18"/>
                <w:szCs w:val="18"/>
              </w:rPr>
            </w:pPr>
            <w:r w:rsidRPr="00390EB2">
              <w:rPr>
                <w:rFonts w:ascii="Arial" w:hAnsi="Arial" w:cs="Arial"/>
                <w:color w:val="000000"/>
                <w:sz w:val="18"/>
                <w:szCs w:val="18"/>
              </w:rPr>
              <w:lastRenderedPageBreak/>
              <w:t xml:space="preserve">Outcome 4: ‘A predicted ocean where society understands and can respond to changing ocean conditions’, which stresses that ‘the vast volume of the ocean is neither adequately mapped not observed, nor is it fully understood’.  </w:t>
            </w:r>
            <w:r w:rsidRPr="00390EB2">
              <w:rPr>
                <w:rFonts w:ascii="Arial" w:hAnsi="Arial" w:cs="Arial"/>
                <w:color w:val="000000"/>
                <w:sz w:val="18"/>
                <w:szCs w:val="18"/>
              </w:rPr>
              <w:br/>
              <w:t xml:space="preserve">Research in underwater archaeology generates significant data and knowledge that can help understand past conditions of the ocean and develop integrated understanding of ocean ecosystems, including as concerns climate change. Underwater cultural heritage sites need to be integrated in ocean mapping and marine special planning to develop integrated ocean management </w:t>
            </w:r>
          </w:p>
          <w:p w14:paraId="23B7C0FE" w14:textId="77777777" w:rsidR="00D47066" w:rsidRDefault="00D47066" w:rsidP="00D47066">
            <w:pPr>
              <w:pStyle w:val="ListParagraph"/>
              <w:numPr>
                <w:ilvl w:val="1"/>
                <w:numId w:val="44"/>
              </w:numPr>
              <w:spacing w:before="60" w:after="60" w:line="240" w:lineRule="auto"/>
              <w:ind w:left="720"/>
              <w:contextualSpacing w:val="0"/>
              <w:rPr>
                <w:rFonts w:ascii="Arial" w:hAnsi="Arial" w:cs="Arial"/>
                <w:color w:val="000000"/>
                <w:sz w:val="18"/>
                <w:szCs w:val="18"/>
              </w:rPr>
            </w:pPr>
            <w:r w:rsidRPr="00390EB2">
              <w:rPr>
                <w:rFonts w:ascii="Arial" w:hAnsi="Arial" w:cs="Arial"/>
                <w:color w:val="000000"/>
                <w:sz w:val="18"/>
                <w:szCs w:val="18"/>
              </w:rPr>
              <w:t xml:space="preserve">Outcome 6: ‘An accessible ocean with open and equitable access to data, information and technology innovation’ that calls for ‘increased skills and opportunities to engage in data collection, knowledge generation and technological development’ and ‘increased dissemination of […] relevant ocean knowledge to the scientific community, governments, educators […] and the public […] to improve management […] and decision-making contributing to societal goals of sustainable development’. </w:t>
            </w:r>
            <w:r w:rsidRPr="00390EB2">
              <w:rPr>
                <w:rFonts w:ascii="Arial" w:hAnsi="Arial" w:cs="Arial"/>
                <w:color w:val="000000"/>
                <w:sz w:val="18"/>
                <w:szCs w:val="18"/>
              </w:rPr>
              <w:br/>
              <w:t xml:space="preserve">Underwater archaeologists need to be able to access data and information generated by marine scientists, and vice-versa, with a view to integrating ocean knowledge. This implies being able to use technology platforms and tools used to generate, </w:t>
            </w:r>
            <w:proofErr w:type="gramStart"/>
            <w:r w:rsidRPr="00390EB2">
              <w:rPr>
                <w:rFonts w:ascii="Arial" w:hAnsi="Arial" w:cs="Arial"/>
                <w:color w:val="000000"/>
                <w:sz w:val="18"/>
                <w:szCs w:val="18"/>
              </w:rPr>
              <w:t>store</w:t>
            </w:r>
            <w:proofErr w:type="gramEnd"/>
            <w:r w:rsidRPr="00390EB2">
              <w:rPr>
                <w:rFonts w:ascii="Arial" w:hAnsi="Arial" w:cs="Arial"/>
                <w:color w:val="000000"/>
                <w:sz w:val="18"/>
                <w:szCs w:val="18"/>
              </w:rPr>
              <w:t xml:space="preserve"> and share such data and to disseminate associated knowledge among decision-makers, educators and the public to improve ocean management </w:t>
            </w:r>
          </w:p>
          <w:p w14:paraId="5B738745" w14:textId="77777777" w:rsidR="00D47066" w:rsidRDefault="00D47066" w:rsidP="00D47066">
            <w:pPr>
              <w:pStyle w:val="ListParagraph"/>
              <w:numPr>
                <w:ilvl w:val="1"/>
                <w:numId w:val="44"/>
              </w:numPr>
              <w:spacing w:before="60" w:after="60" w:line="240" w:lineRule="auto"/>
              <w:ind w:left="720"/>
              <w:contextualSpacing w:val="0"/>
              <w:rPr>
                <w:rFonts w:ascii="Arial" w:hAnsi="Arial" w:cs="Arial"/>
                <w:color w:val="000000"/>
                <w:sz w:val="18"/>
                <w:szCs w:val="18"/>
              </w:rPr>
            </w:pPr>
            <w:r w:rsidRPr="00390EB2">
              <w:rPr>
                <w:rFonts w:ascii="Arial" w:hAnsi="Arial" w:cs="Arial"/>
                <w:color w:val="000000"/>
                <w:sz w:val="18"/>
                <w:szCs w:val="18"/>
              </w:rPr>
              <w:t xml:space="preserve">Outcome 7: ‘inspiring and engaging ocean where society understands and values the ocean in relation to human wellbeing and sustainable development’ which aims to ‘build a broader understanding of the economic, social and cultural values of the ocean by society’.  </w:t>
            </w:r>
          </w:p>
          <w:p w14:paraId="7A194857" w14:textId="77777777" w:rsidR="00D47066" w:rsidRPr="00390EB2" w:rsidRDefault="00D47066" w:rsidP="00B750F0">
            <w:pPr>
              <w:spacing w:before="60" w:after="60"/>
              <w:ind w:left="360"/>
              <w:rPr>
                <w:rFonts w:cs="Arial"/>
                <w:color w:val="000000"/>
                <w:sz w:val="18"/>
                <w:szCs w:val="18"/>
              </w:rPr>
            </w:pPr>
            <w:r w:rsidRPr="00390EB2">
              <w:rPr>
                <w:rFonts w:cs="Arial"/>
                <w:color w:val="000000"/>
                <w:sz w:val="18"/>
                <w:szCs w:val="18"/>
              </w:rPr>
              <w:t xml:space="preserve">This outcome provides an opportunity to demonstrate the important interactions between humans and oceans, understand their importance for the future of oceans, raise awareness on threats to oceans and encourage </w:t>
            </w:r>
            <w:proofErr w:type="spellStart"/>
            <w:r w:rsidRPr="00390EB2">
              <w:rPr>
                <w:rFonts w:cs="Arial"/>
                <w:color w:val="000000"/>
                <w:sz w:val="18"/>
                <w:szCs w:val="18"/>
              </w:rPr>
              <w:t>behavioral</w:t>
            </w:r>
            <w:proofErr w:type="spellEnd"/>
            <w:r w:rsidRPr="00390EB2">
              <w:rPr>
                <w:rFonts w:cs="Arial"/>
                <w:color w:val="000000"/>
                <w:sz w:val="18"/>
                <w:szCs w:val="18"/>
              </w:rPr>
              <w:t xml:space="preserve"> changes towards them through communication and advocacy in ocean literacy.   </w:t>
            </w:r>
          </w:p>
        </w:tc>
      </w:tr>
      <w:tr w:rsidR="00D47066" w:rsidRPr="001541D2" w14:paraId="67F2FB8A" w14:textId="77777777" w:rsidTr="00B750F0">
        <w:tc>
          <w:tcPr>
            <w:tcW w:w="577" w:type="dxa"/>
          </w:tcPr>
          <w:p w14:paraId="109F87E2" w14:textId="77777777" w:rsidR="00D47066" w:rsidRPr="001541D2" w:rsidRDefault="00D47066" w:rsidP="00B750F0">
            <w:pPr>
              <w:spacing w:before="60" w:after="60"/>
              <w:jc w:val="center"/>
              <w:rPr>
                <w:rFonts w:cs="Arial"/>
                <w:sz w:val="18"/>
                <w:szCs w:val="18"/>
              </w:rPr>
            </w:pPr>
            <w:r>
              <w:rPr>
                <w:rFonts w:cs="Arial"/>
                <w:sz w:val="18"/>
                <w:szCs w:val="18"/>
              </w:rPr>
              <w:lastRenderedPageBreak/>
              <w:t>16</w:t>
            </w:r>
          </w:p>
        </w:tc>
        <w:tc>
          <w:tcPr>
            <w:tcW w:w="2393" w:type="dxa"/>
          </w:tcPr>
          <w:p w14:paraId="532CA8CA" w14:textId="77777777" w:rsidR="00D47066" w:rsidRPr="0010268D" w:rsidRDefault="00D47066" w:rsidP="00B750F0">
            <w:pPr>
              <w:spacing w:before="60" w:after="60"/>
              <w:rPr>
                <w:rFonts w:cs="Arial"/>
                <w:caps/>
                <w:color w:val="000000"/>
                <w:sz w:val="18"/>
                <w:szCs w:val="18"/>
              </w:rPr>
            </w:pPr>
            <w:r>
              <w:rPr>
                <w:rFonts w:cs="Arial"/>
                <w:caps/>
                <w:color w:val="000000"/>
                <w:sz w:val="18"/>
                <w:szCs w:val="18"/>
              </w:rPr>
              <w:t>undoalos</w:t>
            </w:r>
          </w:p>
        </w:tc>
        <w:tc>
          <w:tcPr>
            <w:tcW w:w="10619" w:type="dxa"/>
          </w:tcPr>
          <w:p w14:paraId="7354365B" w14:textId="77777777" w:rsidR="00D47066" w:rsidRDefault="00D47066" w:rsidP="00D47066">
            <w:pPr>
              <w:pStyle w:val="ListParagraph"/>
              <w:numPr>
                <w:ilvl w:val="0"/>
                <w:numId w:val="45"/>
              </w:numPr>
              <w:spacing w:before="60" w:after="60" w:line="240" w:lineRule="auto"/>
              <w:ind w:left="360"/>
              <w:contextualSpacing w:val="0"/>
              <w:rPr>
                <w:rFonts w:ascii="Arial" w:hAnsi="Arial" w:cs="Arial"/>
                <w:color w:val="000000"/>
                <w:sz w:val="18"/>
                <w:szCs w:val="18"/>
              </w:rPr>
            </w:pPr>
            <w:r w:rsidRPr="00230361">
              <w:rPr>
                <w:rFonts w:ascii="Arial" w:hAnsi="Arial" w:cs="Arial"/>
                <w:color w:val="000000"/>
                <w:sz w:val="18"/>
                <w:szCs w:val="18"/>
              </w:rPr>
              <w:t xml:space="preserve">The CB </w:t>
            </w:r>
            <w:proofErr w:type="spellStart"/>
            <w:r w:rsidRPr="00230361">
              <w:rPr>
                <w:rFonts w:ascii="Arial" w:hAnsi="Arial" w:cs="Arial"/>
                <w:color w:val="000000"/>
                <w:sz w:val="18"/>
                <w:szCs w:val="18"/>
              </w:rPr>
              <w:t>Programme</w:t>
            </w:r>
            <w:proofErr w:type="spellEnd"/>
            <w:r w:rsidRPr="00230361">
              <w:rPr>
                <w:rFonts w:ascii="Arial" w:hAnsi="Arial" w:cs="Arial"/>
                <w:color w:val="000000"/>
                <w:sz w:val="18"/>
                <w:szCs w:val="18"/>
              </w:rPr>
              <w:t xml:space="preserve"> of DOALOS supports and reinforces States’, IGOs’ and stakeholders’ capacity to sustainably manage ocean spaces, resources and activities through the implementation and development of legal and institutional ocean governance frameworks at all levels. It also recognizes that science is a central component of these </w:t>
            </w:r>
            <w:proofErr w:type="gramStart"/>
            <w:r w:rsidRPr="00230361">
              <w:rPr>
                <w:rFonts w:ascii="Arial" w:hAnsi="Arial" w:cs="Arial"/>
                <w:color w:val="000000"/>
                <w:sz w:val="18"/>
                <w:szCs w:val="18"/>
              </w:rPr>
              <w:t>frameworks, and</w:t>
            </w:r>
            <w:proofErr w:type="gramEnd"/>
            <w:r w:rsidRPr="00230361">
              <w:rPr>
                <w:rFonts w:ascii="Arial" w:hAnsi="Arial" w:cs="Arial"/>
                <w:color w:val="000000"/>
                <w:sz w:val="18"/>
                <w:szCs w:val="18"/>
              </w:rPr>
              <w:t xml:space="preserve"> seeks to reinforce the science-policy interface at all levels and including through the work undertaken by the Regular Process.</w:t>
            </w:r>
          </w:p>
          <w:p w14:paraId="00B62D42" w14:textId="77777777" w:rsidR="00D47066" w:rsidRPr="00230361" w:rsidRDefault="00D47066" w:rsidP="00D47066">
            <w:pPr>
              <w:pStyle w:val="ListParagraph"/>
              <w:numPr>
                <w:ilvl w:val="0"/>
                <w:numId w:val="45"/>
              </w:numPr>
              <w:spacing w:before="60" w:after="60" w:line="240" w:lineRule="auto"/>
              <w:ind w:left="360"/>
              <w:contextualSpacing w:val="0"/>
              <w:rPr>
                <w:rFonts w:ascii="Arial" w:hAnsi="Arial" w:cs="Arial"/>
                <w:color w:val="000000"/>
                <w:sz w:val="18"/>
                <w:szCs w:val="18"/>
              </w:rPr>
            </w:pPr>
            <w:r w:rsidRPr="00230361">
              <w:rPr>
                <w:rFonts w:ascii="Arial" w:hAnsi="Arial" w:cs="Arial"/>
                <w:color w:val="000000"/>
                <w:sz w:val="18"/>
                <w:szCs w:val="18"/>
              </w:rPr>
              <w:t xml:space="preserve">In addition, the United Nations Legal Counsel who acts, together with DOALOS, as the focal point of the UN-Oceans, is committed to promoting the full implementation of the goals of that inter-agency mechanism that seeks to enhance the coordination, coherence and effectiveness of competent organizations of the United Nations system and the International Seabed Authority. Among these goals are the strengthening and promotion of coordination and coherence of United Nations system activities related to ocean and coastal areas; regular sharing of ongoing and planned activities of participating organizations with a view to identifying possible areas for collaboration and synergy; and facilitation of inter-agency information exchange, including sharing of experiences, best practices, tools and methodologies and lessons learned in ocean-related matters.  In our view, the useful role that UN-Oceans mechanism can play in the context of inter-agency collaboration should also be </w:t>
            </w:r>
            <w:proofErr w:type="gramStart"/>
            <w:r w:rsidRPr="00230361">
              <w:rPr>
                <w:rFonts w:ascii="Arial" w:hAnsi="Arial" w:cs="Arial"/>
                <w:color w:val="000000"/>
                <w:sz w:val="18"/>
                <w:szCs w:val="18"/>
              </w:rPr>
              <w:t>taken into account</w:t>
            </w:r>
            <w:proofErr w:type="gramEnd"/>
            <w:r w:rsidRPr="00230361">
              <w:rPr>
                <w:rFonts w:ascii="Arial" w:hAnsi="Arial" w:cs="Arial"/>
                <w:color w:val="000000"/>
                <w:sz w:val="18"/>
                <w:szCs w:val="18"/>
              </w:rPr>
              <w:t xml:space="preserve"> in the context of the revision of IOC CD Strategy.</w:t>
            </w:r>
          </w:p>
        </w:tc>
      </w:tr>
      <w:tr w:rsidR="00D47066" w:rsidRPr="001541D2" w14:paraId="2200D507" w14:textId="77777777" w:rsidTr="00B750F0">
        <w:tc>
          <w:tcPr>
            <w:tcW w:w="577" w:type="dxa"/>
          </w:tcPr>
          <w:p w14:paraId="6FA8D0AC" w14:textId="77777777" w:rsidR="00D47066" w:rsidRPr="001541D2" w:rsidRDefault="00D47066" w:rsidP="00B750F0">
            <w:pPr>
              <w:spacing w:before="60" w:after="60"/>
              <w:jc w:val="center"/>
              <w:rPr>
                <w:rFonts w:cs="Arial"/>
                <w:sz w:val="18"/>
                <w:szCs w:val="18"/>
              </w:rPr>
            </w:pPr>
            <w:r>
              <w:rPr>
                <w:rFonts w:cs="Arial"/>
                <w:sz w:val="18"/>
                <w:szCs w:val="18"/>
              </w:rPr>
              <w:t>17</w:t>
            </w:r>
          </w:p>
        </w:tc>
        <w:tc>
          <w:tcPr>
            <w:tcW w:w="2393" w:type="dxa"/>
          </w:tcPr>
          <w:p w14:paraId="3A5A3F3C" w14:textId="77777777" w:rsidR="00D47066" w:rsidRPr="0010268D" w:rsidRDefault="00D47066" w:rsidP="00B750F0">
            <w:pPr>
              <w:spacing w:before="60" w:after="60"/>
              <w:rPr>
                <w:rFonts w:cs="Arial"/>
                <w:caps/>
                <w:color w:val="000000"/>
                <w:sz w:val="18"/>
                <w:szCs w:val="18"/>
              </w:rPr>
            </w:pPr>
            <w:r>
              <w:rPr>
                <w:rFonts w:cs="Arial"/>
                <w:caps/>
                <w:color w:val="000000"/>
                <w:sz w:val="18"/>
                <w:szCs w:val="18"/>
              </w:rPr>
              <w:t>UNFCC</w:t>
            </w:r>
          </w:p>
        </w:tc>
        <w:tc>
          <w:tcPr>
            <w:tcW w:w="10619" w:type="dxa"/>
          </w:tcPr>
          <w:p w14:paraId="3338B83D" w14:textId="77777777" w:rsidR="00D47066" w:rsidRPr="001541D2" w:rsidRDefault="00D47066" w:rsidP="00B750F0">
            <w:pPr>
              <w:spacing w:before="60" w:after="60"/>
              <w:rPr>
                <w:rFonts w:cs="Arial"/>
                <w:color w:val="000000"/>
                <w:sz w:val="18"/>
                <w:szCs w:val="18"/>
              </w:rPr>
            </w:pPr>
          </w:p>
        </w:tc>
      </w:tr>
      <w:tr w:rsidR="00D47066" w:rsidRPr="001541D2" w14:paraId="22F214E7" w14:textId="77777777" w:rsidTr="00B750F0">
        <w:tc>
          <w:tcPr>
            <w:tcW w:w="577" w:type="dxa"/>
          </w:tcPr>
          <w:p w14:paraId="14F9315B" w14:textId="77777777" w:rsidR="00D47066" w:rsidRPr="001541D2" w:rsidRDefault="00D47066" w:rsidP="00B750F0">
            <w:pPr>
              <w:spacing w:before="60" w:after="60"/>
              <w:jc w:val="center"/>
              <w:rPr>
                <w:rFonts w:cs="Arial"/>
                <w:sz w:val="18"/>
                <w:szCs w:val="18"/>
              </w:rPr>
            </w:pPr>
            <w:r>
              <w:rPr>
                <w:rFonts w:cs="Arial"/>
                <w:sz w:val="18"/>
                <w:szCs w:val="18"/>
              </w:rPr>
              <w:t>18</w:t>
            </w:r>
          </w:p>
        </w:tc>
        <w:tc>
          <w:tcPr>
            <w:tcW w:w="2393" w:type="dxa"/>
          </w:tcPr>
          <w:p w14:paraId="36E7324C" w14:textId="77777777" w:rsidR="00D47066" w:rsidRPr="0010268D" w:rsidRDefault="00D47066" w:rsidP="00B750F0">
            <w:pPr>
              <w:spacing w:before="60" w:after="60"/>
              <w:rPr>
                <w:rFonts w:cs="Arial"/>
                <w:caps/>
                <w:color w:val="000000"/>
                <w:sz w:val="18"/>
                <w:szCs w:val="18"/>
              </w:rPr>
            </w:pPr>
            <w:r>
              <w:rPr>
                <w:rFonts w:cs="Arial"/>
                <w:caps/>
                <w:color w:val="000000"/>
                <w:sz w:val="18"/>
                <w:szCs w:val="18"/>
              </w:rPr>
              <w:t>CMS</w:t>
            </w:r>
          </w:p>
        </w:tc>
        <w:tc>
          <w:tcPr>
            <w:tcW w:w="10619" w:type="dxa"/>
          </w:tcPr>
          <w:p w14:paraId="5E8156F6" w14:textId="77777777" w:rsidR="00D47066" w:rsidRPr="001541D2" w:rsidRDefault="00D47066" w:rsidP="00B750F0">
            <w:pPr>
              <w:spacing w:before="60" w:after="60"/>
              <w:rPr>
                <w:rFonts w:cs="Arial"/>
                <w:color w:val="000000"/>
                <w:sz w:val="18"/>
                <w:szCs w:val="18"/>
              </w:rPr>
            </w:pPr>
          </w:p>
        </w:tc>
      </w:tr>
      <w:tr w:rsidR="00D47066" w:rsidRPr="001541D2" w14:paraId="2C818BC2" w14:textId="77777777" w:rsidTr="00B750F0">
        <w:tc>
          <w:tcPr>
            <w:tcW w:w="577" w:type="dxa"/>
          </w:tcPr>
          <w:p w14:paraId="3C18AD39" w14:textId="77777777" w:rsidR="00D47066" w:rsidRPr="001541D2" w:rsidRDefault="00D47066" w:rsidP="00B750F0">
            <w:pPr>
              <w:spacing w:before="60" w:after="60"/>
              <w:jc w:val="center"/>
              <w:rPr>
                <w:rFonts w:cs="Arial"/>
                <w:sz w:val="18"/>
                <w:szCs w:val="18"/>
              </w:rPr>
            </w:pPr>
            <w:r>
              <w:rPr>
                <w:rFonts w:cs="Arial"/>
                <w:sz w:val="18"/>
                <w:szCs w:val="18"/>
              </w:rPr>
              <w:lastRenderedPageBreak/>
              <w:t>19</w:t>
            </w:r>
          </w:p>
        </w:tc>
        <w:tc>
          <w:tcPr>
            <w:tcW w:w="2393" w:type="dxa"/>
          </w:tcPr>
          <w:p w14:paraId="19BA2C3E" w14:textId="77777777" w:rsidR="00D47066" w:rsidRPr="0010268D" w:rsidRDefault="00D47066" w:rsidP="00B750F0">
            <w:pPr>
              <w:spacing w:before="60" w:after="60"/>
              <w:rPr>
                <w:rFonts w:cs="Arial"/>
                <w:caps/>
                <w:color w:val="000000"/>
                <w:sz w:val="18"/>
                <w:szCs w:val="18"/>
              </w:rPr>
            </w:pPr>
            <w:r>
              <w:rPr>
                <w:rFonts w:cs="Arial"/>
                <w:caps/>
                <w:color w:val="000000"/>
                <w:sz w:val="18"/>
                <w:szCs w:val="18"/>
              </w:rPr>
              <w:t>DESA</w:t>
            </w:r>
          </w:p>
        </w:tc>
        <w:tc>
          <w:tcPr>
            <w:tcW w:w="10619" w:type="dxa"/>
          </w:tcPr>
          <w:p w14:paraId="163FF369" w14:textId="77777777" w:rsidR="00D47066" w:rsidRDefault="00D47066" w:rsidP="00D47066">
            <w:pPr>
              <w:pStyle w:val="ListParagraph"/>
              <w:numPr>
                <w:ilvl w:val="0"/>
                <w:numId w:val="46"/>
              </w:numPr>
              <w:spacing w:before="60" w:after="60" w:line="240" w:lineRule="auto"/>
              <w:ind w:left="360"/>
              <w:contextualSpacing w:val="0"/>
              <w:rPr>
                <w:rFonts w:ascii="Arial" w:hAnsi="Arial" w:cs="Arial"/>
                <w:color w:val="000000"/>
                <w:sz w:val="18"/>
                <w:szCs w:val="18"/>
              </w:rPr>
            </w:pPr>
            <w:r w:rsidRPr="005B239D">
              <w:rPr>
                <w:rFonts w:ascii="Arial" w:hAnsi="Arial" w:cs="Arial"/>
                <w:color w:val="000000"/>
                <w:sz w:val="18"/>
                <w:szCs w:val="18"/>
              </w:rPr>
              <w:t xml:space="preserve">The outcome of the UN DESA capacity development (CD) strategy is for partners to support Member States in building integrated, evidence-based, </w:t>
            </w:r>
            <w:proofErr w:type="gramStart"/>
            <w:r w:rsidRPr="005B239D">
              <w:rPr>
                <w:rFonts w:ascii="Arial" w:hAnsi="Arial" w:cs="Arial"/>
                <w:color w:val="000000"/>
                <w:sz w:val="18"/>
                <w:szCs w:val="18"/>
              </w:rPr>
              <w:t>inclusive</w:t>
            </w:r>
            <w:proofErr w:type="gramEnd"/>
            <w:r w:rsidRPr="005B239D">
              <w:rPr>
                <w:rFonts w:ascii="Arial" w:hAnsi="Arial" w:cs="Arial"/>
                <w:color w:val="000000"/>
                <w:sz w:val="18"/>
                <w:szCs w:val="18"/>
              </w:rPr>
              <w:t xml:space="preserve"> and well-funded national strategies and plans to achieve sustainable development that ensure no one is left behind.</w:t>
            </w:r>
          </w:p>
          <w:p w14:paraId="2E69AF0E" w14:textId="77777777" w:rsidR="00D47066" w:rsidRDefault="00D47066" w:rsidP="00D47066">
            <w:pPr>
              <w:pStyle w:val="ListParagraph"/>
              <w:numPr>
                <w:ilvl w:val="0"/>
                <w:numId w:val="46"/>
              </w:numPr>
              <w:spacing w:before="60" w:after="60" w:line="240" w:lineRule="auto"/>
              <w:ind w:left="360"/>
              <w:contextualSpacing w:val="0"/>
              <w:rPr>
                <w:rFonts w:ascii="Arial" w:hAnsi="Arial" w:cs="Arial"/>
                <w:color w:val="000000"/>
                <w:sz w:val="18"/>
                <w:szCs w:val="18"/>
              </w:rPr>
            </w:pPr>
            <w:r w:rsidRPr="005B239D">
              <w:rPr>
                <w:rFonts w:ascii="Arial" w:hAnsi="Arial" w:cs="Arial"/>
                <w:color w:val="000000"/>
                <w:sz w:val="18"/>
                <w:szCs w:val="18"/>
              </w:rPr>
              <w:t>With regards to oceans science, UN DESA CD outcomes targeting data and statistics and the SIDS partnership framework are most interoperable to the IOC Capacity Development Strategy, which has  targeted outcomes for, ‘Member States to learn more about the nature and resources of the ocean and coastal areas and to apply that knowledge for the improvement of management, sustainable development, the protection of the marine environment,’ and, ‘Development of ocean research policies in support of sustainable development objectives.’ For the Decade, outcome 9, ‘Transformative ocean science solutions for sustainable development, connecting people and our ocean,’ and outcome 6,’An accessible ocean with open and equitable access to data, information and technology and innovation,’ are most compatible.</w:t>
            </w:r>
          </w:p>
          <w:p w14:paraId="276D707F" w14:textId="77777777" w:rsidR="00D47066" w:rsidRPr="005B239D" w:rsidRDefault="00D47066" w:rsidP="00D47066">
            <w:pPr>
              <w:pStyle w:val="ListParagraph"/>
              <w:numPr>
                <w:ilvl w:val="0"/>
                <w:numId w:val="46"/>
              </w:numPr>
              <w:spacing w:before="60" w:after="60" w:line="240" w:lineRule="auto"/>
              <w:ind w:left="360"/>
              <w:contextualSpacing w:val="0"/>
              <w:rPr>
                <w:rFonts w:ascii="Arial" w:hAnsi="Arial" w:cs="Arial"/>
                <w:color w:val="000000"/>
                <w:sz w:val="18"/>
                <w:szCs w:val="18"/>
              </w:rPr>
            </w:pPr>
            <w:r w:rsidRPr="005B239D">
              <w:rPr>
                <w:rFonts w:ascii="Arial" w:hAnsi="Arial" w:cs="Arial"/>
                <w:color w:val="000000"/>
                <w:sz w:val="18"/>
                <w:szCs w:val="18"/>
              </w:rPr>
              <w:t>The data and statistics capacity development provides SIDS with access to open source knowledge platforms, databases, and e-learning tools and support on data and statistics as they relate to the SDGs, as well as metadata information provided by the UN system and other international organizations, such as those working at the forefront of ocean science. This enables SIDS to better predict ocean fundamentals and provides an understanding of its changing nature, allowing SIDS to better respond to changing ocean conditions. The SIDS Partnership Framework is designed to monitor progress of existing, and stimulate the launch of new, genuine and durable partnerships for the sustainable development of SIDS, including amongst scientific research-based institutions that can provide further insight on sustainable development of ocean centric populations.</w:t>
            </w:r>
          </w:p>
        </w:tc>
      </w:tr>
      <w:tr w:rsidR="00D47066" w:rsidRPr="001541D2" w14:paraId="1DF249CA" w14:textId="77777777" w:rsidTr="00B750F0">
        <w:tc>
          <w:tcPr>
            <w:tcW w:w="577" w:type="dxa"/>
          </w:tcPr>
          <w:p w14:paraId="00DB603B" w14:textId="77777777" w:rsidR="00D47066" w:rsidRPr="001541D2" w:rsidRDefault="00D47066" w:rsidP="00B750F0">
            <w:pPr>
              <w:spacing w:before="60" w:after="60"/>
              <w:jc w:val="center"/>
              <w:rPr>
                <w:rFonts w:cs="Arial"/>
                <w:sz w:val="18"/>
                <w:szCs w:val="18"/>
              </w:rPr>
            </w:pPr>
            <w:r>
              <w:rPr>
                <w:rFonts w:cs="Arial"/>
                <w:sz w:val="18"/>
                <w:szCs w:val="18"/>
              </w:rPr>
              <w:t>20</w:t>
            </w:r>
          </w:p>
        </w:tc>
        <w:tc>
          <w:tcPr>
            <w:tcW w:w="2393" w:type="dxa"/>
          </w:tcPr>
          <w:p w14:paraId="7B07673C" w14:textId="77777777" w:rsidR="00D47066" w:rsidRPr="0010268D" w:rsidRDefault="00D47066" w:rsidP="00B750F0">
            <w:pPr>
              <w:spacing w:before="60" w:after="60"/>
              <w:rPr>
                <w:rFonts w:cs="Arial"/>
                <w:caps/>
                <w:color w:val="000000"/>
                <w:sz w:val="18"/>
                <w:szCs w:val="18"/>
              </w:rPr>
            </w:pPr>
            <w:r>
              <w:rPr>
                <w:rFonts w:cs="Arial"/>
                <w:caps/>
                <w:color w:val="000000"/>
                <w:sz w:val="18"/>
                <w:szCs w:val="18"/>
              </w:rPr>
              <w:t>UNOPS</w:t>
            </w:r>
          </w:p>
        </w:tc>
        <w:tc>
          <w:tcPr>
            <w:tcW w:w="10619" w:type="dxa"/>
          </w:tcPr>
          <w:p w14:paraId="661064A7" w14:textId="77777777" w:rsidR="00D47066" w:rsidRPr="001541D2" w:rsidRDefault="00D47066" w:rsidP="00B750F0">
            <w:pPr>
              <w:spacing w:before="60" w:after="60"/>
              <w:rPr>
                <w:rFonts w:cs="Arial"/>
                <w:color w:val="000000"/>
                <w:sz w:val="18"/>
                <w:szCs w:val="18"/>
              </w:rPr>
            </w:pPr>
          </w:p>
        </w:tc>
      </w:tr>
      <w:tr w:rsidR="00D47066" w:rsidRPr="001541D2" w14:paraId="61E3477F" w14:textId="77777777" w:rsidTr="00B750F0">
        <w:tc>
          <w:tcPr>
            <w:tcW w:w="577" w:type="dxa"/>
          </w:tcPr>
          <w:p w14:paraId="73058C2B" w14:textId="77777777" w:rsidR="00D47066" w:rsidRPr="001541D2" w:rsidRDefault="00D47066" w:rsidP="00B750F0">
            <w:pPr>
              <w:spacing w:before="60" w:after="60"/>
              <w:jc w:val="center"/>
              <w:rPr>
                <w:rFonts w:cs="Arial"/>
                <w:sz w:val="18"/>
                <w:szCs w:val="18"/>
              </w:rPr>
            </w:pPr>
            <w:r>
              <w:rPr>
                <w:rFonts w:cs="Arial"/>
                <w:sz w:val="18"/>
                <w:szCs w:val="18"/>
              </w:rPr>
              <w:t>21</w:t>
            </w:r>
          </w:p>
        </w:tc>
        <w:tc>
          <w:tcPr>
            <w:tcW w:w="2393" w:type="dxa"/>
          </w:tcPr>
          <w:p w14:paraId="36DF39E5" w14:textId="77777777" w:rsidR="00D47066" w:rsidRPr="0010268D" w:rsidRDefault="00D47066" w:rsidP="00B750F0">
            <w:pPr>
              <w:spacing w:before="60" w:after="60"/>
              <w:rPr>
                <w:rFonts w:cs="Arial"/>
                <w:caps/>
                <w:color w:val="000000"/>
                <w:sz w:val="18"/>
                <w:szCs w:val="18"/>
              </w:rPr>
            </w:pPr>
            <w:r>
              <w:rPr>
                <w:rFonts w:cs="Arial"/>
                <w:caps/>
                <w:color w:val="000000"/>
                <w:sz w:val="18"/>
                <w:szCs w:val="18"/>
              </w:rPr>
              <w:t>CITES</w:t>
            </w:r>
          </w:p>
        </w:tc>
        <w:tc>
          <w:tcPr>
            <w:tcW w:w="10619" w:type="dxa"/>
          </w:tcPr>
          <w:p w14:paraId="2CBCCBCD" w14:textId="77777777" w:rsidR="00D47066" w:rsidRPr="001541D2" w:rsidRDefault="00D47066" w:rsidP="00B750F0">
            <w:pPr>
              <w:spacing w:before="60" w:after="60"/>
              <w:rPr>
                <w:rFonts w:cs="Arial"/>
                <w:color w:val="000000"/>
                <w:sz w:val="18"/>
                <w:szCs w:val="18"/>
              </w:rPr>
            </w:pPr>
          </w:p>
        </w:tc>
      </w:tr>
      <w:tr w:rsidR="00D47066" w:rsidRPr="001541D2" w14:paraId="6E52ABAB" w14:textId="77777777" w:rsidTr="00B750F0">
        <w:tc>
          <w:tcPr>
            <w:tcW w:w="577" w:type="dxa"/>
          </w:tcPr>
          <w:p w14:paraId="673AACAD" w14:textId="77777777" w:rsidR="00D47066" w:rsidRPr="001541D2" w:rsidRDefault="00D47066" w:rsidP="00B750F0">
            <w:pPr>
              <w:spacing w:before="60" w:after="60"/>
              <w:jc w:val="center"/>
              <w:rPr>
                <w:rFonts w:cs="Arial"/>
                <w:sz w:val="18"/>
                <w:szCs w:val="18"/>
              </w:rPr>
            </w:pPr>
            <w:r>
              <w:rPr>
                <w:rFonts w:cs="Arial"/>
                <w:sz w:val="18"/>
                <w:szCs w:val="18"/>
              </w:rPr>
              <w:t>22</w:t>
            </w:r>
          </w:p>
        </w:tc>
        <w:tc>
          <w:tcPr>
            <w:tcW w:w="2393" w:type="dxa"/>
          </w:tcPr>
          <w:p w14:paraId="50FF4502" w14:textId="77777777" w:rsidR="00D47066" w:rsidRPr="0010268D" w:rsidRDefault="00D47066" w:rsidP="00B750F0">
            <w:pPr>
              <w:spacing w:before="60" w:after="60"/>
              <w:rPr>
                <w:rFonts w:cs="Arial"/>
                <w:caps/>
                <w:color w:val="000000"/>
                <w:sz w:val="18"/>
                <w:szCs w:val="18"/>
              </w:rPr>
            </w:pPr>
            <w:r>
              <w:rPr>
                <w:rFonts w:cs="Arial"/>
                <w:caps/>
                <w:color w:val="000000"/>
                <w:sz w:val="18"/>
                <w:szCs w:val="18"/>
              </w:rPr>
              <w:t>IEAE/MEL</w:t>
            </w:r>
          </w:p>
        </w:tc>
        <w:tc>
          <w:tcPr>
            <w:tcW w:w="10619" w:type="dxa"/>
          </w:tcPr>
          <w:p w14:paraId="6C074799" w14:textId="77777777" w:rsidR="00D47066" w:rsidRPr="001541D2" w:rsidRDefault="00D47066" w:rsidP="00B750F0">
            <w:pPr>
              <w:spacing w:before="60" w:after="60"/>
              <w:rPr>
                <w:rFonts w:cs="Arial"/>
                <w:color w:val="000000"/>
                <w:sz w:val="18"/>
                <w:szCs w:val="18"/>
              </w:rPr>
            </w:pPr>
          </w:p>
        </w:tc>
      </w:tr>
      <w:tr w:rsidR="00D47066" w:rsidRPr="001541D2" w14:paraId="297B9A4F" w14:textId="77777777" w:rsidTr="00B750F0">
        <w:tc>
          <w:tcPr>
            <w:tcW w:w="577" w:type="dxa"/>
          </w:tcPr>
          <w:p w14:paraId="7490BF52" w14:textId="77777777" w:rsidR="00D47066" w:rsidRPr="001541D2" w:rsidRDefault="00D47066" w:rsidP="00B750F0">
            <w:pPr>
              <w:spacing w:before="60" w:after="60"/>
              <w:jc w:val="center"/>
              <w:rPr>
                <w:rFonts w:cs="Arial"/>
                <w:sz w:val="18"/>
                <w:szCs w:val="18"/>
              </w:rPr>
            </w:pPr>
            <w:r>
              <w:rPr>
                <w:rFonts w:cs="Arial"/>
                <w:sz w:val="18"/>
                <w:szCs w:val="18"/>
              </w:rPr>
              <w:t>23</w:t>
            </w:r>
          </w:p>
        </w:tc>
        <w:tc>
          <w:tcPr>
            <w:tcW w:w="2393" w:type="dxa"/>
          </w:tcPr>
          <w:p w14:paraId="7008A4E6" w14:textId="77777777" w:rsidR="00D47066" w:rsidRPr="0010268D" w:rsidRDefault="00D47066" w:rsidP="00B750F0">
            <w:pPr>
              <w:spacing w:before="60" w:after="60"/>
              <w:rPr>
                <w:rFonts w:cs="Arial"/>
                <w:caps/>
                <w:color w:val="000000"/>
                <w:sz w:val="18"/>
                <w:szCs w:val="18"/>
              </w:rPr>
            </w:pPr>
            <w:r>
              <w:rPr>
                <w:rFonts w:cs="Arial"/>
                <w:caps/>
                <w:color w:val="000000"/>
                <w:sz w:val="18"/>
                <w:szCs w:val="18"/>
              </w:rPr>
              <w:t>IHO</w:t>
            </w:r>
          </w:p>
        </w:tc>
        <w:tc>
          <w:tcPr>
            <w:tcW w:w="10619" w:type="dxa"/>
          </w:tcPr>
          <w:p w14:paraId="16AAEBFE" w14:textId="77777777" w:rsidR="00D47066" w:rsidRDefault="00D47066" w:rsidP="00B750F0">
            <w:pPr>
              <w:spacing w:before="60" w:after="60"/>
              <w:rPr>
                <w:rFonts w:cs="Arial"/>
                <w:color w:val="000000"/>
                <w:sz w:val="20"/>
                <w:szCs w:val="20"/>
              </w:rPr>
            </w:pPr>
            <w:r>
              <w:rPr>
                <w:rFonts w:cs="Arial"/>
                <w:color w:val="000000"/>
                <w:sz w:val="20"/>
                <w:szCs w:val="20"/>
              </w:rPr>
              <w:t xml:space="preserve">There are the two following parts (concepts) of the IOC and Decade CD outcomes and IHO CB outcomes </w:t>
            </w:r>
            <w:proofErr w:type="gramStart"/>
            <w:r>
              <w:rPr>
                <w:rFonts w:cs="Arial"/>
                <w:color w:val="000000"/>
                <w:sz w:val="20"/>
                <w:szCs w:val="20"/>
              </w:rPr>
              <w:t>definitely interoperable</w:t>
            </w:r>
            <w:proofErr w:type="gramEnd"/>
            <w:r>
              <w:rPr>
                <w:rFonts w:cs="Arial"/>
                <w:color w:val="000000"/>
                <w:sz w:val="20"/>
                <w:szCs w:val="20"/>
              </w:rPr>
              <w:t xml:space="preserve"> each other: </w:t>
            </w:r>
          </w:p>
          <w:p w14:paraId="362C1A0F" w14:textId="77777777" w:rsidR="00D47066" w:rsidRDefault="00D47066" w:rsidP="00D47066">
            <w:pPr>
              <w:pStyle w:val="ListParagraph"/>
              <w:numPr>
                <w:ilvl w:val="0"/>
                <w:numId w:val="47"/>
              </w:numPr>
              <w:spacing w:before="60" w:after="60" w:line="240" w:lineRule="auto"/>
              <w:ind w:left="360"/>
              <w:contextualSpacing w:val="0"/>
              <w:rPr>
                <w:rFonts w:ascii="Arial" w:hAnsi="Arial" w:cs="Arial"/>
                <w:color w:val="000000"/>
                <w:sz w:val="20"/>
                <w:szCs w:val="20"/>
              </w:rPr>
            </w:pPr>
            <w:r w:rsidRPr="004D6FD0">
              <w:rPr>
                <w:rFonts w:ascii="Arial" w:hAnsi="Arial" w:cs="Arial"/>
                <w:color w:val="000000"/>
                <w:sz w:val="20"/>
                <w:szCs w:val="20"/>
              </w:rPr>
              <w:t xml:space="preserve">From IOC CD outcomes: "To learn more about the nature and resources of the ocean and coastal areas and to apply that knowledge for the improvement of management, sustainable development, the protection of the marine environment, and decision-making processes" is interoperable with IHO CB outcomes "To achieve sustainable development and improvement in their ability to meet hydrographic, cartographic and maritime safety obligations with particular reference to recommendations in UNCLOS, SOLAS, and other international instruments, with the aim to develop a national plan to establish national sea mapping, nautical charting and MSDI capabilities, and raise of marine awareness". The interoperable outcomes are both mainly focused on the knowledge and protection of marine environment. </w:t>
            </w:r>
          </w:p>
          <w:p w14:paraId="54F0806C" w14:textId="77777777" w:rsidR="00D47066" w:rsidRPr="004D6FD0" w:rsidRDefault="00D47066" w:rsidP="00D47066">
            <w:pPr>
              <w:pStyle w:val="ListParagraph"/>
              <w:numPr>
                <w:ilvl w:val="0"/>
                <w:numId w:val="47"/>
              </w:numPr>
              <w:spacing w:before="60" w:after="60" w:line="240" w:lineRule="auto"/>
              <w:ind w:left="360"/>
              <w:contextualSpacing w:val="0"/>
              <w:rPr>
                <w:rFonts w:ascii="Arial" w:hAnsi="Arial" w:cs="Arial"/>
                <w:color w:val="000000"/>
                <w:sz w:val="20"/>
                <w:szCs w:val="20"/>
              </w:rPr>
            </w:pPr>
            <w:r w:rsidRPr="004D6FD0">
              <w:rPr>
                <w:rFonts w:ascii="Arial" w:hAnsi="Arial" w:cs="Arial"/>
                <w:color w:val="000000"/>
                <w:sz w:val="20"/>
                <w:szCs w:val="20"/>
              </w:rPr>
              <w:t xml:space="preserve">The role of the Regional and Sub-regional entities, as enabler of the respective Strategies and tools to adaptively approach to capacity development for their respective regions in oceanographic, </w:t>
            </w:r>
            <w:proofErr w:type="gramStart"/>
            <w:r w:rsidRPr="004D6FD0">
              <w:rPr>
                <w:rFonts w:ascii="Arial" w:hAnsi="Arial" w:cs="Arial"/>
                <w:color w:val="000000"/>
                <w:sz w:val="20"/>
                <w:szCs w:val="20"/>
              </w:rPr>
              <w:t>hydrographic</w:t>
            </w:r>
            <w:proofErr w:type="gramEnd"/>
            <w:r w:rsidRPr="004D6FD0">
              <w:rPr>
                <w:rFonts w:ascii="Arial" w:hAnsi="Arial" w:cs="Arial"/>
                <w:color w:val="000000"/>
                <w:sz w:val="20"/>
                <w:szCs w:val="20"/>
              </w:rPr>
              <w:t xml:space="preserve"> and cartographic fields respectively, including training, technical cooperation, organizational and structural advice. </w:t>
            </w:r>
          </w:p>
        </w:tc>
      </w:tr>
      <w:tr w:rsidR="00D47066" w:rsidRPr="001541D2" w14:paraId="1AB75B15" w14:textId="77777777" w:rsidTr="00B750F0">
        <w:tc>
          <w:tcPr>
            <w:tcW w:w="577" w:type="dxa"/>
          </w:tcPr>
          <w:p w14:paraId="05DB91D5" w14:textId="77777777" w:rsidR="00D47066" w:rsidRPr="001541D2" w:rsidRDefault="00D47066" w:rsidP="00B750F0">
            <w:pPr>
              <w:spacing w:before="60" w:after="60"/>
              <w:jc w:val="center"/>
              <w:rPr>
                <w:rFonts w:cs="Arial"/>
                <w:sz w:val="18"/>
                <w:szCs w:val="18"/>
              </w:rPr>
            </w:pPr>
            <w:r>
              <w:rPr>
                <w:rFonts w:cs="Arial"/>
                <w:sz w:val="18"/>
                <w:szCs w:val="18"/>
              </w:rPr>
              <w:t>24</w:t>
            </w:r>
          </w:p>
        </w:tc>
        <w:tc>
          <w:tcPr>
            <w:tcW w:w="2393" w:type="dxa"/>
          </w:tcPr>
          <w:p w14:paraId="537656A5" w14:textId="77777777" w:rsidR="00D47066" w:rsidRPr="0010268D" w:rsidRDefault="00D47066" w:rsidP="00B750F0">
            <w:pPr>
              <w:spacing w:before="60" w:after="60"/>
              <w:rPr>
                <w:rFonts w:cs="Arial"/>
                <w:caps/>
                <w:color w:val="000000"/>
                <w:sz w:val="18"/>
                <w:szCs w:val="18"/>
              </w:rPr>
            </w:pPr>
            <w:r>
              <w:rPr>
                <w:rFonts w:cs="Arial"/>
                <w:caps/>
                <w:color w:val="000000"/>
                <w:sz w:val="18"/>
                <w:szCs w:val="18"/>
              </w:rPr>
              <w:t>OECD</w:t>
            </w:r>
          </w:p>
        </w:tc>
        <w:tc>
          <w:tcPr>
            <w:tcW w:w="10619" w:type="dxa"/>
          </w:tcPr>
          <w:p w14:paraId="7DE6CF9B" w14:textId="77777777" w:rsidR="00D47066" w:rsidRPr="001541D2" w:rsidRDefault="00D47066" w:rsidP="00B750F0">
            <w:pPr>
              <w:spacing w:before="60" w:after="60"/>
              <w:rPr>
                <w:rFonts w:cs="Arial"/>
                <w:color w:val="000000"/>
                <w:sz w:val="18"/>
                <w:szCs w:val="18"/>
              </w:rPr>
            </w:pPr>
          </w:p>
        </w:tc>
      </w:tr>
      <w:tr w:rsidR="00D47066" w:rsidRPr="001541D2" w14:paraId="1BC1C714" w14:textId="77777777" w:rsidTr="00B750F0">
        <w:tc>
          <w:tcPr>
            <w:tcW w:w="577" w:type="dxa"/>
          </w:tcPr>
          <w:p w14:paraId="072DEC28" w14:textId="77777777" w:rsidR="00D47066" w:rsidRPr="001541D2" w:rsidRDefault="00D47066" w:rsidP="00B750F0">
            <w:pPr>
              <w:spacing w:before="60" w:after="60"/>
              <w:jc w:val="center"/>
              <w:rPr>
                <w:rFonts w:cs="Arial"/>
                <w:sz w:val="18"/>
                <w:szCs w:val="18"/>
              </w:rPr>
            </w:pPr>
            <w:r>
              <w:rPr>
                <w:rFonts w:cs="Arial"/>
                <w:sz w:val="18"/>
                <w:szCs w:val="18"/>
              </w:rPr>
              <w:t>25</w:t>
            </w:r>
          </w:p>
        </w:tc>
        <w:tc>
          <w:tcPr>
            <w:tcW w:w="2393" w:type="dxa"/>
          </w:tcPr>
          <w:p w14:paraId="07C95E80" w14:textId="77777777" w:rsidR="00D47066" w:rsidRPr="0010268D" w:rsidRDefault="00D47066" w:rsidP="00B750F0">
            <w:pPr>
              <w:spacing w:before="60" w:after="60"/>
              <w:rPr>
                <w:rFonts w:cs="Arial"/>
                <w:caps/>
                <w:color w:val="000000"/>
                <w:sz w:val="18"/>
                <w:szCs w:val="18"/>
              </w:rPr>
            </w:pPr>
            <w:r>
              <w:rPr>
                <w:rFonts w:cs="Arial"/>
                <w:caps/>
                <w:color w:val="000000"/>
                <w:sz w:val="18"/>
                <w:szCs w:val="18"/>
              </w:rPr>
              <w:t>EC/DG</w:t>
            </w:r>
          </w:p>
        </w:tc>
        <w:tc>
          <w:tcPr>
            <w:tcW w:w="10619" w:type="dxa"/>
          </w:tcPr>
          <w:p w14:paraId="533B0F2B" w14:textId="77777777" w:rsidR="00D47066" w:rsidRPr="001541D2" w:rsidRDefault="00D47066" w:rsidP="00B750F0">
            <w:pPr>
              <w:spacing w:before="60" w:after="60"/>
              <w:rPr>
                <w:rFonts w:cs="Arial"/>
                <w:color w:val="000000"/>
                <w:sz w:val="18"/>
                <w:szCs w:val="18"/>
              </w:rPr>
            </w:pPr>
          </w:p>
        </w:tc>
      </w:tr>
      <w:tr w:rsidR="00D47066" w:rsidRPr="001541D2" w14:paraId="51230678" w14:textId="77777777" w:rsidTr="00B750F0">
        <w:tc>
          <w:tcPr>
            <w:tcW w:w="577" w:type="dxa"/>
          </w:tcPr>
          <w:p w14:paraId="73FF17AA" w14:textId="77777777" w:rsidR="00D47066" w:rsidRPr="001541D2" w:rsidRDefault="00D47066" w:rsidP="00B750F0">
            <w:pPr>
              <w:spacing w:before="60" w:after="60"/>
              <w:jc w:val="center"/>
              <w:rPr>
                <w:rFonts w:cs="Arial"/>
                <w:sz w:val="18"/>
                <w:szCs w:val="18"/>
              </w:rPr>
            </w:pPr>
            <w:r>
              <w:rPr>
                <w:rFonts w:cs="Arial"/>
                <w:sz w:val="18"/>
                <w:szCs w:val="18"/>
              </w:rPr>
              <w:lastRenderedPageBreak/>
              <w:t>26</w:t>
            </w:r>
          </w:p>
        </w:tc>
        <w:tc>
          <w:tcPr>
            <w:tcW w:w="2393" w:type="dxa"/>
          </w:tcPr>
          <w:p w14:paraId="1C3BC6F3" w14:textId="77777777" w:rsidR="00D47066" w:rsidRPr="0010268D" w:rsidRDefault="00D47066" w:rsidP="00B750F0">
            <w:pPr>
              <w:spacing w:before="60" w:after="60"/>
              <w:rPr>
                <w:rFonts w:cs="Arial"/>
                <w:caps/>
                <w:color w:val="000000"/>
                <w:sz w:val="18"/>
                <w:szCs w:val="18"/>
              </w:rPr>
            </w:pPr>
            <w:r>
              <w:rPr>
                <w:rFonts w:cs="Arial"/>
                <w:caps/>
                <w:color w:val="000000"/>
                <w:sz w:val="18"/>
                <w:szCs w:val="18"/>
              </w:rPr>
              <w:t>ICES</w:t>
            </w:r>
          </w:p>
        </w:tc>
        <w:tc>
          <w:tcPr>
            <w:tcW w:w="10619" w:type="dxa"/>
          </w:tcPr>
          <w:p w14:paraId="3C4C2B39" w14:textId="77777777" w:rsidR="00D47066" w:rsidRPr="001541D2" w:rsidRDefault="00D47066" w:rsidP="00B750F0">
            <w:pPr>
              <w:spacing w:before="60" w:after="60"/>
              <w:rPr>
                <w:rFonts w:cs="Arial"/>
                <w:color w:val="000000"/>
                <w:sz w:val="18"/>
                <w:szCs w:val="18"/>
              </w:rPr>
            </w:pPr>
          </w:p>
        </w:tc>
      </w:tr>
      <w:tr w:rsidR="00D47066" w:rsidRPr="001541D2" w14:paraId="4E585763" w14:textId="77777777" w:rsidTr="00B750F0">
        <w:tc>
          <w:tcPr>
            <w:tcW w:w="577" w:type="dxa"/>
          </w:tcPr>
          <w:p w14:paraId="47BBFE7D" w14:textId="77777777" w:rsidR="00D47066" w:rsidRPr="001541D2" w:rsidRDefault="00D47066" w:rsidP="00B750F0">
            <w:pPr>
              <w:spacing w:before="60" w:after="60"/>
              <w:jc w:val="center"/>
              <w:rPr>
                <w:rFonts w:cs="Arial"/>
                <w:sz w:val="18"/>
                <w:szCs w:val="18"/>
              </w:rPr>
            </w:pPr>
            <w:r>
              <w:rPr>
                <w:rFonts w:cs="Arial"/>
                <w:sz w:val="18"/>
                <w:szCs w:val="18"/>
              </w:rPr>
              <w:t>27</w:t>
            </w:r>
          </w:p>
        </w:tc>
        <w:tc>
          <w:tcPr>
            <w:tcW w:w="2393" w:type="dxa"/>
          </w:tcPr>
          <w:p w14:paraId="121ED389" w14:textId="77777777" w:rsidR="00D47066" w:rsidRPr="0010268D" w:rsidRDefault="00D47066" w:rsidP="00B750F0">
            <w:pPr>
              <w:spacing w:before="60" w:after="60"/>
              <w:rPr>
                <w:rFonts w:cs="Arial"/>
                <w:caps/>
                <w:color w:val="000000"/>
                <w:sz w:val="18"/>
                <w:szCs w:val="18"/>
              </w:rPr>
            </w:pPr>
            <w:r>
              <w:rPr>
                <w:rFonts w:cs="Arial"/>
                <w:caps/>
                <w:color w:val="000000"/>
                <w:sz w:val="18"/>
                <w:szCs w:val="18"/>
              </w:rPr>
              <w:t>PICES</w:t>
            </w:r>
          </w:p>
        </w:tc>
        <w:tc>
          <w:tcPr>
            <w:tcW w:w="10619" w:type="dxa"/>
          </w:tcPr>
          <w:p w14:paraId="43A5E53E" w14:textId="77777777" w:rsidR="00D47066" w:rsidRPr="001541D2" w:rsidRDefault="00D47066" w:rsidP="00B750F0">
            <w:pPr>
              <w:spacing w:before="60" w:after="60"/>
              <w:rPr>
                <w:rFonts w:cs="Arial"/>
                <w:color w:val="000000"/>
                <w:sz w:val="18"/>
                <w:szCs w:val="18"/>
              </w:rPr>
            </w:pPr>
          </w:p>
        </w:tc>
      </w:tr>
      <w:tr w:rsidR="00D47066" w:rsidRPr="001541D2" w14:paraId="65E12196" w14:textId="77777777" w:rsidTr="00B750F0">
        <w:tc>
          <w:tcPr>
            <w:tcW w:w="577" w:type="dxa"/>
          </w:tcPr>
          <w:p w14:paraId="2E1D3EF7" w14:textId="77777777" w:rsidR="00D47066" w:rsidRPr="001541D2" w:rsidRDefault="00D47066" w:rsidP="00B750F0">
            <w:pPr>
              <w:spacing w:before="60" w:after="60"/>
              <w:jc w:val="center"/>
              <w:rPr>
                <w:rFonts w:cs="Arial"/>
                <w:sz w:val="18"/>
                <w:szCs w:val="18"/>
              </w:rPr>
            </w:pPr>
            <w:r>
              <w:rPr>
                <w:rFonts w:cs="Arial"/>
                <w:sz w:val="18"/>
                <w:szCs w:val="18"/>
              </w:rPr>
              <w:t>28</w:t>
            </w:r>
          </w:p>
        </w:tc>
        <w:tc>
          <w:tcPr>
            <w:tcW w:w="2393" w:type="dxa"/>
          </w:tcPr>
          <w:p w14:paraId="330566F1" w14:textId="77777777" w:rsidR="00D47066" w:rsidRPr="0010268D" w:rsidRDefault="00D47066" w:rsidP="00B750F0">
            <w:pPr>
              <w:spacing w:before="60" w:after="60"/>
              <w:rPr>
                <w:rFonts w:cs="Arial"/>
                <w:caps/>
                <w:color w:val="000000"/>
                <w:sz w:val="18"/>
                <w:szCs w:val="18"/>
              </w:rPr>
            </w:pPr>
            <w:r>
              <w:rPr>
                <w:rFonts w:cs="Arial"/>
                <w:caps/>
                <w:color w:val="000000"/>
                <w:sz w:val="18"/>
                <w:szCs w:val="18"/>
              </w:rPr>
              <w:t>SPREP</w:t>
            </w:r>
          </w:p>
        </w:tc>
        <w:tc>
          <w:tcPr>
            <w:tcW w:w="10619" w:type="dxa"/>
          </w:tcPr>
          <w:p w14:paraId="714B03E3" w14:textId="77777777" w:rsidR="00D47066" w:rsidRPr="001541D2" w:rsidRDefault="00D47066" w:rsidP="00B750F0">
            <w:pPr>
              <w:spacing w:before="60" w:after="60"/>
              <w:rPr>
                <w:rFonts w:cs="Arial"/>
                <w:color w:val="000000"/>
                <w:sz w:val="18"/>
                <w:szCs w:val="18"/>
              </w:rPr>
            </w:pPr>
          </w:p>
        </w:tc>
      </w:tr>
      <w:tr w:rsidR="00D47066" w:rsidRPr="001541D2" w14:paraId="4458C8DC" w14:textId="77777777" w:rsidTr="00B750F0">
        <w:tc>
          <w:tcPr>
            <w:tcW w:w="577" w:type="dxa"/>
          </w:tcPr>
          <w:p w14:paraId="08D256BB" w14:textId="77777777" w:rsidR="00D47066" w:rsidRPr="001541D2" w:rsidRDefault="00D47066" w:rsidP="00B750F0">
            <w:pPr>
              <w:spacing w:before="60" w:after="60"/>
              <w:jc w:val="center"/>
              <w:rPr>
                <w:rFonts w:cs="Arial"/>
                <w:sz w:val="18"/>
                <w:szCs w:val="18"/>
              </w:rPr>
            </w:pPr>
            <w:r>
              <w:rPr>
                <w:rFonts w:cs="Arial"/>
                <w:sz w:val="18"/>
                <w:szCs w:val="18"/>
              </w:rPr>
              <w:t>29</w:t>
            </w:r>
          </w:p>
        </w:tc>
        <w:tc>
          <w:tcPr>
            <w:tcW w:w="2393" w:type="dxa"/>
          </w:tcPr>
          <w:p w14:paraId="0855F23E" w14:textId="77777777" w:rsidR="00D47066" w:rsidRPr="0010268D" w:rsidRDefault="00D47066" w:rsidP="00B750F0">
            <w:pPr>
              <w:spacing w:before="60" w:after="60"/>
              <w:rPr>
                <w:rFonts w:cs="Arial"/>
                <w:caps/>
                <w:color w:val="000000"/>
                <w:sz w:val="18"/>
                <w:szCs w:val="18"/>
              </w:rPr>
            </w:pPr>
            <w:r>
              <w:rPr>
                <w:rFonts w:cs="Arial"/>
                <w:caps/>
                <w:color w:val="000000"/>
                <w:sz w:val="18"/>
                <w:szCs w:val="18"/>
              </w:rPr>
              <w:t>SPC</w:t>
            </w:r>
          </w:p>
        </w:tc>
        <w:tc>
          <w:tcPr>
            <w:tcW w:w="10619" w:type="dxa"/>
          </w:tcPr>
          <w:p w14:paraId="643AF1BD" w14:textId="77777777" w:rsidR="00D47066" w:rsidRPr="001541D2" w:rsidRDefault="00D47066" w:rsidP="00B750F0">
            <w:pPr>
              <w:spacing w:before="60" w:after="60"/>
              <w:rPr>
                <w:rFonts w:cs="Arial"/>
                <w:color w:val="000000"/>
                <w:sz w:val="18"/>
                <w:szCs w:val="18"/>
              </w:rPr>
            </w:pPr>
          </w:p>
        </w:tc>
      </w:tr>
      <w:tr w:rsidR="00D47066" w:rsidRPr="001541D2" w14:paraId="5E32B6D7" w14:textId="77777777" w:rsidTr="00B750F0">
        <w:tc>
          <w:tcPr>
            <w:tcW w:w="577" w:type="dxa"/>
          </w:tcPr>
          <w:p w14:paraId="1D1E7AAA" w14:textId="77777777" w:rsidR="00D47066" w:rsidRPr="001541D2" w:rsidRDefault="00D47066" w:rsidP="00B750F0">
            <w:pPr>
              <w:spacing w:before="60" w:after="60"/>
              <w:jc w:val="center"/>
              <w:rPr>
                <w:rFonts w:cs="Arial"/>
                <w:sz w:val="18"/>
                <w:szCs w:val="18"/>
              </w:rPr>
            </w:pPr>
            <w:r>
              <w:rPr>
                <w:rFonts w:cs="Arial"/>
                <w:sz w:val="18"/>
                <w:szCs w:val="18"/>
              </w:rPr>
              <w:t>30</w:t>
            </w:r>
          </w:p>
        </w:tc>
        <w:tc>
          <w:tcPr>
            <w:tcW w:w="2393" w:type="dxa"/>
          </w:tcPr>
          <w:p w14:paraId="35547DF6" w14:textId="77777777" w:rsidR="00D47066" w:rsidRPr="0010268D" w:rsidRDefault="00D47066" w:rsidP="00B750F0">
            <w:pPr>
              <w:spacing w:before="60" w:after="60"/>
              <w:rPr>
                <w:rFonts w:cs="Arial"/>
                <w:caps/>
                <w:color w:val="000000"/>
                <w:sz w:val="18"/>
                <w:szCs w:val="18"/>
              </w:rPr>
            </w:pPr>
            <w:r>
              <w:rPr>
                <w:rFonts w:cs="Arial"/>
                <w:caps/>
                <w:color w:val="000000"/>
                <w:sz w:val="18"/>
                <w:szCs w:val="18"/>
              </w:rPr>
              <w:t>CPPS</w:t>
            </w:r>
          </w:p>
        </w:tc>
        <w:tc>
          <w:tcPr>
            <w:tcW w:w="10619" w:type="dxa"/>
          </w:tcPr>
          <w:p w14:paraId="057114AC" w14:textId="77777777" w:rsidR="00D47066" w:rsidRPr="001541D2" w:rsidRDefault="00D47066" w:rsidP="00B750F0">
            <w:pPr>
              <w:spacing w:before="60" w:after="60"/>
              <w:rPr>
                <w:rFonts w:cs="Arial"/>
                <w:color w:val="000000"/>
                <w:sz w:val="18"/>
                <w:szCs w:val="18"/>
              </w:rPr>
            </w:pPr>
          </w:p>
        </w:tc>
      </w:tr>
      <w:tr w:rsidR="00D47066" w:rsidRPr="001541D2" w14:paraId="463F727B" w14:textId="77777777" w:rsidTr="00B750F0">
        <w:tc>
          <w:tcPr>
            <w:tcW w:w="577" w:type="dxa"/>
          </w:tcPr>
          <w:p w14:paraId="5A9D4453" w14:textId="77777777" w:rsidR="00D47066" w:rsidRPr="001541D2" w:rsidRDefault="00D47066" w:rsidP="00B750F0">
            <w:pPr>
              <w:spacing w:before="60" w:after="60"/>
              <w:jc w:val="center"/>
              <w:rPr>
                <w:rFonts w:cs="Arial"/>
                <w:sz w:val="18"/>
                <w:szCs w:val="18"/>
              </w:rPr>
            </w:pPr>
            <w:r>
              <w:rPr>
                <w:rFonts w:cs="Arial"/>
                <w:sz w:val="18"/>
                <w:szCs w:val="18"/>
              </w:rPr>
              <w:t>31</w:t>
            </w:r>
          </w:p>
        </w:tc>
        <w:tc>
          <w:tcPr>
            <w:tcW w:w="2393" w:type="dxa"/>
          </w:tcPr>
          <w:p w14:paraId="5E530568" w14:textId="77777777" w:rsidR="00D47066" w:rsidRPr="0010268D" w:rsidRDefault="00D47066" w:rsidP="00B750F0">
            <w:pPr>
              <w:spacing w:before="60" w:after="60"/>
              <w:rPr>
                <w:rFonts w:cs="Arial"/>
                <w:caps/>
                <w:color w:val="000000"/>
                <w:sz w:val="18"/>
                <w:szCs w:val="18"/>
              </w:rPr>
            </w:pPr>
            <w:r>
              <w:rPr>
                <w:rFonts w:cs="Arial"/>
                <w:caps/>
                <w:color w:val="000000"/>
                <w:sz w:val="18"/>
                <w:szCs w:val="18"/>
              </w:rPr>
              <w:t>SARGASO</w:t>
            </w:r>
          </w:p>
        </w:tc>
        <w:tc>
          <w:tcPr>
            <w:tcW w:w="10619" w:type="dxa"/>
          </w:tcPr>
          <w:p w14:paraId="32035E25" w14:textId="77777777" w:rsidR="00D47066" w:rsidRPr="001541D2" w:rsidRDefault="00D47066" w:rsidP="00B750F0">
            <w:pPr>
              <w:spacing w:before="60" w:after="60"/>
              <w:rPr>
                <w:rFonts w:cs="Arial"/>
                <w:color w:val="000000"/>
                <w:sz w:val="18"/>
                <w:szCs w:val="18"/>
              </w:rPr>
            </w:pPr>
            <w:r>
              <w:rPr>
                <w:rFonts w:cs="Arial"/>
                <w:color w:val="000000"/>
                <w:sz w:val="18"/>
                <w:szCs w:val="18"/>
              </w:rPr>
              <w:t>Not Applicable</w:t>
            </w:r>
          </w:p>
        </w:tc>
      </w:tr>
      <w:tr w:rsidR="00D47066" w:rsidRPr="001541D2" w14:paraId="46488557" w14:textId="77777777" w:rsidTr="00B750F0">
        <w:tc>
          <w:tcPr>
            <w:tcW w:w="577" w:type="dxa"/>
          </w:tcPr>
          <w:p w14:paraId="0B17A5A3" w14:textId="77777777" w:rsidR="00D47066" w:rsidRPr="001541D2" w:rsidRDefault="00D47066" w:rsidP="00B750F0">
            <w:pPr>
              <w:spacing w:before="60" w:after="60"/>
              <w:jc w:val="center"/>
              <w:rPr>
                <w:rFonts w:cs="Arial"/>
                <w:sz w:val="18"/>
                <w:szCs w:val="18"/>
              </w:rPr>
            </w:pPr>
            <w:r>
              <w:rPr>
                <w:rFonts w:cs="Arial"/>
                <w:sz w:val="18"/>
                <w:szCs w:val="18"/>
              </w:rPr>
              <w:t>32</w:t>
            </w:r>
          </w:p>
        </w:tc>
        <w:tc>
          <w:tcPr>
            <w:tcW w:w="2393" w:type="dxa"/>
          </w:tcPr>
          <w:p w14:paraId="253A2699" w14:textId="77777777" w:rsidR="00D47066" w:rsidRPr="0010268D" w:rsidRDefault="00D47066" w:rsidP="00B750F0">
            <w:pPr>
              <w:spacing w:before="60" w:after="60"/>
              <w:rPr>
                <w:rFonts w:cs="Arial"/>
                <w:caps/>
                <w:color w:val="000000"/>
                <w:sz w:val="18"/>
                <w:szCs w:val="18"/>
              </w:rPr>
            </w:pPr>
            <w:r>
              <w:rPr>
                <w:rFonts w:cs="Arial"/>
                <w:caps/>
                <w:color w:val="000000"/>
                <w:sz w:val="18"/>
                <w:szCs w:val="18"/>
              </w:rPr>
              <w:t>OSPAR</w:t>
            </w:r>
          </w:p>
        </w:tc>
        <w:tc>
          <w:tcPr>
            <w:tcW w:w="10619" w:type="dxa"/>
          </w:tcPr>
          <w:p w14:paraId="42E780E4" w14:textId="77777777" w:rsidR="00D47066" w:rsidRPr="001541D2" w:rsidRDefault="00D47066" w:rsidP="00B750F0">
            <w:pPr>
              <w:spacing w:before="60" w:after="60"/>
              <w:rPr>
                <w:rFonts w:cs="Arial"/>
                <w:color w:val="000000"/>
                <w:sz w:val="18"/>
                <w:szCs w:val="18"/>
              </w:rPr>
            </w:pPr>
          </w:p>
        </w:tc>
      </w:tr>
      <w:tr w:rsidR="00D47066" w:rsidRPr="001541D2" w14:paraId="5D70FD9F" w14:textId="77777777" w:rsidTr="00B750F0">
        <w:tc>
          <w:tcPr>
            <w:tcW w:w="577" w:type="dxa"/>
          </w:tcPr>
          <w:p w14:paraId="673044A0" w14:textId="77777777" w:rsidR="00D47066" w:rsidRPr="001541D2" w:rsidRDefault="00D47066" w:rsidP="00B750F0">
            <w:pPr>
              <w:spacing w:before="60" w:after="60"/>
              <w:jc w:val="center"/>
              <w:rPr>
                <w:rFonts w:cs="Arial"/>
                <w:sz w:val="18"/>
                <w:szCs w:val="18"/>
              </w:rPr>
            </w:pPr>
            <w:r>
              <w:rPr>
                <w:rFonts w:cs="Arial"/>
                <w:sz w:val="18"/>
                <w:szCs w:val="18"/>
              </w:rPr>
              <w:t>33</w:t>
            </w:r>
          </w:p>
        </w:tc>
        <w:tc>
          <w:tcPr>
            <w:tcW w:w="2393" w:type="dxa"/>
          </w:tcPr>
          <w:p w14:paraId="41C5AF27" w14:textId="77777777" w:rsidR="00D47066" w:rsidRPr="0010268D" w:rsidRDefault="00D47066" w:rsidP="00B750F0">
            <w:pPr>
              <w:spacing w:before="60" w:after="60"/>
              <w:rPr>
                <w:rFonts w:cs="Arial"/>
                <w:caps/>
                <w:color w:val="000000"/>
                <w:sz w:val="18"/>
                <w:szCs w:val="18"/>
              </w:rPr>
            </w:pPr>
            <w:r>
              <w:rPr>
                <w:rFonts w:cs="Arial"/>
                <w:caps/>
                <w:color w:val="000000"/>
                <w:sz w:val="18"/>
                <w:szCs w:val="18"/>
              </w:rPr>
              <w:t>HELCOM</w:t>
            </w:r>
          </w:p>
        </w:tc>
        <w:tc>
          <w:tcPr>
            <w:tcW w:w="10619" w:type="dxa"/>
          </w:tcPr>
          <w:p w14:paraId="57DD3CC4" w14:textId="77777777" w:rsidR="00D47066" w:rsidRPr="001541D2" w:rsidRDefault="00D47066" w:rsidP="00B750F0">
            <w:pPr>
              <w:spacing w:before="60" w:after="60"/>
              <w:rPr>
                <w:rFonts w:cs="Arial"/>
                <w:color w:val="000000"/>
                <w:sz w:val="18"/>
                <w:szCs w:val="18"/>
              </w:rPr>
            </w:pPr>
          </w:p>
        </w:tc>
      </w:tr>
      <w:tr w:rsidR="00D47066" w:rsidRPr="001541D2" w14:paraId="014D903A" w14:textId="77777777" w:rsidTr="00B750F0">
        <w:tc>
          <w:tcPr>
            <w:tcW w:w="577" w:type="dxa"/>
          </w:tcPr>
          <w:p w14:paraId="52BEB578" w14:textId="77777777" w:rsidR="00D47066" w:rsidRPr="001541D2" w:rsidRDefault="00D47066" w:rsidP="00B750F0">
            <w:pPr>
              <w:spacing w:before="60" w:after="60"/>
              <w:jc w:val="center"/>
              <w:rPr>
                <w:rFonts w:cs="Arial"/>
                <w:sz w:val="18"/>
                <w:szCs w:val="18"/>
              </w:rPr>
            </w:pPr>
            <w:r>
              <w:rPr>
                <w:rFonts w:cs="Arial"/>
                <w:sz w:val="18"/>
                <w:szCs w:val="18"/>
              </w:rPr>
              <w:t>34</w:t>
            </w:r>
          </w:p>
        </w:tc>
        <w:tc>
          <w:tcPr>
            <w:tcW w:w="2393" w:type="dxa"/>
          </w:tcPr>
          <w:p w14:paraId="7944AE55" w14:textId="77777777" w:rsidR="00D47066" w:rsidRPr="0010268D" w:rsidRDefault="00D47066" w:rsidP="00B750F0">
            <w:pPr>
              <w:spacing w:before="60" w:after="60"/>
              <w:rPr>
                <w:rFonts w:cs="Arial"/>
                <w:caps/>
                <w:color w:val="000000"/>
                <w:sz w:val="18"/>
                <w:szCs w:val="18"/>
              </w:rPr>
            </w:pPr>
            <w:r>
              <w:rPr>
                <w:rFonts w:cs="Arial"/>
                <w:caps/>
                <w:color w:val="000000"/>
                <w:sz w:val="18"/>
                <w:szCs w:val="18"/>
              </w:rPr>
              <w:t>NAIROBI &amp; ABIDJA COMMSSION</w:t>
            </w:r>
          </w:p>
        </w:tc>
        <w:tc>
          <w:tcPr>
            <w:tcW w:w="10619" w:type="dxa"/>
          </w:tcPr>
          <w:p w14:paraId="5AE0E8BD" w14:textId="77777777" w:rsidR="00D47066" w:rsidRPr="001541D2" w:rsidRDefault="00D47066" w:rsidP="00B750F0">
            <w:pPr>
              <w:spacing w:before="60" w:after="60"/>
              <w:rPr>
                <w:rFonts w:cs="Arial"/>
                <w:color w:val="000000"/>
                <w:sz w:val="18"/>
                <w:szCs w:val="18"/>
              </w:rPr>
            </w:pPr>
          </w:p>
        </w:tc>
      </w:tr>
      <w:tr w:rsidR="00D47066" w:rsidRPr="001541D2" w14:paraId="40A06DD6" w14:textId="77777777" w:rsidTr="00B750F0">
        <w:tc>
          <w:tcPr>
            <w:tcW w:w="577" w:type="dxa"/>
          </w:tcPr>
          <w:p w14:paraId="17A2B453" w14:textId="77777777" w:rsidR="00D47066" w:rsidRPr="001541D2" w:rsidRDefault="00D47066" w:rsidP="00B750F0">
            <w:pPr>
              <w:spacing w:before="60" w:after="60"/>
              <w:jc w:val="center"/>
              <w:rPr>
                <w:rFonts w:cs="Arial"/>
                <w:sz w:val="18"/>
                <w:szCs w:val="18"/>
              </w:rPr>
            </w:pPr>
            <w:r>
              <w:rPr>
                <w:rFonts w:cs="Arial"/>
                <w:sz w:val="18"/>
                <w:szCs w:val="18"/>
              </w:rPr>
              <w:t>35</w:t>
            </w:r>
          </w:p>
        </w:tc>
        <w:tc>
          <w:tcPr>
            <w:tcW w:w="2393" w:type="dxa"/>
          </w:tcPr>
          <w:p w14:paraId="57EC90EB" w14:textId="77777777" w:rsidR="00D47066" w:rsidRPr="0010268D" w:rsidRDefault="00D47066" w:rsidP="00B750F0">
            <w:pPr>
              <w:spacing w:before="60" w:after="60"/>
              <w:rPr>
                <w:rFonts w:cs="Arial"/>
                <w:caps/>
                <w:color w:val="000000"/>
                <w:sz w:val="18"/>
                <w:szCs w:val="18"/>
              </w:rPr>
            </w:pPr>
            <w:r>
              <w:rPr>
                <w:rFonts w:cs="Arial"/>
                <w:caps/>
                <w:color w:val="000000"/>
                <w:sz w:val="18"/>
                <w:szCs w:val="18"/>
              </w:rPr>
              <w:t>cARTANEGA</w:t>
            </w:r>
          </w:p>
        </w:tc>
        <w:tc>
          <w:tcPr>
            <w:tcW w:w="10619" w:type="dxa"/>
          </w:tcPr>
          <w:p w14:paraId="298078A0" w14:textId="77777777" w:rsidR="00D47066" w:rsidRPr="001541D2" w:rsidRDefault="00D47066" w:rsidP="00B750F0">
            <w:pPr>
              <w:spacing w:before="60" w:after="60"/>
              <w:rPr>
                <w:rFonts w:cs="Arial"/>
                <w:color w:val="000000"/>
                <w:sz w:val="18"/>
                <w:szCs w:val="18"/>
              </w:rPr>
            </w:pPr>
          </w:p>
        </w:tc>
      </w:tr>
      <w:tr w:rsidR="00D47066" w:rsidRPr="001541D2" w14:paraId="36D1DC93" w14:textId="77777777" w:rsidTr="00B750F0">
        <w:tc>
          <w:tcPr>
            <w:tcW w:w="577" w:type="dxa"/>
          </w:tcPr>
          <w:p w14:paraId="65A2912B" w14:textId="77777777" w:rsidR="00D47066" w:rsidRPr="001541D2" w:rsidRDefault="00D47066" w:rsidP="00B750F0">
            <w:pPr>
              <w:spacing w:before="60" w:after="60"/>
              <w:jc w:val="center"/>
              <w:rPr>
                <w:rFonts w:cs="Arial"/>
                <w:sz w:val="18"/>
                <w:szCs w:val="18"/>
              </w:rPr>
            </w:pPr>
            <w:r>
              <w:rPr>
                <w:rFonts w:cs="Arial"/>
                <w:sz w:val="18"/>
                <w:szCs w:val="18"/>
              </w:rPr>
              <w:t>36</w:t>
            </w:r>
          </w:p>
        </w:tc>
        <w:tc>
          <w:tcPr>
            <w:tcW w:w="2393" w:type="dxa"/>
          </w:tcPr>
          <w:p w14:paraId="28A80413" w14:textId="77777777" w:rsidR="00D47066" w:rsidRPr="0010268D" w:rsidRDefault="00D47066" w:rsidP="00B750F0">
            <w:pPr>
              <w:spacing w:before="60" w:after="60"/>
              <w:rPr>
                <w:rFonts w:cs="Arial"/>
                <w:caps/>
                <w:color w:val="000000"/>
                <w:sz w:val="18"/>
                <w:szCs w:val="18"/>
              </w:rPr>
            </w:pPr>
            <w:r>
              <w:rPr>
                <w:rFonts w:cs="Arial"/>
                <w:caps/>
                <w:color w:val="000000"/>
                <w:sz w:val="18"/>
                <w:szCs w:val="18"/>
              </w:rPr>
              <w:t>iora</w:t>
            </w:r>
          </w:p>
        </w:tc>
        <w:tc>
          <w:tcPr>
            <w:tcW w:w="10619" w:type="dxa"/>
          </w:tcPr>
          <w:p w14:paraId="50B1247E" w14:textId="77777777" w:rsidR="00D47066" w:rsidRPr="001541D2" w:rsidRDefault="00D47066" w:rsidP="00B750F0">
            <w:pPr>
              <w:spacing w:before="60" w:after="60"/>
              <w:rPr>
                <w:rFonts w:cs="Arial"/>
                <w:color w:val="000000"/>
                <w:sz w:val="18"/>
                <w:szCs w:val="18"/>
              </w:rPr>
            </w:pPr>
          </w:p>
        </w:tc>
      </w:tr>
      <w:tr w:rsidR="00D47066" w:rsidRPr="001541D2" w14:paraId="077224C0" w14:textId="77777777" w:rsidTr="00D47066">
        <w:tc>
          <w:tcPr>
            <w:tcW w:w="577" w:type="dxa"/>
            <w:shd w:val="clear" w:color="auto" w:fill="D9D9D9"/>
          </w:tcPr>
          <w:p w14:paraId="2C07D556" w14:textId="77777777" w:rsidR="00D47066" w:rsidRPr="0010268D" w:rsidRDefault="00D47066" w:rsidP="00B750F0">
            <w:pPr>
              <w:spacing w:before="60" w:after="60"/>
              <w:jc w:val="center"/>
              <w:rPr>
                <w:rFonts w:cs="Arial"/>
                <w:sz w:val="20"/>
                <w:szCs w:val="20"/>
              </w:rPr>
            </w:pPr>
            <w:r w:rsidRPr="0010268D">
              <w:rPr>
                <w:rFonts w:cs="Arial"/>
                <w:b/>
                <w:bCs/>
                <w:sz w:val="20"/>
                <w:szCs w:val="20"/>
              </w:rPr>
              <w:t>Q.3</w:t>
            </w:r>
          </w:p>
        </w:tc>
        <w:tc>
          <w:tcPr>
            <w:tcW w:w="13012" w:type="dxa"/>
            <w:gridSpan w:val="2"/>
            <w:shd w:val="clear" w:color="auto" w:fill="D9D9D9"/>
          </w:tcPr>
          <w:p w14:paraId="4390073A" w14:textId="77777777" w:rsidR="00D47066" w:rsidRPr="0010268D" w:rsidRDefault="00D47066" w:rsidP="00B750F0">
            <w:pPr>
              <w:spacing w:before="60" w:after="60"/>
              <w:rPr>
                <w:rFonts w:cs="Arial"/>
                <w:color w:val="000000"/>
                <w:sz w:val="20"/>
                <w:szCs w:val="20"/>
              </w:rPr>
            </w:pPr>
            <w:r w:rsidRPr="0010268D">
              <w:rPr>
                <w:rFonts w:cs="Arial"/>
                <w:b/>
                <w:bCs/>
                <w:color w:val="000000"/>
                <w:sz w:val="20"/>
                <w:szCs w:val="20"/>
              </w:rPr>
              <w:t>Have you, as global programme /regional subsidiary body, experienced any difficulty in implement ting the current IOC CD strategy?</w:t>
            </w:r>
          </w:p>
        </w:tc>
      </w:tr>
      <w:tr w:rsidR="00D47066" w:rsidRPr="001541D2" w14:paraId="454F83FB" w14:textId="77777777" w:rsidTr="00B750F0">
        <w:tc>
          <w:tcPr>
            <w:tcW w:w="577" w:type="dxa"/>
          </w:tcPr>
          <w:p w14:paraId="40F883B6" w14:textId="77777777" w:rsidR="00D47066" w:rsidRPr="001541D2" w:rsidRDefault="00D47066" w:rsidP="00B750F0">
            <w:pPr>
              <w:spacing w:before="60" w:after="60"/>
              <w:jc w:val="center"/>
              <w:rPr>
                <w:rFonts w:cs="Arial"/>
                <w:sz w:val="18"/>
                <w:szCs w:val="18"/>
              </w:rPr>
            </w:pPr>
            <w:r>
              <w:rPr>
                <w:rFonts w:cs="Arial"/>
                <w:sz w:val="18"/>
                <w:szCs w:val="18"/>
              </w:rPr>
              <w:t>1</w:t>
            </w:r>
          </w:p>
        </w:tc>
        <w:tc>
          <w:tcPr>
            <w:tcW w:w="2393" w:type="dxa"/>
          </w:tcPr>
          <w:p w14:paraId="18E1AC2B" w14:textId="77777777" w:rsidR="00D47066" w:rsidRPr="0010268D" w:rsidRDefault="00D47066" w:rsidP="00B750F0">
            <w:pPr>
              <w:spacing w:before="60" w:after="60"/>
              <w:rPr>
                <w:rFonts w:cs="Arial"/>
                <w:caps/>
                <w:color w:val="000000"/>
                <w:sz w:val="18"/>
                <w:szCs w:val="18"/>
              </w:rPr>
            </w:pPr>
            <w:r>
              <w:rPr>
                <w:rFonts w:cs="Arial"/>
                <w:caps/>
                <w:sz w:val="18"/>
                <w:szCs w:val="18"/>
              </w:rPr>
              <w:t>wto</w:t>
            </w:r>
          </w:p>
        </w:tc>
        <w:tc>
          <w:tcPr>
            <w:tcW w:w="10619" w:type="dxa"/>
          </w:tcPr>
          <w:p w14:paraId="2496B94D" w14:textId="77777777" w:rsidR="00D47066" w:rsidRPr="00726312" w:rsidRDefault="00D47066" w:rsidP="00B750F0">
            <w:pPr>
              <w:spacing w:before="60" w:after="60"/>
              <w:ind w:left="360"/>
              <w:rPr>
                <w:rFonts w:cs="Arial"/>
                <w:color w:val="000000"/>
                <w:sz w:val="18"/>
                <w:szCs w:val="18"/>
              </w:rPr>
            </w:pPr>
          </w:p>
        </w:tc>
      </w:tr>
      <w:tr w:rsidR="00D47066" w:rsidRPr="001541D2" w14:paraId="7A7A0358" w14:textId="77777777" w:rsidTr="00B750F0">
        <w:tc>
          <w:tcPr>
            <w:tcW w:w="577" w:type="dxa"/>
          </w:tcPr>
          <w:p w14:paraId="16871931" w14:textId="77777777" w:rsidR="00D47066" w:rsidRPr="001541D2" w:rsidRDefault="00D47066" w:rsidP="00B750F0">
            <w:pPr>
              <w:spacing w:before="60" w:after="60"/>
              <w:jc w:val="center"/>
              <w:rPr>
                <w:rFonts w:cs="Arial"/>
                <w:sz w:val="18"/>
                <w:szCs w:val="18"/>
              </w:rPr>
            </w:pPr>
            <w:r>
              <w:rPr>
                <w:rFonts w:cs="Arial"/>
                <w:sz w:val="18"/>
                <w:szCs w:val="18"/>
              </w:rPr>
              <w:t>2</w:t>
            </w:r>
          </w:p>
        </w:tc>
        <w:tc>
          <w:tcPr>
            <w:tcW w:w="2393" w:type="dxa"/>
          </w:tcPr>
          <w:p w14:paraId="57DE1A95" w14:textId="77777777" w:rsidR="00D47066" w:rsidRPr="0010268D" w:rsidRDefault="00D47066" w:rsidP="00B750F0">
            <w:pPr>
              <w:spacing w:before="60" w:after="60"/>
              <w:rPr>
                <w:rFonts w:cs="Arial"/>
                <w:caps/>
                <w:color w:val="000000"/>
                <w:sz w:val="18"/>
                <w:szCs w:val="18"/>
              </w:rPr>
            </w:pPr>
            <w:r>
              <w:rPr>
                <w:rFonts w:cs="Arial"/>
                <w:caps/>
                <w:color w:val="000000"/>
                <w:sz w:val="18"/>
                <w:szCs w:val="18"/>
              </w:rPr>
              <w:t>unescap</w:t>
            </w:r>
          </w:p>
        </w:tc>
        <w:tc>
          <w:tcPr>
            <w:tcW w:w="10619" w:type="dxa"/>
          </w:tcPr>
          <w:p w14:paraId="7EAE9F4A" w14:textId="77777777" w:rsidR="00D47066" w:rsidRDefault="00D47066" w:rsidP="00B750F0">
            <w:pPr>
              <w:spacing w:before="60" w:after="60"/>
              <w:rPr>
                <w:rFonts w:cs="Arial"/>
                <w:color w:val="000000"/>
                <w:sz w:val="18"/>
                <w:szCs w:val="18"/>
              </w:rPr>
            </w:pPr>
            <w:r w:rsidRPr="00766C50">
              <w:rPr>
                <w:rFonts w:cs="Arial"/>
                <w:color w:val="000000"/>
                <w:sz w:val="18"/>
                <w:szCs w:val="18"/>
              </w:rPr>
              <w:t>In addition to in situ trainings and workshops that have been postponed due to travel restrictions and health concerns related to the COVID-19 pandemic, we have reinforced virtual capacity development activities. For example:</w:t>
            </w:r>
          </w:p>
          <w:p w14:paraId="0C21DFEF" w14:textId="77777777" w:rsidR="00D47066" w:rsidRDefault="00D47066" w:rsidP="00D47066">
            <w:pPr>
              <w:pStyle w:val="ListParagraph"/>
              <w:numPr>
                <w:ilvl w:val="0"/>
                <w:numId w:val="48"/>
              </w:numPr>
              <w:spacing w:before="60" w:after="60" w:line="240" w:lineRule="auto"/>
              <w:ind w:left="360"/>
              <w:contextualSpacing w:val="0"/>
              <w:rPr>
                <w:rFonts w:ascii="Arial" w:hAnsi="Arial" w:cs="Arial"/>
                <w:color w:val="000000"/>
                <w:sz w:val="18"/>
                <w:szCs w:val="18"/>
              </w:rPr>
            </w:pPr>
            <w:r w:rsidRPr="00766C50">
              <w:rPr>
                <w:rFonts w:ascii="Arial" w:hAnsi="Arial" w:cs="Arial"/>
                <w:color w:val="000000"/>
                <w:sz w:val="18"/>
                <w:szCs w:val="18"/>
              </w:rPr>
              <w:t>Executive training program:</w:t>
            </w:r>
          </w:p>
          <w:p w14:paraId="0A9885A8" w14:textId="77777777" w:rsidR="00D47066" w:rsidRPr="00766C50" w:rsidRDefault="00D47066" w:rsidP="00B750F0">
            <w:pPr>
              <w:spacing w:before="60" w:after="60"/>
              <w:ind w:left="360"/>
              <w:rPr>
                <w:rFonts w:cs="Arial"/>
                <w:color w:val="000000"/>
                <w:sz w:val="18"/>
                <w:szCs w:val="18"/>
              </w:rPr>
            </w:pPr>
            <w:r w:rsidRPr="00766C50">
              <w:rPr>
                <w:rFonts w:cs="Arial"/>
                <w:color w:val="000000"/>
                <w:sz w:val="18"/>
                <w:szCs w:val="18"/>
              </w:rPr>
              <w:t xml:space="preserve">In November 2020, ESCAP offered a five-day virtual capacity development programme, is focusing on the five thematic areas covered by the 6th Committee on Environment and Development, including raising climate ambition; safeguarding ecosystems health; clean air for all; cities for a sustainable future; and environmental governance. The protection of the marine environment, and marine </w:t>
            </w:r>
            <w:proofErr w:type="gramStart"/>
            <w:r w:rsidRPr="00766C50">
              <w:rPr>
                <w:rFonts w:cs="Arial"/>
                <w:color w:val="000000"/>
                <w:sz w:val="18"/>
                <w:szCs w:val="18"/>
              </w:rPr>
              <w:t>pollution in particular, was</w:t>
            </w:r>
            <w:proofErr w:type="gramEnd"/>
            <w:r w:rsidRPr="00766C50">
              <w:rPr>
                <w:rFonts w:cs="Arial"/>
                <w:color w:val="000000"/>
                <w:sz w:val="18"/>
                <w:szCs w:val="18"/>
              </w:rPr>
              <w:t xml:space="preserve"> one of the focus areas in one of the modules.</w:t>
            </w:r>
          </w:p>
          <w:p w14:paraId="184C297E" w14:textId="77777777" w:rsidR="00D47066" w:rsidRDefault="00D47066" w:rsidP="00D47066">
            <w:pPr>
              <w:pStyle w:val="ListParagraph"/>
              <w:numPr>
                <w:ilvl w:val="0"/>
                <w:numId w:val="48"/>
              </w:numPr>
              <w:spacing w:before="60" w:after="60" w:line="240" w:lineRule="auto"/>
              <w:ind w:left="360"/>
              <w:contextualSpacing w:val="0"/>
              <w:rPr>
                <w:rFonts w:ascii="Arial" w:hAnsi="Arial" w:cs="Arial"/>
                <w:color w:val="000000"/>
                <w:sz w:val="18"/>
                <w:szCs w:val="18"/>
              </w:rPr>
            </w:pPr>
            <w:r w:rsidRPr="00766C50">
              <w:rPr>
                <w:rFonts w:ascii="Arial" w:hAnsi="Arial" w:cs="Arial"/>
                <w:color w:val="000000"/>
                <w:sz w:val="18"/>
                <w:szCs w:val="18"/>
              </w:rPr>
              <w:t>e-Learning:</w:t>
            </w:r>
          </w:p>
          <w:p w14:paraId="3CE087BD" w14:textId="77777777" w:rsidR="00D47066" w:rsidRPr="00766C50" w:rsidRDefault="00D47066" w:rsidP="00B750F0">
            <w:pPr>
              <w:spacing w:before="60" w:after="60"/>
              <w:ind w:left="360"/>
              <w:rPr>
                <w:rFonts w:cs="Arial"/>
                <w:color w:val="000000"/>
                <w:sz w:val="18"/>
                <w:szCs w:val="18"/>
              </w:rPr>
            </w:pPr>
            <w:r w:rsidRPr="00766C50">
              <w:rPr>
                <w:rFonts w:cs="Arial"/>
                <w:color w:val="000000"/>
                <w:sz w:val="18"/>
                <w:szCs w:val="18"/>
              </w:rPr>
              <w:t xml:space="preserve">ESCAP is currently developing and e-learning course on SDG6 and SDG14, including source-to-sea dynamics. This course aims to inform policymakers and government officials to raise technical expertise in the region and to promote the protection of marine ecosystems through appropriate governmental actions. </w:t>
            </w:r>
          </w:p>
          <w:p w14:paraId="0CC423A6" w14:textId="77777777" w:rsidR="00D47066" w:rsidRDefault="00D47066" w:rsidP="00D47066">
            <w:pPr>
              <w:pStyle w:val="ListParagraph"/>
              <w:numPr>
                <w:ilvl w:val="0"/>
                <w:numId w:val="48"/>
              </w:numPr>
              <w:spacing w:before="60" w:after="60" w:line="240" w:lineRule="auto"/>
              <w:ind w:left="360"/>
              <w:contextualSpacing w:val="0"/>
              <w:rPr>
                <w:rFonts w:ascii="Arial" w:hAnsi="Arial" w:cs="Arial"/>
                <w:color w:val="000000"/>
                <w:sz w:val="18"/>
                <w:szCs w:val="18"/>
              </w:rPr>
            </w:pPr>
            <w:r w:rsidRPr="00766C50">
              <w:rPr>
                <w:rFonts w:ascii="Arial" w:hAnsi="Arial" w:cs="Arial"/>
                <w:color w:val="000000"/>
                <w:sz w:val="18"/>
                <w:szCs w:val="18"/>
              </w:rPr>
              <w:t>The Asia-Pacific Day for the Ocean:</w:t>
            </w:r>
          </w:p>
          <w:p w14:paraId="5B983D71" w14:textId="77777777" w:rsidR="00D47066" w:rsidRPr="00766C50" w:rsidRDefault="00D47066" w:rsidP="00B750F0">
            <w:pPr>
              <w:spacing w:before="60" w:after="60"/>
              <w:ind w:left="360"/>
              <w:rPr>
                <w:rFonts w:cs="Arial"/>
                <w:color w:val="000000"/>
                <w:sz w:val="18"/>
                <w:szCs w:val="18"/>
              </w:rPr>
            </w:pPr>
            <w:r w:rsidRPr="00766C50">
              <w:rPr>
                <w:rFonts w:cs="Arial"/>
                <w:color w:val="000000"/>
                <w:sz w:val="18"/>
                <w:szCs w:val="18"/>
              </w:rPr>
              <w:t>ESCAP hosts the Asia-Pacific Day for the Ocean annually. This event is a multi-stakeholder dialogue platform, which supports systematic regional dialogue and enhances regional cooperation on the conservation and sustainable use of marine resources by promoting experience-sharing, technology transfer, capacity-</w:t>
            </w:r>
            <w:proofErr w:type="gramStart"/>
            <w:r w:rsidRPr="00766C50">
              <w:rPr>
                <w:rFonts w:cs="Arial"/>
                <w:color w:val="000000"/>
                <w:sz w:val="18"/>
                <w:szCs w:val="18"/>
              </w:rPr>
              <w:t>building</w:t>
            </w:r>
            <w:proofErr w:type="gramEnd"/>
            <w:r w:rsidRPr="00766C50">
              <w:rPr>
                <w:rFonts w:cs="Arial"/>
                <w:color w:val="000000"/>
                <w:sz w:val="18"/>
                <w:szCs w:val="18"/>
              </w:rPr>
              <w:t xml:space="preserve"> and engagement of all stakeholders. In 2020, the third edition of the event provided a space to identify elements for a regional “Decade Program”, within the scope of the UN Decade of Ocean Science for Sustainable Development, and building on virtual consultations that were organized in </w:t>
            </w:r>
            <w:r w:rsidRPr="00766C50">
              <w:rPr>
                <w:rFonts w:cs="Arial"/>
                <w:color w:val="000000"/>
                <w:sz w:val="18"/>
                <w:szCs w:val="18"/>
              </w:rPr>
              <w:lastRenderedPageBreak/>
              <w:t>anticipation for the event. The outcomes of the Asia-Pacific Day for the Ocean also provided a regional perspective to inform the 2020 UN Ocean Conference.</w:t>
            </w:r>
          </w:p>
        </w:tc>
      </w:tr>
      <w:tr w:rsidR="00D47066" w:rsidRPr="001541D2" w14:paraId="037556B9" w14:textId="77777777" w:rsidTr="00B750F0">
        <w:tc>
          <w:tcPr>
            <w:tcW w:w="577" w:type="dxa"/>
          </w:tcPr>
          <w:p w14:paraId="35DF4B5E" w14:textId="77777777" w:rsidR="00D47066" w:rsidRPr="001541D2" w:rsidRDefault="00D47066" w:rsidP="00B750F0">
            <w:pPr>
              <w:spacing w:before="60" w:after="60"/>
              <w:jc w:val="center"/>
              <w:rPr>
                <w:rFonts w:cs="Arial"/>
                <w:sz w:val="18"/>
                <w:szCs w:val="18"/>
              </w:rPr>
            </w:pPr>
            <w:r>
              <w:rPr>
                <w:rFonts w:cs="Arial"/>
                <w:sz w:val="18"/>
                <w:szCs w:val="18"/>
              </w:rPr>
              <w:lastRenderedPageBreak/>
              <w:t>3</w:t>
            </w:r>
          </w:p>
        </w:tc>
        <w:tc>
          <w:tcPr>
            <w:tcW w:w="2393" w:type="dxa"/>
          </w:tcPr>
          <w:p w14:paraId="525B2D7D" w14:textId="77777777" w:rsidR="00D47066" w:rsidRPr="0010268D" w:rsidRDefault="00D47066" w:rsidP="00B750F0">
            <w:pPr>
              <w:spacing w:before="60" w:after="60"/>
              <w:rPr>
                <w:rFonts w:cs="Arial"/>
                <w:caps/>
                <w:color w:val="000000"/>
                <w:sz w:val="18"/>
                <w:szCs w:val="18"/>
              </w:rPr>
            </w:pPr>
            <w:r>
              <w:rPr>
                <w:rFonts w:cs="Arial"/>
                <w:caps/>
                <w:color w:val="000000"/>
                <w:sz w:val="18"/>
                <w:szCs w:val="18"/>
              </w:rPr>
              <w:t>fao</w:t>
            </w:r>
          </w:p>
        </w:tc>
        <w:tc>
          <w:tcPr>
            <w:tcW w:w="10619" w:type="dxa"/>
          </w:tcPr>
          <w:p w14:paraId="0EECF42C" w14:textId="77777777" w:rsidR="00D47066" w:rsidRPr="00D47066" w:rsidRDefault="00D47066" w:rsidP="00D47066">
            <w:pPr>
              <w:pStyle w:val="ListParagraph"/>
              <w:numPr>
                <w:ilvl w:val="0"/>
                <w:numId w:val="50"/>
              </w:numPr>
              <w:spacing w:before="60" w:after="60" w:line="240" w:lineRule="auto"/>
              <w:ind w:left="360"/>
              <w:contextualSpacing w:val="0"/>
              <w:rPr>
                <w:rFonts w:ascii="Arial" w:hAnsi="Arial" w:cs="Arial"/>
                <w:color w:val="000000"/>
                <w:sz w:val="18"/>
                <w:szCs w:val="18"/>
              </w:rPr>
            </w:pPr>
            <w:r w:rsidRPr="00D47066">
              <w:rPr>
                <w:rFonts w:ascii="Arial" w:hAnsi="Arial" w:cs="Arial"/>
                <w:color w:val="000000"/>
                <w:sz w:val="18"/>
                <w:szCs w:val="18"/>
              </w:rPr>
              <w:t xml:space="preserve">As previously noted, FAO has a comprehensive portfolio of CD activities which </w:t>
            </w:r>
            <w:proofErr w:type="gramStart"/>
            <w:r w:rsidRPr="00D47066">
              <w:rPr>
                <w:rFonts w:ascii="Arial" w:hAnsi="Arial" w:cs="Arial"/>
                <w:color w:val="000000"/>
                <w:sz w:val="18"/>
                <w:szCs w:val="18"/>
              </w:rPr>
              <w:t>includes:</w:t>
            </w:r>
            <w:proofErr w:type="gramEnd"/>
            <w:r w:rsidRPr="00D47066">
              <w:rPr>
                <w:rFonts w:ascii="Arial" w:hAnsi="Arial" w:cs="Arial"/>
                <w:color w:val="000000"/>
                <w:sz w:val="18"/>
                <w:szCs w:val="18"/>
              </w:rPr>
              <w:t xml:space="preserve"> training and training of trainers (TOT), coaching and mentoring, organizational development, support to informal networks, and South </w:t>
            </w:r>
            <w:proofErr w:type="spellStart"/>
            <w:r w:rsidRPr="00D47066">
              <w:rPr>
                <w:rFonts w:ascii="Arial" w:hAnsi="Arial" w:cs="Arial"/>
                <w:color w:val="000000"/>
                <w:sz w:val="18"/>
                <w:szCs w:val="18"/>
              </w:rPr>
              <w:t>South</w:t>
            </w:r>
            <w:proofErr w:type="spellEnd"/>
            <w:r w:rsidRPr="00D47066">
              <w:rPr>
                <w:rFonts w:ascii="Arial" w:hAnsi="Arial" w:cs="Arial"/>
                <w:color w:val="000000"/>
                <w:sz w:val="18"/>
                <w:szCs w:val="18"/>
              </w:rPr>
              <w:t xml:space="preserve"> cooperation agreements. FAO Nansen </w:t>
            </w:r>
            <w:proofErr w:type="spellStart"/>
            <w:r w:rsidRPr="00D47066">
              <w:rPr>
                <w:rFonts w:ascii="Arial" w:hAnsi="Arial" w:cs="Arial"/>
                <w:color w:val="000000"/>
                <w:sz w:val="18"/>
                <w:szCs w:val="18"/>
              </w:rPr>
              <w:t>programme</w:t>
            </w:r>
            <w:proofErr w:type="spellEnd"/>
            <w:r w:rsidRPr="00D47066">
              <w:rPr>
                <w:rFonts w:ascii="Arial" w:hAnsi="Arial" w:cs="Arial"/>
                <w:color w:val="000000"/>
                <w:sz w:val="18"/>
                <w:szCs w:val="18"/>
              </w:rPr>
              <w:t xml:space="preserve"> is the largest dedicated scientific research and capacity development activity of the Fisheries Division.</w:t>
            </w:r>
          </w:p>
          <w:p w14:paraId="335FF4B5" w14:textId="77777777" w:rsidR="00D47066" w:rsidRPr="00D47066" w:rsidRDefault="00D47066" w:rsidP="00D47066">
            <w:pPr>
              <w:pStyle w:val="ListParagraph"/>
              <w:numPr>
                <w:ilvl w:val="0"/>
                <w:numId w:val="50"/>
              </w:numPr>
              <w:spacing w:before="60" w:after="60" w:line="240" w:lineRule="auto"/>
              <w:ind w:left="360"/>
              <w:contextualSpacing w:val="0"/>
              <w:rPr>
                <w:rFonts w:ascii="Arial" w:hAnsi="Arial" w:cs="Arial"/>
                <w:color w:val="000000"/>
                <w:sz w:val="18"/>
                <w:szCs w:val="18"/>
              </w:rPr>
            </w:pPr>
            <w:r w:rsidRPr="00D47066">
              <w:rPr>
                <w:rFonts w:ascii="Arial" w:hAnsi="Arial" w:cs="Arial"/>
                <w:color w:val="000000"/>
                <w:sz w:val="18"/>
                <w:szCs w:val="18"/>
              </w:rPr>
              <w:t xml:space="preserve">For more than 40 years the </w:t>
            </w:r>
            <w:proofErr w:type="spellStart"/>
            <w:r w:rsidRPr="00D47066">
              <w:rPr>
                <w:rFonts w:ascii="Arial" w:hAnsi="Arial" w:cs="Arial"/>
                <w:color w:val="000000"/>
                <w:sz w:val="18"/>
                <w:szCs w:val="18"/>
              </w:rPr>
              <w:t>programme</w:t>
            </w:r>
            <w:proofErr w:type="spellEnd"/>
            <w:r w:rsidRPr="00D47066">
              <w:rPr>
                <w:rFonts w:ascii="Arial" w:hAnsi="Arial" w:cs="Arial"/>
                <w:color w:val="000000"/>
                <w:sz w:val="18"/>
                <w:szCs w:val="18"/>
              </w:rPr>
              <w:t xml:space="preserve">, "Supporting the Application of the Ecosystem Approach to Fisheries Management considering Climate and Pollution Impacts" has been providing an opportunity for coastal developing countries to assess and manage their fisheries for a sustainable use of the oceans.  The goals and objectives of the </w:t>
            </w:r>
            <w:proofErr w:type="spellStart"/>
            <w:r w:rsidRPr="00D47066">
              <w:rPr>
                <w:rFonts w:ascii="Arial" w:hAnsi="Arial" w:cs="Arial"/>
                <w:color w:val="000000"/>
                <w:sz w:val="18"/>
                <w:szCs w:val="18"/>
              </w:rPr>
              <w:t>programme</w:t>
            </w:r>
            <w:proofErr w:type="spellEnd"/>
            <w:r w:rsidRPr="00D47066">
              <w:rPr>
                <w:rFonts w:ascii="Arial" w:hAnsi="Arial" w:cs="Arial"/>
                <w:color w:val="000000"/>
                <w:sz w:val="18"/>
                <w:szCs w:val="18"/>
              </w:rPr>
              <w:t xml:space="preserve"> evolved over time, responding to new global challenges and the needs of recipient countries.  Current outcomes are as follows:</w:t>
            </w:r>
          </w:p>
          <w:p w14:paraId="033B8A7E" w14:textId="77777777" w:rsidR="00D47066" w:rsidRDefault="00D47066" w:rsidP="00D47066">
            <w:pPr>
              <w:pStyle w:val="ListParagraph"/>
              <w:numPr>
                <w:ilvl w:val="0"/>
                <w:numId w:val="49"/>
              </w:numPr>
              <w:spacing w:before="60" w:after="60" w:line="240" w:lineRule="auto"/>
              <w:contextualSpacing w:val="0"/>
            </w:pPr>
            <w:r w:rsidRPr="00D47066">
              <w:rPr>
                <w:rFonts w:ascii="Arial" w:hAnsi="Arial" w:cs="Arial"/>
                <w:color w:val="000000"/>
                <w:sz w:val="18"/>
                <w:szCs w:val="18"/>
              </w:rPr>
              <w:t xml:space="preserve">Outcome 1: Fishery research institutions provide relevant and timely scientific advice for </w:t>
            </w:r>
            <w:proofErr w:type="gramStart"/>
            <w:r w:rsidRPr="00D47066">
              <w:rPr>
                <w:rFonts w:ascii="Arial" w:hAnsi="Arial" w:cs="Arial"/>
                <w:color w:val="000000"/>
                <w:sz w:val="18"/>
                <w:szCs w:val="18"/>
              </w:rPr>
              <w:t>management;</w:t>
            </w:r>
            <w:proofErr w:type="gramEnd"/>
            <w:r w:rsidRPr="00FF671D">
              <w:t xml:space="preserve"> </w:t>
            </w:r>
          </w:p>
          <w:p w14:paraId="1E3CA2DF" w14:textId="77777777" w:rsidR="00D47066" w:rsidRPr="00D47066" w:rsidRDefault="00D47066" w:rsidP="00D47066">
            <w:pPr>
              <w:pStyle w:val="ListParagraph"/>
              <w:numPr>
                <w:ilvl w:val="0"/>
                <w:numId w:val="49"/>
              </w:numPr>
              <w:spacing w:before="60" w:after="60" w:line="240" w:lineRule="auto"/>
              <w:contextualSpacing w:val="0"/>
              <w:rPr>
                <w:rFonts w:ascii="Arial" w:hAnsi="Arial" w:cs="Arial"/>
                <w:color w:val="000000"/>
                <w:sz w:val="18"/>
                <w:szCs w:val="18"/>
              </w:rPr>
            </w:pPr>
            <w:r w:rsidRPr="00D47066">
              <w:rPr>
                <w:rFonts w:ascii="Arial" w:hAnsi="Arial" w:cs="Arial"/>
                <w:color w:val="000000"/>
                <w:sz w:val="18"/>
                <w:szCs w:val="18"/>
              </w:rPr>
              <w:t>Outcome 2: Fisheries management institutions manage fisheries according to the EAF principles</w:t>
            </w:r>
          </w:p>
          <w:p w14:paraId="1741071B" w14:textId="77777777" w:rsidR="00D47066" w:rsidRPr="00D47066" w:rsidRDefault="00D47066" w:rsidP="00D47066">
            <w:pPr>
              <w:pStyle w:val="ListParagraph"/>
              <w:numPr>
                <w:ilvl w:val="0"/>
                <w:numId w:val="49"/>
              </w:numPr>
              <w:spacing w:before="60" w:after="60" w:line="240" w:lineRule="auto"/>
              <w:contextualSpacing w:val="0"/>
              <w:rPr>
                <w:rFonts w:ascii="Arial" w:hAnsi="Arial" w:cs="Arial"/>
                <w:color w:val="000000"/>
                <w:sz w:val="18"/>
                <w:szCs w:val="18"/>
              </w:rPr>
            </w:pPr>
            <w:r w:rsidRPr="00D47066">
              <w:rPr>
                <w:rFonts w:ascii="Arial" w:hAnsi="Arial" w:cs="Arial"/>
                <w:color w:val="000000"/>
                <w:sz w:val="18"/>
                <w:szCs w:val="18"/>
              </w:rPr>
              <w:t>Outcome 3: Fisheries research and management institutions have appropriate human and organizational capacity to manage fisheries sustainably</w:t>
            </w:r>
          </w:p>
          <w:p w14:paraId="34BA42DE" w14:textId="77777777" w:rsidR="00D47066" w:rsidRPr="00D47066" w:rsidRDefault="00D47066" w:rsidP="00D47066">
            <w:pPr>
              <w:pStyle w:val="ListParagraph"/>
              <w:numPr>
                <w:ilvl w:val="0"/>
                <w:numId w:val="49"/>
              </w:numPr>
              <w:spacing w:before="60" w:after="60" w:line="240" w:lineRule="auto"/>
              <w:contextualSpacing w:val="0"/>
              <w:rPr>
                <w:rFonts w:ascii="Arial" w:hAnsi="Arial" w:cs="Arial"/>
                <w:color w:val="000000"/>
                <w:sz w:val="18"/>
                <w:szCs w:val="18"/>
              </w:rPr>
            </w:pPr>
            <w:r w:rsidRPr="00D47066">
              <w:rPr>
                <w:rFonts w:ascii="Arial" w:hAnsi="Arial" w:cs="Arial"/>
                <w:color w:val="000000"/>
                <w:sz w:val="18"/>
                <w:szCs w:val="18"/>
              </w:rPr>
              <w:t xml:space="preserve">Capacity building is an important and cross-cutting component of the Nansen </w:t>
            </w:r>
            <w:proofErr w:type="spellStart"/>
            <w:r w:rsidRPr="00D47066">
              <w:rPr>
                <w:rFonts w:ascii="Arial" w:hAnsi="Arial" w:cs="Arial"/>
                <w:color w:val="000000"/>
                <w:sz w:val="18"/>
                <w:szCs w:val="18"/>
              </w:rPr>
              <w:t>Programme</w:t>
            </w:r>
            <w:proofErr w:type="spellEnd"/>
            <w:r w:rsidRPr="00D47066">
              <w:rPr>
                <w:rFonts w:ascii="Arial" w:hAnsi="Arial" w:cs="Arial"/>
                <w:color w:val="000000"/>
                <w:sz w:val="18"/>
                <w:szCs w:val="18"/>
              </w:rPr>
              <w:t xml:space="preserve"> and is therefore integrated across the planned outcomes and outputs of the </w:t>
            </w:r>
            <w:proofErr w:type="spellStart"/>
            <w:r w:rsidRPr="00D47066">
              <w:rPr>
                <w:rFonts w:ascii="Arial" w:hAnsi="Arial" w:cs="Arial"/>
                <w:color w:val="000000"/>
                <w:sz w:val="18"/>
                <w:szCs w:val="18"/>
              </w:rPr>
              <w:t>Programme</w:t>
            </w:r>
            <w:proofErr w:type="spellEnd"/>
            <w:r w:rsidRPr="00D47066">
              <w:rPr>
                <w:rFonts w:ascii="Arial" w:hAnsi="Arial" w:cs="Arial"/>
                <w:color w:val="000000"/>
                <w:sz w:val="18"/>
                <w:szCs w:val="18"/>
              </w:rPr>
              <w:t>.</w:t>
            </w:r>
          </w:p>
          <w:p w14:paraId="68A410FE" w14:textId="77777777" w:rsidR="00D47066" w:rsidRPr="00D47066" w:rsidRDefault="00D47066" w:rsidP="00D47066">
            <w:pPr>
              <w:pStyle w:val="ListParagraph"/>
              <w:numPr>
                <w:ilvl w:val="0"/>
                <w:numId w:val="50"/>
              </w:numPr>
              <w:spacing w:before="60" w:after="60" w:line="240" w:lineRule="auto"/>
              <w:ind w:left="360"/>
              <w:contextualSpacing w:val="0"/>
              <w:rPr>
                <w:rFonts w:ascii="Arial" w:hAnsi="Arial" w:cs="Arial"/>
                <w:color w:val="000000"/>
                <w:sz w:val="18"/>
                <w:szCs w:val="18"/>
              </w:rPr>
            </w:pPr>
            <w:r w:rsidRPr="00D47066">
              <w:rPr>
                <w:rFonts w:ascii="Arial" w:hAnsi="Arial" w:cs="Arial"/>
                <w:color w:val="000000"/>
                <w:sz w:val="18"/>
                <w:szCs w:val="18"/>
              </w:rPr>
              <w:t xml:space="preserve">Capacity building is an important and cross-cutting component of the Nansen </w:t>
            </w:r>
            <w:proofErr w:type="spellStart"/>
            <w:r w:rsidRPr="00D47066">
              <w:rPr>
                <w:rFonts w:ascii="Arial" w:hAnsi="Arial" w:cs="Arial"/>
                <w:color w:val="000000"/>
                <w:sz w:val="18"/>
                <w:szCs w:val="18"/>
              </w:rPr>
              <w:t>Programme</w:t>
            </w:r>
            <w:proofErr w:type="spellEnd"/>
            <w:r w:rsidRPr="00D47066">
              <w:rPr>
                <w:rFonts w:ascii="Arial" w:hAnsi="Arial" w:cs="Arial"/>
                <w:color w:val="000000"/>
                <w:sz w:val="18"/>
                <w:szCs w:val="18"/>
              </w:rPr>
              <w:t xml:space="preserve"> and is therefore integrated across the planned outcomes and outputs of the </w:t>
            </w:r>
            <w:proofErr w:type="spellStart"/>
            <w:r w:rsidRPr="00D47066">
              <w:rPr>
                <w:rFonts w:ascii="Arial" w:hAnsi="Arial" w:cs="Arial"/>
                <w:color w:val="000000"/>
                <w:sz w:val="18"/>
                <w:szCs w:val="18"/>
              </w:rPr>
              <w:t>Programme</w:t>
            </w:r>
            <w:proofErr w:type="spellEnd"/>
            <w:r w:rsidRPr="00D47066">
              <w:rPr>
                <w:rFonts w:ascii="Arial" w:hAnsi="Arial" w:cs="Arial"/>
                <w:color w:val="000000"/>
                <w:sz w:val="18"/>
                <w:szCs w:val="18"/>
              </w:rPr>
              <w:t xml:space="preserve">. </w:t>
            </w:r>
          </w:p>
          <w:p w14:paraId="792CD203" w14:textId="77777777" w:rsidR="00D47066" w:rsidRPr="00D47066" w:rsidRDefault="00D47066" w:rsidP="00B750F0">
            <w:pPr>
              <w:spacing w:before="60" w:after="60"/>
              <w:ind w:left="360"/>
              <w:rPr>
                <w:rFonts w:cs="Arial"/>
                <w:color w:val="000000"/>
                <w:sz w:val="18"/>
                <w:szCs w:val="18"/>
              </w:rPr>
            </w:pPr>
            <w:r w:rsidRPr="00D47066">
              <w:rPr>
                <w:rFonts w:cs="Arial"/>
                <w:color w:val="000000"/>
                <w:sz w:val="18"/>
                <w:szCs w:val="18"/>
              </w:rPr>
              <w:t xml:space="preserve">See also: Nansen science plan - </w:t>
            </w:r>
            <w:hyperlink r:id="rId44" w:history="1">
              <w:r w:rsidRPr="00D47066">
                <w:rPr>
                  <w:rStyle w:val="Hyperlink"/>
                  <w:color w:val="000000"/>
                  <w:sz w:val="18"/>
                  <w:szCs w:val="18"/>
                </w:rPr>
                <w:t>http://www.fao.org/3/cb2432en/CB2432EN.pdf</w:t>
              </w:r>
            </w:hyperlink>
          </w:p>
          <w:p w14:paraId="4781B2F4" w14:textId="77777777" w:rsidR="00D47066" w:rsidRPr="00D47066" w:rsidRDefault="00D47066" w:rsidP="00D47066">
            <w:pPr>
              <w:pStyle w:val="ListParagraph"/>
              <w:numPr>
                <w:ilvl w:val="0"/>
                <w:numId w:val="50"/>
              </w:numPr>
              <w:spacing w:before="60" w:after="60" w:line="240" w:lineRule="auto"/>
              <w:ind w:left="360"/>
              <w:contextualSpacing w:val="0"/>
              <w:rPr>
                <w:rFonts w:ascii="Arial" w:hAnsi="Arial" w:cs="Arial"/>
                <w:color w:val="000000"/>
                <w:sz w:val="18"/>
                <w:szCs w:val="18"/>
              </w:rPr>
            </w:pPr>
            <w:r w:rsidRPr="00D47066">
              <w:rPr>
                <w:rFonts w:ascii="Arial" w:hAnsi="Arial" w:cs="Arial"/>
                <w:color w:val="000000"/>
                <w:sz w:val="18"/>
                <w:szCs w:val="18"/>
              </w:rPr>
              <w:t xml:space="preserve">The research vessels named Dr </w:t>
            </w:r>
            <w:proofErr w:type="spellStart"/>
            <w:r w:rsidRPr="00D47066">
              <w:rPr>
                <w:rFonts w:ascii="Arial" w:hAnsi="Arial" w:cs="Arial"/>
                <w:color w:val="000000"/>
                <w:sz w:val="18"/>
                <w:szCs w:val="18"/>
              </w:rPr>
              <w:t>Fridtjof</w:t>
            </w:r>
            <w:proofErr w:type="spellEnd"/>
            <w:r w:rsidRPr="00D47066">
              <w:rPr>
                <w:rFonts w:ascii="Arial" w:hAnsi="Arial" w:cs="Arial"/>
                <w:color w:val="000000"/>
                <w:sz w:val="18"/>
                <w:szCs w:val="18"/>
              </w:rPr>
              <w:t xml:space="preserve"> Nansen are the core of a unique science and management </w:t>
            </w:r>
            <w:proofErr w:type="spellStart"/>
            <w:r w:rsidRPr="00D47066">
              <w:rPr>
                <w:rFonts w:ascii="Arial" w:hAnsi="Arial" w:cs="Arial"/>
                <w:color w:val="000000"/>
                <w:sz w:val="18"/>
                <w:szCs w:val="18"/>
              </w:rPr>
              <w:t>programme</w:t>
            </w:r>
            <w:proofErr w:type="spellEnd"/>
            <w:r w:rsidRPr="00D47066">
              <w:rPr>
                <w:rFonts w:ascii="Arial" w:hAnsi="Arial" w:cs="Arial"/>
                <w:color w:val="000000"/>
                <w:sz w:val="18"/>
                <w:szCs w:val="18"/>
              </w:rPr>
              <w:t xml:space="preserve"> that for over four decades has been working to meet the challenges of a changing marine environment for a sustainable use of the oceans. </w:t>
            </w:r>
            <w:proofErr w:type="spellStart"/>
            <w:r w:rsidRPr="00D47066">
              <w:rPr>
                <w:rFonts w:ascii="Arial" w:hAnsi="Arial" w:cs="Arial"/>
                <w:color w:val="000000"/>
                <w:sz w:val="18"/>
                <w:szCs w:val="18"/>
              </w:rPr>
              <w:t>Norad</w:t>
            </w:r>
            <w:proofErr w:type="spellEnd"/>
            <w:r w:rsidRPr="00D47066">
              <w:rPr>
                <w:rFonts w:ascii="Arial" w:hAnsi="Arial" w:cs="Arial"/>
                <w:color w:val="000000"/>
                <w:sz w:val="18"/>
                <w:szCs w:val="18"/>
              </w:rPr>
              <w:t xml:space="preserve"> has been the owner of the three research vessels since the start in 1974</w:t>
            </w:r>
          </w:p>
          <w:p w14:paraId="55BB09D7" w14:textId="77777777" w:rsidR="00D47066" w:rsidRPr="00D47066" w:rsidRDefault="00D47066" w:rsidP="00D47066">
            <w:pPr>
              <w:pStyle w:val="ListParagraph"/>
              <w:numPr>
                <w:ilvl w:val="0"/>
                <w:numId w:val="50"/>
              </w:numPr>
              <w:spacing w:before="60" w:after="60" w:line="240" w:lineRule="auto"/>
              <w:ind w:left="360"/>
              <w:contextualSpacing w:val="0"/>
              <w:rPr>
                <w:rFonts w:ascii="Arial" w:hAnsi="Arial" w:cs="Arial"/>
                <w:color w:val="000000"/>
                <w:sz w:val="18"/>
                <w:szCs w:val="18"/>
              </w:rPr>
            </w:pPr>
            <w:r w:rsidRPr="00D47066">
              <w:rPr>
                <w:rFonts w:ascii="Arial" w:hAnsi="Arial" w:cs="Arial"/>
                <w:color w:val="000000"/>
                <w:sz w:val="18"/>
                <w:szCs w:val="18"/>
              </w:rPr>
              <w:t>FAO has been collaborating with the Norwegian Agency for Development Cooperation (</w:t>
            </w:r>
            <w:proofErr w:type="spellStart"/>
            <w:r w:rsidRPr="00D47066">
              <w:rPr>
                <w:rFonts w:ascii="Arial" w:hAnsi="Arial" w:cs="Arial"/>
                <w:color w:val="000000"/>
                <w:sz w:val="18"/>
                <w:szCs w:val="18"/>
              </w:rPr>
              <w:t>Norad</w:t>
            </w:r>
            <w:proofErr w:type="spellEnd"/>
            <w:r w:rsidRPr="00D47066">
              <w:rPr>
                <w:rFonts w:ascii="Arial" w:hAnsi="Arial" w:cs="Arial"/>
                <w:color w:val="000000"/>
                <w:sz w:val="18"/>
                <w:szCs w:val="18"/>
              </w:rPr>
              <w:t xml:space="preserve">) and the Institute of Marine Research (IMR) of Bergen, Norway for all this period for the successful implementation of previous phases of the Nansen </w:t>
            </w:r>
            <w:proofErr w:type="spellStart"/>
            <w:r w:rsidRPr="00D47066">
              <w:rPr>
                <w:rFonts w:ascii="Arial" w:hAnsi="Arial" w:cs="Arial"/>
                <w:color w:val="000000"/>
                <w:sz w:val="18"/>
                <w:szCs w:val="18"/>
              </w:rPr>
              <w:t>Programme</w:t>
            </w:r>
            <w:proofErr w:type="spellEnd"/>
            <w:r w:rsidRPr="00D47066">
              <w:rPr>
                <w:rFonts w:ascii="Arial" w:hAnsi="Arial" w:cs="Arial"/>
                <w:color w:val="000000"/>
                <w:sz w:val="18"/>
                <w:szCs w:val="18"/>
              </w:rPr>
              <w:t>, undertaking various roles</w:t>
            </w:r>
          </w:p>
        </w:tc>
      </w:tr>
      <w:tr w:rsidR="00D47066" w:rsidRPr="001541D2" w14:paraId="1C79223D" w14:textId="77777777" w:rsidTr="00B750F0">
        <w:tc>
          <w:tcPr>
            <w:tcW w:w="577" w:type="dxa"/>
          </w:tcPr>
          <w:p w14:paraId="478CB3F9" w14:textId="77777777" w:rsidR="00D47066" w:rsidRDefault="00D47066" w:rsidP="00B750F0">
            <w:pPr>
              <w:spacing w:before="60" w:after="60"/>
              <w:jc w:val="center"/>
              <w:rPr>
                <w:rFonts w:cs="Arial"/>
                <w:sz w:val="18"/>
                <w:szCs w:val="18"/>
              </w:rPr>
            </w:pPr>
            <w:r>
              <w:rPr>
                <w:rFonts w:cs="Arial"/>
                <w:sz w:val="18"/>
                <w:szCs w:val="18"/>
              </w:rPr>
              <w:t>4</w:t>
            </w:r>
          </w:p>
        </w:tc>
        <w:tc>
          <w:tcPr>
            <w:tcW w:w="2393" w:type="dxa"/>
          </w:tcPr>
          <w:p w14:paraId="7BE13D35" w14:textId="77777777" w:rsidR="00D47066" w:rsidRDefault="00D47066" w:rsidP="00B750F0">
            <w:pPr>
              <w:spacing w:before="60" w:after="60"/>
              <w:rPr>
                <w:rFonts w:cs="Arial"/>
                <w:caps/>
                <w:color w:val="000000"/>
                <w:sz w:val="18"/>
                <w:szCs w:val="18"/>
              </w:rPr>
            </w:pPr>
            <w:r>
              <w:rPr>
                <w:rFonts w:cs="Arial"/>
                <w:caps/>
                <w:color w:val="000000"/>
                <w:sz w:val="18"/>
                <w:szCs w:val="18"/>
              </w:rPr>
              <w:t>UNEP</w:t>
            </w:r>
          </w:p>
        </w:tc>
        <w:tc>
          <w:tcPr>
            <w:tcW w:w="10619" w:type="dxa"/>
          </w:tcPr>
          <w:p w14:paraId="0AF60DB9" w14:textId="77777777" w:rsidR="00D47066" w:rsidRPr="00726312" w:rsidRDefault="00D47066" w:rsidP="00B750F0">
            <w:pPr>
              <w:spacing w:before="60" w:after="60"/>
              <w:ind w:left="360"/>
              <w:rPr>
                <w:rFonts w:cs="Arial"/>
                <w:color w:val="000000"/>
                <w:sz w:val="18"/>
                <w:szCs w:val="18"/>
              </w:rPr>
            </w:pPr>
          </w:p>
        </w:tc>
      </w:tr>
      <w:tr w:rsidR="00D47066" w:rsidRPr="001541D2" w14:paraId="61E1A877" w14:textId="77777777" w:rsidTr="00B750F0">
        <w:tc>
          <w:tcPr>
            <w:tcW w:w="577" w:type="dxa"/>
          </w:tcPr>
          <w:p w14:paraId="6E234231" w14:textId="77777777" w:rsidR="00D47066" w:rsidRPr="001541D2" w:rsidRDefault="00D47066" w:rsidP="00B750F0">
            <w:pPr>
              <w:spacing w:before="60" w:after="60"/>
              <w:jc w:val="center"/>
              <w:rPr>
                <w:rFonts w:cs="Arial"/>
                <w:sz w:val="18"/>
                <w:szCs w:val="18"/>
              </w:rPr>
            </w:pPr>
            <w:r>
              <w:rPr>
                <w:rFonts w:cs="Arial"/>
                <w:sz w:val="18"/>
                <w:szCs w:val="18"/>
              </w:rPr>
              <w:t>5</w:t>
            </w:r>
          </w:p>
        </w:tc>
        <w:tc>
          <w:tcPr>
            <w:tcW w:w="2393" w:type="dxa"/>
          </w:tcPr>
          <w:p w14:paraId="59AF4F4E" w14:textId="77777777" w:rsidR="00D47066" w:rsidRPr="0010268D" w:rsidRDefault="00D47066" w:rsidP="00B750F0">
            <w:pPr>
              <w:spacing w:before="60" w:after="60"/>
              <w:rPr>
                <w:rFonts w:cs="Arial"/>
                <w:caps/>
                <w:color w:val="000000"/>
                <w:sz w:val="18"/>
                <w:szCs w:val="18"/>
              </w:rPr>
            </w:pPr>
            <w:r>
              <w:rPr>
                <w:rFonts w:cs="Arial"/>
                <w:caps/>
                <w:color w:val="000000"/>
                <w:sz w:val="18"/>
                <w:szCs w:val="18"/>
              </w:rPr>
              <w:t>ilo</w:t>
            </w:r>
          </w:p>
        </w:tc>
        <w:tc>
          <w:tcPr>
            <w:tcW w:w="10619" w:type="dxa"/>
          </w:tcPr>
          <w:p w14:paraId="358246C4" w14:textId="77777777" w:rsidR="00D47066" w:rsidRPr="00726312" w:rsidRDefault="00D47066" w:rsidP="00B750F0">
            <w:pPr>
              <w:spacing w:before="60" w:after="60"/>
              <w:ind w:left="360"/>
              <w:rPr>
                <w:rFonts w:cs="Arial"/>
                <w:color w:val="000000"/>
                <w:sz w:val="18"/>
                <w:szCs w:val="18"/>
              </w:rPr>
            </w:pPr>
          </w:p>
        </w:tc>
      </w:tr>
      <w:tr w:rsidR="00D47066" w:rsidRPr="001541D2" w14:paraId="561D1981" w14:textId="77777777" w:rsidTr="00B750F0">
        <w:tc>
          <w:tcPr>
            <w:tcW w:w="577" w:type="dxa"/>
          </w:tcPr>
          <w:p w14:paraId="2908C036" w14:textId="77777777" w:rsidR="00D47066" w:rsidRPr="001541D2" w:rsidRDefault="00D47066" w:rsidP="00B750F0">
            <w:pPr>
              <w:spacing w:before="60" w:after="60"/>
              <w:jc w:val="center"/>
              <w:rPr>
                <w:rFonts w:cs="Arial"/>
                <w:sz w:val="18"/>
                <w:szCs w:val="18"/>
              </w:rPr>
            </w:pPr>
            <w:r>
              <w:rPr>
                <w:rFonts w:cs="Arial"/>
                <w:sz w:val="18"/>
                <w:szCs w:val="18"/>
              </w:rPr>
              <w:t>6</w:t>
            </w:r>
          </w:p>
        </w:tc>
        <w:tc>
          <w:tcPr>
            <w:tcW w:w="2393" w:type="dxa"/>
          </w:tcPr>
          <w:p w14:paraId="4FC2AF6F" w14:textId="77777777" w:rsidR="00D47066" w:rsidRPr="0010268D" w:rsidRDefault="00D47066" w:rsidP="00B750F0">
            <w:pPr>
              <w:spacing w:before="60" w:after="60"/>
              <w:rPr>
                <w:rFonts w:cs="Arial"/>
                <w:caps/>
                <w:color w:val="000000"/>
                <w:sz w:val="18"/>
                <w:szCs w:val="18"/>
              </w:rPr>
            </w:pPr>
            <w:r>
              <w:rPr>
                <w:rFonts w:cs="Arial"/>
                <w:caps/>
                <w:color w:val="000000"/>
                <w:sz w:val="18"/>
                <w:szCs w:val="18"/>
              </w:rPr>
              <w:t>imo</w:t>
            </w:r>
          </w:p>
        </w:tc>
        <w:tc>
          <w:tcPr>
            <w:tcW w:w="10619" w:type="dxa"/>
          </w:tcPr>
          <w:p w14:paraId="7AD10AAA" w14:textId="77777777" w:rsidR="00D47066" w:rsidRDefault="00D47066" w:rsidP="00D47066">
            <w:pPr>
              <w:pStyle w:val="ListParagraph"/>
              <w:numPr>
                <w:ilvl w:val="0"/>
                <w:numId w:val="51"/>
              </w:numPr>
              <w:spacing w:before="60" w:after="60" w:line="240" w:lineRule="auto"/>
              <w:ind w:left="360"/>
              <w:contextualSpacing w:val="0"/>
              <w:rPr>
                <w:rFonts w:ascii="Arial" w:hAnsi="Arial" w:cs="Arial"/>
                <w:color w:val="000000"/>
                <w:sz w:val="20"/>
                <w:szCs w:val="20"/>
              </w:rPr>
            </w:pPr>
            <w:r w:rsidRPr="00F30992">
              <w:rPr>
                <w:rFonts w:ascii="Arial" w:hAnsi="Arial" w:cs="Arial"/>
                <w:color w:val="000000"/>
                <w:sz w:val="20"/>
                <w:szCs w:val="20"/>
              </w:rPr>
              <w:t xml:space="preserve">IMO has developed an Integrated Technical Cooperation </w:t>
            </w:r>
            <w:proofErr w:type="spellStart"/>
            <w:r w:rsidRPr="00F30992">
              <w:rPr>
                <w:rFonts w:ascii="Arial" w:hAnsi="Arial" w:cs="Arial"/>
                <w:color w:val="000000"/>
                <w:sz w:val="20"/>
                <w:szCs w:val="20"/>
              </w:rPr>
              <w:t>Programme</w:t>
            </w:r>
            <w:proofErr w:type="spellEnd"/>
            <w:r w:rsidRPr="00F30992">
              <w:rPr>
                <w:rFonts w:ascii="Arial" w:hAnsi="Arial" w:cs="Arial"/>
                <w:color w:val="000000"/>
                <w:sz w:val="20"/>
                <w:szCs w:val="20"/>
              </w:rPr>
              <w:t xml:space="preserve"> (ITCP) which is designed to assist Governments which lack the technical knowledge and resources that are needed to operate a shipping industry safely and efficiently. </w:t>
            </w:r>
          </w:p>
          <w:p w14:paraId="409317B1" w14:textId="77777777" w:rsidR="00D47066" w:rsidRDefault="00D47066" w:rsidP="00D47066">
            <w:pPr>
              <w:pStyle w:val="ListParagraph"/>
              <w:numPr>
                <w:ilvl w:val="0"/>
                <w:numId w:val="51"/>
              </w:numPr>
              <w:spacing w:before="60" w:after="60" w:line="240" w:lineRule="auto"/>
              <w:ind w:left="360"/>
              <w:contextualSpacing w:val="0"/>
              <w:rPr>
                <w:rFonts w:ascii="Arial" w:hAnsi="Arial" w:cs="Arial"/>
                <w:color w:val="000000"/>
                <w:sz w:val="20"/>
                <w:szCs w:val="20"/>
              </w:rPr>
            </w:pPr>
            <w:r w:rsidRPr="00F30992">
              <w:rPr>
                <w:rFonts w:ascii="Arial" w:hAnsi="Arial" w:cs="Arial"/>
                <w:color w:val="000000"/>
                <w:sz w:val="20"/>
                <w:szCs w:val="20"/>
              </w:rPr>
              <w:t xml:space="preserve">The ITCP is designed to assist developing countries to effectively implement international maritime rules and standards in a harmonized manner in accordance with IMO's global mandate "to promote safe, secure, environmentally sound, efficient and sustainable shipping through cooperation". Thus, the ITCP, underpinned by the technical cooperation mission objectives, is developed in response to the technical assistance needs of Member States while, at the same time, methodical planning ensures the relevance, transparency, effectiveness </w:t>
            </w:r>
            <w:r w:rsidRPr="00F30992">
              <w:rPr>
                <w:rFonts w:ascii="Arial" w:hAnsi="Arial" w:cs="Arial"/>
                <w:color w:val="000000"/>
                <w:sz w:val="20"/>
                <w:szCs w:val="20"/>
              </w:rPr>
              <w:lastRenderedPageBreak/>
              <w:t>and efficiency of the technical assistance provided. Through implementation of the ITCP, IMO addresses the objectives of strengthening regional maritime competencies and promoting maritime development across the globe.</w:t>
            </w:r>
          </w:p>
          <w:p w14:paraId="6600A58F" w14:textId="77777777" w:rsidR="00D47066" w:rsidRDefault="00D47066" w:rsidP="00D47066">
            <w:pPr>
              <w:pStyle w:val="ListParagraph"/>
              <w:numPr>
                <w:ilvl w:val="0"/>
                <w:numId w:val="51"/>
              </w:numPr>
              <w:spacing w:before="60" w:after="60" w:line="240" w:lineRule="auto"/>
              <w:ind w:left="360"/>
              <w:contextualSpacing w:val="0"/>
              <w:rPr>
                <w:rFonts w:ascii="Arial" w:hAnsi="Arial" w:cs="Arial"/>
                <w:color w:val="000000"/>
                <w:sz w:val="20"/>
                <w:szCs w:val="20"/>
              </w:rPr>
            </w:pPr>
            <w:r w:rsidRPr="00F30992">
              <w:rPr>
                <w:rFonts w:ascii="Arial" w:hAnsi="Arial" w:cs="Arial"/>
                <w:color w:val="000000"/>
                <w:sz w:val="20"/>
                <w:szCs w:val="20"/>
              </w:rPr>
              <w:t>Refer IMO website link:   https://www.imo.org/en/OurWork/TechnicalCooperation/Pages/Default.aspx</w:t>
            </w:r>
            <w:r w:rsidRPr="00F30992">
              <w:rPr>
                <w:rFonts w:ascii="Arial" w:hAnsi="Arial" w:cs="Arial"/>
                <w:color w:val="000000"/>
                <w:sz w:val="20"/>
                <w:szCs w:val="20"/>
              </w:rPr>
              <w:br/>
              <w:t>IMO, through the Department of Partnerships and Projects (DPP) , UNDP and the Global Environment Facility (GEF) have also pioneered the “Glo-X model” of program design and implementation for marine environmental and energy efficiency projects under which capacity development has been a key component. These projects include:</w:t>
            </w:r>
          </w:p>
          <w:p w14:paraId="41DC4AFF" w14:textId="77777777" w:rsidR="00D47066" w:rsidRDefault="00D47066" w:rsidP="00D47066">
            <w:pPr>
              <w:pStyle w:val="ListParagraph"/>
              <w:numPr>
                <w:ilvl w:val="1"/>
                <w:numId w:val="51"/>
              </w:numPr>
              <w:spacing w:before="60" w:after="60" w:line="240" w:lineRule="auto"/>
              <w:ind w:left="720"/>
              <w:contextualSpacing w:val="0"/>
              <w:rPr>
                <w:rFonts w:ascii="Arial" w:hAnsi="Arial" w:cs="Arial"/>
                <w:color w:val="000000"/>
                <w:sz w:val="20"/>
                <w:szCs w:val="20"/>
              </w:rPr>
            </w:pPr>
            <w:r w:rsidRPr="00F30992">
              <w:rPr>
                <w:rFonts w:ascii="Arial" w:hAnsi="Arial" w:cs="Arial"/>
                <w:color w:val="000000"/>
                <w:sz w:val="20"/>
                <w:szCs w:val="20"/>
              </w:rPr>
              <w:t>the Global Ballast Water Management Project (</w:t>
            </w:r>
            <w:proofErr w:type="spellStart"/>
            <w:r w:rsidRPr="00F30992">
              <w:rPr>
                <w:rFonts w:ascii="Arial" w:hAnsi="Arial" w:cs="Arial"/>
                <w:color w:val="000000"/>
                <w:sz w:val="20"/>
                <w:szCs w:val="20"/>
              </w:rPr>
              <w:t>GloBallast</w:t>
            </w:r>
            <w:proofErr w:type="spellEnd"/>
            <w:r w:rsidRPr="00F30992">
              <w:rPr>
                <w:rFonts w:ascii="Arial" w:hAnsi="Arial" w:cs="Arial"/>
                <w:color w:val="000000"/>
                <w:sz w:val="20"/>
                <w:szCs w:val="20"/>
              </w:rPr>
              <w:t xml:space="preserve">) </w:t>
            </w:r>
          </w:p>
          <w:p w14:paraId="3B35EFA1" w14:textId="77777777" w:rsidR="00D47066" w:rsidRDefault="00D47066" w:rsidP="00D47066">
            <w:pPr>
              <w:pStyle w:val="ListParagraph"/>
              <w:numPr>
                <w:ilvl w:val="1"/>
                <w:numId w:val="51"/>
              </w:numPr>
              <w:spacing w:before="60" w:after="60" w:line="240" w:lineRule="auto"/>
              <w:ind w:left="720"/>
              <w:contextualSpacing w:val="0"/>
              <w:rPr>
                <w:rFonts w:ascii="Arial" w:hAnsi="Arial" w:cs="Arial"/>
                <w:color w:val="000000"/>
                <w:sz w:val="20"/>
                <w:szCs w:val="20"/>
              </w:rPr>
            </w:pPr>
            <w:r w:rsidRPr="00F30992">
              <w:rPr>
                <w:rFonts w:ascii="Arial" w:hAnsi="Arial" w:cs="Arial"/>
                <w:color w:val="000000"/>
                <w:sz w:val="20"/>
                <w:szCs w:val="20"/>
              </w:rPr>
              <w:t>the Global Maritime Energy Efficiency Partnerships Project (</w:t>
            </w:r>
            <w:proofErr w:type="spellStart"/>
            <w:r w:rsidRPr="00F30992">
              <w:rPr>
                <w:rFonts w:ascii="Arial" w:hAnsi="Arial" w:cs="Arial"/>
                <w:color w:val="000000"/>
                <w:sz w:val="20"/>
                <w:szCs w:val="20"/>
              </w:rPr>
              <w:t>GloMEEP</w:t>
            </w:r>
            <w:proofErr w:type="spellEnd"/>
            <w:r w:rsidRPr="00F30992">
              <w:rPr>
                <w:rFonts w:ascii="Arial" w:hAnsi="Arial" w:cs="Arial"/>
                <w:color w:val="000000"/>
                <w:sz w:val="20"/>
                <w:szCs w:val="20"/>
              </w:rPr>
              <w:t xml:space="preserve">) </w:t>
            </w:r>
          </w:p>
          <w:p w14:paraId="1F36C8E9" w14:textId="77777777" w:rsidR="00D47066" w:rsidRDefault="00D47066" w:rsidP="00D47066">
            <w:pPr>
              <w:pStyle w:val="ListParagraph"/>
              <w:numPr>
                <w:ilvl w:val="1"/>
                <w:numId w:val="51"/>
              </w:numPr>
              <w:spacing w:before="60" w:after="60" w:line="240" w:lineRule="auto"/>
              <w:ind w:left="720"/>
              <w:contextualSpacing w:val="0"/>
              <w:rPr>
                <w:rFonts w:ascii="Arial" w:hAnsi="Arial" w:cs="Arial"/>
                <w:color w:val="000000"/>
                <w:sz w:val="20"/>
                <w:szCs w:val="20"/>
              </w:rPr>
            </w:pPr>
            <w:r w:rsidRPr="00F30992">
              <w:rPr>
                <w:rFonts w:ascii="Arial" w:hAnsi="Arial" w:cs="Arial"/>
                <w:color w:val="000000"/>
                <w:sz w:val="20"/>
                <w:szCs w:val="20"/>
              </w:rPr>
              <w:t>the Global Biofouling Project (</w:t>
            </w:r>
            <w:proofErr w:type="spellStart"/>
            <w:r w:rsidRPr="00F30992">
              <w:rPr>
                <w:rFonts w:ascii="Arial" w:hAnsi="Arial" w:cs="Arial"/>
                <w:color w:val="000000"/>
                <w:sz w:val="20"/>
                <w:szCs w:val="20"/>
              </w:rPr>
              <w:t>GloFouling</w:t>
            </w:r>
            <w:proofErr w:type="spellEnd"/>
            <w:r w:rsidRPr="00F30992">
              <w:rPr>
                <w:rFonts w:ascii="Arial" w:hAnsi="Arial" w:cs="Arial"/>
                <w:color w:val="000000"/>
                <w:sz w:val="20"/>
                <w:szCs w:val="20"/>
              </w:rPr>
              <w:t>).</w:t>
            </w:r>
          </w:p>
          <w:p w14:paraId="13C648D2" w14:textId="77777777" w:rsidR="00D47066" w:rsidRDefault="00D47066" w:rsidP="00D47066">
            <w:pPr>
              <w:pStyle w:val="ListParagraph"/>
              <w:numPr>
                <w:ilvl w:val="1"/>
                <w:numId w:val="51"/>
              </w:numPr>
              <w:spacing w:before="60" w:after="60" w:line="240" w:lineRule="auto"/>
              <w:ind w:left="720"/>
              <w:contextualSpacing w:val="0"/>
              <w:rPr>
                <w:rFonts w:ascii="Arial" w:hAnsi="Arial" w:cs="Arial"/>
                <w:color w:val="000000"/>
                <w:sz w:val="20"/>
                <w:szCs w:val="20"/>
              </w:rPr>
            </w:pPr>
            <w:r w:rsidRPr="00F30992">
              <w:rPr>
                <w:rFonts w:ascii="Arial" w:hAnsi="Arial" w:cs="Arial"/>
                <w:color w:val="000000"/>
                <w:sz w:val="20"/>
                <w:szCs w:val="20"/>
              </w:rPr>
              <w:t xml:space="preserve">It also includes the recently initiated the </w:t>
            </w:r>
            <w:proofErr w:type="spellStart"/>
            <w:r w:rsidRPr="00F30992">
              <w:rPr>
                <w:rFonts w:ascii="Arial" w:hAnsi="Arial" w:cs="Arial"/>
                <w:color w:val="000000"/>
                <w:sz w:val="20"/>
                <w:szCs w:val="20"/>
              </w:rPr>
              <w:t>GloLitter</w:t>
            </w:r>
            <w:proofErr w:type="spellEnd"/>
            <w:r w:rsidRPr="00F30992">
              <w:rPr>
                <w:rFonts w:ascii="Arial" w:hAnsi="Arial" w:cs="Arial"/>
                <w:color w:val="000000"/>
                <w:sz w:val="20"/>
                <w:szCs w:val="20"/>
              </w:rPr>
              <w:t xml:space="preserve"> Partnerships Project (</w:t>
            </w:r>
            <w:proofErr w:type="spellStart"/>
            <w:r w:rsidRPr="00F30992">
              <w:rPr>
                <w:rFonts w:ascii="Arial" w:hAnsi="Arial" w:cs="Arial"/>
                <w:color w:val="000000"/>
                <w:sz w:val="20"/>
                <w:szCs w:val="20"/>
              </w:rPr>
              <w:t>GloLitter</w:t>
            </w:r>
            <w:proofErr w:type="spellEnd"/>
            <w:r w:rsidRPr="00F30992">
              <w:rPr>
                <w:rFonts w:ascii="Arial" w:hAnsi="Arial" w:cs="Arial"/>
                <w:color w:val="000000"/>
                <w:sz w:val="20"/>
                <w:szCs w:val="20"/>
              </w:rPr>
              <w:t xml:space="preserve">) which will help developing countries to identify opportunities to prevent and reduce marine litter, including plastic litter, from within the maritime transport and fisheries sectors, and to decrease the use of plastics in these industries. </w:t>
            </w:r>
          </w:p>
          <w:p w14:paraId="38E46047" w14:textId="77777777" w:rsidR="00D47066" w:rsidRDefault="00D47066" w:rsidP="00B750F0">
            <w:pPr>
              <w:spacing w:before="60" w:after="60"/>
              <w:ind w:left="720"/>
              <w:rPr>
                <w:rFonts w:cs="Arial"/>
                <w:color w:val="000000"/>
                <w:sz w:val="20"/>
                <w:szCs w:val="20"/>
              </w:rPr>
            </w:pPr>
            <w:r w:rsidRPr="00F30992">
              <w:rPr>
                <w:rFonts w:cs="Arial"/>
                <w:color w:val="000000"/>
                <w:sz w:val="20"/>
                <w:szCs w:val="20"/>
              </w:rPr>
              <w:t>Refer IMO DPP website link for information on partnership projects:</w:t>
            </w:r>
            <w:r>
              <w:rPr>
                <w:rFonts w:cs="Arial"/>
                <w:color w:val="000000"/>
                <w:sz w:val="20"/>
                <w:szCs w:val="20"/>
              </w:rPr>
              <w:t xml:space="preserve"> </w:t>
            </w:r>
            <w:r w:rsidRPr="00F30992">
              <w:rPr>
                <w:rFonts w:cs="Arial"/>
                <w:color w:val="000000"/>
                <w:sz w:val="20"/>
                <w:szCs w:val="20"/>
              </w:rPr>
              <w:t xml:space="preserve">https://www.imo.org/en/OurWork/PartnershipsProjects/Pages/default.aspx </w:t>
            </w:r>
          </w:p>
          <w:p w14:paraId="2C4E6247" w14:textId="77777777" w:rsidR="00D47066" w:rsidRPr="00F30992" w:rsidRDefault="00D47066" w:rsidP="00B750F0">
            <w:pPr>
              <w:pStyle w:val="ListParagraph"/>
              <w:spacing w:before="60" w:after="60"/>
              <w:contextualSpacing w:val="0"/>
              <w:rPr>
                <w:rFonts w:ascii="Arial" w:hAnsi="Arial" w:cs="Arial"/>
                <w:color w:val="000000"/>
                <w:sz w:val="20"/>
                <w:szCs w:val="20"/>
              </w:rPr>
            </w:pPr>
            <w:r w:rsidRPr="00F30992">
              <w:rPr>
                <w:rFonts w:ascii="Arial" w:hAnsi="Arial" w:cs="Arial"/>
                <w:color w:val="000000"/>
                <w:sz w:val="20"/>
                <w:szCs w:val="20"/>
              </w:rPr>
              <w:t>Please find links and embedded pdf documents containing further relevant information below:</w:t>
            </w:r>
          </w:p>
        </w:tc>
      </w:tr>
      <w:tr w:rsidR="00D47066" w:rsidRPr="001541D2" w14:paraId="37C13684" w14:textId="77777777" w:rsidTr="00B750F0">
        <w:tc>
          <w:tcPr>
            <w:tcW w:w="577" w:type="dxa"/>
          </w:tcPr>
          <w:p w14:paraId="3568504B" w14:textId="77777777" w:rsidR="00D47066" w:rsidRPr="001541D2" w:rsidRDefault="00D47066" w:rsidP="00B750F0">
            <w:pPr>
              <w:spacing w:before="60" w:after="60"/>
              <w:jc w:val="center"/>
              <w:rPr>
                <w:rFonts w:cs="Arial"/>
                <w:sz w:val="18"/>
                <w:szCs w:val="18"/>
              </w:rPr>
            </w:pPr>
            <w:r>
              <w:rPr>
                <w:rFonts w:cs="Arial"/>
                <w:sz w:val="18"/>
                <w:szCs w:val="18"/>
              </w:rPr>
              <w:lastRenderedPageBreak/>
              <w:t>7</w:t>
            </w:r>
          </w:p>
        </w:tc>
        <w:tc>
          <w:tcPr>
            <w:tcW w:w="2393" w:type="dxa"/>
          </w:tcPr>
          <w:p w14:paraId="7DDD0C55" w14:textId="77777777" w:rsidR="00D47066" w:rsidRPr="0010268D" w:rsidRDefault="00D47066" w:rsidP="00B750F0">
            <w:pPr>
              <w:spacing w:before="60" w:after="60"/>
              <w:rPr>
                <w:rFonts w:cs="Arial"/>
                <w:caps/>
                <w:color w:val="000000"/>
                <w:sz w:val="18"/>
                <w:szCs w:val="18"/>
              </w:rPr>
            </w:pPr>
            <w:r>
              <w:rPr>
                <w:rFonts w:cs="Arial"/>
                <w:caps/>
                <w:color w:val="000000"/>
                <w:sz w:val="18"/>
                <w:szCs w:val="18"/>
              </w:rPr>
              <w:t>isa</w:t>
            </w:r>
          </w:p>
        </w:tc>
        <w:tc>
          <w:tcPr>
            <w:tcW w:w="10619" w:type="dxa"/>
          </w:tcPr>
          <w:p w14:paraId="242F16D6" w14:textId="77777777" w:rsidR="00D47066" w:rsidRPr="00F30992" w:rsidRDefault="00D47066" w:rsidP="00D47066">
            <w:pPr>
              <w:pStyle w:val="ListParagraph"/>
              <w:numPr>
                <w:ilvl w:val="0"/>
                <w:numId w:val="52"/>
              </w:numPr>
              <w:spacing w:before="60" w:after="60" w:line="240" w:lineRule="auto"/>
              <w:ind w:left="360"/>
              <w:contextualSpacing w:val="0"/>
              <w:rPr>
                <w:rFonts w:ascii="Arial" w:hAnsi="Arial" w:cs="Arial"/>
                <w:color w:val="000000"/>
                <w:sz w:val="18"/>
                <w:szCs w:val="18"/>
              </w:rPr>
            </w:pPr>
            <w:r w:rsidRPr="00F30992">
              <w:rPr>
                <w:rFonts w:ascii="Arial" w:eastAsia="Times New Roman" w:hAnsi="Arial" w:cs="Arial"/>
                <w:color w:val="000000"/>
                <w:sz w:val="18"/>
                <w:szCs w:val="18"/>
              </w:rPr>
              <w:t>For the most part, capacity-</w:t>
            </w:r>
            <w:proofErr w:type="gramStart"/>
            <w:r w:rsidRPr="00F30992">
              <w:rPr>
                <w:rFonts w:ascii="Arial" w:eastAsia="Times New Roman" w:hAnsi="Arial" w:cs="Arial"/>
                <w:color w:val="000000"/>
                <w:sz w:val="18"/>
                <w:szCs w:val="18"/>
              </w:rPr>
              <w:t>building</w:t>
            </w:r>
            <w:proofErr w:type="gramEnd"/>
            <w:r w:rsidRPr="00F30992">
              <w:rPr>
                <w:rFonts w:ascii="Arial" w:eastAsia="Times New Roman" w:hAnsi="Arial" w:cs="Arial"/>
                <w:color w:val="000000"/>
                <w:sz w:val="18"/>
                <w:szCs w:val="18"/>
              </w:rPr>
              <w:t xml:space="preserve"> and training </w:t>
            </w:r>
            <w:proofErr w:type="spellStart"/>
            <w:r w:rsidRPr="00F30992">
              <w:rPr>
                <w:rFonts w:ascii="Arial" w:eastAsia="Times New Roman" w:hAnsi="Arial" w:cs="Arial"/>
                <w:color w:val="000000"/>
                <w:sz w:val="18"/>
                <w:szCs w:val="18"/>
              </w:rPr>
              <w:t>programmes</w:t>
            </w:r>
            <w:proofErr w:type="spellEnd"/>
            <w:r w:rsidRPr="00F30992">
              <w:rPr>
                <w:rFonts w:ascii="Arial" w:eastAsia="Times New Roman" w:hAnsi="Arial" w:cs="Arial"/>
                <w:color w:val="000000"/>
                <w:sz w:val="18"/>
                <w:szCs w:val="18"/>
              </w:rPr>
              <w:t xml:space="preserve"> implemented by ISA have been an integral feature of the mandate of the ISA, as further defined under the 1994 Agreement as well as the rules, regulations and procedures adopted by ISA. Since 2000, different </w:t>
            </w:r>
            <w:proofErr w:type="spellStart"/>
            <w:r w:rsidRPr="00F30992">
              <w:rPr>
                <w:rFonts w:ascii="Arial" w:eastAsia="Times New Roman" w:hAnsi="Arial" w:cs="Arial"/>
                <w:color w:val="000000"/>
                <w:sz w:val="18"/>
                <w:szCs w:val="18"/>
              </w:rPr>
              <w:t>programmes</w:t>
            </w:r>
            <w:proofErr w:type="spellEnd"/>
            <w:r w:rsidRPr="00F30992">
              <w:rPr>
                <w:rFonts w:ascii="Arial" w:eastAsia="Times New Roman" w:hAnsi="Arial" w:cs="Arial"/>
                <w:color w:val="000000"/>
                <w:sz w:val="18"/>
                <w:szCs w:val="18"/>
              </w:rPr>
              <w:t xml:space="preserve"> and initiatives have been developed and implemented by ISA to strengthen the capacities of developing States and technologically less developed States12. These are the Contractor Training </w:t>
            </w:r>
            <w:proofErr w:type="spellStart"/>
            <w:r w:rsidRPr="00F30992">
              <w:rPr>
                <w:rFonts w:ascii="Arial" w:eastAsia="Times New Roman" w:hAnsi="Arial" w:cs="Arial"/>
                <w:color w:val="000000"/>
                <w:sz w:val="18"/>
                <w:szCs w:val="18"/>
              </w:rPr>
              <w:t>Programme</w:t>
            </w:r>
            <w:proofErr w:type="spellEnd"/>
            <w:r w:rsidRPr="00F30992">
              <w:rPr>
                <w:rFonts w:ascii="Arial" w:eastAsia="Times New Roman" w:hAnsi="Arial" w:cs="Arial"/>
                <w:color w:val="000000"/>
                <w:sz w:val="18"/>
                <w:szCs w:val="18"/>
              </w:rPr>
              <w:t xml:space="preserve"> (CTP),13 the Endowment Fund for Marine Scientific Research (EFMSR) in the Area 14 and the Internship Programme15. As of today, more than 400 individuals have benefited from these innovative and state- of-the-art schemes.</w:t>
            </w:r>
          </w:p>
          <w:p w14:paraId="3D8BD042" w14:textId="77777777" w:rsidR="00D47066" w:rsidRPr="00F30992" w:rsidRDefault="00D47066" w:rsidP="00D47066">
            <w:pPr>
              <w:pStyle w:val="ListParagraph"/>
              <w:numPr>
                <w:ilvl w:val="0"/>
                <w:numId w:val="52"/>
              </w:numPr>
              <w:spacing w:before="60" w:after="60" w:line="240" w:lineRule="auto"/>
              <w:ind w:left="360"/>
              <w:contextualSpacing w:val="0"/>
              <w:rPr>
                <w:rFonts w:ascii="Arial" w:hAnsi="Arial" w:cs="Arial"/>
                <w:color w:val="000000"/>
                <w:sz w:val="18"/>
                <w:szCs w:val="18"/>
              </w:rPr>
            </w:pPr>
            <w:r w:rsidRPr="00F30992">
              <w:rPr>
                <w:rFonts w:ascii="Arial" w:eastAsia="Times New Roman" w:hAnsi="Arial" w:cs="Arial"/>
                <w:color w:val="000000"/>
                <w:sz w:val="18"/>
                <w:szCs w:val="18"/>
              </w:rPr>
              <w:t xml:space="preserve">In addition to these three </w:t>
            </w:r>
            <w:proofErr w:type="spellStart"/>
            <w:r w:rsidRPr="00F30992">
              <w:rPr>
                <w:rFonts w:ascii="Arial" w:eastAsia="Times New Roman" w:hAnsi="Arial" w:cs="Arial"/>
                <w:color w:val="000000"/>
                <w:sz w:val="18"/>
                <w:szCs w:val="18"/>
              </w:rPr>
              <w:t>programmes</w:t>
            </w:r>
            <w:proofErr w:type="spellEnd"/>
            <w:r w:rsidRPr="00F30992">
              <w:rPr>
                <w:rFonts w:ascii="Arial" w:eastAsia="Times New Roman" w:hAnsi="Arial" w:cs="Arial"/>
                <w:color w:val="000000"/>
                <w:sz w:val="18"/>
                <w:szCs w:val="18"/>
              </w:rPr>
              <w:t xml:space="preserve">, a series of additional activities have been undertaken since 2017 to reinforce the action of ISA in building the capacities of its Members. Most of these activities have so far been carried out in the context of the implementation of the Voluntary Commitments registered by ISA at the 2017 UN Ocean Conference held in New York. Recently, ISA engaged in two new initiatives that also aim at building the capacity of its members. One related to the establishment of regional training centers16 and another one related to the launching of the ISA Junior Professional Officer </w:t>
            </w:r>
            <w:proofErr w:type="spellStart"/>
            <w:r w:rsidRPr="00F30992">
              <w:rPr>
                <w:rFonts w:ascii="Arial" w:eastAsia="Times New Roman" w:hAnsi="Arial" w:cs="Arial"/>
                <w:color w:val="000000"/>
                <w:sz w:val="18"/>
                <w:szCs w:val="18"/>
              </w:rPr>
              <w:t>programme</w:t>
            </w:r>
            <w:proofErr w:type="spellEnd"/>
            <w:r w:rsidRPr="00F30992">
              <w:rPr>
                <w:rFonts w:ascii="Arial" w:eastAsia="Times New Roman" w:hAnsi="Arial" w:cs="Arial"/>
                <w:color w:val="000000"/>
                <w:sz w:val="18"/>
                <w:szCs w:val="18"/>
              </w:rPr>
              <w:t>.</w:t>
            </w:r>
          </w:p>
        </w:tc>
      </w:tr>
      <w:tr w:rsidR="00D47066" w:rsidRPr="001541D2" w14:paraId="18AE49A6" w14:textId="77777777" w:rsidTr="00B750F0">
        <w:tc>
          <w:tcPr>
            <w:tcW w:w="577" w:type="dxa"/>
          </w:tcPr>
          <w:p w14:paraId="0A5524D2" w14:textId="77777777" w:rsidR="00D47066" w:rsidRPr="001541D2" w:rsidRDefault="00D47066" w:rsidP="00B750F0">
            <w:pPr>
              <w:spacing w:before="60" w:after="60"/>
              <w:jc w:val="center"/>
              <w:rPr>
                <w:rFonts w:cs="Arial"/>
                <w:sz w:val="18"/>
                <w:szCs w:val="18"/>
              </w:rPr>
            </w:pPr>
            <w:r>
              <w:rPr>
                <w:rFonts w:cs="Arial"/>
                <w:sz w:val="18"/>
                <w:szCs w:val="18"/>
              </w:rPr>
              <w:t>8</w:t>
            </w:r>
          </w:p>
        </w:tc>
        <w:tc>
          <w:tcPr>
            <w:tcW w:w="2393" w:type="dxa"/>
          </w:tcPr>
          <w:p w14:paraId="7F724EF9" w14:textId="77777777" w:rsidR="00D47066" w:rsidRPr="0010268D" w:rsidRDefault="00D47066" w:rsidP="00B750F0">
            <w:pPr>
              <w:spacing w:before="60" w:after="60"/>
              <w:rPr>
                <w:rFonts w:cs="Arial"/>
                <w:caps/>
                <w:color w:val="000000"/>
                <w:sz w:val="18"/>
                <w:szCs w:val="18"/>
              </w:rPr>
            </w:pPr>
            <w:r>
              <w:rPr>
                <w:rFonts w:cs="Arial"/>
                <w:caps/>
                <w:color w:val="000000"/>
                <w:sz w:val="18"/>
                <w:szCs w:val="18"/>
              </w:rPr>
              <w:t>cbd</w:t>
            </w:r>
          </w:p>
        </w:tc>
        <w:tc>
          <w:tcPr>
            <w:tcW w:w="10619" w:type="dxa"/>
          </w:tcPr>
          <w:p w14:paraId="5F4C999F" w14:textId="77777777" w:rsidR="00D47066" w:rsidRPr="00726312" w:rsidRDefault="00D47066" w:rsidP="00B750F0">
            <w:pPr>
              <w:spacing w:before="60" w:after="60"/>
              <w:ind w:left="360"/>
              <w:rPr>
                <w:rFonts w:cs="Arial"/>
                <w:color w:val="000000"/>
                <w:sz w:val="18"/>
                <w:szCs w:val="18"/>
              </w:rPr>
            </w:pPr>
          </w:p>
        </w:tc>
      </w:tr>
      <w:tr w:rsidR="00D47066" w:rsidRPr="001541D2" w14:paraId="62B698FB" w14:textId="77777777" w:rsidTr="00B750F0">
        <w:tc>
          <w:tcPr>
            <w:tcW w:w="577" w:type="dxa"/>
          </w:tcPr>
          <w:p w14:paraId="714C1375" w14:textId="77777777" w:rsidR="00D47066" w:rsidRPr="001541D2" w:rsidRDefault="00D47066" w:rsidP="00B750F0">
            <w:pPr>
              <w:spacing w:before="60" w:after="60"/>
              <w:jc w:val="center"/>
              <w:rPr>
                <w:rFonts w:cs="Arial"/>
                <w:sz w:val="18"/>
                <w:szCs w:val="18"/>
              </w:rPr>
            </w:pPr>
            <w:r>
              <w:rPr>
                <w:rFonts w:cs="Arial"/>
                <w:sz w:val="18"/>
                <w:szCs w:val="18"/>
              </w:rPr>
              <w:t>9</w:t>
            </w:r>
          </w:p>
        </w:tc>
        <w:tc>
          <w:tcPr>
            <w:tcW w:w="2393" w:type="dxa"/>
          </w:tcPr>
          <w:p w14:paraId="0E936B83" w14:textId="77777777" w:rsidR="00D47066" w:rsidRPr="0010268D" w:rsidRDefault="00D47066" w:rsidP="00B750F0">
            <w:pPr>
              <w:spacing w:before="60" w:after="60"/>
              <w:rPr>
                <w:rFonts w:cs="Arial"/>
                <w:caps/>
                <w:color w:val="000000"/>
                <w:sz w:val="18"/>
                <w:szCs w:val="18"/>
              </w:rPr>
            </w:pPr>
            <w:r>
              <w:rPr>
                <w:rFonts w:cs="Arial"/>
                <w:caps/>
                <w:color w:val="000000"/>
                <w:sz w:val="18"/>
                <w:szCs w:val="18"/>
              </w:rPr>
              <w:t>undp</w:t>
            </w:r>
          </w:p>
        </w:tc>
        <w:tc>
          <w:tcPr>
            <w:tcW w:w="10619" w:type="dxa"/>
          </w:tcPr>
          <w:p w14:paraId="48904BBE" w14:textId="77777777" w:rsidR="00D47066" w:rsidRPr="00726312" w:rsidRDefault="00D47066" w:rsidP="00B750F0">
            <w:pPr>
              <w:spacing w:before="60" w:after="60"/>
              <w:ind w:left="360"/>
              <w:rPr>
                <w:rFonts w:cs="Arial"/>
                <w:color w:val="000000"/>
                <w:sz w:val="18"/>
                <w:szCs w:val="18"/>
              </w:rPr>
            </w:pPr>
          </w:p>
        </w:tc>
      </w:tr>
      <w:tr w:rsidR="00D47066" w:rsidRPr="001541D2" w14:paraId="03E13B2F" w14:textId="77777777" w:rsidTr="00B750F0">
        <w:tc>
          <w:tcPr>
            <w:tcW w:w="577" w:type="dxa"/>
          </w:tcPr>
          <w:p w14:paraId="1217B0AD" w14:textId="77777777" w:rsidR="00D47066" w:rsidRPr="001541D2" w:rsidRDefault="00D47066" w:rsidP="00B750F0">
            <w:pPr>
              <w:spacing w:before="60" w:after="60"/>
              <w:jc w:val="center"/>
              <w:rPr>
                <w:rFonts w:cs="Arial"/>
                <w:sz w:val="18"/>
                <w:szCs w:val="18"/>
              </w:rPr>
            </w:pPr>
            <w:r>
              <w:rPr>
                <w:rFonts w:cs="Arial"/>
                <w:sz w:val="18"/>
                <w:szCs w:val="18"/>
              </w:rPr>
              <w:t>10</w:t>
            </w:r>
          </w:p>
        </w:tc>
        <w:tc>
          <w:tcPr>
            <w:tcW w:w="2393" w:type="dxa"/>
          </w:tcPr>
          <w:p w14:paraId="31E18802" w14:textId="77777777" w:rsidR="00D47066" w:rsidRPr="0010268D" w:rsidRDefault="00D47066" w:rsidP="00B750F0">
            <w:pPr>
              <w:spacing w:before="60" w:after="60"/>
              <w:rPr>
                <w:rFonts w:cs="Arial"/>
                <w:caps/>
                <w:color w:val="000000"/>
                <w:sz w:val="18"/>
                <w:szCs w:val="18"/>
              </w:rPr>
            </w:pPr>
            <w:r>
              <w:rPr>
                <w:rFonts w:cs="Arial"/>
                <w:caps/>
                <w:color w:val="000000"/>
                <w:sz w:val="18"/>
                <w:szCs w:val="18"/>
              </w:rPr>
              <w:t>unido</w:t>
            </w:r>
          </w:p>
        </w:tc>
        <w:tc>
          <w:tcPr>
            <w:tcW w:w="10619" w:type="dxa"/>
          </w:tcPr>
          <w:p w14:paraId="342B802E" w14:textId="77777777" w:rsidR="00D47066" w:rsidRPr="00726312" w:rsidRDefault="00D47066" w:rsidP="00B750F0">
            <w:pPr>
              <w:spacing w:before="60" w:after="60"/>
              <w:ind w:left="360"/>
              <w:rPr>
                <w:rFonts w:cs="Arial"/>
                <w:color w:val="000000"/>
                <w:sz w:val="18"/>
                <w:szCs w:val="18"/>
              </w:rPr>
            </w:pPr>
          </w:p>
        </w:tc>
      </w:tr>
      <w:tr w:rsidR="00D47066" w:rsidRPr="001541D2" w14:paraId="113D3F36" w14:textId="77777777" w:rsidTr="00B750F0">
        <w:tc>
          <w:tcPr>
            <w:tcW w:w="577" w:type="dxa"/>
          </w:tcPr>
          <w:p w14:paraId="72A81EB6" w14:textId="77777777" w:rsidR="00D47066" w:rsidRPr="001541D2" w:rsidRDefault="00D47066" w:rsidP="00B750F0">
            <w:pPr>
              <w:spacing w:before="60" w:after="60"/>
              <w:jc w:val="center"/>
              <w:rPr>
                <w:rFonts w:cs="Arial"/>
                <w:sz w:val="18"/>
                <w:szCs w:val="18"/>
              </w:rPr>
            </w:pPr>
            <w:r>
              <w:rPr>
                <w:rFonts w:cs="Arial"/>
                <w:sz w:val="18"/>
                <w:szCs w:val="18"/>
              </w:rPr>
              <w:t>11</w:t>
            </w:r>
          </w:p>
        </w:tc>
        <w:tc>
          <w:tcPr>
            <w:tcW w:w="2393" w:type="dxa"/>
          </w:tcPr>
          <w:p w14:paraId="36AF2580" w14:textId="77777777" w:rsidR="00D47066" w:rsidRPr="0010268D" w:rsidRDefault="00D47066" w:rsidP="00B750F0">
            <w:pPr>
              <w:spacing w:before="60" w:after="60"/>
              <w:rPr>
                <w:rFonts w:cs="Arial"/>
                <w:caps/>
                <w:color w:val="000000"/>
                <w:sz w:val="18"/>
                <w:szCs w:val="18"/>
              </w:rPr>
            </w:pPr>
            <w:r>
              <w:rPr>
                <w:rFonts w:cs="Arial"/>
                <w:caps/>
                <w:color w:val="000000"/>
                <w:sz w:val="18"/>
                <w:szCs w:val="18"/>
              </w:rPr>
              <w:t>unhrlss</w:t>
            </w:r>
          </w:p>
        </w:tc>
        <w:tc>
          <w:tcPr>
            <w:tcW w:w="10619" w:type="dxa"/>
          </w:tcPr>
          <w:p w14:paraId="783E833A" w14:textId="77777777" w:rsidR="00D47066" w:rsidRPr="00726312" w:rsidRDefault="00D47066" w:rsidP="00B750F0">
            <w:pPr>
              <w:spacing w:before="60" w:after="60"/>
              <w:ind w:left="360"/>
              <w:rPr>
                <w:rFonts w:cs="Arial"/>
                <w:color w:val="000000"/>
                <w:sz w:val="18"/>
                <w:szCs w:val="18"/>
              </w:rPr>
            </w:pPr>
          </w:p>
        </w:tc>
      </w:tr>
      <w:tr w:rsidR="00D47066" w:rsidRPr="001541D2" w14:paraId="7BC90E57" w14:textId="77777777" w:rsidTr="00B750F0">
        <w:tc>
          <w:tcPr>
            <w:tcW w:w="577" w:type="dxa"/>
          </w:tcPr>
          <w:p w14:paraId="75AEA6E6" w14:textId="77777777" w:rsidR="00D47066" w:rsidRPr="001541D2" w:rsidRDefault="00D47066" w:rsidP="00B750F0">
            <w:pPr>
              <w:spacing w:before="60" w:after="60"/>
              <w:jc w:val="center"/>
              <w:rPr>
                <w:rFonts w:cs="Arial"/>
                <w:sz w:val="18"/>
                <w:szCs w:val="18"/>
              </w:rPr>
            </w:pPr>
            <w:r>
              <w:rPr>
                <w:rFonts w:cs="Arial"/>
                <w:sz w:val="18"/>
                <w:szCs w:val="18"/>
              </w:rPr>
              <w:lastRenderedPageBreak/>
              <w:t>12</w:t>
            </w:r>
          </w:p>
        </w:tc>
        <w:tc>
          <w:tcPr>
            <w:tcW w:w="2393" w:type="dxa"/>
          </w:tcPr>
          <w:p w14:paraId="4845ACCE" w14:textId="77777777" w:rsidR="00D47066" w:rsidRPr="0010268D" w:rsidRDefault="00D47066" w:rsidP="00B750F0">
            <w:pPr>
              <w:spacing w:before="60" w:after="60"/>
              <w:rPr>
                <w:rFonts w:cs="Arial"/>
                <w:caps/>
                <w:color w:val="000000"/>
                <w:sz w:val="18"/>
                <w:szCs w:val="18"/>
              </w:rPr>
            </w:pPr>
            <w:r>
              <w:rPr>
                <w:rFonts w:cs="Arial"/>
                <w:caps/>
                <w:color w:val="000000"/>
                <w:sz w:val="18"/>
                <w:szCs w:val="18"/>
              </w:rPr>
              <w:t>wb</w:t>
            </w:r>
          </w:p>
        </w:tc>
        <w:tc>
          <w:tcPr>
            <w:tcW w:w="10619" w:type="dxa"/>
          </w:tcPr>
          <w:p w14:paraId="3403405D" w14:textId="77777777" w:rsidR="00D47066" w:rsidRPr="00726312" w:rsidRDefault="00D47066" w:rsidP="00B750F0">
            <w:pPr>
              <w:spacing w:before="60" w:after="60"/>
              <w:ind w:left="360"/>
              <w:rPr>
                <w:rFonts w:cs="Arial"/>
                <w:color w:val="000000"/>
                <w:sz w:val="18"/>
                <w:szCs w:val="18"/>
              </w:rPr>
            </w:pPr>
          </w:p>
        </w:tc>
      </w:tr>
      <w:tr w:rsidR="00D47066" w:rsidRPr="001541D2" w14:paraId="5EB5D18E" w14:textId="77777777" w:rsidTr="00B750F0">
        <w:tc>
          <w:tcPr>
            <w:tcW w:w="577" w:type="dxa"/>
          </w:tcPr>
          <w:p w14:paraId="6B3828A6" w14:textId="77777777" w:rsidR="00D47066" w:rsidRPr="001541D2" w:rsidRDefault="00D47066" w:rsidP="00B750F0">
            <w:pPr>
              <w:spacing w:before="60" w:after="60"/>
              <w:jc w:val="center"/>
              <w:rPr>
                <w:rFonts w:cs="Arial"/>
                <w:sz w:val="18"/>
                <w:szCs w:val="18"/>
              </w:rPr>
            </w:pPr>
            <w:r>
              <w:rPr>
                <w:rFonts w:cs="Arial"/>
                <w:sz w:val="18"/>
                <w:szCs w:val="18"/>
              </w:rPr>
              <w:t>13</w:t>
            </w:r>
          </w:p>
        </w:tc>
        <w:tc>
          <w:tcPr>
            <w:tcW w:w="2393" w:type="dxa"/>
          </w:tcPr>
          <w:p w14:paraId="647C4AAF" w14:textId="77777777" w:rsidR="00D47066" w:rsidRPr="0010268D" w:rsidRDefault="00D47066" w:rsidP="00B750F0">
            <w:pPr>
              <w:spacing w:before="60" w:after="60"/>
              <w:rPr>
                <w:rFonts w:cs="Arial"/>
                <w:caps/>
                <w:color w:val="000000"/>
                <w:sz w:val="18"/>
                <w:szCs w:val="18"/>
              </w:rPr>
            </w:pPr>
            <w:r>
              <w:rPr>
                <w:rFonts w:cs="Arial"/>
                <w:caps/>
                <w:color w:val="000000"/>
                <w:sz w:val="18"/>
                <w:szCs w:val="18"/>
              </w:rPr>
              <w:t>WMO</w:t>
            </w:r>
          </w:p>
        </w:tc>
        <w:tc>
          <w:tcPr>
            <w:tcW w:w="10619" w:type="dxa"/>
          </w:tcPr>
          <w:p w14:paraId="0F4A0873" w14:textId="77777777" w:rsidR="00D47066" w:rsidRPr="00806FBC" w:rsidRDefault="00D47066" w:rsidP="00D47066">
            <w:pPr>
              <w:pStyle w:val="ListParagraph"/>
              <w:numPr>
                <w:ilvl w:val="0"/>
                <w:numId w:val="53"/>
              </w:numPr>
              <w:spacing w:before="60" w:after="60" w:line="240" w:lineRule="auto"/>
              <w:ind w:left="360"/>
              <w:contextualSpacing w:val="0"/>
              <w:rPr>
                <w:rFonts w:ascii="Arial" w:hAnsi="Arial" w:cs="Arial"/>
                <w:color w:val="000000"/>
                <w:sz w:val="18"/>
                <w:szCs w:val="18"/>
              </w:rPr>
            </w:pPr>
            <w:r w:rsidRPr="00806FBC">
              <w:rPr>
                <w:rFonts w:ascii="Arial" w:eastAsia="Times New Roman" w:hAnsi="Arial" w:cs="Arial"/>
                <w:color w:val="000000"/>
                <w:sz w:val="18"/>
                <w:szCs w:val="18"/>
              </w:rPr>
              <w:t xml:space="preserve">Observations: tide gauges training in maintenance; regular annual DBCP in-region training workshops on ocean observations and data applications in modeling and forecasting services for societal benefits from 2010 for Pacific Islands, West Indian, and Northwest Pacific </w:t>
            </w:r>
            <w:proofErr w:type="gramStart"/>
            <w:r w:rsidRPr="00806FBC">
              <w:rPr>
                <w:rFonts w:ascii="Arial" w:eastAsia="Times New Roman" w:hAnsi="Arial" w:cs="Arial"/>
                <w:color w:val="000000"/>
                <w:sz w:val="18"/>
                <w:szCs w:val="18"/>
              </w:rPr>
              <w:t>regions;</w:t>
            </w:r>
            <w:proofErr w:type="gramEnd"/>
          </w:p>
          <w:p w14:paraId="2632D455" w14:textId="77777777" w:rsidR="00D47066" w:rsidRPr="00806FBC" w:rsidRDefault="00D47066" w:rsidP="00D47066">
            <w:pPr>
              <w:pStyle w:val="ListParagraph"/>
              <w:numPr>
                <w:ilvl w:val="0"/>
                <w:numId w:val="53"/>
              </w:numPr>
              <w:spacing w:before="60" w:after="60" w:line="240" w:lineRule="auto"/>
              <w:ind w:left="360"/>
              <w:contextualSpacing w:val="0"/>
              <w:rPr>
                <w:rFonts w:ascii="Arial" w:hAnsi="Arial" w:cs="Arial"/>
                <w:color w:val="000000"/>
                <w:sz w:val="18"/>
                <w:szCs w:val="18"/>
              </w:rPr>
            </w:pPr>
            <w:r w:rsidRPr="00806FBC">
              <w:rPr>
                <w:rFonts w:ascii="Arial" w:eastAsia="Times New Roman" w:hAnsi="Arial" w:cs="Arial"/>
                <w:color w:val="000000"/>
                <w:sz w:val="18"/>
                <w:szCs w:val="18"/>
              </w:rPr>
              <w:t xml:space="preserve">Data management: marine and climate data </w:t>
            </w:r>
            <w:proofErr w:type="gramStart"/>
            <w:r w:rsidRPr="00806FBC">
              <w:rPr>
                <w:rFonts w:ascii="Arial" w:eastAsia="Times New Roman" w:hAnsi="Arial" w:cs="Arial"/>
                <w:color w:val="000000"/>
                <w:sz w:val="18"/>
                <w:szCs w:val="18"/>
              </w:rPr>
              <w:t>utilization;</w:t>
            </w:r>
            <w:proofErr w:type="gramEnd"/>
          </w:p>
          <w:p w14:paraId="07088F55" w14:textId="77777777" w:rsidR="00D47066" w:rsidRPr="00806FBC" w:rsidRDefault="00D47066" w:rsidP="00D47066">
            <w:pPr>
              <w:pStyle w:val="ListParagraph"/>
              <w:numPr>
                <w:ilvl w:val="0"/>
                <w:numId w:val="53"/>
              </w:numPr>
              <w:spacing w:before="60" w:after="60" w:line="240" w:lineRule="auto"/>
              <w:ind w:left="360"/>
              <w:contextualSpacing w:val="0"/>
              <w:rPr>
                <w:rFonts w:ascii="Arial" w:hAnsi="Arial" w:cs="Arial"/>
                <w:color w:val="000000"/>
                <w:sz w:val="18"/>
                <w:szCs w:val="18"/>
              </w:rPr>
            </w:pPr>
            <w:r w:rsidRPr="00806FBC">
              <w:rPr>
                <w:rFonts w:ascii="Arial" w:eastAsia="Times New Roman" w:hAnsi="Arial" w:cs="Arial"/>
                <w:color w:val="000000"/>
                <w:sz w:val="18"/>
                <w:szCs w:val="18"/>
              </w:rPr>
              <w:t xml:space="preserve">Prediction/Forecasting Systems: Ocean satellite tools and products -global; Severe Weather Forecasting Projects (SWFP) that includes training in NWP outputs interpretation,  use of products from GDPFS </w:t>
            </w:r>
            <w:proofErr w:type="spellStart"/>
            <w:r w:rsidRPr="00806FBC">
              <w:rPr>
                <w:rFonts w:ascii="Arial" w:eastAsia="Times New Roman" w:hAnsi="Arial" w:cs="Arial"/>
                <w:color w:val="000000"/>
                <w:sz w:val="18"/>
                <w:szCs w:val="18"/>
              </w:rPr>
              <w:t>Centres</w:t>
            </w:r>
            <w:proofErr w:type="spellEnd"/>
            <w:r w:rsidRPr="00806FBC">
              <w:rPr>
                <w:rFonts w:ascii="Arial" w:eastAsia="Times New Roman" w:hAnsi="Arial" w:cs="Arial"/>
                <w:color w:val="000000"/>
                <w:sz w:val="18"/>
                <w:szCs w:val="18"/>
              </w:rPr>
              <w:t>, verification and dissemination of forecasts; SWFP linked to services with regard to relationship with media and civil protection Agencies to assist with interpretation and use of forecasts for decision-making);</w:t>
            </w:r>
          </w:p>
          <w:p w14:paraId="6E6F6A2C" w14:textId="77777777" w:rsidR="00D47066" w:rsidRPr="00806FBC" w:rsidRDefault="00D47066" w:rsidP="00D47066">
            <w:pPr>
              <w:pStyle w:val="ListParagraph"/>
              <w:numPr>
                <w:ilvl w:val="0"/>
                <w:numId w:val="53"/>
              </w:numPr>
              <w:spacing w:before="60" w:after="60" w:line="240" w:lineRule="auto"/>
              <w:ind w:left="360"/>
              <w:contextualSpacing w:val="0"/>
              <w:rPr>
                <w:rFonts w:ascii="Arial" w:hAnsi="Arial" w:cs="Arial"/>
                <w:color w:val="000000"/>
                <w:sz w:val="18"/>
                <w:szCs w:val="18"/>
              </w:rPr>
            </w:pPr>
            <w:r w:rsidRPr="00806FBC">
              <w:rPr>
                <w:rFonts w:ascii="Arial" w:eastAsia="Times New Roman" w:hAnsi="Arial" w:cs="Arial"/>
                <w:color w:val="000000"/>
                <w:sz w:val="18"/>
                <w:szCs w:val="18"/>
              </w:rPr>
              <w:t xml:space="preserve">Services:  Marine Services Course (2020 to 2024) - blended course with two parts (online and face to face workshops) for met services to self-assess their capacity in delivering marine and coastal </w:t>
            </w:r>
            <w:proofErr w:type="gramStart"/>
            <w:r w:rsidRPr="00806FBC">
              <w:rPr>
                <w:rFonts w:ascii="Arial" w:eastAsia="Times New Roman" w:hAnsi="Arial" w:cs="Arial"/>
                <w:color w:val="000000"/>
                <w:sz w:val="18"/>
                <w:szCs w:val="18"/>
              </w:rPr>
              <w:t>services, and</w:t>
            </w:r>
            <w:proofErr w:type="gramEnd"/>
            <w:r w:rsidRPr="00806FBC">
              <w:rPr>
                <w:rFonts w:ascii="Arial" w:eastAsia="Times New Roman" w:hAnsi="Arial" w:cs="Arial"/>
                <w:color w:val="000000"/>
                <w:sz w:val="18"/>
                <w:szCs w:val="18"/>
              </w:rPr>
              <w:t xml:space="preserve"> addressing the identified gaps. Marine and Coastal service survey 2018. Competencies - marine </w:t>
            </w:r>
            <w:proofErr w:type="gramStart"/>
            <w:r w:rsidRPr="00806FBC">
              <w:rPr>
                <w:rFonts w:ascii="Arial" w:eastAsia="Times New Roman" w:hAnsi="Arial" w:cs="Arial"/>
                <w:color w:val="000000"/>
                <w:sz w:val="18"/>
                <w:szCs w:val="18"/>
              </w:rPr>
              <w:t>met;</w:t>
            </w:r>
            <w:proofErr w:type="gramEnd"/>
            <w:r w:rsidRPr="00806FBC">
              <w:rPr>
                <w:rFonts w:ascii="Arial" w:eastAsia="Times New Roman" w:hAnsi="Arial" w:cs="Arial"/>
                <w:color w:val="000000"/>
                <w:sz w:val="18"/>
                <w:szCs w:val="18"/>
              </w:rPr>
              <w:t xml:space="preserve"> TC forecasting. </w:t>
            </w:r>
            <w:proofErr w:type="gramStart"/>
            <w:r w:rsidRPr="00806FBC">
              <w:rPr>
                <w:rFonts w:ascii="Arial" w:eastAsia="Times New Roman" w:hAnsi="Arial" w:cs="Arial"/>
                <w:color w:val="000000"/>
                <w:sz w:val="18"/>
                <w:szCs w:val="18"/>
              </w:rPr>
              <w:t>IICWG;</w:t>
            </w:r>
            <w:proofErr w:type="gramEnd"/>
            <w:r w:rsidRPr="00806FBC">
              <w:rPr>
                <w:rFonts w:ascii="Arial" w:eastAsia="Times New Roman" w:hAnsi="Arial" w:cs="Arial"/>
                <w:color w:val="000000"/>
                <w:sz w:val="18"/>
                <w:szCs w:val="18"/>
              </w:rPr>
              <w:t xml:space="preserve"> </w:t>
            </w:r>
          </w:p>
          <w:p w14:paraId="4348FFF6" w14:textId="77777777" w:rsidR="00D47066" w:rsidRPr="00806FBC" w:rsidRDefault="00D47066" w:rsidP="00D47066">
            <w:pPr>
              <w:pStyle w:val="ListParagraph"/>
              <w:numPr>
                <w:ilvl w:val="0"/>
                <w:numId w:val="53"/>
              </w:numPr>
              <w:spacing w:before="60" w:after="60" w:line="240" w:lineRule="auto"/>
              <w:ind w:left="360"/>
              <w:contextualSpacing w:val="0"/>
              <w:rPr>
                <w:rFonts w:ascii="Arial" w:hAnsi="Arial" w:cs="Arial"/>
                <w:color w:val="000000"/>
                <w:sz w:val="18"/>
                <w:szCs w:val="18"/>
              </w:rPr>
            </w:pPr>
            <w:r w:rsidRPr="00806FBC">
              <w:rPr>
                <w:rFonts w:ascii="Arial" w:eastAsia="Times New Roman" w:hAnsi="Arial" w:cs="Arial"/>
                <w:color w:val="000000"/>
                <w:sz w:val="18"/>
                <w:szCs w:val="18"/>
              </w:rPr>
              <w:t>Public awareness videos; WMO-IMO Symposium - recommendation for Capacity Dev; Joint JCOMM/TCP Training on Waves/Storm Surge (1990s to 2012</w:t>
            </w:r>
            <w:proofErr w:type="gramStart"/>
            <w:r w:rsidRPr="00806FBC">
              <w:rPr>
                <w:rFonts w:ascii="Arial" w:eastAsia="Times New Roman" w:hAnsi="Arial" w:cs="Arial"/>
                <w:color w:val="000000"/>
                <w:sz w:val="18"/>
                <w:szCs w:val="18"/>
              </w:rPr>
              <w:t>);</w:t>
            </w:r>
            <w:proofErr w:type="gramEnd"/>
            <w:r w:rsidRPr="00806FBC">
              <w:rPr>
                <w:rFonts w:ascii="Arial" w:eastAsia="Times New Roman" w:hAnsi="Arial" w:cs="Arial"/>
                <w:color w:val="000000"/>
                <w:sz w:val="18"/>
                <w:szCs w:val="18"/>
              </w:rPr>
              <w:t xml:space="preserve">  </w:t>
            </w:r>
          </w:p>
          <w:p w14:paraId="62906272" w14:textId="77777777" w:rsidR="00D47066" w:rsidRPr="00806FBC" w:rsidRDefault="00D47066" w:rsidP="00D47066">
            <w:pPr>
              <w:pStyle w:val="ListParagraph"/>
              <w:numPr>
                <w:ilvl w:val="0"/>
                <w:numId w:val="53"/>
              </w:numPr>
              <w:spacing w:before="60" w:after="60" w:line="240" w:lineRule="auto"/>
              <w:ind w:left="360"/>
              <w:contextualSpacing w:val="0"/>
              <w:rPr>
                <w:rFonts w:ascii="Arial" w:hAnsi="Arial" w:cs="Arial"/>
                <w:color w:val="000000"/>
                <w:sz w:val="18"/>
                <w:szCs w:val="18"/>
              </w:rPr>
            </w:pPr>
            <w:r w:rsidRPr="00806FBC">
              <w:rPr>
                <w:rFonts w:ascii="Arial" w:eastAsia="Times New Roman" w:hAnsi="Arial" w:cs="Arial"/>
                <w:color w:val="000000"/>
                <w:sz w:val="18"/>
                <w:szCs w:val="18"/>
              </w:rPr>
              <w:t xml:space="preserve">International Workshop on Waves, Storm Surges and Coastal Hazards (and its predecessors) - 2019, 2017, 2015, 2013, 2011, 2009 - support to LDC and SIDS reps. </w:t>
            </w:r>
          </w:p>
          <w:p w14:paraId="581DA6B3" w14:textId="77777777" w:rsidR="00D47066" w:rsidRPr="00806FBC" w:rsidRDefault="00D47066" w:rsidP="00D47066">
            <w:pPr>
              <w:pStyle w:val="ListParagraph"/>
              <w:numPr>
                <w:ilvl w:val="0"/>
                <w:numId w:val="53"/>
              </w:numPr>
              <w:spacing w:before="60" w:after="60" w:line="240" w:lineRule="auto"/>
              <w:ind w:left="360"/>
              <w:contextualSpacing w:val="0"/>
              <w:rPr>
                <w:rFonts w:ascii="Arial" w:hAnsi="Arial" w:cs="Arial"/>
                <w:color w:val="000000"/>
                <w:sz w:val="18"/>
                <w:szCs w:val="18"/>
              </w:rPr>
            </w:pPr>
            <w:r w:rsidRPr="00806FBC">
              <w:rPr>
                <w:rFonts w:ascii="Arial" w:eastAsia="Times New Roman" w:hAnsi="Arial" w:cs="Arial"/>
                <w:color w:val="000000"/>
                <w:sz w:val="18"/>
                <w:szCs w:val="18"/>
              </w:rPr>
              <w:t>Training on data analysis, visualizing the results, Quality Management, toolkits for climate monitoring (past and present climate</w:t>
            </w:r>
            <w:proofErr w:type="gramStart"/>
            <w:r w:rsidRPr="00806FBC">
              <w:rPr>
                <w:rFonts w:ascii="Arial" w:eastAsia="Times New Roman" w:hAnsi="Arial" w:cs="Arial"/>
                <w:color w:val="000000"/>
                <w:sz w:val="18"/>
                <w:szCs w:val="18"/>
              </w:rPr>
              <w:t>);</w:t>
            </w:r>
            <w:proofErr w:type="gramEnd"/>
            <w:r w:rsidRPr="00806FBC">
              <w:rPr>
                <w:rFonts w:ascii="Arial" w:eastAsia="Times New Roman" w:hAnsi="Arial" w:cs="Arial"/>
                <w:color w:val="000000"/>
                <w:sz w:val="18"/>
                <w:szCs w:val="18"/>
              </w:rPr>
              <w:t xml:space="preserve"> </w:t>
            </w:r>
          </w:p>
          <w:p w14:paraId="04910177" w14:textId="77777777" w:rsidR="00D47066" w:rsidRPr="00806FBC" w:rsidRDefault="00D47066" w:rsidP="00D47066">
            <w:pPr>
              <w:pStyle w:val="ListParagraph"/>
              <w:numPr>
                <w:ilvl w:val="0"/>
                <w:numId w:val="53"/>
              </w:numPr>
              <w:spacing w:before="60" w:after="60" w:line="240" w:lineRule="auto"/>
              <w:ind w:left="360"/>
              <w:contextualSpacing w:val="0"/>
              <w:rPr>
                <w:rFonts w:ascii="Arial" w:hAnsi="Arial" w:cs="Arial"/>
                <w:color w:val="000000"/>
                <w:sz w:val="18"/>
                <w:szCs w:val="18"/>
              </w:rPr>
            </w:pPr>
            <w:r w:rsidRPr="00806FBC">
              <w:rPr>
                <w:rFonts w:ascii="Arial" w:eastAsia="Times New Roman" w:hAnsi="Arial" w:cs="Arial"/>
                <w:color w:val="000000"/>
                <w:sz w:val="18"/>
                <w:szCs w:val="18"/>
              </w:rPr>
              <w:t xml:space="preserve">Research: Ocean-Atmos interaction with regard to cyclone </w:t>
            </w:r>
            <w:proofErr w:type="gramStart"/>
            <w:r w:rsidRPr="00806FBC">
              <w:rPr>
                <w:rFonts w:ascii="Arial" w:eastAsia="Times New Roman" w:hAnsi="Arial" w:cs="Arial"/>
                <w:color w:val="000000"/>
                <w:sz w:val="18"/>
                <w:szCs w:val="18"/>
              </w:rPr>
              <w:t>formation;</w:t>
            </w:r>
            <w:proofErr w:type="gramEnd"/>
          </w:p>
          <w:p w14:paraId="49F1DCF0" w14:textId="77777777" w:rsidR="00D47066" w:rsidRPr="00806FBC" w:rsidRDefault="00D47066" w:rsidP="00D47066">
            <w:pPr>
              <w:pStyle w:val="ListParagraph"/>
              <w:numPr>
                <w:ilvl w:val="0"/>
                <w:numId w:val="53"/>
              </w:numPr>
              <w:spacing w:before="60" w:after="60" w:line="240" w:lineRule="auto"/>
              <w:ind w:left="360"/>
              <w:contextualSpacing w:val="0"/>
              <w:rPr>
                <w:rFonts w:ascii="Arial" w:hAnsi="Arial" w:cs="Arial"/>
                <w:color w:val="000000"/>
                <w:sz w:val="18"/>
                <w:szCs w:val="18"/>
              </w:rPr>
            </w:pPr>
            <w:r w:rsidRPr="00806FBC">
              <w:rPr>
                <w:rFonts w:ascii="Arial" w:eastAsia="Times New Roman" w:hAnsi="Arial" w:cs="Arial"/>
                <w:color w:val="000000"/>
                <w:sz w:val="18"/>
                <w:szCs w:val="18"/>
              </w:rPr>
              <w:t xml:space="preserve">General: Public awareness of DRR and early warnings; Continuing education through staging of training events in coordination with WMO Regional Training </w:t>
            </w:r>
            <w:proofErr w:type="spellStart"/>
            <w:r w:rsidRPr="00806FBC">
              <w:rPr>
                <w:rFonts w:ascii="Arial" w:eastAsia="Times New Roman" w:hAnsi="Arial" w:cs="Arial"/>
                <w:color w:val="000000"/>
                <w:sz w:val="18"/>
                <w:szCs w:val="18"/>
              </w:rPr>
              <w:t>Centres</w:t>
            </w:r>
            <w:proofErr w:type="spellEnd"/>
            <w:r w:rsidRPr="00806FBC">
              <w:rPr>
                <w:rFonts w:ascii="Arial" w:eastAsia="Times New Roman" w:hAnsi="Arial" w:cs="Arial"/>
                <w:color w:val="000000"/>
                <w:sz w:val="18"/>
                <w:szCs w:val="18"/>
              </w:rPr>
              <w:t xml:space="preserve"> and collaborating partners.</w:t>
            </w:r>
          </w:p>
        </w:tc>
      </w:tr>
      <w:tr w:rsidR="00D47066" w:rsidRPr="001541D2" w14:paraId="764803E2" w14:textId="77777777" w:rsidTr="00B750F0">
        <w:tc>
          <w:tcPr>
            <w:tcW w:w="577" w:type="dxa"/>
          </w:tcPr>
          <w:p w14:paraId="003523C9" w14:textId="77777777" w:rsidR="00D47066" w:rsidRPr="001541D2" w:rsidRDefault="00D47066" w:rsidP="00B750F0">
            <w:pPr>
              <w:spacing w:before="60" w:after="60"/>
              <w:jc w:val="center"/>
              <w:rPr>
                <w:rFonts w:cs="Arial"/>
                <w:sz w:val="18"/>
                <w:szCs w:val="18"/>
              </w:rPr>
            </w:pPr>
            <w:r>
              <w:rPr>
                <w:rFonts w:cs="Arial"/>
                <w:sz w:val="18"/>
                <w:szCs w:val="18"/>
              </w:rPr>
              <w:t>14</w:t>
            </w:r>
          </w:p>
        </w:tc>
        <w:tc>
          <w:tcPr>
            <w:tcW w:w="2393" w:type="dxa"/>
          </w:tcPr>
          <w:p w14:paraId="11AA786A" w14:textId="77777777" w:rsidR="00D47066" w:rsidRPr="0010268D" w:rsidRDefault="00D47066" w:rsidP="00B750F0">
            <w:pPr>
              <w:spacing w:before="60" w:after="60"/>
              <w:rPr>
                <w:rFonts w:cs="Arial"/>
                <w:caps/>
                <w:color w:val="000000"/>
                <w:sz w:val="18"/>
                <w:szCs w:val="18"/>
              </w:rPr>
            </w:pPr>
            <w:r>
              <w:rPr>
                <w:rFonts w:cs="Arial"/>
                <w:caps/>
                <w:color w:val="000000"/>
                <w:sz w:val="18"/>
                <w:szCs w:val="18"/>
              </w:rPr>
              <w:t>unctad</w:t>
            </w:r>
          </w:p>
        </w:tc>
        <w:tc>
          <w:tcPr>
            <w:tcW w:w="10619" w:type="dxa"/>
          </w:tcPr>
          <w:p w14:paraId="53DA3C4C" w14:textId="77777777" w:rsidR="00D47066" w:rsidRPr="00726312" w:rsidRDefault="00D47066" w:rsidP="00B750F0">
            <w:pPr>
              <w:spacing w:before="60" w:after="60"/>
              <w:ind w:left="360"/>
              <w:rPr>
                <w:rFonts w:cs="Arial"/>
                <w:color w:val="000000"/>
                <w:sz w:val="18"/>
                <w:szCs w:val="18"/>
              </w:rPr>
            </w:pPr>
          </w:p>
        </w:tc>
      </w:tr>
      <w:tr w:rsidR="00D47066" w:rsidRPr="001541D2" w14:paraId="3FC45161" w14:textId="77777777" w:rsidTr="00B750F0">
        <w:tc>
          <w:tcPr>
            <w:tcW w:w="577" w:type="dxa"/>
          </w:tcPr>
          <w:p w14:paraId="43C9E412" w14:textId="77777777" w:rsidR="00D47066" w:rsidRPr="001541D2" w:rsidRDefault="00D47066" w:rsidP="00B750F0">
            <w:pPr>
              <w:spacing w:before="60" w:after="60"/>
              <w:jc w:val="center"/>
              <w:rPr>
                <w:rFonts w:cs="Arial"/>
                <w:sz w:val="18"/>
                <w:szCs w:val="18"/>
              </w:rPr>
            </w:pPr>
            <w:r>
              <w:rPr>
                <w:rFonts w:cs="Arial"/>
                <w:sz w:val="18"/>
                <w:szCs w:val="18"/>
              </w:rPr>
              <w:t>15</w:t>
            </w:r>
          </w:p>
        </w:tc>
        <w:tc>
          <w:tcPr>
            <w:tcW w:w="2393" w:type="dxa"/>
          </w:tcPr>
          <w:p w14:paraId="333F60D4" w14:textId="77777777" w:rsidR="00D47066" w:rsidRPr="0010268D" w:rsidRDefault="00D47066" w:rsidP="00B750F0">
            <w:pPr>
              <w:spacing w:before="60" w:after="60"/>
              <w:rPr>
                <w:rFonts w:cs="Arial"/>
                <w:caps/>
                <w:color w:val="000000"/>
                <w:sz w:val="18"/>
                <w:szCs w:val="18"/>
              </w:rPr>
            </w:pPr>
            <w:r>
              <w:rPr>
                <w:rFonts w:cs="Arial"/>
                <w:caps/>
                <w:color w:val="000000"/>
                <w:sz w:val="18"/>
                <w:szCs w:val="18"/>
              </w:rPr>
              <w:t>unesco</w:t>
            </w:r>
          </w:p>
        </w:tc>
        <w:tc>
          <w:tcPr>
            <w:tcW w:w="10619" w:type="dxa"/>
          </w:tcPr>
          <w:p w14:paraId="21727A23" w14:textId="77777777" w:rsidR="00D47066" w:rsidRPr="00CD00E1" w:rsidRDefault="00D47066" w:rsidP="00B750F0">
            <w:pPr>
              <w:spacing w:before="60" w:after="60"/>
              <w:rPr>
                <w:rFonts w:cs="Arial"/>
                <w:color w:val="000000"/>
                <w:sz w:val="18"/>
                <w:szCs w:val="18"/>
              </w:rPr>
            </w:pPr>
            <w:r w:rsidRPr="00CD00E1">
              <w:rPr>
                <w:rFonts w:cs="Arial"/>
                <w:color w:val="000000"/>
                <w:sz w:val="18"/>
                <w:szCs w:val="18"/>
              </w:rPr>
              <w:t>Regular regional and national meetings on policy development and trainings in underwater archaeology.</w:t>
            </w:r>
          </w:p>
        </w:tc>
      </w:tr>
      <w:tr w:rsidR="00D47066" w:rsidRPr="001541D2" w14:paraId="6C33C2A5" w14:textId="77777777" w:rsidTr="00B750F0">
        <w:tc>
          <w:tcPr>
            <w:tcW w:w="577" w:type="dxa"/>
          </w:tcPr>
          <w:p w14:paraId="6972C6B6" w14:textId="77777777" w:rsidR="00D47066" w:rsidRPr="001541D2" w:rsidRDefault="00D47066" w:rsidP="00B750F0">
            <w:pPr>
              <w:spacing w:before="60" w:after="60"/>
              <w:jc w:val="center"/>
              <w:rPr>
                <w:rFonts w:cs="Arial"/>
                <w:sz w:val="18"/>
                <w:szCs w:val="18"/>
              </w:rPr>
            </w:pPr>
            <w:r>
              <w:rPr>
                <w:rFonts w:cs="Arial"/>
                <w:sz w:val="18"/>
                <w:szCs w:val="18"/>
              </w:rPr>
              <w:t>16</w:t>
            </w:r>
          </w:p>
        </w:tc>
        <w:tc>
          <w:tcPr>
            <w:tcW w:w="2393" w:type="dxa"/>
          </w:tcPr>
          <w:p w14:paraId="733E111A" w14:textId="77777777" w:rsidR="00D47066" w:rsidRPr="0010268D" w:rsidRDefault="00D47066" w:rsidP="00B750F0">
            <w:pPr>
              <w:spacing w:before="60" w:after="60"/>
              <w:rPr>
                <w:rFonts w:cs="Arial"/>
                <w:caps/>
                <w:color w:val="000000"/>
                <w:sz w:val="18"/>
                <w:szCs w:val="18"/>
              </w:rPr>
            </w:pPr>
            <w:r>
              <w:rPr>
                <w:rFonts w:cs="Arial"/>
                <w:caps/>
                <w:color w:val="000000"/>
                <w:sz w:val="18"/>
                <w:szCs w:val="18"/>
              </w:rPr>
              <w:t>undoalos</w:t>
            </w:r>
          </w:p>
        </w:tc>
        <w:tc>
          <w:tcPr>
            <w:tcW w:w="10619" w:type="dxa"/>
          </w:tcPr>
          <w:p w14:paraId="2F22FC3F" w14:textId="77777777" w:rsidR="00D47066" w:rsidRPr="00CD00E1" w:rsidRDefault="00D47066" w:rsidP="00B750F0">
            <w:pPr>
              <w:spacing w:before="60" w:after="60"/>
              <w:rPr>
                <w:rFonts w:cs="Arial"/>
                <w:color w:val="000000"/>
                <w:sz w:val="18"/>
                <w:szCs w:val="18"/>
              </w:rPr>
            </w:pPr>
            <w:r>
              <w:rPr>
                <w:rFonts w:cs="Arial"/>
                <w:color w:val="000000"/>
                <w:sz w:val="18"/>
                <w:szCs w:val="18"/>
              </w:rPr>
              <w:t>A</w:t>
            </w:r>
            <w:r w:rsidRPr="00CD00E1">
              <w:rPr>
                <w:rFonts w:cs="Arial"/>
                <w:color w:val="000000"/>
                <w:sz w:val="18"/>
                <w:szCs w:val="18"/>
              </w:rPr>
              <w:t xml:space="preserve"> complete range from awareness raising briefings to 9-month fellowships, all demand driven and covering the full range of oceans and the law of the sea subjects, including the science-policy interface.</w:t>
            </w:r>
          </w:p>
        </w:tc>
      </w:tr>
      <w:tr w:rsidR="00D47066" w:rsidRPr="001541D2" w14:paraId="6276CF97" w14:textId="77777777" w:rsidTr="00B750F0">
        <w:tc>
          <w:tcPr>
            <w:tcW w:w="577" w:type="dxa"/>
          </w:tcPr>
          <w:p w14:paraId="18BF11E7" w14:textId="77777777" w:rsidR="00D47066" w:rsidRPr="001541D2" w:rsidRDefault="00D47066" w:rsidP="00B750F0">
            <w:pPr>
              <w:spacing w:before="60" w:after="60"/>
              <w:jc w:val="center"/>
              <w:rPr>
                <w:rFonts w:cs="Arial"/>
                <w:sz w:val="18"/>
                <w:szCs w:val="18"/>
              </w:rPr>
            </w:pPr>
            <w:r>
              <w:rPr>
                <w:rFonts w:cs="Arial"/>
                <w:sz w:val="18"/>
                <w:szCs w:val="18"/>
              </w:rPr>
              <w:t>17</w:t>
            </w:r>
          </w:p>
        </w:tc>
        <w:tc>
          <w:tcPr>
            <w:tcW w:w="2393" w:type="dxa"/>
          </w:tcPr>
          <w:p w14:paraId="751E9C5D" w14:textId="77777777" w:rsidR="00D47066" w:rsidRPr="0010268D" w:rsidRDefault="00D47066" w:rsidP="00B750F0">
            <w:pPr>
              <w:spacing w:before="60" w:after="60"/>
              <w:rPr>
                <w:rFonts w:cs="Arial"/>
                <w:caps/>
                <w:color w:val="000000"/>
                <w:sz w:val="18"/>
                <w:szCs w:val="18"/>
              </w:rPr>
            </w:pPr>
            <w:r>
              <w:rPr>
                <w:rFonts w:cs="Arial"/>
                <w:caps/>
                <w:color w:val="000000"/>
                <w:sz w:val="18"/>
                <w:szCs w:val="18"/>
              </w:rPr>
              <w:t>UNFCC</w:t>
            </w:r>
          </w:p>
        </w:tc>
        <w:tc>
          <w:tcPr>
            <w:tcW w:w="10619" w:type="dxa"/>
          </w:tcPr>
          <w:p w14:paraId="326186A2" w14:textId="77777777" w:rsidR="00D47066" w:rsidRPr="001541D2" w:rsidRDefault="00D47066" w:rsidP="00B750F0">
            <w:pPr>
              <w:spacing w:before="60" w:after="60"/>
              <w:rPr>
                <w:rFonts w:cs="Arial"/>
                <w:color w:val="000000"/>
                <w:sz w:val="18"/>
                <w:szCs w:val="18"/>
              </w:rPr>
            </w:pPr>
          </w:p>
        </w:tc>
      </w:tr>
      <w:tr w:rsidR="00D47066" w:rsidRPr="001541D2" w14:paraId="66A673A1" w14:textId="77777777" w:rsidTr="00B750F0">
        <w:tc>
          <w:tcPr>
            <w:tcW w:w="577" w:type="dxa"/>
          </w:tcPr>
          <w:p w14:paraId="0306AC6D" w14:textId="77777777" w:rsidR="00D47066" w:rsidRPr="001541D2" w:rsidRDefault="00D47066" w:rsidP="00B750F0">
            <w:pPr>
              <w:spacing w:before="60" w:after="60"/>
              <w:jc w:val="center"/>
              <w:rPr>
                <w:rFonts w:cs="Arial"/>
                <w:sz w:val="18"/>
                <w:szCs w:val="18"/>
              </w:rPr>
            </w:pPr>
            <w:r>
              <w:rPr>
                <w:rFonts w:cs="Arial"/>
                <w:sz w:val="18"/>
                <w:szCs w:val="18"/>
              </w:rPr>
              <w:t>18</w:t>
            </w:r>
          </w:p>
        </w:tc>
        <w:tc>
          <w:tcPr>
            <w:tcW w:w="2393" w:type="dxa"/>
          </w:tcPr>
          <w:p w14:paraId="32117989" w14:textId="77777777" w:rsidR="00D47066" w:rsidRPr="0010268D" w:rsidRDefault="00D47066" w:rsidP="00B750F0">
            <w:pPr>
              <w:spacing w:before="60" w:after="60"/>
              <w:rPr>
                <w:rFonts w:cs="Arial"/>
                <w:caps/>
                <w:color w:val="000000"/>
                <w:sz w:val="18"/>
                <w:szCs w:val="18"/>
              </w:rPr>
            </w:pPr>
            <w:r>
              <w:rPr>
                <w:rFonts w:cs="Arial"/>
                <w:caps/>
                <w:color w:val="000000"/>
                <w:sz w:val="18"/>
                <w:szCs w:val="18"/>
              </w:rPr>
              <w:t>CMS</w:t>
            </w:r>
          </w:p>
        </w:tc>
        <w:tc>
          <w:tcPr>
            <w:tcW w:w="10619" w:type="dxa"/>
          </w:tcPr>
          <w:p w14:paraId="63704F7E" w14:textId="77777777" w:rsidR="00D47066" w:rsidRPr="001541D2" w:rsidRDefault="00D47066" w:rsidP="00B750F0">
            <w:pPr>
              <w:spacing w:before="60" w:after="60"/>
              <w:rPr>
                <w:rFonts w:cs="Arial"/>
                <w:color w:val="000000"/>
                <w:sz w:val="18"/>
                <w:szCs w:val="18"/>
              </w:rPr>
            </w:pPr>
          </w:p>
        </w:tc>
      </w:tr>
      <w:tr w:rsidR="00D47066" w:rsidRPr="001541D2" w14:paraId="36124542" w14:textId="77777777" w:rsidTr="00B750F0">
        <w:tc>
          <w:tcPr>
            <w:tcW w:w="577" w:type="dxa"/>
          </w:tcPr>
          <w:p w14:paraId="1AAEE60B" w14:textId="77777777" w:rsidR="00D47066" w:rsidRPr="001541D2" w:rsidRDefault="00D47066" w:rsidP="00B750F0">
            <w:pPr>
              <w:spacing w:before="60" w:after="60"/>
              <w:jc w:val="center"/>
              <w:rPr>
                <w:rFonts w:cs="Arial"/>
                <w:sz w:val="18"/>
                <w:szCs w:val="18"/>
              </w:rPr>
            </w:pPr>
            <w:r>
              <w:rPr>
                <w:rFonts w:cs="Arial"/>
                <w:sz w:val="18"/>
                <w:szCs w:val="18"/>
              </w:rPr>
              <w:t>19</w:t>
            </w:r>
          </w:p>
        </w:tc>
        <w:tc>
          <w:tcPr>
            <w:tcW w:w="2393" w:type="dxa"/>
          </w:tcPr>
          <w:p w14:paraId="42BC05D1" w14:textId="77777777" w:rsidR="00D47066" w:rsidRPr="0010268D" w:rsidRDefault="00D47066" w:rsidP="00B750F0">
            <w:pPr>
              <w:spacing w:before="60" w:after="60"/>
              <w:rPr>
                <w:rFonts w:cs="Arial"/>
                <w:caps/>
                <w:color w:val="000000"/>
                <w:sz w:val="18"/>
                <w:szCs w:val="18"/>
              </w:rPr>
            </w:pPr>
            <w:r>
              <w:rPr>
                <w:rFonts w:cs="Arial"/>
                <w:caps/>
                <w:color w:val="000000"/>
                <w:sz w:val="18"/>
                <w:szCs w:val="18"/>
              </w:rPr>
              <w:t>DESA</w:t>
            </w:r>
          </w:p>
        </w:tc>
        <w:tc>
          <w:tcPr>
            <w:tcW w:w="10619" w:type="dxa"/>
          </w:tcPr>
          <w:p w14:paraId="42380A41" w14:textId="77777777" w:rsidR="00D47066" w:rsidRPr="004B4E66" w:rsidRDefault="00D47066" w:rsidP="00D47066">
            <w:pPr>
              <w:pStyle w:val="ListParagraph"/>
              <w:numPr>
                <w:ilvl w:val="0"/>
                <w:numId w:val="54"/>
              </w:numPr>
              <w:spacing w:before="60" w:after="60" w:line="240" w:lineRule="auto"/>
              <w:ind w:left="360"/>
              <w:contextualSpacing w:val="0"/>
              <w:rPr>
                <w:rFonts w:ascii="Arial" w:hAnsi="Arial" w:cs="Arial"/>
                <w:color w:val="000000"/>
                <w:sz w:val="18"/>
                <w:szCs w:val="18"/>
              </w:rPr>
            </w:pPr>
            <w:r w:rsidRPr="004B4E66">
              <w:rPr>
                <w:rFonts w:ascii="Arial" w:eastAsia="Times New Roman" w:hAnsi="Arial" w:cs="Arial"/>
                <w:color w:val="000000"/>
                <w:sz w:val="18"/>
                <w:szCs w:val="18"/>
              </w:rPr>
              <w:t>UN DESA capacity development support prioritizes five capacity areas deemed essential to enable countries to implement and monitor progress towards the 2030 Agenda for Sustainable Development:</w:t>
            </w:r>
          </w:p>
          <w:p w14:paraId="7AEE2598" w14:textId="77777777" w:rsidR="00D47066" w:rsidRPr="004B4E66" w:rsidRDefault="00D47066" w:rsidP="00D47066">
            <w:pPr>
              <w:pStyle w:val="ListParagraph"/>
              <w:numPr>
                <w:ilvl w:val="1"/>
                <w:numId w:val="54"/>
              </w:numPr>
              <w:spacing w:before="60" w:after="60" w:line="240" w:lineRule="auto"/>
              <w:ind w:left="720"/>
              <w:contextualSpacing w:val="0"/>
              <w:rPr>
                <w:rFonts w:ascii="Arial" w:hAnsi="Arial" w:cs="Arial"/>
                <w:color w:val="000000"/>
                <w:sz w:val="18"/>
                <w:szCs w:val="18"/>
              </w:rPr>
            </w:pPr>
            <w:r w:rsidRPr="004B4E66">
              <w:rPr>
                <w:rFonts w:ascii="Arial" w:eastAsia="Times New Roman" w:hAnsi="Arial" w:cs="Arial"/>
                <w:color w:val="000000"/>
                <w:sz w:val="18"/>
                <w:szCs w:val="18"/>
              </w:rPr>
              <w:t>Policy Coherence</w:t>
            </w:r>
          </w:p>
          <w:p w14:paraId="1D252B16" w14:textId="77777777" w:rsidR="00D47066" w:rsidRPr="004B4E66" w:rsidRDefault="00D47066" w:rsidP="00D47066">
            <w:pPr>
              <w:pStyle w:val="ListParagraph"/>
              <w:numPr>
                <w:ilvl w:val="1"/>
                <w:numId w:val="54"/>
              </w:numPr>
              <w:spacing w:before="60" w:after="60" w:line="240" w:lineRule="auto"/>
              <w:ind w:left="720"/>
              <w:contextualSpacing w:val="0"/>
              <w:rPr>
                <w:rFonts w:ascii="Arial" w:hAnsi="Arial" w:cs="Arial"/>
                <w:color w:val="000000"/>
                <w:sz w:val="18"/>
                <w:szCs w:val="18"/>
              </w:rPr>
            </w:pPr>
            <w:r w:rsidRPr="004B4E66">
              <w:rPr>
                <w:rFonts w:ascii="Arial" w:eastAsia="Times New Roman" w:hAnsi="Arial" w:cs="Arial"/>
                <w:color w:val="000000"/>
                <w:sz w:val="18"/>
                <w:szCs w:val="18"/>
              </w:rPr>
              <w:t>Evidence based Policy</w:t>
            </w:r>
          </w:p>
          <w:p w14:paraId="35F2B001" w14:textId="77777777" w:rsidR="00D47066" w:rsidRPr="004B4E66" w:rsidRDefault="00D47066" w:rsidP="00D47066">
            <w:pPr>
              <w:pStyle w:val="ListParagraph"/>
              <w:numPr>
                <w:ilvl w:val="1"/>
                <w:numId w:val="54"/>
              </w:numPr>
              <w:spacing w:before="60" w:after="60" w:line="240" w:lineRule="auto"/>
              <w:ind w:left="720"/>
              <w:contextualSpacing w:val="0"/>
              <w:rPr>
                <w:rFonts w:ascii="Arial" w:hAnsi="Arial" w:cs="Arial"/>
                <w:color w:val="000000"/>
                <w:sz w:val="18"/>
                <w:szCs w:val="18"/>
              </w:rPr>
            </w:pPr>
            <w:r w:rsidRPr="004B4E66">
              <w:rPr>
                <w:rFonts w:ascii="Arial" w:eastAsia="Times New Roman" w:hAnsi="Arial" w:cs="Arial"/>
                <w:color w:val="000000"/>
                <w:sz w:val="18"/>
                <w:szCs w:val="18"/>
              </w:rPr>
              <w:t>Social Inclusion</w:t>
            </w:r>
          </w:p>
          <w:p w14:paraId="3A56D501" w14:textId="77777777" w:rsidR="00D47066" w:rsidRPr="004B4E66" w:rsidRDefault="00D47066" w:rsidP="00D47066">
            <w:pPr>
              <w:pStyle w:val="ListParagraph"/>
              <w:numPr>
                <w:ilvl w:val="1"/>
                <w:numId w:val="54"/>
              </w:numPr>
              <w:spacing w:before="60" w:after="60" w:line="240" w:lineRule="auto"/>
              <w:ind w:left="720"/>
              <w:contextualSpacing w:val="0"/>
              <w:rPr>
                <w:rFonts w:ascii="Arial" w:hAnsi="Arial" w:cs="Arial"/>
                <w:color w:val="000000"/>
                <w:sz w:val="18"/>
                <w:szCs w:val="18"/>
              </w:rPr>
            </w:pPr>
            <w:r w:rsidRPr="004B4E66">
              <w:rPr>
                <w:rFonts w:ascii="Arial" w:eastAsia="Times New Roman" w:hAnsi="Arial" w:cs="Arial"/>
                <w:color w:val="000000"/>
                <w:sz w:val="18"/>
                <w:szCs w:val="18"/>
              </w:rPr>
              <w:t>Means of implementation</w:t>
            </w:r>
          </w:p>
          <w:p w14:paraId="30365B82" w14:textId="77777777" w:rsidR="00D47066" w:rsidRPr="004B4E66" w:rsidRDefault="00D47066" w:rsidP="00D47066">
            <w:pPr>
              <w:pStyle w:val="ListParagraph"/>
              <w:numPr>
                <w:ilvl w:val="1"/>
                <w:numId w:val="54"/>
              </w:numPr>
              <w:spacing w:before="60" w:after="60" w:line="240" w:lineRule="auto"/>
              <w:ind w:left="720"/>
              <w:contextualSpacing w:val="0"/>
              <w:rPr>
                <w:rFonts w:ascii="Arial" w:hAnsi="Arial" w:cs="Arial"/>
                <w:color w:val="000000"/>
                <w:sz w:val="18"/>
                <w:szCs w:val="18"/>
              </w:rPr>
            </w:pPr>
            <w:r w:rsidRPr="004B4E66">
              <w:rPr>
                <w:rFonts w:ascii="Arial" w:eastAsia="Times New Roman" w:hAnsi="Arial" w:cs="Arial"/>
                <w:color w:val="000000"/>
                <w:sz w:val="18"/>
                <w:szCs w:val="18"/>
              </w:rPr>
              <w:lastRenderedPageBreak/>
              <w:t>Institutions, Integrated &amp; Inclusive Approaches</w:t>
            </w:r>
          </w:p>
          <w:p w14:paraId="30616364" w14:textId="77777777" w:rsidR="00D47066" w:rsidRPr="004B4E66" w:rsidRDefault="00D47066" w:rsidP="00D47066">
            <w:pPr>
              <w:pStyle w:val="ListParagraph"/>
              <w:numPr>
                <w:ilvl w:val="1"/>
                <w:numId w:val="54"/>
              </w:numPr>
              <w:spacing w:before="60" w:after="60" w:line="240" w:lineRule="auto"/>
              <w:ind w:left="720"/>
              <w:contextualSpacing w:val="0"/>
              <w:rPr>
                <w:rFonts w:ascii="Arial" w:hAnsi="Arial" w:cs="Arial"/>
                <w:color w:val="000000"/>
                <w:sz w:val="18"/>
                <w:szCs w:val="18"/>
              </w:rPr>
            </w:pPr>
            <w:r w:rsidRPr="004B4E66">
              <w:rPr>
                <w:rFonts w:ascii="Arial" w:eastAsia="Times New Roman" w:hAnsi="Arial" w:cs="Arial"/>
                <w:color w:val="000000"/>
                <w:sz w:val="18"/>
                <w:szCs w:val="18"/>
              </w:rPr>
              <w:t xml:space="preserve">Examples of core capacity development activities for UN DESA Division of Sustainable Development Goals </w:t>
            </w:r>
            <w:proofErr w:type="gramStart"/>
            <w:r w:rsidRPr="004B4E66">
              <w:rPr>
                <w:rFonts w:ascii="Arial" w:eastAsia="Times New Roman" w:hAnsi="Arial" w:cs="Arial"/>
                <w:color w:val="000000"/>
                <w:sz w:val="18"/>
                <w:szCs w:val="18"/>
              </w:rPr>
              <w:t>include;</w:t>
            </w:r>
            <w:proofErr w:type="gramEnd"/>
            <w:r w:rsidRPr="004B4E66">
              <w:rPr>
                <w:rFonts w:ascii="Arial" w:eastAsia="Times New Roman" w:hAnsi="Arial" w:cs="Arial"/>
                <w:color w:val="000000"/>
                <w:sz w:val="18"/>
                <w:szCs w:val="18"/>
              </w:rPr>
              <w:br/>
              <w:t>Activities to integrate SDGs into national plans and strategies</w:t>
            </w:r>
          </w:p>
          <w:p w14:paraId="232ED303" w14:textId="77777777" w:rsidR="00D47066" w:rsidRPr="004B4E66" w:rsidRDefault="00D47066" w:rsidP="00D47066">
            <w:pPr>
              <w:pStyle w:val="ListParagraph"/>
              <w:numPr>
                <w:ilvl w:val="0"/>
                <w:numId w:val="54"/>
              </w:numPr>
              <w:spacing w:before="60" w:after="60" w:line="240" w:lineRule="auto"/>
              <w:ind w:left="360"/>
              <w:contextualSpacing w:val="0"/>
              <w:rPr>
                <w:rFonts w:ascii="Arial" w:hAnsi="Arial" w:cs="Arial"/>
                <w:color w:val="000000"/>
                <w:sz w:val="18"/>
                <w:szCs w:val="18"/>
              </w:rPr>
            </w:pPr>
            <w:r w:rsidRPr="004B4E66">
              <w:rPr>
                <w:rFonts w:ascii="Arial" w:eastAsia="Times New Roman" w:hAnsi="Arial" w:cs="Arial"/>
                <w:color w:val="000000"/>
                <w:sz w:val="18"/>
                <w:szCs w:val="18"/>
              </w:rPr>
              <w:t>Enhancing the science policy-interface through:</w:t>
            </w:r>
            <w:r>
              <w:rPr>
                <w:rFonts w:ascii="Arial" w:eastAsia="Times New Roman" w:hAnsi="Arial" w:cs="Arial"/>
                <w:color w:val="000000"/>
                <w:sz w:val="18"/>
                <w:szCs w:val="18"/>
              </w:rPr>
              <w:t xml:space="preserve"> </w:t>
            </w:r>
          </w:p>
          <w:p w14:paraId="5661F234" w14:textId="77777777" w:rsidR="00D47066" w:rsidRPr="004B4E66" w:rsidRDefault="00D47066" w:rsidP="00D47066">
            <w:pPr>
              <w:pStyle w:val="ListParagraph"/>
              <w:numPr>
                <w:ilvl w:val="1"/>
                <w:numId w:val="54"/>
              </w:numPr>
              <w:spacing w:before="60" w:after="60" w:line="240" w:lineRule="auto"/>
              <w:ind w:left="720"/>
              <w:contextualSpacing w:val="0"/>
              <w:rPr>
                <w:rFonts w:ascii="Arial" w:hAnsi="Arial" w:cs="Arial"/>
                <w:color w:val="000000"/>
                <w:sz w:val="18"/>
                <w:szCs w:val="18"/>
              </w:rPr>
            </w:pPr>
            <w:r w:rsidRPr="004B4E66">
              <w:rPr>
                <w:rFonts w:ascii="Arial" w:eastAsia="Times New Roman" w:hAnsi="Arial" w:cs="Arial"/>
                <w:color w:val="000000"/>
                <w:sz w:val="18"/>
                <w:szCs w:val="18"/>
              </w:rPr>
              <w:t>Dissemination of the ‘The Global Sustainable Development Report’ (GSDR</w:t>
            </w:r>
            <w:proofErr w:type="gramStart"/>
            <w:r w:rsidRPr="004B4E66">
              <w:rPr>
                <w:rFonts w:ascii="Arial" w:eastAsia="Times New Roman" w:hAnsi="Arial" w:cs="Arial"/>
                <w:color w:val="000000"/>
                <w:sz w:val="18"/>
                <w:szCs w:val="18"/>
              </w:rPr>
              <w:t>);</w:t>
            </w:r>
            <w:proofErr w:type="gramEnd"/>
          </w:p>
          <w:p w14:paraId="0695A61C" w14:textId="77777777" w:rsidR="00D47066" w:rsidRPr="004B4E66" w:rsidRDefault="00D47066" w:rsidP="00D47066">
            <w:pPr>
              <w:pStyle w:val="ListParagraph"/>
              <w:numPr>
                <w:ilvl w:val="1"/>
                <w:numId w:val="54"/>
              </w:numPr>
              <w:spacing w:before="60" w:after="60" w:line="240" w:lineRule="auto"/>
              <w:ind w:left="720"/>
              <w:contextualSpacing w:val="0"/>
              <w:rPr>
                <w:rFonts w:ascii="Arial" w:hAnsi="Arial" w:cs="Arial"/>
                <w:color w:val="000000"/>
                <w:sz w:val="18"/>
                <w:szCs w:val="18"/>
              </w:rPr>
            </w:pPr>
            <w:r w:rsidRPr="004B4E66">
              <w:rPr>
                <w:rFonts w:ascii="Arial" w:eastAsia="Times New Roman" w:hAnsi="Arial" w:cs="Arial"/>
                <w:color w:val="000000"/>
                <w:sz w:val="18"/>
                <w:szCs w:val="18"/>
              </w:rPr>
              <w:t xml:space="preserve">Capacity development projects with the SIDS Unit </w:t>
            </w:r>
          </w:p>
        </w:tc>
      </w:tr>
      <w:tr w:rsidR="00D47066" w:rsidRPr="001541D2" w14:paraId="055DF6F0" w14:textId="77777777" w:rsidTr="00B750F0">
        <w:tc>
          <w:tcPr>
            <w:tcW w:w="577" w:type="dxa"/>
          </w:tcPr>
          <w:p w14:paraId="75F7BA95" w14:textId="77777777" w:rsidR="00D47066" w:rsidRPr="001541D2" w:rsidRDefault="00D47066" w:rsidP="00B750F0">
            <w:pPr>
              <w:spacing w:before="60" w:after="60"/>
              <w:jc w:val="center"/>
              <w:rPr>
                <w:rFonts w:cs="Arial"/>
                <w:sz w:val="18"/>
                <w:szCs w:val="18"/>
              </w:rPr>
            </w:pPr>
            <w:r>
              <w:rPr>
                <w:rFonts w:cs="Arial"/>
                <w:sz w:val="18"/>
                <w:szCs w:val="18"/>
              </w:rPr>
              <w:lastRenderedPageBreak/>
              <w:t>20</w:t>
            </w:r>
          </w:p>
        </w:tc>
        <w:tc>
          <w:tcPr>
            <w:tcW w:w="2393" w:type="dxa"/>
          </w:tcPr>
          <w:p w14:paraId="3BBDDC84" w14:textId="77777777" w:rsidR="00D47066" w:rsidRPr="0010268D" w:rsidRDefault="00D47066" w:rsidP="00B750F0">
            <w:pPr>
              <w:spacing w:before="60" w:after="60"/>
              <w:rPr>
                <w:rFonts w:cs="Arial"/>
                <w:caps/>
                <w:color w:val="000000"/>
                <w:sz w:val="18"/>
                <w:szCs w:val="18"/>
              </w:rPr>
            </w:pPr>
            <w:r>
              <w:rPr>
                <w:rFonts w:cs="Arial"/>
                <w:caps/>
                <w:color w:val="000000"/>
                <w:sz w:val="18"/>
                <w:szCs w:val="18"/>
              </w:rPr>
              <w:t>UNOPS</w:t>
            </w:r>
          </w:p>
        </w:tc>
        <w:tc>
          <w:tcPr>
            <w:tcW w:w="10619" w:type="dxa"/>
          </w:tcPr>
          <w:p w14:paraId="7DC18D7D" w14:textId="77777777" w:rsidR="00D47066" w:rsidRPr="001541D2" w:rsidRDefault="00D47066" w:rsidP="00B750F0">
            <w:pPr>
              <w:spacing w:before="60" w:after="60"/>
              <w:rPr>
                <w:rFonts w:cs="Arial"/>
                <w:color w:val="000000"/>
                <w:sz w:val="18"/>
                <w:szCs w:val="18"/>
              </w:rPr>
            </w:pPr>
          </w:p>
        </w:tc>
      </w:tr>
      <w:tr w:rsidR="00D47066" w:rsidRPr="001541D2" w14:paraId="3DA6EE2F" w14:textId="77777777" w:rsidTr="00B750F0">
        <w:tc>
          <w:tcPr>
            <w:tcW w:w="577" w:type="dxa"/>
          </w:tcPr>
          <w:p w14:paraId="00D718DA" w14:textId="77777777" w:rsidR="00D47066" w:rsidRPr="001541D2" w:rsidRDefault="00D47066" w:rsidP="00B750F0">
            <w:pPr>
              <w:spacing w:before="60" w:after="60"/>
              <w:jc w:val="center"/>
              <w:rPr>
                <w:rFonts w:cs="Arial"/>
                <w:sz w:val="18"/>
                <w:szCs w:val="18"/>
              </w:rPr>
            </w:pPr>
            <w:r>
              <w:rPr>
                <w:rFonts w:cs="Arial"/>
                <w:sz w:val="18"/>
                <w:szCs w:val="18"/>
              </w:rPr>
              <w:t>21</w:t>
            </w:r>
          </w:p>
        </w:tc>
        <w:tc>
          <w:tcPr>
            <w:tcW w:w="2393" w:type="dxa"/>
          </w:tcPr>
          <w:p w14:paraId="56E1177F" w14:textId="77777777" w:rsidR="00D47066" w:rsidRPr="0010268D" w:rsidRDefault="00D47066" w:rsidP="00B750F0">
            <w:pPr>
              <w:spacing w:before="60" w:after="60"/>
              <w:rPr>
                <w:rFonts w:cs="Arial"/>
                <w:caps/>
                <w:color w:val="000000"/>
                <w:sz w:val="18"/>
                <w:szCs w:val="18"/>
              </w:rPr>
            </w:pPr>
            <w:r>
              <w:rPr>
                <w:rFonts w:cs="Arial"/>
                <w:caps/>
                <w:color w:val="000000"/>
                <w:sz w:val="18"/>
                <w:szCs w:val="18"/>
              </w:rPr>
              <w:t>CITES</w:t>
            </w:r>
          </w:p>
        </w:tc>
        <w:tc>
          <w:tcPr>
            <w:tcW w:w="10619" w:type="dxa"/>
          </w:tcPr>
          <w:p w14:paraId="144F34BD" w14:textId="77777777" w:rsidR="00D47066" w:rsidRPr="001541D2" w:rsidRDefault="00D47066" w:rsidP="00B750F0">
            <w:pPr>
              <w:spacing w:before="60" w:after="60"/>
              <w:rPr>
                <w:rFonts w:cs="Arial"/>
                <w:color w:val="000000"/>
                <w:sz w:val="18"/>
                <w:szCs w:val="18"/>
              </w:rPr>
            </w:pPr>
          </w:p>
        </w:tc>
      </w:tr>
      <w:tr w:rsidR="00D47066" w:rsidRPr="001541D2" w14:paraId="219AF833" w14:textId="77777777" w:rsidTr="00B750F0">
        <w:tc>
          <w:tcPr>
            <w:tcW w:w="577" w:type="dxa"/>
          </w:tcPr>
          <w:p w14:paraId="480C4B67" w14:textId="77777777" w:rsidR="00D47066" w:rsidRPr="001541D2" w:rsidRDefault="00D47066" w:rsidP="00B750F0">
            <w:pPr>
              <w:spacing w:before="60" w:after="60"/>
              <w:jc w:val="center"/>
              <w:rPr>
                <w:rFonts w:cs="Arial"/>
                <w:sz w:val="18"/>
                <w:szCs w:val="18"/>
              </w:rPr>
            </w:pPr>
            <w:r>
              <w:rPr>
                <w:rFonts w:cs="Arial"/>
                <w:sz w:val="18"/>
                <w:szCs w:val="18"/>
              </w:rPr>
              <w:t>22</w:t>
            </w:r>
          </w:p>
        </w:tc>
        <w:tc>
          <w:tcPr>
            <w:tcW w:w="2393" w:type="dxa"/>
          </w:tcPr>
          <w:p w14:paraId="1AB58F74" w14:textId="77777777" w:rsidR="00D47066" w:rsidRPr="0010268D" w:rsidRDefault="00D47066" w:rsidP="00B750F0">
            <w:pPr>
              <w:spacing w:before="60" w:after="60"/>
              <w:rPr>
                <w:rFonts w:cs="Arial"/>
                <w:caps/>
                <w:color w:val="000000"/>
                <w:sz w:val="18"/>
                <w:szCs w:val="18"/>
              </w:rPr>
            </w:pPr>
            <w:r>
              <w:rPr>
                <w:rFonts w:cs="Arial"/>
                <w:caps/>
                <w:color w:val="000000"/>
                <w:sz w:val="18"/>
                <w:szCs w:val="18"/>
              </w:rPr>
              <w:t>IEAE/MEL</w:t>
            </w:r>
          </w:p>
        </w:tc>
        <w:tc>
          <w:tcPr>
            <w:tcW w:w="10619" w:type="dxa"/>
          </w:tcPr>
          <w:p w14:paraId="424D113C" w14:textId="77777777" w:rsidR="00D47066" w:rsidRPr="001541D2" w:rsidRDefault="00D47066" w:rsidP="00B750F0">
            <w:pPr>
              <w:spacing w:before="60" w:after="60"/>
              <w:rPr>
                <w:rFonts w:cs="Arial"/>
                <w:color w:val="000000"/>
                <w:sz w:val="18"/>
                <w:szCs w:val="18"/>
              </w:rPr>
            </w:pPr>
          </w:p>
        </w:tc>
      </w:tr>
      <w:tr w:rsidR="00D47066" w:rsidRPr="001541D2" w14:paraId="5FEBA0B7" w14:textId="77777777" w:rsidTr="00B750F0">
        <w:tc>
          <w:tcPr>
            <w:tcW w:w="577" w:type="dxa"/>
          </w:tcPr>
          <w:p w14:paraId="5130885B" w14:textId="77777777" w:rsidR="00D47066" w:rsidRPr="001541D2" w:rsidRDefault="00D47066" w:rsidP="00B750F0">
            <w:pPr>
              <w:spacing w:before="60" w:after="60"/>
              <w:jc w:val="center"/>
              <w:rPr>
                <w:rFonts w:cs="Arial"/>
                <w:sz w:val="18"/>
                <w:szCs w:val="18"/>
              </w:rPr>
            </w:pPr>
            <w:r>
              <w:rPr>
                <w:rFonts w:cs="Arial"/>
                <w:sz w:val="18"/>
                <w:szCs w:val="18"/>
              </w:rPr>
              <w:t>23</w:t>
            </w:r>
          </w:p>
        </w:tc>
        <w:tc>
          <w:tcPr>
            <w:tcW w:w="2393" w:type="dxa"/>
          </w:tcPr>
          <w:p w14:paraId="4DEBDE01" w14:textId="77777777" w:rsidR="00D47066" w:rsidRPr="0010268D" w:rsidRDefault="00D47066" w:rsidP="00B750F0">
            <w:pPr>
              <w:spacing w:before="60" w:after="60"/>
              <w:rPr>
                <w:rFonts w:cs="Arial"/>
                <w:caps/>
                <w:color w:val="000000"/>
                <w:sz w:val="18"/>
                <w:szCs w:val="18"/>
              </w:rPr>
            </w:pPr>
            <w:r>
              <w:rPr>
                <w:rFonts w:cs="Arial"/>
                <w:caps/>
                <w:color w:val="000000"/>
                <w:sz w:val="18"/>
                <w:szCs w:val="18"/>
              </w:rPr>
              <w:t>IHO</w:t>
            </w:r>
          </w:p>
        </w:tc>
        <w:tc>
          <w:tcPr>
            <w:tcW w:w="10619" w:type="dxa"/>
          </w:tcPr>
          <w:p w14:paraId="6CB0A91F" w14:textId="77777777" w:rsidR="00D47066" w:rsidRPr="00955D39" w:rsidRDefault="00D47066" w:rsidP="00D47066">
            <w:pPr>
              <w:pStyle w:val="ListParagraph"/>
              <w:numPr>
                <w:ilvl w:val="0"/>
                <w:numId w:val="55"/>
              </w:numPr>
              <w:spacing w:before="60" w:after="60" w:line="240" w:lineRule="auto"/>
              <w:ind w:left="360"/>
              <w:contextualSpacing w:val="0"/>
              <w:rPr>
                <w:rFonts w:ascii="Arial" w:hAnsi="Arial" w:cs="Arial"/>
                <w:color w:val="000000"/>
                <w:sz w:val="18"/>
                <w:szCs w:val="18"/>
              </w:rPr>
            </w:pPr>
            <w:r w:rsidRPr="00955D39">
              <w:rPr>
                <w:rFonts w:ascii="Arial" w:eastAsia="Times New Roman" w:hAnsi="Arial" w:cs="Arial"/>
                <w:color w:val="000000"/>
                <w:sz w:val="18"/>
                <w:szCs w:val="18"/>
              </w:rPr>
              <w:t xml:space="preserve">IHO input to projects championed by IMO and other </w:t>
            </w:r>
            <w:proofErr w:type="gramStart"/>
            <w:r w:rsidRPr="00955D39">
              <w:rPr>
                <w:rFonts w:ascii="Arial" w:eastAsia="Times New Roman" w:hAnsi="Arial" w:cs="Arial"/>
                <w:color w:val="000000"/>
                <w:sz w:val="18"/>
                <w:szCs w:val="18"/>
              </w:rPr>
              <w:t>organizations;</w:t>
            </w:r>
            <w:proofErr w:type="gramEnd"/>
            <w:r w:rsidRPr="00955D39">
              <w:rPr>
                <w:rFonts w:ascii="Arial" w:eastAsia="Times New Roman" w:hAnsi="Arial" w:cs="Arial"/>
                <w:color w:val="000000"/>
                <w:sz w:val="18"/>
                <w:szCs w:val="18"/>
              </w:rPr>
              <w:t xml:space="preserve"> </w:t>
            </w:r>
          </w:p>
          <w:p w14:paraId="50550585" w14:textId="77777777" w:rsidR="00D47066" w:rsidRPr="00955D39" w:rsidRDefault="00D47066" w:rsidP="00D47066">
            <w:pPr>
              <w:pStyle w:val="ListParagraph"/>
              <w:numPr>
                <w:ilvl w:val="0"/>
                <w:numId w:val="55"/>
              </w:numPr>
              <w:spacing w:before="60" w:after="60" w:line="240" w:lineRule="auto"/>
              <w:ind w:left="360"/>
              <w:contextualSpacing w:val="0"/>
              <w:rPr>
                <w:rFonts w:ascii="Arial" w:hAnsi="Arial" w:cs="Arial"/>
                <w:color w:val="000000"/>
                <w:sz w:val="18"/>
                <w:szCs w:val="18"/>
              </w:rPr>
            </w:pPr>
            <w:r w:rsidRPr="00955D39">
              <w:rPr>
                <w:rFonts w:ascii="Arial" w:eastAsia="Times New Roman" w:hAnsi="Arial" w:cs="Arial"/>
                <w:color w:val="000000"/>
                <w:sz w:val="18"/>
                <w:szCs w:val="18"/>
              </w:rPr>
              <w:t>IHO advisory visits</w:t>
            </w:r>
          </w:p>
          <w:p w14:paraId="68C19183" w14:textId="77777777" w:rsidR="00D47066" w:rsidRPr="00955D39" w:rsidRDefault="00D47066" w:rsidP="00D47066">
            <w:pPr>
              <w:pStyle w:val="ListParagraph"/>
              <w:numPr>
                <w:ilvl w:val="0"/>
                <w:numId w:val="55"/>
              </w:numPr>
              <w:spacing w:before="60" w:after="60" w:line="240" w:lineRule="auto"/>
              <w:ind w:left="360"/>
              <w:contextualSpacing w:val="0"/>
              <w:rPr>
                <w:rFonts w:ascii="Arial" w:hAnsi="Arial" w:cs="Arial"/>
                <w:color w:val="000000"/>
                <w:sz w:val="18"/>
                <w:szCs w:val="18"/>
              </w:rPr>
            </w:pPr>
            <w:r w:rsidRPr="00955D39">
              <w:rPr>
                <w:rFonts w:ascii="Arial" w:eastAsia="Times New Roman" w:hAnsi="Arial" w:cs="Arial"/>
                <w:color w:val="000000"/>
                <w:sz w:val="18"/>
                <w:szCs w:val="18"/>
              </w:rPr>
              <w:t xml:space="preserve">Regional Visit of technical Teams </w:t>
            </w:r>
          </w:p>
          <w:p w14:paraId="64F83264" w14:textId="77777777" w:rsidR="00D47066" w:rsidRPr="00955D39" w:rsidRDefault="00D47066" w:rsidP="00D47066">
            <w:pPr>
              <w:pStyle w:val="ListParagraph"/>
              <w:numPr>
                <w:ilvl w:val="0"/>
                <w:numId w:val="55"/>
              </w:numPr>
              <w:spacing w:before="60" w:after="60" w:line="240" w:lineRule="auto"/>
              <w:ind w:left="360"/>
              <w:contextualSpacing w:val="0"/>
              <w:rPr>
                <w:rFonts w:ascii="Arial" w:hAnsi="Arial" w:cs="Arial"/>
                <w:color w:val="000000"/>
                <w:sz w:val="18"/>
                <w:szCs w:val="18"/>
              </w:rPr>
            </w:pPr>
            <w:r w:rsidRPr="00955D39">
              <w:rPr>
                <w:rFonts w:ascii="Arial" w:eastAsia="Times New Roman" w:hAnsi="Arial" w:cs="Arial"/>
                <w:color w:val="000000"/>
                <w:sz w:val="18"/>
                <w:szCs w:val="18"/>
              </w:rPr>
              <w:t xml:space="preserve">Technical Workshops </w:t>
            </w:r>
          </w:p>
          <w:p w14:paraId="20B2246F" w14:textId="77777777" w:rsidR="00D47066" w:rsidRPr="00955D39" w:rsidRDefault="00D47066" w:rsidP="00D47066">
            <w:pPr>
              <w:pStyle w:val="ListParagraph"/>
              <w:numPr>
                <w:ilvl w:val="0"/>
                <w:numId w:val="55"/>
              </w:numPr>
              <w:spacing w:before="60" w:after="60" w:line="240" w:lineRule="auto"/>
              <w:ind w:left="360"/>
              <w:contextualSpacing w:val="0"/>
              <w:rPr>
                <w:rFonts w:ascii="Arial" w:hAnsi="Arial" w:cs="Arial"/>
                <w:color w:val="000000"/>
                <w:sz w:val="18"/>
                <w:szCs w:val="18"/>
              </w:rPr>
            </w:pPr>
            <w:r w:rsidRPr="00955D39">
              <w:rPr>
                <w:rFonts w:ascii="Arial" w:eastAsia="Times New Roman" w:hAnsi="Arial" w:cs="Arial"/>
                <w:color w:val="000000"/>
                <w:sz w:val="18"/>
                <w:szCs w:val="18"/>
              </w:rPr>
              <w:t>Courses on hydrography, cartography and MSI</w:t>
            </w:r>
          </w:p>
          <w:p w14:paraId="6D2C84B2" w14:textId="77777777" w:rsidR="00D47066" w:rsidRPr="00955D39" w:rsidRDefault="00D47066" w:rsidP="00D47066">
            <w:pPr>
              <w:pStyle w:val="ListParagraph"/>
              <w:numPr>
                <w:ilvl w:val="0"/>
                <w:numId w:val="55"/>
              </w:numPr>
              <w:spacing w:before="60" w:after="60" w:line="240" w:lineRule="auto"/>
              <w:ind w:left="360"/>
              <w:contextualSpacing w:val="0"/>
              <w:rPr>
                <w:rFonts w:ascii="Arial" w:hAnsi="Arial" w:cs="Arial"/>
                <w:color w:val="000000"/>
                <w:sz w:val="18"/>
                <w:szCs w:val="18"/>
              </w:rPr>
            </w:pPr>
            <w:r w:rsidRPr="00955D39">
              <w:rPr>
                <w:rFonts w:ascii="Arial" w:eastAsia="Times New Roman" w:hAnsi="Arial" w:cs="Arial"/>
                <w:color w:val="000000"/>
                <w:sz w:val="18"/>
                <w:szCs w:val="18"/>
              </w:rPr>
              <w:t xml:space="preserve">IHO and regional assistance in coordination of regional survey, charting and MSI projects, including advice on liaison with funding agencies and with industry. </w:t>
            </w:r>
          </w:p>
        </w:tc>
      </w:tr>
      <w:tr w:rsidR="00D47066" w:rsidRPr="001541D2" w14:paraId="0E369768" w14:textId="77777777" w:rsidTr="00B750F0">
        <w:tc>
          <w:tcPr>
            <w:tcW w:w="577" w:type="dxa"/>
          </w:tcPr>
          <w:p w14:paraId="6D8176A7" w14:textId="77777777" w:rsidR="00D47066" w:rsidRPr="001541D2" w:rsidRDefault="00D47066" w:rsidP="00B750F0">
            <w:pPr>
              <w:spacing w:before="60" w:after="60"/>
              <w:jc w:val="center"/>
              <w:rPr>
                <w:rFonts w:cs="Arial"/>
                <w:sz w:val="18"/>
                <w:szCs w:val="18"/>
              </w:rPr>
            </w:pPr>
            <w:r>
              <w:rPr>
                <w:rFonts w:cs="Arial"/>
                <w:sz w:val="18"/>
                <w:szCs w:val="18"/>
              </w:rPr>
              <w:t>24</w:t>
            </w:r>
          </w:p>
        </w:tc>
        <w:tc>
          <w:tcPr>
            <w:tcW w:w="2393" w:type="dxa"/>
          </w:tcPr>
          <w:p w14:paraId="1AB1CD45" w14:textId="77777777" w:rsidR="00D47066" w:rsidRPr="0010268D" w:rsidRDefault="00D47066" w:rsidP="00B750F0">
            <w:pPr>
              <w:spacing w:before="60" w:after="60"/>
              <w:rPr>
                <w:rFonts w:cs="Arial"/>
                <w:caps/>
                <w:color w:val="000000"/>
                <w:sz w:val="18"/>
                <w:szCs w:val="18"/>
              </w:rPr>
            </w:pPr>
            <w:r>
              <w:rPr>
                <w:rFonts w:cs="Arial"/>
                <w:caps/>
                <w:color w:val="000000"/>
                <w:sz w:val="18"/>
                <w:szCs w:val="18"/>
              </w:rPr>
              <w:t>OECD</w:t>
            </w:r>
          </w:p>
        </w:tc>
        <w:tc>
          <w:tcPr>
            <w:tcW w:w="10619" w:type="dxa"/>
          </w:tcPr>
          <w:p w14:paraId="321C996C" w14:textId="77777777" w:rsidR="00D47066" w:rsidRPr="001541D2" w:rsidRDefault="00D47066" w:rsidP="00B750F0">
            <w:pPr>
              <w:spacing w:before="60" w:after="60"/>
              <w:rPr>
                <w:rFonts w:cs="Arial"/>
                <w:color w:val="000000"/>
                <w:sz w:val="18"/>
                <w:szCs w:val="18"/>
              </w:rPr>
            </w:pPr>
          </w:p>
        </w:tc>
      </w:tr>
      <w:tr w:rsidR="00D47066" w:rsidRPr="001541D2" w14:paraId="7A7A215E" w14:textId="77777777" w:rsidTr="00B750F0">
        <w:tc>
          <w:tcPr>
            <w:tcW w:w="577" w:type="dxa"/>
          </w:tcPr>
          <w:p w14:paraId="5F5B3C15" w14:textId="77777777" w:rsidR="00D47066" w:rsidRPr="001541D2" w:rsidRDefault="00D47066" w:rsidP="00B750F0">
            <w:pPr>
              <w:spacing w:before="60" w:after="60"/>
              <w:jc w:val="center"/>
              <w:rPr>
                <w:rFonts w:cs="Arial"/>
                <w:sz w:val="18"/>
                <w:szCs w:val="18"/>
              </w:rPr>
            </w:pPr>
            <w:r>
              <w:rPr>
                <w:rFonts w:cs="Arial"/>
                <w:sz w:val="18"/>
                <w:szCs w:val="18"/>
              </w:rPr>
              <w:t>25</w:t>
            </w:r>
          </w:p>
        </w:tc>
        <w:tc>
          <w:tcPr>
            <w:tcW w:w="2393" w:type="dxa"/>
          </w:tcPr>
          <w:p w14:paraId="4A1CE086" w14:textId="77777777" w:rsidR="00D47066" w:rsidRPr="0010268D" w:rsidRDefault="00D47066" w:rsidP="00B750F0">
            <w:pPr>
              <w:spacing w:before="60" w:after="60"/>
              <w:rPr>
                <w:rFonts w:cs="Arial"/>
                <w:caps/>
                <w:color w:val="000000"/>
                <w:sz w:val="18"/>
                <w:szCs w:val="18"/>
              </w:rPr>
            </w:pPr>
            <w:r>
              <w:rPr>
                <w:rFonts w:cs="Arial"/>
                <w:caps/>
                <w:color w:val="000000"/>
                <w:sz w:val="18"/>
                <w:szCs w:val="18"/>
              </w:rPr>
              <w:t>EC/DG</w:t>
            </w:r>
          </w:p>
        </w:tc>
        <w:tc>
          <w:tcPr>
            <w:tcW w:w="10619" w:type="dxa"/>
          </w:tcPr>
          <w:p w14:paraId="50DE47ED" w14:textId="77777777" w:rsidR="00D47066" w:rsidRPr="001541D2" w:rsidRDefault="00D47066" w:rsidP="00B750F0">
            <w:pPr>
              <w:spacing w:before="60" w:after="60"/>
              <w:rPr>
                <w:rFonts w:cs="Arial"/>
                <w:color w:val="000000"/>
                <w:sz w:val="18"/>
                <w:szCs w:val="18"/>
              </w:rPr>
            </w:pPr>
          </w:p>
        </w:tc>
      </w:tr>
      <w:tr w:rsidR="00D47066" w:rsidRPr="001541D2" w14:paraId="2B59BC42" w14:textId="77777777" w:rsidTr="00B750F0">
        <w:tc>
          <w:tcPr>
            <w:tcW w:w="577" w:type="dxa"/>
          </w:tcPr>
          <w:p w14:paraId="3A5EFDEC" w14:textId="77777777" w:rsidR="00D47066" w:rsidRPr="001541D2" w:rsidRDefault="00D47066" w:rsidP="00B750F0">
            <w:pPr>
              <w:spacing w:before="60" w:after="60"/>
              <w:jc w:val="center"/>
              <w:rPr>
                <w:rFonts w:cs="Arial"/>
                <w:sz w:val="18"/>
                <w:szCs w:val="18"/>
              </w:rPr>
            </w:pPr>
            <w:r>
              <w:rPr>
                <w:rFonts w:cs="Arial"/>
                <w:sz w:val="18"/>
                <w:szCs w:val="18"/>
              </w:rPr>
              <w:t>26</w:t>
            </w:r>
          </w:p>
        </w:tc>
        <w:tc>
          <w:tcPr>
            <w:tcW w:w="2393" w:type="dxa"/>
          </w:tcPr>
          <w:p w14:paraId="69401A6D" w14:textId="77777777" w:rsidR="00D47066" w:rsidRPr="0010268D" w:rsidRDefault="00D47066" w:rsidP="00B750F0">
            <w:pPr>
              <w:spacing w:before="60" w:after="60"/>
              <w:rPr>
                <w:rFonts w:cs="Arial"/>
                <w:caps/>
                <w:color w:val="000000"/>
                <w:sz w:val="18"/>
                <w:szCs w:val="18"/>
              </w:rPr>
            </w:pPr>
            <w:r>
              <w:rPr>
                <w:rFonts w:cs="Arial"/>
                <w:caps/>
                <w:color w:val="000000"/>
                <w:sz w:val="18"/>
                <w:szCs w:val="18"/>
              </w:rPr>
              <w:t>ICES</w:t>
            </w:r>
          </w:p>
        </w:tc>
        <w:tc>
          <w:tcPr>
            <w:tcW w:w="10619" w:type="dxa"/>
          </w:tcPr>
          <w:p w14:paraId="5B42C3AD" w14:textId="77777777" w:rsidR="00D47066" w:rsidRPr="001541D2" w:rsidRDefault="00D47066" w:rsidP="00B750F0">
            <w:pPr>
              <w:spacing w:before="60" w:after="60"/>
              <w:rPr>
                <w:rFonts w:cs="Arial"/>
                <w:color w:val="000000"/>
                <w:sz w:val="18"/>
                <w:szCs w:val="18"/>
              </w:rPr>
            </w:pPr>
          </w:p>
        </w:tc>
      </w:tr>
      <w:tr w:rsidR="00D47066" w:rsidRPr="001541D2" w14:paraId="314719F0" w14:textId="77777777" w:rsidTr="00B750F0">
        <w:tc>
          <w:tcPr>
            <w:tcW w:w="577" w:type="dxa"/>
          </w:tcPr>
          <w:p w14:paraId="2C9805D9" w14:textId="77777777" w:rsidR="00D47066" w:rsidRPr="001541D2" w:rsidRDefault="00D47066" w:rsidP="00B750F0">
            <w:pPr>
              <w:spacing w:before="60" w:after="60"/>
              <w:jc w:val="center"/>
              <w:rPr>
                <w:rFonts w:cs="Arial"/>
                <w:sz w:val="18"/>
                <w:szCs w:val="18"/>
              </w:rPr>
            </w:pPr>
            <w:r>
              <w:rPr>
                <w:rFonts w:cs="Arial"/>
                <w:sz w:val="18"/>
                <w:szCs w:val="18"/>
              </w:rPr>
              <w:t>27</w:t>
            </w:r>
          </w:p>
        </w:tc>
        <w:tc>
          <w:tcPr>
            <w:tcW w:w="2393" w:type="dxa"/>
          </w:tcPr>
          <w:p w14:paraId="5F250F73" w14:textId="77777777" w:rsidR="00D47066" w:rsidRPr="0010268D" w:rsidRDefault="00D47066" w:rsidP="00B750F0">
            <w:pPr>
              <w:spacing w:before="60" w:after="60"/>
              <w:rPr>
                <w:rFonts w:cs="Arial"/>
                <w:caps/>
                <w:color w:val="000000"/>
                <w:sz w:val="18"/>
                <w:szCs w:val="18"/>
              </w:rPr>
            </w:pPr>
            <w:r>
              <w:rPr>
                <w:rFonts w:cs="Arial"/>
                <w:caps/>
                <w:color w:val="000000"/>
                <w:sz w:val="18"/>
                <w:szCs w:val="18"/>
              </w:rPr>
              <w:t>PICES</w:t>
            </w:r>
          </w:p>
        </w:tc>
        <w:tc>
          <w:tcPr>
            <w:tcW w:w="10619" w:type="dxa"/>
          </w:tcPr>
          <w:p w14:paraId="2BCEA2C5" w14:textId="77777777" w:rsidR="00D47066" w:rsidRPr="001541D2" w:rsidRDefault="00D47066" w:rsidP="00B750F0">
            <w:pPr>
              <w:spacing w:before="60" w:after="60"/>
              <w:rPr>
                <w:rFonts w:cs="Arial"/>
                <w:color w:val="000000"/>
                <w:sz w:val="18"/>
                <w:szCs w:val="18"/>
              </w:rPr>
            </w:pPr>
          </w:p>
        </w:tc>
      </w:tr>
      <w:tr w:rsidR="00D47066" w:rsidRPr="001541D2" w14:paraId="44B1ADA0" w14:textId="77777777" w:rsidTr="00B750F0">
        <w:tc>
          <w:tcPr>
            <w:tcW w:w="577" w:type="dxa"/>
          </w:tcPr>
          <w:p w14:paraId="0FBAD2C6" w14:textId="77777777" w:rsidR="00D47066" w:rsidRPr="001541D2" w:rsidRDefault="00D47066" w:rsidP="00B750F0">
            <w:pPr>
              <w:spacing w:before="60" w:after="60"/>
              <w:jc w:val="center"/>
              <w:rPr>
                <w:rFonts w:cs="Arial"/>
                <w:sz w:val="18"/>
                <w:szCs w:val="18"/>
              </w:rPr>
            </w:pPr>
            <w:r>
              <w:rPr>
                <w:rFonts w:cs="Arial"/>
                <w:sz w:val="18"/>
                <w:szCs w:val="18"/>
              </w:rPr>
              <w:t>28</w:t>
            </w:r>
          </w:p>
        </w:tc>
        <w:tc>
          <w:tcPr>
            <w:tcW w:w="2393" w:type="dxa"/>
          </w:tcPr>
          <w:p w14:paraId="0D34AD74" w14:textId="77777777" w:rsidR="00D47066" w:rsidRPr="0010268D" w:rsidRDefault="00D47066" w:rsidP="00B750F0">
            <w:pPr>
              <w:spacing w:before="60" w:after="60"/>
              <w:rPr>
                <w:rFonts w:cs="Arial"/>
                <w:caps/>
                <w:color w:val="000000"/>
                <w:sz w:val="18"/>
                <w:szCs w:val="18"/>
              </w:rPr>
            </w:pPr>
            <w:r>
              <w:rPr>
                <w:rFonts w:cs="Arial"/>
                <w:caps/>
                <w:color w:val="000000"/>
                <w:sz w:val="18"/>
                <w:szCs w:val="18"/>
              </w:rPr>
              <w:t>SPREP</w:t>
            </w:r>
          </w:p>
        </w:tc>
        <w:tc>
          <w:tcPr>
            <w:tcW w:w="10619" w:type="dxa"/>
          </w:tcPr>
          <w:p w14:paraId="38EF0578" w14:textId="77777777" w:rsidR="00D47066" w:rsidRPr="001541D2" w:rsidRDefault="00D47066" w:rsidP="00B750F0">
            <w:pPr>
              <w:spacing w:before="60" w:after="60"/>
              <w:rPr>
                <w:rFonts w:cs="Arial"/>
                <w:color w:val="000000"/>
                <w:sz w:val="18"/>
                <w:szCs w:val="18"/>
              </w:rPr>
            </w:pPr>
          </w:p>
        </w:tc>
      </w:tr>
      <w:tr w:rsidR="00D47066" w:rsidRPr="001541D2" w14:paraId="19077B9E" w14:textId="77777777" w:rsidTr="00B750F0">
        <w:tc>
          <w:tcPr>
            <w:tcW w:w="577" w:type="dxa"/>
          </w:tcPr>
          <w:p w14:paraId="6F5EB594" w14:textId="77777777" w:rsidR="00D47066" w:rsidRPr="001541D2" w:rsidRDefault="00D47066" w:rsidP="00B750F0">
            <w:pPr>
              <w:spacing w:before="60" w:after="60"/>
              <w:jc w:val="center"/>
              <w:rPr>
                <w:rFonts w:cs="Arial"/>
                <w:sz w:val="18"/>
                <w:szCs w:val="18"/>
              </w:rPr>
            </w:pPr>
            <w:r>
              <w:rPr>
                <w:rFonts w:cs="Arial"/>
                <w:sz w:val="18"/>
                <w:szCs w:val="18"/>
              </w:rPr>
              <w:t>29</w:t>
            </w:r>
          </w:p>
        </w:tc>
        <w:tc>
          <w:tcPr>
            <w:tcW w:w="2393" w:type="dxa"/>
          </w:tcPr>
          <w:p w14:paraId="1F68E288" w14:textId="77777777" w:rsidR="00D47066" w:rsidRPr="0010268D" w:rsidRDefault="00D47066" w:rsidP="00B750F0">
            <w:pPr>
              <w:spacing w:before="60" w:after="60"/>
              <w:rPr>
                <w:rFonts w:cs="Arial"/>
                <w:caps/>
                <w:color w:val="000000"/>
                <w:sz w:val="18"/>
                <w:szCs w:val="18"/>
              </w:rPr>
            </w:pPr>
            <w:r>
              <w:rPr>
                <w:rFonts w:cs="Arial"/>
                <w:caps/>
                <w:color w:val="000000"/>
                <w:sz w:val="18"/>
                <w:szCs w:val="18"/>
              </w:rPr>
              <w:t>SPC</w:t>
            </w:r>
          </w:p>
        </w:tc>
        <w:tc>
          <w:tcPr>
            <w:tcW w:w="10619" w:type="dxa"/>
          </w:tcPr>
          <w:p w14:paraId="15C74750" w14:textId="77777777" w:rsidR="00D47066" w:rsidRPr="001541D2" w:rsidRDefault="00D47066" w:rsidP="00B750F0">
            <w:pPr>
              <w:spacing w:before="60" w:after="60"/>
              <w:rPr>
                <w:rFonts w:cs="Arial"/>
                <w:color w:val="000000"/>
                <w:sz w:val="18"/>
                <w:szCs w:val="18"/>
              </w:rPr>
            </w:pPr>
          </w:p>
        </w:tc>
      </w:tr>
      <w:tr w:rsidR="00D47066" w:rsidRPr="001541D2" w14:paraId="3F0587BB" w14:textId="77777777" w:rsidTr="00B750F0">
        <w:tc>
          <w:tcPr>
            <w:tcW w:w="577" w:type="dxa"/>
          </w:tcPr>
          <w:p w14:paraId="4F1E0EAD" w14:textId="77777777" w:rsidR="00D47066" w:rsidRPr="001541D2" w:rsidRDefault="00D47066" w:rsidP="00B750F0">
            <w:pPr>
              <w:spacing w:before="60" w:after="60"/>
              <w:jc w:val="center"/>
              <w:rPr>
                <w:rFonts w:cs="Arial"/>
                <w:sz w:val="18"/>
                <w:szCs w:val="18"/>
              </w:rPr>
            </w:pPr>
            <w:r>
              <w:rPr>
                <w:rFonts w:cs="Arial"/>
                <w:sz w:val="18"/>
                <w:szCs w:val="18"/>
              </w:rPr>
              <w:t>30</w:t>
            </w:r>
          </w:p>
        </w:tc>
        <w:tc>
          <w:tcPr>
            <w:tcW w:w="2393" w:type="dxa"/>
          </w:tcPr>
          <w:p w14:paraId="4F25D81E" w14:textId="77777777" w:rsidR="00D47066" w:rsidRPr="0010268D" w:rsidRDefault="00D47066" w:rsidP="00B750F0">
            <w:pPr>
              <w:spacing w:before="60" w:after="60"/>
              <w:rPr>
                <w:rFonts w:cs="Arial"/>
                <w:caps/>
                <w:color w:val="000000"/>
                <w:sz w:val="18"/>
                <w:szCs w:val="18"/>
              </w:rPr>
            </w:pPr>
            <w:r>
              <w:rPr>
                <w:rFonts w:cs="Arial"/>
                <w:caps/>
                <w:color w:val="000000"/>
                <w:sz w:val="18"/>
                <w:szCs w:val="18"/>
              </w:rPr>
              <w:t>CPPS</w:t>
            </w:r>
          </w:p>
        </w:tc>
        <w:tc>
          <w:tcPr>
            <w:tcW w:w="10619" w:type="dxa"/>
          </w:tcPr>
          <w:p w14:paraId="79E0C57F" w14:textId="77777777" w:rsidR="00D47066" w:rsidRPr="001541D2" w:rsidRDefault="00D47066" w:rsidP="00B750F0">
            <w:pPr>
              <w:spacing w:before="60" w:after="60"/>
              <w:rPr>
                <w:rFonts w:cs="Arial"/>
                <w:color w:val="000000"/>
                <w:sz w:val="18"/>
                <w:szCs w:val="18"/>
              </w:rPr>
            </w:pPr>
          </w:p>
        </w:tc>
      </w:tr>
      <w:tr w:rsidR="00D47066" w:rsidRPr="001541D2" w14:paraId="2C696389" w14:textId="77777777" w:rsidTr="00B750F0">
        <w:tc>
          <w:tcPr>
            <w:tcW w:w="577" w:type="dxa"/>
          </w:tcPr>
          <w:p w14:paraId="5234EEAB" w14:textId="77777777" w:rsidR="00D47066" w:rsidRPr="001541D2" w:rsidRDefault="00D47066" w:rsidP="00B750F0">
            <w:pPr>
              <w:spacing w:before="60" w:after="60"/>
              <w:jc w:val="center"/>
              <w:rPr>
                <w:rFonts w:cs="Arial"/>
                <w:sz w:val="18"/>
                <w:szCs w:val="18"/>
              </w:rPr>
            </w:pPr>
            <w:r>
              <w:rPr>
                <w:rFonts w:cs="Arial"/>
                <w:sz w:val="18"/>
                <w:szCs w:val="18"/>
              </w:rPr>
              <w:t>31</w:t>
            </w:r>
          </w:p>
        </w:tc>
        <w:tc>
          <w:tcPr>
            <w:tcW w:w="2393" w:type="dxa"/>
          </w:tcPr>
          <w:p w14:paraId="53B4F8E0" w14:textId="77777777" w:rsidR="00D47066" w:rsidRPr="0010268D" w:rsidRDefault="00D47066" w:rsidP="00B750F0">
            <w:pPr>
              <w:spacing w:before="60" w:after="60"/>
              <w:rPr>
                <w:rFonts w:cs="Arial"/>
                <w:caps/>
                <w:color w:val="000000"/>
                <w:sz w:val="18"/>
                <w:szCs w:val="18"/>
              </w:rPr>
            </w:pPr>
            <w:r>
              <w:rPr>
                <w:rFonts w:cs="Arial"/>
                <w:caps/>
                <w:color w:val="000000"/>
                <w:sz w:val="18"/>
                <w:szCs w:val="18"/>
              </w:rPr>
              <w:t>SARGASO</w:t>
            </w:r>
          </w:p>
        </w:tc>
        <w:tc>
          <w:tcPr>
            <w:tcW w:w="10619" w:type="dxa"/>
          </w:tcPr>
          <w:p w14:paraId="60BC92A6" w14:textId="77777777" w:rsidR="00D47066" w:rsidRPr="00D47066" w:rsidRDefault="00D47066" w:rsidP="00D47066">
            <w:pPr>
              <w:pStyle w:val="ListParagraph"/>
              <w:numPr>
                <w:ilvl w:val="0"/>
                <w:numId w:val="56"/>
              </w:numPr>
              <w:spacing w:before="60" w:after="60" w:line="240" w:lineRule="auto"/>
              <w:ind w:left="360"/>
              <w:contextualSpacing w:val="0"/>
              <w:rPr>
                <w:rFonts w:ascii="Arial" w:hAnsi="Arial" w:cs="Arial"/>
                <w:color w:val="000000"/>
                <w:sz w:val="18"/>
                <w:szCs w:val="18"/>
              </w:rPr>
            </w:pPr>
            <w:proofErr w:type="gramStart"/>
            <w:r w:rsidRPr="00D47066">
              <w:rPr>
                <w:rFonts w:ascii="Arial" w:hAnsi="Arial" w:cs="Arial"/>
                <w:color w:val="000000"/>
                <w:sz w:val="18"/>
                <w:szCs w:val="18"/>
              </w:rPr>
              <w:t>http://www.sargassoseacommission.org/about-our-work/workshops/american-eel-range-states-workshop;</w:t>
            </w:r>
            <w:proofErr w:type="gramEnd"/>
          </w:p>
          <w:p w14:paraId="3D52CC03" w14:textId="77777777" w:rsidR="00D47066" w:rsidRPr="00D47066" w:rsidRDefault="00D47066" w:rsidP="00D47066">
            <w:pPr>
              <w:pStyle w:val="ListParagraph"/>
              <w:numPr>
                <w:ilvl w:val="0"/>
                <w:numId w:val="56"/>
              </w:numPr>
              <w:spacing w:before="60" w:after="60" w:line="240" w:lineRule="auto"/>
              <w:ind w:left="360"/>
              <w:contextualSpacing w:val="0"/>
              <w:rPr>
                <w:rFonts w:ascii="Arial" w:hAnsi="Arial" w:cs="Arial"/>
                <w:color w:val="000000"/>
                <w:sz w:val="18"/>
                <w:szCs w:val="18"/>
              </w:rPr>
            </w:pPr>
            <w:r w:rsidRPr="00D47066">
              <w:rPr>
                <w:rFonts w:ascii="Arial" w:hAnsi="Arial" w:cs="Arial"/>
                <w:color w:val="000000"/>
                <w:sz w:val="18"/>
                <w:szCs w:val="18"/>
              </w:rPr>
              <w:t>http://www.sargassoseacommission.org/about-our-work/workshops/third-range-states-workshop-on-the-european-eel</w:t>
            </w:r>
          </w:p>
        </w:tc>
      </w:tr>
      <w:tr w:rsidR="00D47066" w:rsidRPr="001541D2" w14:paraId="531E286F" w14:textId="77777777" w:rsidTr="00B750F0">
        <w:tc>
          <w:tcPr>
            <w:tcW w:w="577" w:type="dxa"/>
          </w:tcPr>
          <w:p w14:paraId="621C4D71" w14:textId="77777777" w:rsidR="00D47066" w:rsidRPr="001541D2" w:rsidRDefault="00D47066" w:rsidP="00B750F0">
            <w:pPr>
              <w:spacing w:before="60" w:after="60"/>
              <w:jc w:val="center"/>
              <w:rPr>
                <w:rFonts w:cs="Arial"/>
                <w:sz w:val="18"/>
                <w:szCs w:val="18"/>
              </w:rPr>
            </w:pPr>
            <w:r>
              <w:rPr>
                <w:rFonts w:cs="Arial"/>
                <w:sz w:val="18"/>
                <w:szCs w:val="18"/>
              </w:rPr>
              <w:t>32</w:t>
            </w:r>
          </w:p>
        </w:tc>
        <w:tc>
          <w:tcPr>
            <w:tcW w:w="2393" w:type="dxa"/>
          </w:tcPr>
          <w:p w14:paraId="72D3DD9C" w14:textId="77777777" w:rsidR="00D47066" w:rsidRPr="0010268D" w:rsidRDefault="00D47066" w:rsidP="00B750F0">
            <w:pPr>
              <w:spacing w:before="60" w:after="60"/>
              <w:rPr>
                <w:rFonts w:cs="Arial"/>
                <w:caps/>
                <w:color w:val="000000"/>
                <w:sz w:val="18"/>
                <w:szCs w:val="18"/>
              </w:rPr>
            </w:pPr>
            <w:r>
              <w:rPr>
                <w:rFonts w:cs="Arial"/>
                <w:caps/>
                <w:color w:val="000000"/>
                <w:sz w:val="18"/>
                <w:szCs w:val="18"/>
              </w:rPr>
              <w:t>OSPAR</w:t>
            </w:r>
          </w:p>
        </w:tc>
        <w:tc>
          <w:tcPr>
            <w:tcW w:w="10619" w:type="dxa"/>
          </w:tcPr>
          <w:p w14:paraId="44E9A9A6" w14:textId="77777777" w:rsidR="00D47066" w:rsidRPr="001541D2" w:rsidRDefault="00D47066" w:rsidP="00B750F0">
            <w:pPr>
              <w:spacing w:before="60" w:after="60"/>
              <w:rPr>
                <w:rFonts w:cs="Arial"/>
                <w:color w:val="000000"/>
                <w:sz w:val="18"/>
                <w:szCs w:val="18"/>
              </w:rPr>
            </w:pPr>
          </w:p>
        </w:tc>
      </w:tr>
      <w:tr w:rsidR="00D47066" w:rsidRPr="001541D2" w14:paraId="3F7BF0A9" w14:textId="77777777" w:rsidTr="00B750F0">
        <w:tc>
          <w:tcPr>
            <w:tcW w:w="577" w:type="dxa"/>
          </w:tcPr>
          <w:p w14:paraId="47021014" w14:textId="77777777" w:rsidR="00D47066" w:rsidRPr="001541D2" w:rsidRDefault="00D47066" w:rsidP="00B750F0">
            <w:pPr>
              <w:spacing w:before="60" w:after="60"/>
              <w:jc w:val="center"/>
              <w:rPr>
                <w:rFonts w:cs="Arial"/>
                <w:sz w:val="18"/>
                <w:szCs w:val="18"/>
              </w:rPr>
            </w:pPr>
            <w:r>
              <w:rPr>
                <w:rFonts w:cs="Arial"/>
                <w:sz w:val="18"/>
                <w:szCs w:val="18"/>
              </w:rPr>
              <w:t>33</w:t>
            </w:r>
          </w:p>
        </w:tc>
        <w:tc>
          <w:tcPr>
            <w:tcW w:w="2393" w:type="dxa"/>
          </w:tcPr>
          <w:p w14:paraId="352F9C5E" w14:textId="77777777" w:rsidR="00D47066" w:rsidRPr="0010268D" w:rsidRDefault="00D47066" w:rsidP="00B750F0">
            <w:pPr>
              <w:spacing w:before="60" w:after="60"/>
              <w:rPr>
                <w:rFonts w:cs="Arial"/>
                <w:caps/>
                <w:color w:val="000000"/>
                <w:sz w:val="18"/>
                <w:szCs w:val="18"/>
              </w:rPr>
            </w:pPr>
            <w:r>
              <w:rPr>
                <w:rFonts w:cs="Arial"/>
                <w:caps/>
                <w:color w:val="000000"/>
                <w:sz w:val="18"/>
                <w:szCs w:val="18"/>
              </w:rPr>
              <w:t>HELCOM</w:t>
            </w:r>
          </w:p>
        </w:tc>
        <w:tc>
          <w:tcPr>
            <w:tcW w:w="10619" w:type="dxa"/>
          </w:tcPr>
          <w:p w14:paraId="7E8E9876" w14:textId="77777777" w:rsidR="00D47066" w:rsidRPr="001541D2" w:rsidRDefault="00D47066" w:rsidP="00B750F0">
            <w:pPr>
              <w:spacing w:before="60" w:after="60"/>
              <w:rPr>
                <w:rFonts w:cs="Arial"/>
                <w:color w:val="000000"/>
                <w:sz w:val="18"/>
                <w:szCs w:val="18"/>
              </w:rPr>
            </w:pPr>
          </w:p>
        </w:tc>
      </w:tr>
      <w:tr w:rsidR="00D47066" w:rsidRPr="001541D2" w14:paraId="3D6C31D4" w14:textId="77777777" w:rsidTr="00B750F0">
        <w:tc>
          <w:tcPr>
            <w:tcW w:w="577" w:type="dxa"/>
          </w:tcPr>
          <w:p w14:paraId="10CC5EBC" w14:textId="77777777" w:rsidR="00D47066" w:rsidRPr="001541D2" w:rsidRDefault="00D47066" w:rsidP="00B750F0">
            <w:pPr>
              <w:spacing w:before="60" w:after="60"/>
              <w:jc w:val="center"/>
              <w:rPr>
                <w:rFonts w:cs="Arial"/>
                <w:sz w:val="18"/>
                <w:szCs w:val="18"/>
              </w:rPr>
            </w:pPr>
            <w:r>
              <w:rPr>
                <w:rFonts w:cs="Arial"/>
                <w:sz w:val="18"/>
                <w:szCs w:val="18"/>
              </w:rPr>
              <w:t>34</w:t>
            </w:r>
          </w:p>
        </w:tc>
        <w:tc>
          <w:tcPr>
            <w:tcW w:w="2393" w:type="dxa"/>
          </w:tcPr>
          <w:p w14:paraId="0B5B15E3" w14:textId="77777777" w:rsidR="00D47066" w:rsidRPr="0010268D" w:rsidRDefault="00D47066" w:rsidP="00B750F0">
            <w:pPr>
              <w:spacing w:before="60" w:after="60"/>
              <w:rPr>
                <w:rFonts w:cs="Arial"/>
                <w:caps/>
                <w:color w:val="000000"/>
                <w:sz w:val="18"/>
                <w:szCs w:val="18"/>
              </w:rPr>
            </w:pPr>
            <w:r>
              <w:rPr>
                <w:rFonts w:cs="Arial"/>
                <w:caps/>
                <w:color w:val="000000"/>
                <w:sz w:val="18"/>
                <w:szCs w:val="18"/>
              </w:rPr>
              <w:t>NAIROBI &amp; ABIDJA COMMSSION</w:t>
            </w:r>
          </w:p>
        </w:tc>
        <w:tc>
          <w:tcPr>
            <w:tcW w:w="10619" w:type="dxa"/>
          </w:tcPr>
          <w:p w14:paraId="406352CC" w14:textId="77777777" w:rsidR="00D47066" w:rsidRPr="001541D2" w:rsidRDefault="00D47066" w:rsidP="00B750F0">
            <w:pPr>
              <w:spacing w:before="60" w:after="60"/>
              <w:rPr>
                <w:rFonts w:cs="Arial"/>
                <w:color w:val="000000"/>
                <w:sz w:val="18"/>
                <w:szCs w:val="18"/>
              </w:rPr>
            </w:pPr>
          </w:p>
        </w:tc>
      </w:tr>
      <w:tr w:rsidR="00D47066" w:rsidRPr="001541D2" w14:paraId="62B89988" w14:textId="77777777" w:rsidTr="00B750F0">
        <w:tc>
          <w:tcPr>
            <w:tcW w:w="577" w:type="dxa"/>
          </w:tcPr>
          <w:p w14:paraId="7AC0640F" w14:textId="77777777" w:rsidR="00D47066" w:rsidRPr="001541D2" w:rsidRDefault="00D47066" w:rsidP="00B750F0">
            <w:pPr>
              <w:spacing w:before="60" w:after="60"/>
              <w:jc w:val="center"/>
              <w:rPr>
                <w:rFonts w:cs="Arial"/>
                <w:sz w:val="18"/>
                <w:szCs w:val="18"/>
              </w:rPr>
            </w:pPr>
            <w:r>
              <w:rPr>
                <w:rFonts w:cs="Arial"/>
                <w:sz w:val="18"/>
                <w:szCs w:val="18"/>
              </w:rPr>
              <w:lastRenderedPageBreak/>
              <w:t>35</w:t>
            </w:r>
          </w:p>
        </w:tc>
        <w:tc>
          <w:tcPr>
            <w:tcW w:w="2393" w:type="dxa"/>
          </w:tcPr>
          <w:p w14:paraId="41CB8FAE" w14:textId="77777777" w:rsidR="00D47066" w:rsidRPr="0010268D" w:rsidRDefault="00D47066" w:rsidP="00B750F0">
            <w:pPr>
              <w:spacing w:before="60" w:after="60"/>
              <w:rPr>
                <w:rFonts w:cs="Arial"/>
                <w:caps/>
                <w:color w:val="000000"/>
                <w:sz w:val="18"/>
                <w:szCs w:val="18"/>
              </w:rPr>
            </w:pPr>
            <w:r>
              <w:rPr>
                <w:rFonts w:cs="Arial"/>
                <w:caps/>
                <w:color w:val="000000"/>
                <w:sz w:val="18"/>
                <w:szCs w:val="18"/>
              </w:rPr>
              <w:t>cARTANEGA</w:t>
            </w:r>
          </w:p>
        </w:tc>
        <w:tc>
          <w:tcPr>
            <w:tcW w:w="10619" w:type="dxa"/>
          </w:tcPr>
          <w:p w14:paraId="3953E658" w14:textId="77777777" w:rsidR="00D47066" w:rsidRPr="001541D2" w:rsidRDefault="00D47066" w:rsidP="00B750F0">
            <w:pPr>
              <w:spacing w:before="60" w:after="60"/>
              <w:rPr>
                <w:rFonts w:cs="Arial"/>
                <w:color w:val="000000"/>
                <w:sz w:val="18"/>
                <w:szCs w:val="18"/>
              </w:rPr>
            </w:pPr>
          </w:p>
        </w:tc>
      </w:tr>
      <w:tr w:rsidR="00D47066" w:rsidRPr="001541D2" w14:paraId="5FEFE12E" w14:textId="77777777" w:rsidTr="00B750F0">
        <w:tc>
          <w:tcPr>
            <w:tcW w:w="577" w:type="dxa"/>
          </w:tcPr>
          <w:p w14:paraId="5EE6CEE5" w14:textId="77777777" w:rsidR="00D47066" w:rsidRPr="001541D2" w:rsidRDefault="00D47066" w:rsidP="00B750F0">
            <w:pPr>
              <w:spacing w:before="60" w:after="60"/>
              <w:jc w:val="center"/>
              <w:rPr>
                <w:rFonts w:cs="Arial"/>
                <w:sz w:val="18"/>
                <w:szCs w:val="18"/>
              </w:rPr>
            </w:pPr>
            <w:r>
              <w:rPr>
                <w:rFonts w:cs="Arial"/>
                <w:sz w:val="18"/>
                <w:szCs w:val="18"/>
              </w:rPr>
              <w:t>36</w:t>
            </w:r>
          </w:p>
        </w:tc>
        <w:tc>
          <w:tcPr>
            <w:tcW w:w="2393" w:type="dxa"/>
          </w:tcPr>
          <w:p w14:paraId="579C14E3" w14:textId="77777777" w:rsidR="00D47066" w:rsidRPr="0010268D" w:rsidRDefault="00D47066" w:rsidP="00B750F0">
            <w:pPr>
              <w:spacing w:before="60" w:after="60"/>
              <w:rPr>
                <w:rFonts w:cs="Arial"/>
                <w:caps/>
                <w:color w:val="000000"/>
                <w:sz w:val="18"/>
                <w:szCs w:val="18"/>
              </w:rPr>
            </w:pPr>
            <w:r>
              <w:rPr>
                <w:rFonts w:cs="Arial"/>
                <w:caps/>
                <w:color w:val="000000"/>
                <w:sz w:val="18"/>
                <w:szCs w:val="18"/>
              </w:rPr>
              <w:t>iora</w:t>
            </w:r>
          </w:p>
        </w:tc>
        <w:tc>
          <w:tcPr>
            <w:tcW w:w="10619" w:type="dxa"/>
          </w:tcPr>
          <w:p w14:paraId="19DA1F4F" w14:textId="77777777" w:rsidR="00D47066" w:rsidRPr="001541D2" w:rsidRDefault="00D47066" w:rsidP="00B750F0">
            <w:pPr>
              <w:spacing w:before="60" w:after="60"/>
              <w:rPr>
                <w:rFonts w:cs="Arial"/>
                <w:color w:val="000000"/>
                <w:sz w:val="18"/>
                <w:szCs w:val="18"/>
              </w:rPr>
            </w:pPr>
          </w:p>
        </w:tc>
      </w:tr>
      <w:tr w:rsidR="00D47066" w:rsidRPr="001541D2" w14:paraId="36D60B9E" w14:textId="77777777" w:rsidTr="00D47066">
        <w:tc>
          <w:tcPr>
            <w:tcW w:w="577" w:type="dxa"/>
            <w:shd w:val="clear" w:color="auto" w:fill="D9D9D9"/>
          </w:tcPr>
          <w:p w14:paraId="109E867E" w14:textId="77777777" w:rsidR="00D47066" w:rsidRPr="0010268D" w:rsidRDefault="00D47066" w:rsidP="00B750F0">
            <w:pPr>
              <w:spacing w:before="60" w:after="60"/>
              <w:jc w:val="center"/>
              <w:rPr>
                <w:rFonts w:cs="Arial"/>
                <w:b/>
                <w:bCs/>
                <w:sz w:val="20"/>
                <w:szCs w:val="20"/>
              </w:rPr>
            </w:pPr>
            <w:r w:rsidRPr="0010268D">
              <w:rPr>
                <w:rFonts w:cs="Arial"/>
                <w:b/>
                <w:bCs/>
                <w:sz w:val="20"/>
                <w:szCs w:val="20"/>
              </w:rPr>
              <w:t>Q.4</w:t>
            </w:r>
          </w:p>
        </w:tc>
        <w:tc>
          <w:tcPr>
            <w:tcW w:w="13012" w:type="dxa"/>
            <w:gridSpan w:val="2"/>
            <w:shd w:val="clear" w:color="auto" w:fill="D9D9D9"/>
          </w:tcPr>
          <w:p w14:paraId="2C9A4F04" w14:textId="77777777" w:rsidR="00D47066" w:rsidRPr="0010268D" w:rsidRDefault="00D47066" w:rsidP="00B750F0">
            <w:pPr>
              <w:spacing w:before="60" w:after="60"/>
              <w:rPr>
                <w:rFonts w:cs="Arial"/>
                <w:b/>
                <w:bCs/>
                <w:color w:val="000000"/>
                <w:sz w:val="20"/>
                <w:szCs w:val="20"/>
              </w:rPr>
            </w:pPr>
            <w:r w:rsidRPr="0010268D">
              <w:rPr>
                <w:rFonts w:cs="Arial"/>
                <w:b/>
                <w:bCs/>
                <w:color w:val="000000"/>
                <w:sz w:val="20"/>
                <w:szCs w:val="20"/>
              </w:rPr>
              <w:t xml:space="preserve">What are the possible gaps that you, as global programme/regional subsidiary body, have identified in the current IOC CD Strategy, particularly </w:t>
            </w:r>
            <w:proofErr w:type="gramStart"/>
            <w:r w:rsidRPr="0010268D">
              <w:rPr>
                <w:rFonts w:cs="Arial"/>
                <w:b/>
                <w:bCs/>
                <w:color w:val="000000"/>
                <w:sz w:val="20"/>
                <w:szCs w:val="20"/>
              </w:rPr>
              <w:t>taking into account</w:t>
            </w:r>
            <w:proofErr w:type="gramEnd"/>
            <w:r w:rsidRPr="0010268D">
              <w:rPr>
                <w:rFonts w:cs="Arial"/>
                <w:b/>
                <w:bCs/>
                <w:color w:val="000000"/>
                <w:sz w:val="20"/>
                <w:szCs w:val="20"/>
              </w:rPr>
              <w:t xml:space="preserve"> the Decade objectives and expected outcomes?</w:t>
            </w:r>
          </w:p>
        </w:tc>
      </w:tr>
      <w:tr w:rsidR="00D47066" w:rsidRPr="001541D2" w14:paraId="4DC63F91" w14:textId="77777777" w:rsidTr="00B750F0">
        <w:tc>
          <w:tcPr>
            <w:tcW w:w="577" w:type="dxa"/>
          </w:tcPr>
          <w:p w14:paraId="4C888AF5" w14:textId="77777777" w:rsidR="00D47066" w:rsidRPr="00DC40BD" w:rsidRDefault="00D47066" w:rsidP="00B750F0">
            <w:pPr>
              <w:spacing w:before="60" w:after="60"/>
              <w:jc w:val="center"/>
              <w:rPr>
                <w:rFonts w:cs="Arial"/>
                <w:sz w:val="18"/>
                <w:szCs w:val="18"/>
              </w:rPr>
            </w:pPr>
            <w:r>
              <w:rPr>
                <w:rFonts w:cs="Arial"/>
                <w:sz w:val="18"/>
                <w:szCs w:val="18"/>
              </w:rPr>
              <w:t>1</w:t>
            </w:r>
          </w:p>
        </w:tc>
        <w:tc>
          <w:tcPr>
            <w:tcW w:w="2393" w:type="dxa"/>
          </w:tcPr>
          <w:p w14:paraId="2D47BBB0" w14:textId="77777777" w:rsidR="00D47066" w:rsidRPr="0010268D" w:rsidRDefault="00D47066" w:rsidP="00B750F0">
            <w:pPr>
              <w:spacing w:before="60" w:after="60"/>
              <w:rPr>
                <w:rFonts w:cs="Arial"/>
                <w:caps/>
                <w:color w:val="000000"/>
                <w:sz w:val="18"/>
                <w:szCs w:val="18"/>
              </w:rPr>
            </w:pPr>
            <w:r>
              <w:rPr>
                <w:rFonts w:cs="Arial"/>
                <w:caps/>
                <w:sz w:val="18"/>
                <w:szCs w:val="18"/>
              </w:rPr>
              <w:t>wto</w:t>
            </w:r>
          </w:p>
        </w:tc>
        <w:tc>
          <w:tcPr>
            <w:tcW w:w="10619" w:type="dxa"/>
          </w:tcPr>
          <w:p w14:paraId="33F80AE2" w14:textId="77777777" w:rsidR="00D47066" w:rsidRPr="00DF23AC" w:rsidRDefault="00D47066" w:rsidP="00B750F0">
            <w:pPr>
              <w:spacing w:before="60" w:after="60"/>
              <w:rPr>
                <w:rFonts w:cs="Arial"/>
                <w:color w:val="000000"/>
                <w:sz w:val="18"/>
                <w:szCs w:val="18"/>
              </w:rPr>
            </w:pPr>
          </w:p>
        </w:tc>
      </w:tr>
      <w:tr w:rsidR="00D47066" w:rsidRPr="001541D2" w14:paraId="1EEB9191" w14:textId="77777777" w:rsidTr="00B750F0">
        <w:tc>
          <w:tcPr>
            <w:tcW w:w="577" w:type="dxa"/>
          </w:tcPr>
          <w:p w14:paraId="498171BF" w14:textId="77777777" w:rsidR="00D47066" w:rsidRPr="00DC40BD" w:rsidRDefault="00D47066" w:rsidP="00B750F0">
            <w:pPr>
              <w:spacing w:before="60" w:after="60"/>
              <w:jc w:val="center"/>
              <w:rPr>
                <w:rFonts w:cs="Arial"/>
                <w:sz w:val="18"/>
                <w:szCs w:val="18"/>
              </w:rPr>
            </w:pPr>
            <w:r>
              <w:rPr>
                <w:rFonts w:cs="Arial"/>
                <w:sz w:val="18"/>
                <w:szCs w:val="18"/>
              </w:rPr>
              <w:t>2</w:t>
            </w:r>
          </w:p>
        </w:tc>
        <w:tc>
          <w:tcPr>
            <w:tcW w:w="2393" w:type="dxa"/>
          </w:tcPr>
          <w:p w14:paraId="05F57E96" w14:textId="77777777" w:rsidR="00D47066" w:rsidRPr="0010268D" w:rsidRDefault="00D47066" w:rsidP="00B750F0">
            <w:pPr>
              <w:spacing w:before="60" w:after="60"/>
              <w:rPr>
                <w:rFonts w:cs="Arial"/>
                <w:caps/>
                <w:color w:val="000000"/>
                <w:sz w:val="18"/>
                <w:szCs w:val="18"/>
              </w:rPr>
            </w:pPr>
            <w:r>
              <w:rPr>
                <w:rFonts w:cs="Arial"/>
                <w:caps/>
                <w:color w:val="000000"/>
                <w:sz w:val="18"/>
                <w:szCs w:val="18"/>
              </w:rPr>
              <w:t>unescap</w:t>
            </w:r>
          </w:p>
        </w:tc>
        <w:tc>
          <w:tcPr>
            <w:tcW w:w="10619" w:type="dxa"/>
          </w:tcPr>
          <w:p w14:paraId="3605FDEF" w14:textId="77777777" w:rsidR="00D47066" w:rsidRPr="00DF23AC" w:rsidRDefault="00D47066" w:rsidP="00B750F0">
            <w:pPr>
              <w:spacing w:before="60" w:after="60"/>
              <w:rPr>
                <w:rFonts w:cs="Arial"/>
                <w:color w:val="000000"/>
                <w:sz w:val="18"/>
                <w:szCs w:val="18"/>
              </w:rPr>
            </w:pPr>
            <w:r w:rsidRPr="00DF23AC">
              <w:rPr>
                <w:rFonts w:cs="Arial"/>
                <w:color w:val="000000"/>
                <w:sz w:val="18"/>
                <w:szCs w:val="18"/>
              </w:rPr>
              <w:t>There is an opportunity to join forces with IOC Sub-Commission for the Western Pacific (WESTPAC) to develop and deliver robust capacity development programs in the regional, maximizing resource utilization including expertise and infrastructure across Asia-Pacific.</w:t>
            </w:r>
          </w:p>
        </w:tc>
      </w:tr>
      <w:tr w:rsidR="00D47066" w:rsidRPr="001541D2" w14:paraId="27B9B428" w14:textId="77777777" w:rsidTr="00B750F0">
        <w:tc>
          <w:tcPr>
            <w:tcW w:w="577" w:type="dxa"/>
          </w:tcPr>
          <w:p w14:paraId="4E3C360D" w14:textId="77777777" w:rsidR="00D47066" w:rsidRPr="00DC40BD" w:rsidRDefault="00D47066" w:rsidP="00B750F0">
            <w:pPr>
              <w:spacing w:before="60" w:after="60"/>
              <w:jc w:val="center"/>
              <w:rPr>
                <w:rFonts w:cs="Arial"/>
                <w:sz w:val="18"/>
                <w:szCs w:val="18"/>
              </w:rPr>
            </w:pPr>
            <w:r>
              <w:rPr>
                <w:rFonts w:cs="Arial"/>
                <w:sz w:val="18"/>
                <w:szCs w:val="18"/>
              </w:rPr>
              <w:t>3</w:t>
            </w:r>
          </w:p>
        </w:tc>
        <w:tc>
          <w:tcPr>
            <w:tcW w:w="2393" w:type="dxa"/>
          </w:tcPr>
          <w:p w14:paraId="76F26A69" w14:textId="77777777" w:rsidR="00D47066" w:rsidRPr="0010268D" w:rsidRDefault="00D47066" w:rsidP="00B750F0">
            <w:pPr>
              <w:spacing w:before="60" w:after="60"/>
              <w:rPr>
                <w:rFonts w:cs="Arial"/>
                <w:caps/>
                <w:color w:val="000000"/>
                <w:sz w:val="18"/>
                <w:szCs w:val="18"/>
              </w:rPr>
            </w:pPr>
            <w:r>
              <w:rPr>
                <w:rFonts w:cs="Arial"/>
                <w:caps/>
                <w:color w:val="000000"/>
                <w:sz w:val="18"/>
                <w:szCs w:val="18"/>
              </w:rPr>
              <w:t>fao</w:t>
            </w:r>
          </w:p>
        </w:tc>
        <w:tc>
          <w:tcPr>
            <w:tcW w:w="10619" w:type="dxa"/>
          </w:tcPr>
          <w:p w14:paraId="4CE9283E" w14:textId="77777777" w:rsidR="00D47066" w:rsidRPr="00DF23AC" w:rsidRDefault="00D47066" w:rsidP="00B750F0">
            <w:pPr>
              <w:spacing w:before="60" w:after="60"/>
              <w:rPr>
                <w:rFonts w:cs="Arial"/>
                <w:color w:val="000000"/>
                <w:sz w:val="18"/>
                <w:szCs w:val="18"/>
              </w:rPr>
            </w:pPr>
            <w:r w:rsidRPr="00DF23AC">
              <w:rPr>
                <w:rFonts w:cs="Arial"/>
                <w:color w:val="000000"/>
                <w:sz w:val="18"/>
                <w:szCs w:val="18"/>
              </w:rPr>
              <w:t>No gaps identified</w:t>
            </w:r>
          </w:p>
        </w:tc>
      </w:tr>
      <w:tr w:rsidR="00D47066" w:rsidRPr="001541D2" w14:paraId="66BAEFFF" w14:textId="77777777" w:rsidTr="00B750F0">
        <w:tc>
          <w:tcPr>
            <w:tcW w:w="577" w:type="dxa"/>
          </w:tcPr>
          <w:p w14:paraId="1A413002" w14:textId="77777777" w:rsidR="00D47066" w:rsidRDefault="00D47066" w:rsidP="00B750F0">
            <w:pPr>
              <w:spacing w:before="60" w:after="60"/>
              <w:jc w:val="center"/>
              <w:rPr>
                <w:rFonts w:cs="Arial"/>
                <w:sz w:val="18"/>
                <w:szCs w:val="18"/>
              </w:rPr>
            </w:pPr>
            <w:r>
              <w:rPr>
                <w:rFonts w:cs="Arial"/>
                <w:sz w:val="18"/>
                <w:szCs w:val="18"/>
              </w:rPr>
              <w:t>4</w:t>
            </w:r>
          </w:p>
        </w:tc>
        <w:tc>
          <w:tcPr>
            <w:tcW w:w="2393" w:type="dxa"/>
          </w:tcPr>
          <w:p w14:paraId="51DB8F86" w14:textId="77777777" w:rsidR="00D47066" w:rsidRDefault="00D47066" w:rsidP="00B750F0">
            <w:pPr>
              <w:spacing w:before="60" w:after="60"/>
              <w:rPr>
                <w:rFonts w:cs="Arial"/>
                <w:caps/>
                <w:color w:val="000000"/>
                <w:sz w:val="18"/>
                <w:szCs w:val="18"/>
              </w:rPr>
            </w:pPr>
            <w:r>
              <w:rPr>
                <w:rFonts w:cs="Arial"/>
                <w:caps/>
                <w:color w:val="000000"/>
                <w:sz w:val="18"/>
                <w:szCs w:val="18"/>
              </w:rPr>
              <w:t>UNEP</w:t>
            </w:r>
          </w:p>
        </w:tc>
        <w:tc>
          <w:tcPr>
            <w:tcW w:w="10619" w:type="dxa"/>
          </w:tcPr>
          <w:p w14:paraId="6F1DD680" w14:textId="77777777" w:rsidR="00D47066" w:rsidRPr="00DF23AC" w:rsidRDefault="00D47066" w:rsidP="00B750F0">
            <w:pPr>
              <w:spacing w:before="60" w:after="60"/>
              <w:rPr>
                <w:rFonts w:cs="Arial"/>
                <w:color w:val="000000"/>
                <w:sz w:val="18"/>
                <w:szCs w:val="18"/>
              </w:rPr>
            </w:pPr>
          </w:p>
        </w:tc>
      </w:tr>
      <w:tr w:rsidR="00D47066" w:rsidRPr="001541D2" w14:paraId="2B9D4E17" w14:textId="77777777" w:rsidTr="00B750F0">
        <w:tc>
          <w:tcPr>
            <w:tcW w:w="577" w:type="dxa"/>
          </w:tcPr>
          <w:p w14:paraId="2C960173" w14:textId="77777777" w:rsidR="00D47066" w:rsidRPr="00DC40BD" w:rsidRDefault="00D47066" w:rsidP="00B750F0">
            <w:pPr>
              <w:spacing w:before="60" w:after="60"/>
              <w:jc w:val="center"/>
              <w:rPr>
                <w:rFonts w:cs="Arial"/>
                <w:sz w:val="18"/>
                <w:szCs w:val="18"/>
              </w:rPr>
            </w:pPr>
            <w:r>
              <w:rPr>
                <w:rFonts w:cs="Arial"/>
                <w:sz w:val="18"/>
                <w:szCs w:val="18"/>
              </w:rPr>
              <w:t>5</w:t>
            </w:r>
          </w:p>
        </w:tc>
        <w:tc>
          <w:tcPr>
            <w:tcW w:w="2393" w:type="dxa"/>
          </w:tcPr>
          <w:p w14:paraId="11C25D44" w14:textId="77777777" w:rsidR="00D47066" w:rsidRPr="0010268D" w:rsidRDefault="00D47066" w:rsidP="00B750F0">
            <w:pPr>
              <w:spacing w:before="60" w:after="60"/>
              <w:rPr>
                <w:rFonts w:cs="Arial"/>
                <w:caps/>
                <w:color w:val="000000"/>
                <w:sz w:val="18"/>
                <w:szCs w:val="18"/>
              </w:rPr>
            </w:pPr>
            <w:r>
              <w:rPr>
                <w:rFonts w:cs="Arial"/>
                <w:caps/>
                <w:color w:val="000000"/>
                <w:sz w:val="18"/>
                <w:szCs w:val="18"/>
              </w:rPr>
              <w:t>ilo</w:t>
            </w:r>
          </w:p>
        </w:tc>
        <w:tc>
          <w:tcPr>
            <w:tcW w:w="10619" w:type="dxa"/>
          </w:tcPr>
          <w:p w14:paraId="6880ADED" w14:textId="77777777" w:rsidR="00D47066" w:rsidRPr="00DF23AC" w:rsidRDefault="00D47066" w:rsidP="00B750F0">
            <w:pPr>
              <w:spacing w:before="60" w:after="60"/>
              <w:rPr>
                <w:rFonts w:cs="Arial"/>
                <w:color w:val="000000"/>
                <w:sz w:val="18"/>
                <w:szCs w:val="18"/>
              </w:rPr>
            </w:pPr>
          </w:p>
        </w:tc>
      </w:tr>
      <w:tr w:rsidR="00D47066" w:rsidRPr="001541D2" w14:paraId="526385FA" w14:textId="77777777" w:rsidTr="00B750F0">
        <w:tc>
          <w:tcPr>
            <w:tcW w:w="577" w:type="dxa"/>
          </w:tcPr>
          <w:p w14:paraId="4CC99EE6" w14:textId="77777777" w:rsidR="00D47066" w:rsidRPr="00DC40BD" w:rsidRDefault="00D47066" w:rsidP="00B750F0">
            <w:pPr>
              <w:spacing w:before="60" w:after="60"/>
              <w:jc w:val="center"/>
              <w:rPr>
                <w:rFonts w:cs="Arial"/>
                <w:sz w:val="18"/>
                <w:szCs w:val="18"/>
              </w:rPr>
            </w:pPr>
            <w:r>
              <w:rPr>
                <w:rFonts w:cs="Arial"/>
                <w:sz w:val="18"/>
                <w:szCs w:val="18"/>
              </w:rPr>
              <w:t>6</w:t>
            </w:r>
          </w:p>
        </w:tc>
        <w:tc>
          <w:tcPr>
            <w:tcW w:w="2393" w:type="dxa"/>
          </w:tcPr>
          <w:p w14:paraId="6DE1AF86" w14:textId="77777777" w:rsidR="00D47066" w:rsidRPr="0010268D" w:rsidRDefault="00D47066" w:rsidP="00B750F0">
            <w:pPr>
              <w:spacing w:before="60" w:after="60"/>
              <w:rPr>
                <w:rFonts w:cs="Arial"/>
                <w:caps/>
                <w:color w:val="000000"/>
                <w:sz w:val="18"/>
                <w:szCs w:val="18"/>
              </w:rPr>
            </w:pPr>
            <w:r>
              <w:rPr>
                <w:rFonts w:cs="Arial"/>
                <w:caps/>
                <w:color w:val="000000"/>
                <w:sz w:val="18"/>
                <w:szCs w:val="18"/>
              </w:rPr>
              <w:t>imo</w:t>
            </w:r>
          </w:p>
        </w:tc>
        <w:tc>
          <w:tcPr>
            <w:tcW w:w="10619" w:type="dxa"/>
          </w:tcPr>
          <w:p w14:paraId="06179CF2" w14:textId="77777777" w:rsidR="00D47066" w:rsidRPr="00362298" w:rsidRDefault="00D47066" w:rsidP="00D47066">
            <w:pPr>
              <w:pStyle w:val="ListParagraph"/>
              <w:numPr>
                <w:ilvl w:val="0"/>
                <w:numId w:val="57"/>
              </w:numPr>
              <w:spacing w:before="60" w:after="60" w:line="240" w:lineRule="auto"/>
              <w:ind w:left="360"/>
              <w:contextualSpacing w:val="0"/>
              <w:rPr>
                <w:rFonts w:ascii="Arial" w:hAnsi="Arial" w:cs="Arial"/>
                <w:color w:val="000000"/>
                <w:sz w:val="18"/>
                <w:szCs w:val="18"/>
              </w:rPr>
            </w:pPr>
            <w:r w:rsidRPr="00362298">
              <w:rPr>
                <w:rFonts w:ascii="Arial" w:eastAsia="Times New Roman" w:hAnsi="Arial" w:cs="Arial"/>
                <w:color w:val="000000"/>
                <w:sz w:val="18"/>
                <w:szCs w:val="18"/>
              </w:rPr>
              <w:t xml:space="preserve">In relation to the global, intergovernmental processes supporting SDG 14, the COVID-19 pandemic has posed severe challenges, and highlighted our dependency on the marine environment and many are relying on a growing Blue Economy to facilitate the recovery. </w:t>
            </w:r>
          </w:p>
          <w:p w14:paraId="52ECADBB" w14:textId="77777777" w:rsidR="00D47066" w:rsidRPr="00362298" w:rsidRDefault="00D47066" w:rsidP="00D47066">
            <w:pPr>
              <w:pStyle w:val="ListParagraph"/>
              <w:numPr>
                <w:ilvl w:val="0"/>
                <w:numId w:val="57"/>
              </w:numPr>
              <w:spacing w:before="60" w:after="60" w:line="240" w:lineRule="auto"/>
              <w:ind w:left="360"/>
              <w:contextualSpacing w:val="0"/>
              <w:rPr>
                <w:rFonts w:ascii="Arial" w:hAnsi="Arial" w:cs="Arial"/>
                <w:color w:val="000000"/>
                <w:sz w:val="18"/>
                <w:szCs w:val="18"/>
              </w:rPr>
            </w:pPr>
            <w:r w:rsidRPr="00362298">
              <w:rPr>
                <w:rFonts w:ascii="Arial" w:eastAsia="Times New Roman" w:hAnsi="Arial" w:cs="Arial"/>
                <w:color w:val="000000"/>
                <w:sz w:val="18"/>
                <w:szCs w:val="18"/>
              </w:rPr>
              <w:t xml:space="preserve">From the perspective of shipping, IMO believes that it is possible to have an inclusive, </w:t>
            </w:r>
            <w:proofErr w:type="gramStart"/>
            <w:r w:rsidRPr="00362298">
              <w:rPr>
                <w:rFonts w:ascii="Arial" w:eastAsia="Times New Roman" w:hAnsi="Arial" w:cs="Arial"/>
                <w:color w:val="000000"/>
                <w:sz w:val="18"/>
                <w:szCs w:val="18"/>
              </w:rPr>
              <w:t>efficient</w:t>
            </w:r>
            <w:proofErr w:type="gramEnd"/>
            <w:r w:rsidRPr="00362298">
              <w:rPr>
                <w:rFonts w:ascii="Arial" w:eastAsia="Times New Roman" w:hAnsi="Arial" w:cs="Arial"/>
                <w:color w:val="000000"/>
                <w:sz w:val="18"/>
                <w:szCs w:val="18"/>
              </w:rPr>
              <w:t xml:space="preserve"> and sustainable recovery, with strengthened resilience and efficient facilitation of trade as the ultimate goal.  As we strive for a sustainable COVID-19 recovery, we must recognize and give increased priority to the breadth of environmental considerations and see this as an opportunity to “build back better”, while taking advantage of scientific and technological advances that will no doubt accelerate through the Decade of Ocean Science.</w:t>
            </w:r>
          </w:p>
          <w:p w14:paraId="5CD1B327" w14:textId="77777777" w:rsidR="00D47066" w:rsidRPr="00362298" w:rsidRDefault="00D47066" w:rsidP="00D47066">
            <w:pPr>
              <w:pStyle w:val="ListParagraph"/>
              <w:numPr>
                <w:ilvl w:val="0"/>
                <w:numId w:val="57"/>
              </w:numPr>
              <w:spacing w:before="60" w:after="60" w:line="240" w:lineRule="auto"/>
              <w:ind w:left="360"/>
              <w:contextualSpacing w:val="0"/>
              <w:rPr>
                <w:rFonts w:ascii="Arial" w:hAnsi="Arial" w:cs="Arial"/>
                <w:color w:val="000000"/>
                <w:sz w:val="18"/>
                <w:szCs w:val="18"/>
              </w:rPr>
            </w:pPr>
            <w:r w:rsidRPr="00362298">
              <w:rPr>
                <w:rFonts w:ascii="Arial" w:eastAsia="Times New Roman" w:hAnsi="Arial" w:cs="Arial"/>
                <w:color w:val="000000"/>
                <w:sz w:val="18"/>
                <w:szCs w:val="18"/>
              </w:rPr>
              <w:t>The following issues could be addressed in collaboration with IOC:</w:t>
            </w:r>
          </w:p>
          <w:p w14:paraId="73D2BF4C" w14:textId="77777777" w:rsidR="00D47066" w:rsidRPr="00362298" w:rsidRDefault="00D47066" w:rsidP="00D47066">
            <w:pPr>
              <w:pStyle w:val="ListParagraph"/>
              <w:numPr>
                <w:ilvl w:val="1"/>
                <w:numId w:val="57"/>
              </w:numPr>
              <w:spacing w:before="60" w:after="60" w:line="240" w:lineRule="auto"/>
              <w:ind w:left="720"/>
              <w:contextualSpacing w:val="0"/>
              <w:rPr>
                <w:rFonts w:ascii="Arial" w:hAnsi="Arial" w:cs="Arial"/>
                <w:color w:val="000000"/>
                <w:sz w:val="18"/>
                <w:szCs w:val="18"/>
              </w:rPr>
            </w:pPr>
            <w:r w:rsidRPr="00362298">
              <w:rPr>
                <w:rFonts w:ascii="Arial" w:eastAsia="Times New Roman" w:hAnsi="Arial" w:cs="Arial"/>
                <w:color w:val="000000"/>
                <w:sz w:val="18"/>
                <w:szCs w:val="18"/>
              </w:rPr>
              <w:t>Increased inter-agency collaboration and the facilitation of data and information amongst UN agencies</w:t>
            </w:r>
          </w:p>
          <w:p w14:paraId="7701C888" w14:textId="77777777" w:rsidR="00D47066" w:rsidRPr="00362298" w:rsidRDefault="00D47066" w:rsidP="00D47066">
            <w:pPr>
              <w:pStyle w:val="ListParagraph"/>
              <w:numPr>
                <w:ilvl w:val="1"/>
                <w:numId w:val="57"/>
              </w:numPr>
              <w:spacing w:before="60" w:after="60" w:line="240" w:lineRule="auto"/>
              <w:ind w:left="720"/>
              <w:contextualSpacing w:val="0"/>
              <w:rPr>
                <w:rFonts w:ascii="Arial" w:hAnsi="Arial" w:cs="Arial"/>
                <w:color w:val="000000"/>
                <w:sz w:val="18"/>
                <w:szCs w:val="18"/>
              </w:rPr>
            </w:pPr>
            <w:r w:rsidRPr="00362298">
              <w:rPr>
                <w:rFonts w:ascii="Arial" w:eastAsia="Times New Roman" w:hAnsi="Arial" w:cs="Arial"/>
                <w:color w:val="000000"/>
                <w:sz w:val="18"/>
                <w:szCs w:val="18"/>
              </w:rPr>
              <w:t>Access to research (e.g. WMU, IMLI) and identification of research priorities</w:t>
            </w:r>
          </w:p>
          <w:p w14:paraId="1A77086A" w14:textId="77777777" w:rsidR="00D47066" w:rsidRPr="00362298" w:rsidRDefault="00D47066" w:rsidP="00D47066">
            <w:pPr>
              <w:pStyle w:val="ListParagraph"/>
              <w:numPr>
                <w:ilvl w:val="1"/>
                <w:numId w:val="57"/>
              </w:numPr>
              <w:spacing w:before="60" w:after="60" w:line="240" w:lineRule="auto"/>
              <w:ind w:left="720"/>
              <w:contextualSpacing w:val="0"/>
              <w:rPr>
                <w:rFonts w:ascii="Arial" w:hAnsi="Arial" w:cs="Arial"/>
                <w:color w:val="000000"/>
                <w:sz w:val="18"/>
                <w:szCs w:val="18"/>
              </w:rPr>
            </w:pPr>
            <w:r w:rsidRPr="00362298">
              <w:rPr>
                <w:rFonts w:ascii="Arial" w:eastAsia="Times New Roman" w:hAnsi="Arial" w:cs="Arial"/>
                <w:color w:val="000000"/>
                <w:sz w:val="18"/>
                <w:szCs w:val="18"/>
              </w:rPr>
              <w:t>Identification of knowledge and training gaps and how to address these</w:t>
            </w:r>
          </w:p>
          <w:p w14:paraId="638A797C" w14:textId="77777777" w:rsidR="00D47066" w:rsidRPr="00362298" w:rsidRDefault="00D47066" w:rsidP="00D47066">
            <w:pPr>
              <w:pStyle w:val="ListParagraph"/>
              <w:numPr>
                <w:ilvl w:val="1"/>
                <w:numId w:val="57"/>
              </w:numPr>
              <w:spacing w:before="60" w:after="60" w:line="240" w:lineRule="auto"/>
              <w:ind w:left="720"/>
              <w:contextualSpacing w:val="0"/>
              <w:rPr>
                <w:rFonts w:ascii="Arial" w:hAnsi="Arial" w:cs="Arial"/>
                <w:color w:val="000000"/>
                <w:sz w:val="18"/>
                <w:szCs w:val="18"/>
              </w:rPr>
            </w:pPr>
            <w:r w:rsidRPr="00362298">
              <w:rPr>
                <w:rFonts w:ascii="Arial" w:eastAsia="Times New Roman" w:hAnsi="Arial" w:cs="Arial"/>
                <w:color w:val="000000"/>
                <w:sz w:val="18"/>
                <w:szCs w:val="18"/>
              </w:rPr>
              <w:t>Increasing visibility which in turn will lead to increased awareness and ocean literacy</w:t>
            </w:r>
          </w:p>
        </w:tc>
      </w:tr>
      <w:tr w:rsidR="00D47066" w:rsidRPr="001541D2" w14:paraId="55C50CBD" w14:textId="77777777" w:rsidTr="00B750F0">
        <w:tc>
          <w:tcPr>
            <w:tcW w:w="577" w:type="dxa"/>
          </w:tcPr>
          <w:p w14:paraId="4F17B24B" w14:textId="77777777" w:rsidR="00D47066" w:rsidRPr="00DC40BD" w:rsidRDefault="00D47066" w:rsidP="00B750F0">
            <w:pPr>
              <w:spacing w:before="60" w:after="60"/>
              <w:jc w:val="center"/>
              <w:rPr>
                <w:rFonts w:cs="Arial"/>
                <w:sz w:val="18"/>
                <w:szCs w:val="18"/>
              </w:rPr>
            </w:pPr>
            <w:r>
              <w:rPr>
                <w:rFonts w:cs="Arial"/>
                <w:sz w:val="18"/>
                <w:szCs w:val="18"/>
              </w:rPr>
              <w:t>7</w:t>
            </w:r>
          </w:p>
        </w:tc>
        <w:tc>
          <w:tcPr>
            <w:tcW w:w="2393" w:type="dxa"/>
          </w:tcPr>
          <w:p w14:paraId="5B1FC55B" w14:textId="77777777" w:rsidR="00D47066" w:rsidRPr="0010268D" w:rsidRDefault="00D47066" w:rsidP="00B750F0">
            <w:pPr>
              <w:spacing w:before="60" w:after="60"/>
              <w:rPr>
                <w:rFonts w:cs="Arial"/>
                <w:caps/>
                <w:color w:val="000000"/>
                <w:sz w:val="18"/>
                <w:szCs w:val="18"/>
              </w:rPr>
            </w:pPr>
            <w:r>
              <w:rPr>
                <w:rFonts w:cs="Arial"/>
                <w:caps/>
                <w:color w:val="000000"/>
                <w:sz w:val="18"/>
                <w:szCs w:val="18"/>
              </w:rPr>
              <w:t>isa</w:t>
            </w:r>
          </w:p>
        </w:tc>
        <w:tc>
          <w:tcPr>
            <w:tcW w:w="10619" w:type="dxa"/>
          </w:tcPr>
          <w:p w14:paraId="6CE3134A" w14:textId="77777777" w:rsidR="00D47066" w:rsidRPr="00362298" w:rsidRDefault="00D47066" w:rsidP="00D47066">
            <w:pPr>
              <w:pStyle w:val="ListParagraph"/>
              <w:numPr>
                <w:ilvl w:val="0"/>
                <w:numId w:val="58"/>
              </w:numPr>
              <w:spacing w:before="60" w:after="60" w:line="240" w:lineRule="auto"/>
              <w:ind w:left="360"/>
              <w:contextualSpacing w:val="0"/>
              <w:rPr>
                <w:rFonts w:ascii="Arial" w:eastAsia="Times New Roman" w:hAnsi="Arial" w:cs="Arial"/>
                <w:color w:val="000000"/>
                <w:sz w:val="18"/>
                <w:szCs w:val="18"/>
              </w:rPr>
            </w:pPr>
            <w:r w:rsidRPr="00362298">
              <w:rPr>
                <w:rFonts w:ascii="Arial" w:eastAsia="Times New Roman" w:hAnsi="Arial" w:cs="Arial"/>
                <w:color w:val="000000"/>
                <w:sz w:val="18"/>
                <w:szCs w:val="18"/>
              </w:rPr>
              <w:t>A major gap in both IOC and ISA CD strategy is the absence of initiatives that focus on the capturing and storage of scientific DATA. Data management is viewed as part of Information Technology and not part of Ocean Science. Greater focus needs to be made in relation to data management and the transfer and dissemination of data as indicated in Strategic research priority.</w:t>
            </w:r>
          </w:p>
          <w:p w14:paraId="5E67F8EA" w14:textId="77777777" w:rsidR="00D47066" w:rsidRPr="00362298" w:rsidRDefault="00D47066" w:rsidP="00D47066">
            <w:pPr>
              <w:pStyle w:val="ListParagraph"/>
              <w:numPr>
                <w:ilvl w:val="0"/>
                <w:numId w:val="58"/>
              </w:numPr>
              <w:spacing w:before="60" w:after="60" w:line="240" w:lineRule="auto"/>
              <w:ind w:left="360"/>
              <w:contextualSpacing w:val="0"/>
              <w:rPr>
                <w:rFonts w:ascii="Arial" w:hAnsi="Arial" w:cs="Arial"/>
                <w:color w:val="000000"/>
                <w:sz w:val="18"/>
                <w:szCs w:val="18"/>
              </w:rPr>
            </w:pPr>
            <w:r w:rsidRPr="00362298">
              <w:rPr>
                <w:rFonts w:ascii="Arial" w:eastAsia="Times New Roman" w:hAnsi="Arial" w:cs="Arial"/>
                <w:color w:val="000000"/>
                <w:sz w:val="18"/>
                <w:szCs w:val="18"/>
              </w:rPr>
              <w:t>The development of strategic partnerships with existing national and regional institutions and cooperation among UN organizations, supported by broader participation of member States would be essential to promote institutional capacity, allowing long-lasting impact of capacity development of individuals from developing States. Although not identified as “gaps”, it would probably important to ensure that activities designed and implemented in relation to the conduct of marine scientific research undertaken in national jurisdictions, when relevant, can be jointly organized with ISA to address needs and priorities of member States.</w:t>
            </w:r>
          </w:p>
        </w:tc>
      </w:tr>
      <w:tr w:rsidR="00D47066" w:rsidRPr="001541D2" w14:paraId="74DFFD90" w14:textId="77777777" w:rsidTr="00B750F0">
        <w:tc>
          <w:tcPr>
            <w:tcW w:w="577" w:type="dxa"/>
          </w:tcPr>
          <w:p w14:paraId="03867F70" w14:textId="77777777" w:rsidR="00D47066" w:rsidRPr="00DC40BD" w:rsidRDefault="00D47066" w:rsidP="00B750F0">
            <w:pPr>
              <w:spacing w:before="60" w:after="60"/>
              <w:jc w:val="center"/>
              <w:rPr>
                <w:rFonts w:cs="Arial"/>
                <w:sz w:val="18"/>
                <w:szCs w:val="18"/>
              </w:rPr>
            </w:pPr>
            <w:r>
              <w:rPr>
                <w:rFonts w:cs="Arial"/>
                <w:sz w:val="18"/>
                <w:szCs w:val="18"/>
              </w:rPr>
              <w:lastRenderedPageBreak/>
              <w:t>8</w:t>
            </w:r>
          </w:p>
        </w:tc>
        <w:tc>
          <w:tcPr>
            <w:tcW w:w="2393" w:type="dxa"/>
          </w:tcPr>
          <w:p w14:paraId="59D397D2" w14:textId="77777777" w:rsidR="00D47066" w:rsidRPr="0010268D" w:rsidRDefault="00D47066" w:rsidP="00B750F0">
            <w:pPr>
              <w:spacing w:before="60" w:after="60"/>
              <w:rPr>
                <w:rFonts w:cs="Arial"/>
                <w:caps/>
                <w:color w:val="000000"/>
                <w:sz w:val="18"/>
                <w:szCs w:val="18"/>
              </w:rPr>
            </w:pPr>
            <w:r>
              <w:rPr>
                <w:rFonts w:cs="Arial"/>
                <w:caps/>
                <w:color w:val="000000"/>
                <w:sz w:val="18"/>
                <w:szCs w:val="18"/>
              </w:rPr>
              <w:t>cbd</w:t>
            </w:r>
          </w:p>
        </w:tc>
        <w:tc>
          <w:tcPr>
            <w:tcW w:w="10619" w:type="dxa"/>
          </w:tcPr>
          <w:p w14:paraId="25742C9B" w14:textId="77777777" w:rsidR="00D47066" w:rsidRPr="00DF23AC" w:rsidRDefault="00D47066" w:rsidP="00B750F0">
            <w:pPr>
              <w:spacing w:before="60" w:after="60"/>
              <w:rPr>
                <w:rFonts w:cs="Arial"/>
                <w:color w:val="000000"/>
                <w:sz w:val="18"/>
                <w:szCs w:val="18"/>
              </w:rPr>
            </w:pPr>
          </w:p>
        </w:tc>
      </w:tr>
      <w:tr w:rsidR="00D47066" w:rsidRPr="001541D2" w14:paraId="4A3CF824" w14:textId="77777777" w:rsidTr="00B750F0">
        <w:tc>
          <w:tcPr>
            <w:tcW w:w="577" w:type="dxa"/>
          </w:tcPr>
          <w:p w14:paraId="500F738C" w14:textId="77777777" w:rsidR="00D47066" w:rsidRPr="00DC40BD" w:rsidRDefault="00D47066" w:rsidP="00B750F0">
            <w:pPr>
              <w:spacing w:before="60" w:after="60"/>
              <w:jc w:val="center"/>
              <w:rPr>
                <w:rFonts w:cs="Arial"/>
                <w:sz w:val="18"/>
                <w:szCs w:val="18"/>
              </w:rPr>
            </w:pPr>
            <w:r>
              <w:rPr>
                <w:rFonts w:cs="Arial"/>
                <w:sz w:val="18"/>
                <w:szCs w:val="18"/>
              </w:rPr>
              <w:t>9</w:t>
            </w:r>
          </w:p>
        </w:tc>
        <w:tc>
          <w:tcPr>
            <w:tcW w:w="2393" w:type="dxa"/>
          </w:tcPr>
          <w:p w14:paraId="7BD0B3F9" w14:textId="77777777" w:rsidR="00D47066" w:rsidRPr="0010268D" w:rsidRDefault="00D47066" w:rsidP="00B750F0">
            <w:pPr>
              <w:spacing w:before="60" w:after="60"/>
              <w:rPr>
                <w:rFonts w:cs="Arial"/>
                <w:caps/>
                <w:color w:val="000000"/>
                <w:sz w:val="18"/>
                <w:szCs w:val="18"/>
              </w:rPr>
            </w:pPr>
            <w:r>
              <w:rPr>
                <w:rFonts w:cs="Arial"/>
                <w:caps/>
                <w:color w:val="000000"/>
                <w:sz w:val="18"/>
                <w:szCs w:val="18"/>
              </w:rPr>
              <w:t>undp</w:t>
            </w:r>
          </w:p>
        </w:tc>
        <w:tc>
          <w:tcPr>
            <w:tcW w:w="10619" w:type="dxa"/>
          </w:tcPr>
          <w:p w14:paraId="109549CD" w14:textId="77777777" w:rsidR="00D47066" w:rsidRPr="00DF23AC" w:rsidRDefault="00D47066" w:rsidP="00B750F0">
            <w:pPr>
              <w:spacing w:before="60" w:after="60"/>
              <w:rPr>
                <w:rFonts w:cs="Arial"/>
                <w:color w:val="000000"/>
                <w:sz w:val="18"/>
                <w:szCs w:val="18"/>
              </w:rPr>
            </w:pPr>
          </w:p>
        </w:tc>
      </w:tr>
      <w:tr w:rsidR="00D47066" w:rsidRPr="001541D2" w14:paraId="1D378D83" w14:textId="77777777" w:rsidTr="00B750F0">
        <w:tc>
          <w:tcPr>
            <w:tcW w:w="577" w:type="dxa"/>
          </w:tcPr>
          <w:p w14:paraId="20085F89" w14:textId="77777777" w:rsidR="00D47066" w:rsidRPr="00DC40BD" w:rsidRDefault="00D47066" w:rsidP="00B750F0">
            <w:pPr>
              <w:spacing w:before="60" w:after="60"/>
              <w:jc w:val="center"/>
              <w:rPr>
                <w:rFonts w:cs="Arial"/>
                <w:sz w:val="18"/>
                <w:szCs w:val="18"/>
              </w:rPr>
            </w:pPr>
            <w:r>
              <w:rPr>
                <w:rFonts w:cs="Arial"/>
                <w:sz w:val="18"/>
                <w:szCs w:val="18"/>
              </w:rPr>
              <w:t>10</w:t>
            </w:r>
          </w:p>
        </w:tc>
        <w:tc>
          <w:tcPr>
            <w:tcW w:w="2393" w:type="dxa"/>
          </w:tcPr>
          <w:p w14:paraId="7C45D82B" w14:textId="77777777" w:rsidR="00D47066" w:rsidRPr="0010268D" w:rsidRDefault="00D47066" w:rsidP="00B750F0">
            <w:pPr>
              <w:spacing w:before="60" w:after="60"/>
              <w:rPr>
                <w:rFonts w:cs="Arial"/>
                <w:caps/>
                <w:color w:val="000000"/>
                <w:sz w:val="18"/>
                <w:szCs w:val="18"/>
              </w:rPr>
            </w:pPr>
            <w:r>
              <w:rPr>
                <w:rFonts w:cs="Arial"/>
                <w:caps/>
                <w:color w:val="000000"/>
                <w:sz w:val="18"/>
                <w:szCs w:val="18"/>
              </w:rPr>
              <w:t>unido</w:t>
            </w:r>
          </w:p>
        </w:tc>
        <w:tc>
          <w:tcPr>
            <w:tcW w:w="10619" w:type="dxa"/>
          </w:tcPr>
          <w:p w14:paraId="1E82DBD0" w14:textId="77777777" w:rsidR="00D47066" w:rsidRPr="00DF23AC" w:rsidRDefault="00D47066" w:rsidP="00B750F0">
            <w:pPr>
              <w:spacing w:before="60" w:after="60"/>
              <w:rPr>
                <w:rFonts w:cs="Arial"/>
                <w:color w:val="000000"/>
                <w:sz w:val="18"/>
                <w:szCs w:val="18"/>
              </w:rPr>
            </w:pPr>
          </w:p>
        </w:tc>
      </w:tr>
      <w:tr w:rsidR="00D47066" w:rsidRPr="001541D2" w14:paraId="5DFF61B6" w14:textId="77777777" w:rsidTr="00B750F0">
        <w:tc>
          <w:tcPr>
            <w:tcW w:w="577" w:type="dxa"/>
          </w:tcPr>
          <w:p w14:paraId="773C90FC" w14:textId="77777777" w:rsidR="00D47066" w:rsidRPr="00DC40BD" w:rsidRDefault="00D47066" w:rsidP="00B750F0">
            <w:pPr>
              <w:spacing w:before="60" w:after="60"/>
              <w:jc w:val="center"/>
              <w:rPr>
                <w:rFonts w:cs="Arial"/>
                <w:sz w:val="18"/>
                <w:szCs w:val="18"/>
              </w:rPr>
            </w:pPr>
            <w:r>
              <w:rPr>
                <w:rFonts w:cs="Arial"/>
                <w:sz w:val="18"/>
                <w:szCs w:val="18"/>
              </w:rPr>
              <w:t>11</w:t>
            </w:r>
          </w:p>
        </w:tc>
        <w:tc>
          <w:tcPr>
            <w:tcW w:w="2393" w:type="dxa"/>
          </w:tcPr>
          <w:p w14:paraId="69930ECD" w14:textId="77777777" w:rsidR="00D47066" w:rsidRPr="0010268D" w:rsidRDefault="00D47066" w:rsidP="00B750F0">
            <w:pPr>
              <w:spacing w:before="60" w:after="60"/>
              <w:rPr>
                <w:rFonts w:cs="Arial"/>
                <w:caps/>
                <w:color w:val="000000"/>
                <w:sz w:val="18"/>
                <w:szCs w:val="18"/>
              </w:rPr>
            </w:pPr>
            <w:r>
              <w:rPr>
                <w:rFonts w:cs="Arial"/>
                <w:caps/>
                <w:color w:val="000000"/>
                <w:sz w:val="18"/>
                <w:szCs w:val="18"/>
              </w:rPr>
              <w:t>unhrlss</w:t>
            </w:r>
          </w:p>
        </w:tc>
        <w:tc>
          <w:tcPr>
            <w:tcW w:w="10619" w:type="dxa"/>
          </w:tcPr>
          <w:p w14:paraId="49ABC708" w14:textId="77777777" w:rsidR="00D47066" w:rsidRPr="00DF23AC" w:rsidRDefault="00D47066" w:rsidP="00B750F0">
            <w:pPr>
              <w:spacing w:before="60" w:after="60"/>
              <w:rPr>
                <w:rFonts w:cs="Arial"/>
                <w:color w:val="000000"/>
                <w:sz w:val="18"/>
                <w:szCs w:val="18"/>
              </w:rPr>
            </w:pPr>
          </w:p>
        </w:tc>
      </w:tr>
      <w:tr w:rsidR="00D47066" w:rsidRPr="001541D2" w14:paraId="4B08AEB5" w14:textId="77777777" w:rsidTr="00B750F0">
        <w:tc>
          <w:tcPr>
            <w:tcW w:w="577" w:type="dxa"/>
          </w:tcPr>
          <w:p w14:paraId="29545ADC" w14:textId="77777777" w:rsidR="00D47066" w:rsidRPr="00DC40BD" w:rsidRDefault="00D47066" w:rsidP="00B750F0">
            <w:pPr>
              <w:spacing w:before="60" w:after="60"/>
              <w:jc w:val="center"/>
              <w:rPr>
                <w:rFonts w:cs="Arial"/>
                <w:sz w:val="18"/>
                <w:szCs w:val="18"/>
              </w:rPr>
            </w:pPr>
            <w:r>
              <w:rPr>
                <w:rFonts w:cs="Arial"/>
                <w:sz w:val="18"/>
                <w:szCs w:val="18"/>
              </w:rPr>
              <w:t>12</w:t>
            </w:r>
          </w:p>
        </w:tc>
        <w:tc>
          <w:tcPr>
            <w:tcW w:w="2393" w:type="dxa"/>
          </w:tcPr>
          <w:p w14:paraId="242E784D" w14:textId="77777777" w:rsidR="00D47066" w:rsidRPr="0010268D" w:rsidRDefault="00D47066" w:rsidP="00B750F0">
            <w:pPr>
              <w:spacing w:before="60" w:after="60"/>
              <w:rPr>
                <w:rFonts w:cs="Arial"/>
                <w:caps/>
                <w:color w:val="000000"/>
                <w:sz w:val="18"/>
                <w:szCs w:val="18"/>
              </w:rPr>
            </w:pPr>
            <w:r>
              <w:rPr>
                <w:rFonts w:cs="Arial"/>
                <w:caps/>
                <w:color w:val="000000"/>
                <w:sz w:val="18"/>
                <w:szCs w:val="18"/>
              </w:rPr>
              <w:t>wb</w:t>
            </w:r>
          </w:p>
        </w:tc>
        <w:tc>
          <w:tcPr>
            <w:tcW w:w="10619" w:type="dxa"/>
          </w:tcPr>
          <w:p w14:paraId="25C9D54D" w14:textId="77777777" w:rsidR="00D47066" w:rsidRPr="00DF23AC" w:rsidRDefault="00D47066" w:rsidP="00B750F0">
            <w:pPr>
              <w:spacing w:before="60" w:after="60"/>
              <w:rPr>
                <w:rFonts w:cs="Arial"/>
                <w:color w:val="000000"/>
                <w:sz w:val="18"/>
                <w:szCs w:val="18"/>
              </w:rPr>
            </w:pPr>
          </w:p>
        </w:tc>
      </w:tr>
      <w:tr w:rsidR="00D47066" w:rsidRPr="001541D2" w14:paraId="23266A8C" w14:textId="77777777" w:rsidTr="00B750F0">
        <w:tc>
          <w:tcPr>
            <w:tcW w:w="577" w:type="dxa"/>
          </w:tcPr>
          <w:p w14:paraId="27233763" w14:textId="77777777" w:rsidR="00D47066" w:rsidRPr="00DC40BD" w:rsidRDefault="00D47066" w:rsidP="00B750F0">
            <w:pPr>
              <w:spacing w:before="60" w:after="60"/>
              <w:jc w:val="center"/>
              <w:rPr>
                <w:rFonts w:cs="Arial"/>
                <w:sz w:val="18"/>
                <w:szCs w:val="18"/>
              </w:rPr>
            </w:pPr>
            <w:r>
              <w:rPr>
                <w:rFonts w:cs="Arial"/>
                <w:sz w:val="18"/>
                <w:szCs w:val="18"/>
              </w:rPr>
              <w:t>13</w:t>
            </w:r>
          </w:p>
        </w:tc>
        <w:tc>
          <w:tcPr>
            <w:tcW w:w="2393" w:type="dxa"/>
          </w:tcPr>
          <w:p w14:paraId="0D109E72" w14:textId="77777777" w:rsidR="00D47066" w:rsidRPr="0010268D" w:rsidRDefault="00D47066" w:rsidP="00B750F0">
            <w:pPr>
              <w:spacing w:before="60" w:after="60"/>
              <w:rPr>
                <w:rFonts w:cs="Arial"/>
                <w:caps/>
                <w:color w:val="000000"/>
                <w:sz w:val="18"/>
                <w:szCs w:val="18"/>
              </w:rPr>
            </w:pPr>
            <w:r>
              <w:rPr>
                <w:rFonts w:cs="Arial"/>
                <w:caps/>
                <w:color w:val="000000"/>
                <w:sz w:val="18"/>
                <w:szCs w:val="18"/>
              </w:rPr>
              <w:t>WMO</w:t>
            </w:r>
          </w:p>
        </w:tc>
        <w:tc>
          <w:tcPr>
            <w:tcW w:w="10619" w:type="dxa"/>
          </w:tcPr>
          <w:p w14:paraId="519B27D9" w14:textId="77777777" w:rsidR="00D47066" w:rsidRPr="00362298" w:rsidRDefault="00D47066" w:rsidP="00D47066">
            <w:pPr>
              <w:pStyle w:val="ListParagraph"/>
              <w:numPr>
                <w:ilvl w:val="0"/>
                <w:numId w:val="59"/>
              </w:numPr>
              <w:spacing w:before="60" w:after="60" w:line="240" w:lineRule="auto"/>
              <w:ind w:left="360"/>
              <w:contextualSpacing w:val="0"/>
              <w:rPr>
                <w:rFonts w:ascii="Arial" w:hAnsi="Arial" w:cs="Arial"/>
                <w:color w:val="000000"/>
                <w:sz w:val="18"/>
                <w:szCs w:val="18"/>
              </w:rPr>
            </w:pPr>
            <w:r w:rsidRPr="00362298">
              <w:rPr>
                <w:rFonts w:ascii="Arial" w:eastAsia="Times New Roman" w:hAnsi="Arial" w:cs="Arial"/>
                <w:color w:val="000000"/>
                <w:sz w:val="18"/>
                <w:szCs w:val="18"/>
              </w:rPr>
              <w:t>Blended approach to training – online and face to face. Technology and human resources</w:t>
            </w:r>
          </w:p>
          <w:p w14:paraId="48547EA8" w14:textId="77777777" w:rsidR="00D47066" w:rsidRPr="00362298" w:rsidRDefault="00D47066" w:rsidP="00D47066">
            <w:pPr>
              <w:pStyle w:val="ListParagraph"/>
              <w:numPr>
                <w:ilvl w:val="0"/>
                <w:numId w:val="59"/>
              </w:numPr>
              <w:spacing w:before="60" w:after="60" w:line="240" w:lineRule="auto"/>
              <w:ind w:left="360"/>
              <w:contextualSpacing w:val="0"/>
              <w:rPr>
                <w:rFonts w:ascii="Arial" w:hAnsi="Arial" w:cs="Arial"/>
                <w:color w:val="000000"/>
                <w:sz w:val="18"/>
                <w:szCs w:val="18"/>
              </w:rPr>
            </w:pPr>
            <w:r w:rsidRPr="00362298">
              <w:rPr>
                <w:rFonts w:ascii="Arial" w:eastAsia="Times New Roman" w:hAnsi="Arial" w:cs="Arial"/>
                <w:color w:val="000000"/>
                <w:sz w:val="18"/>
                <w:szCs w:val="18"/>
              </w:rPr>
              <w:t>Building capacity in developing countries and SIDS (across the value chain)</w:t>
            </w:r>
          </w:p>
          <w:p w14:paraId="6C8BD02A" w14:textId="77777777" w:rsidR="00D47066" w:rsidRPr="00362298" w:rsidRDefault="00D47066" w:rsidP="00D47066">
            <w:pPr>
              <w:pStyle w:val="ListParagraph"/>
              <w:numPr>
                <w:ilvl w:val="0"/>
                <w:numId w:val="59"/>
              </w:numPr>
              <w:spacing w:before="60" w:after="60" w:line="240" w:lineRule="auto"/>
              <w:ind w:left="360"/>
              <w:contextualSpacing w:val="0"/>
              <w:rPr>
                <w:rFonts w:ascii="Arial" w:hAnsi="Arial" w:cs="Arial"/>
                <w:color w:val="000000"/>
                <w:sz w:val="18"/>
                <w:szCs w:val="18"/>
              </w:rPr>
            </w:pPr>
            <w:r w:rsidRPr="00362298">
              <w:rPr>
                <w:rFonts w:ascii="Arial" w:eastAsia="Times New Roman" w:hAnsi="Arial" w:cs="Arial"/>
                <w:color w:val="000000"/>
                <w:sz w:val="18"/>
                <w:szCs w:val="18"/>
              </w:rPr>
              <w:t>Connecting the regional training between WMO and IOC - and developing core packages for the regional needs</w:t>
            </w:r>
          </w:p>
          <w:p w14:paraId="4ABDD2FE" w14:textId="77777777" w:rsidR="00D47066" w:rsidRPr="00362298" w:rsidRDefault="00D47066" w:rsidP="00D47066">
            <w:pPr>
              <w:pStyle w:val="ListParagraph"/>
              <w:numPr>
                <w:ilvl w:val="0"/>
                <w:numId w:val="59"/>
              </w:numPr>
              <w:spacing w:before="60" w:after="60" w:line="240" w:lineRule="auto"/>
              <w:ind w:left="360"/>
              <w:contextualSpacing w:val="0"/>
              <w:rPr>
                <w:rFonts w:ascii="Arial" w:hAnsi="Arial" w:cs="Arial"/>
                <w:color w:val="000000"/>
                <w:sz w:val="18"/>
                <w:szCs w:val="18"/>
              </w:rPr>
            </w:pPr>
            <w:r w:rsidRPr="00362298">
              <w:rPr>
                <w:rFonts w:ascii="Arial" w:eastAsia="Times New Roman" w:hAnsi="Arial" w:cs="Arial"/>
                <w:color w:val="000000"/>
                <w:sz w:val="18"/>
                <w:szCs w:val="18"/>
              </w:rPr>
              <w:t>Consideration of the connection to the private sector and partnering training opportunities</w:t>
            </w:r>
          </w:p>
          <w:p w14:paraId="6F543E4D" w14:textId="77777777" w:rsidR="00D47066" w:rsidRPr="00362298" w:rsidRDefault="00D47066" w:rsidP="00D47066">
            <w:pPr>
              <w:pStyle w:val="ListParagraph"/>
              <w:numPr>
                <w:ilvl w:val="0"/>
                <w:numId w:val="59"/>
              </w:numPr>
              <w:spacing w:before="60" w:after="60" w:line="240" w:lineRule="auto"/>
              <w:ind w:left="360"/>
              <w:contextualSpacing w:val="0"/>
              <w:rPr>
                <w:rFonts w:ascii="Arial" w:hAnsi="Arial" w:cs="Arial"/>
                <w:color w:val="000000"/>
                <w:sz w:val="18"/>
                <w:szCs w:val="18"/>
              </w:rPr>
            </w:pPr>
            <w:r w:rsidRPr="00362298">
              <w:rPr>
                <w:rFonts w:ascii="Arial" w:eastAsia="Times New Roman" w:hAnsi="Arial" w:cs="Arial"/>
                <w:color w:val="000000"/>
                <w:sz w:val="18"/>
                <w:szCs w:val="18"/>
              </w:rPr>
              <w:t>Sustainability – constant challenge and we need some evaluation of the CD – go beyond 10 years  </w:t>
            </w:r>
          </w:p>
          <w:p w14:paraId="0DE6FC9F" w14:textId="77777777" w:rsidR="00D47066" w:rsidRPr="00362298" w:rsidRDefault="00D47066" w:rsidP="00D47066">
            <w:pPr>
              <w:pStyle w:val="ListParagraph"/>
              <w:numPr>
                <w:ilvl w:val="0"/>
                <w:numId w:val="59"/>
              </w:numPr>
              <w:spacing w:before="60" w:after="60" w:line="240" w:lineRule="auto"/>
              <w:ind w:left="360"/>
              <w:contextualSpacing w:val="0"/>
              <w:rPr>
                <w:rFonts w:ascii="Arial" w:hAnsi="Arial" w:cs="Arial"/>
                <w:color w:val="000000"/>
                <w:sz w:val="18"/>
                <w:szCs w:val="18"/>
              </w:rPr>
            </w:pPr>
            <w:r w:rsidRPr="00362298">
              <w:rPr>
                <w:rFonts w:ascii="Arial" w:eastAsia="Times New Roman" w:hAnsi="Arial" w:cs="Arial"/>
                <w:color w:val="000000"/>
                <w:sz w:val="18"/>
                <w:szCs w:val="18"/>
              </w:rPr>
              <w:t xml:space="preserve">Linking the WMO and IOC Capacity Development strategies (and opportunity to collaborate in the current drafting of the IOC Strategy) </w:t>
            </w:r>
          </w:p>
          <w:p w14:paraId="717621EC" w14:textId="77777777" w:rsidR="00D47066" w:rsidRPr="00362298" w:rsidRDefault="00D47066" w:rsidP="00D47066">
            <w:pPr>
              <w:pStyle w:val="ListParagraph"/>
              <w:numPr>
                <w:ilvl w:val="0"/>
                <w:numId w:val="59"/>
              </w:numPr>
              <w:spacing w:before="60" w:after="60" w:line="240" w:lineRule="auto"/>
              <w:ind w:left="360"/>
              <w:contextualSpacing w:val="0"/>
              <w:rPr>
                <w:rFonts w:ascii="Arial" w:hAnsi="Arial" w:cs="Arial"/>
                <w:color w:val="000000"/>
                <w:sz w:val="18"/>
                <w:szCs w:val="18"/>
              </w:rPr>
            </w:pPr>
            <w:r w:rsidRPr="00362298">
              <w:rPr>
                <w:rFonts w:ascii="Arial" w:eastAsia="Times New Roman" w:hAnsi="Arial" w:cs="Arial"/>
                <w:color w:val="000000"/>
                <w:sz w:val="18"/>
                <w:szCs w:val="18"/>
              </w:rPr>
              <w:t>Linking the JCB to the respective WMO and IOC Capacity Development Working Group and Panels, respectively  </w:t>
            </w:r>
          </w:p>
          <w:p w14:paraId="5C00437C" w14:textId="77777777" w:rsidR="00D47066" w:rsidRPr="00362298" w:rsidRDefault="00D47066" w:rsidP="00D47066">
            <w:pPr>
              <w:pStyle w:val="ListParagraph"/>
              <w:numPr>
                <w:ilvl w:val="0"/>
                <w:numId w:val="59"/>
              </w:numPr>
              <w:spacing w:before="60" w:after="60" w:line="240" w:lineRule="auto"/>
              <w:ind w:left="360"/>
              <w:contextualSpacing w:val="0"/>
              <w:rPr>
                <w:rFonts w:ascii="Arial" w:hAnsi="Arial" w:cs="Arial"/>
                <w:color w:val="000000"/>
                <w:sz w:val="18"/>
                <w:szCs w:val="18"/>
              </w:rPr>
            </w:pPr>
            <w:r w:rsidRPr="00362298">
              <w:rPr>
                <w:rFonts w:ascii="Arial" w:eastAsia="Times New Roman" w:hAnsi="Arial" w:cs="Arial"/>
                <w:color w:val="000000"/>
                <w:sz w:val="18"/>
                <w:szCs w:val="18"/>
              </w:rPr>
              <w:t>Mapping of Capacity development – there are gaps (</w:t>
            </w:r>
            <w:proofErr w:type="spellStart"/>
            <w:r w:rsidRPr="00362298">
              <w:rPr>
                <w:rFonts w:ascii="Arial" w:eastAsia="Times New Roman" w:hAnsi="Arial" w:cs="Arial"/>
                <w:color w:val="000000"/>
                <w:sz w:val="18"/>
                <w:szCs w:val="18"/>
              </w:rPr>
              <w:t>eg.</w:t>
            </w:r>
            <w:proofErr w:type="spellEnd"/>
            <w:r w:rsidRPr="00362298">
              <w:rPr>
                <w:rFonts w:ascii="Arial" w:eastAsia="Times New Roman" w:hAnsi="Arial" w:cs="Arial"/>
                <w:color w:val="000000"/>
                <w:sz w:val="18"/>
                <w:szCs w:val="18"/>
              </w:rPr>
              <w:t xml:space="preserve"> polar regions…)</w:t>
            </w:r>
          </w:p>
          <w:p w14:paraId="1129C37E" w14:textId="77777777" w:rsidR="00D47066" w:rsidRPr="00362298" w:rsidRDefault="00D47066" w:rsidP="00D47066">
            <w:pPr>
              <w:pStyle w:val="ListParagraph"/>
              <w:numPr>
                <w:ilvl w:val="0"/>
                <w:numId w:val="59"/>
              </w:numPr>
              <w:spacing w:before="60" w:after="60" w:line="240" w:lineRule="auto"/>
              <w:ind w:left="360"/>
              <w:contextualSpacing w:val="0"/>
              <w:rPr>
                <w:rFonts w:ascii="Arial" w:hAnsi="Arial" w:cs="Arial"/>
                <w:color w:val="000000"/>
                <w:sz w:val="18"/>
                <w:szCs w:val="18"/>
              </w:rPr>
            </w:pPr>
            <w:r w:rsidRPr="00362298">
              <w:rPr>
                <w:rFonts w:ascii="Arial" w:eastAsia="Times New Roman" w:hAnsi="Arial" w:cs="Arial"/>
                <w:color w:val="000000"/>
                <w:sz w:val="18"/>
                <w:szCs w:val="18"/>
              </w:rPr>
              <w:t>Improve communication and awareness; ocean literacy, addressing all communities including public and decision-maker</w:t>
            </w:r>
          </w:p>
          <w:p w14:paraId="0A3D6B47" w14:textId="77777777" w:rsidR="00D47066" w:rsidRPr="00362298" w:rsidRDefault="00D47066" w:rsidP="00D47066">
            <w:pPr>
              <w:pStyle w:val="ListParagraph"/>
              <w:numPr>
                <w:ilvl w:val="0"/>
                <w:numId w:val="59"/>
              </w:numPr>
              <w:spacing w:before="60" w:after="60" w:line="240" w:lineRule="auto"/>
              <w:ind w:left="360"/>
              <w:contextualSpacing w:val="0"/>
              <w:rPr>
                <w:rFonts w:ascii="Arial" w:hAnsi="Arial" w:cs="Arial"/>
                <w:color w:val="000000"/>
                <w:sz w:val="18"/>
                <w:szCs w:val="18"/>
              </w:rPr>
            </w:pPr>
            <w:r w:rsidRPr="00362298">
              <w:rPr>
                <w:rFonts w:ascii="Arial" w:eastAsia="Times New Roman" w:hAnsi="Arial" w:cs="Arial"/>
                <w:color w:val="000000"/>
                <w:sz w:val="18"/>
                <w:szCs w:val="18"/>
              </w:rPr>
              <w:t>Infrastructure gaps in observation stations and platforms, capacity in data acquisition and processing.</w:t>
            </w:r>
            <w:r w:rsidRPr="00362298">
              <w:rPr>
                <w:rFonts w:ascii="Arial" w:eastAsia="Times New Roman" w:hAnsi="Arial" w:cs="Arial"/>
                <w:color w:val="000000"/>
                <w:sz w:val="18"/>
                <w:szCs w:val="18"/>
              </w:rPr>
              <w:br/>
            </w:r>
          </w:p>
          <w:p w14:paraId="7149469A" w14:textId="77777777" w:rsidR="00D47066" w:rsidRPr="00362298" w:rsidRDefault="00D47066" w:rsidP="00D47066">
            <w:pPr>
              <w:pStyle w:val="ListParagraph"/>
              <w:numPr>
                <w:ilvl w:val="0"/>
                <w:numId w:val="59"/>
              </w:numPr>
              <w:spacing w:before="60" w:after="60" w:line="240" w:lineRule="auto"/>
              <w:ind w:left="360"/>
              <w:contextualSpacing w:val="0"/>
              <w:rPr>
                <w:rFonts w:ascii="Arial" w:hAnsi="Arial" w:cs="Arial"/>
                <w:color w:val="000000"/>
                <w:sz w:val="18"/>
                <w:szCs w:val="18"/>
              </w:rPr>
            </w:pPr>
            <w:r w:rsidRPr="00362298">
              <w:rPr>
                <w:rFonts w:ascii="Arial" w:eastAsia="Times New Roman" w:hAnsi="Arial" w:cs="Arial"/>
                <w:color w:val="000000"/>
                <w:sz w:val="18"/>
                <w:szCs w:val="18"/>
              </w:rPr>
              <w:t xml:space="preserve">Underlining the interlinkages and feedbacks between the ocean and atmosphere, WMO has recognized the first marine vessel, and thus the first mobile station, as a regional station in its extensive Global Atmosphere Watch (GAW) network, which seeks to understand the short-term variability and long-term trends in the composition of the atmosphere. Onboard Australia’s Marine National Facility’s Research Vessel (RV) Investigator, operated by the Commonwealth Scientific and Industrial Research Organization (CSIRO), the instruments for dedicated atmospheric composition measurements collect data on a permanent basis, and make them available through the GAW World Data </w:t>
            </w:r>
            <w:proofErr w:type="spellStart"/>
            <w:r w:rsidRPr="00362298">
              <w:rPr>
                <w:rFonts w:ascii="Arial" w:eastAsia="Times New Roman" w:hAnsi="Arial" w:cs="Arial"/>
                <w:color w:val="000000"/>
                <w:sz w:val="18"/>
                <w:szCs w:val="18"/>
              </w:rPr>
              <w:t>Centres</w:t>
            </w:r>
            <w:proofErr w:type="spellEnd"/>
            <w:r w:rsidRPr="00362298">
              <w:rPr>
                <w:rFonts w:ascii="Arial" w:eastAsia="Times New Roman" w:hAnsi="Arial" w:cs="Arial"/>
                <w:color w:val="000000"/>
                <w:sz w:val="18"/>
                <w:szCs w:val="18"/>
              </w:rPr>
              <w:t>. Equipping more vessels with atmospheric composition measurements would increase available data of the boundary layer between air and ocean in some of the most pristine and remote regions. This would require enhanced training requirements for staff onboard the vessels to carry out high quality measurement.</w:t>
            </w:r>
          </w:p>
        </w:tc>
      </w:tr>
      <w:tr w:rsidR="00D47066" w:rsidRPr="001541D2" w14:paraId="10F8D87E" w14:textId="77777777" w:rsidTr="00B750F0">
        <w:tc>
          <w:tcPr>
            <w:tcW w:w="577" w:type="dxa"/>
          </w:tcPr>
          <w:p w14:paraId="13D24638" w14:textId="77777777" w:rsidR="00D47066" w:rsidRPr="00DC40BD" w:rsidRDefault="00D47066" w:rsidP="00B750F0">
            <w:pPr>
              <w:spacing w:before="60" w:after="60"/>
              <w:jc w:val="center"/>
              <w:rPr>
                <w:rFonts w:cs="Arial"/>
                <w:sz w:val="18"/>
                <w:szCs w:val="18"/>
              </w:rPr>
            </w:pPr>
            <w:r>
              <w:rPr>
                <w:rFonts w:cs="Arial"/>
                <w:sz w:val="18"/>
                <w:szCs w:val="18"/>
              </w:rPr>
              <w:t>14</w:t>
            </w:r>
          </w:p>
        </w:tc>
        <w:tc>
          <w:tcPr>
            <w:tcW w:w="2393" w:type="dxa"/>
          </w:tcPr>
          <w:p w14:paraId="04DC7F28" w14:textId="77777777" w:rsidR="00D47066" w:rsidRPr="0010268D" w:rsidRDefault="00D47066" w:rsidP="00B750F0">
            <w:pPr>
              <w:spacing w:before="60" w:after="60"/>
              <w:rPr>
                <w:rFonts w:cs="Arial"/>
                <w:caps/>
                <w:color w:val="000000"/>
                <w:sz w:val="18"/>
                <w:szCs w:val="18"/>
              </w:rPr>
            </w:pPr>
            <w:r>
              <w:rPr>
                <w:rFonts w:cs="Arial"/>
                <w:caps/>
                <w:color w:val="000000"/>
                <w:sz w:val="18"/>
                <w:szCs w:val="18"/>
              </w:rPr>
              <w:t>unctad</w:t>
            </w:r>
          </w:p>
        </w:tc>
        <w:tc>
          <w:tcPr>
            <w:tcW w:w="10619" w:type="dxa"/>
          </w:tcPr>
          <w:p w14:paraId="1A06C679" w14:textId="77777777" w:rsidR="00D47066" w:rsidRPr="00DF23AC" w:rsidRDefault="00D47066" w:rsidP="00B750F0">
            <w:pPr>
              <w:spacing w:before="60" w:after="60"/>
              <w:rPr>
                <w:rFonts w:cs="Arial"/>
                <w:color w:val="000000"/>
                <w:sz w:val="18"/>
                <w:szCs w:val="18"/>
              </w:rPr>
            </w:pPr>
          </w:p>
        </w:tc>
      </w:tr>
      <w:tr w:rsidR="00D47066" w:rsidRPr="001541D2" w14:paraId="50FD6246" w14:textId="77777777" w:rsidTr="00B750F0">
        <w:tc>
          <w:tcPr>
            <w:tcW w:w="577" w:type="dxa"/>
          </w:tcPr>
          <w:p w14:paraId="359606A8" w14:textId="77777777" w:rsidR="00D47066" w:rsidRPr="00DC40BD" w:rsidRDefault="00D47066" w:rsidP="00B750F0">
            <w:pPr>
              <w:spacing w:before="60" w:after="60"/>
              <w:jc w:val="center"/>
              <w:rPr>
                <w:rFonts w:cs="Arial"/>
                <w:sz w:val="18"/>
                <w:szCs w:val="18"/>
              </w:rPr>
            </w:pPr>
            <w:r>
              <w:rPr>
                <w:rFonts w:cs="Arial"/>
                <w:sz w:val="18"/>
                <w:szCs w:val="18"/>
              </w:rPr>
              <w:t>15</w:t>
            </w:r>
          </w:p>
        </w:tc>
        <w:tc>
          <w:tcPr>
            <w:tcW w:w="2393" w:type="dxa"/>
          </w:tcPr>
          <w:p w14:paraId="578A2D4D" w14:textId="77777777" w:rsidR="00D47066" w:rsidRPr="0010268D" w:rsidRDefault="00D47066" w:rsidP="00B750F0">
            <w:pPr>
              <w:spacing w:before="60" w:after="60"/>
              <w:rPr>
                <w:rFonts w:cs="Arial"/>
                <w:caps/>
                <w:color w:val="000000"/>
                <w:sz w:val="18"/>
                <w:szCs w:val="18"/>
              </w:rPr>
            </w:pPr>
            <w:r>
              <w:rPr>
                <w:rFonts w:cs="Arial"/>
                <w:caps/>
                <w:color w:val="000000"/>
                <w:sz w:val="18"/>
                <w:szCs w:val="18"/>
              </w:rPr>
              <w:t>unesco</w:t>
            </w:r>
          </w:p>
        </w:tc>
        <w:tc>
          <w:tcPr>
            <w:tcW w:w="10619" w:type="dxa"/>
          </w:tcPr>
          <w:p w14:paraId="6AF8CDBE" w14:textId="77777777" w:rsidR="00D47066" w:rsidRPr="00362298" w:rsidRDefault="00D47066" w:rsidP="00D47066">
            <w:pPr>
              <w:pStyle w:val="ListParagraph"/>
              <w:numPr>
                <w:ilvl w:val="0"/>
                <w:numId w:val="60"/>
              </w:numPr>
              <w:spacing w:before="60" w:after="60" w:line="240" w:lineRule="auto"/>
              <w:ind w:left="360"/>
              <w:contextualSpacing w:val="0"/>
              <w:rPr>
                <w:rFonts w:ascii="Arial" w:hAnsi="Arial" w:cs="Arial"/>
                <w:color w:val="000000"/>
                <w:sz w:val="18"/>
                <w:szCs w:val="18"/>
              </w:rPr>
            </w:pPr>
            <w:r w:rsidRPr="00362298">
              <w:rPr>
                <w:rFonts w:ascii="Arial" w:eastAsia="Times New Roman" w:hAnsi="Arial" w:cs="Arial"/>
                <w:color w:val="000000"/>
                <w:sz w:val="18"/>
                <w:szCs w:val="18"/>
              </w:rPr>
              <w:t>Establish the necessary knowledge base to facilitate cooperation between marine scientists and underwater archaeologists  </w:t>
            </w:r>
          </w:p>
          <w:p w14:paraId="65F9EC01" w14:textId="77777777" w:rsidR="00D47066" w:rsidRPr="00362298" w:rsidRDefault="00D47066" w:rsidP="00D47066">
            <w:pPr>
              <w:pStyle w:val="ListParagraph"/>
              <w:numPr>
                <w:ilvl w:val="0"/>
                <w:numId w:val="60"/>
              </w:numPr>
              <w:spacing w:before="60" w:after="60" w:line="240" w:lineRule="auto"/>
              <w:ind w:left="360"/>
              <w:contextualSpacing w:val="0"/>
              <w:rPr>
                <w:rFonts w:ascii="Arial" w:hAnsi="Arial" w:cs="Arial"/>
                <w:color w:val="000000"/>
                <w:sz w:val="18"/>
                <w:szCs w:val="18"/>
              </w:rPr>
            </w:pPr>
            <w:r w:rsidRPr="00362298">
              <w:rPr>
                <w:rFonts w:ascii="Arial" w:eastAsia="Times New Roman" w:hAnsi="Arial" w:cs="Arial"/>
                <w:color w:val="000000"/>
                <w:sz w:val="18"/>
                <w:szCs w:val="18"/>
              </w:rPr>
              <w:t>Undertake a mapping of projects in underwater cultural heritage that use marine sciences to retrieve historical and environmental data contained in archaeological contexts, of marine science projects that use social and historical data in their studies, and of institutions implementing these projects </w:t>
            </w:r>
          </w:p>
          <w:p w14:paraId="3FDFD77A" w14:textId="77777777" w:rsidR="00D47066" w:rsidRPr="00362298" w:rsidRDefault="00D47066" w:rsidP="00D47066">
            <w:pPr>
              <w:pStyle w:val="ListParagraph"/>
              <w:numPr>
                <w:ilvl w:val="0"/>
                <w:numId w:val="60"/>
              </w:numPr>
              <w:spacing w:before="60" w:after="60" w:line="240" w:lineRule="auto"/>
              <w:ind w:left="360"/>
              <w:contextualSpacing w:val="0"/>
              <w:rPr>
                <w:rFonts w:ascii="Arial" w:hAnsi="Arial" w:cs="Arial"/>
                <w:color w:val="000000"/>
                <w:sz w:val="18"/>
                <w:szCs w:val="18"/>
              </w:rPr>
            </w:pPr>
            <w:r w:rsidRPr="00362298">
              <w:rPr>
                <w:rFonts w:ascii="Arial" w:eastAsia="Times New Roman" w:hAnsi="Arial" w:cs="Arial"/>
                <w:color w:val="000000"/>
                <w:sz w:val="18"/>
                <w:szCs w:val="18"/>
              </w:rPr>
              <w:lastRenderedPageBreak/>
              <w:t>Analyze projects, common trends and best practices in knowledge and data collection and use </w:t>
            </w:r>
            <w:proofErr w:type="gramStart"/>
            <w:r w:rsidRPr="00362298">
              <w:rPr>
                <w:rFonts w:ascii="Arial" w:eastAsia="Times New Roman" w:hAnsi="Arial" w:cs="Arial"/>
                <w:color w:val="000000"/>
                <w:sz w:val="18"/>
                <w:szCs w:val="18"/>
              </w:rPr>
              <w:t>in order to</w:t>
            </w:r>
            <w:proofErr w:type="gramEnd"/>
            <w:r w:rsidRPr="00362298">
              <w:rPr>
                <w:rFonts w:ascii="Arial" w:eastAsia="Times New Roman" w:hAnsi="Arial" w:cs="Arial"/>
                <w:color w:val="000000"/>
                <w:sz w:val="18"/>
                <w:szCs w:val="18"/>
              </w:rPr>
              <w:t> identify existing connections and potential areas of collaboration between marine scientists and underwater archaeologists as well as knowledge gaps in ocean and heritage sciences </w:t>
            </w:r>
          </w:p>
          <w:p w14:paraId="095A397E" w14:textId="77777777" w:rsidR="00D47066" w:rsidRPr="00362298" w:rsidRDefault="00D47066" w:rsidP="00D47066">
            <w:pPr>
              <w:pStyle w:val="ListParagraph"/>
              <w:numPr>
                <w:ilvl w:val="0"/>
                <w:numId w:val="60"/>
              </w:numPr>
              <w:spacing w:before="60" w:after="60" w:line="240" w:lineRule="auto"/>
              <w:ind w:left="360"/>
              <w:contextualSpacing w:val="0"/>
              <w:rPr>
                <w:rFonts w:ascii="Arial" w:hAnsi="Arial" w:cs="Arial"/>
                <w:color w:val="000000"/>
                <w:sz w:val="18"/>
                <w:szCs w:val="18"/>
              </w:rPr>
            </w:pPr>
            <w:r w:rsidRPr="00362298">
              <w:rPr>
                <w:rFonts w:ascii="Arial" w:eastAsia="Times New Roman" w:hAnsi="Arial" w:cs="Arial"/>
                <w:color w:val="000000"/>
                <w:sz w:val="18"/>
                <w:szCs w:val="18"/>
              </w:rPr>
              <w:t>Develop an open access platform to share the results of the above mapping and enable marine scientists and underwater archaeologists, as knowledge generators and users, to connect, exchange and cooperate</w:t>
            </w:r>
          </w:p>
          <w:p w14:paraId="655C45E7" w14:textId="77777777" w:rsidR="00D47066" w:rsidRPr="00362298" w:rsidRDefault="00D47066" w:rsidP="00D47066">
            <w:pPr>
              <w:pStyle w:val="ListParagraph"/>
              <w:numPr>
                <w:ilvl w:val="0"/>
                <w:numId w:val="60"/>
              </w:numPr>
              <w:spacing w:before="60" w:after="60" w:line="240" w:lineRule="auto"/>
              <w:ind w:left="360"/>
              <w:contextualSpacing w:val="0"/>
              <w:rPr>
                <w:rFonts w:ascii="Arial" w:hAnsi="Arial" w:cs="Arial"/>
                <w:color w:val="000000"/>
                <w:sz w:val="18"/>
                <w:szCs w:val="18"/>
              </w:rPr>
            </w:pPr>
            <w:r w:rsidRPr="00362298">
              <w:rPr>
                <w:rFonts w:ascii="Arial" w:eastAsia="Times New Roman" w:hAnsi="Arial" w:cs="Arial"/>
                <w:color w:val="000000"/>
                <w:sz w:val="18"/>
                <w:szCs w:val="18"/>
              </w:rPr>
              <w:t>Support the integration of knowledge and data generated by underwater archaeological research into oceanographic scientific research to understand past human interactions with the ocean, climate change, sea level rise and other trends affecting the ocean </w:t>
            </w:r>
          </w:p>
          <w:p w14:paraId="1FF2926D" w14:textId="77777777" w:rsidR="00D47066" w:rsidRPr="00362298" w:rsidRDefault="00D47066" w:rsidP="00D47066">
            <w:pPr>
              <w:pStyle w:val="ListParagraph"/>
              <w:numPr>
                <w:ilvl w:val="0"/>
                <w:numId w:val="60"/>
              </w:numPr>
              <w:spacing w:before="60" w:after="60" w:line="240" w:lineRule="auto"/>
              <w:ind w:left="360"/>
              <w:contextualSpacing w:val="0"/>
              <w:rPr>
                <w:rFonts w:ascii="Arial" w:hAnsi="Arial" w:cs="Arial"/>
                <w:color w:val="000000"/>
                <w:sz w:val="18"/>
                <w:szCs w:val="18"/>
              </w:rPr>
            </w:pPr>
            <w:r w:rsidRPr="00362298">
              <w:rPr>
                <w:rFonts w:ascii="Arial" w:eastAsia="Times New Roman" w:hAnsi="Arial" w:cs="Arial"/>
                <w:color w:val="000000"/>
                <w:sz w:val="18"/>
                <w:szCs w:val="18"/>
              </w:rPr>
              <w:t>Develop transdisciplinary collaboration through joint and cross-training </w:t>
            </w:r>
            <w:proofErr w:type="spellStart"/>
            <w:r w:rsidRPr="00362298">
              <w:rPr>
                <w:rFonts w:ascii="Arial" w:eastAsia="Times New Roman" w:hAnsi="Arial" w:cs="Arial"/>
                <w:color w:val="000000"/>
                <w:sz w:val="18"/>
                <w:szCs w:val="18"/>
              </w:rPr>
              <w:t>programmes</w:t>
            </w:r>
            <w:proofErr w:type="spellEnd"/>
            <w:r w:rsidRPr="00362298">
              <w:rPr>
                <w:rFonts w:ascii="Arial" w:eastAsia="Times New Roman" w:hAnsi="Arial" w:cs="Arial"/>
                <w:color w:val="000000"/>
                <w:sz w:val="18"/>
                <w:szCs w:val="18"/>
              </w:rPr>
              <w:t> aiming to train underwater archaeologists in ocean research and marine scientists in underwater archaeology</w:t>
            </w:r>
          </w:p>
          <w:p w14:paraId="37E81B77" w14:textId="77777777" w:rsidR="00D47066" w:rsidRPr="00362298" w:rsidRDefault="00D47066" w:rsidP="00D47066">
            <w:pPr>
              <w:pStyle w:val="ListParagraph"/>
              <w:numPr>
                <w:ilvl w:val="0"/>
                <w:numId w:val="60"/>
              </w:numPr>
              <w:spacing w:before="60" w:after="60" w:line="240" w:lineRule="auto"/>
              <w:ind w:left="360"/>
              <w:contextualSpacing w:val="0"/>
              <w:rPr>
                <w:rFonts w:ascii="Arial" w:hAnsi="Arial" w:cs="Arial"/>
                <w:color w:val="000000"/>
                <w:sz w:val="18"/>
                <w:szCs w:val="18"/>
              </w:rPr>
            </w:pPr>
            <w:r w:rsidRPr="00362298">
              <w:rPr>
                <w:rFonts w:ascii="Arial" w:eastAsia="Times New Roman" w:hAnsi="Arial" w:cs="Arial"/>
                <w:color w:val="000000"/>
                <w:sz w:val="18"/>
                <w:szCs w:val="18"/>
              </w:rPr>
              <w:t>Facilitate the sharing of underwater archaeology research results in ocean observatory systems and networks to bridge data gaps</w:t>
            </w:r>
          </w:p>
          <w:p w14:paraId="5E728317" w14:textId="77777777" w:rsidR="00D47066" w:rsidRPr="00362298" w:rsidRDefault="00D47066" w:rsidP="00D47066">
            <w:pPr>
              <w:pStyle w:val="ListParagraph"/>
              <w:numPr>
                <w:ilvl w:val="0"/>
                <w:numId w:val="60"/>
              </w:numPr>
              <w:spacing w:before="60" w:after="60" w:line="240" w:lineRule="auto"/>
              <w:ind w:left="360"/>
              <w:contextualSpacing w:val="0"/>
              <w:rPr>
                <w:rFonts w:ascii="Arial" w:hAnsi="Arial" w:cs="Arial"/>
                <w:color w:val="000000"/>
                <w:sz w:val="18"/>
                <w:szCs w:val="18"/>
              </w:rPr>
            </w:pPr>
            <w:r w:rsidRPr="00362298">
              <w:rPr>
                <w:rFonts w:ascii="Arial" w:eastAsia="Times New Roman" w:hAnsi="Arial" w:cs="Arial"/>
                <w:color w:val="000000"/>
                <w:sz w:val="18"/>
                <w:szCs w:val="18"/>
              </w:rPr>
              <w:t>Deepen knowledge exchanges between marine scientists and underwater archaeologists and encourage underwater archaeologists to engage with the science-policy interface through participation in interactive scientific dialogues, </w:t>
            </w:r>
            <w:proofErr w:type="gramStart"/>
            <w:r w:rsidRPr="00362298">
              <w:rPr>
                <w:rFonts w:ascii="Arial" w:eastAsia="Times New Roman" w:hAnsi="Arial" w:cs="Arial"/>
                <w:color w:val="000000"/>
                <w:sz w:val="18"/>
                <w:szCs w:val="18"/>
              </w:rPr>
              <w:t>conferences</w:t>
            </w:r>
            <w:proofErr w:type="gramEnd"/>
            <w:r w:rsidRPr="00362298">
              <w:rPr>
                <w:rFonts w:ascii="Arial" w:eastAsia="Times New Roman" w:hAnsi="Arial" w:cs="Arial"/>
                <w:color w:val="000000"/>
                <w:sz w:val="18"/>
                <w:szCs w:val="18"/>
              </w:rPr>
              <w:t> and webinars   </w:t>
            </w:r>
          </w:p>
          <w:p w14:paraId="6A1BE18B" w14:textId="77777777" w:rsidR="00D47066" w:rsidRPr="00362298" w:rsidRDefault="00D47066" w:rsidP="00D47066">
            <w:pPr>
              <w:pStyle w:val="ListParagraph"/>
              <w:numPr>
                <w:ilvl w:val="0"/>
                <w:numId w:val="60"/>
              </w:numPr>
              <w:spacing w:before="60" w:after="60" w:line="240" w:lineRule="auto"/>
              <w:ind w:left="360"/>
              <w:contextualSpacing w:val="0"/>
              <w:rPr>
                <w:rFonts w:ascii="Arial" w:hAnsi="Arial" w:cs="Arial"/>
                <w:color w:val="000000"/>
                <w:sz w:val="18"/>
                <w:szCs w:val="18"/>
              </w:rPr>
            </w:pPr>
            <w:r w:rsidRPr="00362298">
              <w:rPr>
                <w:rFonts w:ascii="Arial" w:eastAsia="Times New Roman" w:hAnsi="Arial" w:cs="Arial"/>
                <w:color w:val="000000"/>
                <w:sz w:val="18"/>
                <w:szCs w:val="18"/>
              </w:rPr>
              <w:t>Contribute to a holistic mapping of oceans that comprise natural, </w:t>
            </w:r>
            <w:proofErr w:type="gramStart"/>
            <w:r w:rsidRPr="00362298">
              <w:rPr>
                <w:rFonts w:ascii="Arial" w:eastAsia="Times New Roman" w:hAnsi="Arial" w:cs="Arial"/>
                <w:color w:val="000000"/>
                <w:sz w:val="18"/>
                <w:szCs w:val="18"/>
              </w:rPr>
              <w:t>cultural</w:t>
            </w:r>
            <w:proofErr w:type="gramEnd"/>
            <w:r w:rsidRPr="00362298">
              <w:rPr>
                <w:rFonts w:ascii="Arial" w:eastAsia="Times New Roman" w:hAnsi="Arial" w:cs="Arial"/>
                <w:color w:val="000000"/>
                <w:sz w:val="18"/>
                <w:szCs w:val="18"/>
              </w:rPr>
              <w:t> and historical resources with a view to supporting integrated ocean management solutions </w:t>
            </w:r>
          </w:p>
          <w:p w14:paraId="4AA889AE" w14:textId="77777777" w:rsidR="00D47066" w:rsidRPr="00362298" w:rsidRDefault="00D47066" w:rsidP="00D47066">
            <w:pPr>
              <w:pStyle w:val="ListParagraph"/>
              <w:numPr>
                <w:ilvl w:val="0"/>
                <w:numId w:val="60"/>
              </w:numPr>
              <w:spacing w:before="60" w:after="60" w:line="240" w:lineRule="auto"/>
              <w:ind w:left="360"/>
              <w:contextualSpacing w:val="0"/>
              <w:rPr>
                <w:rFonts w:ascii="Arial" w:hAnsi="Arial" w:cs="Arial"/>
                <w:color w:val="000000"/>
                <w:sz w:val="18"/>
                <w:szCs w:val="18"/>
              </w:rPr>
            </w:pPr>
            <w:r w:rsidRPr="00362298">
              <w:rPr>
                <w:rFonts w:ascii="Arial" w:eastAsia="Times New Roman" w:hAnsi="Arial" w:cs="Arial"/>
                <w:color w:val="000000"/>
                <w:sz w:val="18"/>
                <w:szCs w:val="18"/>
              </w:rPr>
              <w:t>Participate in marine spatial planning initiatives through engagement with sectoral marine spatial managers, in particular marine and coastal protected area managers and marine tourism and recreation managers, and build capacities of marine spatial planning professionals in underwater heritage sites management  </w:t>
            </w:r>
          </w:p>
          <w:p w14:paraId="3EB6BF8A" w14:textId="77777777" w:rsidR="00D47066" w:rsidRPr="00362298" w:rsidRDefault="00D47066" w:rsidP="00D47066">
            <w:pPr>
              <w:pStyle w:val="ListParagraph"/>
              <w:numPr>
                <w:ilvl w:val="0"/>
                <w:numId w:val="60"/>
              </w:numPr>
              <w:spacing w:before="60" w:after="60" w:line="240" w:lineRule="auto"/>
              <w:ind w:left="360"/>
              <w:contextualSpacing w:val="0"/>
              <w:rPr>
                <w:rFonts w:ascii="Arial" w:hAnsi="Arial" w:cs="Arial"/>
                <w:color w:val="000000"/>
                <w:sz w:val="18"/>
                <w:szCs w:val="18"/>
              </w:rPr>
            </w:pPr>
            <w:r w:rsidRPr="00362298">
              <w:rPr>
                <w:rFonts w:ascii="Arial" w:eastAsia="Times New Roman" w:hAnsi="Arial" w:cs="Arial"/>
                <w:color w:val="000000"/>
                <w:sz w:val="18"/>
                <w:szCs w:val="18"/>
              </w:rPr>
              <w:t>Encourage underwater archaeologists to share data resulting from research activities with institutions specialized in hydrographic and bathymetric surveys</w:t>
            </w:r>
          </w:p>
          <w:p w14:paraId="03DED71F" w14:textId="77777777" w:rsidR="00D47066" w:rsidRPr="00362298" w:rsidRDefault="00D47066" w:rsidP="00D47066">
            <w:pPr>
              <w:pStyle w:val="ListParagraph"/>
              <w:numPr>
                <w:ilvl w:val="0"/>
                <w:numId w:val="60"/>
              </w:numPr>
              <w:spacing w:before="60" w:after="60" w:line="240" w:lineRule="auto"/>
              <w:ind w:left="360"/>
              <w:contextualSpacing w:val="0"/>
              <w:rPr>
                <w:rFonts w:ascii="Arial" w:hAnsi="Arial" w:cs="Arial"/>
                <w:color w:val="000000"/>
                <w:sz w:val="18"/>
                <w:szCs w:val="18"/>
              </w:rPr>
            </w:pPr>
            <w:r w:rsidRPr="00362298">
              <w:rPr>
                <w:rFonts w:ascii="Arial" w:eastAsia="Times New Roman" w:hAnsi="Arial" w:cs="Arial"/>
                <w:color w:val="000000"/>
                <w:sz w:val="18"/>
                <w:szCs w:val="18"/>
              </w:rPr>
              <w:t>Promote ocean protection and a more responsible and sustainable use of its natural and cultural resources through ocean literacy </w:t>
            </w:r>
          </w:p>
          <w:p w14:paraId="16EF6667" w14:textId="77777777" w:rsidR="00D47066" w:rsidRPr="00362298" w:rsidRDefault="00D47066" w:rsidP="00D47066">
            <w:pPr>
              <w:pStyle w:val="ListParagraph"/>
              <w:numPr>
                <w:ilvl w:val="0"/>
                <w:numId w:val="60"/>
              </w:numPr>
              <w:spacing w:before="60" w:after="60" w:line="240" w:lineRule="auto"/>
              <w:ind w:left="360"/>
              <w:contextualSpacing w:val="0"/>
              <w:rPr>
                <w:rFonts w:ascii="Arial" w:hAnsi="Arial" w:cs="Arial"/>
                <w:color w:val="000000"/>
                <w:sz w:val="18"/>
                <w:szCs w:val="18"/>
              </w:rPr>
            </w:pPr>
            <w:r w:rsidRPr="00362298">
              <w:rPr>
                <w:rFonts w:ascii="Arial" w:eastAsia="Times New Roman" w:hAnsi="Arial" w:cs="Arial"/>
                <w:color w:val="000000"/>
                <w:sz w:val="18"/>
                <w:szCs w:val="18"/>
              </w:rPr>
              <w:t>Use the symbolic power of underwater cultural heritage to advocate for ocean protection, raise awareness on the impact of human activities and reconnect people with oceans through photo exhibitions, videos and digital communication materials feeding into the Decade’s communication strategy</w:t>
            </w:r>
          </w:p>
          <w:p w14:paraId="79384259" w14:textId="77777777" w:rsidR="00D47066" w:rsidRPr="00362298" w:rsidRDefault="00D47066" w:rsidP="00D47066">
            <w:pPr>
              <w:pStyle w:val="ListParagraph"/>
              <w:numPr>
                <w:ilvl w:val="0"/>
                <w:numId w:val="60"/>
              </w:numPr>
              <w:spacing w:before="60" w:after="60" w:line="240" w:lineRule="auto"/>
              <w:ind w:left="360"/>
              <w:contextualSpacing w:val="0"/>
              <w:rPr>
                <w:rFonts w:ascii="Arial" w:hAnsi="Arial" w:cs="Arial"/>
                <w:color w:val="000000"/>
                <w:sz w:val="18"/>
                <w:szCs w:val="18"/>
              </w:rPr>
            </w:pPr>
            <w:r w:rsidRPr="00362298">
              <w:rPr>
                <w:rFonts w:ascii="Arial" w:eastAsia="Times New Roman" w:hAnsi="Arial" w:cs="Arial"/>
                <w:color w:val="000000"/>
                <w:sz w:val="18"/>
                <w:szCs w:val="18"/>
              </w:rPr>
              <w:t>Invite underwater cultural heritage figures to become part of the “Generation Ocean” brand, use it to share testimonials on the importance of their work for oceans and disseminate key messages on the need to protect marine cultural resources </w:t>
            </w:r>
          </w:p>
          <w:p w14:paraId="7E5654BA" w14:textId="77777777" w:rsidR="00D47066" w:rsidRPr="00362298" w:rsidRDefault="00D47066" w:rsidP="00D47066">
            <w:pPr>
              <w:pStyle w:val="ListParagraph"/>
              <w:numPr>
                <w:ilvl w:val="0"/>
                <w:numId w:val="60"/>
              </w:numPr>
              <w:spacing w:before="60" w:after="60" w:line="240" w:lineRule="auto"/>
              <w:ind w:left="360"/>
              <w:contextualSpacing w:val="0"/>
              <w:rPr>
                <w:rFonts w:ascii="Arial" w:hAnsi="Arial" w:cs="Arial"/>
                <w:color w:val="000000"/>
                <w:sz w:val="18"/>
                <w:szCs w:val="18"/>
              </w:rPr>
            </w:pPr>
            <w:r w:rsidRPr="00362298">
              <w:rPr>
                <w:rFonts w:ascii="Arial" w:eastAsia="Times New Roman" w:hAnsi="Arial" w:cs="Arial"/>
                <w:color w:val="000000"/>
                <w:sz w:val="18"/>
                <w:szCs w:val="18"/>
              </w:rPr>
              <w:t>Create a photobank to show the impact of human activities and natural phenomena (fishing, pollution, tourism and recreational diving, climate change, marine erosion, etc.) on oceans and underwater cultural heritage for use in education and awareness-raising </w:t>
            </w:r>
          </w:p>
        </w:tc>
      </w:tr>
      <w:tr w:rsidR="00D47066" w:rsidRPr="001541D2" w14:paraId="1CD2EA2C" w14:textId="77777777" w:rsidTr="00B750F0">
        <w:tc>
          <w:tcPr>
            <w:tcW w:w="577" w:type="dxa"/>
          </w:tcPr>
          <w:p w14:paraId="23AFF744" w14:textId="77777777" w:rsidR="00D47066" w:rsidRPr="00DC40BD" w:rsidRDefault="00D47066" w:rsidP="00B750F0">
            <w:pPr>
              <w:spacing w:before="60" w:after="60"/>
              <w:jc w:val="center"/>
              <w:rPr>
                <w:rFonts w:cs="Arial"/>
                <w:sz w:val="18"/>
                <w:szCs w:val="18"/>
              </w:rPr>
            </w:pPr>
            <w:r>
              <w:rPr>
                <w:rFonts w:cs="Arial"/>
                <w:sz w:val="18"/>
                <w:szCs w:val="18"/>
              </w:rPr>
              <w:lastRenderedPageBreak/>
              <w:t>16</w:t>
            </w:r>
          </w:p>
        </w:tc>
        <w:tc>
          <w:tcPr>
            <w:tcW w:w="2393" w:type="dxa"/>
          </w:tcPr>
          <w:p w14:paraId="30ADAB65" w14:textId="77777777" w:rsidR="00D47066" w:rsidRPr="0010268D" w:rsidRDefault="00D47066" w:rsidP="00B750F0">
            <w:pPr>
              <w:spacing w:before="60" w:after="60"/>
              <w:rPr>
                <w:rFonts w:cs="Arial"/>
                <w:caps/>
                <w:color w:val="000000"/>
                <w:sz w:val="18"/>
                <w:szCs w:val="18"/>
              </w:rPr>
            </w:pPr>
            <w:r>
              <w:rPr>
                <w:rFonts w:cs="Arial"/>
                <w:caps/>
                <w:color w:val="000000"/>
                <w:sz w:val="18"/>
                <w:szCs w:val="18"/>
              </w:rPr>
              <w:t>undoalos</w:t>
            </w:r>
          </w:p>
        </w:tc>
        <w:tc>
          <w:tcPr>
            <w:tcW w:w="10619" w:type="dxa"/>
          </w:tcPr>
          <w:p w14:paraId="1195044E" w14:textId="77777777" w:rsidR="00D47066" w:rsidRPr="00DF23AC" w:rsidRDefault="00D47066" w:rsidP="00B750F0">
            <w:pPr>
              <w:spacing w:before="60" w:after="60"/>
              <w:rPr>
                <w:rFonts w:cs="Arial"/>
                <w:color w:val="000000"/>
                <w:sz w:val="18"/>
                <w:szCs w:val="18"/>
              </w:rPr>
            </w:pPr>
            <w:r w:rsidRPr="00DF23AC">
              <w:rPr>
                <w:rFonts w:cs="Arial"/>
                <w:color w:val="000000"/>
                <w:sz w:val="18"/>
                <w:szCs w:val="18"/>
              </w:rPr>
              <w:t>Perhaps less with respect to gaps, and more so as to leverage our complimentary in mandates: providing jointly training on the full spectrum of the science-policy interface; and providing demand-based training in MSR as we have done in the past.</w:t>
            </w:r>
          </w:p>
        </w:tc>
      </w:tr>
      <w:tr w:rsidR="00D47066" w:rsidRPr="001541D2" w14:paraId="37394CEA" w14:textId="77777777" w:rsidTr="00B750F0">
        <w:tc>
          <w:tcPr>
            <w:tcW w:w="577" w:type="dxa"/>
          </w:tcPr>
          <w:p w14:paraId="626E588C" w14:textId="77777777" w:rsidR="00D47066" w:rsidRPr="00DC40BD" w:rsidRDefault="00D47066" w:rsidP="00B750F0">
            <w:pPr>
              <w:spacing w:before="60" w:after="60"/>
              <w:jc w:val="center"/>
              <w:rPr>
                <w:rFonts w:cs="Arial"/>
                <w:sz w:val="18"/>
                <w:szCs w:val="18"/>
              </w:rPr>
            </w:pPr>
            <w:r>
              <w:rPr>
                <w:rFonts w:cs="Arial"/>
                <w:sz w:val="18"/>
                <w:szCs w:val="18"/>
              </w:rPr>
              <w:t>17</w:t>
            </w:r>
          </w:p>
        </w:tc>
        <w:tc>
          <w:tcPr>
            <w:tcW w:w="2393" w:type="dxa"/>
          </w:tcPr>
          <w:p w14:paraId="3E47E666" w14:textId="77777777" w:rsidR="00D47066" w:rsidRPr="0010268D" w:rsidRDefault="00D47066" w:rsidP="00B750F0">
            <w:pPr>
              <w:spacing w:before="60" w:after="60"/>
              <w:rPr>
                <w:rFonts w:cs="Arial"/>
                <w:caps/>
                <w:color w:val="000000"/>
                <w:sz w:val="18"/>
                <w:szCs w:val="18"/>
              </w:rPr>
            </w:pPr>
            <w:r>
              <w:rPr>
                <w:rFonts w:cs="Arial"/>
                <w:caps/>
                <w:color w:val="000000"/>
                <w:sz w:val="18"/>
                <w:szCs w:val="18"/>
              </w:rPr>
              <w:t>UNFCC</w:t>
            </w:r>
          </w:p>
        </w:tc>
        <w:tc>
          <w:tcPr>
            <w:tcW w:w="10619" w:type="dxa"/>
          </w:tcPr>
          <w:p w14:paraId="675EB457" w14:textId="77777777" w:rsidR="00D47066" w:rsidRPr="00DF23AC" w:rsidRDefault="00D47066" w:rsidP="00B750F0">
            <w:pPr>
              <w:spacing w:before="60" w:after="60"/>
              <w:rPr>
                <w:rFonts w:cs="Arial"/>
                <w:color w:val="000000"/>
                <w:sz w:val="18"/>
                <w:szCs w:val="18"/>
              </w:rPr>
            </w:pPr>
          </w:p>
        </w:tc>
      </w:tr>
      <w:tr w:rsidR="00D47066" w:rsidRPr="001541D2" w14:paraId="7CF3EAC7" w14:textId="77777777" w:rsidTr="00B750F0">
        <w:tc>
          <w:tcPr>
            <w:tcW w:w="577" w:type="dxa"/>
          </w:tcPr>
          <w:p w14:paraId="2C4888A6" w14:textId="77777777" w:rsidR="00D47066" w:rsidRPr="00DC40BD" w:rsidRDefault="00D47066" w:rsidP="00B750F0">
            <w:pPr>
              <w:spacing w:before="60" w:after="60"/>
              <w:jc w:val="center"/>
              <w:rPr>
                <w:rFonts w:cs="Arial"/>
                <w:sz w:val="18"/>
                <w:szCs w:val="18"/>
              </w:rPr>
            </w:pPr>
            <w:r>
              <w:rPr>
                <w:rFonts w:cs="Arial"/>
                <w:sz w:val="18"/>
                <w:szCs w:val="18"/>
              </w:rPr>
              <w:t>18</w:t>
            </w:r>
          </w:p>
        </w:tc>
        <w:tc>
          <w:tcPr>
            <w:tcW w:w="2393" w:type="dxa"/>
          </w:tcPr>
          <w:p w14:paraId="75AF0166" w14:textId="77777777" w:rsidR="00D47066" w:rsidRPr="0010268D" w:rsidRDefault="00D47066" w:rsidP="00B750F0">
            <w:pPr>
              <w:spacing w:before="60" w:after="60"/>
              <w:rPr>
                <w:rFonts w:cs="Arial"/>
                <w:caps/>
                <w:color w:val="000000"/>
                <w:sz w:val="18"/>
                <w:szCs w:val="18"/>
              </w:rPr>
            </w:pPr>
            <w:r>
              <w:rPr>
                <w:rFonts w:cs="Arial"/>
                <w:caps/>
                <w:color w:val="000000"/>
                <w:sz w:val="18"/>
                <w:szCs w:val="18"/>
              </w:rPr>
              <w:t>CMS</w:t>
            </w:r>
          </w:p>
        </w:tc>
        <w:tc>
          <w:tcPr>
            <w:tcW w:w="10619" w:type="dxa"/>
          </w:tcPr>
          <w:p w14:paraId="55D58FA1" w14:textId="77777777" w:rsidR="00D47066" w:rsidRPr="00DF23AC" w:rsidRDefault="00D47066" w:rsidP="00B750F0">
            <w:pPr>
              <w:spacing w:before="60" w:after="60"/>
              <w:rPr>
                <w:rFonts w:cs="Arial"/>
                <w:color w:val="000000"/>
                <w:sz w:val="18"/>
                <w:szCs w:val="18"/>
              </w:rPr>
            </w:pPr>
          </w:p>
        </w:tc>
      </w:tr>
      <w:tr w:rsidR="00D47066" w:rsidRPr="001541D2" w14:paraId="32FB7907" w14:textId="77777777" w:rsidTr="00B750F0">
        <w:tc>
          <w:tcPr>
            <w:tcW w:w="577" w:type="dxa"/>
          </w:tcPr>
          <w:p w14:paraId="3482C596" w14:textId="77777777" w:rsidR="00D47066" w:rsidRPr="00DC40BD" w:rsidRDefault="00D47066" w:rsidP="00B750F0">
            <w:pPr>
              <w:spacing w:before="60" w:after="60"/>
              <w:jc w:val="center"/>
              <w:rPr>
                <w:rFonts w:cs="Arial"/>
                <w:sz w:val="18"/>
                <w:szCs w:val="18"/>
              </w:rPr>
            </w:pPr>
            <w:r>
              <w:rPr>
                <w:rFonts w:cs="Arial"/>
                <w:sz w:val="18"/>
                <w:szCs w:val="18"/>
              </w:rPr>
              <w:lastRenderedPageBreak/>
              <w:t>19</w:t>
            </w:r>
          </w:p>
        </w:tc>
        <w:tc>
          <w:tcPr>
            <w:tcW w:w="2393" w:type="dxa"/>
          </w:tcPr>
          <w:p w14:paraId="17E2D78C" w14:textId="77777777" w:rsidR="00D47066" w:rsidRPr="0010268D" w:rsidRDefault="00D47066" w:rsidP="00B750F0">
            <w:pPr>
              <w:spacing w:before="60" w:after="60"/>
              <w:rPr>
                <w:rFonts w:cs="Arial"/>
                <w:caps/>
                <w:color w:val="000000"/>
                <w:sz w:val="18"/>
                <w:szCs w:val="18"/>
              </w:rPr>
            </w:pPr>
            <w:r>
              <w:rPr>
                <w:rFonts w:cs="Arial"/>
                <w:caps/>
                <w:color w:val="000000"/>
                <w:sz w:val="18"/>
                <w:szCs w:val="18"/>
              </w:rPr>
              <w:t>DESA</w:t>
            </w:r>
          </w:p>
        </w:tc>
        <w:tc>
          <w:tcPr>
            <w:tcW w:w="10619" w:type="dxa"/>
          </w:tcPr>
          <w:p w14:paraId="7473D758" w14:textId="77777777" w:rsidR="00D47066" w:rsidRPr="00362298" w:rsidRDefault="00D47066" w:rsidP="00D47066">
            <w:pPr>
              <w:pStyle w:val="ListParagraph"/>
              <w:numPr>
                <w:ilvl w:val="0"/>
                <w:numId w:val="61"/>
              </w:numPr>
              <w:spacing w:before="60" w:after="60" w:line="240" w:lineRule="auto"/>
              <w:ind w:left="360"/>
              <w:contextualSpacing w:val="0"/>
              <w:rPr>
                <w:rFonts w:ascii="Arial" w:hAnsi="Arial" w:cs="Arial"/>
                <w:color w:val="000000"/>
                <w:sz w:val="18"/>
                <w:szCs w:val="18"/>
              </w:rPr>
            </w:pPr>
            <w:r w:rsidRPr="00362298">
              <w:rPr>
                <w:rFonts w:ascii="Arial" w:eastAsia="Times New Roman" w:hAnsi="Arial" w:cs="Arial"/>
                <w:color w:val="000000"/>
                <w:sz w:val="18"/>
                <w:szCs w:val="18"/>
              </w:rPr>
              <w:t xml:space="preserve">The use of regional sub-commissions and regional committees to assist in the planning, </w:t>
            </w:r>
            <w:proofErr w:type="gramStart"/>
            <w:r w:rsidRPr="00362298">
              <w:rPr>
                <w:rFonts w:ascii="Arial" w:eastAsia="Times New Roman" w:hAnsi="Arial" w:cs="Arial"/>
                <w:color w:val="000000"/>
                <w:sz w:val="18"/>
                <w:szCs w:val="18"/>
              </w:rPr>
              <w:t>implementation</w:t>
            </w:r>
            <w:proofErr w:type="gramEnd"/>
            <w:r w:rsidRPr="00362298">
              <w:rPr>
                <w:rFonts w:ascii="Arial" w:eastAsia="Times New Roman" w:hAnsi="Arial" w:cs="Arial"/>
                <w:color w:val="000000"/>
                <w:sz w:val="18"/>
                <w:szCs w:val="18"/>
              </w:rPr>
              <w:t xml:space="preserve"> and monitoring of the strategic plans. Existing ocean science databases of IOC for CD </w:t>
            </w:r>
            <w:proofErr w:type="spellStart"/>
            <w:r w:rsidRPr="00362298">
              <w:rPr>
                <w:rFonts w:ascii="Arial" w:eastAsia="Times New Roman" w:hAnsi="Arial" w:cs="Arial"/>
                <w:color w:val="000000"/>
                <w:sz w:val="18"/>
                <w:szCs w:val="18"/>
              </w:rPr>
              <w:t>programmes</w:t>
            </w:r>
            <w:proofErr w:type="spellEnd"/>
            <w:r w:rsidRPr="00362298">
              <w:rPr>
                <w:rFonts w:ascii="Arial" w:eastAsia="Times New Roman" w:hAnsi="Arial" w:cs="Arial"/>
                <w:color w:val="000000"/>
                <w:sz w:val="18"/>
                <w:szCs w:val="18"/>
              </w:rPr>
              <w:t xml:space="preserve"> on ocean data collection and dissemination.</w:t>
            </w:r>
          </w:p>
          <w:p w14:paraId="1B1941BC" w14:textId="77777777" w:rsidR="00D47066" w:rsidRPr="00362298" w:rsidRDefault="00D47066" w:rsidP="00D47066">
            <w:pPr>
              <w:pStyle w:val="ListParagraph"/>
              <w:numPr>
                <w:ilvl w:val="0"/>
                <w:numId w:val="61"/>
              </w:numPr>
              <w:spacing w:before="60" w:after="60" w:line="240" w:lineRule="auto"/>
              <w:ind w:left="360"/>
              <w:contextualSpacing w:val="0"/>
              <w:rPr>
                <w:rFonts w:ascii="Arial" w:hAnsi="Arial" w:cs="Arial"/>
                <w:color w:val="000000"/>
                <w:sz w:val="18"/>
                <w:szCs w:val="18"/>
              </w:rPr>
            </w:pPr>
            <w:r w:rsidRPr="00362298">
              <w:rPr>
                <w:rFonts w:ascii="Arial" w:eastAsia="Times New Roman" w:hAnsi="Arial" w:cs="Arial"/>
                <w:color w:val="000000"/>
                <w:sz w:val="18"/>
                <w:szCs w:val="18"/>
              </w:rPr>
              <w:t xml:space="preserve">The development and/or delivery of decision-making support tools and inclusive </w:t>
            </w:r>
            <w:proofErr w:type="gramStart"/>
            <w:r w:rsidRPr="00362298">
              <w:rPr>
                <w:rFonts w:ascii="Arial" w:eastAsia="Times New Roman" w:hAnsi="Arial" w:cs="Arial"/>
                <w:color w:val="000000"/>
                <w:sz w:val="18"/>
                <w:szCs w:val="18"/>
              </w:rPr>
              <w:t>stakeholders</w:t>
            </w:r>
            <w:proofErr w:type="gramEnd"/>
            <w:r w:rsidRPr="00362298">
              <w:rPr>
                <w:rFonts w:ascii="Arial" w:eastAsia="Times New Roman" w:hAnsi="Arial" w:cs="Arial"/>
                <w:color w:val="000000"/>
                <w:sz w:val="18"/>
                <w:szCs w:val="18"/>
              </w:rPr>
              <w:t xml:space="preserve"> engagement processes for trade-offs development, consensus building and integrated solutions in SIDS coastal development planning </w:t>
            </w:r>
          </w:p>
        </w:tc>
      </w:tr>
      <w:tr w:rsidR="00D47066" w:rsidRPr="001541D2" w14:paraId="2F31A5D8" w14:textId="77777777" w:rsidTr="00B750F0">
        <w:tc>
          <w:tcPr>
            <w:tcW w:w="577" w:type="dxa"/>
          </w:tcPr>
          <w:p w14:paraId="745ED011" w14:textId="77777777" w:rsidR="00D47066" w:rsidRPr="00DC40BD" w:rsidRDefault="00D47066" w:rsidP="00B750F0">
            <w:pPr>
              <w:spacing w:before="60" w:after="60"/>
              <w:jc w:val="center"/>
              <w:rPr>
                <w:rFonts w:cs="Arial"/>
                <w:sz w:val="18"/>
                <w:szCs w:val="18"/>
              </w:rPr>
            </w:pPr>
            <w:r>
              <w:rPr>
                <w:rFonts w:cs="Arial"/>
                <w:sz w:val="18"/>
                <w:szCs w:val="18"/>
              </w:rPr>
              <w:t>20</w:t>
            </w:r>
          </w:p>
        </w:tc>
        <w:tc>
          <w:tcPr>
            <w:tcW w:w="2393" w:type="dxa"/>
          </w:tcPr>
          <w:p w14:paraId="746103CC" w14:textId="77777777" w:rsidR="00D47066" w:rsidRPr="0010268D" w:rsidRDefault="00D47066" w:rsidP="00B750F0">
            <w:pPr>
              <w:spacing w:before="60" w:after="60"/>
              <w:rPr>
                <w:rFonts w:cs="Arial"/>
                <w:caps/>
                <w:color w:val="000000"/>
                <w:sz w:val="18"/>
                <w:szCs w:val="18"/>
              </w:rPr>
            </w:pPr>
            <w:r>
              <w:rPr>
                <w:rFonts w:cs="Arial"/>
                <w:caps/>
                <w:color w:val="000000"/>
                <w:sz w:val="18"/>
                <w:szCs w:val="18"/>
              </w:rPr>
              <w:t>UNOPS</w:t>
            </w:r>
          </w:p>
        </w:tc>
        <w:tc>
          <w:tcPr>
            <w:tcW w:w="10619" w:type="dxa"/>
          </w:tcPr>
          <w:p w14:paraId="48DBB167" w14:textId="77777777" w:rsidR="00D47066" w:rsidRPr="00DF23AC" w:rsidRDefault="00D47066" w:rsidP="00B750F0">
            <w:pPr>
              <w:spacing w:before="60" w:after="60"/>
              <w:rPr>
                <w:rFonts w:cs="Arial"/>
                <w:color w:val="000000"/>
                <w:sz w:val="18"/>
                <w:szCs w:val="18"/>
              </w:rPr>
            </w:pPr>
          </w:p>
        </w:tc>
      </w:tr>
      <w:tr w:rsidR="00D47066" w:rsidRPr="001541D2" w14:paraId="17338556" w14:textId="77777777" w:rsidTr="00B750F0">
        <w:tc>
          <w:tcPr>
            <w:tcW w:w="577" w:type="dxa"/>
          </w:tcPr>
          <w:p w14:paraId="1EB418C0" w14:textId="77777777" w:rsidR="00D47066" w:rsidRPr="00DC40BD" w:rsidRDefault="00D47066" w:rsidP="00B750F0">
            <w:pPr>
              <w:spacing w:before="60" w:after="60"/>
              <w:jc w:val="center"/>
              <w:rPr>
                <w:rFonts w:cs="Arial"/>
                <w:sz w:val="18"/>
                <w:szCs w:val="18"/>
              </w:rPr>
            </w:pPr>
            <w:r>
              <w:rPr>
                <w:rFonts w:cs="Arial"/>
                <w:sz w:val="18"/>
                <w:szCs w:val="18"/>
              </w:rPr>
              <w:t>21</w:t>
            </w:r>
          </w:p>
        </w:tc>
        <w:tc>
          <w:tcPr>
            <w:tcW w:w="2393" w:type="dxa"/>
          </w:tcPr>
          <w:p w14:paraId="7E2649F3" w14:textId="77777777" w:rsidR="00D47066" w:rsidRPr="0010268D" w:rsidRDefault="00D47066" w:rsidP="00B750F0">
            <w:pPr>
              <w:spacing w:before="60" w:after="60"/>
              <w:rPr>
                <w:rFonts w:cs="Arial"/>
                <w:caps/>
                <w:color w:val="000000"/>
                <w:sz w:val="18"/>
                <w:szCs w:val="18"/>
              </w:rPr>
            </w:pPr>
            <w:r>
              <w:rPr>
                <w:rFonts w:cs="Arial"/>
                <w:caps/>
                <w:color w:val="000000"/>
                <w:sz w:val="18"/>
                <w:szCs w:val="18"/>
              </w:rPr>
              <w:t>CITES</w:t>
            </w:r>
          </w:p>
        </w:tc>
        <w:tc>
          <w:tcPr>
            <w:tcW w:w="10619" w:type="dxa"/>
          </w:tcPr>
          <w:p w14:paraId="1DEFE511" w14:textId="77777777" w:rsidR="00D47066" w:rsidRPr="00DF23AC" w:rsidRDefault="00D47066" w:rsidP="00B750F0">
            <w:pPr>
              <w:spacing w:before="60" w:after="60"/>
              <w:rPr>
                <w:rFonts w:cs="Arial"/>
                <w:color w:val="000000"/>
                <w:sz w:val="18"/>
                <w:szCs w:val="18"/>
              </w:rPr>
            </w:pPr>
          </w:p>
        </w:tc>
      </w:tr>
      <w:tr w:rsidR="00D47066" w:rsidRPr="001541D2" w14:paraId="796EA9E1" w14:textId="77777777" w:rsidTr="00B750F0">
        <w:tc>
          <w:tcPr>
            <w:tcW w:w="577" w:type="dxa"/>
          </w:tcPr>
          <w:p w14:paraId="2E8EE4A6" w14:textId="77777777" w:rsidR="00D47066" w:rsidRPr="00DC40BD" w:rsidRDefault="00D47066" w:rsidP="00B750F0">
            <w:pPr>
              <w:spacing w:before="60" w:after="60"/>
              <w:jc w:val="center"/>
              <w:rPr>
                <w:rFonts w:cs="Arial"/>
                <w:sz w:val="18"/>
                <w:szCs w:val="18"/>
              </w:rPr>
            </w:pPr>
            <w:r>
              <w:rPr>
                <w:rFonts w:cs="Arial"/>
                <w:sz w:val="18"/>
                <w:szCs w:val="18"/>
              </w:rPr>
              <w:t>22</w:t>
            </w:r>
          </w:p>
        </w:tc>
        <w:tc>
          <w:tcPr>
            <w:tcW w:w="2393" w:type="dxa"/>
          </w:tcPr>
          <w:p w14:paraId="3AE674D2" w14:textId="77777777" w:rsidR="00D47066" w:rsidRPr="0010268D" w:rsidRDefault="00D47066" w:rsidP="00B750F0">
            <w:pPr>
              <w:spacing w:before="60" w:after="60"/>
              <w:rPr>
                <w:rFonts w:cs="Arial"/>
                <w:caps/>
                <w:color w:val="000000"/>
                <w:sz w:val="18"/>
                <w:szCs w:val="18"/>
              </w:rPr>
            </w:pPr>
            <w:r>
              <w:rPr>
                <w:rFonts w:cs="Arial"/>
                <w:caps/>
                <w:color w:val="000000"/>
                <w:sz w:val="18"/>
                <w:szCs w:val="18"/>
              </w:rPr>
              <w:t>IEAE/MEL</w:t>
            </w:r>
          </w:p>
        </w:tc>
        <w:tc>
          <w:tcPr>
            <w:tcW w:w="10619" w:type="dxa"/>
          </w:tcPr>
          <w:p w14:paraId="361C5ED4" w14:textId="77777777" w:rsidR="00D47066" w:rsidRPr="00DF23AC" w:rsidRDefault="00D47066" w:rsidP="00B750F0">
            <w:pPr>
              <w:spacing w:before="60" w:after="60"/>
              <w:rPr>
                <w:rFonts w:cs="Arial"/>
                <w:color w:val="000000"/>
                <w:sz w:val="18"/>
                <w:szCs w:val="18"/>
              </w:rPr>
            </w:pPr>
          </w:p>
        </w:tc>
      </w:tr>
      <w:tr w:rsidR="00D47066" w:rsidRPr="001541D2" w14:paraId="7035196E" w14:textId="77777777" w:rsidTr="00B750F0">
        <w:tc>
          <w:tcPr>
            <w:tcW w:w="577" w:type="dxa"/>
          </w:tcPr>
          <w:p w14:paraId="257805CA" w14:textId="77777777" w:rsidR="00D47066" w:rsidRPr="00DC40BD" w:rsidRDefault="00D47066" w:rsidP="00B750F0">
            <w:pPr>
              <w:spacing w:before="60" w:after="60"/>
              <w:jc w:val="center"/>
              <w:rPr>
                <w:rFonts w:cs="Arial"/>
                <w:sz w:val="18"/>
                <w:szCs w:val="18"/>
              </w:rPr>
            </w:pPr>
            <w:r>
              <w:rPr>
                <w:rFonts w:cs="Arial"/>
                <w:sz w:val="18"/>
                <w:szCs w:val="18"/>
              </w:rPr>
              <w:t>23</w:t>
            </w:r>
          </w:p>
        </w:tc>
        <w:tc>
          <w:tcPr>
            <w:tcW w:w="2393" w:type="dxa"/>
          </w:tcPr>
          <w:p w14:paraId="0882E356" w14:textId="77777777" w:rsidR="00D47066" w:rsidRPr="0010268D" w:rsidRDefault="00D47066" w:rsidP="00B750F0">
            <w:pPr>
              <w:spacing w:before="60" w:after="60"/>
              <w:rPr>
                <w:rFonts w:cs="Arial"/>
                <w:caps/>
                <w:color w:val="000000"/>
                <w:sz w:val="18"/>
                <w:szCs w:val="18"/>
              </w:rPr>
            </w:pPr>
            <w:r>
              <w:rPr>
                <w:rFonts w:cs="Arial"/>
                <w:caps/>
                <w:color w:val="000000"/>
                <w:sz w:val="18"/>
                <w:szCs w:val="18"/>
              </w:rPr>
              <w:t>IHO</w:t>
            </w:r>
          </w:p>
        </w:tc>
        <w:tc>
          <w:tcPr>
            <w:tcW w:w="10619" w:type="dxa"/>
          </w:tcPr>
          <w:p w14:paraId="205822A0" w14:textId="77777777" w:rsidR="00D47066" w:rsidRPr="00DF23AC" w:rsidRDefault="00D47066" w:rsidP="00B750F0">
            <w:pPr>
              <w:spacing w:before="60" w:after="60"/>
              <w:rPr>
                <w:rFonts w:cs="Arial"/>
                <w:color w:val="000000"/>
                <w:sz w:val="18"/>
                <w:szCs w:val="18"/>
              </w:rPr>
            </w:pPr>
            <w:r w:rsidRPr="00DF23AC">
              <w:rPr>
                <w:rFonts w:cs="Arial"/>
                <w:color w:val="000000"/>
                <w:sz w:val="18"/>
                <w:szCs w:val="18"/>
              </w:rPr>
              <w:t xml:space="preserve">To support the creation and maintenance of interoperable maritime datasets in cooperation with other International/Intergovernmental Organizations. </w:t>
            </w:r>
          </w:p>
        </w:tc>
      </w:tr>
      <w:tr w:rsidR="00D47066" w:rsidRPr="001541D2" w14:paraId="6B76B33E" w14:textId="77777777" w:rsidTr="00B750F0">
        <w:tc>
          <w:tcPr>
            <w:tcW w:w="577" w:type="dxa"/>
          </w:tcPr>
          <w:p w14:paraId="401D91D7" w14:textId="77777777" w:rsidR="00D47066" w:rsidRPr="00DC40BD" w:rsidRDefault="00D47066" w:rsidP="00B750F0">
            <w:pPr>
              <w:spacing w:before="60" w:after="60"/>
              <w:jc w:val="center"/>
              <w:rPr>
                <w:rFonts w:cs="Arial"/>
                <w:sz w:val="18"/>
                <w:szCs w:val="18"/>
              </w:rPr>
            </w:pPr>
            <w:r>
              <w:rPr>
                <w:rFonts w:cs="Arial"/>
                <w:sz w:val="18"/>
                <w:szCs w:val="18"/>
              </w:rPr>
              <w:t>24</w:t>
            </w:r>
          </w:p>
        </w:tc>
        <w:tc>
          <w:tcPr>
            <w:tcW w:w="2393" w:type="dxa"/>
          </w:tcPr>
          <w:p w14:paraId="4970A8C4" w14:textId="77777777" w:rsidR="00D47066" w:rsidRPr="0010268D" w:rsidRDefault="00D47066" w:rsidP="00B750F0">
            <w:pPr>
              <w:spacing w:before="60" w:after="60"/>
              <w:rPr>
                <w:rFonts w:cs="Arial"/>
                <w:caps/>
                <w:color w:val="000000"/>
                <w:sz w:val="18"/>
                <w:szCs w:val="18"/>
              </w:rPr>
            </w:pPr>
            <w:r>
              <w:rPr>
                <w:rFonts w:cs="Arial"/>
                <w:caps/>
                <w:color w:val="000000"/>
                <w:sz w:val="18"/>
                <w:szCs w:val="18"/>
              </w:rPr>
              <w:t>OECD</w:t>
            </w:r>
          </w:p>
        </w:tc>
        <w:tc>
          <w:tcPr>
            <w:tcW w:w="10619" w:type="dxa"/>
          </w:tcPr>
          <w:p w14:paraId="020741DF" w14:textId="77777777" w:rsidR="00D47066" w:rsidRPr="00DF23AC" w:rsidRDefault="00D47066" w:rsidP="00B750F0">
            <w:pPr>
              <w:spacing w:before="60" w:after="60"/>
              <w:rPr>
                <w:rFonts w:cs="Arial"/>
                <w:color w:val="000000"/>
                <w:sz w:val="18"/>
                <w:szCs w:val="18"/>
              </w:rPr>
            </w:pPr>
          </w:p>
        </w:tc>
      </w:tr>
      <w:tr w:rsidR="00D47066" w:rsidRPr="001541D2" w14:paraId="5B6D867B" w14:textId="77777777" w:rsidTr="00B750F0">
        <w:tc>
          <w:tcPr>
            <w:tcW w:w="577" w:type="dxa"/>
          </w:tcPr>
          <w:p w14:paraId="43C74A4F" w14:textId="77777777" w:rsidR="00D47066" w:rsidRPr="00DC40BD" w:rsidRDefault="00D47066" w:rsidP="00B750F0">
            <w:pPr>
              <w:spacing w:before="60" w:after="60"/>
              <w:jc w:val="center"/>
              <w:rPr>
                <w:rFonts w:cs="Arial"/>
                <w:sz w:val="18"/>
                <w:szCs w:val="18"/>
              </w:rPr>
            </w:pPr>
            <w:r>
              <w:rPr>
                <w:rFonts w:cs="Arial"/>
                <w:sz w:val="18"/>
                <w:szCs w:val="18"/>
              </w:rPr>
              <w:t>25</w:t>
            </w:r>
          </w:p>
        </w:tc>
        <w:tc>
          <w:tcPr>
            <w:tcW w:w="2393" w:type="dxa"/>
          </w:tcPr>
          <w:p w14:paraId="4F7AA21F" w14:textId="77777777" w:rsidR="00D47066" w:rsidRPr="0010268D" w:rsidRDefault="00D47066" w:rsidP="00B750F0">
            <w:pPr>
              <w:spacing w:before="60" w:after="60"/>
              <w:rPr>
                <w:rFonts w:cs="Arial"/>
                <w:caps/>
                <w:color w:val="000000"/>
                <w:sz w:val="18"/>
                <w:szCs w:val="18"/>
              </w:rPr>
            </w:pPr>
            <w:r>
              <w:rPr>
                <w:rFonts w:cs="Arial"/>
                <w:caps/>
                <w:color w:val="000000"/>
                <w:sz w:val="18"/>
                <w:szCs w:val="18"/>
              </w:rPr>
              <w:t>EC/DG</w:t>
            </w:r>
          </w:p>
        </w:tc>
        <w:tc>
          <w:tcPr>
            <w:tcW w:w="10619" w:type="dxa"/>
          </w:tcPr>
          <w:p w14:paraId="2EAA6EE8" w14:textId="77777777" w:rsidR="00D47066" w:rsidRPr="00DF23AC" w:rsidRDefault="00D47066" w:rsidP="00B750F0">
            <w:pPr>
              <w:spacing w:before="60" w:after="60"/>
              <w:rPr>
                <w:rFonts w:cs="Arial"/>
                <w:color w:val="000000"/>
                <w:sz w:val="18"/>
                <w:szCs w:val="18"/>
              </w:rPr>
            </w:pPr>
          </w:p>
        </w:tc>
      </w:tr>
      <w:tr w:rsidR="00D47066" w:rsidRPr="001541D2" w14:paraId="206997DA" w14:textId="77777777" w:rsidTr="00B750F0">
        <w:tc>
          <w:tcPr>
            <w:tcW w:w="577" w:type="dxa"/>
          </w:tcPr>
          <w:p w14:paraId="13CD1279" w14:textId="77777777" w:rsidR="00D47066" w:rsidRPr="00DC40BD" w:rsidRDefault="00D47066" w:rsidP="00B750F0">
            <w:pPr>
              <w:spacing w:before="60" w:after="60"/>
              <w:jc w:val="center"/>
              <w:rPr>
                <w:rFonts w:cs="Arial"/>
                <w:sz w:val="18"/>
                <w:szCs w:val="18"/>
              </w:rPr>
            </w:pPr>
            <w:r>
              <w:rPr>
                <w:rFonts w:cs="Arial"/>
                <w:sz w:val="18"/>
                <w:szCs w:val="18"/>
              </w:rPr>
              <w:t>26</w:t>
            </w:r>
          </w:p>
        </w:tc>
        <w:tc>
          <w:tcPr>
            <w:tcW w:w="2393" w:type="dxa"/>
          </w:tcPr>
          <w:p w14:paraId="3D4A741D" w14:textId="77777777" w:rsidR="00D47066" w:rsidRPr="0010268D" w:rsidRDefault="00D47066" w:rsidP="00B750F0">
            <w:pPr>
              <w:spacing w:before="60" w:after="60"/>
              <w:rPr>
                <w:rFonts w:cs="Arial"/>
                <w:caps/>
                <w:color w:val="000000"/>
                <w:sz w:val="18"/>
                <w:szCs w:val="18"/>
              </w:rPr>
            </w:pPr>
            <w:r>
              <w:rPr>
                <w:rFonts w:cs="Arial"/>
                <w:caps/>
                <w:color w:val="000000"/>
                <w:sz w:val="18"/>
                <w:szCs w:val="18"/>
              </w:rPr>
              <w:t>ICES</w:t>
            </w:r>
          </w:p>
        </w:tc>
        <w:tc>
          <w:tcPr>
            <w:tcW w:w="10619" w:type="dxa"/>
          </w:tcPr>
          <w:p w14:paraId="6C55534D" w14:textId="77777777" w:rsidR="00D47066" w:rsidRPr="00DF23AC" w:rsidRDefault="00D47066" w:rsidP="00B750F0">
            <w:pPr>
              <w:spacing w:before="60" w:after="60"/>
              <w:rPr>
                <w:rFonts w:cs="Arial"/>
                <w:color w:val="000000"/>
                <w:sz w:val="18"/>
                <w:szCs w:val="18"/>
              </w:rPr>
            </w:pPr>
          </w:p>
        </w:tc>
      </w:tr>
      <w:tr w:rsidR="00D47066" w:rsidRPr="001541D2" w14:paraId="53F704EB" w14:textId="77777777" w:rsidTr="00B750F0">
        <w:tc>
          <w:tcPr>
            <w:tcW w:w="577" w:type="dxa"/>
          </w:tcPr>
          <w:p w14:paraId="0DF348CF" w14:textId="77777777" w:rsidR="00D47066" w:rsidRPr="00DC40BD" w:rsidRDefault="00D47066" w:rsidP="00B750F0">
            <w:pPr>
              <w:spacing w:before="60" w:after="60"/>
              <w:jc w:val="center"/>
              <w:rPr>
                <w:rFonts w:cs="Arial"/>
                <w:sz w:val="18"/>
                <w:szCs w:val="18"/>
              </w:rPr>
            </w:pPr>
            <w:r>
              <w:rPr>
                <w:rFonts w:cs="Arial"/>
                <w:sz w:val="18"/>
                <w:szCs w:val="18"/>
              </w:rPr>
              <w:t>27</w:t>
            </w:r>
          </w:p>
        </w:tc>
        <w:tc>
          <w:tcPr>
            <w:tcW w:w="2393" w:type="dxa"/>
          </w:tcPr>
          <w:p w14:paraId="493CF308" w14:textId="77777777" w:rsidR="00D47066" w:rsidRPr="0010268D" w:rsidRDefault="00D47066" w:rsidP="00B750F0">
            <w:pPr>
              <w:spacing w:before="60" w:after="60"/>
              <w:rPr>
                <w:rFonts w:cs="Arial"/>
                <w:caps/>
                <w:color w:val="000000"/>
                <w:sz w:val="18"/>
                <w:szCs w:val="18"/>
              </w:rPr>
            </w:pPr>
            <w:r>
              <w:rPr>
                <w:rFonts w:cs="Arial"/>
                <w:caps/>
                <w:color w:val="000000"/>
                <w:sz w:val="18"/>
                <w:szCs w:val="18"/>
              </w:rPr>
              <w:t>PICES</w:t>
            </w:r>
          </w:p>
        </w:tc>
        <w:tc>
          <w:tcPr>
            <w:tcW w:w="10619" w:type="dxa"/>
          </w:tcPr>
          <w:p w14:paraId="42445ED6" w14:textId="77777777" w:rsidR="00D47066" w:rsidRPr="00DF23AC" w:rsidRDefault="00D47066" w:rsidP="00B750F0">
            <w:pPr>
              <w:spacing w:before="60" w:after="60"/>
              <w:rPr>
                <w:rFonts w:cs="Arial"/>
                <w:color w:val="000000"/>
                <w:sz w:val="18"/>
                <w:szCs w:val="18"/>
              </w:rPr>
            </w:pPr>
          </w:p>
        </w:tc>
      </w:tr>
      <w:tr w:rsidR="00D47066" w:rsidRPr="001541D2" w14:paraId="2A0E6EFC" w14:textId="77777777" w:rsidTr="00B750F0">
        <w:tc>
          <w:tcPr>
            <w:tcW w:w="577" w:type="dxa"/>
          </w:tcPr>
          <w:p w14:paraId="468488A8" w14:textId="77777777" w:rsidR="00D47066" w:rsidRPr="00DC40BD" w:rsidRDefault="00D47066" w:rsidP="00B750F0">
            <w:pPr>
              <w:spacing w:before="60" w:after="60"/>
              <w:jc w:val="center"/>
              <w:rPr>
                <w:rFonts w:cs="Arial"/>
                <w:sz w:val="18"/>
                <w:szCs w:val="18"/>
              </w:rPr>
            </w:pPr>
            <w:r>
              <w:rPr>
                <w:rFonts w:cs="Arial"/>
                <w:sz w:val="18"/>
                <w:szCs w:val="18"/>
              </w:rPr>
              <w:t>28</w:t>
            </w:r>
          </w:p>
        </w:tc>
        <w:tc>
          <w:tcPr>
            <w:tcW w:w="2393" w:type="dxa"/>
          </w:tcPr>
          <w:p w14:paraId="657B7457" w14:textId="77777777" w:rsidR="00D47066" w:rsidRPr="0010268D" w:rsidRDefault="00D47066" w:rsidP="00B750F0">
            <w:pPr>
              <w:spacing w:before="60" w:after="60"/>
              <w:rPr>
                <w:rFonts w:cs="Arial"/>
                <w:caps/>
                <w:color w:val="000000"/>
                <w:sz w:val="18"/>
                <w:szCs w:val="18"/>
              </w:rPr>
            </w:pPr>
            <w:r>
              <w:rPr>
                <w:rFonts w:cs="Arial"/>
                <w:caps/>
                <w:color w:val="000000"/>
                <w:sz w:val="18"/>
                <w:szCs w:val="18"/>
              </w:rPr>
              <w:t>SPREP</w:t>
            </w:r>
          </w:p>
        </w:tc>
        <w:tc>
          <w:tcPr>
            <w:tcW w:w="10619" w:type="dxa"/>
          </w:tcPr>
          <w:p w14:paraId="4C2B093E" w14:textId="77777777" w:rsidR="00D47066" w:rsidRPr="00DF23AC" w:rsidRDefault="00D47066" w:rsidP="00B750F0">
            <w:pPr>
              <w:spacing w:before="60" w:after="60"/>
              <w:rPr>
                <w:rFonts w:cs="Arial"/>
                <w:color w:val="000000"/>
                <w:sz w:val="18"/>
                <w:szCs w:val="18"/>
              </w:rPr>
            </w:pPr>
          </w:p>
        </w:tc>
      </w:tr>
      <w:tr w:rsidR="00D47066" w:rsidRPr="001541D2" w14:paraId="45BBD74C" w14:textId="77777777" w:rsidTr="00B750F0">
        <w:tc>
          <w:tcPr>
            <w:tcW w:w="577" w:type="dxa"/>
          </w:tcPr>
          <w:p w14:paraId="06C47CC3" w14:textId="77777777" w:rsidR="00D47066" w:rsidRPr="00DC40BD" w:rsidRDefault="00D47066" w:rsidP="00B750F0">
            <w:pPr>
              <w:spacing w:before="60" w:after="60"/>
              <w:jc w:val="center"/>
              <w:rPr>
                <w:rFonts w:cs="Arial"/>
                <w:sz w:val="18"/>
                <w:szCs w:val="18"/>
              </w:rPr>
            </w:pPr>
            <w:r>
              <w:rPr>
                <w:rFonts w:cs="Arial"/>
                <w:sz w:val="18"/>
                <w:szCs w:val="18"/>
              </w:rPr>
              <w:t>29</w:t>
            </w:r>
          </w:p>
        </w:tc>
        <w:tc>
          <w:tcPr>
            <w:tcW w:w="2393" w:type="dxa"/>
          </w:tcPr>
          <w:p w14:paraId="3AF2F5B2" w14:textId="77777777" w:rsidR="00D47066" w:rsidRPr="0010268D" w:rsidRDefault="00D47066" w:rsidP="00B750F0">
            <w:pPr>
              <w:spacing w:before="60" w:after="60"/>
              <w:rPr>
                <w:rFonts w:cs="Arial"/>
                <w:caps/>
                <w:color w:val="000000"/>
                <w:sz w:val="18"/>
                <w:szCs w:val="18"/>
              </w:rPr>
            </w:pPr>
            <w:r>
              <w:rPr>
                <w:rFonts w:cs="Arial"/>
                <w:caps/>
                <w:color w:val="000000"/>
                <w:sz w:val="18"/>
                <w:szCs w:val="18"/>
              </w:rPr>
              <w:t>SPC</w:t>
            </w:r>
          </w:p>
        </w:tc>
        <w:tc>
          <w:tcPr>
            <w:tcW w:w="10619" w:type="dxa"/>
          </w:tcPr>
          <w:p w14:paraId="15C871A0" w14:textId="77777777" w:rsidR="00D47066" w:rsidRPr="00DF23AC" w:rsidRDefault="00D47066" w:rsidP="00B750F0">
            <w:pPr>
              <w:spacing w:before="60" w:after="60"/>
              <w:rPr>
                <w:rFonts w:cs="Arial"/>
                <w:color w:val="000000"/>
                <w:sz w:val="18"/>
                <w:szCs w:val="18"/>
              </w:rPr>
            </w:pPr>
          </w:p>
        </w:tc>
      </w:tr>
      <w:tr w:rsidR="00D47066" w:rsidRPr="001541D2" w14:paraId="118DD2C1" w14:textId="77777777" w:rsidTr="00B750F0">
        <w:tc>
          <w:tcPr>
            <w:tcW w:w="577" w:type="dxa"/>
          </w:tcPr>
          <w:p w14:paraId="523F6616" w14:textId="77777777" w:rsidR="00D47066" w:rsidRPr="00DC40BD" w:rsidRDefault="00D47066" w:rsidP="00B750F0">
            <w:pPr>
              <w:spacing w:before="60" w:after="60"/>
              <w:jc w:val="center"/>
              <w:rPr>
                <w:rFonts w:cs="Arial"/>
                <w:sz w:val="18"/>
                <w:szCs w:val="18"/>
              </w:rPr>
            </w:pPr>
            <w:r>
              <w:rPr>
                <w:rFonts w:cs="Arial"/>
                <w:sz w:val="18"/>
                <w:szCs w:val="18"/>
              </w:rPr>
              <w:t>30</w:t>
            </w:r>
          </w:p>
        </w:tc>
        <w:tc>
          <w:tcPr>
            <w:tcW w:w="2393" w:type="dxa"/>
          </w:tcPr>
          <w:p w14:paraId="653C2DE9" w14:textId="77777777" w:rsidR="00D47066" w:rsidRPr="0010268D" w:rsidRDefault="00D47066" w:rsidP="00B750F0">
            <w:pPr>
              <w:spacing w:before="60" w:after="60"/>
              <w:rPr>
                <w:rFonts w:cs="Arial"/>
                <w:caps/>
                <w:color w:val="000000"/>
                <w:sz w:val="18"/>
                <w:szCs w:val="18"/>
              </w:rPr>
            </w:pPr>
            <w:r>
              <w:rPr>
                <w:rFonts w:cs="Arial"/>
                <w:caps/>
                <w:color w:val="000000"/>
                <w:sz w:val="18"/>
                <w:szCs w:val="18"/>
              </w:rPr>
              <w:t>CPPS</w:t>
            </w:r>
          </w:p>
        </w:tc>
        <w:tc>
          <w:tcPr>
            <w:tcW w:w="10619" w:type="dxa"/>
          </w:tcPr>
          <w:p w14:paraId="50BA2E44" w14:textId="77777777" w:rsidR="00D47066" w:rsidRPr="00DF23AC" w:rsidRDefault="00D47066" w:rsidP="00B750F0">
            <w:pPr>
              <w:spacing w:before="60" w:after="60"/>
              <w:rPr>
                <w:rFonts w:cs="Arial"/>
                <w:color w:val="000000"/>
                <w:sz w:val="18"/>
                <w:szCs w:val="18"/>
              </w:rPr>
            </w:pPr>
          </w:p>
        </w:tc>
      </w:tr>
      <w:tr w:rsidR="00D47066" w:rsidRPr="001541D2" w14:paraId="2712DBD9" w14:textId="77777777" w:rsidTr="00B750F0">
        <w:tc>
          <w:tcPr>
            <w:tcW w:w="577" w:type="dxa"/>
          </w:tcPr>
          <w:p w14:paraId="08DAE6BF" w14:textId="77777777" w:rsidR="00D47066" w:rsidRPr="00DC40BD" w:rsidRDefault="00D47066" w:rsidP="00B750F0">
            <w:pPr>
              <w:spacing w:before="60" w:after="60"/>
              <w:jc w:val="center"/>
              <w:rPr>
                <w:rFonts w:cs="Arial"/>
                <w:sz w:val="18"/>
                <w:szCs w:val="18"/>
              </w:rPr>
            </w:pPr>
            <w:r>
              <w:rPr>
                <w:rFonts w:cs="Arial"/>
                <w:sz w:val="18"/>
                <w:szCs w:val="18"/>
              </w:rPr>
              <w:t>31</w:t>
            </w:r>
          </w:p>
        </w:tc>
        <w:tc>
          <w:tcPr>
            <w:tcW w:w="2393" w:type="dxa"/>
          </w:tcPr>
          <w:p w14:paraId="50D2DC71" w14:textId="77777777" w:rsidR="00D47066" w:rsidRPr="0010268D" w:rsidRDefault="00D47066" w:rsidP="00B750F0">
            <w:pPr>
              <w:spacing w:before="60" w:after="60"/>
              <w:rPr>
                <w:rFonts w:cs="Arial"/>
                <w:caps/>
                <w:color w:val="000000"/>
                <w:sz w:val="18"/>
                <w:szCs w:val="18"/>
              </w:rPr>
            </w:pPr>
            <w:r>
              <w:rPr>
                <w:rFonts w:cs="Arial"/>
                <w:caps/>
                <w:color w:val="000000"/>
                <w:sz w:val="18"/>
                <w:szCs w:val="18"/>
              </w:rPr>
              <w:t>SARGASO</w:t>
            </w:r>
          </w:p>
        </w:tc>
        <w:tc>
          <w:tcPr>
            <w:tcW w:w="10619" w:type="dxa"/>
          </w:tcPr>
          <w:p w14:paraId="445FB796" w14:textId="77777777" w:rsidR="00D47066" w:rsidRPr="00DF23AC" w:rsidRDefault="00D47066" w:rsidP="00B750F0">
            <w:pPr>
              <w:spacing w:before="60" w:after="60"/>
              <w:rPr>
                <w:rFonts w:cs="Arial"/>
                <w:color w:val="000000"/>
                <w:sz w:val="18"/>
                <w:szCs w:val="18"/>
              </w:rPr>
            </w:pPr>
            <w:r w:rsidRPr="00DF23AC">
              <w:rPr>
                <w:rFonts w:cs="Arial"/>
                <w:color w:val="000000"/>
                <w:sz w:val="18"/>
                <w:szCs w:val="18"/>
              </w:rPr>
              <w:t xml:space="preserve">We do not have such a programme. </w:t>
            </w:r>
            <w:proofErr w:type="gramStart"/>
            <w:r w:rsidRPr="00DF23AC">
              <w:rPr>
                <w:rFonts w:cs="Arial"/>
                <w:color w:val="000000"/>
                <w:sz w:val="18"/>
                <w:szCs w:val="18"/>
              </w:rPr>
              <w:t>However</w:t>
            </w:r>
            <w:proofErr w:type="gramEnd"/>
            <w:r w:rsidRPr="00DF23AC">
              <w:rPr>
                <w:rFonts w:cs="Arial"/>
                <w:color w:val="000000"/>
                <w:sz w:val="18"/>
                <w:szCs w:val="18"/>
              </w:rPr>
              <w:t xml:space="preserve"> the Commission has just been awarded a $3m GEF grant for an ecosystem assessment and the development of a Strategic Action Programme for the high seas ecosystem - which will involve developing country partners, such a Dominican Republic and Bahamas.</w:t>
            </w:r>
          </w:p>
        </w:tc>
      </w:tr>
      <w:tr w:rsidR="00D47066" w:rsidRPr="001541D2" w14:paraId="782744B6" w14:textId="77777777" w:rsidTr="00B750F0">
        <w:tc>
          <w:tcPr>
            <w:tcW w:w="577" w:type="dxa"/>
          </w:tcPr>
          <w:p w14:paraId="1988CBF5" w14:textId="77777777" w:rsidR="00D47066" w:rsidRPr="00DC40BD" w:rsidRDefault="00D47066" w:rsidP="00B750F0">
            <w:pPr>
              <w:spacing w:before="60" w:after="60"/>
              <w:jc w:val="center"/>
              <w:rPr>
                <w:rFonts w:cs="Arial"/>
                <w:sz w:val="18"/>
                <w:szCs w:val="18"/>
              </w:rPr>
            </w:pPr>
            <w:r>
              <w:rPr>
                <w:rFonts w:cs="Arial"/>
                <w:sz w:val="18"/>
                <w:szCs w:val="18"/>
              </w:rPr>
              <w:t>32</w:t>
            </w:r>
          </w:p>
        </w:tc>
        <w:tc>
          <w:tcPr>
            <w:tcW w:w="2393" w:type="dxa"/>
          </w:tcPr>
          <w:p w14:paraId="30052B5B" w14:textId="77777777" w:rsidR="00D47066" w:rsidRPr="0010268D" w:rsidRDefault="00D47066" w:rsidP="00B750F0">
            <w:pPr>
              <w:spacing w:before="60" w:after="60"/>
              <w:rPr>
                <w:rFonts w:cs="Arial"/>
                <w:caps/>
                <w:color w:val="000000"/>
                <w:sz w:val="18"/>
                <w:szCs w:val="18"/>
              </w:rPr>
            </w:pPr>
            <w:r>
              <w:rPr>
                <w:rFonts w:cs="Arial"/>
                <w:caps/>
                <w:color w:val="000000"/>
                <w:sz w:val="18"/>
                <w:szCs w:val="18"/>
              </w:rPr>
              <w:t>OSPAR</w:t>
            </w:r>
          </w:p>
        </w:tc>
        <w:tc>
          <w:tcPr>
            <w:tcW w:w="10619" w:type="dxa"/>
          </w:tcPr>
          <w:p w14:paraId="515D021F" w14:textId="77777777" w:rsidR="00D47066" w:rsidRPr="00DF23AC" w:rsidRDefault="00D47066" w:rsidP="00B750F0">
            <w:pPr>
              <w:spacing w:before="60" w:after="60"/>
              <w:rPr>
                <w:rFonts w:cs="Arial"/>
                <w:color w:val="000000"/>
                <w:sz w:val="18"/>
                <w:szCs w:val="18"/>
              </w:rPr>
            </w:pPr>
          </w:p>
        </w:tc>
      </w:tr>
      <w:tr w:rsidR="00D47066" w:rsidRPr="001541D2" w14:paraId="123C3304" w14:textId="77777777" w:rsidTr="00B750F0">
        <w:tc>
          <w:tcPr>
            <w:tcW w:w="577" w:type="dxa"/>
          </w:tcPr>
          <w:p w14:paraId="1583F813" w14:textId="77777777" w:rsidR="00D47066" w:rsidRPr="00DC40BD" w:rsidRDefault="00D47066" w:rsidP="00B750F0">
            <w:pPr>
              <w:spacing w:before="60" w:after="60"/>
              <w:jc w:val="center"/>
              <w:rPr>
                <w:rFonts w:cs="Arial"/>
                <w:sz w:val="18"/>
                <w:szCs w:val="18"/>
              </w:rPr>
            </w:pPr>
            <w:r>
              <w:rPr>
                <w:rFonts w:cs="Arial"/>
                <w:sz w:val="18"/>
                <w:szCs w:val="18"/>
              </w:rPr>
              <w:t>33</w:t>
            </w:r>
          </w:p>
        </w:tc>
        <w:tc>
          <w:tcPr>
            <w:tcW w:w="2393" w:type="dxa"/>
          </w:tcPr>
          <w:p w14:paraId="02D0B16B" w14:textId="77777777" w:rsidR="00D47066" w:rsidRPr="0010268D" w:rsidRDefault="00D47066" w:rsidP="00B750F0">
            <w:pPr>
              <w:spacing w:before="60" w:after="60"/>
              <w:rPr>
                <w:rFonts w:cs="Arial"/>
                <w:caps/>
                <w:color w:val="000000"/>
                <w:sz w:val="18"/>
                <w:szCs w:val="18"/>
              </w:rPr>
            </w:pPr>
            <w:r>
              <w:rPr>
                <w:rFonts w:cs="Arial"/>
                <w:caps/>
                <w:color w:val="000000"/>
                <w:sz w:val="18"/>
                <w:szCs w:val="18"/>
              </w:rPr>
              <w:t>HELCOM</w:t>
            </w:r>
          </w:p>
        </w:tc>
        <w:tc>
          <w:tcPr>
            <w:tcW w:w="10619" w:type="dxa"/>
          </w:tcPr>
          <w:p w14:paraId="1B331869" w14:textId="77777777" w:rsidR="00D47066" w:rsidRPr="00DF23AC" w:rsidRDefault="00D47066" w:rsidP="00B750F0">
            <w:pPr>
              <w:spacing w:before="60" w:after="60"/>
              <w:rPr>
                <w:rFonts w:cs="Arial"/>
                <w:color w:val="000000"/>
                <w:sz w:val="18"/>
                <w:szCs w:val="18"/>
              </w:rPr>
            </w:pPr>
          </w:p>
        </w:tc>
      </w:tr>
      <w:tr w:rsidR="00D47066" w:rsidRPr="001541D2" w14:paraId="46C5AED8" w14:textId="77777777" w:rsidTr="00B750F0">
        <w:tc>
          <w:tcPr>
            <w:tcW w:w="577" w:type="dxa"/>
          </w:tcPr>
          <w:p w14:paraId="2A7DD3C8" w14:textId="77777777" w:rsidR="00D47066" w:rsidRPr="00DC40BD" w:rsidRDefault="00D47066" w:rsidP="00B750F0">
            <w:pPr>
              <w:spacing w:before="60" w:after="60"/>
              <w:jc w:val="center"/>
              <w:rPr>
                <w:rFonts w:cs="Arial"/>
                <w:sz w:val="18"/>
                <w:szCs w:val="18"/>
              </w:rPr>
            </w:pPr>
            <w:r>
              <w:rPr>
                <w:rFonts w:cs="Arial"/>
                <w:sz w:val="18"/>
                <w:szCs w:val="18"/>
              </w:rPr>
              <w:t>34</w:t>
            </w:r>
          </w:p>
        </w:tc>
        <w:tc>
          <w:tcPr>
            <w:tcW w:w="2393" w:type="dxa"/>
          </w:tcPr>
          <w:p w14:paraId="38326364" w14:textId="77777777" w:rsidR="00D47066" w:rsidRPr="0010268D" w:rsidRDefault="00D47066" w:rsidP="00B750F0">
            <w:pPr>
              <w:spacing w:before="60" w:after="60"/>
              <w:rPr>
                <w:rFonts w:cs="Arial"/>
                <w:caps/>
                <w:color w:val="000000"/>
                <w:sz w:val="18"/>
                <w:szCs w:val="18"/>
              </w:rPr>
            </w:pPr>
            <w:r>
              <w:rPr>
                <w:rFonts w:cs="Arial"/>
                <w:caps/>
                <w:color w:val="000000"/>
                <w:sz w:val="18"/>
                <w:szCs w:val="18"/>
              </w:rPr>
              <w:t>NAIROBI &amp; ABIDJA COMMSSION</w:t>
            </w:r>
          </w:p>
        </w:tc>
        <w:tc>
          <w:tcPr>
            <w:tcW w:w="10619" w:type="dxa"/>
          </w:tcPr>
          <w:p w14:paraId="001BD4F7" w14:textId="77777777" w:rsidR="00D47066" w:rsidRPr="00DF23AC" w:rsidRDefault="00D47066" w:rsidP="00B750F0">
            <w:pPr>
              <w:spacing w:before="60" w:after="60"/>
              <w:rPr>
                <w:rFonts w:cs="Arial"/>
                <w:color w:val="000000"/>
                <w:sz w:val="18"/>
                <w:szCs w:val="18"/>
              </w:rPr>
            </w:pPr>
          </w:p>
        </w:tc>
      </w:tr>
      <w:tr w:rsidR="00D47066" w:rsidRPr="001541D2" w14:paraId="5E591317" w14:textId="77777777" w:rsidTr="00B750F0">
        <w:tc>
          <w:tcPr>
            <w:tcW w:w="577" w:type="dxa"/>
          </w:tcPr>
          <w:p w14:paraId="28D16745" w14:textId="77777777" w:rsidR="00D47066" w:rsidRPr="00DC40BD" w:rsidRDefault="00D47066" w:rsidP="00B750F0">
            <w:pPr>
              <w:spacing w:before="60" w:after="60"/>
              <w:jc w:val="center"/>
              <w:rPr>
                <w:rFonts w:cs="Arial"/>
                <w:sz w:val="18"/>
                <w:szCs w:val="18"/>
              </w:rPr>
            </w:pPr>
            <w:r>
              <w:rPr>
                <w:rFonts w:cs="Arial"/>
                <w:sz w:val="18"/>
                <w:szCs w:val="18"/>
              </w:rPr>
              <w:t>35</w:t>
            </w:r>
          </w:p>
        </w:tc>
        <w:tc>
          <w:tcPr>
            <w:tcW w:w="2393" w:type="dxa"/>
          </w:tcPr>
          <w:p w14:paraId="047378EB" w14:textId="77777777" w:rsidR="00D47066" w:rsidRPr="0010268D" w:rsidRDefault="00D47066" w:rsidP="00B750F0">
            <w:pPr>
              <w:spacing w:before="60" w:after="60"/>
              <w:rPr>
                <w:rFonts w:cs="Arial"/>
                <w:caps/>
                <w:color w:val="000000"/>
                <w:sz w:val="18"/>
                <w:szCs w:val="18"/>
              </w:rPr>
            </w:pPr>
            <w:r>
              <w:rPr>
                <w:rFonts w:cs="Arial"/>
                <w:caps/>
                <w:color w:val="000000"/>
                <w:sz w:val="18"/>
                <w:szCs w:val="18"/>
              </w:rPr>
              <w:t>cARTANEGA</w:t>
            </w:r>
          </w:p>
        </w:tc>
        <w:tc>
          <w:tcPr>
            <w:tcW w:w="10619" w:type="dxa"/>
          </w:tcPr>
          <w:p w14:paraId="5CF28159" w14:textId="77777777" w:rsidR="00D47066" w:rsidRPr="00DF23AC" w:rsidRDefault="00D47066" w:rsidP="00B750F0">
            <w:pPr>
              <w:spacing w:before="60" w:after="60"/>
              <w:rPr>
                <w:rFonts w:cs="Arial"/>
                <w:color w:val="000000"/>
                <w:sz w:val="18"/>
                <w:szCs w:val="18"/>
              </w:rPr>
            </w:pPr>
          </w:p>
        </w:tc>
      </w:tr>
      <w:tr w:rsidR="00D47066" w:rsidRPr="001541D2" w14:paraId="627739C5" w14:textId="77777777" w:rsidTr="00B750F0">
        <w:tc>
          <w:tcPr>
            <w:tcW w:w="577" w:type="dxa"/>
          </w:tcPr>
          <w:p w14:paraId="1A3E3871" w14:textId="77777777" w:rsidR="00D47066" w:rsidRPr="00DC40BD" w:rsidRDefault="00D47066" w:rsidP="00B750F0">
            <w:pPr>
              <w:spacing w:before="60" w:after="60"/>
              <w:jc w:val="center"/>
              <w:rPr>
                <w:rFonts w:cs="Arial"/>
                <w:sz w:val="18"/>
                <w:szCs w:val="18"/>
              </w:rPr>
            </w:pPr>
            <w:r>
              <w:rPr>
                <w:rFonts w:cs="Arial"/>
                <w:sz w:val="18"/>
                <w:szCs w:val="18"/>
              </w:rPr>
              <w:t>36</w:t>
            </w:r>
          </w:p>
        </w:tc>
        <w:tc>
          <w:tcPr>
            <w:tcW w:w="2393" w:type="dxa"/>
          </w:tcPr>
          <w:p w14:paraId="60080DC8" w14:textId="77777777" w:rsidR="00D47066" w:rsidRPr="0010268D" w:rsidRDefault="00D47066" w:rsidP="00B750F0">
            <w:pPr>
              <w:spacing w:before="60" w:after="60"/>
              <w:rPr>
                <w:rFonts w:cs="Arial"/>
                <w:caps/>
                <w:color w:val="000000"/>
                <w:sz w:val="18"/>
                <w:szCs w:val="18"/>
              </w:rPr>
            </w:pPr>
            <w:r>
              <w:rPr>
                <w:rFonts w:cs="Arial"/>
                <w:caps/>
                <w:color w:val="000000"/>
                <w:sz w:val="18"/>
                <w:szCs w:val="18"/>
              </w:rPr>
              <w:t>iora</w:t>
            </w:r>
          </w:p>
        </w:tc>
        <w:tc>
          <w:tcPr>
            <w:tcW w:w="10619" w:type="dxa"/>
          </w:tcPr>
          <w:p w14:paraId="30059D7B" w14:textId="77777777" w:rsidR="00D47066" w:rsidRPr="00DF23AC" w:rsidRDefault="00D47066" w:rsidP="00B750F0">
            <w:pPr>
              <w:spacing w:before="60" w:after="60"/>
              <w:rPr>
                <w:rFonts w:cs="Arial"/>
                <w:color w:val="000000"/>
                <w:sz w:val="18"/>
                <w:szCs w:val="18"/>
              </w:rPr>
            </w:pPr>
          </w:p>
        </w:tc>
      </w:tr>
      <w:tr w:rsidR="00D47066" w:rsidRPr="001541D2" w14:paraId="5E2532F0" w14:textId="77777777" w:rsidTr="00D47066">
        <w:tc>
          <w:tcPr>
            <w:tcW w:w="577" w:type="dxa"/>
            <w:shd w:val="clear" w:color="auto" w:fill="D9D9D9"/>
          </w:tcPr>
          <w:p w14:paraId="12F01C5A" w14:textId="77777777" w:rsidR="00D47066" w:rsidRPr="0010268D" w:rsidRDefault="00D47066" w:rsidP="00B750F0">
            <w:pPr>
              <w:spacing w:before="60" w:after="60"/>
              <w:jc w:val="center"/>
              <w:rPr>
                <w:rFonts w:cs="Arial"/>
                <w:b/>
                <w:bCs/>
                <w:sz w:val="20"/>
                <w:szCs w:val="20"/>
              </w:rPr>
            </w:pPr>
            <w:r w:rsidRPr="0010268D">
              <w:rPr>
                <w:rFonts w:cs="Arial"/>
                <w:b/>
                <w:bCs/>
                <w:sz w:val="20"/>
                <w:szCs w:val="20"/>
              </w:rPr>
              <w:t>Q.5</w:t>
            </w:r>
          </w:p>
        </w:tc>
        <w:tc>
          <w:tcPr>
            <w:tcW w:w="13012" w:type="dxa"/>
            <w:gridSpan w:val="2"/>
            <w:shd w:val="clear" w:color="auto" w:fill="D9D9D9"/>
          </w:tcPr>
          <w:p w14:paraId="207C5DBF" w14:textId="77777777" w:rsidR="00D47066" w:rsidRPr="0010268D" w:rsidRDefault="00D47066" w:rsidP="00B750F0">
            <w:pPr>
              <w:spacing w:before="60" w:after="60"/>
              <w:rPr>
                <w:rFonts w:cs="Arial"/>
                <w:b/>
                <w:bCs/>
                <w:color w:val="000000"/>
                <w:sz w:val="20"/>
                <w:szCs w:val="20"/>
              </w:rPr>
            </w:pPr>
            <w:r w:rsidRPr="0010268D">
              <w:rPr>
                <w:rFonts w:cs="Arial"/>
                <w:b/>
                <w:bCs/>
                <w:color w:val="000000"/>
                <w:sz w:val="20"/>
                <w:szCs w:val="20"/>
              </w:rPr>
              <w:t xml:space="preserve">Are there any elements that you, as global programme /regional sub </w:t>
            </w:r>
            <w:proofErr w:type="spellStart"/>
            <w:r w:rsidRPr="0010268D">
              <w:rPr>
                <w:rFonts w:cs="Arial"/>
                <w:b/>
                <w:bCs/>
                <w:color w:val="000000"/>
                <w:sz w:val="20"/>
                <w:szCs w:val="20"/>
              </w:rPr>
              <w:t>sidiary</w:t>
            </w:r>
            <w:proofErr w:type="spellEnd"/>
            <w:r w:rsidRPr="0010268D">
              <w:rPr>
                <w:rFonts w:cs="Arial"/>
                <w:b/>
                <w:bCs/>
                <w:color w:val="000000"/>
                <w:sz w:val="20"/>
                <w:szCs w:val="20"/>
              </w:rPr>
              <w:t xml:space="preserve"> body, want to pro pose as </w:t>
            </w:r>
            <w:proofErr w:type="spellStart"/>
            <w:r w:rsidRPr="0010268D">
              <w:rPr>
                <w:rFonts w:cs="Arial"/>
                <w:b/>
                <w:bCs/>
                <w:color w:val="000000"/>
                <w:sz w:val="20"/>
                <w:szCs w:val="20"/>
              </w:rPr>
              <w:t>addi</w:t>
            </w:r>
            <w:proofErr w:type="spellEnd"/>
            <w:r w:rsidRPr="0010268D">
              <w:rPr>
                <w:rFonts w:cs="Arial"/>
                <w:b/>
                <w:bCs/>
                <w:color w:val="000000"/>
                <w:sz w:val="20"/>
                <w:szCs w:val="20"/>
              </w:rPr>
              <w:t xml:space="preserve"> </w:t>
            </w:r>
            <w:proofErr w:type="spellStart"/>
            <w:r w:rsidRPr="0010268D">
              <w:rPr>
                <w:rFonts w:cs="Arial"/>
                <w:b/>
                <w:bCs/>
                <w:color w:val="000000"/>
                <w:sz w:val="20"/>
                <w:szCs w:val="20"/>
              </w:rPr>
              <w:t>tional</w:t>
            </w:r>
            <w:proofErr w:type="spellEnd"/>
            <w:r w:rsidRPr="0010268D">
              <w:rPr>
                <w:rFonts w:cs="Arial"/>
                <w:b/>
                <w:bCs/>
                <w:color w:val="000000"/>
                <w:sz w:val="20"/>
                <w:szCs w:val="20"/>
              </w:rPr>
              <w:t xml:space="preserve"> compo </w:t>
            </w:r>
            <w:proofErr w:type="spellStart"/>
            <w:r w:rsidRPr="0010268D">
              <w:rPr>
                <w:rFonts w:cs="Arial"/>
                <w:b/>
                <w:bCs/>
                <w:color w:val="000000"/>
                <w:sz w:val="20"/>
                <w:szCs w:val="20"/>
              </w:rPr>
              <w:t>nents</w:t>
            </w:r>
            <w:proofErr w:type="spellEnd"/>
            <w:r w:rsidRPr="0010268D">
              <w:rPr>
                <w:rFonts w:cs="Arial"/>
                <w:b/>
                <w:bCs/>
                <w:color w:val="000000"/>
                <w:sz w:val="20"/>
                <w:szCs w:val="20"/>
              </w:rPr>
              <w:t xml:space="preserve"> in the revision of the IOC CD </w:t>
            </w:r>
            <w:proofErr w:type="spellStart"/>
            <w:r w:rsidRPr="0010268D">
              <w:rPr>
                <w:rFonts w:cs="Arial"/>
                <w:b/>
                <w:bCs/>
                <w:color w:val="000000"/>
                <w:sz w:val="20"/>
                <w:szCs w:val="20"/>
              </w:rPr>
              <w:t>strate</w:t>
            </w:r>
            <w:proofErr w:type="spellEnd"/>
            <w:r w:rsidRPr="0010268D">
              <w:rPr>
                <w:rFonts w:cs="Arial"/>
                <w:b/>
                <w:bCs/>
                <w:color w:val="000000"/>
                <w:sz w:val="20"/>
                <w:szCs w:val="20"/>
              </w:rPr>
              <w:t xml:space="preserve"> </w:t>
            </w:r>
            <w:proofErr w:type="spellStart"/>
            <w:r w:rsidRPr="0010268D">
              <w:rPr>
                <w:rFonts w:cs="Arial"/>
                <w:b/>
                <w:bCs/>
                <w:color w:val="000000"/>
                <w:sz w:val="20"/>
                <w:szCs w:val="20"/>
              </w:rPr>
              <w:t>gy</w:t>
            </w:r>
            <w:proofErr w:type="spellEnd"/>
            <w:r w:rsidRPr="0010268D">
              <w:rPr>
                <w:rFonts w:cs="Arial"/>
                <w:b/>
                <w:bCs/>
                <w:color w:val="000000"/>
                <w:sz w:val="20"/>
                <w:szCs w:val="20"/>
              </w:rPr>
              <w:t>? Please justify.</w:t>
            </w:r>
          </w:p>
        </w:tc>
      </w:tr>
      <w:tr w:rsidR="00D47066" w:rsidRPr="001541D2" w14:paraId="067916C7" w14:textId="77777777" w:rsidTr="00B750F0">
        <w:tc>
          <w:tcPr>
            <w:tcW w:w="577" w:type="dxa"/>
          </w:tcPr>
          <w:p w14:paraId="54201720" w14:textId="77777777" w:rsidR="00D47066" w:rsidRPr="000B21A3" w:rsidRDefault="00D47066" w:rsidP="00B750F0">
            <w:pPr>
              <w:spacing w:before="60" w:after="60"/>
              <w:jc w:val="center"/>
              <w:rPr>
                <w:rFonts w:cs="Arial"/>
                <w:sz w:val="18"/>
                <w:szCs w:val="18"/>
              </w:rPr>
            </w:pPr>
            <w:r>
              <w:rPr>
                <w:rFonts w:cs="Arial"/>
                <w:sz w:val="18"/>
                <w:szCs w:val="18"/>
              </w:rPr>
              <w:t>1</w:t>
            </w:r>
          </w:p>
        </w:tc>
        <w:tc>
          <w:tcPr>
            <w:tcW w:w="2393" w:type="dxa"/>
          </w:tcPr>
          <w:p w14:paraId="6E23FCB7" w14:textId="77777777" w:rsidR="00D47066" w:rsidRPr="000B21A3" w:rsidRDefault="00D47066" w:rsidP="00B750F0">
            <w:pPr>
              <w:spacing w:before="60" w:after="60"/>
              <w:rPr>
                <w:rFonts w:cs="Arial"/>
                <w:caps/>
                <w:color w:val="000000"/>
                <w:sz w:val="18"/>
                <w:szCs w:val="18"/>
              </w:rPr>
            </w:pPr>
            <w:r>
              <w:rPr>
                <w:rFonts w:cs="Arial"/>
                <w:caps/>
                <w:sz w:val="18"/>
                <w:szCs w:val="18"/>
              </w:rPr>
              <w:t>wto</w:t>
            </w:r>
          </w:p>
        </w:tc>
        <w:tc>
          <w:tcPr>
            <w:tcW w:w="10619" w:type="dxa"/>
          </w:tcPr>
          <w:p w14:paraId="75A2ED5E" w14:textId="77777777" w:rsidR="00D47066" w:rsidRPr="000B21A3" w:rsidRDefault="00D47066" w:rsidP="00B750F0">
            <w:pPr>
              <w:spacing w:before="60" w:after="60"/>
              <w:rPr>
                <w:rFonts w:cs="Arial"/>
                <w:color w:val="000000"/>
                <w:sz w:val="18"/>
                <w:szCs w:val="18"/>
              </w:rPr>
            </w:pPr>
          </w:p>
        </w:tc>
      </w:tr>
      <w:tr w:rsidR="00D47066" w:rsidRPr="001541D2" w14:paraId="324C78B0" w14:textId="77777777" w:rsidTr="00B750F0">
        <w:tc>
          <w:tcPr>
            <w:tcW w:w="577" w:type="dxa"/>
          </w:tcPr>
          <w:p w14:paraId="6E6B8BDC" w14:textId="77777777" w:rsidR="00D47066" w:rsidRPr="000B21A3" w:rsidRDefault="00D47066" w:rsidP="00B750F0">
            <w:pPr>
              <w:spacing w:before="60" w:after="60"/>
              <w:jc w:val="center"/>
              <w:rPr>
                <w:rFonts w:cs="Arial"/>
                <w:sz w:val="18"/>
                <w:szCs w:val="18"/>
              </w:rPr>
            </w:pPr>
            <w:r>
              <w:rPr>
                <w:rFonts w:cs="Arial"/>
                <w:sz w:val="18"/>
                <w:szCs w:val="18"/>
              </w:rPr>
              <w:lastRenderedPageBreak/>
              <w:t>2</w:t>
            </w:r>
          </w:p>
        </w:tc>
        <w:tc>
          <w:tcPr>
            <w:tcW w:w="2393" w:type="dxa"/>
          </w:tcPr>
          <w:p w14:paraId="2EE16046" w14:textId="77777777" w:rsidR="00D47066" w:rsidRPr="000B21A3" w:rsidRDefault="00D47066" w:rsidP="00B750F0">
            <w:pPr>
              <w:spacing w:before="60" w:after="60"/>
              <w:rPr>
                <w:rFonts w:cs="Arial"/>
                <w:caps/>
                <w:color w:val="000000"/>
                <w:sz w:val="18"/>
                <w:szCs w:val="18"/>
              </w:rPr>
            </w:pPr>
            <w:r>
              <w:rPr>
                <w:rFonts w:cs="Arial"/>
                <w:caps/>
                <w:color w:val="000000"/>
                <w:sz w:val="18"/>
                <w:szCs w:val="18"/>
              </w:rPr>
              <w:t>unescap</w:t>
            </w:r>
          </w:p>
        </w:tc>
        <w:tc>
          <w:tcPr>
            <w:tcW w:w="10619" w:type="dxa"/>
          </w:tcPr>
          <w:p w14:paraId="17371FE5" w14:textId="77777777" w:rsidR="00D47066" w:rsidRDefault="00D47066" w:rsidP="00D47066">
            <w:pPr>
              <w:pStyle w:val="ListParagraph"/>
              <w:numPr>
                <w:ilvl w:val="0"/>
                <w:numId w:val="62"/>
              </w:numPr>
              <w:spacing w:before="60" w:after="60" w:line="240" w:lineRule="auto"/>
              <w:ind w:left="360"/>
              <w:contextualSpacing w:val="0"/>
              <w:rPr>
                <w:rFonts w:ascii="Arial" w:eastAsia="Times New Roman" w:hAnsi="Arial" w:cs="Arial"/>
                <w:color w:val="000000"/>
                <w:sz w:val="18"/>
                <w:szCs w:val="18"/>
              </w:rPr>
            </w:pPr>
            <w:r w:rsidRPr="00B14367">
              <w:rPr>
                <w:rFonts w:ascii="Arial" w:eastAsia="Times New Roman" w:hAnsi="Arial" w:cs="Arial"/>
                <w:color w:val="000000"/>
                <w:sz w:val="18"/>
                <w:szCs w:val="18"/>
              </w:rPr>
              <w:t>As part of ESCAP’s Integrated approaches, our IOC’s capacity development strategy could link research and analytical work with practical solutions strengthening work supporting the delivery of Sustainable Development Goal 14 and its synergies with other SDGs.</w:t>
            </w:r>
          </w:p>
          <w:p w14:paraId="38CF4C17" w14:textId="77777777" w:rsidR="00D47066" w:rsidRDefault="00D47066" w:rsidP="00D47066">
            <w:pPr>
              <w:pStyle w:val="ListParagraph"/>
              <w:numPr>
                <w:ilvl w:val="0"/>
                <w:numId w:val="62"/>
              </w:numPr>
              <w:spacing w:before="60" w:after="60" w:line="240" w:lineRule="auto"/>
              <w:ind w:left="360"/>
              <w:contextualSpacing w:val="0"/>
              <w:rPr>
                <w:rFonts w:ascii="Arial" w:eastAsia="Times New Roman" w:hAnsi="Arial" w:cs="Arial"/>
                <w:color w:val="000000"/>
                <w:sz w:val="18"/>
                <w:szCs w:val="18"/>
              </w:rPr>
            </w:pPr>
            <w:r w:rsidRPr="00B14367">
              <w:rPr>
                <w:rFonts w:ascii="Arial" w:eastAsia="Times New Roman" w:hAnsi="Arial" w:cs="Arial"/>
                <w:color w:val="000000"/>
                <w:sz w:val="18"/>
                <w:szCs w:val="18"/>
              </w:rPr>
              <w:t>ESCAP developed an accelerator methodology for the implementation of SDG14, optimizing development benefits aligned to national priorities though the identification of pivotal interventions with a positive multiplier effect for the delivery of the 2030 Agenda. We plan to conduct more capacity development using this methodology in different countries across the region.</w:t>
            </w:r>
          </w:p>
          <w:p w14:paraId="03A6D52B" w14:textId="77777777" w:rsidR="00D47066" w:rsidRPr="00B14367" w:rsidRDefault="00D47066" w:rsidP="00D47066">
            <w:pPr>
              <w:pStyle w:val="ListParagraph"/>
              <w:numPr>
                <w:ilvl w:val="0"/>
                <w:numId w:val="62"/>
              </w:numPr>
              <w:spacing w:before="60" w:after="60" w:line="240" w:lineRule="auto"/>
              <w:ind w:left="360"/>
              <w:contextualSpacing w:val="0"/>
              <w:rPr>
                <w:rFonts w:ascii="Arial" w:eastAsia="Times New Roman" w:hAnsi="Arial" w:cs="Arial"/>
                <w:color w:val="000000"/>
                <w:sz w:val="18"/>
                <w:szCs w:val="18"/>
              </w:rPr>
            </w:pPr>
            <w:r w:rsidRPr="00B14367">
              <w:rPr>
                <w:rFonts w:ascii="Arial" w:eastAsia="Times New Roman" w:hAnsi="Arial" w:cs="Arial"/>
                <w:color w:val="000000"/>
                <w:sz w:val="18"/>
                <w:szCs w:val="18"/>
              </w:rPr>
              <w:t>Furthermore, within capacity development programs, there is an opportunity to develop joint Ocean-related knowledge products, such as technical papers and policy briefs for the benefit of member States and relevant stakeholders.</w:t>
            </w:r>
          </w:p>
        </w:tc>
      </w:tr>
      <w:tr w:rsidR="00D47066" w:rsidRPr="001541D2" w14:paraId="7FEB410E" w14:textId="77777777" w:rsidTr="00B750F0">
        <w:tc>
          <w:tcPr>
            <w:tcW w:w="577" w:type="dxa"/>
          </w:tcPr>
          <w:p w14:paraId="3ABEB5E7" w14:textId="77777777" w:rsidR="00D47066" w:rsidRPr="000B21A3" w:rsidRDefault="00D47066" w:rsidP="00B750F0">
            <w:pPr>
              <w:spacing w:before="60" w:after="60"/>
              <w:jc w:val="center"/>
              <w:rPr>
                <w:rFonts w:cs="Arial"/>
                <w:sz w:val="18"/>
                <w:szCs w:val="18"/>
              </w:rPr>
            </w:pPr>
            <w:r>
              <w:rPr>
                <w:rFonts w:cs="Arial"/>
                <w:sz w:val="18"/>
                <w:szCs w:val="18"/>
              </w:rPr>
              <w:t>3</w:t>
            </w:r>
          </w:p>
        </w:tc>
        <w:tc>
          <w:tcPr>
            <w:tcW w:w="2393" w:type="dxa"/>
          </w:tcPr>
          <w:p w14:paraId="41554113" w14:textId="77777777" w:rsidR="00D47066" w:rsidRPr="000B21A3" w:rsidRDefault="00D47066" w:rsidP="00B750F0">
            <w:pPr>
              <w:spacing w:before="60" w:after="60"/>
              <w:rPr>
                <w:rFonts w:cs="Arial"/>
                <w:caps/>
                <w:color w:val="000000"/>
                <w:sz w:val="18"/>
                <w:szCs w:val="18"/>
              </w:rPr>
            </w:pPr>
            <w:r>
              <w:rPr>
                <w:rFonts w:cs="Arial"/>
                <w:caps/>
                <w:color w:val="000000"/>
                <w:sz w:val="18"/>
                <w:szCs w:val="18"/>
              </w:rPr>
              <w:t>fao</w:t>
            </w:r>
          </w:p>
        </w:tc>
        <w:tc>
          <w:tcPr>
            <w:tcW w:w="10619" w:type="dxa"/>
          </w:tcPr>
          <w:p w14:paraId="7EAE4DCA" w14:textId="77777777" w:rsidR="00D47066" w:rsidRPr="000B21A3" w:rsidRDefault="00D47066" w:rsidP="00B750F0">
            <w:pPr>
              <w:spacing w:before="60" w:after="60"/>
              <w:rPr>
                <w:rFonts w:cs="Arial"/>
                <w:color w:val="000000"/>
                <w:sz w:val="18"/>
                <w:szCs w:val="18"/>
              </w:rPr>
            </w:pPr>
            <w:r>
              <w:rPr>
                <w:rFonts w:cs="Arial"/>
                <w:color w:val="000000"/>
                <w:sz w:val="18"/>
                <w:szCs w:val="18"/>
              </w:rPr>
              <w:t>Nothing to add</w:t>
            </w:r>
          </w:p>
        </w:tc>
      </w:tr>
      <w:tr w:rsidR="00D47066" w:rsidRPr="001541D2" w14:paraId="2C55CE19" w14:textId="77777777" w:rsidTr="00B750F0">
        <w:tc>
          <w:tcPr>
            <w:tcW w:w="577" w:type="dxa"/>
          </w:tcPr>
          <w:p w14:paraId="7F2BADE5" w14:textId="77777777" w:rsidR="00D47066" w:rsidRDefault="00D47066" w:rsidP="00B750F0">
            <w:pPr>
              <w:spacing w:before="60" w:after="60"/>
              <w:jc w:val="center"/>
              <w:rPr>
                <w:rFonts w:cs="Arial"/>
                <w:sz w:val="18"/>
                <w:szCs w:val="18"/>
              </w:rPr>
            </w:pPr>
            <w:r>
              <w:rPr>
                <w:rFonts w:cs="Arial"/>
                <w:sz w:val="18"/>
                <w:szCs w:val="18"/>
              </w:rPr>
              <w:t>4</w:t>
            </w:r>
          </w:p>
        </w:tc>
        <w:tc>
          <w:tcPr>
            <w:tcW w:w="2393" w:type="dxa"/>
          </w:tcPr>
          <w:p w14:paraId="49BB151D" w14:textId="77777777" w:rsidR="00D47066" w:rsidRDefault="00D47066" w:rsidP="00B750F0">
            <w:pPr>
              <w:spacing w:before="60" w:after="60"/>
              <w:rPr>
                <w:rFonts w:cs="Arial"/>
                <w:caps/>
                <w:color w:val="000000"/>
                <w:sz w:val="18"/>
                <w:szCs w:val="18"/>
              </w:rPr>
            </w:pPr>
            <w:r>
              <w:rPr>
                <w:rFonts w:cs="Arial"/>
                <w:caps/>
                <w:color w:val="000000"/>
                <w:sz w:val="18"/>
                <w:szCs w:val="18"/>
              </w:rPr>
              <w:t>UNEP</w:t>
            </w:r>
          </w:p>
        </w:tc>
        <w:tc>
          <w:tcPr>
            <w:tcW w:w="10619" w:type="dxa"/>
          </w:tcPr>
          <w:p w14:paraId="2925DB2B" w14:textId="77777777" w:rsidR="00D47066" w:rsidRPr="000B21A3" w:rsidRDefault="00D47066" w:rsidP="00B750F0">
            <w:pPr>
              <w:spacing w:before="60" w:after="60"/>
              <w:rPr>
                <w:rFonts w:cs="Arial"/>
                <w:color w:val="000000"/>
                <w:sz w:val="18"/>
                <w:szCs w:val="18"/>
              </w:rPr>
            </w:pPr>
          </w:p>
        </w:tc>
      </w:tr>
      <w:tr w:rsidR="00D47066" w:rsidRPr="001541D2" w14:paraId="31665327" w14:textId="77777777" w:rsidTr="00B750F0">
        <w:tc>
          <w:tcPr>
            <w:tcW w:w="577" w:type="dxa"/>
          </w:tcPr>
          <w:p w14:paraId="72D067E0" w14:textId="77777777" w:rsidR="00D47066" w:rsidRPr="000B21A3" w:rsidRDefault="00D47066" w:rsidP="00B750F0">
            <w:pPr>
              <w:spacing w:before="60" w:after="60"/>
              <w:jc w:val="center"/>
              <w:rPr>
                <w:rFonts w:cs="Arial"/>
                <w:sz w:val="18"/>
                <w:szCs w:val="18"/>
              </w:rPr>
            </w:pPr>
            <w:r>
              <w:rPr>
                <w:rFonts w:cs="Arial"/>
                <w:sz w:val="18"/>
                <w:szCs w:val="18"/>
              </w:rPr>
              <w:t>5</w:t>
            </w:r>
          </w:p>
        </w:tc>
        <w:tc>
          <w:tcPr>
            <w:tcW w:w="2393" w:type="dxa"/>
          </w:tcPr>
          <w:p w14:paraId="402DF190" w14:textId="77777777" w:rsidR="00D47066" w:rsidRPr="000B21A3" w:rsidRDefault="00D47066" w:rsidP="00B750F0">
            <w:pPr>
              <w:spacing w:before="60" w:after="60"/>
              <w:rPr>
                <w:rFonts w:cs="Arial"/>
                <w:caps/>
                <w:color w:val="000000"/>
                <w:sz w:val="18"/>
                <w:szCs w:val="18"/>
              </w:rPr>
            </w:pPr>
            <w:r>
              <w:rPr>
                <w:rFonts w:cs="Arial"/>
                <w:caps/>
                <w:color w:val="000000"/>
                <w:sz w:val="18"/>
                <w:szCs w:val="18"/>
              </w:rPr>
              <w:t>ilo</w:t>
            </w:r>
          </w:p>
        </w:tc>
        <w:tc>
          <w:tcPr>
            <w:tcW w:w="10619" w:type="dxa"/>
          </w:tcPr>
          <w:p w14:paraId="3D98FE73" w14:textId="77777777" w:rsidR="00D47066" w:rsidRPr="000B21A3" w:rsidRDefault="00D47066" w:rsidP="00B750F0">
            <w:pPr>
              <w:spacing w:before="60" w:after="60"/>
              <w:rPr>
                <w:rFonts w:cs="Arial"/>
                <w:color w:val="000000"/>
                <w:sz w:val="18"/>
                <w:szCs w:val="18"/>
              </w:rPr>
            </w:pPr>
          </w:p>
        </w:tc>
      </w:tr>
      <w:tr w:rsidR="00D47066" w:rsidRPr="001541D2" w14:paraId="49829C11" w14:textId="77777777" w:rsidTr="00B750F0">
        <w:tc>
          <w:tcPr>
            <w:tcW w:w="577" w:type="dxa"/>
          </w:tcPr>
          <w:p w14:paraId="3D90BCAF" w14:textId="77777777" w:rsidR="00D47066" w:rsidRPr="000B21A3" w:rsidRDefault="00D47066" w:rsidP="00B750F0">
            <w:pPr>
              <w:spacing w:before="60" w:after="60"/>
              <w:jc w:val="center"/>
              <w:rPr>
                <w:rFonts w:cs="Arial"/>
                <w:sz w:val="18"/>
                <w:szCs w:val="18"/>
              </w:rPr>
            </w:pPr>
            <w:r>
              <w:rPr>
                <w:rFonts w:cs="Arial"/>
                <w:sz w:val="18"/>
                <w:szCs w:val="18"/>
              </w:rPr>
              <w:t>6</w:t>
            </w:r>
          </w:p>
        </w:tc>
        <w:tc>
          <w:tcPr>
            <w:tcW w:w="2393" w:type="dxa"/>
          </w:tcPr>
          <w:p w14:paraId="74A36448" w14:textId="77777777" w:rsidR="00D47066" w:rsidRPr="000B21A3" w:rsidRDefault="00D47066" w:rsidP="00B750F0">
            <w:pPr>
              <w:spacing w:before="60" w:after="60"/>
              <w:rPr>
                <w:rFonts w:cs="Arial"/>
                <w:caps/>
                <w:color w:val="000000"/>
                <w:sz w:val="18"/>
                <w:szCs w:val="18"/>
              </w:rPr>
            </w:pPr>
            <w:r>
              <w:rPr>
                <w:rFonts w:cs="Arial"/>
                <w:caps/>
                <w:color w:val="000000"/>
                <w:sz w:val="18"/>
                <w:szCs w:val="18"/>
              </w:rPr>
              <w:t>imo</w:t>
            </w:r>
          </w:p>
        </w:tc>
        <w:tc>
          <w:tcPr>
            <w:tcW w:w="10619" w:type="dxa"/>
          </w:tcPr>
          <w:p w14:paraId="3B4B0EC6" w14:textId="77777777" w:rsidR="00D47066" w:rsidRPr="00835A07" w:rsidRDefault="00D47066" w:rsidP="00B750F0">
            <w:pPr>
              <w:spacing w:before="60" w:after="60"/>
              <w:rPr>
                <w:rFonts w:cs="Arial"/>
                <w:color w:val="000000"/>
                <w:sz w:val="18"/>
                <w:szCs w:val="18"/>
              </w:rPr>
            </w:pPr>
            <w:r w:rsidRPr="00835A07">
              <w:rPr>
                <w:rFonts w:cs="Arial"/>
                <w:color w:val="000000"/>
                <w:sz w:val="18"/>
                <w:szCs w:val="18"/>
              </w:rPr>
              <w:t xml:space="preserve">Investment in research projects:  For example, in 2019, WMU, an IMO maritime centre of excellence, established a research project on Empowering Women for the United Nations Decade of Ocean Science for Sustainable Development, supported by the Fisheries and Oceans Canada. The project investigates tools and pathways for increasing gender equality within which women are empowered in ocean sciences. The project has two separate but interrelated strands, the role of gender equality and empowerment of women in the conduct and delivery of ocean scientific research, and the role of women in the delivery of ocean science and governance-related advice for regulatory and other purposes, along with the mediation of ocean science outcomes including by means of ocean science diplomacy. The research outcomes arising from these two strands of inquiry will inform the formulation of a Strategy and Action Plan for Gender Empowerment in the Decade of Ocean Science for Sustainable development: </w:t>
            </w:r>
            <w:r w:rsidRPr="00835A07">
              <w:rPr>
                <w:rFonts w:cs="Arial"/>
                <w:color w:val="000000"/>
                <w:sz w:val="18"/>
                <w:szCs w:val="18"/>
              </w:rPr>
              <w:br/>
              <w:t xml:space="preserve">https://www.wmu.se/project/empowering-women-for-the-united-nations-decade-of-ocean-science-for-sustainable-development </w:t>
            </w:r>
          </w:p>
        </w:tc>
      </w:tr>
      <w:tr w:rsidR="00D47066" w:rsidRPr="001541D2" w14:paraId="5C29E215" w14:textId="77777777" w:rsidTr="00B750F0">
        <w:tc>
          <w:tcPr>
            <w:tcW w:w="577" w:type="dxa"/>
          </w:tcPr>
          <w:p w14:paraId="32AA25B9" w14:textId="77777777" w:rsidR="00D47066" w:rsidRPr="000B21A3" w:rsidRDefault="00D47066" w:rsidP="00B750F0">
            <w:pPr>
              <w:spacing w:before="60" w:after="60"/>
              <w:jc w:val="center"/>
              <w:rPr>
                <w:rFonts w:cs="Arial"/>
                <w:sz w:val="18"/>
                <w:szCs w:val="18"/>
              </w:rPr>
            </w:pPr>
            <w:r>
              <w:rPr>
                <w:rFonts w:cs="Arial"/>
                <w:sz w:val="18"/>
                <w:szCs w:val="18"/>
              </w:rPr>
              <w:t>7</w:t>
            </w:r>
          </w:p>
        </w:tc>
        <w:tc>
          <w:tcPr>
            <w:tcW w:w="2393" w:type="dxa"/>
          </w:tcPr>
          <w:p w14:paraId="4475F31D" w14:textId="77777777" w:rsidR="00D47066" w:rsidRPr="000B21A3" w:rsidRDefault="00D47066" w:rsidP="00B750F0">
            <w:pPr>
              <w:spacing w:before="60" w:after="60"/>
              <w:rPr>
                <w:rFonts w:cs="Arial"/>
                <w:caps/>
                <w:color w:val="000000"/>
                <w:sz w:val="18"/>
                <w:szCs w:val="18"/>
              </w:rPr>
            </w:pPr>
            <w:r>
              <w:rPr>
                <w:rFonts w:cs="Arial"/>
                <w:caps/>
                <w:color w:val="000000"/>
                <w:sz w:val="18"/>
                <w:szCs w:val="18"/>
              </w:rPr>
              <w:t>isa</w:t>
            </w:r>
          </w:p>
        </w:tc>
        <w:tc>
          <w:tcPr>
            <w:tcW w:w="10619" w:type="dxa"/>
          </w:tcPr>
          <w:p w14:paraId="7BFC6F41" w14:textId="77777777" w:rsidR="00D47066" w:rsidRPr="00835A07" w:rsidRDefault="00D47066" w:rsidP="00D47066">
            <w:pPr>
              <w:pStyle w:val="ListParagraph"/>
              <w:numPr>
                <w:ilvl w:val="0"/>
                <w:numId w:val="63"/>
              </w:numPr>
              <w:spacing w:before="60" w:after="60" w:line="240" w:lineRule="auto"/>
              <w:ind w:left="360"/>
              <w:contextualSpacing w:val="0"/>
              <w:rPr>
                <w:rFonts w:ascii="Arial" w:eastAsia="Times New Roman" w:hAnsi="Arial" w:cs="Arial"/>
                <w:color w:val="000000"/>
                <w:sz w:val="18"/>
                <w:szCs w:val="18"/>
              </w:rPr>
            </w:pPr>
            <w:r w:rsidRPr="00835A07">
              <w:rPr>
                <w:rFonts w:ascii="Arial" w:eastAsia="Times New Roman" w:hAnsi="Arial" w:cs="Arial"/>
                <w:color w:val="000000"/>
                <w:sz w:val="18"/>
                <w:szCs w:val="18"/>
              </w:rPr>
              <w:t xml:space="preserve">It would be essential and important to avoid duplications and ensure synergies of activities, </w:t>
            </w:r>
            <w:proofErr w:type="gramStart"/>
            <w:r w:rsidRPr="00835A07">
              <w:rPr>
                <w:rFonts w:ascii="Arial" w:eastAsia="Times New Roman" w:hAnsi="Arial" w:cs="Arial"/>
                <w:color w:val="000000"/>
                <w:sz w:val="18"/>
                <w:szCs w:val="18"/>
              </w:rPr>
              <w:t>resources</w:t>
            </w:r>
            <w:proofErr w:type="gramEnd"/>
            <w:r w:rsidRPr="00835A07">
              <w:rPr>
                <w:rFonts w:ascii="Arial" w:eastAsia="Times New Roman" w:hAnsi="Arial" w:cs="Arial"/>
                <w:color w:val="000000"/>
                <w:sz w:val="18"/>
                <w:szCs w:val="18"/>
              </w:rPr>
              <w:t xml:space="preserve"> and partnerships. These synergies should also integrate standardized scientific methodologies and approaches, including access to data and information across ocean realms to allow informed decisions for sustainable development. </w:t>
            </w:r>
          </w:p>
          <w:p w14:paraId="1E451B02" w14:textId="77777777" w:rsidR="00D47066" w:rsidRPr="00835A07" w:rsidRDefault="00D47066" w:rsidP="00D47066">
            <w:pPr>
              <w:pStyle w:val="ListParagraph"/>
              <w:numPr>
                <w:ilvl w:val="0"/>
                <w:numId w:val="63"/>
              </w:numPr>
              <w:spacing w:before="60" w:after="60" w:line="240" w:lineRule="auto"/>
              <w:ind w:left="360"/>
              <w:contextualSpacing w:val="0"/>
              <w:rPr>
                <w:rFonts w:ascii="Arial" w:eastAsia="Times New Roman" w:hAnsi="Arial" w:cs="Arial"/>
                <w:color w:val="000000"/>
                <w:sz w:val="18"/>
                <w:szCs w:val="18"/>
              </w:rPr>
            </w:pPr>
            <w:r w:rsidRPr="00835A07">
              <w:rPr>
                <w:rFonts w:ascii="Arial" w:eastAsia="Times New Roman" w:hAnsi="Arial" w:cs="Arial"/>
                <w:color w:val="000000"/>
                <w:sz w:val="18"/>
                <w:szCs w:val="18"/>
              </w:rPr>
              <w:t>One possible core element to be added to the IOC CD strategy is to develop mechanisms for monitoring, evaluation and learning to assess the quality and impact of the capacity development activities. These mechanisms would benefit from coordinated approaches between ISA and IOC to address similar targets.</w:t>
            </w:r>
          </w:p>
        </w:tc>
      </w:tr>
      <w:tr w:rsidR="00D47066" w:rsidRPr="001541D2" w14:paraId="17A86524" w14:textId="77777777" w:rsidTr="00B750F0">
        <w:tc>
          <w:tcPr>
            <w:tcW w:w="577" w:type="dxa"/>
          </w:tcPr>
          <w:p w14:paraId="4DD32EF9" w14:textId="77777777" w:rsidR="00D47066" w:rsidRPr="000B21A3" w:rsidRDefault="00D47066" w:rsidP="00B750F0">
            <w:pPr>
              <w:spacing w:before="60" w:after="60"/>
              <w:jc w:val="center"/>
              <w:rPr>
                <w:rFonts w:cs="Arial"/>
                <w:sz w:val="18"/>
                <w:szCs w:val="18"/>
              </w:rPr>
            </w:pPr>
            <w:r>
              <w:rPr>
                <w:rFonts w:cs="Arial"/>
                <w:sz w:val="18"/>
                <w:szCs w:val="18"/>
              </w:rPr>
              <w:t>8</w:t>
            </w:r>
          </w:p>
        </w:tc>
        <w:tc>
          <w:tcPr>
            <w:tcW w:w="2393" w:type="dxa"/>
          </w:tcPr>
          <w:p w14:paraId="39BDDD26" w14:textId="77777777" w:rsidR="00D47066" w:rsidRPr="000B21A3" w:rsidRDefault="00D47066" w:rsidP="00B750F0">
            <w:pPr>
              <w:spacing w:before="60" w:after="60"/>
              <w:rPr>
                <w:rFonts w:cs="Arial"/>
                <w:caps/>
                <w:color w:val="000000"/>
                <w:sz w:val="18"/>
                <w:szCs w:val="18"/>
              </w:rPr>
            </w:pPr>
            <w:r>
              <w:rPr>
                <w:rFonts w:cs="Arial"/>
                <w:caps/>
                <w:color w:val="000000"/>
                <w:sz w:val="18"/>
                <w:szCs w:val="18"/>
              </w:rPr>
              <w:t>cbd</w:t>
            </w:r>
          </w:p>
        </w:tc>
        <w:tc>
          <w:tcPr>
            <w:tcW w:w="10619" w:type="dxa"/>
          </w:tcPr>
          <w:p w14:paraId="43D9DAB7" w14:textId="77777777" w:rsidR="00D47066" w:rsidRPr="000B21A3" w:rsidRDefault="00D47066" w:rsidP="00B750F0">
            <w:pPr>
              <w:spacing w:before="60" w:after="60"/>
              <w:rPr>
                <w:rFonts w:cs="Arial"/>
                <w:color w:val="000000"/>
                <w:sz w:val="18"/>
                <w:szCs w:val="18"/>
              </w:rPr>
            </w:pPr>
          </w:p>
        </w:tc>
      </w:tr>
      <w:tr w:rsidR="00D47066" w:rsidRPr="001541D2" w14:paraId="7BB0292D" w14:textId="77777777" w:rsidTr="00B750F0">
        <w:tc>
          <w:tcPr>
            <w:tcW w:w="577" w:type="dxa"/>
          </w:tcPr>
          <w:p w14:paraId="323CD492" w14:textId="77777777" w:rsidR="00D47066" w:rsidRPr="000B21A3" w:rsidRDefault="00D47066" w:rsidP="00B750F0">
            <w:pPr>
              <w:spacing w:before="60" w:after="60"/>
              <w:jc w:val="center"/>
              <w:rPr>
                <w:rFonts w:cs="Arial"/>
                <w:sz w:val="18"/>
                <w:szCs w:val="18"/>
              </w:rPr>
            </w:pPr>
            <w:r>
              <w:rPr>
                <w:rFonts w:cs="Arial"/>
                <w:sz w:val="18"/>
                <w:szCs w:val="18"/>
              </w:rPr>
              <w:t>9</w:t>
            </w:r>
          </w:p>
        </w:tc>
        <w:tc>
          <w:tcPr>
            <w:tcW w:w="2393" w:type="dxa"/>
          </w:tcPr>
          <w:p w14:paraId="62B3AB3F" w14:textId="77777777" w:rsidR="00D47066" w:rsidRPr="000B21A3" w:rsidRDefault="00D47066" w:rsidP="00B750F0">
            <w:pPr>
              <w:spacing w:before="60" w:after="60"/>
              <w:rPr>
                <w:rFonts w:cs="Arial"/>
                <w:caps/>
                <w:color w:val="000000"/>
                <w:sz w:val="18"/>
                <w:szCs w:val="18"/>
              </w:rPr>
            </w:pPr>
            <w:r>
              <w:rPr>
                <w:rFonts w:cs="Arial"/>
                <w:caps/>
                <w:color w:val="000000"/>
                <w:sz w:val="18"/>
                <w:szCs w:val="18"/>
              </w:rPr>
              <w:t>undp</w:t>
            </w:r>
          </w:p>
        </w:tc>
        <w:tc>
          <w:tcPr>
            <w:tcW w:w="10619" w:type="dxa"/>
          </w:tcPr>
          <w:p w14:paraId="21BD714C" w14:textId="77777777" w:rsidR="00D47066" w:rsidRPr="000B21A3" w:rsidRDefault="00D47066" w:rsidP="00B750F0">
            <w:pPr>
              <w:spacing w:before="60" w:after="60"/>
              <w:rPr>
                <w:rFonts w:cs="Arial"/>
                <w:color w:val="000000"/>
                <w:sz w:val="18"/>
                <w:szCs w:val="18"/>
              </w:rPr>
            </w:pPr>
          </w:p>
        </w:tc>
      </w:tr>
      <w:tr w:rsidR="00D47066" w:rsidRPr="001541D2" w14:paraId="36ACA788" w14:textId="77777777" w:rsidTr="00B750F0">
        <w:tc>
          <w:tcPr>
            <w:tcW w:w="577" w:type="dxa"/>
          </w:tcPr>
          <w:p w14:paraId="3028A8DF" w14:textId="77777777" w:rsidR="00D47066" w:rsidRPr="000B21A3" w:rsidRDefault="00D47066" w:rsidP="00B750F0">
            <w:pPr>
              <w:spacing w:before="60" w:after="60"/>
              <w:jc w:val="center"/>
              <w:rPr>
                <w:rFonts w:cs="Arial"/>
                <w:sz w:val="18"/>
                <w:szCs w:val="18"/>
              </w:rPr>
            </w:pPr>
            <w:r>
              <w:rPr>
                <w:rFonts w:cs="Arial"/>
                <w:sz w:val="18"/>
                <w:szCs w:val="18"/>
              </w:rPr>
              <w:t>10</w:t>
            </w:r>
          </w:p>
        </w:tc>
        <w:tc>
          <w:tcPr>
            <w:tcW w:w="2393" w:type="dxa"/>
          </w:tcPr>
          <w:p w14:paraId="22E340DD" w14:textId="77777777" w:rsidR="00D47066" w:rsidRPr="000B21A3" w:rsidRDefault="00D47066" w:rsidP="00B750F0">
            <w:pPr>
              <w:spacing w:before="60" w:after="60"/>
              <w:rPr>
                <w:rFonts w:cs="Arial"/>
                <w:caps/>
                <w:color w:val="000000"/>
                <w:sz w:val="18"/>
                <w:szCs w:val="18"/>
              </w:rPr>
            </w:pPr>
            <w:r>
              <w:rPr>
                <w:rFonts w:cs="Arial"/>
                <w:caps/>
                <w:color w:val="000000"/>
                <w:sz w:val="18"/>
                <w:szCs w:val="18"/>
              </w:rPr>
              <w:t>unido</w:t>
            </w:r>
          </w:p>
        </w:tc>
        <w:tc>
          <w:tcPr>
            <w:tcW w:w="10619" w:type="dxa"/>
          </w:tcPr>
          <w:p w14:paraId="033C2D90" w14:textId="77777777" w:rsidR="00D47066" w:rsidRPr="000B21A3" w:rsidRDefault="00D47066" w:rsidP="00B750F0">
            <w:pPr>
              <w:spacing w:before="60" w:after="60"/>
              <w:rPr>
                <w:rFonts w:cs="Arial"/>
                <w:color w:val="000000"/>
                <w:sz w:val="18"/>
                <w:szCs w:val="18"/>
              </w:rPr>
            </w:pPr>
          </w:p>
        </w:tc>
      </w:tr>
      <w:tr w:rsidR="00D47066" w:rsidRPr="001541D2" w14:paraId="39318D41" w14:textId="77777777" w:rsidTr="00B750F0">
        <w:tc>
          <w:tcPr>
            <w:tcW w:w="577" w:type="dxa"/>
          </w:tcPr>
          <w:p w14:paraId="18A3EB6C" w14:textId="77777777" w:rsidR="00D47066" w:rsidRPr="000B21A3" w:rsidRDefault="00D47066" w:rsidP="00B750F0">
            <w:pPr>
              <w:spacing w:before="60" w:after="60"/>
              <w:jc w:val="center"/>
              <w:rPr>
                <w:rFonts w:cs="Arial"/>
                <w:sz w:val="18"/>
                <w:szCs w:val="18"/>
              </w:rPr>
            </w:pPr>
            <w:r>
              <w:rPr>
                <w:rFonts w:cs="Arial"/>
                <w:sz w:val="18"/>
                <w:szCs w:val="18"/>
              </w:rPr>
              <w:t>11</w:t>
            </w:r>
          </w:p>
        </w:tc>
        <w:tc>
          <w:tcPr>
            <w:tcW w:w="2393" w:type="dxa"/>
          </w:tcPr>
          <w:p w14:paraId="638B3EA3" w14:textId="77777777" w:rsidR="00D47066" w:rsidRPr="000B21A3" w:rsidRDefault="00D47066" w:rsidP="00B750F0">
            <w:pPr>
              <w:spacing w:before="60" w:after="60"/>
              <w:rPr>
                <w:rFonts w:cs="Arial"/>
                <w:caps/>
                <w:color w:val="000000"/>
                <w:sz w:val="18"/>
                <w:szCs w:val="18"/>
              </w:rPr>
            </w:pPr>
            <w:r>
              <w:rPr>
                <w:rFonts w:cs="Arial"/>
                <w:caps/>
                <w:color w:val="000000"/>
                <w:sz w:val="18"/>
                <w:szCs w:val="18"/>
              </w:rPr>
              <w:t>unhrlss</w:t>
            </w:r>
          </w:p>
        </w:tc>
        <w:tc>
          <w:tcPr>
            <w:tcW w:w="10619" w:type="dxa"/>
          </w:tcPr>
          <w:p w14:paraId="6FEEDA17" w14:textId="77777777" w:rsidR="00D47066" w:rsidRPr="000B21A3" w:rsidRDefault="00D47066" w:rsidP="00B750F0">
            <w:pPr>
              <w:spacing w:before="60" w:after="60"/>
              <w:rPr>
                <w:rFonts w:cs="Arial"/>
                <w:color w:val="000000"/>
                <w:sz w:val="18"/>
                <w:szCs w:val="18"/>
              </w:rPr>
            </w:pPr>
          </w:p>
        </w:tc>
      </w:tr>
      <w:tr w:rsidR="00D47066" w:rsidRPr="001541D2" w14:paraId="7F0B8CC2" w14:textId="77777777" w:rsidTr="00B750F0">
        <w:tc>
          <w:tcPr>
            <w:tcW w:w="577" w:type="dxa"/>
          </w:tcPr>
          <w:p w14:paraId="3D04DBD8" w14:textId="77777777" w:rsidR="00D47066" w:rsidRPr="000B21A3" w:rsidRDefault="00D47066" w:rsidP="00B750F0">
            <w:pPr>
              <w:spacing w:before="60" w:after="60"/>
              <w:jc w:val="center"/>
              <w:rPr>
                <w:rFonts w:cs="Arial"/>
                <w:sz w:val="18"/>
                <w:szCs w:val="18"/>
              </w:rPr>
            </w:pPr>
            <w:r>
              <w:rPr>
                <w:rFonts w:cs="Arial"/>
                <w:sz w:val="18"/>
                <w:szCs w:val="18"/>
              </w:rPr>
              <w:t>12</w:t>
            </w:r>
          </w:p>
        </w:tc>
        <w:tc>
          <w:tcPr>
            <w:tcW w:w="2393" w:type="dxa"/>
          </w:tcPr>
          <w:p w14:paraId="7E72B027" w14:textId="77777777" w:rsidR="00D47066" w:rsidRPr="000B21A3" w:rsidRDefault="00D47066" w:rsidP="00B750F0">
            <w:pPr>
              <w:spacing w:before="60" w:after="60"/>
              <w:rPr>
                <w:rFonts w:cs="Arial"/>
                <w:caps/>
                <w:color w:val="000000"/>
                <w:sz w:val="18"/>
                <w:szCs w:val="18"/>
              </w:rPr>
            </w:pPr>
            <w:r>
              <w:rPr>
                <w:rFonts w:cs="Arial"/>
                <w:caps/>
                <w:color w:val="000000"/>
                <w:sz w:val="18"/>
                <w:szCs w:val="18"/>
              </w:rPr>
              <w:t>wb</w:t>
            </w:r>
          </w:p>
        </w:tc>
        <w:tc>
          <w:tcPr>
            <w:tcW w:w="10619" w:type="dxa"/>
          </w:tcPr>
          <w:p w14:paraId="10DCBB56" w14:textId="77777777" w:rsidR="00D47066" w:rsidRPr="000B21A3" w:rsidRDefault="00D47066" w:rsidP="00B750F0">
            <w:pPr>
              <w:spacing w:before="60" w:after="60"/>
              <w:rPr>
                <w:rFonts w:cs="Arial"/>
                <w:color w:val="000000"/>
                <w:sz w:val="18"/>
                <w:szCs w:val="18"/>
              </w:rPr>
            </w:pPr>
          </w:p>
        </w:tc>
      </w:tr>
      <w:tr w:rsidR="00D47066" w:rsidRPr="001541D2" w14:paraId="456E3D90" w14:textId="77777777" w:rsidTr="00B750F0">
        <w:tc>
          <w:tcPr>
            <w:tcW w:w="577" w:type="dxa"/>
          </w:tcPr>
          <w:p w14:paraId="7923E95B" w14:textId="77777777" w:rsidR="00D47066" w:rsidRPr="000B21A3" w:rsidRDefault="00D47066" w:rsidP="00B750F0">
            <w:pPr>
              <w:spacing w:before="60" w:after="60"/>
              <w:jc w:val="center"/>
              <w:rPr>
                <w:rFonts w:cs="Arial"/>
                <w:sz w:val="18"/>
                <w:szCs w:val="18"/>
              </w:rPr>
            </w:pPr>
            <w:r>
              <w:rPr>
                <w:rFonts w:cs="Arial"/>
                <w:sz w:val="18"/>
                <w:szCs w:val="18"/>
              </w:rPr>
              <w:t>13</w:t>
            </w:r>
          </w:p>
        </w:tc>
        <w:tc>
          <w:tcPr>
            <w:tcW w:w="2393" w:type="dxa"/>
          </w:tcPr>
          <w:p w14:paraId="71BC4410" w14:textId="77777777" w:rsidR="00D47066" w:rsidRPr="000B21A3" w:rsidRDefault="00D47066" w:rsidP="00B750F0">
            <w:pPr>
              <w:spacing w:before="60" w:after="60"/>
              <w:rPr>
                <w:rFonts w:cs="Arial"/>
                <w:caps/>
                <w:color w:val="000000"/>
                <w:sz w:val="18"/>
                <w:szCs w:val="18"/>
              </w:rPr>
            </w:pPr>
            <w:r>
              <w:rPr>
                <w:rFonts w:cs="Arial"/>
                <w:caps/>
                <w:color w:val="000000"/>
                <w:sz w:val="18"/>
                <w:szCs w:val="18"/>
              </w:rPr>
              <w:t>WMO</w:t>
            </w:r>
          </w:p>
        </w:tc>
        <w:tc>
          <w:tcPr>
            <w:tcW w:w="10619" w:type="dxa"/>
          </w:tcPr>
          <w:p w14:paraId="5E8C0B54" w14:textId="77777777" w:rsidR="00D47066" w:rsidRPr="00D47066" w:rsidRDefault="00D47066" w:rsidP="00D47066">
            <w:pPr>
              <w:pStyle w:val="ListParagraph"/>
              <w:numPr>
                <w:ilvl w:val="0"/>
                <w:numId w:val="64"/>
              </w:numPr>
              <w:spacing w:before="60" w:after="60" w:line="240" w:lineRule="auto"/>
              <w:ind w:left="360"/>
              <w:contextualSpacing w:val="0"/>
              <w:rPr>
                <w:rFonts w:ascii="Arial" w:eastAsia="Times New Roman" w:hAnsi="Arial" w:cs="Arial"/>
                <w:color w:val="000000"/>
                <w:sz w:val="18"/>
                <w:szCs w:val="18"/>
              </w:rPr>
            </w:pPr>
            <w:r w:rsidRPr="00D47066">
              <w:rPr>
                <w:rFonts w:ascii="Arial" w:eastAsia="Times New Roman" w:hAnsi="Arial" w:cs="Arial"/>
                <w:color w:val="000000"/>
                <w:sz w:val="18"/>
                <w:szCs w:val="18"/>
              </w:rPr>
              <w:t>Observations: International Port Met Officer training workshops - every 4 years; GOOS webinars; OCG Cap Development Plan (since 2018?).  DBCP CD Task Team (annual since 2010):</w:t>
            </w:r>
          </w:p>
          <w:p w14:paraId="3D9B768C" w14:textId="77777777" w:rsidR="00D47066" w:rsidRPr="00D47066" w:rsidRDefault="00D47066" w:rsidP="00D47066">
            <w:pPr>
              <w:pStyle w:val="ListParagraph"/>
              <w:numPr>
                <w:ilvl w:val="0"/>
                <w:numId w:val="64"/>
              </w:numPr>
              <w:spacing w:before="60" w:after="60" w:line="240" w:lineRule="auto"/>
              <w:ind w:left="360"/>
              <w:contextualSpacing w:val="0"/>
              <w:rPr>
                <w:rFonts w:ascii="Arial" w:eastAsia="Times New Roman" w:hAnsi="Arial" w:cs="Arial"/>
                <w:color w:val="000000"/>
                <w:sz w:val="18"/>
                <w:szCs w:val="18"/>
              </w:rPr>
            </w:pPr>
            <w:r w:rsidRPr="00D47066">
              <w:rPr>
                <w:rFonts w:ascii="Arial" w:eastAsia="Times New Roman" w:hAnsi="Arial" w:cs="Arial"/>
                <w:color w:val="000000"/>
                <w:sz w:val="18"/>
                <w:szCs w:val="18"/>
              </w:rPr>
              <w:lastRenderedPageBreak/>
              <w:t xml:space="preserve">DBCP CD Task Team (annual since 2010): Data Management: </w:t>
            </w:r>
          </w:p>
          <w:p w14:paraId="101FBB52" w14:textId="77777777" w:rsidR="00D47066" w:rsidRPr="00D47066" w:rsidRDefault="00D47066" w:rsidP="00D47066">
            <w:pPr>
              <w:pStyle w:val="ListParagraph"/>
              <w:numPr>
                <w:ilvl w:val="1"/>
                <w:numId w:val="64"/>
              </w:numPr>
              <w:spacing w:before="60" w:after="60" w:line="240" w:lineRule="auto"/>
              <w:ind w:left="720"/>
              <w:contextualSpacing w:val="0"/>
              <w:rPr>
                <w:rFonts w:ascii="Arial" w:eastAsia="Times New Roman" w:hAnsi="Arial" w:cs="Arial"/>
                <w:color w:val="000000"/>
                <w:sz w:val="18"/>
                <w:szCs w:val="18"/>
              </w:rPr>
            </w:pPr>
            <w:r w:rsidRPr="00D47066">
              <w:rPr>
                <w:rFonts w:ascii="Arial" w:eastAsia="Times New Roman" w:hAnsi="Arial" w:cs="Arial"/>
                <w:color w:val="000000"/>
                <w:sz w:val="18"/>
                <w:szCs w:val="18"/>
              </w:rPr>
              <w:t xml:space="preserve">Ocean SITES </w:t>
            </w:r>
            <w:proofErr w:type="spellStart"/>
            <w:r w:rsidRPr="00D47066">
              <w:rPr>
                <w:rFonts w:ascii="Arial" w:eastAsia="Times New Roman" w:hAnsi="Arial" w:cs="Arial"/>
                <w:color w:val="000000"/>
                <w:sz w:val="18"/>
                <w:szCs w:val="18"/>
              </w:rPr>
              <w:t>MetaData</w:t>
            </w:r>
            <w:proofErr w:type="spellEnd"/>
            <w:r w:rsidRPr="00D47066">
              <w:rPr>
                <w:rFonts w:ascii="Arial" w:eastAsia="Times New Roman" w:hAnsi="Arial" w:cs="Arial"/>
                <w:color w:val="000000"/>
                <w:sz w:val="18"/>
                <w:szCs w:val="18"/>
              </w:rPr>
              <w:t xml:space="preserve"> Training </w:t>
            </w:r>
            <w:proofErr w:type="spellStart"/>
            <w:r w:rsidRPr="00D47066">
              <w:rPr>
                <w:rFonts w:ascii="Arial" w:eastAsia="Times New Roman" w:hAnsi="Arial" w:cs="Arial"/>
                <w:color w:val="000000"/>
                <w:sz w:val="18"/>
                <w:szCs w:val="18"/>
              </w:rPr>
              <w:t>Telecos</w:t>
            </w:r>
            <w:proofErr w:type="spellEnd"/>
            <w:r w:rsidRPr="00D47066">
              <w:rPr>
                <w:rFonts w:ascii="Arial" w:eastAsia="Times New Roman" w:hAnsi="Arial" w:cs="Arial"/>
                <w:color w:val="000000"/>
                <w:sz w:val="18"/>
                <w:szCs w:val="18"/>
              </w:rPr>
              <w:t xml:space="preserve">. </w:t>
            </w:r>
          </w:p>
          <w:p w14:paraId="2C61DFD4" w14:textId="77777777" w:rsidR="00D47066" w:rsidRPr="00D47066" w:rsidRDefault="00D47066" w:rsidP="00D47066">
            <w:pPr>
              <w:pStyle w:val="ListParagraph"/>
              <w:numPr>
                <w:ilvl w:val="1"/>
                <w:numId w:val="64"/>
              </w:numPr>
              <w:spacing w:before="60" w:after="60" w:line="240" w:lineRule="auto"/>
              <w:ind w:left="720"/>
              <w:contextualSpacing w:val="0"/>
              <w:rPr>
                <w:rFonts w:ascii="Arial" w:eastAsia="Times New Roman" w:hAnsi="Arial" w:cs="Arial"/>
                <w:color w:val="000000"/>
                <w:sz w:val="18"/>
                <w:szCs w:val="18"/>
              </w:rPr>
            </w:pPr>
            <w:r w:rsidRPr="00D47066">
              <w:rPr>
                <w:rFonts w:ascii="Arial" w:eastAsia="Times New Roman" w:hAnsi="Arial" w:cs="Arial"/>
                <w:color w:val="000000"/>
                <w:sz w:val="18"/>
                <w:szCs w:val="18"/>
              </w:rPr>
              <w:t xml:space="preserve">Prediction/Forecasting Systems: </w:t>
            </w:r>
            <w:proofErr w:type="spellStart"/>
            <w:r w:rsidRPr="00D47066">
              <w:rPr>
                <w:rFonts w:ascii="Arial" w:eastAsia="Times New Roman" w:hAnsi="Arial" w:cs="Arial"/>
                <w:color w:val="000000"/>
                <w:sz w:val="18"/>
                <w:szCs w:val="18"/>
              </w:rPr>
              <w:t>atmos</w:t>
            </w:r>
            <w:proofErr w:type="spellEnd"/>
            <w:r w:rsidRPr="00D47066">
              <w:rPr>
                <w:rFonts w:ascii="Arial" w:eastAsia="Times New Roman" w:hAnsi="Arial" w:cs="Arial"/>
                <w:color w:val="000000"/>
                <w:sz w:val="18"/>
                <w:szCs w:val="18"/>
              </w:rPr>
              <w:t>-ocean-ice coupling in seamless forecasting</w:t>
            </w:r>
          </w:p>
          <w:p w14:paraId="41D493D8" w14:textId="77777777" w:rsidR="00D47066" w:rsidRPr="00D47066" w:rsidRDefault="00D47066" w:rsidP="00D47066">
            <w:pPr>
              <w:pStyle w:val="ListParagraph"/>
              <w:numPr>
                <w:ilvl w:val="1"/>
                <w:numId w:val="64"/>
              </w:numPr>
              <w:spacing w:before="60" w:after="60" w:line="240" w:lineRule="auto"/>
              <w:ind w:left="720"/>
              <w:contextualSpacing w:val="0"/>
              <w:rPr>
                <w:rFonts w:ascii="Arial" w:eastAsia="Times New Roman" w:hAnsi="Arial" w:cs="Arial"/>
                <w:color w:val="000000"/>
                <w:sz w:val="18"/>
                <w:szCs w:val="18"/>
              </w:rPr>
            </w:pPr>
            <w:r w:rsidRPr="00D47066">
              <w:rPr>
                <w:rFonts w:ascii="Arial" w:eastAsia="Times New Roman" w:hAnsi="Arial" w:cs="Arial"/>
                <w:color w:val="000000"/>
                <w:sz w:val="18"/>
                <w:szCs w:val="18"/>
              </w:rPr>
              <w:t>Services: Coastal Management, specifically Coastal Inundation Forecasting Initiative (CIFI)</w:t>
            </w:r>
          </w:p>
          <w:p w14:paraId="1338986B" w14:textId="77777777" w:rsidR="00D47066" w:rsidRPr="00D47066" w:rsidRDefault="00D47066" w:rsidP="00D47066">
            <w:pPr>
              <w:pStyle w:val="ListParagraph"/>
              <w:numPr>
                <w:ilvl w:val="1"/>
                <w:numId w:val="64"/>
              </w:numPr>
              <w:spacing w:before="60" w:after="60" w:line="240" w:lineRule="auto"/>
              <w:ind w:left="720"/>
              <w:contextualSpacing w:val="0"/>
              <w:rPr>
                <w:rFonts w:ascii="Arial" w:eastAsia="Times New Roman" w:hAnsi="Arial" w:cs="Arial"/>
                <w:color w:val="000000"/>
                <w:sz w:val="18"/>
                <w:szCs w:val="18"/>
              </w:rPr>
            </w:pPr>
            <w:r w:rsidRPr="00D47066">
              <w:rPr>
                <w:rFonts w:ascii="Arial" w:eastAsia="Times New Roman" w:hAnsi="Arial" w:cs="Arial"/>
                <w:color w:val="000000"/>
                <w:sz w:val="18"/>
                <w:szCs w:val="18"/>
              </w:rPr>
              <w:t xml:space="preserve">Research: Involvement of Early Career Scientists in CLIVAR Workshops on Sources and Sinks of Ocean Mesoscale Eddy </w:t>
            </w:r>
            <w:proofErr w:type="gramStart"/>
            <w:r w:rsidRPr="00D47066">
              <w:rPr>
                <w:rFonts w:ascii="Arial" w:eastAsia="Times New Roman" w:hAnsi="Arial" w:cs="Arial"/>
                <w:color w:val="000000"/>
                <w:sz w:val="18"/>
                <w:szCs w:val="18"/>
              </w:rPr>
              <w:t>Energy;</w:t>
            </w:r>
            <w:proofErr w:type="gramEnd"/>
          </w:p>
          <w:p w14:paraId="7D3BF744" w14:textId="77777777" w:rsidR="00D47066" w:rsidRPr="00D47066" w:rsidRDefault="00D47066" w:rsidP="00D47066">
            <w:pPr>
              <w:pStyle w:val="ListParagraph"/>
              <w:numPr>
                <w:ilvl w:val="1"/>
                <w:numId w:val="64"/>
              </w:numPr>
              <w:spacing w:before="60" w:after="60" w:line="240" w:lineRule="auto"/>
              <w:ind w:left="720"/>
              <w:contextualSpacing w:val="0"/>
              <w:rPr>
                <w:rFonts w:ascii="Arial" w:eastAsia="Times New Roman" w:hAnsi="Arial" w:cs="Arial"/>
                <w:color w:val="000000"/>
                <w:sz w:val="18"/>
                <w:szCs w:val="18"/>
              </w:rPr>
            </w:pPr>
            <w:r w:rsidRPr="00D47066">
              <w:rPr>
                <w:rFonts w:ascii="Arial" w:eastAsia="Times New Roman" w:hAnsi="Arial" w:cs="Arial"/>
                <w:color w:val="000000"/>
                <w:sz w:val="18"/>
                <w:szCs w:val="18"/>
              </w:rPr>
              <w:t>Workshop on WCRP Grand Challenge on Regional Sea Level Change and Coastal Impacts and Climate Service; ICTP-CLIVAR Summer School on Oceanic Eastern Boundary Upwelling Systems (2019)</w:t>
            </w:r>
          </w:p>
          <w:p w14:paraId="0089E6F7" w14:textId="77777777" w:rsidR="00D47066" w:rsidRPr="00D47066" w:rsidRDefault="00D47066" w:rsidP="00D47066">
            <w:pPr>
              <w:pStyle w:val="ListParagraph"/>
              <w:numPr>
                <w:ilvl w:val="0"/>
                <w:numId w:val="64"/>
              </w:numPr>
              <w:spacing w:before="60" w:after="60" w:line="240" w:lineRule="auto"/>
              <w:ind w:left="360"/>
              <w:contextualSpacing w:val="0"/>
              <w:rPr>
                <w:rFonts w:ascii="Arial" w:eastAsia="Times New Roman" w:hAnsi="Arial" w:cs="Arial"/>
                <w:color w:val="000000"/>
                <w:sz w:val="18"/>
                <w:szCs w:val="18"/>
              </w:rPr>
            </w:pPr>
            <w:r w:rsidRPr="00D47066">
              <w:rPr>
                <w:rFonts w:ascii="Arial" w:eastAsia="Times New Roman" w:hAnsi="Arial" w:cs="Arial"/>
                <w:color w:val="000000"/>
                <w:sz w:val="18"/>
                <w:szCs w:val="18"/>
              </w:rPr>
              <w:t>General: WMO/IMO/IHO/IOC/IALA CD group - annual meeting; JCOMM CD Survey (2016-2017) and JCOMM CD Vision 2017</w:t>
            </w:r>
          </w:p>
        </w:tc>
      </w:tr>
      <w:tr w:rsidR="00D47066" w:rsidRPr="001541D2" w14:paraId="2A529BAE" w14:textId="77777777" w:rsidTr="00B750F0">
        <w:tc>
          <w:tcPr>
            <w:tcW w:w="577" w:type="dxa"/>
          </w:tcPr>
          <w:p w14:paraId="313CA11F" w14:textId="77777777" w:rsidR="00D47066" w:rsidRPr="000B21A3" w:rsidRDefault="00D47066" w:rsidP="00B750F0">
            <w:pPr>
              <w:spacing w:before="60" w:after="60"/>
              <w:jc w:val="center"/>
              <w:rPr>
                <w:rFonts w:cs="Arial"/>
                <w:sz w:val="18"/>
                <w:szCs w:val="18"/>
              </w:rPr>
            </w:pPr>
            <w:r>
              <w:rPr>
                <w:rFonts w:cs="Arial"/>
                <w:sz w:val="18"/>
                <w:szCs w:val="18"/>
              </w:rPr>
              <w:lastRenderedPageBreak/>
              <w:t>14</w:t>
            </w:r>
          </w:p>
        </w:tc>
        <w:tc>
          <w:tcPr>
            <w:tcW w:w="2393" w:type="dxa"/>
          </w:tcPr>
          <w:p w14:paraId="7DFDDF1A" w14:textId="77777777" w:rsidR="00D47066" w:rsidRPr="000B21A3" w:rsidRDefault="00D47066" w:rsidP="00B750F0">
            <w:pPr>
              <w:spacing w:before="60" w:after="60"/>
              <w:rPr>
                <w:rFonts w:cs="Arial"/>
                <w:caps/>
                <w:color w:val="000000"/>
                <w:sz w:val="18"/>
                <w:szCs w:val="18"/>
              </w:rPr>
            </w:pPr>
            <w:r>
              <w:rPr>
                <w:rFonts w:cs="Arial"/>
                <w:caps/>
                <w:color w:val="000000"/>
                <w:sz w:val="18"/>
                <w:szCs w:val="18"/>
              </w:rPr>
              <w:t>unctad</w:t>
            </w:r>
          </w:p>
        </w:tc>
        <w:tc>
          <w:tcPr>
            <w:tcW w:w="10619" w:type="dxa"/>
          </w:tcPr>
          <w:p w14:paraId="0F64D52B" w14:textId="77777777" w:rsidR="00D47066" w:rsidRPr="000B21A3" w:rsidRDefault="00D47066" w:rsidP="00B750F0">
            <w:pPr>
              <w:spacing w:before="60" w:after="60"/>
              <w:rPr>
                <w:rFonts w:cs="Arial"/>
                <w:color w:val="000000"/>
                <w:sz w:val="18"/>
                <w:szCs w:val="18"/>
              </w:rPr>
            </w:pPr>
          </w:p>
        </w:tc>
      </w:tr>
      <w:tr w:rsidR="00D47066" w:rsidRPr="001541D2" w14:paraId="17D68BB5" w14:textId="77777777" w:rsidTr="00B750F0">
        <w:tc>
          <w:tcPr>
            <w:tcW w:w="577" w:type="dxa"/>
          </w:tcPr>
          <w:p w14:paraId="3E2B1982" w14:textId="77777777" w:rsidR="00D47066" w:rsidRPr="000B21A3" w:rsidRDefault="00D47066" w:rsidP="00B750F0">
            <w:pPr>
              <w:spacing w:before="60" w:after="60"/>
              <w:jc w:val="center"/>
              <w:rPr>
                <w:rFonts w:cs="Arial"/>
                <w:sz w:val="18"/>
                <w:szCs w:val="18"/>
              </w:rPr>
            </w:pPr>
            <w:r>
              <w:rPr>
                <w:rFonts w:cs="Arial"/>
                <w:sz w:val="18"/>
                <w:szCs w:val="18"/>
              </w:rPr>
              <w:t>15</w:t>
            </w:r>
          </w:p>
        </w:tc>
        <w:tc>
          <w:tcPr>
            <w:tcW w:w="2393" w:type="dxa"/>
          </w:tcPr>
          <w:p w14:paraId="167E6C04" w14:textId="77777777" w:rsidR="00D47066" w:rsidRPr="000B21A3" w:rsidRDefault="00D47066" w:rsidP="00B750F0">
            <w:pPr>
              <w:spacing w:before="60" w:after="60"/>
              <w:rPr>
                <w:rFonts w:cs="Arial"/>
                <w:caps/>
                <w:color w:val="000000"/>
                <w:sz w:val="18"/>
                <w:szCs w:val="18"/>
              </w:rPr>
            </w:pPr>
            <w:r>
              <w:rPr>
                <w:rFonts w:cs="Arial"/>
                <w:caps/>
                <w:color w:val="000000"/>
                <w:sz w:val="18"/>
                <w:szCs w:val="18"/>
              </w:rPr>
              <w:t>unesco</w:t>
            </w:r>
          </w:p>
        </w:tc>
        <w:tc>
          <w:tcPr>
            <w:tcW w:w="10619" w:type="dxa"/>
          </w:tcPr>
          <w:p w14:paraId="0B029C7D" w14:textId="77777777" w:rsidR="00D47066" w:rsidRDefault="00D47066" w:rsidP="00D47066">
            <w:pPr>
              <w:pStyle w:val="ListParagraph"/>
              <w:numPr>
                <w:ilvl w:val="0"/>
                <w:numId w:val="65"/>
              </w:numPr>
              <w:spacing w:before="60" w:after="60" w:line="240" w:lineRule="auto"/>
              <w:ind w:left="360"/>
              <w:contextualSpacing w:val="0"/>
              <w:rPr>
                <w:rFonts w:ascii="Arial" w:eastAsia="Times New Roman" w:hAnsi="Arial" w:cs="Arial"/>
                <w:color w:val="000000"/>
                <w:sz w:val="18"/>
                <w:szCs w:val="18"/>
              </w:rPr>
            </w:pPr>
            <w:r w:rsidRPr="002A7C0A">
              <w:rPr>
                <w:rFonts w:ascii="Arial" w:eastAsia="Times New Roman" w:hAnsi="Arial" w:cs="Arial"/>
                <w:color w:val="000000"/>
                <w:sz w:val="18"/>
                <w:szCs w:val="18"/>
              </w:rPr>
              <w:t>Communicate about heritage and cultural issues:</w:t>
            </w:r>
          </w:p>
          <w:p w14:paraId="7E3A2260" w14:textId="77777777" w:rsidR="00D47066" w:rsidRDefault="00D47066" w:rsidP="00D47066">
            <w:pPr>
              <w:pStyle w:val="ListParagraph"/>
              <w:numPr>
                <w:ilvl w:val="0"/>
                <w:numId w:val="65"/>
              </w:numPr>
              <w:spacing w:before="60" w:after="60" w:line="240" w:lineRule="auto"/>
              <w:ind w:left="360"/>
              <w:contextualSpacing w:val="0"/>
              <w:rPr>
                <w:rFonts w:ascii="Arial" w:eastAsia="Times New Roman" w:hAnsi="Arial" w:cs="Arial"/>
                <w:color w:val="000000"/>
                <w:sz w:val="18"/>
                <w:szCs w:val="18"/>
              </w:rPr>
            </w:pPr>
            <w:r w:rsidRPr="002A7C0A">
              <w:rPr>
                <w:rFonts w:ascii="Arial" w:eastAsia="Times New Roman" w:hAnsi="Arial" w:cs="Arial"/>
                <w:color w:val="000000"/>
                <w:sz w:val="18"/>
                <w:szCs w:val="18"/>
              </w:rPr>
              <w:t>Humans have always interacted with the ocean. Underwater cultural heritage is the memory of this relationship and is what connects us with the ocean.</w:t>
            </w:r>
          </w:p>
          <w:p w14:paraId="1745BB35" w14:textId="77777777" w:rsidR="00D47066" w:rsidRDefault="00D47066" w:rsidP="00D47066">
            <w:pPr>
              <w:pStyle w:val="ListParagraph"/>
              <w:numPr>
                <w:ilvl w:val="0"/>
                <w:numId w:val="65"/>
              </w:numPr>
              <w:spacing w:before="60" w:after="60" w:line="240" w:lineRule="auto"/>
              <w:ind w:left="360"/>
              <w:contextualSpacing w:val="0"/>
              <w:rPr>
                <w:rFonts w:ascii="Arial" w:eastAsia="Times New Roman" w:hAnsi="Arial" w:cs="Arial"/>
                <w:color w:val="000000"/>
                <w:sz w:val="18"/>
                <w:szCs w:val="18"/>
              </w:rPr>
            </w:pPr>
            <w:r w:rsidRPr="002A7C0A">
              <w:rPr>
                <w:rFonts w:ascii="Arial" w:eastAsia="Times New Roman" w:hAnsi="Arial" w:cs="Arial"/>
                <w:color w:val="000000"/>
                <w:sz w:val="18"/>
                <w:szCs w:val="18"/>
              </w:rPr>
              <w:t>Underwater cultural heritage needs to be preserved to understand our past relationship with the ocean and forecast our future with it. An example is the abundant information on past climate change contained in UCH.</w:t>
            </w:r>
          </w:p>
          <w:p w14:paraId="692B9D51" w14:textId="77777777" w:rsidR="00D47066" w:rsidRDefault="00D47066" w:rsidP="00D47066">
            <w:pPr>
              <w:pStyle w:val="ListParagraph"/>
              <w:numPr>
                <w:ilvl w:val="0"/>
                <w:numId w:val="65"/>
              </w:numPr>
              <w:spacing w:before="60" w:after="60" w:line="240" w:lineRule="auto"/>
              <w:ind w:left="360"/>
              <w:contextualSpacing w:val="0"/>
              <w:rPr>
                <w:rFonts w:ascii="Arial" w:eastAsia="Times New Roman" w:hAnsi="Arial" w:cs="Arial"/>
                <w:color w:val="000000"/>
                <w:sz w:val="18"/>
                <w:szCs w:val="18"/>
              </w:rPr>
            </w:pPr>
            <w:r w:rsidRPr="002A7C0A">
              <w:rPr>
                <w:rFonts w:ascii="Arial" w:eastAsia="Times New Roman" w:hAnsi="Arial" w:cs="Arial"/>
                <w:color w:val="000000"/>
                <w:sz w:val="18"/>
                <w:szCs w:val="18"/>
              </w:rPr>
              <w:t>Underwater cultural heritage and its natural environment form one indivisible ecosystem. Damaging one puts the other at risk.</w:t>
            </w:r>
          </w:p>
          <w:p w14:paraId="493F2E0D" w14:textId="77777777" w:rsidR="00D47066" w:rsidRPr="002A7C0A" w:rsidRDefault="00D47066" w:rsidP="00D47066">
            <w:pPr>
              <w:pStyle w:val="ListParagraph"/>
              <w:numPr>
                <w:ilvl w:val="0"/>
                <w:numId w:val="65"/>
              </w:numPr>
              <w:spacing w:before="60" w:after="60" w:line="240" w:lineRule="auto"/>
              <w:ind w:left="360"/>
              <w:contextualSpacing w:val="0"/>
              <w:rPr>
                <w:rFonts w:ascii="Arial" w:eastAsia="Times New Roman" w:hAnsi="Arial" w:cs="Arial"/>
                <w:color w:val="000000"/>
                <w:sz w:val="18"/>
                <w:szCs w:val="18"/>
              </w:rPr>
            </w:pPr>
            <w:r w:rsidRPr="002A7C0A">
              <w:rPr>
                <w:rFonts w:ascii="Arial" w:eastAsia="Times New Roman" w:hAnsi="Arial" w:cs="Arial"/>
                <w:color w:val="000000"/>
                <w:sz w:val="18"/>
                <w:szCs w:val="18"/>
              </w:rPr>
              <w:t>Underwater cultural heritage is irreplaceable. Ocean productivity should not jeopardize its long-term protection.</w:t>
            </w:r>
          </w:p>
        </w:tc>
      </w:tr>
      <w:tr w:rsidR="00D47066" w:rsidRPr="001541D2" w14:paraId="27A37948" w14:textId="77777777" w:rsidTr="00B750F0">
        <w:tc>
          <w:tcPr>
            <w:tcW w:w="577" w:type="dxa"/>
          </w:tcPr>
          <w:p w14:paraId="1CBA5036" w14:textId="77777777" w:rsidR="00D47066" w:rsidRPr="000B21A3" w:rsidRDefault="00D47066" w:rsidP="00B750F0">
            <w:pPr>
              <w:spacing w:before="60" w:after="60"/>
              <w:jc w:val="center"/>
              <w:rPr>
                <w:rFonts w:cs="Arial"/>
                <w:sz w:val="18"/>
                <w:szCs w:val="18"/>
              </w:rPr>
            </w:pPr>
            <w:r>
              <w:rPr>
                <w:rFonts w:cs="Arial"/>
                <w:sz w:val="18"/>
                <w:szCs w:val="18"/>
              </w:rPr>
              <w:t>16</w:t>
            </w:r>
          </w:p>
        </w:tc>
        <w:tc>
          <w:tcPr>
            <w:tcW w:w="2393" w:type="dxa"/>
          </w:tcPr>
          <w:p w14:paraId="32A3D699" w14:textId="77777777" w:rsidR="00D47066" w:rsidRPr="000B21A3" w:rsidRDefault="00D47066" w:rsidP="00B750F0">
            <w:pPr>
              <w:spacing w:before="60" w:after="60"/>
              <w:rPr>
                <w:rFonts w:cs="Arial"/>
                <w:caps/>
                <w:color w:val="000000"/>
                <w:sz w:val="18"/>
                <w:szCs w:val="18"/>
              </w:rPr>
            </w:pPr>
            <w:r>
              <w:rPr>
                <w:rFonts w:cs="Arial"/>
                <w:caps/>
                <w:color w:val="000000"/>
                <w:sz w:val="18"/>
                <w:szCs w:val="18"/>
              </w:rPr>
              <w:t>undoalos</w:t>
            </w:r>
          </w:p>
        </w:tc>
        <w:tc>
          <w:tcPr>
            <w:tcW w:w="10619" w:type="dxa"/>
          </w:tcPr>
          <w:p w14:paraId="526C8126" w14:textId="77777777" w:rsidR="00D47066" w:rsidRPr="0019726E" w:rsidRDefault="00D47066" w:rsidP="00B750F0">
            <w:pPr>
              <w:spacing w:before="60" w:after="60"/>
              <w:rPr>
                <w:rFonts w:cs="Arial"/>
                <w:color w:val="000000"/>
                <w:sz w:val="18"/>
                <w:szCs w:val="18"/>
              </w:rPr>
            </w:pPr>
            <w:r w:rsidRPr="0019726E">
              <w:rPr>
                <w:rFonts w:cs="Arial"/>
                <w:color w:val="000000"/>
                <w:sz w:val="18"/>
                <w:szCs w:val="18"/>
              </w:rPr>
              <w:t>As science is an integral part of the legal and institutional ocean affairs arrangements at all scales of governance, it may be opportune to work collaboratively on needs assessments, so as to avoid fragmentation of capacity-building and to take advantage of synergies as per #4.</w:t>
            </w:r>
          </w:p>
        </w:tc>
      </w:tr>
      <w:tr w:rsidR="00D47066" w:rsidRPr="001541D2" w14:paraId="5A71E452" w14:textId="77777777" w:rsidTr="00B750F0">
        <w:tc>
          <w:tcPr>
            <w:tcW w:w="577" w:type="dxa"/>
          </w:tcPr>
          <w:p w14:paraId="457076E7" w14:textId="77777777" w:rsidR="00D47066" w:rsidRPr="000B21A3" w:rsidRDefault="00D47066" w:rsidP="00B750F0">
            <w:pPr>
              <w:spacing w:before="60" w:after="60"/>
              <w:jc w:val="center"/>
              <w:rPr>
                <w:rFonts w:cs="Arial"/>
                <w:sz w:val="18"/>
                <w:szCs w:val="18"/>
              </w:rPr>
            </w:pPr>
            <w:r>
              <w:rPr>
                <w:rFonts w:cs="Arial"/>
                <w:sz w:val="18"/>
                <w:szCs w:val="18"/>
              </w:rPr>
              <w:t>17</w:t>
            </w:r>
          </w:p>
        </w:tc>
        <w:tc>
          <w:tcPr>
            <w:tcW w:w="2393" w:type="dxa"/>
          </w:tcPr>
          <w:p w14:paraId="068E5B28" w14:textId="77777777" w:rsidR="00D47066" w:rsidRPr="000B21A3" w:rsidRDefault="00D47066" w:rsidP="00B750F0">
            <w:pPr>
              <w:spacing w:before="60" w:after="60"/>
              <w:rPr>
                <w:rFonts w:cs="Arial"/>
                <w:caps/>
                <w:color w:val="000000"/>
                <w:sz w:val="18"/>
                <w:szCs w:val="18"/>
              </w:rPr>
            </w:pPr>
            <w:r>
              <w:rPr>
                <w:rFonts w:cs="Arial"/>
                <w:caps/>
                <w:color w:val="000000"/>
                <w:sz w:val="18"/>
                <w:szCs w:val="18"/>
              </w:rPr>
              <w:t>UNFCC</w:t>
            </w:r>
          </w:p>
        </w:tc>
        <w:tc>
          <w:tcPr>
            <w:tcW w:w="10619" w:type="dxa"/>
          </w:tcPr>
          <w:p w14:paraId="1E4BBBD7" w14:textId="77777777" w:rsidR="00D47066" w:rsidRPr="000B21A3" w:rsidRDefault="00D47066" w:rsidP="00B750F0">
            <w:pPr>
              <w:spacing w:before="60" w:after="60"/>
              <w:rPr>
                <w:rFonts w:cs="Arial"/>
                <w:color w:val="000000"/>
                <w:sz w:val="18"/>
                <w:szCs w:val="18"/>
              </w:rPr>
            </w:pPr>
          </w:p>
        </w:tc>
      </w:tr>
      <w:tr w:rsidR="00D47066" w:rsidRPr="001541D2" w14:paraId="39071350" w14:textId="77777777" w:rsidTr="00B750F0">
        <w:tc>
          <w:tcPr>
            <w:tcW w:w="577" w:type="dxa"/>
          </w:tcPr>
          <w:p w14:paraId="5E5106FD" w14:textId="77777777" w:rsidR="00D47066" w:rsidRPr="000B21A3" w:rsidRDefault="00D47066" w:rsidP="00B750F0">
            <w:pPr>
              <w:spacing w:before="60" w:after="60"/>
              <w:jc w:val="center"/>
              <w:rPr>
                <w:rFonts w:cs="Arial"/>
                <w:sz w:val="18"/>
                <w:szCs w:val="18"/>
              </w:rPr>
            </w:pPr>
            <w:r>
              <w:rPr>
                <w:rFonts w:cs="Arial"/>
                <w:sz w:val="18"/>
                <w:szCs w:val="18"/>
              </w:rPr>
              <w:t>18</w:t>
            </w:r>
          </w:p>
        </w:tc>
        <w:tc>
          <w:tcPr>
            <w:tcW w:w="2393" w:type="dxa"/>
          </w:tcPr>
          <w:p w14:paraId="6585F2A5" w14:textId="77777777" w:rsidR="00D47066" w:rsidRPr="000B21A3" w:rsidRDefault="00D47066" w:rsidP="00B750F0">
            <w:pPr>
              <w:spacing w:before="60" w:after="60"/>
              <w:rPr>
                <w:rFonts w:cs="Arial"/>
                <w:caps/>
                <w:color w:val="000000"/>
                <w:sz w:val="18"/>
                <w:szCs w:val="18"/>
              </w:rPr>
            </w:pPr>
            <w:r>
              <w:rPr>
                <w:rFonts w:cs="Arial"/>
                <w:caps/>
                <w:color w:val="000000"/>
                <w:sz w:val="18"/>
                <w:szCs w:val="18"/>
              </w:rPr>
              <w:t>CMS</w:t>
            </w:r>
          </w:p>
        </w:tc>
        <w:tc>
          <w:tcPr>
            <w:tcW w:w="10619" w:type="dxa"/>
          </w:tcPr>
          <w:p w14:paraId="5EBAA2DE" w14:textId="77777777" w:rsidR="00D47066" w:rsidRPr="000B21A3" w:rsidRDefault="00D47066" w:rsidP="00B750F0">
            <w:pPr>
              <w:spacing w:before="60" w:after="60"/>
              <w:rPr>
                <w:rFonts w:cs="Arial"/>
                <w:color w:val="000000"/>
                <w:sz w:val="18"/>
                <w:szCs w:val="18"/>
              </w:rPr>
            </w:pPr>
          </w:p>
        </w:tc>
      </w:tr>
      <w:tr w:rsidR="00D47066" w:rsidRPr="001541D2" w14:paraId="699CF521" w14:textId="77777777" w:rsidTr="00B750F0">
        <w:tc>
          <w:tcPr>
            <w:tcW w:w="577" w:type="dxa"/>
          </w:tcPr>
          <w:p w14:paraId="5F7CB6C8" w14:textId="77777777" w:rsidR="00D47066" w:rsidRPr="000B21A3" w:rsidRDefault="00D47066" w:rsidP="00B750F0">
            <w:pPr>
              <w:spacing w:before="60" w:after="60"/>
              <w:jc w:val="center"/>
              <w:rPr>
                <w:rFonts w:cs="Arial"/>
                <w:sz w:val="18"/>
                <w:szCs w:val="18"/>
              </w:rPr>
            </w:pPr>
            <w:r>
              <w:rPr>
                <w:rFonts w:cs="Arial"/>
                <w:sz w:val="18"/>
                <w:szCs w:val="18"/>
              </w:rPr>
              <w:t>19</w:t>
            </w:r>
          </w:p>
        </w:tc>
        <w:tc>
          <w:tcPr>
            <w:tcW w:w="2393" w:type="dxa"/>
          </w:tcPr>
          <w:p w14:paraId="4E7D04E0" w14:textId="77777777" w:rsidR="00D47066" w:rsidRPr="000B21A3" w:rsidRDefault="00D47066" w:rsidP="00B750F0">
            <w:pPr>
              <w:spacing w:before="60" w:after="60"/>
              <w:rPr>
                <w:rFonts w:cs="Arial"/>
                <w:caps/>
                <w:color w:val="000000"/>
                <w:sz w:val="18"/>
                <w:szCs w:val="18"/>
              </w:rPr>
            </w:pPr>
            <w:r>
              <w:rPr>
                <w:rFonts w:cs="Arial"/>
                <w:caps/>
                <w:color w:val="000000"/>
                <w:sz w:val="18"/>
                <w:szCs w:val="18"/>
              </w:rPr>
              <w:t>DESA</w:t>
            </w:r>
          </w:p>
        </w:tc>
        <w:tc>
          <w:tcPr>
            <w:tcW w:w="10619" w:type="dxa"/>
          </w:tcPr>
          <w:p w14:paraId="2D30E6A2" w14:textId="77777777" w:rsidR="00D47066" w:rsidRDefault="00D47066" w:rsidP="00D47066">
            <w:pPr>
              <w:pStyle w:val="ListParagraph"/>
              <w:numPr>
                <w:ilvl w:val="0"/>
                <w:numId w:val="66"/>
              </w:numPr>
              <w:spacing w:before="60" w:after="60" w:line="240" w:lineRule="auto"/>
              <w:ind w:left="360"/>
              <w:contextualSpacing w:val="0"/>
              <w:rPr>
                <w:rFonts w:ascii="Arial" w:eastAsia="Times New Roman" w:hAnsi="Arial" w:cs="Arial"/>
                <w:color w:val="000000"/>
                <w:sz w:val="18"/>
                <w:szCs w:val="18"/>
              </w:rPr>
            </w:pPr>
            <w:r w:rsidRPr="0019726E">
              <w:rPr>
                <w:rFonts w:ascii="Arial" w:eastAsia="Times New Roman" w:hAnsi="Arial" w:cs="Arial"/>
                <w:color w:val="000000"/>
                <w:sz w:val="18"/>
                <w:szCs w:val="18"/>
              </w:rPr>
              <w:t xml:space="preserve">Policy coherence with regards, not only to existing ocean research priorities, but to other sustainable development policies, to consider possible synergies and resources that could be leveraged for ocean priorities. </w:t>
            </w:r>
          </w:p>
          <w:p w14:paraId="480CA5D9" w14:textId="77777777" w:rsidR="00D47066" w:rsidRDefault="00D47066" w:rsidP="00D47066">
            <w:pPr>
              <w:pStyle w:val="ListParagraph"/>
              <w:numPr>
                <w:ilvl w:val="0"/>
                <w:numId w:val="66"/>
              </w:numPr>
              <w:spacing w:before="60" w:after="60" w:line="240" w:lineRule="auto"/>
              <w:ind w:left="360"/>
              <w:contextualSpacing w:val="0"/>
              <w:rPr>
                <w:rFonts w:ascii="Arial" w:eastAsia="Times New Roman" w:hAnsi="Arial" w:cs="Arial"/>
                <w:color w:val="000000"/>
                <w:sz w:val="18"/>
                <w:szCs w:val="18"/>
              </w:rPr>
            </w:pPr>
            <w:r w:rsidRPr="0019726E">
              <w:rPr>
                <w:rFonts w:ascii="Arial" w:eastAsia="Times New Roman" w:hAnsi="Arial" w:cs="Arial"/>
                <w:color w:val="000000"/>
                <w:sz w:val="18"/>
                <w:szCs w:val="18"/>
              </w:rPr>
              <w:t xml:space="preserve">Joining forces and approaches to combine qualitative as well as quantitative tools for decision-making support and evidence-based policy making in SIDS coastal development. Example of tools: marine spatial planning, integrated coastal zone management schemes, marine protected areas, integration of marine indigenous knowledge and science in sea-use and coastal planning, natural accounting, </w:t>
            </w:r>
            <w:proofErr w:type="spellStart"/>
            <w:r w:rsidRPr="0019726E">
              <w:rPr>
                <w:rFonts w:ascii="Arial" w:eastAsia="Times New Roman" w:hAnsi="Arial" w:cs="Arial"/>
                <w:color w:val="000000"/>
                <w:sz w:val="18"/>
                <w:szCs w:val="18"/>
              </w:rPr>
              <w:t>etc</w:t>
            </w:r>
            <w:proofErr w:type="spellEnd"/>
            <w:r w:rsidRPr="0019726E">
              <w:rPr>
                <w:rFonts w:ascii="Arial" w:eastAsia="Times New Roman" w:hAnsi="Arial" w:cs="Arial"/>
                <w:color w:val="000000"/>
                <w:sz w:val="18"/>
                <w:szCs w:val="18"/>
              </w:rPr>
              <w:t>… It will also be strategic to leverage UNESCO sites in SIDS (</w:t>
            </w:r>
            <w:proofErr w:type="spellStart"/>
            <w:r w:rsidRPr="0019726E">
              <w:rPr>
                <w:rFonts w:ascii="Arial" w:eastAsia="Times New Roman" w:hAnsi="Arial" w:cs="Arial"/>
                <w:color w:val="000000"/>
                <w:sz w:val="18"/>
                <w:szCs w:val="18"/>
              </w:rPr>
              <w:t>GeoParks</w:t>
            </w:r>
            <w:proofErr w:type="spellEnd"/>
            <w:r w:rsidRPr="0019726E">
              <w:rPr>
                <w:rFonts w:ascii="Arial" w:eastAsia="Times New Roman" w:hAnsi="Arial" w:cs="Arial"/>
                <w:color w:val="000000"/>
                <w:sz w:val="18"/>
                <w:szCs w:val="18"/>
              </w:rPr>
              <w:t xml:space="preserve">, </w:t>
            </w:r>
            <w:proofErr w:type="spellStart"/>
            <w:r w:rsidRPr="0019726E">
              <w:rPr>
                <w:rFonts w:ascii="Arial" w:eastAsia="Times New Roman" w:hAnsi="Arial" w:cs="Arial"/>
                <w:color w:val="000000"/>
                <w:sz w:val="18"/>
                <w:szCs w:val="18"/>
              </w:rPr>
              <w:t>Biospehere</w:t>
            </w:r>
            <w:proofErr w:type="spellEnd"/>
            <w:r w:rsidRPr="0019726E">
              <w:rPr>
                <w:rFonts w:ascii="Arial" w:eastAsia="Times New Roman" w:hAnsi="Arial" w:cs="Arial"/>
                <w:color w:val="000000"/>
                <w:sz w:val="18"/>
                <w:szCs w:val="18"/>
              </w:rPr>
              <w:t xml:space="preserve"> reserves and World Heritage sites) to promote the use of the decision support tools </w:t>
            </w:r>
            <w:proofErr w:type="gramStart"/>
            <w:r w:rsidRPr="0019726E">
              <w:rPr>
                <w:rFonts w:ascii="Arial" w:eastAsia="Times New Roman" w:hAnsi="Arial" w:cs="Arial"/>
                <w:color w:val="000000"/>
                <w:sz w:val="18"/>
                <w:szCs w:val="18"/>
              </w:rPr>
              <w:t>in order to</w:t>
            </w:r>
            <w:proofErr w:type="gramEnd"/>
            <w:r w:rsidRPr="0019726E">
              <w:rPr>
                <w:rFonts w:ascii="Arial" w:eastAsia="Times New Roman" w:hAnsi="Arial" w:cs="Arial"/>
                <w:color w:val="000000"/>
                <w:sz w:val="18"/>
                <w:szCs w:val="18"/>
              </w:rPr>
              <w:t xml:space="preserve"> support integrated coastal development in SIDS. Best practices and lessons learned from those sites can be used and replicated in another SIDS. SIDS can become “sustainable coastal development and innovation hubs</w:t>
            </w:r>
            <w:r>
              <w:rPr>
                <w:rFonts w:ascii="Arial" w:eastAsia="Times New Roman" w:hAnsi="Arial" w:cs="Arial"/>
                <w:color w:val="000000"/>
                <w:sz w:val="18"/>
                <w:szCs w:val="18"/>
              </w:rPr>
              <w:t>”.</w:t>
            </w:r>
            <w:r w:rsidRPr="0019726E">
              <w:rPr>
                <w:rFonts w:ascii="Arial" w:eastAsia="Times New Roman" w:hAnsi="Arial" w:cs="Arial"/>
                <w:color w:val="000000"/>
                <w:sz w:val="18"/>
                <w:szCs w:val="18"/>
              </w:rPr>
              <w:t xml:space="preserve">  </w:t>
            </w:r>
          </w:p>
          <w:p w14:paraId="28435D3C" w14:textId="77777777" w:rsidR="00D47066" w:rsidRDefault="00D47066" w:rsidP="00D47066">
            <w:pPr>
              <w:pStyle w:val="ListParagraph"/>
              <w:numPr>
                <w:ilvl w:val="0"/>
                <w:numId w:val="66"/>
              </w:numPr>
              <w:spacing w:before="60" w:after="60" w:line="240" w:lineRule="auto"/>
              <w:ind w:left="360"/>
              <w:contextualSpacing w:val="0"/>
              <w:rPr>
                <w:rFonts w:ascii="Arial" w:eastAsia="Times New Roman" w:hAnsi="Arial" w:cs="Arial"/>
                <w:color w:val="000000"/>
                <w:sz w:val="18"/>
                <w:szCs w:val="18"/>
              </w:rPr>
            </w:pPr>
            <w:r w:rsidRPr="0019726E">
              <w:rPr>
                <w:rFonts w:ascii="Arial" w:eastAsia="Times New Roman" w:hAnsi="Arial" w:cs="Arial"/>
                <w:color w:val="000000"/>
                <w:sz w:val="18"/>
                <w:szCs w:val="18"/>
              </w:rPr>
              <w:lastRenderedPageBreak/>
              <w:t xml:space="preserve">More visible alignment with the 2030 Agenda, Paris Agreement and post-2020 Biodiversity Framework; collaboration in CD </w:t>
            </w:r>
            <w:proofErr w:type="spellStart"/>
            <w:r w:rsidRPr="0019726E">
              <w:rPr>
                <w:rFonts w:ascii="Arial" w:eastAsia="Times New Roman" w:hAnsi="Arial" w:cs="Arial"/>
                <w:color w:val="000000"/>
                <w:sz w:val="18"/>
                <w:szCs w:val="18"/>
              </w:rPr>
              <w:t>programmes</w:t>
            </w:r>
            <w:proofErr w:type="spellEnd"/>
            <w:r w:rsidRPr="0019726E">
              <w:rPr>
                <w:rFonts w:ascii="Arial" w:eastAsia="Times New Roman" w:hAnsi="Arial" w:cs="Arial"/>
                <w:color w:val="000000"/>
                <w:sz w:val="18"/>
                <w:szCs w:val="18"/>
              </w:rPr>
              <w:t xml:space="preserve"> to help member states develop science-based solutions and a synergistic approach to address ocean challenges.</w:t>
            </w:r>
          </w:p>
          <w:p w14:paraId="3B5C93C0" w14:textId="77777777" w:rsidR="00D47066" w:rsidRPr="0019726E" w:rsidRDefault="00D47066" w:rsidP="00D47066">
            <w:pPr>
              <w:pStyle w:val="ListParagraph"/>
              <w:numPr>
                <w:ilvl w:val="0"/>
                <w:numId w:val="66"/>
              </w:numPr>
              <w:spacing w:before="60" w:after="60" w:line="240" w:lineRule="auto"/>
              <w:ind w:left="360"/>
              <w:contextualSpacing w:val="0"/>
              <w:rPr>
                <w:rFonts w:ascii="Arial" w:eastAsia="Times New Roman" w:hAnsi="Arial" w:cs="Arial"/>
                <w:color w:val="000000"/>
                <w:sz w:val="18"/>
                <w:szCs w:val="18"/>
              </w:rPr>
            </w:pPr>
            <w:r w:rsidRPr="0019726E">
              <w:rPr>
                <w:rFonts w:ascii="Arial" w:eastAsia="Times New Roman" w:hAnsi="Arial" w:cs="Arial"/>
                <w:color w:val="000000"/>
                <w:sz w:val="18"/>
                <w:szCs w:val="18"/>
              </w:rPr>
              <w:t>How to help indigenous people to collect and document their traditional knowledge scientifically and incorporate traditional knowledge in ocean science organically.</w:t>
            </w:r>
          </w:p>
        </w:tc>
      </w:tr>
      <w:tr w:rsidR="00D47066" w:rsidRPr="001541D2" w14:paraId="45296C00" w14:textId="77777777" w:rsidTr="00B750F0">
        <w:tc>
          <w:tcPr>
            <w:tcW w:w="577" w:type="dxa"/>
          </w:tcPr>
          <w:p w14:paraId="4574DEA9" w14:textId="77777777" w:rsidR="00D47066" w:rsidRPr="000B21A3" w:rsidRDefault="00D47066" w:rsidP="00B750F0">
            <w:pPr>
              <w:spacing w:before="60" w:after="60"/>
              <w:jc w:val="center"/>
              <w:rPr>
                <w:rFonts w:cs="Arial"/>
                <w:sz w:val="18"/>
                <w:szCs w:val="18"/>
              </w:rPr>
            </w:pPr>
            <w:r>
              <w:rPr>
                <w:rFonts w:cs="Arial"/>
                <w:sz w:val="18"/>
                <w:szCs w:val="18"/>
              </w:rPr>
              <w:lastRenderedPageBreak/>
              <w:t>20</w:t>
            </w:r>
          </w:p>
        </w:tc>
        <w:tc>
          <w:tcPr>
            <w:tcW w:w="2393" w:type="dxa"/>
          </w:tcPr>
          <w:p w14:paraId="2F8ED3E9" w14:textId="77777777" w:rsidR="00D47066" w:rsidRPr="000B21A3" w:rsidRDefault="00D47066" w:rsidP="00B750F0">
            <w:pPr>
              <w:spacing w:before="60" w:after="60"/>
              <w:rPr>
                <w:rFonts w:cs="Arial"/>
                <w:caps/>
                <w:color w:val="000000"/>
                <w:sz w:val="18"/>
                <w:szCs w:val="18"/>
              </w:rPr>
            </w:pPr>
            <w:r>
              <w:rPr>
                <w:rFonts w:cs="Arial"/>
                <w:caps/>
                <w:color w:val="000000"/>
                <w:sz w:val="18"/>
                <w:szCs w:val="18"/>
              </w:rPr>
              <w:t>UNOPS</w:t>
            </w:r>
          </w:p>
        </w:tc>
        <w:tc>
          <w:tcPr>
            <w:tcW w:w="10619" w:type="dxa"/>
          </w:tcPr>
          <w:p w14:paraId="1564554F" w14:textId="77777777" w:rsidR="00D47066" w:rsidRPr="000B21A3" w:rsidRDefault="00D47066" w:rsidP="00B750F0">
            <w:pPr>
              <w:spacing w:before="60" w:after="60"/>
              <w:rPr>
                <w:rFonts w:cs="Arial"/>
                <w:color w:val="000000"/>
                <w:sz w:val="18"/>
                <w:szCs w:val="18"/>
              </w:rPr>
            </w:pPr>
          </w:p>
        </w:tc>
      </w:tr>
      <w:tr w:rsidR="00D47066" w:rsidRPr="001541D2" w14:paraId="3E4D2A7F" w14:textId="77777777" w:rsidTr="00B750F0">
        <w:tc>
          <w:tcPr>
            <w:tcW w:w="577" w:type="dxa"/>
          </w:tcPr>
          <w:p w14:paraId="61210D98" w14:textId="77777777" w:rsidR="00D47066" w:rsidRPr="000B21A3" w:rsidRDefault="00D47066" w:rsidP="00B750F0">
            <w:pPr>
              <w:spacing w:before="60" w:after="60"/>
              <w:jc w:val="center"/>
              <w:rPr>
                <w:rFonts w:cs="Arial"/>
                <w:sz w:val="18"/>
                <w:szCs w:val="18"/>
              </w:rPr>
            </w:pPr>
            <w:r>
              <w:rPr>
                <w:rFonts w:cs="Arial"/>
                <w:sz w:val="18"/>
                <w:szCs w:val="18"/>
              </w:rPr>
              <w:t>21</w:t>
            </w:r>
          </w:p>
        </w:tc>
        <w:tc>
          <w:tcPr>
            <w:tcW w:w="2393" w:type="dxa"/>
          </w:tcPr>
          <w:p w14:paraId="4C137901" w14:textId="77777777" w:rsidR="00D47066" w:rsidRPr="000B21A3" w:rsidRDefault="00D47066" w:rsidP="00B750F0">
            <w:pPr>
              <w:spacing w:before="60" w:after="60"/>
              <w:rPr>
                <w:rFonts w:cs="Arial"/>
                <w:caps/>
                <w:color w:val="000000"/>
                <w:sz w:val="18"/>
                <w:szCs w:val="18"/>
              </w:rPr>
            </w:pPr>
            <w:r>
              <w:rPr>
                <w:rFonts w:cs="Arial"/>
                <w:caps/>
                <w:color w:val="000000"/>
                <w:sz w:val="18"/>
                <w:szCs w:val="18"/>
              </w:rPr>
              <w:t>CITES</w:t>
            </w:r>
          </w:p>
        </w:tc>
        <w:tc>
          <w:tcPr>
            <w:tcW w:w="10619" w:type="dxa"/>
          </w:tcPr>
          <w:p w14:paraId="2215EDB6" w14:textId="77777777" w:rsidR="00D47066" w:rsidRPr="000B21A3" w:rsidRDefault="00D47066" w:rsidP="00B750F0">
            <w:pPr>
              <w:spacing w:before="60" w:after="60"/>
              <w:rPr>
                <w:rFonts w:cs="Arial"/>
                <w:color w:val="000000"/>
                <w:sz w:val="18"/>
                <w:szCs w:val="18"/>
              </w:rPr>
            </w:pPr>
          </w:p>
        </w:tc>
      </w:tr>
      <w:tr w:rsidR="00D47066" w:rsidRPr="001541D2" w14:paraId="21280381" w14:textId="77777777" w:rsidTr="00B750F0">
        <w:tc>
          <w:tcPr>
            <w:tcW w:w="577" w:type="dxa"/>
          </w:tcPr>
          <w:p w14:paraId="316419A3" w14:textId="77777777" w:rsidR="00D47066" w:rsidRPr="000B21A3" w:rsidRDefault="00D47066" w:rsidP="00B750F0">
            <w:pPr>
              <w:spacing w:before="60" w:after="60"/>
              <w:jc w:val="center"/>
              <w:rPr>
                <w:rFonts w:cs="Arial"/>
                <w:sz w:val="18"/>
                <w:szCs w:val="18"/>
              </w:rPr>
            </w:pPr>
            <w:r>
              <w:rPr>
                <w:rFonts w:cs="Arial"/>
                <w:sz w:val="18"/>
                <w:szCs w:val="18"/>
              </w:rPr>
              <w:t>22</w:t>
            </w:r>
          </w:p>
        </w:tc>
        <w:tc>
          <w:tcPr>
            <w:tcW w:w="2393" w:type="dxa"/>
          </w:tcPr>
          <w:p w14:paraId="68385156" w14:textId="77777777" w:rsidR="00D47066" w:rsidRPr="000B21A3" w:rsidRDefault="00D47066" w:rsidP="00B750F0">
            <w:pPr>
              <w:spacing w:before="60" w:after="60"/>
              <w:rPr>
                <w:rFonts w:cs="Arial"/>
                <w:caps/>
                <w:color w:val="000000"/>
                <w:sz w:val="18"/>
                <w:szCs w:val="18"/>
              </w:rPr>
            </w:pPr>
            <w:r>
              <w:rPr>
                <w:rFonts w:cs="Arial"/>
                <w:caps/>
                <w:color w:val="000000"/>
                <w:sz w:val="18"/>
                <w:szCs w:val="18"/>
              </w:rPr>
              <w:t>IEAE/MEL</w:t>
            </w:r>
          </w:p>
        </w:tc>
        <w:tc>
          <w:tcPr>
            <w:tcW w:w="10619" w:type="dxa"/>
          </w:tcPr>
          <w:p w14:paraId="53954940" w14:textId="77777777" w:rsidR="00D47066" w:rsidRPr="000B21A3" w:rsidRDefault="00D47066" w:rsidP="00B750F0">
            <w:pPr>
              <w:spacing w:before="60" w:after="60"/>
              <w:rPr>
                <w:rFonts w:cs="Arial"/>
                <w:color w:val="000000"/>
                <w:sz w:val="18"/>
                <w:szCs w:val="18"/>
              </w:rPr>
            </w:pPr>
          </w:p>
        </w:tc>
      </w:tr>
      <w:tr w:rsidR="00D47066" w:rsidRPr="001541D2" w14:paraId="7A2B334E" w14:textId="77777777" w:rsidTr="00B750F0">
        <w:tc>
          <w:tcPr>
            <w:tcW w:w="577" w:type="dxa"/>
          </w:tcPr>
          <w:p w14:paraId="171B2AE1" w14:textId="77777777" w:rsidR="00D47066" w:rsidRPr="000B21A3" w:rsidRDefault="00D47066" w:rsidP="00B750F0">
            <w:pPr>
              <w:spacing w:before="60" w:after="60"/>
              <w:jc w:val="center"/>
              <w:rPr>
                <w:rFonts w:cs="Arial"/>
                <w:sz w:val="18"/>
                <w:szCs w:val="18"/>
              </w:rPr>
            </w:pPr>
            <w:r>
              <w:rPr>
                <w:rFonts w:cs="Arial"/>
                <w:sz w:val="18"/>
                <w:szCs w:val="18"/>
              </w:rPr>
              <w:t>23</w:t>
            </w:r>
          </w:p>
        </w:tc>
        <w:tc>
          <w:tcPr>
            <w:tcW w:w="2393" w:type="dxa"/>
          </w:tcPr>
          <w:p w14:paraId="0848CA5D" w14:textId="77777777" w:rsidR="00D47066" w:rsidRPr="000B21A3" w:rsidRDefault="00D47066" w:rsidP="00B750F0">
            <w:pPr>
              <w:spacing w:before="60" w:after="60"/>
              <w:rPr>
                <w:rFonts w:cs="Arial"/>
                <w:caps/>
                <w:color w:val="000000"/>
                <w:sz w:val="18"/>
                <w:szCs w:val="18"/>
              </w:rPr>
            </w:pPr>
            <w:r>
              <w:rPr>
                <w:rFonts w:cs="Arial"/>
                <w:caps/>
                <w:color w:val="000000"/>
                <w:sz w:val="18"/>
                <w:szCs w:val="18"/>
              </w:rPr>
              <w:t>IHO</w:t>
            </w:r>
          </w:p>
        </w:tc>
        <w:tc>
          <w:tcPr>
            <w:tcW w:w="10619" w:type="dxa"/>
          </w:tcPr>
          <w:p w14:paraId="6B881658" w14:textId="77777777" w:rsidR="00D47066" w:rsidRDefault="00D47066" w:rsidP="00B750F0">
            <w:pPr>
              <w:spacing w:before="60" w:after="60"/>
              <w:rPr>
                <w:rFonts w:cs="Arial"/>
                <w:color w:val="000000"/>
                <w:sz w:val="18"/>
                <w:szCs w:val="18"/>
              </w:rPr>
            </w:pPr>
            <w:r w:rsidRPr="00972E38">
              <w:rPr>
                <w:rFonts w:cs="Arial"/>
                <w:color w:val="000000"/>
                <w:sz w:val="18"/>
                <w:szCs w:val="18"/>
              </w:rPr>
              <w:t xml:space="preserve">The elements that could be added in IOC CD strategy as additional Actions related to the Activities and then to the Outputs expected, are as follows: </w:t>
            </w:r>
          </w:p>
          <w:p w14:paraId="5ECE0F86" w14:textId="77777777" w:rsidR="00D47066" w:rsidRDefault="00D47066" w:rsidP="00D47066">
            <w:pPr>
              <w:pStyle w:val="ListParagraph"/>
              <w:numPr>
                <w:ilvl w:val="0"/>
                <w:numId w:val="67"/>
              </w:numPr>
              <w:spacing w:before="60" w:after="60" w:line="240" w:lineRule="auto"/>
              <w:ind w:left="360"/>
              <w:contextualSpacing w:val="0"/>
              <w:rPr>
                <w:rFonts w:ascii="Arial" w:eastAsia="Times New Roman" w:hAnsi="Arial" w:cs="Arial"/>
                <w:color w:val="000000"/>
                <w:sz w:val="18"/>
                <w:szCs w:val="18"/>
              </w:rPr>
            </w:pPr>
            <w:r w:rsidRPr="00972E38">
              <w:rPr>
                <w:rFonts w:ascii="Arial" w:eastAsia="Times New Roman" w:hAnsi="Arial" w:cs="Arial"/>
                <w:color w:val="000000"/>
                <w:sz w:val="18"/>
                <w:szCs w:val="18"/>
              </w:rPr>
              <w:t xml:space="preserve">To develop, in collaboration with other International/Intergovernmental Organizations - of interoperable and open-access data platforms and </w:t>
            </w:r>
            <w:proofErr w:type="gramStart"/>
            <w:r w:rsidRPr="00972E38">
              <w:rPr>
                <w:rFonts w:ascii="Arial" w:eastAsia="Times New Roman" w:hAnsi="Arial" w:cs="Arial"/>
                <w:color w:val="000000"/>
                <w:sz w:val="18"/>
                <w:szCs w:val="18"/>
              </w:rPr>
              <w:t>services;</w:t>
            </w:r>
            <w:proofErr w:type="gramEnd"/>
          </w:p>
          <w:p w14:paraId="223674B4" w14:textId="77777777" w:rsidR="00D47066" w:rsidRDefault="00D47066" w:rsidP="00D47066">
            <w:pPr>
              <w:pStyle w:val="ListParagraph"/>
              <w:numPr>
                <w:ilvl w:val="0"/>
                <w:numId w:val="67"/>
              </w:numPr>
              <w:spacing w:before="60" w:after="60" w:line="240" w:lineRule="auto"/>
              <w:ind w:left="360"/>
              <w:contextualSpacing w:val="0"/>
              <w:rPr>
                <w:rFonts w:ascii="Arial" w:eastAsia="Times New Roman" w:hAnsi="Arial" w:cs="Arial"/>
                <w:color w:val="000000"/>
                <w:sz w:val="18"/>
                <w:szCs w:val="18"/>
              </w:rPr>
            </w:pPr>
            <w:r w:rsidRPr="00972E38">
              <w:rPr>
                <w:rFonts w:ascii="Arial" w:eastAsia="Times New Roman" w:hAnsi="Arial" w:cs="Arial"/>
                <w:color w:val="000000"/>
                <w:sz w:val="18"/>
                <w:szCs w:val="18"/>
              </w:rPr>
              <w:t xml:space="preserve">To support the creation and maintenance of interoperable maritime datasets. </w:t>
            </w:r>
          </w:p>
          <w:p w14:paraId="1E27DBE2" w14:textId="77777777" w:rsidR="00D47066" w:rsidRPr="00972E38" w:rsidRDefault="00D47066" w:rsidP="00B750F0">
            <w:pPr>
              <w:spacing w:before="60" w:after="60"/>
              <w:rPr>
                <w:rFonts w:cs="Arial"/>
                <w:color w:val="000000"/>
                <w:sz w:val="18"/>
                <w:szCs w:val="18"/>
              </w:rPr>
            </w:pPr>
            <w:r w:rsidRPr="00972E38">
              <w:rPr>
                <w:rFonts w:cs="Arial"/>
                <w:color w:val="000000"/>
                <w:sz w:val="18"/>
                <w:szCs w:val="18"/>
              </w:rPr>
              <w:t xml:space="preserve">Both components aim to a common and standardized international approach to the sustainable knowledge of the oceans. </w:t>
            </w:r>
          </w:p>
        </w:tc>
      </w:tr>
      <w:tr w:rsidR="00D47066" w:rsidRPr="001541D2" w14:paraId="6D37C5EC" w14:textId="77777777" w:rsidTr="00B750F0">
        <w:tc>
          <w:tcPr>
            <w:tcW w:w="577" w:type="dxa"/>
          </w:tcPr>
          <w:p w14:paraId="665C3F1B" w14:textId="77777777" w:rsidR="00D47066" w:rsidRPr="000B21A3" w:rsidRDefault="00D47066" w:rsidP="00B750F0">
            <w:pPr>
              <w:spacing w:before="60" w:after="60"/>
              <w:jc w:val="center"/>
              <w:rPr>
                <w:rFonts w:cs="Arial"/>
                <w:sz w:val="18"/>
                <w:szCs w:val="18"/>
              </w:rPr>
            </w:pPr>
            <w:r>
              <w:rPr>
                <w:rFonts w:cs="Arial"/>
                <w:sz w:val="18"/>
                <w:szCs w:val="18"/>
              </w:rPr>
              <w:t>24</w:t>
            </w:r>
          </w:p>
        </w:tc>
        <w:tc>
          <w:tcPr>
            <w:tcW w:w="2393" w:type="dxa"/>
          </w:tcPr>
          <w:p w14:paraId="7BEDCDBD" w14:textId="77777777" w:rsidR="00D47066" w:rsidRPr="000B21A3" w:rsidRDefault="00D47066" w:rsidP="00B750F0">
            <w:pPr>
              <w:spacing w:before="60" w:after="60"/>
              <w:rPr>
                <w:rFonts w:cs="Arial"/>
                <w:caps/>
                <w:color w:val="000000"/>
                <w:sz w:val="18"/>
                <w:szCs w:val="18"/>
              </w:rPr>
            </w:pPr>
            <w:r>
              <w:rPr>
                <w:rFonts w:cs="Arial"/>
                <w:caps/>
                <w:color w:val="000000"/>
                <w:sz w:val="18"/>
                <w:szCs w:val="18"/>
              </w:rPr>
              <w:t>OECD</w:t>
            </w:r>
          </w:p>
        </w:tc>
        <w:tc>
          <w:tcPr>
            <w:tcW w:w="10619" w:type="dxa"/>
          </w:tcPr>
          <w:p w14:paraId="6CFAD12E" w14:textId="77777777" w:rsidR="00D47066" w:rsidRPr="000B21A3" w:rsidRDefault="00D47066" w:rsidP="00B750F0">
            <w:pPr>
              <w:spacing w:before="60" w:after="60"/>
              <w:rPr>
                <w:rFonts w:cs="Arial"/>
                <w:color w:val="000000"/>
                <w:sz w:val="18"/>
                <w:szCs w:val="18"/>
              </w:rPr>
            </w:pPr>
          </w:p>
        </w:tc>
      </w:tr>
      <w:tr w:rsidR="00D47066" w:rsidRPr="001541D2" w14:paraId="2FA7F3CB" w14:textId="77777777" w:rsidTr="00B750F0">
        <w:tc>
          <w:tcPr>
            <w:tcW w:w="577" w:type="dxa"/>
          </w:tcPr>
          <w:p w14:paraId="0FB0E473" w14:textId="77777777" w:rsidR="00D47066" w:rsidRPr="000B21A3" w:rsidRDefault="00D47066" w:rsidP="00B750F0">
            <w:pPr>
              <w:spacing w:before="60" w:after="60"/>
              <w:jc w:val="center"/>
              <w:rPr>
                <w:rFonts w:cs="Arial"/>
                <w:sz w:val="18"/>
                <w:szCs w:val="18"/>
              </w:rPr>
            </w:pPr>
            <w:r>
              <w:rPr>
                <w:rFonts w:cs="Arial"/>
                <w:sz w:val="18"/>
                <w:szCs w:val="18"/>
              </w:rPr>
              <w:t>25</w:t>
            </w:r>
          </w:p>
        </w:tc>
        <w:tc>
          <w:tcPr>
            <w:tcW w:w="2393" w:type="dxa"/>
          </w:tcPr>
          <w:p w14:paraId="1038D10B" w14:textId="77777777" w:rsidR="00D47066" w:rsidRPr="000B21A3" w:rsidRDefault="00D47066" w:rsidP="00B750F0">
            <w:pPr>
              <w:spacing w:before="60" w:after="60"/>
              <w:rPr>
                <w:rFonts w:cs="Arial"/>
                <w:caps/>
                <w:color w:val="000000"/>
                <w:sz w:val="18"/>
                <w:szCs w:val="18"/>
              </w:rPr>
            </w:pPr>
            <w:r>
              <w:rPr>
                <w:rFonts w:cs="Arial"/>
                <w:caps/>
                <w:color w:val="000000"/>
                <w:sz w:val="18"/>
                <w:szCs w:val="18"/>
              </w:rPr>
              <w:t>EC/DG</w:t>
            </w:r>
          </w:p>
        </w:tc>
        <w:tc>
          <w:tcPr>
            <w:tcW w:w="10619" w:type="dxa"/>
          </w:tcPr>
          <w:p w14:paraId="6EB84E7D" w14:textId="77777777" w:rsidR="00D47066" w:rsidRPr="000B21A3" w:rsidRDefault="00D47066" w:rsidP="00B750F0">
            <w:pPr>
              <w:spacing w:before="60" w:after="60"/>
              <w:rPr>
                <w:rFonts w:cs="Arial"/>
                <w:color w:val="000000"/>
                <w:sz w:val="18"/>
                <w:szCs w:val="18"/>
              </w:rPr>
            </w:pPr>
          </w:p>
        </w:tc>
      </w:tr>
      <w:tr w:rsidR="00D47066" w:rsidRPr="001541D2" w14:paraId="16FE5638" w14:textId="77777777" w:rsidTr="00B750F0">
        <w:tc>
          <w:tcPr>
            <w:tcW w:w="577" w:type="dxa"/>
          </w:tcPr>
          <w:p w14:paraId="59407941" w14:textId="77777777" w:rsidR="00D47066" w:rsidRPr="000B21A3" w:rsidRDefault="00D47066" w:rsidP="00B750F0">
            <w:pPr>
              <w:spacing w:before="60" w:after="60"/>
              <w:jc w:val="center"/>
              <w:rPr>
                <w:rFonts w:cs="Arial"/>
                <w:sz w:val="18"/>
                <w:szCs w:val="18"/>
              </w:rPr>
            </w:pPr>
            <w:r>
              <w:rPr>
                <w:rFonts w:cs="Arial"/>
                <w:sz w:val="18"/>
                <w:szCs w:val="18"/>
              </w:rPr>
              <w:t>26</w:t>
            </w:r>
          </w:p>
        </w:tc>
        <w:tc>
          <w:tcPr>
            <w:tcW w:w="2393" w:type="dxa"/>
          </w:tcPr>
          <w:p w14:paraId="19788988" w14:textId="77777777" w:rsidR="00D47066" w:rsidRPr="000B21A3" w:rsidRDefault="00D47066" w:rsidP="00B750F0">
            <w:pPr>
              <w:spacing w:before="60" w:after="60"/>
              <w:rPr>
                <w:rFonts w:cs="Arial"/>
                <w:caps/>
                <w:color w:val="000000"/>
                <w:sz w:val="18"/>
                <w:szCs w:val="18"/>
              </w:rPr>
            </w:pPr>
            <w:r>
              <w:rPr>
                <w:rFonts w:cs="Arial"/>
                <w:caps/>
                <w:color w:val="000000"/>
                <w:sz w:val="18"/>
                <w:szCs w:val="18"/>
              </w:rPr>
              <w:t>ICES</w:t>
            </w:r>
          </w:p>
        </w:tc>
        <w:tc>
          <w:tcPr>
            <w:tcW w:w="10619" w:type="dxa"/>
          </w:tcPr>
          <w:p w14:paraId="4040F4DB" w14:textId="77777777" w:rsidR="00D47066" w:rsidRPr="000B21A3" w:rsidRDefault="00D47066" w:rsidP="00B750F0">
            <w:pPr>
              <w:spacing w:before="60" w:after="60"/>
              <w:rPr>
                <w:rFonts w:cs="Arial"/>
                <w:color w:val="000000"/>
                <w:sz w:val="18"/>
                <w:szCs w:val="18"/>
              </w:rPr>
            </w:pPr>
          </w:p>
        </w:tc>
      </w:tr>
      <w:tr w:rsidR="00D47066" w:rsidRPr="001541D2" w14:paraId="42D1B98D" w14:textId="77777777" w:rsidTr="00B750F0">
        <w:tc>
          <w:tcPr>
            <w:tcW w:w="577" w:type="dxa"/>
          </w:tcPr>
          <w:p w14:paraId="363E61F5" w14:textId="77777777" w:rsidR="00D47066" w:rsidRPr="000B21A3" w:rsidRDefault="00D47066" w:rsidP="00B750F0">
            <w:pPr>
              <w:spacing w:before="60" w:after="60"/>
              <w:jc w:val="center"/>
              <w:rPr>
                <w:rFonts w:cs="Arial"/>
                <w:sz w:val="18"/>
                <w:szCs w:val="18"/>
              </w:rPr>
            </w:pPr>
            <w:r>
              <w:rPr>
                <w:rFonts w:cs="Arial"/>
                <w:sz w:val="18"/>
                <w:szCs w:val="18"/>
              </w:rPr>
              <w:t>27</w:t>
            </w:r>
          </w:p>
        </w:tc>
        <w:tc>
          <w:tcPr>
            <w:tcW w:w="2393" w:type="dxa"/>
          </w:tcPr>
          <w:p w14:paraId="1240D603" w14:textId="77777777" w:rsidR="00D47066" w:rsidRPr="000B21A3" w:rsidRDefault="00D47066" w:rsidP="00B750F0">
            <w:pPr>
              <w:spacing w:before="60" w:after="60"/>
              <w:rPr>
                <w:rFonts w:cs="Arial"/>
                <w:caps/>
                <w:color w:val="000000"/>
                <w:sz w:val="18"/>
                <w:szCs w:val="18"/>
              </w:rPr>
            </w:pPr>
            <w:r>
              <w:rPr>
                <w:rFonts w:cs="Arial"/>
                <w:caps/>
                <w:color w:val="000000"/>
                <w:sz w:val="18"/>
                <w:szCs w:val="18"/>
              </w:rPr>
              <w:t>PICES</w:t>
            </w:r>
          </w:p>
        </w:tc>
        <w:tc>
          <w:tcPr>
            <w:tcW w:w="10619" w:type="dxa"/>
          </w:tcPr>
          <w:p w14:paraId="5C5EFB0B" w14:textId="77777777" w:rsidR="00D47066" w:rsidRPr="000B21A3" w:rsidRDefault="00D47066" w:rsidP="00B750F0">
            <w:pPr>
              <w:spacing w:before="60" w:after="60"/>
              <w:rPr>
                <w:rFonts w:cs="Arial"/>
                <w:color w:val="000000"/>
                <w:sz w:val="18"/>
                <w:szCs w:val="18"/>
              </w:rPr>
            </w:pPr>
          </w:p>
        </w:tc>
      </w:tr>
      <w:tr w:rsidR="00D47066" w:rsidRPr="001541D2" w14:paraId="14748A2E" w14:textId="77777777" w:rsidTr="00B750F0">
        <w:tc>
          <w:tcPr>
            <w:tcW w:w="577" w:type="dxa"/>
          </w:tcPr>
          <w:p w14:paraId="02C826ED" w14:textId="77777777" w:rsidR="00D47066" w:rsidRPr="000B21A3" w:rsidRDefault="00D47066" w:rsidP="00B750F0">
            <w:pPr>
              <w:spacing w:before="60" w:after="60"/>
              <w:jc w:val="center"/>
              <w:rPr>
                <w:rFonts w:cs="Arial"/>
                <w:sz w:val="18"/>
                <w:szCs w:val="18"/>
              </w:rPr>
            </w:pPr>
            <w:r>
              <w:rPr>
                <w:rFonts w:cs="Arial"/>
                <w:sz w:val="18"/>
                <w:szCs w:val="18"/>
              </w:rPr>
              <w:t>28</w:t>
            </w:r>
          </w:p>
        </w:tc>
        <w:tc>
          <w:tcPr>
            <w:tcW w:w="2393" w:type="dxa"/>
          </w:tcPr>
          <w:p w14:paraId="5389F743" w14:textId="77777777" w:rsidR="00D47066" w:rsidRPr="000B21A3" w:rsidRDefault="00D47066" w:rsidP="00B750F0">
            <w:pPr>
              <w:spacing w:before="60" w:after="60"/>
              <w:rPr>
                <w:rFonts w:cs="Arial"/>
                <w:caps/>
                <w:color w:val="000000"/>
                <w:sz w:val="18"/>
                <w:szCs w:val="18"/>
              </w:rPr>
            </w:pPr>
            <w:r>
              <w:rPr>
                <w:rFonts w:cs="Arial"/>
                <w:caps/>
                <w:color w:val="000000"/>
                <w:sz w:val="18"/>
                <w:szCs w:val="18"/>
              </w:rPr>
              <w:t>SPREP</w:t>
            </w:r>
          </w:p>
        </w:tc>
        <w:tc>
          <w:tcPr>
            <w:tcW w:w="10619" w:type="dxa"/>
          </w:tcPr>
          <w:p w14:paraId="6EDFA2C6" w14:textId="77777777" w:rsidR="00D47066" w:rsidRPr="000B21A3" w:rsidRDefault="00D47066" w:rsidP="00B750F0">
            <w:pPr>
              <w:spacing w:before="60" w:after="60"/>
              <w:rPr>
                <w:rFonts w:cs="Arial"/>
                <w:color w:val="000000"/>
                <w:sz w:val="18"/>
                <w:szCs w:val="18"/>
              </w:rPr>
            </w:pPr>
          </w:p>
        </w:tc>
      </w:tr>
      <w:tr w:rsidR="00D47066" w:rsidRPr="001541D2" w14:paraId="23E73CA9" w14:textId="77777777" w:rsidTr="00B750F0">
        <w:tc>
          <w:tcPr>
            <w:tcW w:w="577" w:type="dxa"/>
          </w:tcPr>
          <w:p w14:paraId="55E5D11D" w14:textId="77777777" w:rsidR="00D47066" w:rsidRPr="000B21A3" w:rsidRDefault="00D47066" w:rsidP="00B750F0">
            <w:pPr>
              <w:spacing w:before="60" w:after="60"/>
              <w:jc w:val="center"/>
              <w:rPr>
                <w:rFonts w:cs="Arial"/>
                <w:sz w:val="18"/>
                <w:szCs w:val="18"/>
              </w:rPr>
            </w:pPr>
            <w:r>
              <w:rPr>
                <w:rFonts w:cs="Arial"/>
                <w:sz w:val="18"/>
                <w:szCs w:val="18"/>
              </w:rPr>
              <w:t>29</w:t>
            </w:r>
          </w:p>
        </w:tc>
        <w:tc>
          <w:tcPr>
            <w:tcW w:w="2393" w:type="dxa"/>
          </w:tcPr>
          <w:p w14:paraId="6C942D89" w14:textId="77777777" w:rsidR="00D47066" w:rsidRPr="000B21A3" w:rsidRDefault="00D47066" w:rsidP="00B750F0">
            <w:pPr>
              <w:spacing w:before="60" w:after="60"/>
              <w:rPr>
                <w:rFonts w:cs="Arial"/>
                <w:caps/>
                <w:color w:val="000000"/>
                <w:sz w:val="18"/>
                <w:szCs w:val="18"/>
              </w:rPr>
            </w:pPr>
            <w:r>
              <w:rPr>
                <w:rFonts w:cs="Arial"/>
                <w:caps/>
                <w:color w:val="000000"/>
                <w:sz w:val="18"/>
                <w:szCs w:val="18"/>
              </w:rPr>
              <w:t>SPC</w:t>
            </w:r>
          </w:p>
        </w:tc>
        <w:tc>
          <w:tcPr>
            <w:tcW w:w="10619" w:type="dxa"/>
          </w:tcPr>
          <w:p w14:paraId="0BA3BF1C" w14:textId="77777777" w:rsidR="00D47066" w:rsidRPr="000B21A3" w:rsidRDefault="00D47066" w:rsidP="00B750F0">
            <w:pPr>
              <w:spacing w:before="60" w:after="60"/>
              <w:rPr>
                <w:rFonts w:cs="Arial"/>
                <w:color w:val="000000"/>
                <w:sz w:val="18"/>
                <w:szCs w:val="18"/>
              </w:rPr>
            </w:pPr>
          </w:p>
        </w:tc>
      </w:tr>
      <w:tr w:rsidR="00D47066" w:rsidRPr="001541D2" w14:paraId="519DAD0D" w14:textId="77777777" w:rsidTr="00B750F0">
        <w:tc>
          <w:tcPr>
            <w:tcW w:w="577" w:type="dxa"/>
          </w:tcPr>
          <w:p w14:paraId="790EEEAA" w14:textId="77777777" w:rsidR="00D47066" w:rsidRPr="000B21A3" w:rsidRDefault="00D47066" w:rsidP="00B750F0">
            <w:pPr>
              <w:spacing w:before="60" w:after="60"/>
              <w:jc w:val="center"/>
              <w:rPr>
                <w:rFonts w:cs="Arial"/>
                <w:sz w:val="18"/>
                <w:szCs w:val="18"/>
              </w:rPr>
            </w:pPr>
            <w:r>
              <w:rPr>
                <w:rFonts w:cs="Arial"/>
                <w:sz w:val="18"/>
                <w:szCs w:val="18"/>
              </w:rPr>
              <w:t>30</w:t>
            </w:r>
          </w:p>
        </w:tc>
        <w:tc>
          <w:tcPr>
            <w:tcW w:w="2393" w:type="dxa"/>
          </w:tcPr>
          <w:p w14:paraId="4CE6F6B4" w14:textId="77777777" w:rsidR="00D47066" w:rsidRPr="000B21A3" w:rsidRDefault="00D47066" w:rsidP="00B750F0">
            <w:pPr>
              <w:spacing w:before="60" w:after="60"/>
              <w:rPr>
                <w:rFonts w:cs="Arial"/>
                <w:caps/>
                <w:color w:val="000000"/>
                <w:sz w:val="18"/>
                <w:szCs w:val="18"/>
              </w:rPr>
            </w:pPr>
            <w:r>
              <w:rPr>
                <w:rFonts w:cs="Arial"/>
                <w:caps/>
                <w:color w:val="000000"/>
                <w:sz w:val="18"/>
                <w:szCs w:val="18"/>
              </w:rPr>
              <w:t>CPPS</w:t>
            </w:r>
          </w:p>
        </w:tc>
        <w:tc>
          <w:tcPr>
            <w:tcW w:w="10619" w:type="dxa"/>
          </w:tcPr>
          <w:p w14:paraId="53933679" w14:textId="77777777" w:rsidR="00D47066" w:rsidRPr="000B21A3" w:rsidRDefault="00D47066" w:rsidP="00B750F0">
            <w:pPr>
              <w:spacing w:before="60" w:after="60"/>
              <w:rPr>
                <w:rFonts w:cs="Arial"/>
                <w:color w:val="000000"/>
                <w:sz w:val="18"/>
                <w:szCs w:val="18"/>
              </w:rPr>
            </w:pPr>
          </w:p>
        </w:tc>
      </w:tr>
      <w:tr w:rsidR="00D47066" w:rsidRPr="001541D2" w14:paraId="11D82814" w14:textId="77777777" w:rsidTr="00B750F0">
        <w:tc>
          <w:tcPr>
            <w:tcW w:w="577" w:type="dxa"/>
          </w:tcPr>
          <w:p w14:paraId="2904B78C" w14:textId="77777777" w:rsidR="00D47066" w:rsidRPr="000B21A3" w:rsidRDefault="00D47066" w:rsidP="00B750F0">
            <w:pPr>
              <w:spacing w:before="60" w:after="60"/>
              <w:jc w:val="center"/>
              <w:rPr>
                <w:rFonts w:cs="Arial"/>
                <w:sz w:val="18"/>
                <w:szCs w:val="18"/>
              </w:rPr>
            </w:pPr>
            <w:r>
              <w:rPr>
                <w:rFonts w:cs="Arial"/>
                <w:sz w:val="18"/>
                <w:szCs w:val="18"/>
              </w:rPr>
              <w:t>31</w:t>
            </w:r>
          </w:p>
        </w:tc>
        <w:tc>
          <w:tcPr>
            <w:tcW w:w="2393" w:type="dxa"/>
          </w:tcPr>
          <w:p w14:paraId="350237F2" w14:textId="77777777" w:rsidR="00D47066" w:rsidRPr="000B21A3" w:rsidRDefault="00D47066" w:rsidP="00B750F0">
            <w:pPr>
              <w:spacing w:before="60" w:after="60"/>
              <w:rPr>
                <w:rFonts w:cs="Arial"/>
                <w:caps/>
                <w:color w:val="000000"/>
                <w:sz w:val="18"/>
                <w:szCs w:val="18"/>
              </w:rPr>
            </w:pPr>
            <w:r>
              <w:rPr>
                <w:rFonts w:cs="Arial"/>
                <w:caps/>
                <w:color w:val="000000"/>
                <w:sz w:val="18"/>
                <w:szCs w:val="18"/>
              </w:rPr>
              <w:t>SARGASO</w:t>
            </w:r>
          </w:p>
        </w:tc>
        <w:tc>
          <w:tcPr>
            <w:tcW w:w="10619" w:type="dxa"/>
          </w:tcPr>
          <w:p w14:paraId="312920B2" w14:textId="77777777" w:rsidR="00D47066" w:rsidRPr="00C011BC" w:rsidRDefault="00D47066" w:rsidP="00B750F0">
            <w:pPr>
              <w:spacing w:before="60" w:after="60"/>
              <w:rPr>
                <w:rFonts w:cs="Arial"/>
                <w:color w:val="000000"/>
                <w:sz w:val="18"/>
                <w:szCs w:val="18"/>
              </w:rPr>
            </w:pPr>
            <w:r w:rsidRPr="00C011BC">
              <w:rPr>
                <w:rFonts w:cs="Arial"/>
                <w:color w:val="000000"/>
                <w:sz w:val="18"/>
                <w:szCs w:val="18"/>
              </w:rPr>
              <w:t xml:space="preserve">We notice a lack of knowledge of ocean governance issues - which our project will try to address in collaboration with the Ocean University in Brest France and the </w:t>
            </w:r>
            <w:proofErr w:type="spellStart"/>
            <w:r w:rsidRPr="00C011BC">
              <w:rPr>
                <w:rFonts w:cs="Arial"/>
                <w:color w:val="000000"/>
                <w:sz w:val="18"/>
                <w:szCs w:val="18"/>
              </w:rPr>
              <w:t>Marviva</w:t>
            </w:r>
            <w:proofErr w:type="spellEnd"/>
            <w:r w:rsidRPr="00C011BC">
              <w:rPr>
                <w:rFonts w:cs="Arial"/>
                <w:color w:val="000000"/>
                <w:sz w:val="18"/>
                <w:szCs w:val="18"/>
              </w:rPr>
              <w:t xml:space="preserve"> Foundation in Costa Rica.</w:t>
            </w:r>
          </w:p>
        </w:tc>
      </w:tr>
      <w:tr w:rsidR="00D47066" w:rsidRPr="001541D2" w14:paraId="5D1B4FC3" w14:textId="77777777" w:rsidTr="00B750F0">
        <w:tc>
          <w:tcPr>
            <w:tcW w:w="577" w:type="dxa"/>
          </w:tcPr>
          <w:p w14:paraId="2C8651D2" w14:textId="77777777" w:rsidR="00D47066" w:rsidRPr="000B21A3" w:rsidRDefault="00D47066" w:rsidP="00B750F0">
            <w:pPr>
              <w:spacing w:before="60" w:after="60"/>
              <w:jc w:val="center"/>
              <w:rPr>
                <w:rFonts w:cs="Arial"/>
                <w:sz w:val="18"/>
                <w:szCs w:val="18"/>
              </w:rPr>
            </w:pPr>
            <w:r>
              <w:rPr>
                <w:rFonts w:cs="Arial"/>
                <w:sz w:val="18"/>
                <w:szCs w:val="18"/>
              </w:rPr>
              <w:t>32</w:t>
            </w:r>
          </w:p>
        </w:tc>
        <w:tc>
          <w:tcPr>
            <w:tcW w:w="2393" w:type="dxa"/>
          </w:tcPr>
          <w:p w14:paraId="37FDB4DD" w14:textId="77777777" w:rsidR="00D47066" w:rsidRPr="000B21A3" w:rsidRDefault="00D47066" w:rsidP="00B750F0">
            <w:pPr>
              <w:spacing w:before="60" w:after="60"/>
              <w:rPr>
                <w:rFonts w:cs="Arial"/>
                <w:caps/>
                <w:color w:val="000000"/>
                <w:sz w:val="18"/>
                <w:szCs w:val="18"/>
              </w:rPr>
            </w:pPr>
            <w:r>
              <w:rPr>
                <w:rFonts w:cs="Arial"/>
                <w:caps/>
                <w:color w:val="000000"/>
                <w:sz w:val="18"/>
                <w:szCs w:val="18"/>
              </w:rPr>
              <w:t>OSPAR</w:t>
            </w:r>
          </w:p>
        </w:tc>
        <w:tc>
          <w:tcPr>
            <w:tcW w:w="10619" w:type="dxa"/>
          </w:tcPr>
          <w:p w14:paraId="1B105861" w14:textId="77777777" w:rsidR="00D47066" w:rsidRPr="000B21A3" w:rsidRDefault="00D47066" w:rsidP="00B750F0">
            <w:pPr>
              <w:spacing w:before="60" w:after="60"/>
              <w:rPr>
                <w:rFonts w:cs="Arial"/>
                <w:color w:val="000000"/>
                <w:sz w:val="18"/>
                <w:szCs w:val="18"/>
              </w:rPr>
            </w:pPr>
          </w:p>
        </w:tc>
      </w:tr>
      <w:tr w:rsidR="00D47066" w:rsidRPr="001541D2" w14:paraId="08F56D21" w14:textId="77777777" w:rsidTr="00B750F0">
        <w:tc>
          <w:tcPr>
            <w:tcW w:w="577" w:type="dxa"/>
          </w:tcPr>
          <w:p w14:paraId="7BCFD376" w14:textId="77777777" w:rsidR="00D47066" w:rsidRPr="000B21A3" w:rsidRDefault="00D47066" w:rsidP="00B750F0">
            <w:pPr>
              <w:spacing w:before="60" w:after="60"/>
              <w:jc w:val="center"/>
              <w:rPr>
                <w:rFonts w:cs="Arial"/>
                <w:sz w:val="18"/>
                <w:szCs w:val="18"/>
              </w:rPr>
            </w:pPr>
            <w:r>
              <w:rPr>
                <w:rFonts w:cs="Arial"/>
                <w:sz w:val="18"/>
                <w:szCs w:val="18"/>
              </w:rPr>
              <w:t>33</w:t>
            </w:r>
          </w:p>
        </w:tc>
        <w:tc>
          <w:tcPr>
            <w:tcW w:w="2393" w:type="dxa"/>
          </w:tcPr>
          <w:p w14:paraId="6EF05E16" w14:textId="77777777" w:rsidR="00D47066" w:rsidRPr="000B21A3" w:rsidRDefault="00D47066" w:rsidP="00B750F0">
            <w:pPr>
              <w:spacing w:before="60" w:after="60"/>
              <w:rPr>
                <w:rFonts w:cs="Arial"/>
                <w:caps/>
                <w:color w:val="000000"/>
                <w:sz w:val="18"/>
                <w:szCs w:val="18"/>
              </w:rPr>
            </w:pPr>
            <w:r>
              <w:rPr>
                <w:rFonts w:cs="Arial"/>
                <w:caps/>
                <w:color w:val="000000"/>
                <w:sz w:val="18"/>
                <w:szCs w:val="18"/>
              </w:rPr>
              <w:t>HELCOM</w:t>
            </w:r>
          </w:p>
        </w:tc>
        <w:tc>
          <w:tcPr>
            <w:tcW w:w="10619" w:type="dxa"/>
          </w:tcPr>
          <w:p w14:paraId="16565487" w14:textId="77777777" w:rsidR="00D47066" w:rsidRPr="000B21A3" w:rsidRDefault="00D47066" w:rsidP="00B750F0">
            <w:pPr>
              <w:spacing w:before="60" w:after="60"/>
              <w:rPr>
                <w:rFonts w:cs="Arial"/>
                <w:color w:val="000000"/>
                <w:sz w:val="18"/>
                <w:szCs w:val="18"/>
              </w:rPr>
            </w:pPr>
          </w:p>
        </w:tc>
      </w:tr>
      <w:tr w:rsidR="00D47066" w:rsidRPr="001541D2" w14:paraId="5FADBDB6" w14:textId="77777777" w:rsidTr="00B750F0">
        <w:tc>
          <w:tcPr>
            <w:tcW w:w="577" w:type="dxa"/>
          </w:tcPr>
          <w:p w14:paraId="4A68334D" w14:textId="77777777" w:rsidR="00D47066" w:rsidRPr="000B21A3" w:rsidRDefault="00D47066" w:rsidP="00B750F0">
            <w:pPr>
              <w:spacing w:before="60" w:after="60"/>
              <w:jc w:val="center"/>
              <w:rPr>
                <w:rFonts w:cs="Arial"/>
                <w:sz w:val="18"/>
                <w:szCs w:val="18"/>
              </w:rPr>
            </w:pPr>
            <w:r>
              <w:rPr>
                <w:rFonts w:cs="Arial"/>
                <w:sz w:val="18"/>
                <w:szCs w:val="18"/>
              </w:rPr>
              <w:t>34</w:t>
            </w:r>
          </w:p>
        </w:tc>
        <w:tc>
          <w:tcPr>
            <w:tcW w:w="2393" w:type="dxa"/>
          </w:tcPr>
          <w:p w14:paraId="1A84E02D" w14:textId="77777777" w:rsidR="00D47066" w:rsidRPr="000B21A3" w:rsidRDefault="00D47066" w:rsidP="00B750F0">
            <w:pPr>
              <w:spacing w:before="60" w:after="60"/>
              <w:rPr>
                <w:rFonts w:cs="Arial"/>
                <w:caps/>
                <w:color w:val="000000"/>
                <w:sz w:val="18"/>
                <w:szCs w:val="18"/>
              </w:rPr>
            </w:pPr>
            <w:r>
              <w:rPr>
                <w:rFonts w:cs="Arial"/>
                <w:caps/>
                <w:color w:val="000000"/>
                <w:sz w:val="18"/>
                <w:szCs w:val="18"/>
              </w:rPr>
              <w:t>NAIROBI &amp; ABIDJA COMMSSION</w:t>
            </w:r>
          </w:p>
        </w:tc>
        <w:tc>
          <w:tcPr>
            <w:tcW w:w="10619" w:type="dxa"/>
          </w:tcPr>
          <w:p w14:paraId="7698D198" w14:textId="77777777" w:rsidR="00D47066" w:rsidRPr="000B21A3" w:rsidRDefault="00D47066" w:rsidP="00B750F0">
            <w:pPr>
              <w:spacing w:before="60" w:after="60"/>
              <w:rPr>
                <w:rFonts w:cs="Arial"/>
                <w:color w:val="000000"/>
                <w:sz w:val="18"/>
                <w:szCs w:val="18"/>
              </w:rPr>
            </w:pPr>
          </w:p>
        </w:tc>
      </w:tr>
      <w:tr w:rsidR="00D47066" w:rsidRPr="001541D2" w14:paraId="3D70B0D4" w14:textId="77777777" w:rsidTr="00B750F0">
        <w:tc>
          <w:tcPr>
            <w:tcW w:w="577" w:type="dxa"/>
          </w:tcPr>
          <w:p w14:paraId="2753D4F2" w14:textId="77777777" w:rsidR="00D47066" w:rsidRPr="000B21A3" w:rsidRDefault="00D47066" w:rsidP="00B750F0">
            <w:pPr>
              <w:spacing w:before="60" w:after="60"/>
              <w:jc w:val="center"/>
              <w:rPr>
                <w:rFonts w:cs="Arial"/>
                <w:sz w:val="18"/>
                <w:szCs w:val="18"/>
              </w:rPr>
            </w:pPr>
            <w:r>
              <w:rPr>
                <w:rFonts w:cs="Arial"/>
                <w:sz w:val="18"/>
                <w:szCs w:val="18"/>
              </w:rPr>
              <w:t>35</w:t>
            </w:r>
          </w:p>
        </w:tc>
        <w:tc>
          <w:tcPr>
            <w:tcW w:w="2393" w:type="dxa"/>
          </w:tcPr>
          <w:p w14:paraId="561D1BFC" w14:textId="77777777" w:rsidR="00D47066" w:rsidRPr="000B21A3" w:rsidRDefault="00D47066" w:rsidP="00B750F0">
            <w:pPr>
              <w:spacing w:before="60" w:after="60"/>
              <w:rPr>
                <w:rFonts w:cs="Arial"/>
                <w:caps/>
                <w:color w:val="000000"/>
                <w:sz w:val="18"/>
                <w:szCs w:val="18"/>
              </w:rPr>
            </w:pPr>
            <w:r>
              <w:rPr>
                <w:rFonts w:cs="Arial"/>
                <w:caps/>
                <w:color w:val="000000"/>
                <w:sz w:val="18"/>
                <w:szCs w:val="18"/>
              </w:rPr>
              <w:t>cARTANEGA</w:t>
            </w:r>
          </w:p>
        </w:tc>
        <w:tc>
          <w:tcPr>
            <w:tcW w:w="10619" w:type="dxa"/>
          </w:tcPr>
          <w:p w14:paraId="35C764BF" w14:textId="77777777" w:rsidR="00D47066" w:rsidRPr="000B21A3" w:rsidRDefault="00D47066" w:rsidP="00B750F0">
            <w:pPr>
              <w:spacing w:before="60" w:after="60"/>
              <w:rPr>
                <w:rFonts w:cs="Arial"/>
                <w:color w:val="000000"/>
                <w:sz w:val="18"/>
                <w:szCs w:val="18"/>
              </w:rPr>
            </w:pPr>
          </w:p>
        </w:tc>
      </w:tr>
      <w:tr w:rsidR="00D47066" w:rsidRPr="001541D2" w14:paraId="101F5834" w14:textId="77777777" w:rsidTr="00B750F0">
        <w:tc>
          <w:tcPr>
            <w:tcW w:w="577" w:type="dxa"/>
          </w:tcPr>
          <w:p w14:paraId="273C8CC2" w14:textId="77777777" w:rsidR="00D47066" w:rsidRPr="000B21A3" w:rsidRDefault="00D47066" w:rsidP="00B750F0">
            <w:pPr>
              <w:spacing w:before="60" w:after="60"/>
              <w:jc w:val="center"/>
              <w:rPr>
                <w:rFonts w:cs="Arial"/>
                <w:sz w:val="18"/>
                <w:szCs w:val="18"/>
              </w:rPr>
            </w:pPr>
            <w:r>
              <w:rPr>
                <w:rFonts w:cs="Arial"/>
                <w:sz w:val="18"/>
                <w:szCs w:val="18"/>
              </w:rPr>
              <w:t>36</w:t>
            </w:r>
          </w:p>
        </w:tc>
        <w:tc>
          <w:tcPr>
            <w:tcW w:w="2393" w:type="dxa"/>
          </w:tcPr>
          <w:p w14:paraId="58F0BCDA" w14:textId="77777777" w:rsidR="00D47066" w:rsidRPr="000B21A3" w:rsidRDefault="00D47066" w:rsidP="00B750F0">
            <w:pPr>
              <w:spacing w:before="60" w:after="60"/>
              <w:rPr>
                <w:rFonts w:cs="Arial"/>
                <w:caps/>
                <w:color w:val="000000"/>
                <w:sz w:val="18"/>
                <w:szCs w:val="18"/>
              </w:rPr>
            </w:pPr>
            <w:r>
              <w:rPr>
                <w:rFonts w:cs="Arial"/>
                <w:caps/>
                <w:color w:val="000000"/>
                <w:sz w:val="18"/>
                <w:szCs w:val="18"/>
              </w:rPr>
              <w:t>iora</w:t>
            </w:r>
          </w:p>
        </w:tc>
        <w:tc>
          <w:tcPr>
            <w:tcW w:w="10619" w:type="dxa"/>
          </w:tcPr>
          <w:p w14:paraId="2689D0E3" w14:textId="77777777" w:rsidR="00D47066" w:rsidRPr="000B21A3" w:rsidRDefault="00D47066" w:rsidP="00B750F0">
            <w:pPr>
              <w:spacing w:before="60" w:after="60"/>
              <w:rPr>
                <w:rFonts w:cs="Arial"/>
                <w:color w:val="000000"/>
                <w:sz w:val="18"/>
                <w:szCs w:val="18"/>
              </w:rPr>
            </w:pPr>
          </w:p>
        </w:tc>
      </w:tr>
      <w:tr w:rsidR="00D47066" w:rsidRPr="001541D2" w14:paraId="7A50E74E" w14:textId="77777777" w:rsidTr="00D47066">
        <w:tc>
          <w:tcPr>
            <w:tcW w:w="577" w:type="dxa"/>
            <w:shd w:val="clear" w:color="auto" w:fill="D9D9D9"/>
          </w:tcPr>
          <w:p w14:paraId="1D877E29" w14:textId="77777777" w:rsidR="00D47066" w:rsidRPr="000B21A3" w:rsidRDefault="00D47066" w:rsidP="00B750F0">
            <w:pPr>
              <w:spacing w:before="60" w:after="60"/>
              <w:jc w:val="center"/>
              <w:rPr>
                <w:rFonts w:cs="Arial"/>
                <w:b/>
                <w:bCs/>
                <w:sz w:val="20"/>
                <w:szCs w:val="20"/>
              </w:rPr>
            </w:pPr>
            <w:r w:rsidRPr="000B21A3">
              <w:rPr>
                <w:rFonts w:cs="Arial"/>
                <w:b/>
                <w:bCs/>
                <w:sz w:val="20"/>
                <w:szCs w:val="20"/>
              </w:rPr>
              <w:lastRenderedPageBreak/>
              <w:t>Q.6</w:t>
            </w:r>
          </w:p>
        </w:tc>
        <w:tc>
          <w:tcPr>
            <w:tcW w:w="13012" w:type="dxa"/>
            <w:gridSpan w:val="2"/>
            <w:shd w:val="clear" w:color="auto" w:fill="D9D9D9"/>
          </w:tcPr>
          <w:p w14:paraId="71FFB85E" w14:textId="77777777" w:rsidR="00D47066" w:rsidRPr="000B21A3" w:rsidRDefault="00D47066" w:rsidP="00B750F0">
            <w:pPr>
              <w:spacing w:before="60" w:after="60"/>
              <w:rPr>
                <w:rFonts w:cs="Arial"/>
                <w:b/>
                <w:bCs/>
                <w:color w:val="000000"/>
                <w:sz w:val="20"/>
                <w:szCs w:val="20"/>
              </w:rPr>
            </w:pPr>
            <w:r w:rsidRPr="000B21A3">
              <w:rPr>
                <w:rFonts w:cs="Arial"/>
                <w:b/>
                <w:bCs/>
                <w:color w:val="000000"/>
                <w:sz w:val="20"/>
                <w:szCs w:val="20"/>
              </w:rPr>
              <w:t xml:space="preserve">How should the IOC CD strategy </w:t>
            </w:r>
            <w:r>
              <w:rPr>
                <w:rFonts w:cs="Arial"/>
                <w:b/>
                <w:bCs/>
                <w:color w:val="000000"/>
                <w:sz w:val="20"/>
                <w:szCs w:val="20"/>
              </w:rPr>
              <w:t xml:space="preserve">contribute </w:t>
            </w:r>
            <w:r w:rsidRPr="000B21A3">
              <w:rPr>
                <w:rFonts w:cs="Arial"/>
                <w:b/>
                <w:bCs/>
                <w:color w:val="000000"/>
                <w:sz w:val="20"/>
                <w:szCs w:val="20"/>
              </w:rPr>
              <w:t>to the Decade and its implementation plan?</w:t>
            </w:r>
          </w:p>
        </w:tc>
      </w:tr>
      <w:tr w:rsidR="00D47066" w:rsidRPr="001541D2" w14:paraId="7710C194" w14:textId="77777777" w:rsidTr="00B750F0">
        <w:tc>
          <w:tcPr>
            <w:tcW w:w="577" w:type="dxa"/>
          </w:tcPr>
          <w:p w14:paraId="0CC6909A" w14:textId="77777777" w:rsidR="00D47066" w:rsidRPr="000B21A3" w:rsidRDefault="00D47066" w:rsidP="00B750F0">
            <w:pPr>
              <w:spacing w:before="60" w:after="60"/>
              <w:jc w:val="center"/>
              <w:rPr>
                <w:rFonts w:cs="Arial"/>
                <w:sz w:val="18"/>
                <w:szCs w:val="18"/>
              </w:rPr>
            </w:pPr>
            <w:r>
              <w:rPr>
                <w:rFonts w:cs="Arial"/>
                <w:sz w:val="18"/>
                <w:szCs w:val="18"/>
              </w:rPr>
              <w:t>1</w:t>
            </w:r>
          </w:p>
        </w:tc>
        <w:tc>
          <w:tcPr>
            <w:tcW w:w="2393" w:type="dxa"/>
          </w:tcPr>
          <w:p w14:paraId="38A621C3" w14:textId="77777777" w:rsidR="00D47066" w:rsidRPr="000B21A3" w:rsidRDefault="00D47066" w:rsidP="00B750F0">
            <w:pPr>
              <w:spacing w:before="60" w:after="60"/>
              <w:rPr>
                <w:rFonts w:cs="Arial"/>
                <w:caps/>
                <w:color w:val="000000"/>
                <w:sz w:val="18"/>
                <w:szCs w:val="18"/>
              </w:rPr>
            </w:pPr>
            <w:r>
              <w:rPr>
                <w:rFonts w:cs="Arial"/>
                <w:caps/>
                <w:sz w:val="18"/>
                <w:szCs w:val="18"/>
              </w:rPr>
              <w:t>wto</w:t>
            </w:r>
          </w:p>
        </w:tc>
        <w:tc>
          <w:tcPr>
            <w:tcW w:w="10619" w:type="dxa"/>
          </w:tcPr>
          <w:p w14:paraId="586A0A0F" w14:textId="77777777" w:rsidR="00D47066" w:rsidRPr="000B21A3" w:rsidRDefault="00D47066" w:rsidP="00B750F0">
            <w:pPr>
              <w:spacing w:before="60" w:after="60"/>
              <w:rPr>
                <w:rFonts w:cs="Arial"/>
                <w:color w:val="000000"/>
                <w:sz w:val="18"/>
                <w:szCs w:val="18"/>
              </w:rPr>
            </w:pPr>
          </w:p>
        </w:tc>
      </w:tr>
      <w:tr w:rsidR="00D47066" w:rsidRPr="001541D2" w14:paraId="17EB7AE4" w14:textId="77777777" w:rsidTr="00B750F0">
        <w:tc>
          <w:tcPr>
            <w:tcW w:w="577" w:type="dxa"/>
          </w:tcPr>
          <w:p w14:paraId="58DF4CB1" w14:textId="77777777" w:rsidR="00D47066" w:rsidRPr="000B21A3" w:rsidRDefault="00D47066" w:rsidP="00B750F0">
            <w:pPr>
              <w:spacing w:before="60" w:after="60"/>
              <w:jc w:val="center"/>
              <w:rPr>
                <w:rFonts w:cs="Arial"/>
                <w:sz w:val="18"/>
                <w:szCs w:val="18"/>
              </w:rPr>
            </w:pPr>
            <w:r>
              <w:rPr>
                <w:rFonts w:cs="Arial"/>
                <w:sz w:val="18"/>
                <w:szCs w:val="18"/>
              </w:rPr>
              <w:t>2</w:t>
            </w:r>
          </w:p>
        </w:tc>
        <w:tc>
          <w:tcPr>
            <w:tcW w:w="2393" w:type="dxa"/>
          </w:tcPr>
          <w:p w14:paraId="098DFAF2" w14:textId="77777777" w:rsidR="00D47066" w:rsidRPr="000B21A3" w:rsidRDefault="00D47066" w:rsidP="00B750F0">
            <w:pPr>
              <w:spacing w:before="60" w:after="60"/>
              <w:rPr>
                <w:rFonts w:cs="Arial"/>
                <w:caps/>
                <w:color w:val="000000"/>
                <w:sz w:val="18"/>
                <w:szCs w:val="18"/>
              </w:rPr>
            </w:pPr>
            <w:r>
              <w:rPr>
                <w:rFonts w:cs="Arial"/>
                <w:caps/>
                <w:color w:val="000000"/>
                <w:sz w:val="18"/>
                <w:szCs w:val="18"/>
              </w:rPr>
              <w:t>unescap</w:t>
            </w:r>
          </w:p>
        </w:tc>
        <w:tc>
          <w:tcPr>
            <w:tcW w:w="10619" w:type="dxa"/>
          </w:tcPr>
          <w:p w14:paraId="26E0C4D2" w14:textId="77777777" w:rsidR="00D47066" w:rsidRPr="00062953" w:rsidRDefault="00D47066" w:rsidP="00B750F0">
            <w:pPr>
              <w:spacing w:before="60" w:after="60"/>
              <w:rPr>
                <w:rFonts w:cs="Arial"/>
                <w:color w:val="000000"/>
                <w:sz w:val="18"/>
                <w:szCs w:val="18"/>
              </w:rPr>
            </w:pPr>
            <w:r w:rsidRPr="00062953">
              <w:rPr>
                <w:rFonts w:cs="Arial"/>
                <w:color w:val="000000"/>
                <w:sz w:val="18"/>
                <w:szCs w:val="18"/>
              </w:rPr>
              <w:t xml:space="preserve">ESCAP may be </w:t>
            </w:r>
            <w:proofErr w:type="gramStart"/>
            <w:r w:rsidRPr="00062953">
              <w:rPr>
                <w:rFonts w:cs="Arial"/>
                <w:color w:val="000000"/>
                <w:sz w:val="18"/>
                <w:szCs w:val="18"/>
              </w:rPr>
              <w:t>in a position</w:t>
            </w:r>
            <w:proofErr w:type="gramEnd"/>
            <w:r w:rsidRPr="00062953">
              <w:rPr>
                <w:rFonts w:cs="Arial"/>
                <w:color w:val="000000"/>
                <w:sz w:val="18"/>
                <w:szCs w:val="18"/>
              </w:rPr>
              <w:t xml:space="preserve"> to provide in-kind support and in-kind resources. Namely, as co-chair of the Global Ocean Accounts Partnership, as co-chair of the Regional Coordination Platform of the UN System, and via professional support from our staff, and at the operational level by hosting and co-organizing meetings, workshops, stakeholder conferences or Decade board meetings, optimizing the resources of the United Nations Conference </w:t>
            </w:r>
            <w:proofErr w:type="spellStart"/>
            <w:r w:rsidRPr="00062953">
              <w:rPr>
                <w:rFonts w:cs="Arial"/>
                <w:color w:val="000000"/>
                <w:sz w:val="18"/>
                <w:szCs w:val="18"/>
              </w:rPr>
              <w:t>Center</w:t>
            </w:r>
            <w:proofErr w:type="spellEnd"/>
            <w:r w:rsidRPr="00062953">
              <w:rPr>
                <w:rFonts w:cs="Arial"/>
                <w:color w:val="000000"/>
                <w:sz w:val="18"/>
                <w:szCs w:val="18"/>
              </w:rPr>
              <w:t xml:space="preserve"> in Bangkok and our five Sub-Regional Offices across Asia and the Pacific.</w:t>
            </w:r>
          </w:p>
        </w:tc>
      </w:tr>
      <w:tr w:rsidR="00D47066" w:rsidRPr="001541D2" w14:paraId="74F5E549" w14:textId="77777777" w:rsidTr="00B750F0">
        <w:tc>
          <w:tcPr>
            <w:tcW w:w="577" w:type="dxa"/>
          </w:tcPr>
          <w:p w14:paraId="3FD6450F" w14:textId="77777777" w:rsidR="00D47066" w:rsidRPr="000B21A3" w:rsidRDefault="00D47066" w:rsidP="00B750F0">
            <w:pPr>
              <w:spacing w:before="60" w:after="60"/>
              <w:jc w:val="center"/>
              <w:rPr>
                <w:rFonts w:cs="Arial"/>
                <w:sz w:val="18"/>
                <w:szCs w:val="18"/>
              </w:rPr>
            </w:pPr>
            <w:r>
              <w:rPr>
                <w:rFonts w:cs="Arial"/>
                <w:sz w:val="18"/>
                <w:szCs w:val="18"/>
              </w:rPr>
              <w:t>3</w:t>
            </w:r>
          </w:p>
        </w:tc>
        <w:tc>
          <w:tcPr>
            <w:tcW w:w="2393" w:type="dxa"/>
          </w:tcPr>
          <w:p w14:paraId="1A242E30" w14:textId="77777777" w:rsidR="00D47066" w:rsidRPr="000B21A3" w:rsidRDefault="00D47066" w:rsidP="00B750F0">
            <w:pPr>
              <w:spacing w:before="60" w:after="60"/>
              <w:rPr>
                <w:rFonts w:cs="Arial"/>
                <w:caps/>
                <w:color w:val="000000"/>
                <w:sz w:val="18"/>
                <w:szCs w:val="18"/>
              </w:rPr>
            </w:pPr>
            <w:r>
              <w:rPr>
                <w:rFonts w:cs="Arial"/>
                <w:caps/>
                <w:color w:val="000000"/>
                <w:sz w:val="18"/>
                <w:szCs w:val="18"/>
              </w:rPr>
              <w:t>fao</w:t>
            </w:r>
          </w:p>
        </w:tc>
        <w:tc>
          <w:tcPr>
            <w:tcW w:w="10619" w:type="dxa"/>
          </w:tcPr>
          <w:p w14:paraId="790CA3D4" w14:textId="77777777" w:rsidR="00D47066" w:rsidRPr="00062953" w:rsidRDefault="00D47066" w:rsidP="00B750F0">
            <w:pPr>
              <w:spacing w:before="60" w:after="60"/>
              <w:rPr>
                <w:rFonts w:cs="Arial"/>
                <w:color w:val="000000"/>
                <w:sz w:val="18"/>
                <w:szCs w:val="18"/>
              </w:rPr>
            </w:pPr>
            <w:r w:rsidRPr="00062953">
              <w:rPr>
                <w:rFonts w:cs="Arial"/>
                <w:color w:val="000000"/>
                <w:sz w:val="18"/>
                <w:szCs w:val="18"/>
              </w:rPr>
              <w:t xml:space="preserve">FAO’s programmes will contribute to addressing </w:t>
            </w:r>
            <w:proofErr w:type="gramStart"/>
            <w:r w:rsidRPr="00062953">
              <w:rPr>
                <w:rFonts w:cs="Arial"/>
                <w:color w:val="000000"/>
                <w:sz w:val="18"/>
                <w:szCs w:val="18"/>
              </w:rPr>
              <w:t>a majority of</w:t>
            </w:r>
            <w:proofErr w:type="gramEnd"/>
            <w:r w:rsidRPr="00062953">
              <w:rPr>
                <w:rFonts w:cs="Arial"/>
                <w:color w:val="000000"/>
                <w:sz w:val="18"/>
                <w:szCs w:val="18"/>
              </w:rPr>
              <w:t xml:space="preserve"> the Challenges identified by the Decade. The greatest contribution will be toward Challenge 3 - Generate knowledge, support innovation, and develop solutions to optimize the role of the ocean in sustainably feeding the world’s population under changing environmental, social and climate conditions.</w:t>
            </w:r>
          </w:p>
        </w:tc>
      </w:tr>
      <w:tr w:rsidR="00D47066" w:rsidRPr="001541D2" w14:paraId="7DF30B98" w14:textId="77777777" w:rsidTr="00B750F0">
        <w:tc>
          <w:tcPr>
            <w:tcW w:w="577" w:type="dxa"/>
          </w:tcPr>
          <w:p w14:paraId="186A29AB" w14:textId="77777777" w:rsidR="00D47066" w:rsidRDefault="00D47066" w:rsidP="00B750F0">
            <w:pPr>
              <w:spacing w:before="60" w:after="60"/>
              <w:jc w:val="center"/>
              <w:rPr>
                <w:rFonts w:cs="Arial"/>
                <w:sz w:val="18"/>
                <w:szCs w:val="18"/>
              </w:rPr>
            </w:pPr>
            <w:r>
              <w:rPr>
                <w:rFonts w:cs="Arial"/>
                <w:sz w:val="18"/>
                <w:szCs w:val="18"/>
              </w:rPr>
              <w:t>4</w:t>
            </w:r>
          </w:p>
        </w:tc>
        <w:tc>
          <w:tcPr>
            <w:tcW w:w="2393" w:type="dxa"/>
          </w:tcPr>
          <w:p w14:paraId="3BCD3A3F" w14:textId="77777777" w:rsidR="00D47066" w:rsidRDefault="00D47066" w:rsidP="00B750F0">
            <w:pPr>
              <w:spacing w:before="60" w:after="60"/>
              <w:rPr>
                <w:rFonts w:cs="Arial"/>
                <w:caps/>
                <w:color w:val="000000"/>
                <w:sz w:val="18"/>
                <w:szCs w:val="18"/>
              </w:rPr>
            </w:pPr>
            <w:r>
              <w:rPr>
                <w:rFonts w:cs="Arial"/>
                <w:caps/>
                <w:color w:val="000000"/>
                <w:sz w:val="18"/>
                <w:szCs w:val="18"/>
              </w:rPr>
              <w:t>UNEP</w:t>
            </w:r>
          </w:p>
        </w:tc>
        <w:tc>
          <w:tcPr>
            <w:tcW w:w="10619" w:type="dxa"/>
          </w:tcPr>
          <w:p w14:paraId="4B405469" w14:textId="77777777" w:rsidR="00D47066" w:rsidRPr="000B21A3" w:rsidRDefault="00D47066" w:rsidP="00B750F0">
            <w:pPr>
              <w:spacing w:before="60" w:after="60"/>
              <w:rPr>
                <w:rFonts w:cs="Arial"/>
                <w:color w:val="000000"/>
                <w:sz w:val="18"/>
                <w:szCs w:val="18"/>
              </w:rPr>
            </w:pPr>
          </w:p>
        </w:tc>
      </w:tr>
      <w:tr w:rsidR="00D47066" w:rsidRPr="001541D2" w14:paraId="04AF163E" w14:textId="77777777" w:rsidTr="00B750F0">
        <w:tc>
          <w:tcPr>
            <w:tcW w:w="577" w:type="dxa"/>
          </w:tcPr>
          <w:p w14:paraId="7010C30C" w14:textId="77777777" w:rsidR="00D47066" w:rsidRPr="000B21A3" w:rsidRDefault="00D47066" w:rsidP="00B750F0">
            <w:pPr>
              <w:spacing w:before="60" w:after="60"/>
              <w:jc w:val="center"/>
              <w:rPr>
                <w:rFonts w:cs="Arial"/>
                <w:sz w:val="18"/>
                <w:szCs w:val="18"/>
              </w:rPr>
            </w:pPr>
            <w:r>
              <w:rPr>
                <w:rFonts w:cs="Arial"/>
                <w:sz w:val="18"/>
                <w:szCs w:val="18"/>
              </w:rPr>
              <w:t>5</w:t>
            </w:r>
          </w:p>
        </w:tc>
        <w:tc>
          <w:tcPr>
            <w:tcW w:w="2393" w:type="dxa"/>
          </w:tcPr>
          <w:p w14:paraId="4E1794E0" w14:textId="77777777" w:rsidR="00D47066" w:rsidRPr="000B21A3" w:rsidRDefault="00D47066" w:rsidP="00B750F0">
            <w:pPr>
              <w:spacing w:before="60" w:after="60"/>
              <w:rPr>
                <w:rFonts w:cs="Arial"/>
                <w:caps/>
                <w:color w:val="000000"/>
                <w:sz w:val="18"/>
                <w:szCs w:val="18"/>
              </w:rPr>
            </w:pPr>
            <w:r>
              <w:rPr>
                <w:rFonts w:cs="Arial"/>
                <w:caps/>
                <w:color w:val="000000"/>
                <w:sz w:val="18"/>
                <w:szCs w:val="18"/>
              </w:rPr>
              <w:t>ilo</w:t>
            </w:r>
          </w:p>
        </w:tc>
        <w:tc>
          <w:tcPr>
            <w:tcW w:w="10619" w:type="dxa"/>
          </w:tcPr>
          <w:p w14:paraId="79B73667" w14:textId="77777777" w:rsidR="00D47066" w:rsidRPr="000B21A3" w:rsidRDefault="00D47066" w:rsidP="00B750F0">
            <w:pPr>
              <w:spacing w:before="60" w:after="60"/>
              <w:rPr>
                <w:rFonts w:cs="Arial"/>
                <w:color w:val="000000"/>
                <w:sz w:val="18"/>
                <w:szCs w:val="18"/>
              </w:rPr>
            </w:pPr>
          </w:p>
        </w:tc>
      </w:tr>
      <w:tr w:rsidR="00D47066" w:rsidRPr="001541D2" w14:paraId="18C7D1D6" w14:textId="77777777" w:rsidTr="00B750F0">
        <w:tc>
          <w:tcPr>
            <w:tcW w:w="577" w:type="dxa"/>
          </w:tcPr>
          <w:p w14:paraId="4BF4EFB6" w14:textId="77777777" w:rsidR="00D47066" w:rsidRPr="000B21A3" w:rsidRDefault="00D47066" w:rsidP="00B750F0">
            <w:pPr>
              <w:spacing w:before="60" w:after="60"/>
              <w:jc w:val="center"/>
              <w:rPr>
                <w:rFonts w:cs="Arial"/>
                <w:sz w:val="18"/>
                <w:szCs w:val="18"/>
              </w:rPr>
            </w:pPr>
            <w:r>
              <w:rPr>
                <w:rFonts w:cs="Arial"/>
                <w:sz w:val="18"/>
                <w:szCs w:val="18"/>
              </w:rPr>
              <w:t>6</w:t>
            </w:r>
          </w:p>
        </w:tc>
        <w:tc>
          <w:tcPr>
            <w:tcW w:w="2393" w:type="dxa"/>
          </w:tcPr>
          <w:p w14:paraId="0E9CF2E2" w14:textId="77777777" w:rsidR="00D47066" w:rsidRPr="000B21A3" w:rsidRDefault="00D47066" w:rsidP="00B750F0">
            <w:pPr>
              <w:spacing w:before="60" w:after="60"/>
              <w:rPr>
                <w:rFonts w:cs="Arial"/>
                <w:caps/>
                <w:color w:val="000000"/>
                <w:sz w:val="18"/>
                <w:szCs w:val="18"/>
              </w:rPr>
            </w:pPr>
            <w:r>
              <w:rPr>
                <w:rFonts w:cs="Arial"/>
                <w:caps/>
                <w:color w:val="000000"/>
                <w:sz w:val="18"/>
                <w:szCs w:val="18"/>
              </w:rPr>
              <w:t>imo</w:t>
            </w:r>
          </w:p>
        </w:tc>
        <w:tc>
          <w:tcPr>
            <w:tcW w:w="10619" w:type="dxa"/>
          </w:tcPr>
          <w:p w14:paraId="361E92CE" w14:textId="77777777" w:rsidR="00D47066" w:rsidRDefault="00D47066" w:rsidP="00D47066">
            <w:pPr>
              <w:pStyle w:val="ListParagraph"/>
              <w:numPr>
                <w:ilvl w:val="0"/>
                <w:numId w:val="68"/>
              </w:numPr>
              <w:spacing w:before="60" w:after="60" w:line="240" w:lineRule="auto"/>
              <w:ind w:left="360"/>
              <w:contextualSpacing w:val="0"/>
              <w:rPr>
                <w:rFonts w:ascii="Arial" w:eastAsia="Times New Roman" w:hAnsi="Arial" w:cs="Arial"/>
                <w:color w:val="000000"/>
                <w:sz w:val="18"/>
                <w:szCs w:val="18"/>
              </w:rPr>
            </w:pPr>
            <w:r w:rsidRPr="003079CF">
              <w:rPr>
                <w:rFonts w:ascii="Arial" w:eastAsia="Times New Roman" w:hAnsi="Arial" w:cs="Arial"/>
                <w:color w:val="000000"/>
                <w:sz w:val="18"/>
                <w:szCs w:val="18"/>
              </w:rPr>
              <w:t>Sustainable maritime transportation is a cross-cutting issue and, as such, is an important enabler for most of the SDGs. IMO’s Strategic Plan for 2018-2023 underlines its full commitment to the 2030 Agenda and to supporting Member States in their efforts to implement the SDGs at national level.</w:t>
            </w:r>
          </w:p>
          <w:p w14:paraId="4DF2C659" w14:textId="77777777" w:rsidR="00D47066" w:rsidRDefault="00D47066" w:rsidP="00D47066">
            <w:pPr>
              <w:pStyle w:val="ListParagraph"/>
              <w:numPr>
                <w:ilvl w:val="0"/>
                <w:numId w:val="68"/>
              </w:numPr>
              <w:spacing w:before="60" w:after="60" w:line="240" w:lineRule="auto"/>
              <w:ind w:left="360"/>
              <w:contextualSpacing w:val="0"/>
              <w:rPr>
                <w:rFonts w:ascii="Arial" w:eastAsia="Times New Roman" w:hAnsi="Arial" w:cs="Arial"/>
                <w:color w:val="000000"/>
                <w:sz w:val="18"/>
                <w:szCs w:val="18"/>
              </w:rPr>
            </w:pPr>
            <w:r w:rsidRPr="003079CF">
              <w:rPr>
                <w:rFonts w:ascii="Arial" w:eastAsia="Times New Roman" w:hAnsi="Arial" w:cs="Arial"/>
                <w:color w:val="000000"/>
                <w:sz w:val="18"/>
                <w:szCs w:val="18"/>
              </w:rPr>
              <w:t>The work of IMO is central to sustainable development, and science as is a principal component of the work of IMO.</w:t>
            </w:r>
            <w:r>
              <w:rPr>
                <w:rFonts w:ascii="Arial" w:eastAsia="Times New Roman" w:hAnsi="Arial" w:cs="Arial"/>
                <w:color w:val="000000"/>
                <w:sz w:val="18"/>
                <w:szCs w:val="18"/>
              </w:rPr>
              <w:t xml:space="preserve"> </w:t>
            </w:r>
            <w:r w:rsidRPr="003079CF">
              <w:rPr>
                <w:rFonts w:ascii="Arial" w:eastAsia="Times New Roman" w:hAnsi="Arial" w:cs="Arial"/>
                <w:color w:val="000000"/>
                <w:sz w:val="18"/>
                <w:szCs w:val="18"/>
              </w:rPr>
              <w:t>Therefore, since the initial request from IOC of UNESCO in 2017, IMO has expressed its willingness and intention to join IOC and its partners in the efforts to prepare and implement the Decade of Ocean Science.</w:t>
            </w:r>
          </w:p>
          <w:p w14:paraId="75B0122E" w14:textId="77777777" w:rsidR="00D47066" w:rsidRDefault="00D47066" w:rsidP="00D47066">
            <w:pPr>
              <w:pStyle w:val="ListParagraph"/>
              <w:numPr>
                <w:ilvl w:val="0"/>
                <w:numId w:val="68"/>
              </w:numPr>
              <w:spacing w:before="60" w:after="60" w:line="240" w:lineRule="auto"/>
              <w:ind w:left="360"/>
              <w:contextualSpacing w:val="0"/>
              <w:rPr>
                <w:rFonts w:ascii="Arial" w:eastAsia="Times New Roman" w:hAnsi="Arial" w:cs="Arial"/>
                <w:color w:val="000000"/>
                <w:sz w:val="18"/>
                <w:szCs w:val="18"/>
              </w:rPr>
            </w:pPr>
            <w:r w:rsidRPr="003079CF">
              <w:rPr>
                <w:rFonts w:ascii="Arial" w:eastAsia="Times New Roman" w:hAnsi="Arial" w:cs="Arial"/>
                <w:color w:val="000000"/>
                <w:sz w:val="18"/>
                <w:szCs w:val="18"/>
              </w:rPr>
              <w:t xml:space="preserve">The IMO Member States, through both the MEPC and the governing bodies of the London Convention and Protocol, have expressed that the Decade could be a vehicle to support IMO's work, in support of marine environmental protection in the context of Agenda 2030, and that work undertaken under the Decade could be complementary and mutually beneficial to those organizations involved.  </w:t>
            </w:r>
          </w:p>
          <w:p w14:paraId="7EB66458" w14:textId="77777777" w:rsidR="00D47066" w:rsidRDefault="00D47066" w:rsidP="00D47066">
            <w:pPr>
              <w:pStyle w:val="ListParagraph"/>
              <w:numPr>
                <w:ilvl w:val="0"/>
                <w:numId w:val="68"/>
              </w:numPr>
              <w:spacing w:before="60" w:after="60" w:line="240" w:lineRule="auto"/>
              <w:ind w:left="360"/>
              <w:contextualSpacing w:val="0"/>
              <w:rPr>
                <w:rFonts w:ascii="Arial" w:eastAsia="Times New Roman" w:hAnsi="Arial" w:cs="Arial"/>
                <w:color w:val="000000"/>
                <w:sz w:val="18"/>
                <w:szCs w:val="18"/>
              </w:rPr>
            </w:pPr>
            <w:r w:rsidRPr="003079CF">
              <w:rPr>
                <w:rFonts w:ascii="Arial" w:eastAsia="Times New Roman" w:hAnsi="Arial" w:cs="Arial"/>
                <w:color w:val="000000"/>
                <w:sz w:val="18"/>
                <w:szCs w:val="18"/>
              </w:rPr>
              <w:t xml:space="preserve">In 2019, IMO strengthened its commitment to the SDGs by adopting an IMO Secretariat SDGs Strategy. This strategy is for IMO to identify, </w:t>
            </w:r>
            <w:proofErr w:type="spellStart"/>
            <w:r w:rsidRPr="003079CF">
              <w:rPr>
                <w:rFonts w:ascii="Arial" w:eastAsia="Times New Roman" w:hAnsi="Arial" w:cs="Arial"/>
                <w:color w:val="000000"/>
                <w:sz w:val="18"/>
                <w:szCs w:val="18"/>
              </w:rPr>
              <w:t>analyse</w:t>
            </w:r>
            <w:proofErr w:type="spellEnd"/>
            <w:r w:rsidRPr="003079CF">
              <w:rPr>
                <w:rFonts w:ascii="Arial" w:eastAsia="Times New Roman" w:hAnsi="Arial" w:cs="Arial"/>
                <w:color w:val="000000"/>
                <w:sz w:val="18"/>
                <w:szCs w:val="18"/>
              </w:rPr>
              <w:t xml:space="preserve"> and address emerging issues and opportunities to further support Member States in their implementation of the SDGs through a variety of actions. The Strategy specifically calls for the development of maritime SDG specific, measurable, achievable, relevant and timely (SMART) indicators to make IMO’s work more tangible towards implementation of SDGs, with a focus on IMO’s priority SDGs, namely SDGs 5, 9, 13 and 14 and overarching SDGs 16 and 17. </w:t>
            </w:r>
          </w:p>
          <w:p w14:paraId="36348B11" w14:textId="77777777" w:rsidR="00D47066" w:rsidRPr="003079CF" w:rsidRDefault="00D47066" w:rsidP="00D47066">
            <w:pPr>
              <w:pStyle w:val="ListParagraph"/>
              <w:numPr>
                <w:ilvl w:val="0"/>
                <w:numId w:val="68"/>
              </w:numPr>
              <w:spacing w:before="60" w:after="60" w:line="240" w:lineRule="auto"/>
              <w:ind w:left="360"/>
              <w:contextualSpacing w:val="0"/>
              <w:rPr>
                <w:rFonts w:ascii="Arial" w:eastAsia="Times New Roman" w:hAnsi="Arial" w:cs="Arial"/>
                <w:color w:val="000000"/>
                <w:sz w:val="18"/>
                <w:szCs w:val="18"/>
              </w:rPr>
            </w:pPr>
            <w:r w:rsidRPr="003079CF">
              <w:rPr>
                <w:rFonts w:ascii="Arial" w:eastAsia="Times New Roman" w:hAnsi="Arial" w:cs="Arial"/>
                <w:color w:val="000000"/>
                <w:sz w:val="18"/>
                <w:szCs w:val="18"/>
              </w:rPr>
              <w:t>Additionally, IMO assists Member States in including maritime considerations in their national implementation of the SDGs by supporting maritime authorities/stakeholders in understanding and contributing to the newly established United Nations Sustainable Development Cooperation Framework (UNSDCF) through targeted workshops.</w:t>
            </w:r>
            <w:r w:rsidRPr="003079CF">
              <w:rPr>
                <w:rFonts w:ascii="Arial" w:eastAsia="Times New Roman" w:hAnsi="Arial" w:cs="Arial"/>
                <w:color w:val="000000"/>
                <w:sz w:val="18"/>
                <w:szCs w:val="18"/>
              </w:rPr>
              <w:br/>
              <w:t xml:space="preserve">IMO has developed a Secretariat SDGs Visibility and Communication Strategy with the overall aim of strengthening the contribution of IMO and the shipping industry to the 2030 Agenda. Moreover, targeted communication material has been produced, highlighting success </w:t>
            </w:r>
            <w:proofErr w:type="gramStart"/>
            <w:r w:rsidRPr="003079CF">
              <w:rPr>
                <w:rFonts w:ascii="Arial" w:eastAsia="Times New Roman" w:hAnsi="Arial" w:cs="Arial"/>
                <w:color w:val="000000"/>
                <w:sz w:val="18"/>
                <w:szCs w:val="18"/>
              </w:rPr>
              <w:t>stories</w:t>
            </w:r>
            <w:proofErr w:type="gramEnd"/>
            <w:r w:rsidRPr="003079CF">
              <w:rPr>
                <w:rFonts w:ascii="Arial" w:eastAsia="Times New Roman" w:hAnsi="Arial" w:cs="Arial"/>
                <w:color w:val="000000"/>
                <w:sz w:val="18"/>
                <w:szCs w:val="18"/>
              </w:rPr>
              <w:t xml:space="preserve"> and providing concrete examples of IMO’s contribution to achieving the SDGs. </w:t>
            </w:r>
          </w:p>
        </w:tc>
      </w:tr>
      <w:tr w:rsidR="00D47066" w:rsidRPr="001541D2" w14:paraId="2A538481" w14:textId="77777777" w:rsidTr="00B750F0">
        <w:tc>
          <w:tcPr>
            <w:tcW w:w="577" w:type="dxa"/>
          </w:tcPr>
          <w:p w14:paraId="44C9BD3B" w14:textId="77777777" w:rsidR="00D47066" w:rsidRPr="000B21A3" w:rsidRDefault="00D47066" w:rsidP="00B750F0">
            <w:pPr>
              <w:spacing w:before="60" w:after="60"/>
              <w:jc w:val="center"/>
              <w:rPr>
                <w:rFonts w:cs="Arial"/>
                <w:sz w:val="18"/>
                <w:szCs w:val="18"/>
              </w:rPr>
            </w:pPr>
            <w:r>
              <w:rPr>
                <w:rFonts w:cs="Arial"/>
                <w:sz w:val="18"/>
                <w:szCs w:val="18"/>
              </w:rPr>
              <w:t>7</w:t>
            </w:r>
          </w:p>
        </w:tc>
        <w:tc>
          <w:tcPr>
            <w:tcW w:w="2393" w:type="dxa"/>
          </w:tcPr>
          <w:p w14:paraId="0A6D6D02" w14:textId="77777777" w:rsidR="00D47066" w:rsidRPr="000B21A3" w:rsidRDefault="00D47066" w:rsidP="00B750F0">
            <w:pPr>
              <w:spacing w:before="60" w:after="60"/>
              <w:rPr>
                <w:rFonts w:cs="Arial"/>
                <w:caps/>
                <w:color w:val="000000"/>
                <w:sz w:val="18"/>
                <w:szCs w:val="18"/>
              </w:rPr>
            </w:pPr>
            <w:r>
              <w:rPr>
                <w:rFonts w:cs="Arial"/>
                <w:caps/>
                <w:color w:val="000000"/>
                <w:sz w:val="18"/>
                <w:szCs w:val="18"/>
              </w:rPr>
              <w:t>isa</w:t>
            </w:r>
          </w:p>
        </w:tc>
        <w:tc>
          <w:tcPr>
            <w:tcW w:w="10619" w:type="dxa"/>
          </w:tcPr>
          <w:p w14:paraId="22FBA0C6" w14:textId="77777777" w:rsidR="00D47066" w:rsidRPr="00733E4B" w:rsidRDefault="00D47066" w:rsidP="00B750F0">
            <w:pPr>
              <w:spacing w:before="60" w:after="60"/>
              <w:rPr>
                <w:rFonts w:cs="Arial"/>
                <w:color w:val="000000"/>
                <w:sz w:val="18"/>
                <w:szCs w:val="18"/>
              </w:rPr>
            </w:pPr>
            <w:r w:rsidRPr="00733E4B">
              <w:rPr>
                <w:rFonts w:cs="Arial"/>
                <w:color w:val="000000"/>
                <w:sz w:val="18"/>
                <w:szCs w:val="18"/>
              </w:rPr>
              <w:t xml:space="preserve">As indicated above, the scientific objectives of the UN Decade of Ocean Science for Sustainable Development are at the core of ISA’s specific and exclusive mandate assigned to it by UNCLOS and the 1994 Agreement. Therefore, the implementation of the </w:t>
            </w:r>
            <w:r w:rsidRPr="00733E4B">
              <w:rPr>
                <w:rFonts w:cs="Arial"/>
                <w:color w:val="000000"/>
                <w:sz w:val="18"/>
                <w:szCs w:val="18"/>
              </w:rPr>
              <w:lastRenderedPageBreak/>
              <w:t>activities, projects and programmes identified by ISA in cooperation with its partners to achieve the outputs of the ISA Action Plan developed in support of the UN Decade of Ocean Science for Sustainable Development will necessarily contribute and strengthen the elements identified in the UN Decade and its Implementation Plan.</w:t>
            </w:r>
          </w:p>
        </w:tc>
      </w:tr>
      <w:tr w:rsidR="00D47066" w:rsidRPr="001541D2" w14:paraId="6A7B5FB2" w14:textId="77777777" w:rsidTr="00B750F0">
        <w:tc>
          <w:tcPr>
            <w:tcW w:w="577" w:type="dxa"/>
          </w:tcPr>
          <w:p w14:paraId="610F01A8" w14:textId="77777777" w:rsidR="00D47066" w:rsidRPr="000B21A3" w:rsidRDefault="00D47066" w:rsidP="00B750F0">
            <w:pPr>
              <w:spacing w:before="60" w:after="60"/>
              <w:jc w:val="center"/>
              <w:rPr>
                <w:rFonts w:cs="Arial"/>
                <w:sz w:val="18"/>
                <w:szCs w:val="18"/>
              </w:rPr>
            </w:pPr>
            <w:r>
              <w:rPr>
                <w:rFonts w:cs="Arial"/>
                <w:sz w:val="18"/>
                <w:szCs w:val="18"/>
              </w:rPr>
              <w:lastRenderedPageBreak/>
              <w:t>8</w:t>
            </w:r>
          </w:p>
        </w:tc>
        <w:tc>
          <w:tcPr>
            <w:tcW w:w="2393" w:type="dxa"/>
          </w:tcPr>
          <w:p w14:paraId="17BF7E19" w14:textId="77777777" w:rsidR="00D47066" w:rsidRPr="000B21A3" w:rsidRDefault="00D47066" w:rsidP="00B750F0">
            <w:pPr>
              <w:spacing w:before="60" w:after="60"/>
              <w:rPr>
                <w:rFonts w:cs="Arial"/>
                <w:caps/>
                <w:color w:val="000000"/>
                <w:sz w:val="18"/>
                <w:szCs w:val="18"/>
              </w:rPr>
            </w:pPr>
            <w:r>
              <w:rPr>
                <w:rFonts w:cs="Arial"/>
                <w:caps/>
                <w:color w:val="000000"/>
                <w:sz w:val="18"/>
                <w:szCs w:val="18"/>
              </w:rPr>
              <w:t>cbd</w:t>
            </w:r>
          </w:p>
        </w:tc>
        <w:tc>
          <w:tcPr>
            <w:tcW w:w="10619" w:type="dxa"/>
          </w:tcPr>
          <w:p w14:paraId="2855466C" w14:textId="77777777" w:rsidR="00D47066" w:rsidRPr="000B21A3" w:rsidRDefault="00D47066" w:rsidP="00B750F0">
            <w:pPr>
              <w:spacing w:before="60" w:after="60"/>
              <w:rPr>
                <w:rFonts w:cs="Arial"/>
                <w:color w:val="000000"/>
                <w:sz w:val="18"/>
                <w:szCs w:val="18"/>
              </w:rPr>
            </w:pPr>
          </w:p>
        </w:tc>
      </w:tr>
      <w:tr w:rsidR="00D47066" w:rsidRPr="001541D2" w14:paraId="5BE2AF15" w14:textId="77777777" w:rsidTr="00B750F0">
        <w:tc>
          <w:tcPr>
            <w:tcW w:w="577" w:type="dxa"/>
          </w:tcPr>
          <w:p w14:paraId="1A130DED" w14:textId="77777777" w:rsidR="00D47066" w:rsidRPr="000B21A3" w:rsidRDefault="00D47066" w:rsidP="00B750F0">
            <w:pPr>
              <w:spacing w:before="60" w:after="60"/>
              <w:jc w:val="center"/>
              <w:rPr>
                <w:rFonts w:cs="Arial"/>
                <w:sz w:val="18"/>
                <w:szCs w:val="18"/>
              </w:rPr>
            </w:pPr>
            <w:r>
              <w:rPr>
                <w:rFonts w:cs="Arial"/>
                <w:sz w:val="18"/>
                <w:szCs w:val="18"/>
              </w:rPr>
              <w:t>9</w:t>
            </w:r>
          </w:p>
        </w:tc>
        <w:tc>
          <w:tcPr>
            <w:tcW w:w="2393" w:type="dxa"/>
          </w:tcPr>
          <w:p w14:paraId="680A03E7" w14:textId="77777777" w:rsidR="00D47066" w:rsidRPr="000B21A3" w:rsidRDefault="00D47066" w:rsidP="00B750F0">
            <w:pPr>
              <w:spacing w:before="60" w:after="60"/>
              <w:rPr>
                <w:rFonts w:cs="Arial"/>
                <w:caps/>
                <w:color w:val="000000"/>
                <w:sz w:val="18"/>
                <w:szCs w:val="18"/>
              </w:rPr>
            </w:pPr>
            <w:r>
              <w:rPr>
                <w:rFonts w:cs="Arial"/>
                <w:caps/>
                <w:color w:val="000000"/>
                <w:sz w:val="18"/>
                <w:szCs w:val="18"/>
              </w:rPr>
              <w:t>undp</w:t>
            </w:r>
          </w:p>
        </w:tc>
        <w:tc>
          <w:tcPr>
            <w:tcW w:w="10619" w:type="dxa"/>
          </w:tcPr>
          <w:p w14:paraId="6344A7B5" w14:textId="77777777" w:rsidR="00D47066" w:rsidRPr="000B21A3" w:rsidRDefault="00D47066" w:rsidP="00B750F0">
            <w:pPr>
              <w:spacing w:before="60" w:after="60"/>
              <w:rPr>
                <w:rFonts w:cs="Arial"/>
                <w:color w:val="000000"/>
                <w:sz w:val="18"/>
                <w:szCs w:val="18"/>
              </w:rPr>
            </w:pPr>
          </w:p>
        </w:tc>
      </w:tr>
      <w:tr w:rsidR="00D47066" w:rsidRPr="001541D2" w14:paraId="138B9E74" w14:textId="77777777" w:rsidTr="00B750F0">
        <w:tc>
          <w:tcPr>
            <w:tcW w:w="577" w:type="dxa"/>
          </w:tcPr>
          <w:p w14:paraId="22639AC9" w14:textId="77777777" w:rsidR="00D47066" w:rsidRPr="000B21A3" w:rsidRDefault="00D47066" w:rsidP="00B750F0">
            <w:pPr>
              <w:spacing w:before="60" w:after="60"/>
              <w:jc w:val="center"/>
              <w:rPr>
                <w:rFonts w:cs="Arial"/>
                <w:sz w:val="18"/>
                <w:szCs w:val="18"/>
              </w:rPr>
            </w:pPr>
            <w:r>
              <w:rPr>
                <w:rFonts w:cs="Arial"/>
                <w:sz w:val="18"/>
                <w:szCs w:val="18"/>
              </w:rPr>
              <w:t>10</w:t>
            </w:r>
          </w:p>
        </w:tc>
        <w:tc>
          <w:tcPr>
            <w:tcW w:w="2393" w:type="dxa"/>
          </w:tcPr>
          <w:p w14:paraId="6235E8E9" w14:textId="77777777" w:rsidR="00D47066" w:rsidRPr="000B21A3" w:rsidRDefault="00D47066" w:rsidP="00B750F0">
            <w:pPr>
              <w:spacing w:before="60" w:after="60"/>
              <w:rPr>
                <w:rFonts w:cs="Arial"/>
                <w:caps/>
                <w:color w:val="000000"/>
                <w:sz w:val="18"/>
                <w:szCs w:val="18"/>
              </w:rPr>
            </w:pPr>
            <w:r>
              <w:rPr>
                <w:rFonts w:cs="Arial"/>
                <w:caps/>
                <w:color w:val="000000"/>
                <w:sz w:val="18"/>
                <w:szCs w:val="18"/>
              </w:rPr>
              <w:t>unido</w:t>
            </w:r>
          </w:p>
        </w:tc>
        <w:tc>
          <w:tcPr>
            <w:tcW w:w="10619" w:type="dxa"/>
          </w:tcPr>
          <w:p w14:paraId="49350EF5" w14:textId="77777777" w:rsidR="00D47066" w:rsidRPr="000B21A3" w:rsidRDefault="00D47066" w:rsidP="00B750F0">
            <w:pPr>
              <w:spacing w:before="60" w:after="60"/>
              <w:rPr>
                <w:rFonts w:cs="Arial"/>
                <w:color w:val="000000"/>
                <w:sz w:val="18"/>
                <w:szCs w:val="18"/>
              </w:rPr>
            </w:pPr>
          </w:p>
        </w:tc>
      </w:tr>
      <w:tr w:rsidR="00D47066" w:rsidRPr="001541D2" w14:paraId="661D1395" w14:textId="77777777" w:rsidTr="00B750F0">
        <w:tc>
          <w:tcPr>
            <w:tcW w:w="577" w:type="dxa"/>
          </w:tcPr>
          <w:p w14:paraId="6E4A8C9F" w14:textId="77777777" w:rsidR="00D47066" w:rsidRPr="000B21A3" w:rsidRDefault="00D47066" w:rsidP="00B750F0">
            <w:pPr>
              <w:spacing w:before="60" w:after="60"/>
              <w:jc w:val="center"/>
              <w:rPr>
                <w:rFonts w:cs="Arial"/>
                <w:sz w:val="18"/>
                <w:szCs w:val="18"/>
              </w:rPr>
            </w:pPr>
            <w:r>
              <w:rPr>
                <w:rFonts w:cs="Arial"/>
                <w:sz w:val="18"/>
                <w:szCs w:val="18"/>
              </w:rPr>
              <w:t>11</w:t>
            </w:r>
          </w:p>
        </w:tc>
        <w:tc>
          <w:tcPr>
            <w:tcW w:w="2393" w:type="dxa"/>
          </w:tcPr>
          <w:p w14:paraId="3D01B0B7" w14:textId="77777777" w:rsidR="00D47066" w:rsidRPr="000B21A3" w:rsidRDefault="00D47066" w:rsidP="00B750F0">
            <w:pPr>
              <w:spacing w:before="60" w:after="60"/>
              <w:rPr>
                <w:rFonts w:cs="Arial"/>
                <w:caps/>
                <w:color w:val="000000"/>
                <w:sz w:val="18"/>
                <w:szCs w:val="18"/>
              </w:rPr>
            </w:pPr>
            <w:r>
              <w:rPr>
                <w:rFonts w:cs="Arial"/>
                <w:caps/>
                <w:color w:val="000000"/>
                <w:sz w:val="18"/>
                <w:szCs w:val="18"/>
              </w:rPr>
              <w:t>unhrlss</w:t>
            </w:r>
          </w:p>
        </w:tc>
        <w:tc>
          <w:tcPr>
            <w:tcW w:w="10619" w:type="dxa"/>
          </w:tcPr>
          <w:p w14:paraId="04E52730" w14:textId="77777777" w:rsidR="00D47066" w:rsidRPr="000B21A3" w:rsidRDefault="00D47066" w:rsidP="00B750F0">
            <w:pPr>
              <w:spacing w:before="60" w:after="60"/>
              <w:rPr>
                <w:rFonts w:cs="Arial"/>
                <w:color w:val="000000"/>
                <w:sz w:val="18"/>
                <w:szCs w:val="18"/>
              </w:rPr>
            </w:pPr>
          </w:p>
        </w:tc>
      </w:tr>
      <w:tr w:rsidR="00D47066" w:rsidRPr="001541D2" w14:paraId="567EABD1" w14:textId="77777777" w:rsidTr="00B750F0">
        <w:tc>
          <w:tcPr>
            <w:tcW w:w="577" w:type="dxa"/>
          </w:tcPr>
          <w:p w14:paraId="04852F59" w14:textId="77777777" w:rsidR="00D47066" w:rsidRPr="000B21A3" w:rsidRDefault="00D47066" w:rsidP="00B750F0">
            <w:pPr>
              <w:spacing w:before="60" w:after="60"/>
              <w:jc w:val="center"/>
              <w:rPr>
                <w:rFonts w:cs="Arial"/>
                <w:sz w:val="18"/>
                <w:szCs w:val="18"/>
              </w:rPr>
            </w:pPr>
            <w:r>
              <w:rPr>
                <w:rFonts w:cs="Arial"/>
                <w:sz w:val="18"/>
                <w:szCs w:val="18"/>
              </w:rPr>
              <w:t>12</w:t>
            </w:r>
          </w:p>
        </w:tc>
        <w:tc>
          <w:tcPr>
            <w:tcW w:w="2393" w:type="dxa"/>
          </w:tcPr>
          <w:p w14:paraId="0476123F" w14:textId="77777777" w:rsidR="00D47066" w:rsidRPr="000B21A3" w:rsidRDefault="00D47066" w:rsidP="00B750F0">
            <w:pPr>
              <w:spacing w:before="60" w:after="60"/>
              <w:rPr>
                <w:rFonts w:cs="Arial"/>
                <w:caps/>
                <w:color w:val="000000"/>
                <w:sz w:val="18"/>
                <w:szCs w:val="18"/>
              </w:rPr>
            </w:pPr>
            <w:r>
              <w:rPr>
                <w:rFonts w:cs="Arial"/>
                <w:caps/>
                <w:color w:val="000000"/>
                <w:sz w:val="18"/>
                <w:szCs w:val="18"/>
              </w:rPr>
              <w:t>wb</w:t>
            </w:r>
          </w:p>
        </w:tc>
        <w:tc>
          <w:tcPr>
            <w:tcW w:w="10619" w:type="dxa"/>
          </w:tcPr>
          <w:p w14:paraId="40A6B51B" w14:textId="77777777" w:rsidR="00D47066" w:rsidRPr="000B21A3" w:rsidRDefault="00D47066" w:rsidP="00B750F0">
            <w:pPr>
              <w:spacing w:before="60" w:after="60"/>
              <w:rPr>
                <w:rFonts w:cs="Arial"/>
                <w:color w:val="000000"/>
                <w:sz w:val="18"/>
                <w:szCs w:val="18"/>
              </w:rPr>
            </w:pPr>
          </w:p>
        </w:tc>
      </w:tr>
      <w:tr w:rsidR="00D47066" w:rsidRPr="001541D2" w14:paraId="61622D3A" w14:textId="77777777" w:rsidTr="00B750F0">
        <w:tc>
          <w:tcPr>
            <w:tcW w:w="577" w:type="dxa"/>
          </w:tcPr>
          <w:p w14:paraId="5492570D" w14:textId="77777777" w:rsidR="00D47066" w:rsidRPr="000B21A3" w:rsidRDefault="00D47066" w:rsidP="00B750F0">
            <w:pPr>
              <w:spacing w:before="60" w:after="60"/>
              <w:jc w:val="center"/>
              <w:rPr>
                <w:rFonts w:cs="Arial"/>
                <w:sz w:val="18"/>
                <w:szCs w:val="18"/>
              </w:rPr>
            </w:pPr>
            <w:r>
              <w:rPr>
                <w:rFonts w:cs="Arial"/>
                <w:sz w:val="18"/>
                <w:szCs w:val="18"/>
              </w:rPr>
              <w:t>13</w:t>
            </w:r>
          </w:p>
        </w:tc>
        <w:tc>
          <w:tcPr>
            <w:tcW w:w="2393" w:type="dxa"/>
          </w:tcPr>
          <w:p w14:paraId="0D227DAB" w14:textId="77777777" w:rsidR="00D47066" w:rsidRPr="000B21A3" w:rsidRDefault="00D47066" w:rsidP="00B750F0">
            <w:pPr>
              <w:spacing w:before="60" w:after="60"/>
              <w:rPr>
                <w:rFonts w:cs="Arial"/>
                <w:caps/>
                <w:color w:val="000000"/>
                <w:sz w:val="18"/>
                <w:szCs w:val="18"/>
              </w:rPr>
            </w:pPr>
            <w:r>
              <w:rPr>
                <w:rFonts w:cs="Arial"/>
                <w:caps/>
                <w:color w:val="000000"/>
                <w:sz w:val="18"/>
                <w:szCs w:val="18"/>
              </w:rPr>
              <w:t>WMO</w:t>
            </w:r>
          </w:p>
        </w:tc>
        <w:tc>
          <w:tcPr>
            <w:tcW w:w="10619" w:type="dxa"/>
          </w:tcPr>
          <w:p w14:paraId="7F3BCAD4" w14:textId="77777777" w:rsidR="00D47066" w:rsidRDefault="00D47066" w:rsidP="00D47066">
            <w:pPr>
              <w:pStyle w:val="ListParagraph"/>
              <w:numPr>
                <w:ilvl w:val="0"/>
                <w:numId w:val="69"/>
              </w:numPr>
              <w:spacing w:before="60" w:after="60" w:line="240" w:lineRule="auto"/>
              <w:ind w:left="360"/>
              <w:contextualSpacing w:val="0"/>
              <w:rPr>
                <w:rFonts w:ascii="Arial" w:eastAsia="Times New Roman" w:hAnsi="Arial" w:cs="Arial"/>
                <w:color w:val="000000"/>
                <w:sz w:val="18"/>
                <w:szCs w:val="18"/>
              </w:rPr>
            </w:pPr>
            <w:r w:rsidRPr="00733E4B">
              <w:rPr>
                <w:rFonts w:ascii="Arial" w:eastAsia="Times New Roman" w:hAnsi="Arial" w:cs="Arial"/>
                <w:color w:val="000000"/>
                <w:sz w:val="18"/>
                <w:szCs w:val="18"/>
              </w:rPr>
              <w:t>WMO is committed to contribute to the Decade, especially for a Safe Ocean and a Predicted ocean through its massive investment in ocean observation by GBON and SOFF initiative; global and regional training on marine and other ocean-related hazards.</w:t>
            </w:r>
          </w:p>
          <w:p w14:paraId="33E132AF" w14:textId="77777777" w:rsidR="00D47066" w:rsidRPr="00733E4B" w:rsidRDefault="00D47066" w:rsidP="00D47066">
            <w:pPr>
              <w:pStyle w:val="ListParagraph"/>
              <w:numPr>
                <w:ilvl w:val="0"/>
                <w:numId w:val="69"/>
              </w:numPr>
              <w:spacing w:before="60" w:after="60" w:line="240" w:lineRule="auto"/>
              <w:ind w:left="360"/>
              <w:contextualSpacing w:val="0"/>
              <w:rPr>
                <w:rFonts w:ascii="Arial" w:eastAsia="Times New Roman" w:hAnsi="Arial" w:cs="Arial"/>
                <w:color w:val="000000"/>
                <w:sz w:val="18"/>
                <w:szCs w:val="18"/>
              </w:rPr>
            </w:pPr>
            <w:r w:rsidRPr="00733E4B">
              <w:rPr>
                <w:rFonts w:ascii="Arial" w:eastAsia="Times New Roman" w:hAnsi="Arial" w:cs="Arial"/>
                <w:color w:val="000000"/>
                <w:sz w:val="18"/>
                <w:szCs w:val="18"/>
              </w:rPr>
              <w:t>WCRP Ocean related activities (</w:t>
            </w:r>
            <w:proofErr w:type="gramStart"/>
            <w:r w:rsidRPr="00733E4B">
              <w:rPr>
                <w:rFonts w:ascii="Arial" w:eastAsia="Times New Roman" w:hAnsi="Arial" w:cs="Arial"/>
                <w:color w:val="000000"/>
                <w:sz w:val="18"/>
                <w:szCs w:val="18"/>
              </w:rPr>
              <w:t>in particular CLIVAR</w:t>
            </w:r>
            <w:proofErr w:type="gramEnd"/>
            <w:r w:rsidRPr="00733E4B">
              <w:rPr>
                <w:rFonts w:ascii="Arial" w:eastAsia="Times New Roman" w:hAnsi="Arial" w:cs="Arial"/>
                <w:color w:val="000000"/>
                <w:sz w:val="18"/>
                <w:szCs w:val="18"/>
              </w:rPr>
              <w:t>) are involved in a number of Ocean Decade proposals.</w:t>
            </w:r>
          </w:p>
        </w:tc>
      </w:tr>
      <w:tr w:rsidR="00D47066" w:rsidRPr="001541D2" w14:paraId="62C86088" w14:textId="77777777" w:rsidTr="00B750F0">
        <w:tc>
          <w:tcPr>
            <w:tcW w:w="577" w:type="dxa"/>
          </w:tcPr>
          <w:p w14:paraId="0E6DF91E" w14:textId="77777777" w:rsidR="00D47066" w:rsidRPr="000B21A3" w:rsidRDefault="00D47066" w:rsidP="00B750F0">
            <w:pPr>
              <w:spacing w:before="60" w:after="60"/>
              <w:jc w:val="center"/>
              <w:rPr>
                <w:rFonts w:cs="Arial"/>
                <w:sz w:val="18"/>
                <w:szCs w:val="18"/>
              </w:rPr>
            </w:pPr>
            <w:r>
              <w:rPr>
                <w:rFonts w:cs="Arial"/>
                <w:sz w:val="18"/>
                <w:szCs w:val="18"/>
              </w:rPr>
              <w:t>14</w:t>
            </w:r>
          </w:p>
        </w:tc>
        <w:tc>
          <w:tcPr>
            <w:tcW w:w="2393" w:type="dxa"/>
          </w:tcPr>
          <w:p w14:paraId="2BFAAEB8" w14:textId="77777777" w:rsidR="00D47066" w:rsidRPr="000B21A3" w:rsidRDefault="00D47066" w:rsidP="00B750F0">
            <w:pPr>
              <w:spacing w:before="60" w:after="60"/>
              <w:rPr>
                <w:rFonts w:cs="Arial"/>
                <w:caps/>
                <w:color w:val="000000"/>
                <w:sz w:val="18"/>
                <w:szCs w:val="18"/>
              </w:rPr>
            </w:pPr>
            <w:r>
              <w:rPr>
                <w:rFonts w:cs="Arial"/>
                <w:caps/>
                <w:color w:val="000000"/>
                <w:sz w:val="18"/>
                <w:szCs w:val="18"/>
              </w:rPr>
              <w:t>unctad</w:t>
            </w:r>
          </w:p>
        </w:tc>
        <w:tc>
          <w:tcPr>
            <w:tcW w:w="10619" w:type="dxa"/>
          </w:tcPr>
          <w:p w14:paraId="4B0D92DF" w14:textId="77777777" w:rsidR="00D47066" w:rsidRPr="000B21A3" w:rsidRDefault="00D47066" w:rsidP="00B750F0">
            <w:pPr>
              <w:spacing w:before="60" w:after="60"/>
              <w:rPr>
                <w:rFonts w:cs="Arial"/>
                <w:color w:val="000000"/>
                <w:sz w:val="18"/>
                <w:szCs w:val="18"/>
              </w:rPr>
            </w:pPr>
          </w:p>
        </w:tc>
      </w:tr>
      <w:tr w:rsidR="00D47066" w:rsidRPr="001541D2" w14:paraId="1B26BAC0" w14:textId="77777777" w:rsidTr="00B750F0">
        <w:tc>
          <w:tcPr>
            <w:tcW w:w="577" w:type="dxa"/>
          </w:tcPr>
          <w:p w14:paraId="3C2C3459" w14:textId="77777777" w:rsidR="00D47066" w:rsidRPr="000B21A3" w:rsidRDefault="00D47066" w:rsidP="00B750F0">
            <w:pPr>
              <w:spacing w:before="60" w:after="60"/>
              <w:jc w:val="center"/>
              <w:rPr>
                <w:rFonts w:cs="Arial"/>
                <w:sz w:val="18"/>
                <w:szCs w:val="18"/>
              </w:rPr>
            </w:pPr>
            <w:r>
              <w:rPr>
                <w:rFonts w:cs="Arial"/>
                <w:sz w:val="18"/>
                <w:szCs w:val="18"/>
              </w:rPr>
              <w:t>15</w:t>
            </w:r>
          </w:p>
        </w:tc>
        <w:tc>
          <w:tcPr>
            <w:tcW w:w="2393" w:type="dxa"/>
          </w:tcPr>
          <w:p w14:paraId="06E1063D" w14:textId="77777777" w:rsidR="00D47066" w:rsidRPr="000B21A3" w:rsidRDefault="00D47066" w:rsidP="00B750F0">
            <w:pPr>
              <w:spacing w:before="60" w:after="60"/>
              <w:rPr>
                <w:rFonts w:cs="Arial"/>
                <w:caps/>
                <w:color w:val="000000"/>
                <w:sz w:val="18"/>
                <w:szCs w:val="18"/>
              </w:rPr>
            </w:pPr>
            <w:r>
              <w:rPr>
                <w:rFonts w:cs="Arial"/>
                <w:caps/>
                <w:color w:val="000000"/>
                <w:sz w:val="18"/>
                <w:szCs w:val="18"/>
              </w:rPr>
              <w:t>unesco</w:t>
            </w:r>
          </w:p>
        </w:tc>
        <w:tc>
          <w:tcPr>
            <w:tcW w:w="10619" w:type="dxa"/>
          </w:tcPr>
          <w:p w14:paraId="01B905B7" w14:textId="77777777" w:rsidR="00D47066" w:rsidRDefault="00D47066" w:rsidP="00D47066">
            <w:pPr>
              <w:pStyle w:val="ListParagraph"/>
              <w:numPr>
                <w:ilvl w:val="0"/>
                <w:numId w:val="70"/>
              </w:numPr>
              <w:spacing w:before="60" w:after="60" w:line="240" w:lineRule="auto"/>
              <w:ind w:left="360"/>
              <w:contextualSpacing w:val="0"/>
              <w:rPr>
                <w:rFonts w:ascii="Arial" w:eastAsia="Times New Roman" w:hAnsi="Arial" w:cs="Arial"/>
                <w:color w:val="000000"/>
                <w:sz w:val="18"/>
                <w:szCs w:val="18"/>
              </w:rPr>
            </w:pPr>
            <w:r w:rsidRPr="00D531A1">
              <w:rPr>
                <w:rFonts w:ascii="Arial" w:eastAsia="Times New Roman" w:hAnsi="Arial" w:cs="Arial"/>
                <w:color w:val="000000"/>
                <w:sz w:val="18"/>
                <w:szCs w:val="18"/>
              </w:rPr>
              <w:t>Underwater cultural heritage experts, networks and institutions could participate in IOC events. They could thus share knowledge, raise awareness regarding their activities and research results etc.</w:t>
            </w:r>
          </w:p>
          <w:p w14:paraId="321CEFC2" w14:textId="77777777" w:rsidR="00D47066" w:rsidRPr="00D531A1" w:rsidRDefault="00D47066" w:rsidP="00D47066">
            <w:pPr>
              <w:pStyle w:val="ListParagraph"/>
              <w:numPr>
                <w:ilvl w:val="0"/>
                <w:numId w:val="70"/>
              </w:numPr>
              <w:spacing w:before="60" w:after="60" w:line="240" w:lineRule="auto"/>
              <w:ind w:left="360"/>
              <w:contextualSpacing w:val="0"/>
              <w:rPr>
                <w:rFonts w:ascii="Arial" w:eastAsia="Times New Roman" w:hAnsi="Arial" w:cs="Arial"/>
                <w:color w:val="000000"/>
                <w:sz w:val="18"/>
                <w:szCs w:val="18"/>
              </w:rPr>
            </w:pPr>
            <w:r w:rsidRPr="00D531A1">
              <w:rPr>
                <w:rFonts w:ascii="Arial" w:eastAsia="Times New Roman" w:hAnsi="Arial" w:cs="Arial"/>
                <w:color w:val="000000"/>
                <w:sz w:val="18"/>
                <w:szCs w:val="18"/>
              </w:rPr>
              <w:t>The network around the 2001 Convention can also actively promote the Decade and its Implementation plan with a focus on cultural heritage issues. The network can create Decade actions and communication campaigns.</w:t>
            </w:r>
          </w:p>
        </w:tc>
      </w:tr>
      <w:tr w:rsidR="00D47066" w:rsidRPr="001541D2" w14:paraId="6CC0F391" w14:textId="77777777" w:rsidTr="00B750F0">
        <w:tc>
          <w:tcPr>
            <w:tcW w:w="577" w:type="dxa"/>
          </w:tcPr>
          <w:p w14:paraId="37D716FE" w14:textId="77777777" w:rsidR="00D47066" w:rsidRPr="000B21A3" w:rsidRDefault="00D47066" w:rsidP="00B750F0">
            <w:pPr>
              <w:spacing w:before="60" w:after="60"/>
              <w:jc w:val="center"/>
              <w:rPr>
                <w:rFonts w:cs="Arial"/>
                <w:sz w:val="18"/>
                <w:szCs w:val="18"/>
              </w:rPr>
            </w:pPr>
            <w:r>
              <w:rPr>
                <w:rFonts w:cs="Arial"/>
                <w:sz w:val="18"/>
                <w:szCs w:val="18"/>
              </w:rPr>
              <w:t>16</w:t>
            </w:r>
          </w:p>
        </w:tc>
        <w:tc>
          <w:tcPr>
            <w:tcW w:w="2393" w:type="dxa"/>
          </w:tcPr>
          <w:p w14:paraId="5199CD70" w14:textId="77777777" w:rsidR="00D47066" w:rsidRPr="000B21A3" w:rsidRDefault="00D47066" w:rsidP="00B750F0">
            <w:pPr>
              <w:spacing w:before="60" w:after="60"/>
              <w:rPr>
                <w:rFonts w:cs="Arial"/>
                <w:caps/>
                <w:color w:val="000000"/>
                <w:sz w:val="18"/>
                <w:szCs w:val="18"/>
              </w:rPr>
            </w:pPr>
            <w:r>
              <w:rPr>
                <w:rFonts w:cs="Arial"/>
                <w:caps/>
                <w:color w:val="000000"/>
                <w:sz w:val="18"/>
                <w:szCs w:val="18"/>
              </w:rPr>
              <w:t>undoalos</w:t>
            </w:r>
          </w:p>
        </w:tc>
        <w:tc>
          <w:tcPr>
            <w:tcW w:w="10619" w:type="dxa"/>
          </w:tcPr>
          <w:p w14:paraId="146B2040" w14:textId="77777777" w:rsidR="00D47066" w:rsidRPr="00FC03D4" w:rsidRDefault="00D47066" w:rsidP="00B750F0">
            <w:pPr>
              <w:spacing w:before="60" w:after="60"/>
              <w:rPr>
                <w:rFonts w:cs="Arial"/>
                <w:color w:val="000000"/>
                <w:sz w:val="18"/>
                <w:szCs w:val="18"/>
              </w:rPr>
            </w:pPr>
            <w:r w:rsidRPr="00FC03D4">
              <w:rPr>
                <w:rFonts w:cs="Arial"/>
                <w:color w:val="000000"/>
                <w:sz w:val="18"/>
                <w:szCs w:val="18"/>
              </w:rPr>
              <w:t xml:space="preserve">The CB Programme of DOALOS supports and reinforces stakeholders’ capacity to develop and implement the legal and institutional governance frameworks for the oceans, including for </w:t>
            </w:r>
            <w:r>
              <w:rPr>
                <w:rFonts w:cs="Arial"/>
                <w:color w:val="000000"/>
                <w:sz w:val="18"/>
                <w:szCs w:val="18"/>
              </w:rPr>
              <w:t>BBNJ</w:t>
            </w:r>
            <w:r w:rsidRPr="00FC03D4">
              <w:rPr>
                <w:rFonts w:cs="Arial"/>
                <w:color w:val="000000"/>
                <w:sz w:val="18"/>
                <w:szCs w:val="18"/>
              </w:rPr>
              <w:t>, the ocean-related elements of the 2030 Agenda, and reinforces to role of science in ocean governance at all levels through the science-policy interface. Furthermore, the work undertaken by the Regular Process, and the WOA itself, as well as in the context of supporting the BBNJ process, are critical elements of the Programme and directly support the Decade’s outcomes</w:t>
            </w:r>
          </w:p>
        </w:tc>
      </w:tr>
      <w:tr w:rsidR="00D47066" w:rsidRPr="001541D2" w14:paraId="3AA80C17" w14:textId="77777777" w:rsidTr="00B750F0">
        <w:tc>
          <w:tcPr>
            <w:tcW w:w="577" w:type="dxa"/>
          </w:tcPr>
          <w:p w14:paraId="414CE3FB" w14:textId="77777777" w:rsidR="00D47066" w:rsidRPr="000B21A3" w:rsidRDefault="00D47066" w:rsidP="00B750F0">
            <w:pPr>
              <w:spacing w:before="60" w:after="60"/>
              <w:jc w:val="center"/>
              <w:rPr>
                <w:rFonts w:cs="Arial"/>
                <w:sz w:val="18"/>
                <w:szCs w:val="18"/>
              </w:rPr>
            </w:pPr>
            <w:r>
              <w:rPr>
                <w:rFonts w:cs="Arial"/>
                <w:sz w:val="18"/>
                <w:szCs w:val="18"/>
              </w:rPr>
              <w:t>17</w:t>
            </w:r>
          </w:p>
        </w:tc>
        <w:tc>
          <w:tcPr>
            <w:tcW w:w="2393" w:type="dxa"/>
          </w:tcPr>
          <w:p w14:paraId="3DD2FA03" w14:textId="77777777" w:rsidR="00D47066" w:rsidRPr="000B21A3" w:rsidRDefault="00D47066" w:rsidP="00B750F0">
            <w:pPr>
              <w:spacing w:before="60" w:after="60"/>
              <w:rPr>
                <w:rFonts w:cs="Arial"/>
                <w:caps/>
                <w:color w:val="000000"/>
                <w:sz w:val="18"/>
                <w:szCs w:val="18"/>
              </w:rPr>
            </w:pPr>
            <w:r>
              <w:rPr>
                <w:rFonts w:cs="Arial"/>
                <w:caps/>
                <w:color w:val="000000"/>
                <w:sz w:val="18"/>
                <w:szCs w:val="18"/>
              </w:rPr>
              <w:t>UNFCC</w:t>
            </w:r>
          </w:p>
        </w:tc>
        <w:tc>
          <w:tcPr>
            <w:tcW w:w="10619" w:type="dxa"/>
          </w:tcPr>
          <w:p w14:paraId="61CE1928" w14:textId="77777777" w:rsidR="00D47066" w:rsidRPr="000B21A3" w:rsidRDefault="00D47066" w:rsidP="00B750F0">
            <w:pPr>
              <w:spacing w:before="60" w:after="60"/>
              <w:rPr>
                <w:rFonts w:cs="Arial"/>
                <w:color w:val="000000"/>
                <w:sz w:val="18"/>
                <w:szCs w:val="18"/>
              </w:rPr>
            </w:pPr>
          </w:p>
        </w:tc>
      </w:tr>
      <w:tr w:rsidR="00D47066" w:rsidRPr="001541D2" w14:paraId="74E73FB1" w14:textId="77777777" w:rsidTr="00B750F0">
        <w:tc>
          <w:tcPr>
            <w:tcW w:w="577" w:type="dxa"/>
          </w:tcPr>
          <w:p w14:paraId="5BE4B229" w14:textId="77777777" w:rsidR="00D47066" w:rsidRPr="000B21A3" w:rsidRDefault="00D47066" w:rsidP="00B750F0">
            <w:pPr>
              <w:spacing w:before="60" w:after="60"/>
              <w:jc w:val="center"/>
              <w:rPr>
                <w:rFonts w:cs="Arial"/>
                <w:sz w:val="18"/>
                <w:szCs w:val="18"/>
              </w:rPr>
            </w:pPr>
            <w:r>
              <w:rPr>
                <w:rFonts w:cs="Arial"/>
                <w:sz w:val="18"/>
                <w:szCs w:val="18"/>
              </w:rPr>
              <w:t>18</w:t>
            </w:r>
          </w:p>
        </w:tc>
        <w:tc>
          <w:tcPr>
            <w:tcW w:w="2393" w:type="dxa"/>
          </w:tcPr>
          <w:p w14:paraId="6F93A6A2" w14:textId="77777777" w:rsidR="00D47066" w:rsidRPr="000B21A3" w:rsidRDefault="00D47066" w:rsidP="00B750F0">
            <w:pPr>
              <w:spacing w:before="60" w:after="60"/>
              <w:rPr>
                <w:rFonts w:cs="Arial"/>
                <w:caps/>
                <w:color w:val="000000"/>
                <w:sz w:val="18"/>
                <w:szCs w:val="18"/>
              </w:rPr>
            </w:pPr>
            <w:r>
              <w:rPr>
                <w:rFonts w:cs="Arial"/>
                <w:caps/>
                <w:color w:val="000000"/>
                <w:sz w:val="18"/>
                <w:szCs w:val="18"/>
              </w:rPr>
              <w:t>CMS</w:t>
            </w:r>
          </w:p>
        </w:tc>
        <w:tc>
          <w:tcPr>
            <w:tcW w:w="10619" w:type="dxa"/>
          </w:tcPr>
          <w:p w14:paraId="0E6C8998" w14:textId="77777777" w:rsidR="00D47066" w:rsidRPr="000B21A3" w:rsidRDefault="00D47066" w:rsidP="00B750F0">
            <w:pPr>
              <w:spacing w:before="60" w:after="60"/>
              <w:rPr>
                <w:rFonts w:cs="Arial"/>
                <w:color w:val="000000"/>
                <w:sz w:val="18"/>
                <w:szCs w:val="18"/>
              </w:rPr>
            </w:pPr>
          </w:p>
        </w:tc>
      </w:tr>
      <w:tr w:rsidR="00D47066" w:rsidRPr="001541D2" w14:paraId="3A4663A0" w14:textId="77777777" w:rsidTr="00B750F0">
        <w:tc>
          <w:tcPr>
            <w:tcW w:w="577" w:type="dxa"/>
          </w:tcPr>
          <w:p w14:paraId="66836155" w14:textId="77777777" w:rsidR="00D47066" w:rsidRPr="000B21A3" w:rsidRDefault="00D47066" w:rsidP="00B750F0">
            <w:pPr>
              <w:spacing w:before="60" w:after="60"/>
              <w:jc w:val="center"/>
              <w:rPr>
                <w:rFonts w:cs="Arial"/>
                <w:sz w:val="18"/>
                <w:szCs w:val="18"/>
              </w:rPr>
            </w:pPr>
            <w:r>
              <w:rPr>
                <w:rFonts w:cs="Arial"/>
                <w:sz w:val="18"/>
                <w:szCs w:val="18"/>
              </w:rPr>
              <w:t>19</w:t>
            </w:r>
          </w:p>
        </w:tc>
        <w:tc>
          <w:tcPr>
            <w:tcW w:w="2393" w:type="dxa"/>
          </w:tcPr>
          <w:p w14:paraId="5939F9C8" w14:textId="77777777" w:rsidR="00D47066" w:rsidRPr="000B21A3" w:rsidRDefault="00D47066" w:rsidP="00B750F0">
            <w:pPr>
              <w:spacing w:before="60" w:after="60"/>
              <w:rPr>
                <w:rFonts w:cs="Arial"/>
                <w:caps/>
                <w:color w:val="000000"/>
                <w:sz w:val="18"/>
                <w:szCs w:val="18"/>
              </w:rPr>
            </w:pPr>
            <w:r>
              <w:rPr>
                <w:rFonts w:cs="Arial"/>
                <w:caps/>
                <w:color w:val="000000"/>
                <w:sz w:val="18"/>
                <w:szCs w:val="18"/>
              </w:rPr>
              <w:t>DESA</w:t>
            </w:r>
          </w:p>
        </w:tc>
        <w:tc>
          <w:tcPr>
            <w:tcW w:w="10619" w:type="dxa"/>
          </w:tcPr>
          <w:p w14:paraId="203049D2" w14:textId="77777777" w:rsidR="00D47066" w:rsidRDefault="00D47066" w:rsidP="00D47066">
            <w:pPr>
              <w:pStyle w:val="ListParagraph"/>
              <w:numPr>
                <w:ilvl w:val="0"/>
                <w:numId w:val="71"/>
              </w:numPr>
              <w:spacing w:before="60" w:after="60" w:line="240" w:lineRule="auto"/>
              <w:ind w:left="360"/>
              <w:contextualSpacing w:val="0"/>
              <w:rPr>
                <w:rFonts w:ascii="Arial" w:eastAsia="Times New Roman" w:hAnsi="Arial" w:cs="Arial"/>
                <w:color w:val="000000"/>
                <w:sz w:val="18"/>
                <w:szCs w:val="18"/>
              </w:rPr>
            </w:pPr>
            <w:r w:rsidRPr="00FC03D4">
              <w:rPr>
                <w:rFonts w:ascii="Arial" w:eastAsia="Times New Roman" w:hAnsi="Arial" w:cs="Arial"/>
                <w:color w:val="000000"/>
                <w:sz w:val="18"/>
                <w:szCs w:val="18"/>
              </w:rPr>
              <w:t>The UN DESA CD can contribute to the Decade and its implementation plan in several ways.</w:t>
            </w:r>
          </w:p>
          <w:p w14:paraId="778CC0CC" w14:textId="77777777" w:rsidR="00D47066" w:rsidRDefault="00D47066" w:rsidP="00D47066">
            <w:pPr>
              <w:pStyle w:val="ListParagraph"/>
              <w:numPr>
                <w:ilvl w:val="0"/>
                <w:numId w:val="71"/>
              </w:numPr>
              <w:spacing w:before="60" w:after="60" w:line="240" w:lineRule="auto"/>
              <w:ind w:left="360"/>
              <w:contextualSpacing w:val="0"/>
              <w:rPr>
                <w:rFonts w:ascii="Arial" w:eastAsia="Times New Roman" w:hAnsi="Arial" w:cs="Arial"/>
                <w:color w:val="000000"/>
                <w:sz w:val="18"/>
                <w:szCs w:val="18"/>
              </w:rPr>
            </w:pPr>
            <w:r w:rsidRPr="00FC03D4">
              <w:rPr>
                <w:rFonts w:ascii="Arial" w:eastAsia="Times New Roman" w:hAnsi="Arial" w:cs="Arial"/>
                <w:color w:val="000000"/>
                <w:sz w:val="18"/>
                <w:szCs w:val="18"/>
              </w:rPr>
              <w:t>Support in the area of evidence based policy which includes strengthening data and statistical systems and assisting countries in building their ability to collect, manage, analyze, and use data in diverse processes can contribute to both ocean literacy and analyzing transformative science based ocean solutions, which if implemented could provide an increased safe, resilient and productive ocean.</w:t>
            </w:r>
          </w:p>
          <w:p w14:paraId="6DCD4532" w14:textId="77777777" w:rsidR="00D47066" w:rsidRDefault="00D47066" w:rsidP="00D47066">
            <w:pPr>
              <w:pStyle w:val="ListParagraph"/>
              <w:numPr>
                <w:ilvl w:val="0"/>
                <w:numId w:val="71"/>
              </w:numPr>
              <w:spacing w:before="60" w:after="60" w:line="240" w:lineRule="auto"/>
              <w:ind w:left="360"/>
              <w:contextualSpacing w:val="0"/>
              <w:rPr>
                <w:rFonts w:ascii="Arial" w:eastAsia="Times New Roman" w:hAnsi="Arial" w:cs="Arial"/>
                <w:color w:val="000000"/>
                <w:sz w:val="18"/>
                <w:szCs w:val="18"/>
              </w:rPr>
            </w:pPr>
            <w:r w:rsidRPr="00FC03D4">
              <w:rPr>
                <w:rFonts w:ascii="Arial" w:eastAsia="Times New Roman" w:hAnsi="Arial" w:cs="Arial"/>
                <w:color w:val="000000"/>
                <w:sz w:val="18"/>
                <w:szCs w:val="18"/>
              </w:rPr>
              <w:t>Similarly, the UN DESA CD work in social inclusion, ensuring the needs of disadvantaged social groups such as indigenous peoples, persons with disabilities, older persons, youth and women are understood and addressed can remove barriers to full gender, generational, and geographic diversity, and ensure an equitable and accessible ocean for all</w:t>
            </w:r>
            <w:r>
              <w:rPr>
                <w:rFonts w:ascii="Arial" w:eastAsia="Times New Roman" w:hAnsi="Arial" w:cs="Arial"/>
                <w:color w:val="000000"/>
                <w:sz w:val="18"/>
                <w:szCs w:val="18"/>
              </w:rPr>
              <w:t xml:space="preserve">. </w:t>
            </w:r>
          </w:p>
          <w:p w14:paraId="76E48F5D" w14:textId="77777777" w:rsidR="00D47066" w:rsidRPr="00FC03D4" w:rsidRDefault="00D47066" w:rsidP="00B750F0">
            <w:pPr>
              <w:spacing w:before="60" w:after="60"/>
              <w:ind w:left="360"/>
              <w:rPr>
                <w:rFonts w:cs="Arial"/>
                <w:color w:val="000000"/>
                <w:sz w:val="18"/>
                <w:szCs w:val="18"/>
              </w:rPr>
            </w:pPr>
            <w:r w:rsidRPr="00FC03D4">
              <w:rPr>
                <w:rFonts w:cs="Arial"/>
                <w:color w:val="000000"/>
                <w:sz w:val="18"/>
                <w:szCs w:val="18"/>
              </w:rPr>
              <w:lastRenderedPageBreak/>
              <w:t>For example, the Abyssal initiative for Blue Growth seeks to advance the Blue Economy through the promotion of socio-economic benefits for developing countries, including SIDS, and increasing scientific knowledge and research capacity enable SIDS to benefit fully from sustainable development of their deep-sea mineral resources. UN DESA in collaboration with the International Sea Bed Authority held a series of capacity building meetings, summits and workshops on the Blue Economy in the Pacific, during the period 2017 - 2018 to further explore and highlight the potential contribution of the deep-sea mining industry to support national and regional development priorities, with the view to ISA-UNDESA partnering with Pacific Small Island Developing States (PSIDS) to promote an ongoing capacity building initiative for PSIDS. Such initiatives can aid in providing a productive ocean to SIDs communities and enhance understanding of the value of the ocean in relation to sustainable development so that member states can ensure sufficient management and protection of the marine environment.</w:t>
            </w:r>
          </w:p>
          <w:p w14:paraId="395CDAE5" w14:textId="77777777" w:rsidR="00D47066" w:rsidRPr="00FC03D4" w:rsidRDefault="00D47066" w:rsidP="00D47066">
            <w:pPr>
              <w:pStyle w:val="ListParagraph"/>
              <w:numPr>
                <w:ilvl w:val="0"/>
                <w:numId w:val="71"/>
              </w:numPr>
              <w:spacing w:before="60" w:after="60" w:line="240" w:lineRule="auto"/>
              <w:ind w:left="360"/>
              <w:contextualSpacing w:val="0"/>
              <w:rPr>
                <w:rFonts w:ascii="Arial" w:eastAsia="Times New Roman" w:hAnsi="Arial" w:cs="Arial"/>
                <w:color w:val="000000"/>
                <w:sz w:val="18"/>
                <w:szCs w:val="18"/>
              </w:rPr>
            </w:pPr>
            <w:r w:rsidRPr="00FC03D4">
              <w:rPr>
                <w:rFonts w:ascii="Arial" w:eastAsia="Times New Roman" w:hAnsi="Arial" w:cs="Arial"/>
                <w:color w:val="000000"/>
                <w:sz w:val="18"/>
                <w:szCs w:val="18"/>
              </w:rPr>
              <w:t xml:space="preserve">By strengthening the science-policy interface through the development and/or delivery of decision-making support tools and inclusive stakeholder’s engagement processes for evidence-based policy and trade-offs development, consensus building and integrated solutions in SIDS coastal development planning. Also, marine science will be essential to better identify and address climate and environment related security risks faced by SIDS in coastal areas.   </w:t>
            </w:r>
          </w:p>
        </w:tc>
      </w:tr>
      <w:tr w:rsidR="00D47066" w:rsidRPr="001541D2" w14:paraId="2F7E82B4" w14:textId="77777777" w:rsidTr="00B750F0">
        <w:tc>
          <w:tcPr>
            <w:tcW w:w="577" w:type="dxa"/>
          </w:tcPr>
          <w:p w14:paraId="3968C233" w14:textId="77777777" w:rsidR="00D47066" w:rsidRPr="000B21A3" w:rsidRDefault="00D47066" w:rsidP="00B750F0">
            <w:pPr>
              <w:spacing w:before="60" w:after="60"/>
              <w:jc w:val="center"/>
              <w:rPr>
                <w:rFonts w:cs="Arial"/>
                <w:sz w:val="18"/>
                <w:szCs w:val="18"/>
              </w:rPr>
            </w:pPr>
            <w:r>
              <w:rPr>
                <w:rFonts w:cs="Arial"/>
                <w:sz w:val="18"/>
                <w:szCs w:val="18"/>
              </w:rPr>
              <w:lastRenderedPageBreak/>
              <w:t>20</w:t>
            </w:r>
          </w:p>
        </w:tc>
        <w:tc>
          <w:tcPr>
            <w:tcW w:w="2393" w:type="dxa"/>
          </w:tcPr>
          <w:p w14:paraId="02EEE68A" w14:textId="77777777" w:rsidR="00D47066" w:rsidRPr="000B21A3" w:rsidRDefault="00D47066" w:rsidP="00B750F0">
            <w:pPr>
              <w:spacing w:before="60" w:after="60"/>
              <w:rPr>
                <w:rFonts w:cs="Arial"/>
                <w:caps/>
                <w:color w:val="000000"/>
                <w:sz w:val="18"/>
                <w:szCs w:val="18"/>
              </w:rPr>
            </w:pPr>
            <w:r>
              <w:rPr>
                <w:rFonts w:cs="Arial"/>
                <w:caps/>
                <w:color w:val="000000"/>
                <w:sz w:val="18"/>
                <w:szCs w:val="18"/>
              </w:rPr>
              <w:t>UNOPS</w:t>
            </w:r>
          </w:p>
        </w:tc>
        <w:tc>
          <w:tcPr>
            <w:tcW w:w="10619" w:type="dxa"/>
          </w:tcPr>
          <w:p w14:paraId="220EDE9A" w14:textId="77777777" w:rsidR="00D47066" w:rsidRPr="000B21A3" w:rsidRDefault="00D47066" w:rsidP="00B750F0">
            <w:pPr>
              <w:spacing w:before="60" w:after="60"/>
              <w:rPr>
                <w:rFonts w:cs="Arial"/>
                <w:color w:val="000000"/>
                <w:sz w:val="18"/>
                <w:szCs w:val="18"/>
              </w:rPr>
            </w:pPr>
          </w:p>
        </w:tc>
      </w:tr>
      <w:tr w:rsidR="00D47066" w:rsidRPr="001541D2" w14:paraId="170532EB" w14:textId="77777777" w:rsidTr="00B750F0">
        <w:tc>
          <w:tcPr>
            <w:tcW w:w="577" w:type="dxa"/>
          </w:tcPr>
          <w:p w14:paraId="23690C2F" w14:textId="77777777" w:rsidR="00D47066" w:rsidRPr="000B21A3" w:rsidRDefault="00D47066" w:rsidP="00B750F0">
            <w:pPr>
              <w:spacing w:before="60" w:after="60"/>
              <w:jc w:val="center"/>
              <w:rPr>
                <w:rFonts w:cs="Arial"/>
                <w:sz w:val="18"/>
                <w:szCs w:val="18"/>
              </w:rPr>
            </w:pPr>
            <w:r>
              <w:rPr>
                <w:rFonts w:cs="Arial"/>
                <w:sz w:val="18"/>
                <w:szCs w:val="18"/>
              </w:rPr>
              <w:t>21</w:t>
            </w:r>
          </w:p>
        </w:tc>
        <w:tc>
          <w:tcPr>
            <w:tcW w:w="2393" w:type="dxa"/>
          </w:tcPr>
          <w:p w14:paraId="100523EB" w14:textId="77777777" w:rsidR="00D47066" w:rsidRPr="000B21A3" w:rsidRDefault="00D47066" w:rsidP="00B750F0">
            <w:pPr>
              <w:spacing w:before="60" w:after="60"/>
              <w:rPr>
                <w:rFonts w:cs="Arial"/>
                <w:caps/>
                <w:color w:val="000000"/>
                <w:sz w:val="18"/>
                <w:szCs w:val="18"/>
              </w:rPr>
            </w:pPr>
            <w:r>
              <w:rPr>
                <w:rFonts w:cs="Arial"/>
                <w:caps/>
                <w:color w:val="000000"/>
                <w:sz w:val="18"/>
                <w:szCs w:val="18"/>
              </w:rPr>
              <w:t>CITES</w:t>
            </w:r>
          </w:p>
        </w:tc>
        <w:tc>
          <w:tcPr>
            <w:tcW w:w="10619" w:type="dxa"/>
          </w:tcPr>
          <w:p w14:paraId="303FB4BB" w14:textId="77777777" w:rsidR="00D47066" w:rsidRPr="000B21A3" w:rsidRDefault="00D47066" w:rsidP="00B750F0">
            <w:pPr>
              <w:spacing w:before="60" w:after="60"/>
              <w:rPr>
                <w:rFonts w:cs="Arial"/>
                <w:color w:val="000000"/>
                <w:sz w:val="18"/>
                <w:szCs w:val="18"/>
              </w:rPr>
            </w:pPr>
          </w:p>
        </w:tc>
      </w:tr>
      <w:tr w:rsidR="00D47066" w:rsidRPr="001541D2" w14:paraId="22480353" w14:textId="77777777" w:rsidTr="00B750F0">
        <w:tc>
          <w:tcPr>
            <w:tcW w:w="577" w:type="dxa"/>
          </w:tcPr>
          <w:p w14:paraId="3D7F11B3" w14:textId="77777777" w:rsidR="00D47066" w:rsidRPr="000B21A3" w:rsidRDefault="00D47066" w:rsidP="00B750F0">
            <w:pPr>
              <w:spacing w:before="60" w:after="60"/>
              <w:jc w:val="center"/>
              <w:rPr>
                <w:rFonts w:cs="Arial"/>
                <w:sz w:val="18"/>
                <w:szCs w:val="18"/>
              </w:rPr>
            </w:pPr>
            <w:r>
              <w:rPr>
                <w:rFonts w:cs="Arial"/>
                <w:sz w:val="18"/>
                <w:szCs w:val="18"/>
              </w:rPr>
              <w:t>22</w:t>
            </w:r>
          </w:p>
        </w:tc>
        <w:tc>
          <w:tcPr>
            <w:tcW w:w="2393" w:type="dxa"/>
          </w:tcPr>
          <w:p w14:paraId="4ED6DFEF" w14:textId="77777777" w:rsidR="00D47066" w:rsidRPr="000B21A3" w:rsidRDefault="00D47066" w:rsidP="00B750F0">
            <w:pPr>
              <w:spacing w:before="60" w:after="60"/>
              <w:rPr>
                <w:rFonts w:cs="Arial"/>
                <w:caps/>
                <w:color w:val="000000"/>
                <w:sz w:val="18"/>
                <w:szCs w:val="18"/>
              </w:rPr>
            </w:pPr>
            <w:r>
              <w:rPr>
                <w:rFonts w:cs="Arial"/>
                <w:caps/>
                <w:color w:val="000000"/>
                <w:sz w:val="18"/>
                <w:szCs w:val="18"/>
              </w:rPr>
              <w:t>IEAE/MEL</w:t>
            </w:r>
          </w:p>
        </w:tc>
        <w:tc>
          <w:tcPr>
            <w:tcW w:w="10619" w:type="dxa"/>
          </w:tcPr>
          <w:p w14:paraId="2459C0D9" w14:textId="77777777" w:rsidR="00D47066" w:rsidRPr="000B21A3" w:rsidRDefault="00D47066" w:rsidP="00B750F0">
            <w:pPr>
              <w:spacing w:before="60" w:after="60"/>
              <w:rPr>
                <w:rFonts w:cs="Arial"/>
                <w:color w:val="000000"/>
                <w:sz w:val="18"/>
                <w:szCs w:val="18"/>
              </w:rPr>
            </w:pPr>
          </w:p>
        </w:tc>
      </w:tr>
      <w:tr w:rsidR="00D47066" w:rsidRPr="001541D2" w14:paraId="2B1872A4" w14:textId="77777777" w:rsidTr="00B750F0">
        <w:tc>
          <w:tcPr>
            <w:tcW w:w="577" w:type="dxa"/>
          </w:tcPr>
          <w:p w14:paraId="3FB44D5C" w14:textId="77777777" w:rsidR="00D47066" w:rsidRPr="000B21A3" w:rsidRDefault="00D47066" w:rsidP="00B750F0">
            <w:pPr>
              <w:spacing w:before="60" w:after="60"/>
              <w:jc w:val="center"/>
              <w:rPr>
                <w:rFonts w:cs="Arial"/>
                <w:sz w:val="18"/>
                <w:szCs w:val="18"/>
              </w:rPr>
            </w:pPr>
            <w:r>
              <w:rPr>
                <w:rFonts w:cs="Arial"/>
                <w:sz w:val="18"/>
                <w:szCs w:val="18"/>
              </w:rPr>
              <w:t>23</w:t>
            </w:r>
          </w:p>
        </w:tc>
        <w:tc>
          <w:tcPr>
            <w:tcW w:w="2393" w:type="dxa"/>
          </w:tcPr>
          <w:p w14:paraId="0308A3D5" w14:textId="77777777" w:rsidR="00D47066" w:rsidRPr="000B21A3" w:rsidRDefault="00D47066" w:rsidP="00B750F0">
            <w:pPr>
              <w:spacing w:before="60" w:after="60"/>
              <w:rPr>
                <w:rFonts w:cs="Arial"/>
                <w:caps/>
                <w:color w:val="000000"/>
                <w:sz w:val="18"/>
                <w:szCs w:val="18"/>
              </w:rPr>
            </w:pPr>
            <w:r>
              <w:rPr>
                <w:rFonts w:cs="Arial"/>
                <w:caps/>
                <w:color w:val="000000"/>
                <w:sz w:val="18"/>
                <w:szCs w:val="18"/>
              </w:rPr>
              <w:t>IHO</w:t>
            </w:r>
          </w:p>
        </w:tc>
        <w:tc>
          <w:tcPr>
            <w:tcW w:w="10619" w:type="dxa"/>
          </w:tcPr>
          <w:p w14:paraId="7D81DAF2" w14:textId="77777777" w:rsidR="00D47066" w:rsidRDefault="00D47066" w:rsidP="00D47066">
            <w:pPr>
              <w:pStyle w:val="ListParagraph"/>
              <w:numPr>
                <w:ilvl w:val="0"/>
                <w:numId w:val="72"/>
              </w:numPr>
              <w:spacing w:before="60" w:after="60" w:line="240" w:lineRule="auto"/>
              <w:ind w:left="360"/>
              <w:contextualSpacing w:val="0"/>
              <w:rPr>
                <w:rFonts w:ascii="Arial" w:eastAsia="Times New Roman" w:hAnsi="Arial" w:cs="Arial"/>
                <w:color w:val="000000"/>
                <w:sz w:val="18"/>
                <w:szCs w:val="18"/>
              </w:rPr>
            </w:pPr>
            <w:r w:rsidRPr="00FC03D4">
              <w:rPr>
                <w:rFonts w:ascii="Arial" w:eastAsia="Times New Roman" w:hAnsi="Arial" w:cs="Arial"/>
                <w:color w:val="000000"/>
                <w:sz w:val="18"/>
                <w:szCs w:val="18"/>
              </w:rPr>
              <w:t xml:space="preserve">The IHO has actively contributed with the IOC in </w:t>
            </w:r>
            <w:proofErr w:type="spellStart"/>
            <w:r w:rsidRPr="00FC03D4">
              <w:rPr>
                <w:rFonts w:ascii="Arial" w:eastAsia="Times New Roman" w:hAnsi="Arial" w:cs="Arial"/>
                <w:color w:val="000000"/>
                <w:sz w:val="18"/>
                <w:szCs w:val="18"/>
              </w:rPr>
              <w:t>preparating</w:t>
            </w:r>
            <w:proofErr w:type="spellEnd"/>
            <w:r w:rsidRPr="00FC03D4">
              <w:rPr>
                <w:rFonts w:ascii="Arial" w:eastAsia="Times New Roman" w:hAnsi="Arial" w:cs="Arial"/>
                <w:color w:val="000000"/>
                <w:sz w:val="18"/>
                <w:szCs w:val="18"/>
              </w:rPr>
              <w:t xml:space="preserve"> the Decade Implementation Plan.</w:t>
            </w:r>
          </w:p>
          <w:p w14:paraId="79B97B6F" w14:textId="77777777" w:rsidR="00D47066" w:rsidRDefault="00D47066" w:rsidP="00D47066">
            <w:pPr>
              <w:pStyle w:val="ListParagraph"/>
              <w:numPr>
                <w:ilvl w:val="0"/>
                <w:numId w:val="72"/>
              </w:numPr>
              <w:spacing w:before="60" w:after="60" w:line="240" w:lineRule="auto"/>
              <w:ind w:left="360"/>
              <w:contextualSpacing w:val="0"/>
              <w:rPr>
                <w:rFonts w:ascii="Arial" w:eastAsia="Times New Roman" w:hAnsi="Arial" w:cs="Arial"/>
                <w:color w:val="000000"/>
                <w:sz w:val="18"/>
                <w:szCs w:val="18"/>
              </w:rPr>
            </w:pPr>
            <w:r w:rsidRPr="00FC03D4">
              <w:rPr>
                <w:rFonts w:ascii="Arial" w:eastAsia="Times New Roman" w:hAnsi="Arial" w:cs="Arial"/>
                <w:color w:val="000000"/>
                <w:sz w:val="18"/>
                <w:szCs w:val="18"/>
              </w:rPr>
              <w:t xml:space="preserve">In synthesis, with reference to the three Decade objectives, the following are the contributions of the IHO CB strategy and </w:t>
            </w:r>
            <w:proofErr w:type="spellStart"/>
            <w:r w:rsidRPr="00FC03D4">
              <w:rPr>
                <w:rFonts w:ascii="Arial" w:eastAsia="Times New Roman" w:hAnsi="Arial" w:cs="Arial"/>
                <w:color w:val="000000"/>
                <w:sz w:val="18"/>
                <w:szCs w:val="18"/>
              </w:rPr>
              <w:t>programmes</w:t>
            </w:r>
            <w:proofErr w:type="spellEnd"/>
            <w:r w:rsidRPr="00FC03D4">
              <w:rPr>
                <w:rFonts w:ascii="Arial" w:eastAsia="Times New Roman" w:hAnsi="Arial" w:cs="Arial"/>
                <w:color w:val="000000"/>
                <w:sz w:val="18"/>
                <w:szCs w:val="18"/>
              </w:rPr>
              <w:t xml:space="preserve">: </w:t>
            </w:r>
          </w:p>
          <w:p w14:paraId="5BC15C77" w14:textId="77777777" w:rsidR="00D47066" w:rsidRDefault="00D47066" w:rsidP="00D47066">
            <w:pPr>
              <w:pStyle w:val="ListParagraph"/>
              <w:numPr>
                <w:ilvl w:val="1"/>
                <w:numId w:val="72"/>
              </w:numPr>
              <w:spacing w:before="60" w:after="60" w:line="240" w:lineRule="auto"/>
              <w:ind w:left="720"/>
              <w:contextualSpacing w:val="0"/>
              <w:rPr>
                <w:rFonts w:ascii="Arial" w:eastAsia="Times New Roman" w:hAnsi="Arial" w:cs="Arial"/>
                <w:color w:val="000000"/>
                <w:sz w:val="18"/>
                <w:szCs w:val="18"/>
              </w:rPr>
            </w:pPr>
            <w:r w:rsidRPr="00FC03D4">
              <w:rPr>
                <w:rFonts w:ascii="Arial" w:eastAsia="Times New Roman" w:hAnsi="Arial" w:cs="Arial"/>
                <w:color w:val="000000"/>
                <w:sz w:val="18"/>
                <w:szCs w:val="18"/>
              </w:rPr>
              <w:t xml:space="preserve">Decade Objective 1 - IDENTIFY REQUIRED KNOWLEDGE FOR SUSTAINABLE DEVELOPMENT:  </w:t>
            </w:r>
          </w:p>
          <w:p w14:paraId="240526E9" w14:textId="77777777" w:rsidR="00D47066" w:rsidRPr="00FC03D4" w:rsidRDefault="00D47066" w:rsidP="00B750F0">
            <w:pPr>
              <w:spacing w:before="60" w:after="60"/>
              <w:ind w:left="720"/>
              <w:rPr>
                <w:rFonts w:cs="Arial"/>
                <w:color w:val="000000"/>
                <w:sz w:val="18"/>
                <w:szCs w:val="18"/>
              </w:rPr>
            </w:pPr>
            <w:r w:rsidRPr="00FC03D4">
              <w:rPr>
                <w:rFonts w:cs="Arial"/>
                <w:color w:val="000000"/>
                <w:sz w:val="18"/>
                <w:szCs w:val="18"/>
              </w:rPr>
              <w:t>The IHO as intergovernmental organization assists the implementation of observation measures through technical standardization, the facilitation of inter-regional cooperation and the coordination of capacity building activities. A typical action to promote new technology is the campaign to designate hydrography as enabler for autonomous technologies.</w:t>
            </w:r>
          </w:p>
          <w:p w14:paraId="74B27EC6" w14:textId="77777777" w:rsidR="00D47066" w:rsidRPr="00FC03D4" w:rsidRDefault="00D47066" w:rsidP="00B750F0">
            <w:pPr>
              <w:spacing w:before="60" w:after="60"/>
              <w:ind w:left="720"/>
              <w:rPr>
                <w:rFonts w:cs="Arial"/>
                <w:color w:val="000000"/>
                <w:sz w:val="18"/>
                <w:szCs w:val="18"/>
              </w:rPr>
            </w:pPr>
            <w:r w:rsidRPr="00FC03D4">
              <w:rPr>
                <w:rFonts w:cs="Arial"/>
                <w:color w:val="000000"/>
                <w:sz w:val="18"/>
                <w:szCs w:val="18"/>
              </w:rPr>
              <w:t xml:space="preserve">Though hydrography is mainly regarded to be focused to sea survey and sea cartography this discipline is in no way limited to. In fact, the extensive interpretation of hydrography as “to measure all the physics of the seas” leaves room for further expansion and offers opportunities for new forms of collaboration with ocean sciences. </w:t>
            </w:r>
          </w:p>
          <w:p w14:paraId="7EB672BA" w14:textId="77777777" w:rsidR="00D47066" w:rsidRDefault="00D47066" w:rsidP="00D47066">
            <w:pPr>
              <w:pStyle w:val="ListParagraph"/>
              <w:numPr>
                <w:ilvl w:val="1"/>
                <w:numId w:val="72"/>
              </w:numPr>
              <w:spacing w:before="60" w:after="60" w:line="240" w:lineRule="auto"/>
              <w:ind w:left="720"/>
              <w:contextualSpacing w:val="0"/>
              <w:rPr>
                <w:rFonts w:ascii="Arial" w:eastAsia="Times New Roman" w:hAnsi="Arial" w:cs="Arial"/>
                <w:color w:val="000000"/>
                <w:sz w:val="18"/>
                <w:szCs w:val="18"/>
              </w:rPr>
            </w:pPr>
            <w:r w:rsidRPr="00FC03D4">
              <w:rPr>
                <w:rFonts w:ascii="Arial" w:eastAsia="Times New Roman" w:hAnsi="Arial" w:cs="Arial"/>
                <w:color w:val="000000"/>
                <w:sz w:val="18"/>
                <w:szCs w:val="18"/>
              </w:rPr>
              <w:t xml:space="preserve">Decade Objective 2 - GENERATE COMPREHENSIVE KNOWLEDGE AND UNDERSTANDING OF THE OCEAN: </w:t>
            </w:r>
          </w:p>
          <w:p w14:paraId="385C5311" w14:textId="77777777" w:rsidR="00D47066" w:rsidRPr="00FC03D4" w:rsidRDefault="00D47066" w:rsidP="00B750F0">
            <w:pPr>
              <w:spacing w:before="60" w:after="60"/>
              <w:ind w:left="720"/>
              <w:rPr>
                <w:rFonts w:cs="Arial"/>
                <w:color w:val="000000"/>
                <w:sz w:val="18"/>
                <w:szCs w:val="18"/>
              </w:rPr>
            </w:pPr>
            <w:r w:rsidRPr="00FC03D4">
              <w:rPr>
                <w:rFonts w:cs="Arial"/>
                <w:color w:val="000000"/>
                <w:sz w:val="18"/>
                <w:szCs w:val="18"/>
              </w:rPr>
              <w:t xml:space="preserve">IHO produces standards and guidelines to assist coastal States meet their obligations and requirements, fall under three main themes: </w:t>
            </w:r>
          </w:p>
          <w:p w14:paraId="48EB72A4" w14:textId="77777777" w:rsidR="00D47066" w:rsidRDefault="00D47066" w:rsidP="00D47066">
            <w:pPr>
              <w:pStyle w:val="ListParagraph"/>
              <w:numPr>
                <w:ilvl w:val="2"/>
                <w:numId w:val="73"/>
              </w:numPr>
              <w:spacing w:before="60" w:after="60" w:line="240" w:lineRule="auto"/>
              <w:ind w:left="1080" w:hanging="360"/>
              <w:contextualSpacing w:val="0"/>
              <w:rPr>
                <w:rFonts w:ascii="Arial" w:eastAsia="Times New Roman" w:hAnsi="Arial" w:cs="Arial"/>
                <w:color w:val="000000"/>
                <w:sz w:val="18"/>
                <w:szCs w:val="18"/>
              </w:rPr>
            </w:pPr>
            <w:r w:rsidRPr="00FC03D4">
              <w:rPr>
                <w:rFonts w:ascii="Arial" w:eastAsia="Times New Roman" w:hAnsi="Arial" w:cs="Arial"/>
                <w:color w:val="000000"/>
                <w:sz w:val="18"/>
                <w:szCs w:val="18"/>
              </w:rPr>
              <w:t xml:space="preserve">Nautical charts, issued on paper or in digital format (Electronic Navigational Charts), which are produced by national Hydrographic Offices to support safe navigation in accordance with the requirements of </w:t>
            </w:r>
            <w:proofErr w:type="gramStart"/>
            <w:r w:rsidRPr="00FC03D4">
              <w:rPr>
                <w:rFonts w:ascii="Arial" w:eastAsia="Times New Roman" w:hAnsi="Arial" w:cs="Arial"/>
                <w:color w:val="000000"/>
                <w:sz w:val="18"/>
                <w:szCs w:val="18"/>
              </w:rPr>
              <w:t>SOLAS;</w:t>
            </w:r>
            <w:proofErr w:type="gramEnd"/>
            <w:r w:rsidRPr="00FC03D4">
              <w:rPr>
                <w:rFonts w:ascii="Arial" w:eastAsia="Times New Roman" w:hAnsi="Arial" w:cs="Arial"/>
                <w:color w:val="000000"/>
                <w:sz w:val="18"/>
                <w:szCs w:val="18"/>
              </w:rPr>
              <w:t xml:space="preserve"> </w:t>
            </w:r>
          </w:p>
          <w:p w14:paraId="0B99D1A7" w14:textId="77777777" w:rsidR="00D47066" w:rsidRDefault="00D47066" w:rsidP="00D47066">
            <w:pPr>
              <w:pStyle w:val="ListParagraph"/>
              <w:numPr>
                <w:ilvl w:val="2"/>
                <w:numId w:val="73"/>
              </w:numPr>
              <w:spacing w:before="60" w:after="60" w:line="240" w:lineRule="auto"/>
              <w:ind w:left="1080" w:hanging="360"/>
              <w:contextualSpacing w:val="0"/>
              <w:rPr>
                <w:rFonts w:ascii="Arial" w:eastAsia="Times New Roman" w:hAnsi="Arial" w:cs="Arial"/>
                <w:color w:val="000000"/>
                <w:sz w:val="18"/>
                <w:szCs w:val="18"/>
              </w:rPr>
            </w:pPr>
            <w:r w:rsidRPr="00FC03D4">
              <w:rPr>
                <w:rFonts w:ascii="Arial" w:eastAsia="Times New Roman" w:hAnsi="Arial" w:cs="Arial"/>
                <w:color w:val="000000"/>
                <w:sz w:val="18"/>
                <w:szCs w:val="18"/>
              </w:rPr>
              <w:t xml:space="preserve">The maritime component of spatial data infrastructures being developed at the national and regional levels, which includes in particular </w:t>
            </w:r>
            <w:proofErr w:type="gramStart"/>
            <w:r w:rsidRPr="00FC03D4">
              <w:rPr>
                <w:rFonts w:ascii="Arial" w:eastAsia="Times New Roman" w:hAnsi="Arial" w:cs="Arial"/>
                <w:color w:val="000000"/>
                <w:sz w:val="18"/>
                <w:szCs w:val="18"/>
              </w:rPr>
              <w:t>high resolution</w:t>
            </w:r>
            <w:proofErr w:type="gramEnd"/>
            <w:r w:rsidRPr="00FC03D4">
              <w:rPr>
                <w:rFonts w:ascii="Arial" w:eastAsia="Times New Roman" w:hAnsi="Arial" w:cs="Arial"/>
                <w:color w:val="000000"/>
                <w:sz w:val="18"/>
                <w:szCs w:val="18"/>
              </w:rPr>
              <w:t xml:space="preserve"> bathymetry (depth data) compiled by national Hydrographic Offices; </w:t>
            </w:r>
          </w:p>
          <w:p w14:paraId="270C9F81" w14:textId="77777777" w:rsidR="00D47066" w:rsidRDefault="00D47066" w:rsidP="00D47066">
            <w:pPr>
              <w:pStyle w:val="ListParagraph"/>
              <w:numPr>
                <w:ilvl w:val="2"/>
                <w:numId w:val="73"/>
              </w:numPr>
              <w:spacing w:before="60" w:after="60" w:line="240" w:lineRule="auto"/>
              <w:ind w:left="1080" w:hanging="360"/>
              <w:contextualSpacing w:val="0"/>
              <w:rPr>
                <w:rFonts w:ascii="Arial" w:eastAsia="Times New Roman" w:hAnsi="Arial" w:cs="Arial"/>
                <w:color w:val="000000"/>
                <w:sz w:val="18"/>
                <w:szCs w:val="18"/>
              </w:rPr>
            </w:pPr>
            <w:r w:rsidRPr="00FC03D4">
              <w:rPr>
                <w:rFonts w:ascii="Arial" w:eastAsia="Times New Roman" w:hAnsi="Arial" w:cs="Arial"/>
                <w:color w:val="000000"/>
                <w:sz w:val="18"/>
                <w:szCs w:val="18"/>
              </w:rPr>
              <w:t xml:space="preserve">The global reference bathymetric data sets developed and made available through the GEBCO project (General Bathymetric Chart of the Oceans) operated jointly by the IHO and the Intergovernmental Oceanographic Commission (IOC) of UNESCO. The General Bathymetric Chart of the Ocean (GEBCO) project is a joint </w:t>
            </w:r>
            <w:proofErr w:type="spellStart"/>
            <w:r w:rsidRPr="00FC03D4">
              <w:rPr>
                <w:rFonts w:ascii="Arial" w:eastAsia="Times New Roman" w:hAnsi="Arial" w:cs="Arial"/>
                <w:color w:val="000000"/>
                <w:sz w:val="18"/>
                <w:szCs w:val="18"/>
              </w:rPr>
              <w:t>programme</w:t>
            </w:r>
            <w:proofErr w:type="spellEnd"/>
            <w:r w:rsidRPr="00FC03D4">
              <w:rPr>
                <w:rFonts w:ascii="Arial" w:eastAsia="Times New Roman" w:hAnsi="Arial" w:cs="Arial"/>
                <w:color w:val="000000"/>
                <w:sz w:val="18"/>
                <w:szCs w:val="18"/>
              </w:rPr>
              <w:t xml:space="preserve"> that is </w:t>
            </w:r>
            <w:r w:rsidRPr="00FC03D4">
              <w:rPr>
                <w:rFonts w:ascii="Arial" w:eastAsia="Times New Roman" w:hAnsi="Arial" w:cs="Arial"/>
                <w:color w:val="000000"/>
                <w:sz w:val="18"/>
                <w:szCs w:val="18"/>
              </w:rPr>
              <w:lastRenderedPageBreak/>
              <w:t xml:space="preserve">executed under the governance of the IHO and the Intergovernmental Oceanographic Commission (IOC) of UNESCO. GEBCO produces and makes available a range of bathymetric data sets and products, including the GEBCO Gazetteer of Undersea Feature Names; the GEBCO world map; GEBCO </w:t>
            </w:r>
            <w:proofErr w:type="gramStart"/>
            <w:r w:rsidRPr="00FC03D4">
              <w:rPr>
                <w:rFonts w:ascii="Arial" w:eastAsia="Times New Roman" w:hAnsi="Arial" w:cs="Arial"/>
                <w:color w:val="000000"/>
                <w:sz w:val="18"/>
                <w:szCs w:val="18"/>
              </w:rPr>
              <w:t>Cook Book</w:t>
            </w:r>
            <w:proofErr w:type="gramEnd"/>
            <w:r w:rsidRPr="00FC03D4">
              <w:rPr>
                <w:rFonts w:ascii="Arial" w:eastAsia="Times New Roman" w:hAnsi="Arial" w:cs="Arial"/>
                <w:color w:val="000000"/>
                <w:sz w:val="18"/>
                <w:szCs w:val="18"/>
              </w:rPr>
              <w:t xml:space="preserve">; Web Map Services and its lead bathymetric product: a global gridded bathymetric data set. </w:t>
            </w:r>
          </w:p>
          <w:p w14:paraId="2A4FD54E" w14:textId="77777777" w:rsidR="00D47066" w:rsidRDefault="00D47066" w:rsidP="00D47066">
            <w:pPr>
              <w:pStyle w:val="ListParagraph"/>
              <w:numPr>
                <w:ilvl w:val="1"/>
                <w:numId w:val="73"/>
              </w:numPr>
              <w:spacing w:before="60" w:after="60" w:line="240" w:lineRule="auto"/>
              <w:ind w:left="720"/>
              <w:contextualSpacing w:val="0"/>
              <w:rPr>
                <w:rFonts w:ascii="Arial" w:eastAsia="Times New Roman" w:hAnsi="Arial" w:cs="Arial"/>
                <w:color w:val="000000"/>
                <w:sz w:val="18"/>
                <w:szCs w:val="18"/>
              </w:rPr>
            </w:pPr>
            <w:r w:rsidRPr="00FC03D4">
              <w:rPr>
                <w:rFonts w:ascii="Arial" w:eastAsia="Times New Roman" w:hAnsi="Arial" w:cs="Arial"/>
                <w:color w:val="000000"/>
                <w:sz w:val="18"/>
                <w:szCs w:val="18"/>
              </w:rPr>
              <w:t>Decade Objective 3 - INCRESE THE USE OF OCEAN KNOWLEDGE:</w:t>
            </w:r>
          </w:p>
          <w:p w14:paraId="53B6E913" w14:textId="77777777" w:rsidR="00D47066" w:rsidRPr="00FC03D4" w:rsidRDefault="00D47066" w:rsidP="00B750F0">
            <w:pPr>
              <w:spacing w:before="60" w:after="60"/>
              <w:ind w:left="720"/>
              <w:rPr>
                <w:rFonts w:cs="Arial"/>
                <w:color w:val="000000"/>
                <w:sz w:val="18"/>
                <w:szCs w:val="18"/>
              </w:rPr>
            </w:pPr>
            <w:r w:rsidRPr="00FC03D4">
              <w:rPr>
                <w:rFonts w:cs="Arial"/>
                <w:color w:val="000000"/>
                <w:sz w:val="18"/>
                <w:szCs w:val="18"/>
              </w:rPr>
              <w:t>The IHO develops and sets standards and issues guidance which ensure that hydrographic information is available and can be delivered to users through appropriate harmonized and interoperable products and services. The current maintenance of existing standards and the development of new ones are driven by the need to continue to satisfy the SOLAS requirements of enhancing safety of navigational, and more recently, supporting the implementation of “e-navigation”, which is being led by the UN’s International Maritime Organization (IMO). Both elements require easy access to standardized high quality digital geospatial information that can support marine spatial management. Accordingly, the IHO continued to work on its S-100 framework to support the creation and maintenance of interoperable maritime data product specifications compliant with the ISO-19100 series of geographic information standards.</w:t>
            </w:r>
          </w:p>
        </w:tc>
      </w:tr>
      <w:tr w:rsidR="00D47066" w:rsidRPr="001541D2" w14:paraId="0CCF685D" w14:textId="77777777" w:rsidTr="00B750F0">
        <w:tc>
          <w:tcPr>
            <w:tcW w:w="577" w:type="dxa"/>
          </w:tcPr>
          <w:p w14:paraId="63F2D744" w14:textId="77777777" w:rsidR="00D47066" w:rsidRPr="000B21A3" w:rsidRDefault="00D47066" w:rsidP="00B750F0">
            <w:pPr>
              <w:spacing w:before="60" w:after="60"/>
              <w:jc w:val="center"/>
              <w:rPr>
                <w:rFonts w:cs="Arial"/>
                <w:sz w:val="18"/>
                <w:szCs w:val="18"/>
              </w:rPr>
            </w:pPr>
            <w:r>
              <w:rPr>
                <w:rFonts w:cs="Arial"/>
                <w:sz w:val="18"/>
                <w:szCs w:val="18"/>
              </w:rPr>
              <w:lastRenderedPageBreak/>
              <w:t>24</w:t>
            </w:r>
          </w:p>
        </w:tc>
        <w:tc>
          <w:tcPr>
            <w:tcW w:w="2393" w:type="dxa"/>
          </w:tcPr>
          <w:p w14:paraId="763935CC" w14:textId="77777777" w:rsidR="00D47066" w:rsidRPr="000B21A3" w:rsidRDefault="00D47066" w:rsidP="00B750F0">
            <w:pPr>
              <w:spacing w:before="60" w:after="60"/>
              <w:rPr>
                <w:rFonts w:cs="Arial"/>
                <w:caps/>
                <w:color w:val="000000"/>
                <w:sz w:val="18"/>
                <w:szCs w:val="18"/>
              </w:rPr>
            </w:pPr>
            <w:r>
              <w:rPr>
                <w:rFonts w:cs="Arial"/>
                <w:caps/>
                <w:color w:val="000000"/>
                <w:sz w:val="18"/>
                <w:szCs w:val="18"/>
              </w:rPr>
              <w:t>OECD</w:t>
            </w:r>
          </w:p>
        </w:tc>
        <w:tc>
          <w:tcPr>
            <w:tcW w:w="10619" w:type="dxa"/>
          </w:tcPr>
          <w:p w14:paraId="0BD1DB1C" w14:textId="77777777" w:rsidR="00D47066" w:rsidRPr="000B21A3" w:rsidRDefault="00D47066" w:rsidP="00B750F0">
            <w:pPr>
              <w:spacing w:before="60" w:after="60"/>
              <w:rPr>
                <w:rFonts w:cs="Arial"/>
                <w:color w:val="000000"/>
                <w:sz w:val="18"/>
                <w:szCs w:val="18"/>
              </w:rPr>
            </w:pPr>
          </w:p>
        </w:tc>
      </w:tr>
      <w:tr w:rsidR="00D47066" w:rsidRPr="001541D2" w14:paraId="46575BB5" w14:textId="77777777" w:rsidTr="00B750F0">
        <w:tc>
          <w:tcPr>
            <w:tcW w:w="577" w:type="dxa"/>
          </w:tcPr>
          <w:p w14:paraId="0BE36B31" w14:textId="77777777" w:rsidR="00D47066" w:rsidRPr="000B21A3" w:rsidRDefault="00D47066" w:rsidP="00B750F0">
            <w:pPr>
              <w:spacing w:before="60" w:after="60"/>
              <w:jc w:val="center"/>
              <w:rPr>
                <w:rFonts w:cs="Arial"/>
                <w:sz w:val="18"/>
                <w:szCs w:val="18"/>
              </w:rPr>
            </w:pPr>
            <w:r>
              <w:rPr>
                <w:rFonts w:cs="Arial"/>
                <w:sz w:val="18"/>
                <w:szCs w:val="18"/>
              </w:rPr>
              <w:t>25</w:t>
            </w:r>
          </w:p>
        </w:tc>
        <w:tc>
          <w:tcPr>
            <w:tcW w:w="2393" w:type="dxa"/>
          </w:tcPr>
          <w:p w14:paraId="2E93DB24" w14:textId="77777777" w:rsidR="00D47066" w:rsidRPr="000B21A3" w:rsidRDefault="00D47066" w:rsidP="00B750F0">
            <w:pPr>
              <w:spacing w:before="60" w:after="60"/>
              <w:rPr>
                <w:rFonts w:cs="Arial"/>
                <w:caps/>
                <w:color w:val="000000"/>
                <w:sz w:val="18"/>
                <w:szCs w:val="18"/>
              </w:rPr>
            </w:pPr>
            <w:r>
              <w:rPr>
                <w:rFonts w:cs="Arial"/>
                <w:caps/>
                <w:color w:val="000000"/>
                <w:sz w:val="18"/>
                <w:szCs w:val="18"/>
              </w:rPr>
              <w:t>EC/DG</w:t>
            </w:r>
          </w:p>
        </w:tc>
        <w:tc>
          <w:tcPr>
            <w:tcW w:w="10619" w:type="dxa"/>
          </w:tcPr>
          <w:p w14:paraId="794AD196" w14:textId="77777777" w:rsidR="00D47066" w:rsidRPr="000B21A3" w:rsidRDefault="00D47066" w:rsidP="00B750F0">
            <w:pPr>
              <w:spacing w:before="60" w:after="60"/>
              <w:rPr>
                <w:rFonts w:cs="Arial"/>
                <w:color w:val="000000"/>
                <w:sz w:val="18"/>
                <w:szCs w:val="18"/>
              </w:rPr>
            </w:pPr>
          </w:p>
        </w:tc>
      </w:tr>
      <w:tr w:rsidR="00D47066" w:rsidRPr="001541D2" w14:paraId="166E4A2F" w14:textId="77777777" w:rsidTr="00B750F0">
        <w:tc>
          <w:tcPr>
            <w:tcW w:w="577" w:type="dxa"/>
          </w:tcPr>
          <w:p w14:paraId="2065FE1B" w14:textId="77777777" w:rsidR="00D47066" w:rsidRPr="000B21A3" w:rsidRDefault="00D47066" w:rsidP="00B750F0">
            <w:pPr>
              <w:spacing w:before="60" w:after="60"/>
              <w:jc w:val="center"/>
              <w:rPr>
                <w:rFonts w:cs="Arial"/>
                <w:sz w:val="18"/>
                <w:szCs w:val="18"/>
              </w:rPr>
            </w:pPr>
            <w:r>
              <w:rPr>
                <w:rFonts w:cs="Arial"/>
                <w:sz w:val="18"/>
                <w:szCs w:val="18"/>
              </w:rPr>
              <w:t>26</w:t>
            </w:r>
          </w:p>
        </w:tc>
        <w:tc>
          <w:tcPr>
            <w:tcW w:w="2393" w:type="dxa"/>
          </w:tcPr>
          <w:p w14:paraId="03D21300" w14:textId="77777777" w:rsidR="00D47066" w:rsidRPr="000B21A3" w:rsidRDefault="00D47066" w:rsidP="00B750F0">
            <w:pPr>
              <w:spacing w:before="60" w:after="60"/>
              <w:rPr>
                <w:rFonts w:cs="Arial"/>
                <w:caps/>
                <w:color w:val="000000"/>
                <w:sz w:val="18"/>
                <w:szCs w:val="18"/>
              </w:rPr>
            </w:pPr>
            <w:r>
              <w:rPr>
                <w:rFonts w:cs="Arial"/>
                <w:caps/>
                <w:color w:val="000000"/>
                <w:sz w:val="18"/>
                <w:szCs w:val="18"/>
              </w:rPr>
              <w:t>ICES</w:t>
            </w:r>
          </w:p>
        </w:tc>
        <w:tc>
          <w:tcPr>
            <w:tcW w:w="10619" w:type="dxa"/>
          </w:tcPr>
          <w:p w14:paraId="2D2F9B87" w14:textId="77777777" w:rsidR="00D47066" w:rsidRPr="000B21A3" w:rsidRDefault="00D47066" w:rsidP="00B750F0">
            <w:pPr>
              <w:spacing w:before="60" w:after="60"/>
              <w:rPr>
                <w:rFonts w:cs="Arial"/>
                <w:color w:val="000000"/>
                <w:sz w:val="18"/>
                <w:szCs w:val="18"/>
              </w:rPr>
            </w:pPr>
          </w:p>
        </w:tc>
      </w:tr>
      <w:tr w:rsidR="00D47066" w:rsidRPr="001541D2" w14:paraId="166338A5" w14:textId="77777777" w:rsidTr="00B750F0">
        <w:tc>
          <w:tcPr>
            <w:tcW w:w="577" w:type="dxa"/>
          </w:tcPr>
          <w:p w14:paraId="2020B322" w14:textId="77777777" w:rsidR="00D47066" w:rsidRPr="000B21A3" w:rsidRDefault="00D47066" w:rsidP="00B750F0">
            <w:pPr>
              <w:spacing w:before="60" w:after="60"/>
              <w:jc w:val="center"/>
              <w:rPr>
                <w:rFonts w:cs="Arial"/>
                <w:sz w:val="18"/>
                <w:szCs w:val="18"/>
              </w:rPr>
            </w:pPr>
            <w:r>
              <w:rPr>
                <w:rFonts w:cs="Arial"/>
                <w:sz w:val="18"/>
                <w:szCs w:val="18"/>
              </w:rPr>
              <w:t>27</w:t>
            </w:r>
          </w:p>
        </w:tc>
        <w:tc>
          <w:tcPr>
            <w:tcW w:w="2393" w:type="dxa"/>
          </w:tcPr>
          <w:p w14:paraId="2184F2D3" w14:textId="77777777" w:rsidR="00D47066" w:rsidRPr="000B21A3" w:rsidRDefault="00D47066" w:rsidP="00B750F0">
            <w:pPr>
              <w:spacing w:before="60" w:after="60"/>
              <w:rPr>
                <w:rFonts w:cs="Arial"/>
                <w:caps/>
                <w:color w:val="000000"/>
                <w:sz w:val="18"/>
                <w:szCs w:val="18"/>
              </w:rPr>
            </w:pPr>
            <w:r>
              <w:rPr>
                <w:rFonts w:cs="Arial"/>
                <w:caps/>
                <w:color w:val="000000"/>
                <w:sz w:val="18"/>
                <w:szCs w:val="18"/>
              </w:rPr>
              <w:t>PICES</w:t>
            </w:r>
          </w:p>
        </w:tc>
        <w:tc>
          <w:tcPr>
            <w:tcW w:w="10619" w:type="dxa"/>
          </w:tcPr>
          <w:p w14:paraId="04644978" w14:textId="77777777" w:rsidR="00D47066" w:rsidRPr="000B21A3" w:rsidRDefault="00D47066" w:rsidP="00B750F0">
            <w:pPr>
              <w:spacing w:before="60" w:after="60"/>
              <w:rPr>
                <w:rFonts w:cs="Arial"/>
                <w:color w:val="000000"/>
                <w:sz w:val="18"/>
                <w:szCs w:val="18"/>
              </w:rPr>
            </w:pPr>
          </w:p>
        </w:tc>
      </w:tr>
      <w:tr w:rsidR="00D47066" w:rsidRPr="001541D2" w14:paraId="20DE20A5" w14:textId="77777777" w:rsidTr="00B750F0">
        <w:tc>
          <w:tcPr>
            <w:tcW w:w="577" w:type="dxa"/>
          </w:tcPr>
          <w:p w14:paraId="7780C052" w14:textId="77777777" w:rsidR="00D47066" w:rsidRPr="000B21A3" w:rsidRDefault="00D47066" w:rsidP="00B750F0">
            <w:pPr>
              <w:spacing w:before="60" w:after="60"/>
              <w:jc w:val="center"/>
              <w:rPr>
                <w:rFonts w:cs="Arial"/>
                <w:sz w:val="18"/>
                <w:szCs w:val="18"/>
              </w:rPr>
            </w:pPr>
            <w:r>
              <w:rPr>
                <w:rFonts w:cs="Arial"/>
                <w:sz w:val="18"/>
                <w:szCs w:val="18"/>
              </w:rPr>
              <w:t>28</w:t>
            </w:r>
          </w:p>
        </w:tc>
        <w:tc>
          <w:tcPr>
            <w:tcW w:w="2393" w:type="dxa"/>
          </w:tcPr>
          <w:p w14:paraId="215EF457" w14:textId="77777777" w:rsidR="00D47066" w:rsidRPr="000B21A3" w:rsidRDefault="00D47066" w:rsidP="00B750F0">
            <w:pPr>
              <w:spacing w:before="60" w:after="60"/>
              <w:rPr>
                <w:rFonts w:cs="Arial"/>
                <w:caps/>
                <w:color w:val="000000"/>
                <w:sz w:val="18"/>
                <w:szCs w:val="18"/>
              </w:rPr>
            </w:pPr>
            <w:r>
              <w:rPr>
                <w:rFonts w:cs="Arial"/>
                <w:caps/>
                <w:color w:val="000000"/>
                <w:sz w:val="18"/>
                <w:szCs w:val="18"/>
              </w:rPr>
              <w:t>SPREP</w:t>
            </w:r>
          </w:p>
        </w:tc>
        <w:tc>
          <w:tcPr>
            <w:tcW w:w="10619" w:type="dxa"/>
          </w:tcPr>
          <w:p w14:paraId="52D06C78" w14:textId="77777777" w:rsidR="00D47066" w:rsidRPr="000B21A3" w:rsidRDefault="00D47066" w:rsidP="00B750F0">
            <w:pPr>
              <w:spacing w:before="60" w:after="60"/>
              <w:rPr>
                <w:rFonts w:cs="Arial"/>
                <w:color w:val="000000"/>
                <w:sz w:val="18"/>
                <w:szCs w:val="18"/>
              </w:rPr>
            </w:pPr>
          </w:p>
        </w:tc>
      </w:tr>
      <w:tr w:rsidR="00D47066" w:rsidRPr="001541D2" w14:paraId="5D8EFB39" w14:textId="77777777" w:rsidTr="00B750F0">
        <w:tc>
          <w:tcPr>
            <w:tcW w:w="577" w:type="dxa"/>
          </w:tcPr>
          <w:p w14:paraId="049726BF" w14:textId="77777777" w:rsidR="00D47066" w:rsidRPr="000B21A3" w:rsidRDefault="00D47066" w:rsidP="00B750F0">
            <w:pPr>
              <w:spacing w:before="60" w:after="60"/>
              <w:jc w:val="center"/>
              <w:rPr>
                <w:rFonts w:cs="Arial"/>
                <w:sz w:val="18"/>
                <w:szCs w:val="18"/>
              </w:rPr>
            </w:pPr>
            <w:r>
              <w:rPr>
                <w:rFonts w:cs="Arial"/>
                <w:sz w:val="18"/>
                <w:szCs w:val="18"/>
              </w:rPr>
              <w:t>29</w:t>
            </w:r>
          </w:p>
        </w:tc>
        <w:tc>
          <w:tcPr>
            <w:tcW w:w="2393" w:type="dxa"/>
          </w:tcPr>
          <w:p w14:paraId="35B627D5" w14:textId="77777777" w:rsidR="00D47066" w:rsidRPr="000B21A3" w:rsidRDefault="00D47066" w:rsidP="00B750F0">
            <w:pPr>
              <w:spacing w:before="60" w:after="60"/>
              <w:rPr>
                <w:rFonts w:cs="Arial"/>
                <w:caps/>
                <w:color w:val="000000"/>
                <w:sz w:val="18"/>
                <w:szCs w:val="18"/>
              </w:rPr>
            </w:pPr>
            <w:r>
              <w:rPr>
                <w:rFonts w:cs="Arial"/>
                <w:caps/>
                <w:color w:val="000000"/>
                <w:sz w:val="18"/>
                <w:szCs w:val="18"/>
              </w:rPr>
              <w:t>SPC</w:t>
            </w:r>
          </w:p>
        </w:tc>
        <w:tc>
          <w:tcPr>
            <w:tcW w:w="10619" w:type="dxa"/>
          </w:tcPr>
          <w:p w14:paraId="2822E3EE" w14:textId="77777777" w:rsidR="00D47066" w:rsidRPr="000B21A3" w:rsidRDefault="00D47066" w:rsidP="00B750F0">
            <w:pPr>
              <w:spacing w:before="60" w:after="60"/>
              <w:rPr>
                <w:rFonts w:cs="Arial"/>
                <w:color w:val="000000"/>
                <w:sz w:val="18"/>
                <w:szCs w:val="18"/>
              </w:rPr>
            </w:pPr>
          </w:p>
        </w:tc>
      </w:tr>
      <w:tr w:rsidR="00D47066" w:rsidRPr="001541D2" w14:paraId="4AAA9C44" w14:textId="77777777" w:rsidTr="00B750F0">
        <w:tc>
          <w:tcPr>
            <w:tcW w:w="577" w:type="dxa"/>
          </w:tcPr>
          <w:p w14:paraId="5148AAC6" w14:textId="77777777" w:rsidR="00D47066" w:rsidRPr="000B21A3" w:rsidRDefault="00D47066" w:rsidP="00B750F0">
            <w:pPr>
              <w:spacing w:before="60" w:after="60"/>
              <w:jc w:val="center"/>
              <w:rPr>
                <w:rFonts w:cs="Arial"/>
                <w:sz w:val="18"/>
                <w:szCs w:val="18"/>
              </w:rPr>
            </w:pPr>
            <w:r>
              <w:rPr>
                <w:rFonts w:cs="Arial"/>
                <w:sz w:val="18"/>
                <w:szCs w:val="18"/>
              </w:rPr>
              <w:t>30</w:t>
            </w:r>
          </w:p>
        </w:tc>
        <w:tc>
          <w:tcPr>
            <w:tcW w:w="2393" w:type="dxa"/>
          </w:tcPr>
          <w:p w14:paraId="6BCC4B70" w14:textId="77777777" w:rsidR="00D47066" w:rsidRPr="000B21A3" w:rsidRDefault="00D47066" w:rsidP="00B750F0">
            <w:pPr>
              <w:spacing w:before="60" w:after="60"/>
              <w:rPr>
                <w:rFonts w:cs="Arial"/>
                <w:caps/>
                <w:color w:val="000000"/>
                <w:sz w:val="18"/>
                <w:szCs w:val="18"/>
              </w:rPr>
            </w:pPr>
            <w:r>
              <w:rPr>
                <w:rFonts w:cs="Arial"/>
                <w:caps/>
                <w:color w:val="000000"/>
                <w:sz w:val="18"/>
                <w:szCs w:val="18"/>
              </w:rPr>
              <w:t>CPPS</w:t>
            </w:r>
          </w:p>
        </w:tc>
        <w:tc>
          <w:tcPr>
            <w:tcW w:w="10619" w:type="dxa"/>
          </w:tcPr>
          <w:p w14:paraId="1776FBE7" w14:textId="77777777" w:rsidR="00D47066" w:rsidRPr="000B21A3" w:rsidRDefault="00D47066" w:rsidP="00B750F0">
            <w:pPr>
              <w:spacing w:before="60" w:after="60"/>
              <w:rPr>
                <w:rFonts w:cs="Arial"/>
                <w:color w:val="000000"/>
                <w:sz w:val="18"/>
                <w:szCs w:val="18"/>
              </w:rPr>
            </w:pPr>
          </w:p>
        </w:tc>
      </w:tr>
      <w:tr w:rsidR="00D47066" w:rsidRPr="001541D2" w14:paraId="0808B96D" w14:textId="77777777" w:rsidTr="00B750F0">
        <w:tc>
          <w:tcPr>
            <w:tcW w:w="577" w:type="dxa"/>
          </w:tcPr>
          <w:p w14:paraId="0E39C442" w14:textId="77777777" w:rsidR="00D47066" w:rsidRPr="000B21A3" w:rsidRDefault="00D47066" w:rsidP="00B750F0">
            <w:pPr>
              <w:spacing w:before="60" w:after="60"/>
              <w:jc w:val="center"/>
              <w:rPr>
                <w:rFonts w:cs="Arial"/>
                <w:sz w:val="18"/>
                <w:szCs w:val="18"/>
              </w:rPr>
            </w:pPr>
            <w:r>
              <w:rPr>
                <w:rFonts w:cs="Arial"/>
                <w:sz w:val="18"/>
                <w:szCs w:val="18"/>
              </w:rPr>
              <w:t>31</w:t>
            </w:r>
          </w:p>
        </w:tc>
        <w:tc>
          <w:tcPr>
            <w:tcW w:w="2393" w:type="dxa"/>
          </w:tcPr>
          <w:p w14:paraId="592ACC80" w14:textId="77777777" w:rsidR="00D47066" w:rsidRPr="000B21A3" w:rsidRDefault="00D47066" w:rsidP="00B750F0">
            <w:pPr>
              <w:spacing w:before="60" w:after="60"/>
              <w:rPr>
                <w:rFonts w:cs="Arial"/>
                <w:caps/>
                <w:color w:val="000000"/>
                <w:sz w:val="18"/>
                <w:szCs w:val="18"/>
              </w:rPr>
            </w:pPr>
            <w:r>
              <w:rPr>
                <w:rFonts w:cs="Arial"/>
                <w:caps/>
                <w:color w:val="000000"/>
                <w:sz w:val="18"/>
                <w:szCs w:val="18"/>
              </w:rPr>
              <w:t>SARGASO</w:t>
            </w:r>
          </w:p>
        </w:tc>
        <w:tc>
          <w:tcPr>
            <w:tcW w:w="10619" w:type="dxa"/>
          </w:tcPr>
          <w:p w14:paraId="59F43100" w14:textId="77777777" w:rsidR="00D47066" w:rsidRPr="00101CEC" w:rsidRDefault="00D47066" w:rsidP="00B750F0">
            <w:pPr>
              <w:spacing w:before="60" w:after="60"/>
              <w:rPr>
                <w:rFonts w:cs="Arial"/>
                <w:color w:val="000000"/>
                <w:sz w:val="18"/>
                <w:szCs w:val="18"/>
              </w:rPr>
            </w:pPr>
            <w:r w:rsidRPr="00101CEC">
              <w:rPr>
                <w:rFonts w:cs="Arial"/>
                <w:color w:val="000000"/>
                <w:sz w:val="18"/>
                <w:szCs w:val="18"/>
              </w:rPr>
              <w:t>As above, with a complementary project funded by the French Global Environment Facility (FFEM) due to start in 2021.</w:t>
            </w:r>
          </w:p>
        </w:tc>
      </w:tr>
      <w:tr w:rsidR="00D47066" w:rsidRPr="001541D2" w14:paraId="04B5A8BD" w14:textId="77777777" w:rsidTr="00B750F0">
        <w:tc>
          <w:tcPr>
            <w:tcW w:w="577" w:type="dxa"/>
          </w:tcPr>
          <w:p w14:paraId="51BE37B4" w14:textId="77777777" w:rsidR="00D47066" w:rsidRPr="000B21A3" w:rsidRDefault="00D47066" w:rsidP="00B750F0">
            <w:pPr>
              <w:spacing w:before="60" w:after="60"/>
              <w:jc w:val="center"/>
              <w:rPr>
                <w:rFonts w:cs="Arial"/>
                <w:sz w:val="18"/>
                <w:szCs w:val="18"/>
              </w:rPr>
            </w:pPr>
            <w:r>
              <w:rPr>
                <w:rFonts w:cs="Arial"/>
                <w:sz w:val="18"/>
                <w:szCs w:val="18"/>
              </w:rPr>
              <w:t>32</w:t>
            </w:r>
          </w:p>
        </w:tc>
        <w:tc>
          <w:tcPr>
            <w:tcW w:w="2393" w:type="dxa"/>
          </w:tcPr>
          <w:p w14:paraId="096BDB92" w14:textId="77777777" w:rsidR="00D47066" w:rsidRPr="000B21A3" w:rsidRDefault="00D47066" w:rsidP="00B750F0">
            <w:pPr>
              <w:spacing w:before="60" w:after="60"/>
              <w:rPr>
                <w:rFonts w:cs="Arial"/>
                <w:caps/>
                <w:color w:val="000000"/>
                <w:sz w:val="18"/>
                <w:szCs w:val="18"/>
              </w:rPr>
            </w:pPr>
            <w:r>
              <w:rPr>
                <w:rFonts w:cs="Arial"/>
                <w:caps/>
                <w:color w:val="000000"/>
                <w:sz w:val="18"/>
                <w:szCs w:val="18"/>
              </w:rPr>
              <w:t>OSPAR</w:t>
            </w:r>
          </w:p>
        </w:tc>
        <w:tc>
          <w:tcPr>
            <w:tcW w:w="10619" w:type="dxa"/>
          </w:tcPr>
          <w:p w14:paraId="09D32817" w14:textId="77777777" w:rsidR="00D47066" w:rsidRPr="000B21A3" w:rsidRDefault="00D47066" w:rsidP="00B750F0">
            <w:pPr>
              <w:spacing w:before="60" w:after="60"/>
              <w:rPr>
                <w:rFonts w:cs="Arial"/>
                <w:color w:val="000000"/>
                <w:sz w:val="18"/>
                <w:szCs w:val="18"/>
              </w:rPr>
            </w:pPr>
          </w:p>
        </w:tc>
      </w:tr>
      <w:tr w:rsidR="00D47066" w:rsidRPr="001541D2" w14:paraId="6BFEB780" w14:textId="77777777" w:rsidTr="00B750F0">
        <w:tc>
          <w:tcPr>
            <w:tcW w:w="577" w:type="dxa"/>
          </w:tcPr>
          <w:p w14:paraId="48171ED8" w14:textId="77777777" w:rsidR="00D47066" w:rsidRPr="000B21A3" w:rsidRDefault="00D47066" w:rsidP="00B750F0">
            <w:pPr>
              <w:spacing w:before="60" w:after="60"/>
              <w:jc w:val="center"/>
              <w:rPr>
                <w:rFonts w:cs="Arial"/>
                <w:sz w:val="18"/>
                <w:szCs w:val="18"/>
              </w:rPr>
            </w:pPr>
            <w:r>
              <w:rPr>
                <w:rFonts w:cs="Arial"/>
                <w:sz w:val="18"/>
                <w:szCs w:val="18"/>
              </w:rPr>
              <w:t>33</w:t>
            </w:r>
          </w:p>
        </w:tc>
        <w:tc>
          <w:tcPr>
            <w:tcW w:w="2393" w:type="dxa"/>
          </w:tcPr>
          <w:p w14:paraId="3A07298C" w14:textId="77777777" w:rsidR="00D47066" w:rsidRPr="000B21A3" w:rsidRDefault="00D47066" w:rsidP="00B750F0">
            <w:pPr>
              <w:spacing w:before="60" w:after="60"/>
              <w:rPr>
                <w:rFonts w:cs="Arial"/>
                <w:caps/>
                <w:color w:val="000000"/>
                <w:sz w:val="18"/>
                <w:szCs w:val="18"/>
              </w:rPr>
            </w:pPr>
            <w:r>
              <w:rPr>
                <w:rFonts w:cs="Arial"/>
                <w:caps/>
                <w:color w:val="000000"/>
                <w:sz w:val="18"/>
                <w:szCs w:val="18"/>
              </w:rPr>
              <w:t>HELCOM</w:t>
            </w:r>
          </w:p>
        </w:tc>
        <w:tc>
          <w:tcPr>
            <w:tcW w:w="10619" w:type="dxa"/>
          </w:tcPr>
          <w:p w14:paraId="3FD1BAF9" w14:textId="77777777" w:rsidR="00D47066" w:rsidRPr="000B21A3" w:rsidRDefault="00D47066" w:rsidP="00B750F0">
            <w:pPr>
              <w:spacing w:before="60" w:after="60"/>
              <w:rPr>
                <w:rFonts w:cs="Arial"/>
                <w:color w:val="000000"/>
                <w:sz w:val="18"/>
                <w:szCs w:val="18"/>
              </w:rPr>
            </w:pPr>
          </w:p>
        </w:tc>
      </w:tr>
      <w:tr w:rsidR="00D47066" w:rsidRPr="001541D2" w14:paraId="4CE598E9" w14:textId="77777777" w:rsidTr="00B750F0">
        <w:tc>
          <w:tcPr>
            <w:tcW w:w="577" w:type="dxa"/>
          </w:tcPr>
          <w:p w14:paraId="25D2898F" w14:textId="77777777" w:rsidR="00D47066" w:rsidRPr="000B21A3" w:rsidRDefault="00D47066" w:rsidP="00B750F0">
            <w:pPr>
              <w:spacing w:before="60" w:after="60"/>
              <w:jc w:val="center"/>
              <w:rPr>
                <w:rFonts w:cs="Arial"/>
                <w:sz w:val="18"/>
                <w:szCs w:val="18"/>
              </w:rPr>
            </w:pPr>
            <w:r>
              <w:rPr>
                <w:rFonts w:cs="Arial"/>
                <w:sz w:val="18"/>
                <w:szCs w:val="18"/>
              </w:rPr>
              <w:t>34</w:t>
            </w:r>
          </w:p>
        </w:tc>
        <w:tc>
          <w:tcPr>
            <w:tcW w:w="2393" w:type="dxa"/>
          </w:tcPr>
          <w:p w14:paraId="18F407B2" w14:textId="77777777" w:rsidR="00D47066" w:rsidRPr="000B21A3" w:rsidRDefault="00D47066" w:rsidP="00B750F0">
            <w:pPr>
              <w:spacing w:before="60" w:after="60"/>
              <w:rPr>
                <w:rFonts w:cs="Arial"/>
                <w:caps/>
                <w:color w:val="000000"/>
                <w:sz w:val="18"/>
                <w:szCs w:val="18"/>
              </w:rPr>
            </w:pPr>
            <w:r>
              <w:rPr>
                <w:rFonts w:cs="Arial"/>
                <w:caps/>
                <w:color w:val="000000"/>
                <w:sz w:val="18"/>
                <w:szCs w:val="18"/>
              </w:rPr>
              <w:t>NAIROBI &amp; ABIDJA COMMSSION</w:t>
            </w:r>
          </w:p>
        </w:tc>
        <w:tc>
          <w:tcPr>
            <w:tcW w:w="10619" w:type="dxa"/>
          </w:tcPr>
          <w:p w14:paraId="64D7FBD9" w14:textId="77777777" w:rsidR="00D47066" w:rsidRPr="000B21A3" w:rsidRDefault="00D47066" w:rsidP="00B750F0">
            <w:pPr>
              <w:spacing w:before="60" w:after="60"/>
              <w:rPr>
                <w:rFonts w:cs="Arial"/>
                <w:color w:val="000000"/>
                <w:sz w:val="18"/>
                <w:szCs w:val="18"/>
              </w:rPr>
            </w:pPr>
          </w:p>
        </w:tc>
      </w:tr>
      <w:tr w:rsidR="00D47066" w:rsidRPr="001541D2" w14:paraId="517B5D78" w14:textId="77777777" w:rsidTr="00B750F0">
        <w:tc>
          <w:tcPr>
            <w:tcW w:w="577" w:type="dxa"/>
          </w:tcPr>
          <w:p w14:paraId="1F27FDC2" w14:textId="77777777" w:rsidR="00D47066" w:rsidRPr="000B21A3" w:rsidRDefault="00D47066" w:rsidP="00B750F0">
            <w:pPr>
              <w:spacing w:before="60" w:after="60"/>
              <w:jc w:val="center"/>
              <w:rPr>
                <w:rFonts w:cs="Arial"/>
                <w:sz w:val="18"/>
                <w:szCs w:val="18"/>
              </w:rPr>
            </w:pPr>
            <w:r>
              <w:rPr>
                <w:rFonts w:cs="Arial"/>
                <w:sz w:val="18"/>
                <w:szCs w:val="18"/>
              </w:rPr>
              <w:t>35</w:t>
            </w:r>
          </w:p>
        </w:tc>
        <w:tc>
          <w:tcPr>
            <w:tcW w:w="2393" w:type="dxa"/>
          </w:tcPr>
          <w:p w14:paraId="5C3ED085" w14:textId="77777777" w:rsidR="00D47066" w:rsidRPr="000B21A3" w:rsidRDefault="00D47066" w:rsidP="00B750F0">
            <w:pPr>
              <w:spacing w:before="60" w:after="60"/>
              <w:rPr>
                <w:rFonts w:cs="Arial"/>
                <w:caps/>
                <w:color w:val="000000"/>
                <w:sz w:val="18"/>
                <w:szCs w:val="18"/>
              </w:rPr>
            </w:pPr>
            <w:r>
              <w:rPr>
                <w:rFonts w:cs="Arial"/>
                <w:caps/>
                <w:color w:val="000000"/>
                <w:sz w:val="18"/>
                <w:szCs w:val="18"/>
              </w:rPr>
              <w:t>cARTANEGA</w:t>
            </w:r>
          </w:p>
        </w:tc>
        <w:tc>
          <w:tcPr>
            <w:tcW w:w="10619" w:type="dxa"/>
          </w:tcPr>
          <w:p w14:paraId="70D25E5F" w14:textId="77777777" w:rsidR="00D47066" w:rsidRPr="000B21A3" w:rsidRDefault="00D47066" w:rsidP="00B750F0">
            <w:pPr>
              <w:spacing w:before="60" w:after="60"/>
              <w:rPr>
                <w:rFonts w:cs="Arial"/>
                <w:color w:val="000000"/>
                <w:sz w:val="18"/>
                <w:szCs w:val="18"/>
              </w:rPr>
            </w:pPr>
          </w:p>
        </w:tc>
      </w:tr>
      <w:tr w:rsidR="00D47066" w:rsidRPr="001541D2" w14:paraId="5878F38C" w14:textId="77777777" w:rsidTr="00B750F0">
        <w:tc>
          <w:tcPr>
            <w:tcW w:w="577" w:type="dxa"/>
          </w:tcPr>
          <w:p w14:paraId="04BDA149" w14:textId="77777777" w:rsidR="00D47066" w:rsidRPr="000B21A3" w:rsidRDefault="00D47066" w:rsidP="00B750F0">
            <w:pPr>
              <w:spacing w:before="60" w:after="60"/>
              <w:jc w:val="center"/>
              <w:rPr>
                <w:rFonts w:cs="Arial"/>
                <w:sz w:val="18"/>
                <w:szCs w:val="18"/>
              </w:rPr>
            </w:pPr>
            <w:r>
              <w:rPr>
                <w:rFonts w:cs="Arial"/>
                <w:sz w:val="18"/>
                <w:szCs w:val="18"/>
              </w:rPr>
              <w:t>36</w:t>
            </w:r>
          </w:p>
        </w:tc>
        <w:tc>
          <w:tcPr>
            <w:tcW w:w="2393" w:type="dxa"/>
          </w:tcPr>
          <w:p w14:paraId="79E11514" w14:textId="77777777" w:rsidR="00D47066" w:rsidRPr="000B21A3" w:rsidRDefault="00D47066" w:rsidP="00B750F0">
            <w:pPr>
              <w:spacing w:before="60" w:after="60"/>
              <w:rPr>
                <w:rFonts w:cs="Arial"/>
                <w:caps/>
                <w:color w:val="000000"/>
                <w:sz w:val="18"/>
                <w:szCs w:val="18"/>
              </w:rPr>
            </w:pPr>
            <w:r>
              <w:rPr>
                <w:rFonts w:cs="Arial"/>
                <w:caps/>
                <w:color w:val="000000"/>
                <w:sz w:val="18"/>
                <w:szCs w:val="18"/>
              </w:rPr>
              <w:t>iora</w:t>
            </w:r>
          </w:p>
        </w:tc>
        <w:tc>
          <w:tcPr>
            <w:tcW w:w="10619" w:type="dxa"/>
          </w:tcPr>
          <w:p w14:paraId="4AF29CDF" w14:textId="77777777" w:rsidR="00D47066" w:rsidRPr="000B21A3" w:rsidRDefault="00D47066" w:rsidP="00B750F0">
            <w:pPr>
              <w:spacing w:before="60" w:after="60"/>
              <w:rPr>
                <w:rFonts w:cs="Arial"/>
                <w:color w:val="000000"/>
                <w:sz w:val="18"/>
                <w:szCs w:val="18"/>
              </w:rPr>
            </w:pPr>
          </w:p>
        </w:tc>
      </w:tr>
      <w:tr w:rsidR="00D47066" w:rsidRPr="001541D2" w14:paraId="3F1D8728" w14:textId="77777777" w:rsidTr="00D47066">
        <w:tc>
          <w:tcPr>
            <w:tcW w:w="577" w:type="dxa"/>
            <w:shd w:val="clear" w:color="auto" w:fill="D9D9D9"/>
          </w:tcPr>
          <w:p w14:paraId="33242836" w14:textId="77777777" w:rsidR="00D47066" w:rsidRPr="000B21A3" w:rsidRDefault="00D47066" w:rsidP="00B750F0">
            <w:pPr>
              <w:spacing w:before="60" w:after="60"/>
              <w:jc w:val="center"/>
              <w:rPr>
                <w:rFonts w:cs="Arial"/>
                <w:b/>
                <w:bCs/>
                <w:sz w:val="20"/>
                <w:szCs w:val="20"/>
              </w:rPr>
            </w:pPr>
            <w:r w:rsidRPr="000B21A3">
              <w:rPr>
                <w:rFonts w:cs="Arial"/>
                <w:b/>
                <w:bCs/>
                <w:sz w:val="20"/>
                <w:szCs w:val="20"/>
              </w:rPr>
              <w:t>Q.7</w:t>
            </w:r>
          </w:p>
        </w:tc>
        <w:tc>
          <w:tcPr>
            <w:tcW w:w="13012" w:type="dxa"/>
            <w:gridSpan w:val="2"/>
            <w:shd w:val="clear" w:color="auto" w:fill="D9D9D9"/>
          </w:tcPr>
          <w:p w14:paraId="0D277E1B" w14:textId="77777777" w:rsidR="00D47066" w:rsidRPr="000B21A3" w:rsidRDefault="00D47066" w:rsidP="00B750F0">
            <w:pPr>
              <w:spacing w:before="60" w:after="60"/>
              <w:rPr>
                <w:rFonts w:cs="Arial"/>
                <w:b/>
                <w:bCs/>
                <w:color w:val="000000"/>
                <w:sz w:val="20"/>
                <w:szCs w:val="20"/>
              </w:rPr>
            </w:pPr>
            <w:r w:rsidRPr="000B21A3">
              <w:rPr>
                <w:rFonts w:cs="Arial"/>
                <w:b/>
                <w:bCs/>
                <w:color w:val="000000"/>
                <w:sz w:val="20"/>
                <w:szCs w:val="20"/>
              </w:rPr>
              <w:t xml:space="preserve">What are the most important global ocean science developments in addition to the UN Decade of Ocean Science for Sustain able Development that the updated IOC CD strategy should recognize and </w:t>
            </w:r>
            <w:proofErr w:type="gramStart"/>
            <w:r w:rsidRPr="000B21A3">
              <w:rPr>
                <w:rFonts w:cs="Arial"/>
                <w:b/>
                <w:bCs/>
                <w:color w:val="000000"/>
                <w:sz w:val="20"/>
                <w:szCs w:val="20"/>
              </w:rPr>
              <w:t>res-pond</w:t>
            </w:r>
            <w:proofErr w:type="gramEnd"/>
            <w:r w:rsidRPr="000B21A3">
              <w:rPr>
                <w:rFonts w:cs="Arial"/>
                <w:b/>
                <w:bCs/>
                <w:color w:val="000000"/>
                <w:sz w:val="20"/>
                <w:szCs w:val="20"/>
              </w:rPr>
              <w:t xml:space="preserve"> to?</w:t>
            </w:r>
          </w:p>
        </w:tc>
      </w:tr>
      <w:tr w:rsidR="00D47066" w:rsidRPr="001541D2" w14:paraId="53694643" w14:textId="77777777" w:rsidTr="00B750F0">
        <w:tc>
          <w:tcPr>
            <w:tcW w:w="577" w:type="dxa"/>
          </w:tcPr>
          <w:p w14:paraId="6AD6EFF5" w14:textId="77777777" w:rsidR="00D47066" w:rsidRPr="000B21A3" w:rsidRDefault="00D47066" w:rsidP="00B750F0">
            <w:pPr>
              <w:spacing w:before="60" w:after="60"/>
              <w:jc w:val="center"/>
              <w:rPr>
                <w:rFonts w:cs="Arial"/>
                <w:sz w:val="18"/>
                <w:szCs w:val="18"/>
              </w:rPr>
            </w:pPr>
            <w:r>
              <w:rPr>
                <w:rFonts w:cs="Arial"/>
                <w:sz w:val="18"/>
                <w:szCs w:val="18"/>
              </w:rPr>
              <w:t>1</w:t>
            </w:r>
          </w:p>
        </w:tc>
        <w:tc>
          <w:tcPr>
            <w:tcW w:w="2393" w:type="dxa"/>
          </w:tcPr>
          <w:p w14:paraId="52C06F75" w14:textId="77777777" w:rsidR="00D47066" w:rsidRPr="000B21A3" w:rsidRDefault="00D47066" w:rsidP="00B750F0">
            <w:pPr>
              <w:spacing w:before="60" w:after="60"/>
              <w:rPr>
                <w:rFonts w:cs="Arial"/>
                <w:caps/>
                <w:color w:val="000000"/>
                <w:sz w:val="18"/>
                <w:szCs w:val="18"/>
              </w:rPr>
            </w:pPr>
            <w:r>
              <w:rPr>
                <w:rFonts w:cs="Arial"/>
                <w:caps/>
                <w:sz w:val="18"/>
                <w:szCs w:val="18"/>
              </w:rPr>
              <w:t>wto</w:t>
            </w:r>
          </w:p>
        </w:tc>
        <w:tc>
          <w:tcPr>
            <w:tcW w:w="10619" w:type="dxa"/>
          </w:tcPr>
          <w:p w14:paraId="3B80B33F" w14:textId="77777777" w:rsidR="00D47066" w:rsidRPr="000B21A3" w:rsidRDefault="00D47066" w:rsidP="00B750F0">
            <w:pPr>
              <w:spacing w:before="60" w:after="60"/>
              <w:rPr>
                <w:rFonts w:cs="Arial"/>
                <w:color w:val="000000"/>
                <w:sz w:val="18"/>
                <w:szCs w:val="18"/>
              </w:rPr>
            </w:pPr>
          </w:p>
        </w:tc>
      </w:tr>
      <w:tr w:rsidR="00D47066" w:rsidRPr="001541D2" w14:paraId="27512618" w14:textId="77777777" w:rsidTr="00B750F0">
        <w:tc>
          <w:tcPr>
            <w:tcW w:w="577" w:type="dxa"/>
          </w:tcPr>
          <w:p w14:paraId="08B95208" w14:textId="77777777" w:rsidR="00D47066" w:rsidRPr="000B21A3" w:rsidRDefault="00D47066" w:rsidP="00B750F0">
            <w:pPr>
              <w:spacing w:before="60" w:after="60"/>
              <w:jc w:val="center"/>
              <w:rPr>
                <w:rFonts w:cs="Arial"/>
                <w:sz w:val="18"/>
                <w:szCs w:val="18"/>
              </w:rPr>
            </w:pPr>
            <w:r>
              <w:rPr>
                <w:rFonts w:cs="Arial"/>
                <w:sz w:val="18"/>
                <w:szCs w:val="18"/>
              </w:rPr>
              <w:lastRenderedPageBreak/>
              <w:t>2</w:t>
            </w:r>
          </w:p>
        </w:tc>
        <w:tc>
          <w:tcPr>
            <w:tcW w:w="2393" w:type="dxa"/>
          </w:tcPr>
          <w:p w14:paraId="488CC0A4" w14:textId="77777777" w:rsidR="00D47066" w:rsidRPr="000B21A3" w:rsidRDefault="00D47066" w:rsidP="00B750F0">
            <w:pPr>
              <w:spacing w:before="60" w:after="60"/>
              <w:rPr>
                <w:rFonts w:cs="Arial"/>
                <w:caps/>
                <w:color w:val="000000"/>
                <w:sz w:val="18"/>
                <w:szCs w:val="18"/>
              </w:rPr>
            </w:pPr>
            <w:r>
              <w:rPr>
                <w:rFonts w:cs="Arial"/>
                <w:caps/>
                <w:color w:val="000000"/>
                <w:sz w:val="18"/>
                <w:szCs w:val="18"/>
              </w:rPr>
              <w:t>unescap</w:t>
            </w:r>
          </w:p>
        </w:tc>
        <w:tc>
          <w:tcPr>
            <w:tcW w:w="10619" w:type="dxa"/>
          </w:tcPr>
          <w:p w14:paraId="5AC73535" w14:textId="77777777" w:rsidR="00D47066" w:rsidRPr="00101CEC" w:rsidRDefault="00D47066" w:rsidP="00B750F0">
            <w:pPr>
              <w:spacing w:before="60" w:after="60"/>
              <w:rPr>
                <w:rFonts w:cs="Arial"/>
                <w:color w:val="000000"/>
                <w:sz w:val="18"/>
                <w:szCs w:val="18"/>
              </w:rPr>
            </w:pPr>
            <w:r w:rsidRPr="00101CEC">
              <w:rPr>
                <w:rFonts w:cs="Arial"/>
                <w:color w:val="000000"/>
                <w:sz w:val="18"/>
                <w:szCs w:val="18"/>
              </w:rPr>
              <w:t>One of the challenges during the decade will be to create better synergies with the private sector. Especially regarding scientific and technological developments, the inclusion and cooperation with the private sector may promote sustainable development by enhancing private-public science and policy interfaces. The role of the private sector should be recognized and address appropriately.</w:t>
            </w:r>
          </w:p>
        </w:tc>
      </w:tr>
      <w:tr w:rsidR="00D47066" w:rsidRPr="001541D2" w14:paraId="2060C356" w14:textId="77777777" w:rsidTr="00B750F0">
        <w:tc>
          <w:tcPr>
            <w:tcW w:w="577" w:type="dxa"/>
          </w:tcPr>
          <w:p w14:paraId="6F2F3983" w14:textId="77777777" w:rsidR="00D47066" w:rsidRPr="000B21A3" w:rsidRDefault="00D47066" w:rsidP="00B750F0">
            <w:pPr>
              <w:spacing w:before="60" w:after="60"/>
              <w:jc w:val="center"/>
              <w:rPr>
                <w:rFonts w:cs="Arial"/>
                <w:sz w:val="18"/>
                <w:szCs w:val="18"/>
              </w:rPr>
            </w:pPr>
            <w:r>
              <w:rPr>
                <w:rFonts w:cs="Arial"/>
                <w:sz w:val="18"/>
                <w:szCs w:val="18"/>
              </w:rPr>
              <w:t>3</w:t>
            </w:r>
          </w:p>
        </w:tc>
        <w:tc>
          <w:tcPr>
            <w:tcW w:w="2393" w:type="dxa"/>
          </w:tcPr>
          <w:p w14:paraId="01BE4BC8" w14:textId="77777777" w:rsidR="00D47066" w:rsidRPr="000B21A3" w:rsidRDefault="00D47066" w:rsidP="00B750F0">
            <w:pPr>
              <w:spacing w:before="60" w:after="60"/>
              <w:rPr>
                <w:rFonts w:cs="Arial"/>
                <w:caps/>
                <w:color w:val="000000"/>
                <w:sz w:val="18"/>
                <w:szCs w:val="18"/>
              </w:rPr>
            </w:pPr>
            <w:r>
              <w:rPr>
                <w:rFonts w:cs="Arial"/>
                <w:caps/>
                <w:color w:val="000000"/>
                <w:sz w:val="18"/>
                <w:szCs w:val="18"/>
              </w:rPr>
              <w:t>fao</w:t>
            </w:r>
          </w:p>
        </w:tc>
        <w:tc>
          <w:tcPr>
            <w:tcW w:w="10619" w:type="dxa"/>
          </w:tcPr>
          <w:p w14:paraId="7C6DEE6D" w14:textId="77777777" w:rsidR="00D47066" w:rsidRPr="007E1F1C" w:rsidRDefault="00D47066" w:rsidP="00B750F0">
            <w:pPr>
              <w:spacing w:before="60" w:after="60"/>
              <w:rPr>
                <w:rFonts w:cs="Arial"/>
                <w:color w:val="000000"/>
                <w:sz w:val="18"/>
                <w:szCs w:val="18"/>
              </w:rPr>
            </w:pPr>
            <w:r w:rsidRPr="007E1F1C">
              <w:rPr>
                <w:rFonts w:cs="Arial"/>
                <w:color w:val="000000"/>
                <w:sz w:val="18"/>
                <w:szCs w:val="18"/>
              </w:rPr>
              <w:t>Not scientific developments per se, but key UN processes that will rely on sound science to inform decision making in the next Decade:</w:t>
            </w:r>
          </w:p>
        </w:tc>
      </w:tr>
      <w:tr w:rsidR="00D47066" w:rsidRPr="001541D2" w14:paraId="244B99D2" w14:textId="77777777" w:rsidTr="00B750F0">
        <w:tc>
          <w:tcPr>
            <w:tcW w:w="577" w:type="dxa"/>
          </w:tcPr>
          <w:p w14:paraId="3B328ED6" w14:textId="77777777" w:rsidR="00D47066" w:rsidRDefault="00D47066" w:rsidP="00B750F0">
            <w:pPr>
              <w:spacing w:before="60" w:after="60"/>
              <w:jc w:val="center"/>
              <w:rPr>
                <w:rFonts w:cs="Arial"/>
                <w:sz w:val="18"/>
                <w:szCs w:val="18"/>
              </w:rPr>
            </w:pPr>
            <w:r>
              <w:rPr>
                <w:rFonts w:cs="Arial"/>
                <w:sz w:val="18"/>
                <w:szCs w:val="18"/>
              </w:rPr>
              <w:t>4</w:t>
            </w:r>
          </w:p>
        </w:tc>
        <w:tc>
          <w:tcPr>
            <w:tcW w:w="2393" w:type="dxa"/>
          </w:tcPr>
          <w:p w14:paraId="1D9E845B" w14:textId="77777777" w:rsidR="00D47066" w:rsidRDefault="00D47066" w:rsidP="00B750F0">
            <w:pPr>
              <w:spacing w:before="60" w:after="60"/>
              <w:rPr>
                <w:rFonts w:cs="Arial"/>
                <w:caps/>
                <w:color w:val="000000"/>
                <w:sz w:val="18"/>
                <w:szCs w:val="18"/>
              </w:rPr>
            </w:pPr>
            <w:r>
              <w:rPr>
                <w:rFonts w:cs="Arial"/>
                <w:caps/>
                <w:color w:val="000000"/>
                <w:sz w:val="18"/>
                <w:szCs w:val="18"/>
              </w:rPr>
              <w:t>UNEP</w:t>
            </w:r>
          </w:p>
        </w:tc>
        <w:tc>
          <w:tcPr>
            <w:tcW w:w="10619" w:type="dxa"/>
          </w:tcPr>
          <w:p w14:paraId="65485E04" w14:textId="77777777" w:rsidR="00D47066" w:rsidRPr="000B21A3" w:rsidRDefault="00D47066" w:rsidP="00B750F0">
            <w:pPr>
              <w:spacing w:before="60" w:after="60"/>
              <w:rPr>
                <w:rFonts w:cs="Arial"/>
                <w:color w:val="000000"/>
                <w:sz w:val="18"/>
                <w:szCs w:val="18"/>
              </w:rPr>
            </w:pPr>
          </w:p>
        </w:tc>
      </w:tr>
      <w:tr w:rsidR="00D47066" w:rsidRPr="001541D2" w14:paraId="31FF8596" w14:textId="77777777" w:rsidTr="00B750F0">
        <w:tc>
          <w:tcPr>
            <w:tcW w:w="577" w:type="dxa"/>
          </w:tcPr>
          <w:p w14:paraId="0358C304" w14:textId="77777777" w:rsidR="00D47066" w:rsidRPr="000B21A3" w:rsidRDefault="00D47066" w:rsidP="00B750F0">
            <w:pPr>
              <w:spacing w:before="60" w:after="60"/>
              <w:jc w:val="center"/>
              <w:rPr>
                <w:rFonts w:cs="Arial"/>
                <w:sz w:val="18"/>
                <w:szCs w:val="18"/>
              </w:rPr>
            </w:pPr>
            <w:r>
              <w:rPr>
                <w:rFonts w:cs="Arial"/>
                <w:sz w:val="18"/>
                <w:szCs w:val="18"/>
              </w:rPr>
              <w:t>5</w:t>
            </w:r>
          </w:p>
        </w:tc>
        <w:tc>
          <w:tcPr>
            <w:tcW w:w="2393" w:type="dxa"/>
          </w:tcPr>
          <w:p w14:paraId="7F3E2CFE" w14:textId="77777777" w:rsidR="00D47066" w:rsidRPr="000B21A3" w:rsidRDefault="00D47066" w:rsidP="00B750F0">
            <w:pPr>
              <w:spacing w:before="60" w:after="60"/>
              <w:rPr>
                <w:rFonts w:cs="Arial"/>
                <w:caps/>
                <w:color w:val="000000"/>
                <w:sz w:val="18"/>
                <w:szCs w:val="18"/>
              </w:rPr>
            </w:pPr>
            <w:r>
              <w:rPr>
                <w:rFonts w:cs="Arial"/>
                <w:caps/>
                <w:color w:val="000000"/>
                <w:sz w:val="18"/>
                <w:szCs w:val="18"/>
              </w:rPr>
              <w:t>ilo</w:t>
            </w:r>
          </w:p>
        </w:tc>
        <w:tc>
          <w:tcPr>
            <w:tcW w:w="10619" w:type="dxa"/>
          </w:tcPr>
          <w:p w14:paraId="0F51037D" w14:textId="77777777" w:rsidR="00D47066" w:rsidRPr="000B21A3" w:rsidRDefault="00D47066" w:rsidP="00B750F0">
            <w:pPr>
              <w:spacing w:before="60" w:after="60"/>
              <w:rPr>
                <w:rFonts w:cs="Arial"/>
                <w:color w:val="000000"/>
                <w:sz w:val="18"/>
                <w:szCs w:val="18"/>
              </w:rPr>
            </w:pPr>
          </w:p>
        </w:tc>
      </w:tr>
      <w:tr w:rsidR="00D47066" w:rsidRPr="001541D2" w14:paraId="75F34AB0" w14:textId="77777777" w:rsidTr="00B750F0">
        <w:tc>
          <w:tcPr>
            <w:tcW w:w="577" w:type="dxa"/>
          </w:tcPr>
          <w:p w14:paraId="32B4A7A8" w14:textId="77777777" w:rsidR="00D47066" w:rsidRPr="000B21A3" w:rsidRDefault="00D47066" w:rsidP="00B750F0">
            <w:pPr>
              <w:spacing w:before="60" w:after="60"/>
              <w:jc w:val="center"/>
              <w:rPr>
                <w:rFonts w:cs="Arial"/>
                <w:sz w:val="18"/>
                <w:szCs w:val="18"/>
              </w:rPr>
            </w:pPr>
            <w:r>
              <w:rPr>
                <w:rFonts w:cs="Arial"/>
                <w:sz w:val="18"/>
                <w:szCs w:val="18"/>
              </w:rPr>
              <w:t>6</w:t>
            </w:r>
          </w:p>
        </w:tc>
        <w:tc>
          <w:tcPr>
            <w:tcW w:w="2393" w:type="dxa"/>
          </w:tcPr>
          <w:p w14:paraId="57909B8A" w14:textId="77777777" w:rsidR="00D47066" w:rsidRPr="000B21A3" w:rsidRDefault="00D47066" w:rsidP="00B750F0">
            <w:pPr>
              <w:spacing w:before="60" w:after="60"/>
              <w:rPr>
                <w:rFonts w:cs="Arial"/>
                <w:caps/>
                <w:color w:val="000000"/>
                <w:sz w:val="18"/>
                <w:szCs w:val="18"/>
              </w:rPr>
            </w:pPr>
            <w:r>
              <w:rPr>
                <w:rFonts w:cs="Arial"/>
                <w:caps/>
                <w:color w:val="000000"/>
                <w:sz w:val="18"/>
                <w:szCs w:val="18"/>
              </w:rPr>
              <w:t>imo</w:t>
            </w:r>
          </w:p>
        </w:tc>
        <w:tc>
          <w:tcPr>
            <w:tcW w:w="10619" w:type="dxa"/>
          </w:tcPr>
          <w:p w14:paraId="61ABF039" w14:textId="77777777" w:rsidR="00D47066" w:rsidRDefault="00D47066" w:rsidP="00D47066">
            <w:pPr>
              <w:pStyle w:val="ListParagraph"/>
              <w:numPr>
                <w:ilvl w:val="0"/>
                <w:numId w:val="74"/>
              </w:numPr>
              <w:spacing w:before="60" w:after="60" w:line="240" w:lineRule="auto"/>
              <w:ind w:left="360"/>
              <w:contextualSpacing w:val="0"/>
              <w:rPr>
                <w:rFonts w:ascii="Arial" w:eastAsia="Times New Roman" w:hAnsi="Arial" w:cs="Arial"/>
                <w:color w:val="000000"/>
                <w:sz w:val="18"/>
                <w:szCs w:val="18"/>
              </w:rPr>
            </w:pPr>
            <w:r w:rsidRPr="007B73A5">
              <w:rPr>
                <w:rFonts w:ascii="Arial" w:eastAsia="Times New Roman" w:hAnsi="Arial" w:cs="Arial"/>
                <w:color w:val="000000"/>
                <w:sz w:val="18"/>
                <w:szCs w:val="18"/>
              </w:rPr>
              <w:t xml:space="preserve">GESAMP and its sponsoring agencies have recognized the need to focus more on assisting UN and regional  bodies as well as governments in the analysis of new trends and emerging issues in the context of management and policy implications and to provide guidance and advice on management/policy guidelines. These are conducted based on GESAMPS’s uniquely independent membership and expert pool of cross-sectoral scientists, socio-economists, </w:t>
            </w:r>
            <w:proofErr w:type="gramStart"/>
            <w:r w:rsidRPr="007B73A5">
              <w:rPr>
                <w:rFonts w:ascii="Arial" w:eastAsia="Times New Roman" w:hAnsi="Arial" w:cs="Arial"/>
                <w:color w:val="000000"/>
                <w:sz w:val="18"/>
                <w:szCs w:val="18"/>
              </w:rPr>
              <w:t>governance</w:t>
            </w:r>
            <w:proofErr w:type="gramEnd"/>
            <w:r w:rsidRPr="007B73A5">
              <w:rPr>
                <w:rFonts w:ascii="Arial" w:eastAsia="Times New Roman" w:hAnsi="Arial" w:cs="Arial"/>
                <w:color w:val="000000"/>
                <w:sz w:val="18"/>
                <w:szCs w:val="18"/>
              </w:rPr>
              <w:t xml:space="preserve"> and legislation experts, etc.  GESAMP is therefore ideally placed to review the existing and emerging natural and social scientific information, provide an up-to-date assessment of the meaning of such data and its short and long-term implications, and further provide advice on</w:t>
            </w:r>
          </w:p>
          <w:p w14:paraId="1C2B948C" w14:textId="77777777" w:rsidR="00D47066" w:rsidRDefault="00D47066" w:rsidP="00D47066">
            <w:pPr>
              <w:pStyle w:val="ListParagraph"/>
              <w:numPr>
                <w:ilvl w:val="1"/>
                <w:numId w:val="74"/>
              </w:numPr>
              <w:spacing w:before="60" w:after="60" w:line="240" w:lineRule="auto"/>
              <w:ind w:left="720"/>
              <w:contextualSpacing w:val="0"/>
              <w:rPr>
                <w:rFonts w:ascii="Arial" w:eastAsia="Times New Roman" w:hAnsi="Arial" w:cs="Arial"/>
                <w:color w:val="000000"/>
                <w:sz w:val="18"/>
                <w:szCs w:val="18"/>
              </w:rPr>
            </w:pPr>
            <w:r w:rsidRPr="007B73A5">
              <w:rPr>
                <w:rFonts w:ascii="Arial" w:eastAsia="Times New Roman" w:hAnsi="Arial" w:cs="Arial"/>
                <w:color w:val="000000"/>
                <w:sz w:val="18"/>
                <w:szCs w:val="18"/>
              </w:rPr>
              <w:t>any appropriate adaptive or mitigating management actions and</w:t>
            </w:r>
          </w:p>
          <w:p w14:paraId="4EEE9088" w14:textId="77777777" w:rsidR="00D47066" w:rsidRDefault="00D47066" w:rsidP="00D47066">
            <w:pPr>
              <w:pStyle w:val="ListParagraph"/>
              <w:numPr>
                <w:ilvl w:val="1"/>
                <w:numId w:val="74"/>
              </w:numPr>
              <w:spacing w:before="60" w:after="60" w:line="240" w:lineRule="auto"/>
              <w:ind w:left="720"/>
              <w:contextualSpacing w:val="0"/>
              <w:rPr>
                <w:rFonts w:ascii="Arial" w:eastAsia="Times New Roman" w:hAnsi="Arial" w:cs="Arial"/>
                <w:color w:val="000000"/>
                <w:sz w:val="18"/>
                <w:szCs w:val="18"/>
              </w:rPr>
            </w:pPr>
            <w:r w:rsidRPr="007B73A5">
              <w:rPr>
                <w:rFonts w:ascii="Arial" w:eastAsia="Times New Roman" w:hAnsi="Arial" w:cs="Arial"/>
                <w:color w:val="000000"/>
                <w:sz w:val="18"/>
                <w:szCs w:val="18"/>
              </w:rPr>
              <w:t xml:space="preserve">what further on-going data collection and gap-filling may be required </w:t>
            </w:r>
            <w:proofErr w:type="gramStart"/>
            <w:r w:rsidRPr="007B73A5">
              <w:rPr>
                <w:rFonts w:ascii="Arial" w:eastAsia="Times New Roman" w:hAnsi="Arial" w:cs="Arial"/>
                <w:color w:val="000000"/>
                <w:sz w:val="18"/>
                <w:szCs w:val="18"/>
              </w:rPr>
              <w:t>in order to</w:t>
            </w:r>
            <w:proofErr w:type="gramEnd"/>
            <w:r w:rsidRPr="007B73A5">
              <w:rPr>
                <w:rFonts w:ascii="Arial" w:eastAsia="Times New Roman" w:hAnsi="Arial" w:cs="Arial"/>
                <w:color w:val="000000"/>
                <w:sz w:val="18"/>
                <w:szCs w:val="18"/>
              </w:rPr>
              <w:t xml:space="preserve"> continue to monitor the area/issue of concern. </w:t>
            </w:r>
          </w:p>
          <w:p w14:paraId="312B8ACC" w14:textId="77777777" w:rsidR="00D47066" w:rsidRDefault="00D47066" w:rsidP="00D47066">
            <w:pPr>
              <w:pStyle w:val="ListParagraph"/>
              <w:numPr>
                <w:ilvl w:val="0"/>
                <w:numId w:val="74"/>
              </w:numPr>
              <w:spacing w:before="60" w:after="60" w:line="240" w:lineRule="auto"/>
              <w:ind w:left="360"/>
              <w:contextualSpacing w:val="0"/>
              <w:rPr>
                <w:rFonts w:ascii="Arial" w:eastAsia="Times New Roman" w:hAnsi="Arial" w:cs="Arial"/>
                <w:color w:val="000000"/>
                <w:sz w:val="18"/>
                <w:szCs w:val="18"/>
              </w:rPr>
            </w:pPr>
            <w:r w:rsidRPr="007B73A5">
              <w:rPr>
                <w:rFonts w:ascii="Arial" w:eastAsia="Times New Roman" w:hAnsi="Arial" w:cs="Arial"/>
                <w:color w:val="000000"/>
                <w:sz w:val="18"/>
                <w:szCs w:val="18"/>
              </w:rPr>
              <w:t xml:space="preserve">The integration of natural sciences and societal disciplines into a holistic assessment of the marine environment: </w:t>
            </w:r>
          </w:p>
          <w:p w14:paraId="6E788255" w14:textId="77777777" w:rsidR="00D47066" w:rsidRPr="007B73A5" w:rsidRDefault="00D47066" w:rsidP="00B750F0">
            <w:pPr>
              <w:spacing w:before="60" w:after="60"/>
              <w:ind w:left="360"/>
              <w:rPr>
                <w:rFonts w:cs="Arial"/>
                <w:color w:val="000000"/>
                <w:sz w:val="18"/>
                <w:szCs w:val="18"/>
              </w:rPr>
            </w:pPr>
            <w:r w:rsidRPr="007B73A5">
              <w:rPr>
                <w:rFonts w:cs="Arial"/>
                <w:color w:val="000000"/>
                <w:sz w:val="18"/>
                <w:szCs w:val="18"/>
              </w:rPr>
              <w:t xml:space="preserve">This is highlighted in the objectives and societal outcomes of the Decade call for the integration of different dimensions (e.g. social, human, environmental). Sustainable resource management requires an understanding of the seas and our use of them via an integrated system which merges the natural and human aspects, therefore conceptual frameworks that integrate human and social sciences into holistic assessments of the marine environment are required. </w:t>
            </w:r>
          </w:p>
          <w:p w14:paraId="202CE8FF" w14:textId="77777777" w:rsidR="00D47066" w:rsidRPr="007B73A5" w:rsidRDefault="00D47066" w:rsidP="00D47066">
            <w:pPr>
              <w:pStyle w:val="ListParagraph"/>
              <w:numPr>
                <w:ilvl w:val="0"/>
                <w:numId w:val="74"/>
              </w:numPr>
              <w:spacing w:before="60" w:after="60" w:line="240" w:lineRule="auto"/>
              <w:ind w:left="360"/>
              <w:contextualSpacing w:val="0"/>
              <w:rPr>
                <w:rFonts w:ascii="Arial" w:eastAsia="Times New Roman" w:hAnsi="Arial" w:cs="Arial"/>
                <w:color w:val="000000"/>
                <w:sz w:val="18"/>
                <w:szCs w:val="18"/>
              </w:rPr>
            </w:pPr>
            <w:r w:rsidRPr="007B73A5">
              <w:rPr>
                <w:rFonts w:ascii="Arial" w:eastAsia="Times New Roman" w:hAnsi="Arial" w:cs="Arial"/>
                <w:color w:val="000000"/>
                <w:sz w:val="18"/>
                <w:szCs w:val="18"/>
              </w:rPr>
              <w:t xml:space="preserve">Advances in data and information management: data and information will be central to the achievement of the Decade objectives, and therefore it will be vital for the Decade to utilize the latest advances in this area. Recent developments in ocean observation initiatives are creating a demand for novel means of data management and storage to serve the needs of different audiences. Regionally and globally there is a diverse array of organizations, partnerships and </w:t>
            </w:r>
            <w:proofErr w:type="spellStart"/>
            <w:r w:rsidRPr="007B73A5">
              <w:rPr>
                <w:rFonts w:ascii="Arial" w:eastAsia="Times New Roman" w:hAnsi="Arial" w:cs="Arial"/>
                <w:color w:val="000000"/>
                <w:sz w:val="18"/>
                <w:szCs w:val="18"/>
              </w:rPr>
              <w:t>programmes</w:t>
            </w:r>
            <w:proofErr w:type="spellEnd"/>
            <w:r w:rsidRPr="007B73A5">
              <w:rPr>
                <w:rFonts w:ascii="Arial" w:eastAsia="Times New Roman" w:hAnsi="Arial" w:cs="Arial"/>
                <w:color w:val="000000"/>
                <w:sz w:val="18"/>
                <w:szCs w:val="18"/>
              </w:rPr>
              <w:t xml:space="preserve"> working with data and information compilation, sharing and management. The proposed objectives of such data ecosystem for the decade will not be achieved unless there is consensus and agreement t on how the data will be collected, </w:t>
            </w:r>
            <w:proofErr w:type="gramStart"/>
            <w:r w:rsidRPr="007B73A5">
              <w:rPr>
                <w:rFonts w:ascii="Arial" w:eastAsia="Times New Roman" w:hAnsi="Arial" w:cs="Arial"/>
                <w:color w:val="000000"/>
                <w:sz w:val="18"/>
                <w:szCs w:val="18"/>
              </w:rPr>
              <w:t>stored</w:t>
            </w:r>
            <w:proofErr w:type="gramEnd"/>
            <w:r w:rsidRPr="007B73A5">
              <w:rPr>
                <w:rFonts w:ascii="Arial" w:eastAsia="Times New Roman" w:hAnsi="Arial" w:cs="Arial"/>
                <w:color w:val="000000"/>
                <w:sz w:val="18"/>
                <w:szCs w:val="18"/>
              </w:rPr>
              <w:t xml:space="preserve"> and exchanged or shared. This will support a global and multi-disciplinary “data ecosystem”. Additionally, access to , and dissemination of, new information will also inevitably lead to increased awareness and ocean literacy without stakeholders including the public which can benefit and leverage support ocean science and sustainability and influence the development of marine science and implementation of marine policy. </w:t>
            </w:r>
          </w:p>
        </w:tc>
      </w:tr>
      <w:tr w:rsidR="00D47066" w:rsidRPr="001541D2" w14:paraId="29CAA830" w14:textId="77777777" w:rsidTr="00B750F0">
        <w:tc>
          <w:tcPr>
            <w:tcW w:w="577" w:type="dxa"/>
          </w:tcPr>
          <w:p w14:paraId="118529CB" w14:textId="77777777" w:rsidR="00D47066" w:rsidRPr="000B21A3" w:rsidRDefault="00D47066" w:rsidP="00B750F0">
            <w:pPr>
              <w:spacing w:before="60" w:after="60"/>
              <w:jc w:val="center"/>
              <w:rPr>
                <w:rFonts w:cs="Arial"/>
                <w:sz w:val="18"/>
                <w:szCs w:val="18"/>
              </w:rPr>
            </w:pPr>
            <w:r>
              <w:rPr>
                <w:rFonts w:cs="Arial"/>
                <w:sz w:val="18"/>
                <w:szCs w:val="18"/>
              </w:rPr>
              <w:t>7</w:t>
            </w:r>
          </w:p>
        </w:tc>
        <w:tc>
          <w:tcPr>
            <w:tcW w:w="2393" w:type="dxa"/>
          </w:tcPr>
          <w:p w14:paraId="3CA0FAEE" w14:textId="77777777" w:rsidR="00D47066" w:rsidRPr="000B21A3" w:rsidRDefault="00D47066" w:rsidP="00B750F0">
            <w:pPr>
              <w:spacing w:before="60" w:after="60"/>
              <w:rPr>
                <w:rFonts w:cs="Arial"/>
                <w:caps/>
                <w:color w:val="000000"/>
                <w:sz w:val="18"/>
                <w:szCs w:val="18"/>
              </w:rPr>
            </w:pPr>
            <w:r>
              <w:rPr>
                <w:rFonts w:cs="Arial"/>
                <w:caps/>
                <w:color w:val="000000"/>
                <w:sz w:val="18"/>
                <w:szCs w:val="18"/>
              </w:rPr>
              <w:t>isa</w:t>
            </w:r>
          </w:p>
        </w:tc>
        <w:tc>
          <w:tcPr>
            <w:tcW w:w="10619" w:type="dxa"/>
          </w:tcPr>
          <w:p w14:paraId="06C7606B" w14:textId="77777777" w:rsidR="00D47066" w:rsidRPr="00A96737" w:rsidRDefault="00D47066" w:rsidP="00B750F0">
            <w:pPr>
              <w:spacing w:before="60" w:after="60"/>
              <w:rPr>
                <w:rFonts w:cs="Arial"/>
                <w:color w:val="000000"/>
                <w:sz w:val="18"/>
                <w:szCs w:val="18"/>
              </w:rPr>
            </w:pPr>
            <w:r w:rsidRPr="00A96737">
              <w:rPr>
                <w:rFonts w:cs="Arial"/>
                <w:color w:val="000000"/>
                <w:sz w:val="18"/>
                <w:szCs w:val="18"/>
              </w:rPr>
              <w:t>Probably the fact that ISA is the primary intergovernmental organization mandated under an international treaty, UNCLOS, assigned with a critical role to promote and enable international cooperation in marine scientific research programme undertaken beyond national jurisdictions, in the Area.</w:t>
            </w:r>
          </w:p>
        </w:tc>
      </w:tr>
      <w:tr w:rsidR="00D47066" w:rsidRPr="001541D2" w14:paraId="6A8AAEA8" w14:textId="77777777" w:rsidTr="00B750F0">
        <w:tc>
          <w:tcPr>
            <w:tcW w:w="577" w:type="dxa"/>
          </w:tcPr>
          <w:p w14:paraId="5EA2FF92" w14:textId="77777777" w:rsidR="00D47066" w:rsidRPr="000B21A3" w:rsidRDefault="00D47066" w:rsidP="00B750F0">
            <w:pPr>
              <w:spacing w:before="60" w:after="60"/>
              <w:jc w:val="center"/>
              <w:rPr>
                <w:rFonts w:cs="Arial"/>
                <w:sz w:val="18"/>
                <w:szCs w:val="18"/>
              </w:rPr>
            </w:pPr>
            <w:r>
              <w:rPr>
                <w:rFonts w:cs="Arial"/>
                <w:sz w:val="18"/>
                <w:szCs w:val="18"/>
              </w:rPr>
              <w:t>8</w:t>
            </w:r>
          </w:p>
        </w:tc>
        <w:tc>
          <w:tcPr>
            <w:tcW w:w="2393" w:type="dxa"/>
          </w:tcPr>
          <w:p w14:paraId="2E335E7B" w14:textId="77777777" w:rsidR="00D47066" w:rsidRPr="000B21A3" w:rsidRDefault="00D47066" w:rsidP="00B750F0">
            <w:pPr>
              <w:spacing w:before="60" w:after="60"/>
              <w:rPr>
                <w:rFonts w:cs="Arial"/>
                <w:caps/>
                <w:color w:val="000000"/>
                <w:sz w:val="18"/>
                <w:szCs w:val="18"/>
              </w:rPr>
            </w:pPr>
            <w:r>
              <w:rPr>
                <w:rFonts w:cs="Arial"/>
                <w:caps/>
                <w:color w:val="000000"/>
                <w:sz w:val="18"/>
                <w:szCs w:val="18"/>
              </w:rPr>
              <w:t>cbd</w:t>
            </w:r>
          </w:p>
        </w:tc>
        <w:tc>
          <w:tcPr>
            <w:tcW w:w="10619" w:type="dxa"/>
          </w:tcPr>
          <w:p w14:paraId="03BC5161" w14:textId="77777777" w:rsidR="00D47066" w:rsidRPr="000B21A3" w:rsidRDefault="00D47066" w:rsidP="00B750F0">
            <w:pPr>
              <w:spacing w:before="60" w:after="60"/>
              <w:rPr>
                <w:rFonts w:cs="Arial"/>
                <w:color w:val="000000"/>
                <w:sz w:val="18"/>
                <w:szCs w:val="18"/>
              </w:rPr>
            </w:pPr>
          </w:p>
        </w:tc>
      </w:tr>
      <w:tr w:rsidR="00D47066" w:rsidRPr="001541D2" w14:paraId="55A9049A" w14:textId="77777777" w:rsidTr="00B750F0">
        <w:tc>
          <w:tcPr>
            <w:tcW w:w="577" w:type="dxa"/>
          </w:tcPr>
          <w:p w14:paraId="655B5A9D" w14:textId="77777777" w:rsidR="00D47066" w:rsidRPr="000B21A3" w:rsidRDefault="00D47066" w:rsidP="00B750F0">
            <w:pPr>
              <w:spacing w:before="60" w:after="60"/>
              <w:jc w:val="center"/>
              <w:rPr>
                <w:rFonts w:cs="Arial"/>
                <w:sz w:val="18"/>
                <w:szCs w:val="18"/>
              </w:rPr>
            </w:pPr>
            <w:r>
              <w:rPr>
                <w:rFonts w:cs="Arial"/>
                <w:sz w:val="18"/>
                <w:szCs w:val="18"/>
              </w:rPr>
              <w:lastRenderedPageBreak/>
              <w:t>9</w:t>
            </w:r>
          </w:p>
        </w:tc>
        <w:tc>
          <w:tcPr>
            <w:tcW w:w="2393" w:type="dxa"/>
          </w:tcPr>
          <w:p w14:paraId="7CB03556" w14:textId="77777777" w:rsidR="00D47066" w:rsidRPr="000B21A3" w:rsidRDefault="00D47066" w:rsidP="00B750F0">
            <w:pPr>
              <w:spacing w:before="60" w:after="60"/>
              <w:rPr>
                <w:rFonts w:cs="Arial"/>
                <w:caps/>
                <w:color w:val="000000"/>
                <w:sz w:val="18"/>
                <w:szCs w:val="18"/>
              </w:rPr>
            </w:pPr>
            <w:r>
              <w:rPr>
                <w:rFonts w:cs="Arial"/>
                <w:caps/>
                <w:color w:val="000000"/>
                <w:sz w:val="18"/>
                <w:szCs w:val="18"/>
              </w:rPr>
              <w:t>undp</w:t>
            </w:r>
          </w:p>
        </w:tc>
        <w:tc>
          <w:tcPr>
            <w:tcW w:w="10619" w:type="dxa"/>
          </w:tcPr>
          <w:p w14:paraId="0EFB318F" w14:textId="77777777" w:rsidR="00D47066" w:rsidRPr="000B21A3" w:rsidRDefault="00D47066" w:rsidP="00B750F0">
            <w:pPr>
              <w:spacing w:before="60" w:after="60"/>
              <w:rPr>
                <w:rFonts w:cs="Arial"/>
                <w:color w:val="000000"/>
                <w:sz w:val="18"/>
                <w:szCs w:val="18"/>
              </w:rPr>
            </w:pPr>
          </w:p>
        </w:tc>
      </w:tr>
      <w:tr w:rsidR="00D47066" w:rsidRPr="001541D2" w14:paraId="6D45D5E8" w14:textId="77777777" w:rsidTr="00B750F0">
        <w:tc>
          <w:tcPr>
            <w:tcW w:w="577" w:type="dxa"/>
          </w:tcPr>
          <w:p w14:paraId="502276FD" w14:textId="77777777" w:rsidR="00D47066" w:rsidRPr="000B21A3" w:rsidRDefault="00D47066" w:rsidP="00B750F0">
            <w:pPr>
              <w:spacing w:before="60" w:after="60"/>
              <w:jc w:val="center"/>
              <w:rPr>
                <w:rFonts w:cs="Arial"/>
                <w:sz w:val="18"/>
                <w:szCs w:val="18"/>
              </w:rPr>
            </w:pPr>
            <w:r>
              <w:rPr>
                <w:rFonts w:cs="Arial"/>
                <w:sz w:val="18"/>
                <w:szCs w:val="18"/>
              </w:rPr>
              <w:t>10</w:t>
            </w:r>
          </w:p>
        </w:tc>
        <w:tc>
          <w:tcPr>
            <w:tcW w:w="2393" w:type="dxa"/>
          </w:tcPr>
          <w:p w14:paraId="553BA917" w14:textId="77777777" w:rsidR="00D47066" w:rsidRPr="000B21A3" w:rsidRDefault="00D47066" w:rsidP="00B750F0">
            <w:pPr>
              <w:spacing w:before="60" w:after="60"/>
              <w:rPr>
                <w:rFonts w:cs="Arial"/>
                <w:caps/>
                <w:color w:val="000000"/>
                <w:sz w:val="18"/>
                <w:szCs w:val="18"/>
              </w:rPr>
            </w:pPr>
            <w:r>
              <w:rPr>
                <w:rFonts w:cs="Arial"/>
                <w:caps/>
                <w:color w:val="000000"/>
                <w:sz w:val="18"/>
                <w:szCs w:val="18"/>
              </w:rPr>
              <w:t>unido</w:t>
            </w:r>
          </w:p>
        </w:tc>
        <w:tc>
          <w:tcPr>
            <w:tcW w:w="10619" w:type="dxa"/>
          </w:tcPr>
          <w:p w14:paraId="6CD2C7BF" w14:textId="77777777" w:rsidR="00D47066" w:rsidRPr="000B21A3" w:rsidRDefault="00D47066" w:rsidP="00B750F0">
            <w:pPr>
              <w:spacing w:before="60" w:after="60"/>
              <w:rPr>
                <w:rFonts w:cs="Arial"/>
                <w:color w:val="000000"/>
                <w:sz w:val="18"/>
                <w:szCs w:val="18"/>
              </w:rPr>
            </w:pPr>
          </w:p>
        </w:tc>
      </w:tr>
      <w:tr w:rsidR="00D47066" w:rsidRPr="001541D2" w14:paraId="0A561D3B" w14:textId="77777777" w:rsidTr="00B750F0">
        <w:tc>
          <w:tcPr>
            <w:tcW w:w="577" w:type="dxa"/>
          </w:tcPr>
          <w:p w14:paraId="2B2C184C" w14:textId="77777777" w:rsidR="00D47066" w:rsidRPr="000B21A3" w:rsidRDefault="00D47066" w:rsidP="00B750F0">
            <w:pPr>
              <w:spacing w:before="60" w:after="60"/>
              <w:jc w:val="center"/>
              <w:rPr>
                <w:rFonts w:cs="Arial"/>
                <w:sz w:val="18"/>
                <w:szCs w:val="18"/>
              </w:rPr>
            </w:pPr>
            <w:r>
              <w:rPr>
                <w:rFonts w:cs="Arial"/>
                <w:sz w:val="18"/>
                <w:szCs w:val="18"/>
              </w:rPr>
              <w:t>11</w:t>
            </w:r>
          </w:p>
        </w:tc>
        <w:tc>
          <w:tcPr>
            <w:tcW w:w="2393" w:type="dxa"/>
          </w:tcPr>
          <w:p w14:paraId="55ACEE8E" w14:textId="77777777" w:rsidR="00D47066" w:rsidRPr="000B21A3" w:rsidRDefault="00D47066" w:rsidP="00B750F0">
            <w:pPr>
              <w:spacing w:before="60" w:after="60"/>
              <w:rPr>
                <w:rFonts w:cs="Arial"/>
                <w:caps/>
                <w:color w:val="000000"/>
                <w:sz w:val="18"/>
                <w:szCs w:val="18"/>
              </w:rPr>
            </w:pPr>
            <w:r>
              <w:rPr>
                <w:rFonts w:cs="Arial"/>
                <w:caps/>
                <w:color w:val="000000"/>
                <w:sz w:val="18"/>
                <w:szCs w:val="18"/>
              </w:rPr>
              <w:t>unhrlss</w:t>
            </w:r>
          </w:p>
        </w:tc>
        <w:tc>
          <w:tcPr>
            <w:tcW w:w="10619" w:type="dxa"/>
          </w:tcPr>
          <w:p w14:paraId="66489A58" w14:textId="77777777" w:rsidR="00D47066" w:rsidRPr="000B21A3" w:rsidRDefault="00D47066" w:rsidP="00B750F0">
            <w:pPr>
              <w:spacing w:before="60" w:after="60"/>
              <w:rPr>
                <w:rFonts w:cs="Arial"/>
                <w:color w:val="000000"/>
                <w:sz w:val="18"/>
                <w:szCs w:val="18"/>
              </w:rPr>
            </w:pPr>
          </w:p>
        </w:tc>
      </w:tr>
      <w:tr w:rsidR="00D47066" w:rsidRPr="001541D2" w14:paraId="7E6E626A" w14:textId="77777777" w:rsidTr="00B750F0">
        <w:tc>
          <w:tcPr>
            <w:tcW w:w="577" w:type="dxa"/>
          </w:tcPr>
          <w:p w14:paraId="24AC0C32" w14:textId="77777777" w:rsidR="00D47066" w:rsidRPr="000B21A3" w:rsidRDefault="00D47066" w:rsidP="00B750F0">
            <w:pPr>
              <w:spacing w:before="60" w:after="60"/>
              <w:jc w:val="center"/>
              <w:rPr>
                <w:rFonts w:cs="Arial"/>
                <w:sz w:val="18"/>
                <w:szCs w:val="18"/>
              </w:rPr>
            </w:pPr>
            <w:r>
              <w:rPr>
                <w:rFonts w:cs="Arial"/>
                <w:sz w:val="18"/>
                <w:szCs w:val="18"/>
              </w:rPr>
              <w:t>12</w:t>
            </w:r>
          </w:p>
        </w:tc>
        <w:tc>
          <w:tcPr>
            <w:tcW w:w="2393" w:type="dxa"/>
          </w:tcPr>
          <w:p w14:paraId="775C90A2" w14:textId="77777777" w:rsidR="00D47066" w:rsidRPr="000B21A3" w:rsidRDefault="00D47066" w:rsidP="00B750F0">
            <w:pPr>
              <w:spacing w:before="60" w:after="60"/>
              <w:rPr>
                <w:rFonts w:cs="Arial"/>
                <w:caps/>
                <w:color w:val="000000"/>
                <w:sz w:val="18"/>
                <w:szCs w:val="18"/>
              </w:rPr>
            </w:pPr>
            <w:r>
              <w:rPr>
                <w:rFonts w:cs="Arial"/>
                <w:caps/>
                <w:color w:val="000000"/>
                <w:sz w:val="18"/>
                <w:szCs w:val="18"/>
              </w:rPr>
              <w:t>wb</w:t>
            </w:r>
          </w:p>
        </w:tc>
        <w:tc>
          <w:tcPr>
            <w:tcW w:w="10619" w:type="dxa"/>
          </w:tcPr>
          <w:p w14:paraId="35259914" w14:textId="77777777" w:rsidR="00D47066" w:rsidRPr="000B21A3" w:rsidRDefault="00D47066" w:rsidP="00B750F0">
            <w:pPr>
              <w:spacing w:before="60" w:after="60"/>
              <w:rPr>
                <w:rFonts w:cs="Arial"/>
                <w:color w:val="000000"/>
                <w:sz w:val="18"/>
                <w:szCs w:val="18"/>
              </w:rPr>
            </w:pPr>
          </w:p>
        </w:tc>
      </w:tr>
      <w:tr w:rsidR="00D47066" w:rsidRPr="001541D2" w14:paraId="0862EFE7" w14:textId="77777777" w:rsidTr="00B750F0">
        <w:tc>
          <w:tcPr>
            <w:tcW w:w="577" w:type="dxa"/>
          </w:tcPr>
          <w:p w14:paraId="6BC267A7" w14:textId="77777777" w:rsidR="00D47066" w:rsidRPr="000B21A3" w:rsidRDefault="00D47066" w:rsidP="00B750F0">
            <w:pPr>
              <w:spacing w:before="60" w:after="60"/>
              <w:jc w:val="center"/>
              <w:rPr>
                <w:rFonts w:cs="Arial"/>
                <w:sz w:val="18"/>
                <w:szCs w:val="18"/>
              </w:rPr>
            </w:pPr>
            <w:r>
              <w:rPr>
                <w:rFonts w:cs="Arial"/>
                <w:sz w:val="18"/>
                <w:szCs w:val="18"/>
              </w:rPr>
              <w:t>13</w:t>
            </w:r>
          </w:p>
        </w:tc>
        <w:tc>
          <w:tcPr>
            <w:tcW w:w="2393" w:type="dxa"/>
          </w:tcPr>
          <w:p w14:paraId="1C0F6848" w14:textId="77777777" w:rsidR="00D47066" w:rsidRPr="000B21A3" w:rsidRDefault="00D47066" w:rsidP="00B750F0">
            <w:pPr>
              <w:spacing w:before="60" w:after="60"/>
              <w:rPr>
                <w:rFonts w:cs="Arial"/>
                <w:caps/>
                <w:color w:val="000000"/>
                <w:sz w:val="18"/>
                <w:szCs w:val="18"/>
              </w:rPr>
            </w:pPr>
            <w:r>
              <w:rPr>
                <w:rFonts w:cs="Arial"/>
                <w:caps/>
                <w:color w:val="000000"/>
                <w:sz w:val="18"/>
                <w:szCs w:val="18"/>
              </w:rPr>
              <w:t>WMO</w:t>
            </w:r>
          </w:p>
        </w:tc>
        <w:tc>
          <w:tcPr>
            <w:tcW w:w="10619" w:type="dxa"/>
          </w:tcPr>
          <w:p w14:paraId="16205A51" w14:textId="77777777" w:rsidR="00D47066" w:rsidRDefault="00D47066" w:rsidP="00D47066">
            <w:pPr>
              <w:pStyle w:val="ListParagraph"/>
              <w:numPr>
                <w:ilvl w:val="0"/>
                <w:numId w:val="75"/>
              </w:numPr>
              <w:spacing w:before="60" w:after="60" w:line="240" w:lineRule="auto"/>
              <w:ind w:left="360"/>
              <w:contextualSpacing w:val="0"/>
              <w:rPr>
                <w:rFonts w:ascii="Arial" w:eastAsia="Times New Roman" w:hAnsi="Arial" w:cs="Arial"/>
                <w:color w:val="000000"/>
                <w:sz w:val="18"/>
                <w:szCs w:val="18"/>
              </w:rPr>
            </w:pPr>
            <w:r w:rsidRPr="003E6C9F">
              <w:rPr>
                <w:rFonts w:ascii="Arial" w:eastAsia="Times New Roman" w:hAnsi="Arial" w:cs="Arial"/>
                <w:color w:val="000000"/>
                <w:sz w:val="18"/>
                <w:szCs w:val="18"/>
              </w:rPr>
              <w:t>Explore better ways of training, learning the lessons from each organization (including from the blended approach), and developing opportunities with the private sector</w:t>
            </w:r>
          </w:p>
          <w:p w14:paraId="723585D4" w14:textId="77777777" w:rsidR="00D47066" w:rsidRDefault="00D47066" w:rsidP="00D47066">
            <w:pPr>
              <w:pStyle w:val="ListParagraph"/>
              <w:numPr>
                <w:ilvl w:val="0"/>
                <w:numId w:val="75"/>
              </w:numPr>
              <w:spacing w:before="60" w:after="60" w:line="240" w:lineRule="auto"/>
              <w:ind w:left="360"/>
              <w:contextualSpacing w:val="0"/>
              <w:rPr>
                <w:rFonts w:ascii="Arial" w:eastAsia="Times New Roman" w:hAnsi="Arial" w:cs="Arial"/>
                <w:color w:val="000000"/>
                <w:sz w:val="18"/>
                <w:szCs w:val="18"/>
              </w:rPr>
            </w:pPr>
            <w:r w:rsidRPr="003E6C9F">
              <w:rPr>
                <w:rFonts w:ascii="Arial" w:eastAsia="Times New Roman" w:hAnsi="Arial" w:cs="Arial"/>
                <w:color w:val="000000"/>
                <w:sz w:val="18"/>
                <w:szCs w:val="18"/>
              </w:rPr>
              <w:t xml:space="preserve">Consider the full value chain when delivering capacity development, to benefit Members/Members Services, at the same time as encouraging the sustainability of capacity development </w:t>
            </w:r>
            <w:proofErr w:type="gramStart"/>
            <w:r w:rsidRPr="003E6C9F">
              <w:rPr>
                <w:rFonts w:ascii="Arial" w:eastAsia="Times New Roman" w:hAnsi="Arial" w:cs="Arial"/>
                <w:color w:val="000000"/>
                <w:sz w:val="18"/>
                <w:szCs w:val="18"/>
              </w:rPr>
              <w:t>interventions;</w:t>
            </w:r>
            <w:proofErr w:type="gramEnd"/>
          </w:p>
          <w:p w14:paraId="0A5BFCE5" w14:textId="77777777" w:rsidR="00D47066" w:rsidRDefault="00D47066" w:rsidP="00D47066">
            <w:pPr>
              <w:pStyle w:val="ListParagraph"/>
              <w:numPr>
                <w:ilvl w:val="0"/>
                <w:numId w:val="75"/>
              </w:numPr>
              <w:spacing w:before="60" w:after="60" w:line="240" w:lineRule="auto"/>
              <w:ind w:left="360"/>
              <w:contextualSpacing w:val="0"/>
              <w:rPr>
                <w:rFonts w:ascii="Arial" w:eastAsia="Times New Roman" w:hAnsi="Arial" w:cs="Arial"/>
                <w:color w:val="000000"/>
                <w:sz w:val="18"/>
                <w:szCs w:val="18"/>
              </w:rPr>
            </w:pPr>
            <w:r w:rsidRPr="003E6C9F">
              <w:rPr>
                <w:rFonts w:ascii="Arial" w:eastAsia="Times New Roman" w:hAnsi="Arial" w:cs="Arial"/>
                <w:color w:val="000000"/>
                <w:sz w:val="18"/>
                <w:szCs w:val="18"/>
              </w:rPr>
              <w:t xml:space="preserve">Connecting the regional training between WMO and IOC - and developing core packages for the regional </w:t>
            </w:r>
            <w:proofErr w:type="gramStart"/>
            <w:r w:rsidRPr="003E6C9F">
              <w:rPr>
                <w:rFonts w:ascii="Arial" w:eastAsia="Times New Roman" w:hAnsi="Arial" w:cs="Arial"/>
                <w:color w:val="000000"/>
                <w:sz w:val="18"/>
                <w:szCs w:val="18"/>
              </w:rPr>
              <w:t>needs;</w:t>
            </w:r>
            <w:proofErr w:type="gramEnd"/>
          </w:p>
          <w:p w14:paraId="06019FCE" w14:textId="77777777" w:rsidR="00D47066" w:rsidRDefault="00D47066" w:rsidP="00D47066">
            <w:pPr>
              <w:pStyle w:val="ListParagraph"/>
              <w:numPr>
                <w:ilvl w:val="0"/>
                <w:numId w:val="75"/>
              </w:numPr>
              <w:spacing w:before="60" w:after="60" w:line="240" w:lineRule="auto"/>
              <w:ind w:left="360"/>
              <w:contextualSpacing w:val="0"/>
              <w:rPr>
                <w:rFonts w:ascii="Arial" w:eastAsia="Times New Roman" w:hAnsi="Arial" w:cs="Arial"/>
                <w:color w:val="000000"/>
                <w:sz w:val="18"/>
                <w:szCs w:val="18"/>
              </w:rPr>
            </w:pPr>
            <w:r w:rsidRPr="003E6C9F">
              <w:rPr>
                <w:rFonts w:ascii="Arial" w:eastAsia="Times New Roman" w:hAnsi="Arial" w:cs="Arial"/>
                <w:color w:val="000000"/>
                <w:sz w:val="18"/>
                <w:szCs w:val="18"/>
              </w:rPr>
              <w:t xml:space="preserve">Map out the present Capacity Development activities and identify gaps that need addressing (e.g., polar regions); and </w:t>
            </w:r>
          </w:p>
          <w:p w14:paraId="075C67AC" w14:textId="77777777" w:rsidR="00D47066" w:rsidRDefault="00D47066" w:rsidP="00D47066">
            <w:pPr>
              <w:pStyle w:val="ListParagraph"/>
              <w:numPr>
                <w:ilvl w:val="0"/>
                <w:numId w:val="75"/>
              </w:numPr>
              <w:spacing w:before="60" w:after="60" w:line="240" w:lineRule="auto"/>
              <w:ind w:left="360"/>
              <w:contextualSpacing w:val="0"/>
              <w:rPr>
                <w:rFonts w:ascii="Arial" w:eastAsia="Times New Roman" w:hAnsi="Arial" w:cs="Arial"/>
                <w:color w:val="000000"/>
                <w:sz w:val="18"/>
                <w:szCs w:val="18"/>
              </w:rPr>
            </w:pPr>
            <w:r w:rsidRPr="003E6C9F">
              <w:rPr>
                <w:rFonts w:ascii="Arial" w:eastAsia="Times New Roman" w:hAnsi="Arial" w:cs="Arial"/>
                <w:color w:val="000000"/>
                <w:sz w:val="18"/>
                <w:szCs w:val="18"/>
              </w:rPr>
              <w:t xml:space="preserve">Linking the WMO and IOC Capacity Development strategies (including the opportunity to collaborate on drafting of the IOC and WMO CD Strategies). </w:t>
            </w:r>
          </w:p>
          <w:p w14:paraId="7F01F00C" w14:textId="77777777" w:rsidR="00D47066" w:rsidRPr="003E6C9F" w:rsidRDefault="00D47066" w:rsidP="00D47066">
            <w:pPr>
              <w:pStyle w:val="ListParagraph"/>
              <w:numPr>
                <w:ilvl w:val="0"/>
                <w:numId w:val="75"/>
              </w:numPr>
              <w:spacing w:before="60" w:after="60" w:line="240" w:lineRule="auto"/>
              <w:ind w:left="360"/>
              <w:contextualSpacing w:val="0"/>
              <w:rPr>
                <w:rFonts w:ascii="Arial" w:eastAsia="Times New Roman" w:hAnsi="Arial" w:cs="Arial"/>
                <w:color w:val="000000"/>
                <w:sz w:val="18"/>
                <w:szCs w:val="18"/>
              </w:rPr>
            </w:pPr>
            <w:r w:rsidRPr="003E6C9F">
              <w:rPr>
                <w:rFonts w:ascii="Arial" w:eastAsia="Times New Roman" w:hAnsi="Arial" w:cs="Arial"/>
                <w:color w:val="000000"/>
                <w:sz w:val="18"/>
                <w:szCs w:val="18"/>
              </w:rPr>
              <w:t>Connect the WMO Capacity Development Panel and the IOC Group of Experts together.</w:t>
            </w:r>
          </w:p>
        </w:tc>
      </w:tr>
      <w:tr w:rsidR="00D47066" w:rsidRPr="001541D2" w14:paraId="4D2CE361" w14:textId="77777777" w:rsidTr="00B750F0">
        <w:tc>
          <w:tcPr>
            <w:tcW w:w="577" w:type="dxa"/>
          </w:tcPr>
          <w:p w14:paraId="569A27FD" w14:textId="77777777" w:rsidR="00D47066" w:rsidRPr="000B21A3" w:rsidRDefault="00D47066" w:rsidP="00B750F0">
            <w:pPr>
              <w:spacing w:before="60" w:after="60"/>
              <w:jc w:val="center"/>
              <w:rPr>
                <w:rFonts w:cs="Arial"/>
                <w:sz w:val="18"/>
                <w:szCs w:val="18"/>
              </w:rPr>
            </w:pPr>
            <w:r>
              <w:rPr>
                <w:rFonts w:cs="Arial"/>
                <w:sz w:val="18"/>
                <w:szCs w:val="18"/>
              </w:rPr>
              <w:t>14</w:t>
            </w:r>
          </w:p>
        </w:tc>
        <w:tc>
          <w:tcPr>
            <w:tcW w:w="2393" w:type="dxa"/>
          </w:tcPr>
          <w:p w14:paraId="72FD0227" w14:textId="77777777" w:rsidR="00D47066" w:rsidRPr="000B21A3" w:rsidRDefault="00D47066" w:rsidP="00B750F0">
            <w:pPr>
              <w:spacing w:before="60" w:after="60"/>
              <w:rPr>
                <w:rFonts w:cs="Arial"/>
                <w:caps/>
                <w:color w:val="000000"/>
                <w:sz w:val="18"/>
                <w:szCs w:val="18"/>
              </w:rPr>
            </w:pPr>
            <w:r>
              <w:rPr>
                <w:rFonts w:cs="Arial"/>
                <w:caps/>
                <w:color w:val="000000"/>
                <w:sz w:val="18"/>
                <w:szCs w:val="18"/>
              </w:rPr>
              <w:t>unctad</w:t>
            </w:r>
          </w:p>
        </w:tc>
        <w:tc>
          <w:tcPr>
            <w:tcW w:w="10619" w:type="dxa"/>
          </w:tcPr>
          <w:p w14:paraId="6F488BED" w14:textId="77777777" w:rsidR="00D47066" w:rsidRPr="000B21A3" w:rsidRDefault="00D47066" w:rsidP="00B750F0">
            <w:pPr>
              <w:spacing w:before="60" w:after="60"/>
              <w:rPr>
                <w:rFonts w:cs="Arial"/>
                <w:color w:val="000000"/>
                <w:sz w:val="18"/>
                <w:szCs w:val="18"/>
              </w:rPr>
            </w:pPr>
          </w:p>
        </w:tc>
      </w:tr>
      <w:tr w:rsidR="00D47066" w:rsidRPr="001541D2" w14:paraId="022DE893" w14:textId="77777777" w:rsidTr="00B750F0">
        <w:tc>
          <w:tcPr>
            <w:tcW w:w="577" w:type="dxa"/>
          </w:tcPr>
          <w:p w14:paraId="4E1BE9D0" w14:textId="77777777" w:rsidR="00D47066" w:rsidRPr="000B21A3" w:rsidRDefault="00D47066" w:rsidP="00B750F0">
            <w:pPr>
              <w:spacing w:before="60" w:after="60"/>
              <w:jc w:val="center"/>
              <w:rPr>
                <w:rFonts w:cs="Arial"/>
                <w:sz w:val="18"/>
                <w:szCs w:val="18"/>
              </w:rPr>
            </w:pPr>
            <w:r>
              <w:rPr>
                <w:rFonts w:cs="Arial"/>
                <w:sz w:val="18"/>
                <w:szCs w:val="18"/>
              </w:rPr>
              <w:t>15</w:t>
            </w:r>
          </w:p>
        </w:tc>
        <w:tc>
          <w:tcPr>
            <w:tcW w:w="2393" w:type="dxa"/>
          </w:tcPr>
          <w:p w14:paraId="1FE5A7C8" w14:textId="77777777" w:rsidR="00D47066" w:rsidRPr="000B21A3" w:rsidRDefault="00D47066" w:rsidP="00B750F0">
            <w:pPr>
              <w:spacing w:before="60" w:after="60"/>
              <w:rPr>
                <w:rFonts w:cs="Arial"/>
                <w:caps/>
                <w:color w:val="000000"/>
                <w:sz w:val="18"/>
                <w:szCs w:val="18"/>
              </w:rPr>
            </w:pPr>
            <w:r>
              <w:rPr>
                <w:rFonts w:cs="Arial"/>
                <w:caps/>
                <w:color w:val="000000"/>
                <w:sz w:val="18"/>
                <w:szCs w:val="18"/>
              </w:rPr>
              <w:t>unesco</w:t>
            </w:r>
          </w:p>
        </w:tc>
        <w:tc>
          <w:tcPr>
            <w:tcW w:w="10619" w:type="dxa"/>
          </w:tcPr>
          <w:p w14:paraId="4862679E" w14:textId="77777777" w:rsidR="00D47066" w:rsidRPr="0078787C" w:rsidRDefault="00D47066" w:rsidP="00B750F0">
            <w:pPr>
              <w:spacing w:before="60" w:after="60"/>
              <w:rPr>
                <w:rFonts w:cs="Arial"/>
                <w:color w:val="000000"/>
                <w:sz w:val="18"/>
                <w:szCs w:val="18"/>
              </w:rPr>
            </w:pPr>
            <w:r w:rsidRPr="0078787C">
              <w:rPr>
                <w:rFonts w:cs="Arial"/>
                <w:color w:val="000000"/>
                <w:sz w:val="18"/>
                <w:szCs w:val="18"/>
              </w:rPr>
              <w:t xml:space="preserve">The protection of underwater cultural heritage. </w:t>
            </w:r>
          </w:p>
        </w:tc>
      </w:tr>
      <w:tr w:rsidR="00D47066" w:rsidRPr="001541D2" w14:paraId="2ED38F32" w14:textId="77777777" w:rsidTr="00B750F0">
        <w:tc>
          <w:tcPr>
            <w:tcW w:w="577" w:type="dxa"/>
          </w:tcPr>
          <w:p w14:paraId="36401084" w14:textId="77777777" w:rsidR="00D47066" w:rsidRPr="000B21A3" w:rsidRDefault="00D47066" w:rsidP="00B750F0">
            <w:pPr>
              <w:spacing w:before="60" w:after="60"/>
              <w:jc w:val="center"/>
              <w:rPr>
                <w:rFonts w:cs="Arial"/>
                <w:sz w:val="18"/>
                <w:szCs w:val="18"/>
              </w:rPr>
            </w:pPr>
            <w:r>
              <w:rPr>
                <w:rFonts w:cs="Arial"/>
                <w:sz w:val="18"/>
                <w:szCs w:val="18"/>
              </w:rPr>
              <w:t>16</w:t>
            </w:r>
          </w:p>
        </w:tc>
        <w:tc>
          <w:tcPr>
            <w:tcW w:w="2393" w:type="dxa"/>
          </w:tcPr>
          <w:p w14:paraId="52C66BE0" w14:textId="77777777" w:rsidR="00D47066" w:rsidRPr="000B21A3" w:rsidRDefault="00D47066" w:rsidP="00B750F0">
            <w:pPr>
              <w:spacing w:before="60" w:after="60"/>
              <w:rPr>
                <w:rFonts w:cs="Arial"/>
                <w:caps/>
                <w:color w:val="000000"/>
                <w:sz w:val="18"/>
                <w:szCs w:val="18"/>
              </w:rPr>
            </w:pPr>
            <w:r>
              <w:rPr>
                <w:rFonts w:cs="Arial"/>
                <w:caps/>
                <w:color w:val="000000"/>
                <w:sz w:val="18"/>
                <w:szCs w:val="18"/>
              </w:rPr>
              <w:t>undoalos</w:t>
            </w:r>
          </w:p>
        </w:tc>
        <w:tc>
          <w:tcPr>
            <w:tcW w:w="10619" w:type="dxa"/>
          </w:tcPr>
          <w:p w14:paraId="21254BA4" w14:textId="77777777" w:rsidR="00D47066" w:rsidRPr="0078787C" w:rsidRDefault="00D47066" w:rsidP="00B750F0">
            <w:pPr>
              <w:spacing w:before="60" w:after="60"/>
              <w:rPr>
                <w:rFonts w:cs="Arial"/>
                <w:color w:val="000000"/>
                <w:sz w:val="18"/>
                <w:szCs w:val="18"/>
              </w:rPr>
            </w:pPr>
            <w:r w:rsidRPr="0078787C">
              <w:rPr>
                <w:rFonts w:cs="Arial"/>
                <w:color w:val="000000"/>
                <w:sz w:val="18"/>
                <w:szCs w:val="18"/>
              </w:rPr>
              <w:t>There continues to be a growing need at all levels for capacity development in the science-policy framework within and across governance arrangements, including the integration between oceans and climate change, including the implementation of frameworks for ocean science and MSR to fully support the goals under the climate change regime.</w:t>
            </w:r>
          </w:p>
        </w:tc>
      </w:tr>
      <w:tr w:rsidR="00D47066" w:rsidRPr="001541D2" w14:paraId="375B0525" w14:textId="77777777" w:rsidTr="00B750F0">
        <w:tc>
          <w:tcPr>
            <w:tcW w:w="577" w:type="dxa"/>
          </w:tcPr>
          <w:p w14:paraId="052948FC" w14:textId="77777777" w:rsidR="00D47066" w:rsidRPr="000B21A3" w:rsidRDefault="00D47066" w:rsidP="00B750F0">
            <w:pPr>
              <w:spacing w:before="60" w:after="60"/>
              <w:jc w:val="center"/>
              <w:rPr>
                <w:rFonts w:cs="Arial"/>
                <w:sz w:val="18"/>
                <w:szCs w:val="18"/>
              </w:rPr>
            </w:pPr>
            <w:r>
              <w:rPr>
                <w:rFonts w:cs="Arial"/>
                <w:sz w:val="18"/>
                <w:szCs w:val="18"/>
              </w:rPr>
              <w:t>17</w:t>
            </w:r>
          </w:p>
        </w:tc>
        <w:tc>
          <w:tcPr>
            <w:tcW w:w="2393" w:type="dxa"/>
          </w:tcPr>
          <w:p w14:paraId="1BE19A88" w14:textId="77777777" w:rsidR="00D47066" w:rsidRPr="000B21A3" w:rsidRDefault="00D47066" w:rsidP="00B750F0">
            <w:pPr>
              <w:spacing w:before="60" w:after="60"/>
              <w:rPr>
                <w:rFonts w:cs="Arial"/>
                <w:caps/>
                <w:color w:val="000000"/>
                <w:sz w:val="18"/>
                <w:szCs w:val="18"/>
              </w:rPr>
            </w:pPr>
            <w:r>
              <w:rPr>
                <w:rFonts w:cs="Arial"/>
                <w:caps/>
                <w:color w:val="000000"/>
                <w:sz w:val="18"/>
                <w:szCs w:val="18"/>
              </w:rPr>
              <w:t>UNFCC</w:t>
            </w:r>
          </w:p>
        </w:tc>
        <w:tc>
          <w:tcPr>
            <w:tcW w:w="10619" w:type="dxa"/>
          </w:tcPr>
          <w:p w14:paraId="38F2029D" w14:textId="77777777" w:rsidR="00D47066" w:rsidRPr="000B21A3" w:rsidRDefault="00D47066" w:rsidP="00B750F0">
            <w:pPr>
              <w:spacing w:before="60" w:after="60"/>
              <w:rPr>
                <w:rFonts w:cs="Arial"/>
                <w:color w:val="000000"/>
                <w:sz w:val="18"/>
                <w:szCs w:val="18"/>
              </w:rPr>
            </w:pPr>
          </w:p>
        </w:tc>
      </w:tr>
      <w:tr w:rsidR="00D47066" w:rsidRPr="001541D2" w14:paraId="43516690" w14:textId="77777777" w:rsidTr="00B750F0">
        <w:tc>
          <w:tcPr>
            <w:tcW w:w="577" w:type="dxa"/>
          </w:tcPr>
          <w:p w14:paraId="39E13A8D" w14:textId="77777777" w:rsidR="00D47066" w:rsidRPr="000B21A3" w:rsidRDefault="00D47066" w:rsidP="00B750F0">
            <w:pPr>
              <w:spacing w:before="60" w:after="60"/>
              <w:jc w:val="center"/>
              <w:rPr>
                <w:rFonts w:cs="Arial"/>
                <w:sz w:val="18"/>
                <w:szCs w:val="18"/>
              </w:rPr>
            </w:pPr>
            <w:r>
              <w:rPr>
                <w:rFonts w:cs="Arial"/>
                <w:sz w:val="18"/>
                <w:szCs w:val="18"/>
              </w:rPr>
              <w:t>18</w:t>
            </w:r>
          </w:p>
        </w:tc>
        <w:tc>
          <w:tcPr>
            <w:tcW w:w="2393" w:type="dxa"/>
          </w:tcPr>
          <w:p w14:paraId="10901276" w14:textId="77777777" w:rsidR="00D47066" w:rsidRPr="000B21A3" w:rsidRDefault="00D47066" w:rsidP="00B750F0">
            <w:pPr>
              <w:spacing w:before="60" w:after="60"/>
              <w:rPr>
                <w:rFonts w:cs="Arial"/>
                <w:caps/>
                <w:color w:val="000000"/>
                <w:sz w:val="18"/>
                <w:szCs w:val="18"/>
              </w:rPr>
            </w:pPr>
            <w:r>
              <w:rPr>
                <w:rFonts w:cs="Arial"/>
                <w:caps/>
                <w:color w:val="000000"/>
                <w:sz w:val="18"/>
                <w:szCs w:val="18"/>
              </w:rPr>
              <w:t>CMS</w:t>
            </w:r>
          </w:p>
        </w:tc>
        <w:tc>
          <w:tcPr>
            <w:tcW w:w="10619" w:type="dxa"/>
          </w:tcPr>
          <w:p w14:paraId="0220E72D" w14:textId="77777777" w:rsidR="00D47066" w:rsidRPr="000B21A3" w:rsidRDefault="00D47066" w:rsidP="00B750F0">
            <w:pPr>
              <w:spacing w:before="60" w:after="60"/>
              <w:rPr>
                <w:rFonts w:cs="Arial"/>
                <w:color w:val="000000"/>
                <w:sz w:val="18"/>
                <w:szCs w:val="18"/>
              </w:rPr>
            </w:pPr>
          </w:p>
        </w:tc>
      </w:tr>
      <w:tr w:rsidR="00D47066" w:rsidRPr="001541D2" w14:paraId="2059F3FF" w14:textId="77777777" w:rsidTr="00B750F0">
        <w:tc>
          <w:tcPr>
            <w:tcW w:w="577" w:type="dxa"/>
          </w:tcPr>
          <w:p w14:paraId="24D88B84" w14:textId="77777777" w:rsidR="00D47066" w:rsidRPr="000B21A3" w:rsidRDefault="00D47066" w:rsidP="00B750F0">
            <w:pPr>
              <w:spacing w:before="60" w:after="60"/>
              <w:jc w:val="center"/>
              <w:rPr>
                <w:rFonts w:cs="Arial"/>
                <w:sz w:val="18"/>
                <w:szCs w:val="18"/>
              </w:rPr>
            </w:pPr>
            <w:r>
              <w:rPr>
                <w:rFonts w:cs="Arial"/>
                <w:sz w:val="18"/>
                <w:szCs w:val="18"/>
              </w:rPr>
              <w:t>19</w:t>
            </w:r>
          </w:p>
        </w:tc>
        <w:tc>
          <w:tcPr>
            <w:tcW w:w="2393" w:type="dxa"/>
          </w:tcPr>
          <w:p w14:paraId="226D1255" w14:textId="77777777" w:rsidR="00D47066" w:rsidRPr="000B21A3" w:rsidRDefault="00D47066" w:rsidP="00B750F0">
            <w:pPr>
              <w:spacing w:before="60" w:after="60"/>
              <w:rPr>
                <w:rFonts w:cs="Arial"/>
                <w:caps/>
                <w:color w:val="000000"/>
                <w:sz w:val="18"/>
                <w:szCs w:val="18"/>
              </w:rPr>
            </w:pPr>
            <w:r>
              <w:rPr>
                <w:rFonts w:cs="Arial"/>
                <w:caps/>
                <w:color w:val="000000"/>
                <w:sz w:val="18"/>
                <w:szCs w:val="18"/>
              </w:rPr>
              <w:t>DESA</w:t>
            </w:r>
          </w:p>
        </w:tc>
        <w:tc>
          <w:tcPr>
            <w:tcW w:w="10619" w:type="dxa"/>
          </w:tcPr>
          <w:p w14:paraId="4D651661" w14:textId="77777777" w:rsidR="00D47066" w:rsidRDefault="00D47066" w:rsidP="00D47066">
            <w:pPr>
              <w:pStyle w:val="ListParagraph"/>
              <w:numPr>
                <w:ilvl w:val="0"/>
                <w:numId w:val="76"/>
              </w:numPr>
              <w:spacing w:before="60" w:after="60" w:line="240" w:lineRule="auto"/>
              <w:ind w:left="360"/>
              <w:contextualSpacing w:val="0"/>
              <w:rPr>
                <w:rFonts w:ascii="Arial" w:eastAsia="Times New Roman" w:hAnsi="Arial" w:cs="Arial"/>
                <w:color w:val="000000"/>
                <w:sz w:val="18"/>
                <w:szCs w:val="18"/>
              </w:rPr>
            </w:pPr>
            <w:r w:rsidRPr="0078787C">
              <w:rPr>
                <w:rFonts w:ascii="Arial" w:eastAsia="Times New Roman" w:hAnsi="Arial" w:cs="Arial"/>
                <w:color w:val="000000"/>
                <w:sz w:val="18"/>
                <w:szCs w:val="18"/>
              </w:rPr>
              <w:t>Science continues to report on the interlinkages of climate change and biodiversity which have monumental consequences for ocean health. Ensuring that strategies and projects addressing these broad themes are not considered in silos will be important to guard against trade</w:t>
            </w:r>
            <w:r>
              <w:rPr>
                <w:rFonts w:ascii="Arial" w:eastAsia="Times New Roman" w:hAnsi="Arial" w:cs="Arial"/>
                <w:color w:val="000000"/>
                <w:sz w:val="18"/>
                <w:szCs w:val="18"/>
              </w:rPr>
              <w:t>-</w:t>
            </w:r>
            <w:r w:rsidRPr="0078787C">
              <w:rPr>
                <w:rFonts w:ascii="Arial" w:eastAsia="Times New Roman" w:hAnsi="Arial" w:cs="Arial"/>
                <w:color w:val="000000"/>
                <w:sz w:val="18"/>
                <w:szCs w:val="18"/>
              </w:rPr>
              <w:t>offs where synergies could be leveraged to great advantage.</w:t>
            </w:r>
          </w:p>
          <w:p w14:paraId="3A18565D" w14:textId="77777777" w:rsidR="00D47066" w:rsidRDefault="00D47066" w:rsidP="00D47066">
            <w:pPr>
              <w:pStyle w:val="ListParagraph"/>
              <w:numPr>
                <w:ilvl w:val="0"/>
                <w:numId w:val="76"/>
              </w:numPr>
              <w:spacing w:before="60" w:after="60" w:line="240" w:lineRule="auto"/>
              <w:ind w:left="360"/>
              <w:contextualSpacing w:val="0"/>
              <w:rPr>
                <w:rFonts w:ascii="Arial" w:eastAsia="Times New Roman" w:hAnsi="Arial" w:cs="Arial"/>
                <w:color w:val="000000"/>
                <w:sz w:val="18"/>
                <w:szCs w:val="18"/>
              </w:rPr>
            </w:pPr>
            <w:r w:rsidRPr="0078787C">
              <w:rPr>
                <w:rFonts w:ascii="Arial" w:eastAsia="Times New Roman" w:hAnsi="Arial" w:cs="Arial"/>
                <w:color w:val="000000"/>
                <w:sz w:val="18"/>
                <w:szCs w:val="18"/>
              </w:rPr>
              <w:t>In conjunction, ensuring Member states are aware and informed of the operations of companies dominating the ocean economy and how their operations may affect their nature and resources of the ocean and coastal areas is important in ensuring corporate accountability and building positive partnerships with the private sector.</w:t>
            </w:r>
          </w:p>
          <w:p w14:paraId="52B6006E" w14:textId="77777777" w:rsidR="00D47066" w:rsidRDefault="00D47066" w:rsidP="00D47066">
            <w:pPr>
              <w:pStyle w:val="ListParagraph"/>
              <w:numPr>
                <w:ilvl w:val="0"/>
                <w:numId w:val="76"/>
              </w:numPr>
              <w:spacing w:before="60" w:after="60" w:line="240" w:lineRule="auto"/>
              <w:ind w:left="360"/>
              <w:contextualSpacing w:val="0"/>
              <w:rPr>
                <w:rFonts w:ascii="Arial" w:eastAsia="Times New Roman" w:hAnsi="Arial" w:cs="Arial"/>
                <w:color w:val="000000"/>
                <w:sz w:val="18"/>
                <w:szCs w:val="18"/>
              </w:rPr>
            </w:pPr>
            <w:r w:rsidRPr="0078787C">
              <w:rPr>
                <w:rFonts w:ascii="Arial" w:eastAsia="Times New Roman" w:hAnsi="Arial" w:cs="Arial"/>
                <w:color w:val="000000"/>
                <w:sz w:val="18"/>
                <w:szCs w:val="18"/>
              </w:rPr>
              <w:t xml:space="preserve">Lastly, continued efforts to document the oceans species and the marine based data points is imperative to contributing to the understanding of the oceans. It is estimated more than 80% of the ocean remains unexplored and because it’s difficult to protect what we don’t know, only about 7% of the world’s oceans are designated as marine protected areas (MPAs). </w:t>
            </w:r>
          </w:p>
          <w:p w14:paraId="2B3B6337" w14:textId="77777777" w:rsidR="00D47066" w:rsidRPr="0078787C" w:rsidRDefault="00D47066" w:rsidP="00B750F0">
            <w:pPr>
              <w:spacing w:before="60" w:after="60"/>
              <w:ind w:left="360"/>
              <w:rPr>
                <w:rFonts w:cs="Arial"/>
                <w:color w:val="000000"/>
                <w:sz w:val="18"/>
                <w:szCs w:val="18"/>
              </w:rPr>
            </w:pPr>
            <w:r w:rsidRPr="0078787C">
              <w:rPr>
                <w:rFonts w:cs="Arial"/>
                <w:color w:val="000000"/>
                <w:sz w:val="18"/>
                <w:szCs w:val="18"/>
              </w:rPr>
              <w:t xml:space="preserve">If not already in place, the synergies between the UN Decade for Ocean Science and the UN Decade for Ecosystem Restoration should be sought. Ocean science informs coastal ecosystem restorations. In that context, the unique vulnerabilities of SIDS should be recognized. </w:t>
            </w:r>
          </w:p>
        </w:tc>
      </w:tr>
      <w:tr w:rsidR="00D47066" w:rsidRPr="001541D2" w14:paraId="7423B80A" w14:textId="77777777" w:rsidTr="00B750F0">
        <w:tc>
          <w:tcPr>
            <w:tcW w:w="577" w:type="dxa"/>
          </w:tcPr>
          <w:p w14:paraId="35F24E43" w14:textId="77777777" w:rsidR="00D47066" w:rsidRPr="000B21A3" w:rsidRDefault="00D47066" w:rsidP="00B750F0">
            <w:pPr>
              <w:spacing w:before="60" w:after="60"/>
              <w:jc w:val="center"/>
              <w:rPr>
                <w:rFonts w:cs="Arial"/>
                <w:sz w:val="18"/>
                <w:szCs w:val="18"/>
              </w:rPr>
            </w:pPr>
            <w:r>
              <w:rPr>
                <w:rFonts w:cs="Arial"/>
                <w:sz w:val="18"/>
                <w:szCs w:val="18"/>
              </w:rPr>
              <w:lastRenderedPageBreak/>
              <w:t>20</w:t>
            </w:r>
          </w:p>
        </w:tc>
        <w:tc>
          <w:tcPr>
            <w:tcW w:w="2393" w:type="dxa"/>
          </w:tcPr>
          <w:p w14:paraId="2BB124E7" w14:textId="77777777" w:rsidR="00D47066" w:rsidRPr="000B21A3" w:rsidRDefault="00D47066" w:rsidP="00B750F0">
            <w:pPr>
              <w:spacing w:before="60" w:after="60"/>
              <w:rPr>
                <w:rFonts w:cs="Arial"/>
                <w:caps/>
                <w:color w:val="000000"/>
                <w:sz w:val="18"/>
                <w:szCs w:val="18"/>
              </w:rPr>
            </w:pPr>
            <w:r>
              <w:rPr>
                <w:rFonts w:cs="Arial"/>
                <w:caps/>
                <w:color w:val="000000"/>
                <w:sz w:val="18"/>
                <w:szCs w:val="18"/>
              </w:rPr>
              <w:t>UNOPS</w:t>
            </w:r>
          </w:p>
        </w:tc>
        <w:tc>
          <w:tcPr>
            <w:tcW w:w="10619" w:type="dxa"/>
          </w:tcPr>
          <w:p w14:paraId="45E16D1C" w14:textId="77777777" w:rsidR="00D47066" w:rsidRPr="000B21A3" w:rsidRDefault="00D47066" w:rsidP="00B750F0">
            <w:pPr>
              <w:spacing w:before="60" w:after="60"/>
              <w:rPr>
                <w:rFonts w:cs="Arial"/>
                <w:color w:val="000000"/>
                <w:sz w:val="18"/>
                <w:szCs w:val="18"/>
              </w:rPr>
            </w:pPr>
          </w:p>
        </w:tc>
      </w:tr>
      <w:tr w:rsidR="00D47066" w:rsidRPr="001541D2" w14:paraId="4647EB06" w14:textId="77777777" w:rsidTr="00B750F0">
        <w:tc>
          <w:tcPr>
            <w:tcW w:w="577" w:type="dxa"/>
          </w:tcPr>
          <w:p w14:paraId="195854EA" w14:textId="77777777" w:rsidR="00D47066" w:rsidRPr="000B21A3" w:rsidRDefault="00D47066" w:rsidP="00B750F0">
            <w:pPr>
              <w:spacing w:before="60" w:after="60"/>
              <w:jc w:val="center"/>
              <w:rPr>
                <w:rFonts w:cs="Arial"/>
                <w:sz w:val="18"/>
                <w:szCs w:val="18"/>
              </w:rPr>
            </w:pPr>
            <w:r>
              <w:rPr>
                <w:rFonts w:cs="Arial"/>
                <w:sz w:val="18"/>
                <w:szCs w:val="18"/>
              </w:rPr>
              <w:t>21</w:t>
            </w:r>
          </w:p>
        </w:tc>
        <w:tc>
          <w:tcPr>
            <w:tcW w:w="2393" w:type="dxa"/>
          </w:tcPr>
          <w:p w14:paraId="6CBE6375" w14:textId="77777777" w:rsidR="00D47066" w:rsidRPr="000B21A3" w:rsidRDefault="00D47066" w:rsidP="00B750F0">
            <w:pPr>
              <w:spacing w:before="60" w:after="60"/>
              <w:rPr>
                <w:rFonts w:cs="Arial"/>
                <w:caps/>
                <w:color w:val="000000"/>
                <w:sz w:val="18"/>
                <w:szCs w:val="18"/>
              </w:rPr>
            </w:pPr>
            <w:r>
              <w:rPr>
                <w:rFonts w:cs="Arial"/>
                <w:caps/>
                <w:color w:val="000000"/>
                <w:sz w:val="18"/>
                <w:szCs w:val="18"/>
              </w:rPr>
              <w:t>CITES</w:t>
            </w:r>
          </w:p>
        </w:tc>
        <w:tc>
          <w:tcPr>
            <w:tcW w:w="10619" w:type="dxa"/>
          </w:tcPr>
          <w:p w14:paraId="5EFA6029" w14:textId="77777777" w:rsidR="00D47066" w:rsidRPr="000B21A3" w:rsidRDefault="00D47066" w:rsidP="00B750F0">
            <w:pPr>
              <w:spacing w:before="60" w:after="60"/>
              <w:rPr>
                <w:rFonts w:cs="Arial"/>
                <w:color w:val="000000"/>
                <w:sz w:val="18"/>
                <w:szCs w:val="18"/>
              </w:rPr>
            </w:pPr>
          </w:p>
        </w:tc>
      </w:tr>
      <w:tr w:rsidR="00D47066" w:rsidRPr="001541D2" w14:paraId="0028C2B4" w14:textId="77777777" w:rsidTr="00B750F0">
        <w:tc>
          <w:tcPr>
            <w:tcW w:w="577" w:type="dxa"/>
          </w:tcPr>
          <w:p w14:paraId="50100EC2" w14:textId="77777777" w:rsidR="00D47066" w:rsidRPr="000B21A3" w:rsidRDefault="00D47066" w:rsidP="00B750F0">
            <w:pPr>
              <w:spacing w:before="60" w:after="60"/>
              <w:jc w:val="center"/>
              <w:rPr>
                <w:rFonts w:cs="Arial"/>
                <w:sz w:val="18"/>
                <w:szCs w:val="18"/>
              </w:rPr>
            </w:pPr>
            <w:r>
              <w:rPr>
                <w:rFonts w:cs="Arial"/>
                <w:sz w:val="18"/>
                <w:szCs w:val="18"/>
              </w:rPr>
              <w:t>22</w:t>
            </w:r>
          </w:p>
        </w:tc>
        <w:tc>
          <w:tcPr>
            <w:tcW w:w="2393" w:type="dxa"/>
          </w:tcPr>
          <w:p w14:paraId="1313108E" w14:textId="77777777" w:rsidR="00D47066" w:rsidRPr="000B21A3" w:rsidRDefault="00D47066" w:rsidP="00B750F0">
            <w:pPr>
              <w:spacing w:before="60" w:after="60"/>
              <w:rPr>
                <w:rFonts w:cs="Arial"/>
                <w:caps/>
                <w:color w:val="000000"/>
                <w:sz w:val="18"/>
                <w:szCs w:val="18"/>
              </w:rPr>
            </w:pPr>
            <w:r>
              <w:rPr>
                <w:rFonts w:cs="Arial"/>
                <w:caps/>
                <w:color w:val="000000"/>
                <w:sz w:val="18"/>
                <w:szCs w:val="18"/>
              </w:rPr>
              <w:t>IEAE/MEL</w:t>
            </w:r>
          </w:p>
        </w:tc>
        <w:tc>
          <w:tcPr>
            <w:tcW w:w="10619" w:type="dxa"/>
          </w:tcPr>
          <w:p w14:paraId="5D6ED686" w14:textId="77777777" w:rsidR="00D47066" w:rsidRPr="000B21A3" w:rsidRDefault="00D47066" w:rsidP="00B750F0">
            <w:pPr>
              <w:spacing w:before="60" w:after="60"/>
              <w:rPr>
                <w:rFonts w:cs="Arial"/>
                <w:color w:val="000000"/>
                <w:sz w:val="18"/>
                <w:szCs w:val="18"/>
              </w:rPr>
            </w:pPr>
          </w:p>
        </w:tc>
      </w:tr>
      <w:tr w:rsidR="00D47066" w:rsidRPr="001541D2" w14:paraId="3CC4D767" w14:textId="77777777" w:rsidTr="00B750F0">
        <w:tc>
          <w:tcPr>
            <w:tcW w:w="577" w:type="dxa"/>
          </w:tcPr>
          <w:p w14:paraId="36C215B5" w14:textId="77777777" w:rsidR="00D47066" w:rsidRPr="000B21A3" w:rsidRDefault="00D47066" w:rsidP="00B750F0">
            <w:pPr>
              <w:spacing w:before="60" w:after="60"/>
              <w:jc w:val="center"/>
              <w:rPr>
                <w:rFonts w:cs="Arial"/>
                <w:sz w:val="18"/>
                <w:szCs w:val="18"/>
              </w:rPr>
            </w:pPr>
            <w:r>
              <w:rPr>
                <w:rFonts w:cs="Arial"/>
                <w:sz w:val="18"/>
                <w:szCs w:val="18"/>
              </w:rPr>
              <w:t>23</w:t>
            </w:r>
          </w:p>
        </w:tc>
        <w:tc>
          <w:tcPr>
            <w:tcW w:w="2393" w:type="dxa"/>
          </w:tcPr>
          <w:p w14:paraId="4EC7A1F0" w14:textId="77777777" w:rsidR="00D47066" w:rsidRPr="000B21A3" w:rsidRDefault="00D47066" w:rsidP="00B750F0">
            <w:pPr>
              <w:spacing w:before="60" w:after="60"/>
              <w:rPr>
                <w:rFonts w:cs="Arial"/>
                <w:caps/>
                <w:color w:val="000000"/>
                <w:sz w:val="18"/>
                <w:szCs w:val="18"/>
              </w:rPr>
            </w:pPr>
            <w:r>
              <w:rPr>
                <w:rFonts w:cs="Arial"/>
                <w:caps/>
                <w:color w:val="000000"/>
                <w:sz w:val="18"/>
                <w:szCs w:val="18"/>
              </w:rPr>
              <w:t>IHO</w:t>
            </w:r>
          </w:p>
        </w:tc>
        <w:tc>
          <w:tcPr>
            <w:tcW w:w="10619" w:type="dxa"/>
          </w:tcPr>
          <w:p w14:paraId="5B9C4C9A" w14:textId="2DC5CBEB" w:rsidR="00D47066" w:rsidRDefault="00D47066" w:rsidP="00D47066">
            <w:pPr>
              <w:pStyle w:val="ListParagraph"/>
              <w:numPr>
                <w:ilvl w:val="0"/>
                <w:numId w:val="77"/>
              </w:numPr>
              <w:spacing w:before="60" w:after="60" w:line="240" w:lineRule="auto"/>
              <w:ind w:left="360"/>
              <w:contextualSpacing w:val="0"/>
              <w:rPr>
                <w:rFonts w:ascii="Arial" w:eastAsia="Times New Roman" w:hAnsi="Arial" w:cs="Arial"/>
                <w:color w:val="000000"/>
                <w:sz w:val="18"/>
                <w:szCs w:val="18"/>
              </w:rPr>
            </w:pPr>
            <w:r w:rsidRPr="0078787C">
              <w:rPr>
                <w:rFonts w:ascii="Arial" w:eastAsia="Times New Roman" w:hAnsi="Arial" w:cs="Arial"/>
                <w:color w:val="000000"/>
                <w:sz w:val="18"/>
                <w:szCs w:val="18"/>
              </w:rPr>
              <w:t xml:space="preserve">There is more interest than ever before for our seas and oceans from both governments, </w:t>
            </w:r>
            <w:proofErr w:type="gramStart"/>
            <w:r w:rsidRPr="0078787C">
              <w:rPr>
                <w:rFonts w:ascii="Arial" w:eastAsia="Times New Roman" w:hAnsi="Arial" w:cs="Arial"/>
                <w:color w:val="000000"/>
                <w:sz w:val="18"/>
                <w:szCs w:val="18"/>
              </w:rPr>
              <w:t>industry</w:t>
            </w:r>
            <w:proofErr w:type="gramEnd"/>
            <w:r w:rsidRPr="0078787C">
              <w:rPr>
                <w:rFonts w:ascii="Arial" w:eastAsia="Times New Roman" w:hAnsi="Arial" w:cs="Arial"/>
                <w:color w:val="000000"/>
                <w:sz w:val="18"/>
                <w:szCs w:val="18"/>
              </w:rPr>
              <w:t xml:space="preserve"> and the general public. While the FAIR principles have been adopted by many scientific institutes, it will be some time before they are fully incorporated in the way scientists work and operate. While scientific research within one field of ocean science can have great importance, its value is often multiplied many times if it can be combined and analyzed together with other data. Increased international cooperation, working across sectors at all levels, will be necessary to ensure the end-users of ocean knowledge (from the policymaker to the scientist themselves) can easily find, access, combine, </w:t>
            </w:r>
            <w:proofErr w:type="gramStart"/>
            <w:r w:rsidRPr="0078787C">
              <w:rPr>
                <w:rFonts w:ascii="Arial" w:eastAsia="Times New Roman" w:hAnsi="Arial" w:cs="Arial"/>
                <w:color w:val="000000"/>
                <w:sz w:val="18"/>
                <w:szCs w:val="18"/>
              </w:rPr>
              <w:t>analyze</w:t>
            </w:r>
            <w:proofErr w:type="gramEnd"/>
            <w:r w:rsidRPr="0078787C">
              <w:rPr>
                <w:rFonts w:ascii="Arial" w:eastAsia="Times New Roman" w:hAnsi="Arial" w:cs="Arial"/>
                <w:color w:val="000000"/>
                <w:sz w:val="18"/>
                <w:szCs w:val="18"/>
              </w:rPr>
              <w:t xml:space="preserve"> and reuse the data.</w:t>
            </w:r>
          </w:p>
          <w:p w14:paraId="163396AD" w14:textId="77777777" w:rsidR="00D47066" w:rsidRDefault="00D47066" w:rsidP="00D47066">
            <w:pPr>
              <w:pStyle w:val="ListParagraph"/>
              <w:numPr>
                <w:ilvl w:val="0"/>
                <w:numId w:val="77"/>
              </w:numPr>
              <w:spacing w:before="60" w:after="60" w:line="240" w:lineRule="auto"/>
              <w:ind w:left="360"/>
              <w:contextualSpacing w:val="0"/>
              <w:rPr>
                <w:rFonts w:ascii="Arial" w:eastAsia="Times New Roman" w:hAnsi="Arial" w:cs="Arial"/>
                <w:color w:val="000000"/>
                <w:sz w:val="18"/>
                <w:szCs w:val="18"/>
              </w:rPr>
            </w:pPr>
            <w:r w:rsidRPr="0078787C">
              <w:rPr>
                <w:rFonts w:ascii="Arial" w:eastAsia="Times New Roman" w:hAnsi="Arial" w:cs="Arial"/>
                <w:color w:val="000000"/>
                <w:sz w:val="18"/>
                <w:szCs w:val="18"/>
              </w:rPr>
              <w:t>Development of unmanned and / or autonomous sensor platforms will facilitate a huge increase in 24/7 operations worldwide with more sensors at lower cost generating more data that requires increased big data processing capacity.</w:t>
            </w:r>
          </w:p>
          <w:p w14:paraId="54281F72" w14:textId="77777777" w:rsidR="00D47066" w:rsidRDefault="00D47066" w:rsidP="00D47066">
            <w:pPr>
              <w:pStyle w:val="ListParagraph"/>
              <w:numPr>
                <w:ilvl w:val="0"/>
                <w:numId w:val="77"/>
              </w:numPr>
              <w:spacing w:before="60" w:after="60" w:line="240" w:lineRule="auto"/>
              <w:ind w:left="360"/>
              <w:contextualSpacing w:val="0"/>
              <w:rPr>
                <w:rFonts w:ascii="Arial" w:eastAsia="Times New Roman" w:hAnsi="Arial" w:cs="Arial"/>
                <w:color w:val="000000"/>
                <w:sz w:val="18"/>
                <w:szCs w:val="18"/>
              </w:rPr>
            </w:pPr>
            <w:r w:rsidRPr="0078787C">
              <w:rPr>
                <w:rFonts w:ascii="Arial" w:eastAsia="Times New Roman" w:hAnsi="Arial" w:cs="Arial"/>
                <w:color w:val="000000"/>
                <w:sz w:val="18"/>
                <w:szCs w:val="18"/>
              </w:rPr>
              <w:t xml:space="preserve">The increased awareness for the necessity to start to take better care of our oceans requires marine spatial planning that is based on easily accessible, </w:t>
            </w:r>
            <w:proofErr w:type="gramStart"/>
            <w:r w:rsidRPr="0078787C">
              <w:rPr>
                <w:rFonts w:ascii="Arial" w:eastAsia="Times New Roman" w:hAnsi="Arial" w:cs="Arial"/>
                <w:color w:val="000000"/>
                <w:sz w:val="18"/>
                <w:szCs w:val="18"/>
              </w:rPr>
              <w:t>combined</w:t>
            </w:r>
            <w:proofErr w:type="gramEnd"/>
            <w:r w:rsidRPr="0078787C">
              <w:rPr>
                <w:rFonts w:ascii="Arial" w:eastAsia="Times New Roman" w:hAnsi="Arial" w:cs="Arial"/>
                <w:color w:val="000000"/>
                <w:sz w:val="18"/>
                <w:szCs w:val="18"/>
              </w:rPr>
              <w:t xml:space="preserve"> and georeferenced ocean science. Countries and regions need to (further) develop marine spatial data infrastructures with the necessary data content, information technology (use of open standards), rules and regulations framework and structured coordination / cooperation between stakeholders in order to secure that ocean knowledge is being used to the maximum extent.</w:t>
            </w:r>
          </w:p>
          <w:p w14:paraId="224B45E3" w14:textId="77777777" w:rsidR="00D47066" w:rsidRPr="0078787C" w:rsidRDefault="00D47066" w:rsidP="00D47066">
            <w:pPr>
              <w:pStyle w:val="ListParagraph"/>
              <w:numPr>
                <w:ilvl w:val="0"/>
                <w:numId w:val="77"/>
              </w:numPr>
              <w:spacing w:before="60" w:after="60" w:line="240" w:lineRule="auto"/>
              <w:ind w:left="360"/>
              <w:contextualSpacing w:val="0"/>
              <w:rPr>
                <w:rFonts w:ascii="Arial" w:eastAsia="Times New Roman" w:hAnsi="Arial" w:cs="Arial"/>
                <w:color w:val="000000"/>
                <w:sz w:val="18"/>
                <w:szCs w:val="18"/>
              </w:rPr>
            </w:pPr>
            <w:r w:rsidRPr="0078787C">
              <w:rPr>
                <w:rFonts w:ascii="Arial" w:eastAsia="Times New Roman" w:hAnsi="Arial" w:cs="Arial"/>
                <w:color w:val="000000"/>
                <w:sz w:val="18"/>
                <w:szCs w:val="18"/>
              </w:rPr>
              <w:t xml:space="preserve">We need to educate our audience. Should engagement of the </w:t>
            </w:r>
            <w:proofErr w:type="gramStart"/>
            <w:r w:rsidRPr="0078787C">
              <w:rPr>
                <w:rFonts w:ascii="Arial" w:eastAsia="Times New Roman" w:hAnsi="Arial" w:cs="Arial"/>
                <w:color w:val="000000"/>
                <w:sz w:val="18"/>
                <w:szCs w:val="18"/>
              </w:rPr>
              <w:t>general public</w:t>
            </w:r>
            <w:proofErr w:type="gramEnd"/>
            <w:r w:rsidRPr="0078787C">
              <w:rPr>
                <w:rFonts w:ascii="Arial" w:eastAsia="Times New Roman" w:hAnsi="Arial" w:cs="Arial"/>
                <w:color w:val="000000"/>
                <w:sz w:val="18"/>
                <w:szCs w:val="18"/>
              </w:rPr>
              <w:t xml:space="preserve"> through social media be part of CD strategy to influence public opinion? E-learning will never fully replace on location education or </w:t>
            </w:r>
            <w:proofErr w:type="gramStart"/>
            <w:r w:rsidRPr="0078787C">
              <w:rPr>
                <w:rFonts w:ascii="Arial" w:eastAsia="Times New Roman" w:hAnsi="Arial" w:cs="Arial"/>
                <w:color w:val="000000"/>
                <w:sz w:val="18"/>
                <w:szCs w:val="18"/>
              </w:rPr>
              <w:t>practice</w:t>
            </w:r>
            <w:proofErr w:type="gramEnd"/>
            <w:r w:rsidRPr="0078787C">
              <w:rPr>
                <w:rFonts w:ascii="Arial" w:eastAsia="Times New Roman" w:hAnsi="Arial" w:cs="Arial"/>
                <w:color w:val="000000"/>
                <w:sz w:val="18"/>
                <w:szCs w:val="18"/>
              </w:rPr>
              <w:t xml:space="preserve"> but it provides opportunities to reach those that otherwise might not be educated at all. Developing e-learning capabilities should therefore be part of any CD strategy.</w:t>
            </w:r>
          </w:p>
        </w:tc>
      </w:tr>
      <w:tr w:rsidR="00D47066" w:rsidRPr="001541D2" w14:paraId="17B7B0AC" w14:textId="77777777" w:rsidTr="00B750F0">
        <w:tc>
          <w:tcPr>
            <w:tcW w:w="577" w:type="dxa"/>
          </w:tcPr>
          <w:p w14:paraId="66885E43" w14:textId="77777777" w:rsidR="00D47066" w:rsidRPr="000B21A3" w:rsidRDefault="00D47066" w:rsidP="00B750F0">
            <w:pPr>
              <w:spacing w:before="60" w:after="60"/>
              <w:jc w:val="center"/>
              <w:rPr>
                <w:rFonts w:cs="Arial"/>
                <w:sz w:val="18"/>
                <w:szCs w:val="18"/>
              </w:rPr>
            </w:pPr>
            <w:r>
              <w:rPr>
                <w:rFonts w:cs="Arial"/>
                <w:sz w:val="18"/>
                <w:szCs w:val="18"/>
              </w:rPr>
              <w:t>24</w:t>
            </w:r>
          </w:p>
        </w:tc>
        <w:tc>
          <w:tcPr>
            <w:tcW w:w="2393" w:type="dxa"/>
          </w:tcPr>
          <w:p w14:paraId="189513FF" w14:textId="77777777" w:rsidR="00D47066" w:rsidRPr="000B21A3" w:rsidRDefault="00D47066" w:rsidP="00B750F0">
            <w:pPr>
              <w:spacing w:before="60" w:after="60"/>
              <w:rPr>
                <w:rFonts w:cs="Arial"/>
                <w:caps/>
                <w:color w:val="000000"/>
                <w:sz w:val="18"/>
                <w:szCs w:val="18"/>
              </w:rPr>
            </w:pPr>
            <w:r>
              <w:rPr>
                <w:rFonts w:cs="Arial"/>
                <w:caps/>
                <w:color w:val="000000"/>
                <w:sz w:val="18"/>
                <w:szCs w:val="18"/>
              </w:rPr>
              <w:t>OECD</w:t>
            </w:r>
          </w:p>
        </w:tc>
        <w:tc>
          <w:tcPr>
            <w:tcW w:w="10619" w:type="dxa"/>
          </w:tcPr>
          <w:p w14:paraId="2A2CE771" w14:textId="77777777" w:rsidR="00D47066" w:rsidRPr="000B21A3" w:rsidRDefault="00D47066" w:rsidP="00B750F0">
            <w:pPr>
              <w:spacing w:before="60" w:after="60"/>
              <w:rPr>
                <w:rFonts w:cs="Arial"/>
                <w:color w:val="000000"/>
                <w:sz w:val="18"/>
                <w:szCs w:val="18"/>
              </w:rPr>
            </w:pPr>
          </w:p>
        </w:tc>
      </w:tr>
      <w:tr w:rsidR="00D47066" w:rsidRPr="001541D2" w14:paraId="18307AB7" w14:textId="77777777" w:rsidTr="00B750F0">
        <w:tc>
          <w:tcPr>
            <w:tcW w:w="577" w:type="dxa"/>
          </w:tcPr>
          <w:p w14:paraId="7D01690F" w14:textId="77777777" w:rsidR="00D47066" w:rsidRPr="000B21A3" w:rsidRDefault="00D47066" w:rsidP="00B750F0">
            <w:pPr>
              <w:spacing w:before="60" w:after="60"/>
              <w:jc w:val="center"/>
              <w:rPr>
                <w:rFonts w:cs="Arial"/>
                <w:sz w:val="18"/>
                <w:szCs w:val="18"/>
              </w:rPr>
            </w:pPr>
            <w:r>
              <w:rPr>
                <w:rFonts w:cs="Arial"/>
                <w:sz w:val="18"/>
                <w:szCs w:val="18"/>
              </w:rPr>
              <w:t>25</w:t>
            </w:r>
          </w:p>
        </w:tc>
        <w:tc>
          <w:tcPr>
            <w:tcW w:w="2393" w:type="dxa"/>
          </w:tcPr>
          <w:p w14:paraId="3A285597" w14:textId="77777777" w:rsidR="00D47066" w:rsidRPr="000B21A3" w:rsidRDefault="00D47066" w:rsidP="00B750F0">
            <w:pPr>
              <w:spacing w:before="60" w:after="60"/>
              <w:rPr>
                <w:rFonts w:cs="Arial"/>
                <w:caps/>
                <w:color w:val="000000"/>
                <w:sz w:val="18"/>
                <w:szCs w:val="18"/>
              </w:rPr>
            </w:pPr>
            <w:r>
              <w:rPr>
                <w:rFonts w:cs="Arial"/>
                <w:caps/>
                <w:color w:val="000000"/>
                <w:sz w:val="18"/>
                <w:szCs w:val="18"/>
              </w:rPr>
              <w:t>EC/DG</w:t>
            </w:r>
          </w:p>
        </w:tc>
        <w:tc>
          <w:tcPr>
            <w:tcW w:w="10619" w:type="dxa"/>
          </w:tcPr>
          <w:p w14:paraId="3868667C" w14:textId="77777777" w:rsidR="00D47066" w:rsidRPr="000B21A3" w:rsidRDefault="00D47066" w:rsidP="00B750F0">
            <w:pPr>
              <w:spacing w:before="60" w:after="60"/>
              <w:rPr>
                <w:rFonts w:cs="Arial"/>
                <w:color w:val="000000"/>
                <w:sz w:val="18"/>
                <w:szCs w:val="18"/>
              </w:rPr>
            </w:pPr>
          </w:p>
        </w:tc>
      </w:tr>
      <w:tr w:rsidR="00D47066" w:rsidRPr="001541D2" w14:paraId="77D13351" w14:textId="77777777" w:rsidTr="00B750F0">
        <w:tc>
          <w:tcPr>
            <w:tcW w:w="577" w:type="dxa"/>
          </w:tcPr>
          <w:p w14:paraId="16E085E4" w14:textId="77777777" w:rsidR="00D47066" w:rsidRPr="000B21A3" w:rsidRDefault="00D47066" w:rsidP="00B750F0">
            <w:pPr>
              <w:spacing w:before="60" w:after="60"/>
              <w:jc w:val="center"/>
              <w:rPr>
                <w:rFonts w:cs="Arial"/>
                <w:sz w:val="18"/>
                <w:szCs w:val="18"/>
              </w:rPr>
            </w:pPr>
            <w:r>
              <w:rPr>
                <w:rFonts w:cs="Arial"/>
                <w:sz w:val="18"/>
                <w:szCs w:val="18"/>
              </w:rPr>
              <w:t>26</w:t>
            </w:r>
          </w:p>
        </w:tc>
        <w:tc>
          <w:tcPr>
            <w:tcW w:w="2393" w:type="dxa"/>
          </w:tcPr>
          <w:p w14:paraId="3E7D3347" w14:textId="77777777" w:rsidR="00D47066" w:rsidRPr="000B21A3" w:rsidRDefault="00D47066" w:rsidP="00B750F0">
            <w:pPr>
              <w:spacing w:before="60" w:after="60"/>
              <w:rPr>
                <w:rFonts w:cs="Arial"/>
                <w:caps/>
                <w:color w:val="000000"/>
                <w:sz w:val="18"/>
                <w:szCs w:val="18"/>
              </w:rPr>
            </w:pPr>
            <w:r>
              <w:rPr>
                <w:rFonts w:cs="Arial"/>
                <w:caps/>
                <w:color w:val="000000"/>
                <w:sz w:val="18"/>
                <w:szCs w:val="18"/>
              </w:rPr>
              <w:t>ICES</w:t>
            </w:r>
          </w:p>
        </w:tc>
        <w:tc>
          <w:tcPr>
            <w:tcW w:w="10619" w:type="dxa"/>
          </w:tcPr>
          <w:p w14:paraId="6424EE27" w14:textId="77777777" w:rsidR="00D47066" w:rsidRPr="000B21A3" w:rsidRDefault="00D47066" w:rsidP="00B750F0">
            <w:pPr>
              <w:spacing w:before="60" w:after="60"/>
              <w:rPr>
                <w:rFonts w:cs="Arial"/>
                <w:color w:val="000000"/>
                <w:sz w:val="18"/>
                <w:szCs w:val="18"/>
              </w:rPr>
            </w:pPr>
          </w:p>
        </w:tc>
      </w:tr>
      <w:tr w:rsidR="00D47066" w:rsidRPr="001541D2" w14:paraId="219438F1" w14:textId="77777777" w:rsidTr="00B750F0">
        <w:tc>
          <w:tcPr>
            <w:tcW w:w="577" w:type="dxa"/>
          </w:tcPr>
          <w:p w14:paraId="2FAAB2DF" w14:textId="77777777" w:rsidR="00D47066" w:rsidRPr="000B21A3" w:rsidRDefault="00D47066" w:rsidP="00B750F0">
            <w:pPr>
              <w:spacing w:before="60" w:after="60"/>
              <w:jc w:val="center"/>
              <w:rPr>
                <w:rFonts w:cs="Arial"/>
                <w:sz w:val="18"/>
                <w:szCs w:val="18"/>
              </w:rPr>
            </w:pPr>
            <w:r>
              <w:rPr>
                <w:rFonts w:cs="Arial"/>
                <w:sz w:val="18"/>
                <w:szCs w:val="18"/>
              </w:rPr>
              <w:t>27</w:t>
            </w:r>
          </w:p>
        </w:tc>
        <w:tc>
          <w:tcPr>
            <w:tcW w:w="2393" w:type="dxa"/>
          </w:tcPr>
          <w:p w14:paraId="429CE602" w14:textId="77777777" w:rsidR="00D47066" w:rsidRPr="000B21A3" w:rsidRDefault="00D47066" w:rsidP="00B750F0">
            <w:pPr>
              <w:spacing w:before="60" w:after="60"/>
              <w:rPr>
                <w:rFonts w:cs="Arial"/>
                <w:caps/>
                <w:color w:val="000000"/>
                <w:sz w:val="18"/>
                <w:szCs w:val="18"/>
              </w:rPr>
            </w:pPr>
            <w:r>
              <w:rPr>
                <w:rFonts w:cs="Arial"/>
                <w:caps/>
                <w:color w:val="000000"/>
                <w:sz w:val="18"/>
                <w:szCs w:val="18"/>
              </w:rPr>
              <w:t>PICES</w:t>
            </w:r>
          </w:p>
        </w:tc>
        <w:tc>
          <w:tcPr>
            <w:tcW w:w="10619" w:type="dxa"/>
          </w:tcPr>
          <w:p w14:paraId="1830C221" w14:textId="77777777" w:rsidR="00D47066" w:rsidRPr="000B21A3" w:rsidRDefault="00D47066" w:rsidP="00B750F0">
            <w:pPr>
              <w:spacing w:before="60" w:after="60"/>
              <w:rPr>
                <w:rFonts w:cs="Arial"/>
                <w:color w:val="000000"/>
                <w:sz w:val="18"/>
                <w:szCs w:val="18"/>
              </w:rPr>
            </w:pPr>
          </w:p>
        </w:tc>
      </w:tr>
      <w:tr w:rsidR="00D47066" w:rsidRPr="001541D2" w14:paraId="42E8E94F" w14:textId="77777777" w:rsidTr="00B750F0">
        <w:tc>
          <w:tcPr>
            <w:tcW w:w="577" w:type="dxa"/>
          </w:tcPr>
          <w:p w14:paraId="4E593DEE" w14:textId="77777777" w:rsidR="00D47066" w:rsidRPr="000B21A3" w:rsidRDefault="00D47066" w:rsidP="00B750F0">
            <w:pPr>
              <w:spacing w:before="60" w:after="60"/>
              <w:jc w:val="center"/>
              <w:rPr>
                <w:rFonts w:cs="Arial"/>
                <w:sz w:val="18"/>
                <w:szCs w:val="18"/>
              </w:rPr>
            </w:pPr>
            <w:r>
              <w:rPr>
                <w:rFonts w:cs="Arial"/>
                <w:sz w:val="18"/>
                <w:szCs w:val="18"/>
              </w:rPr>
              <w:t>28</w:t>
            </w:r>
          </w:p>
        </w:tc>
        <w:tc>
          <w:tcPr>
            <w:tcW w:w="2393" w:type="dxa"/>
          </w:tcPr>
          <w:p w14:paraId="50A9BF22" w14:textId="77777777" w:rsidR="00D47066" w:rsidRPr="000B21A3" w:rsidRDefault="00D47066" w:rsidP="00B750F0">
            <w:pPr>
              <w:spacing w:before="60" w:after="60"/>
              <w:rPr>
                <w:rFonts w:cs="Arial"/>
                <w:caps/>
                <w:color w:val="000000"/>
                <w:sz w:val="18"/>
                <w:szCs w:val="18"/>
              </w:rPr>
            </w:pPr>
            <w:r>
              <w:rPr>
                <w:rFonts w:cs="Arial"/>
                <w:caps/>
                <w:color w:val="000000"/>
                <w:sz w:val="18"/>
                <w:szCs w:val="18"/>
              </w:rPr>
              <w:t>SPREP</w:t>
            </w:r>
          </w:p>
        </w:tc>
        <w:tc>
          <w:tcPr>
            <w:tcW w:w="10619" w:type="dxa"/>
          </w:tcPr>
          <w:p w14:paraId="1B1655DE" w14:textId="77777777" w:rsidR="00D47066" w:rsidRPr="000B21A3" w:rsidRDefault="00D47066" w:rsidP="00B750F0">
            <w:pPr>
              <w:spacing w:before="60" w:after="60"/>
              <w:rPr>
                <w:rFonts w:cs="Arial"/>
                <w:color w:val="000000"/>
                <w:sz w:val="18"/>
                <w:szCs w:val="18"/>
              </w:rPr>
            </w:pPr>
          </w:p>
        </w:tc>
      </w:tr>
      <w:tr w:rsidR="00D47066" w:rsidRPr="001541D2" w14:paraId="3B820979" w14:textId="77777777" w:rsidTr="00B750F0">
        <w:tc>
          <w:tcPr>
            <w:tcW w:w="577" w:type="dxa"/>
          </w:tcPr>
          <w:p w14:paraId="7C4B565C" w14:textId="77777777" w:rsidR="00D47066" w:rsidRPr="000B21A3" w:rsidRDefault="00D47066" w:rsidP="00B750F0">
            <w:pPr>
              <w:spacing w:before="60" w:after="60"/>
              <w:jc w:val="center"/>
              <w:rPr>
                <w:rFonts w:cs="Arial"/>
                <w:sz w:val="18"/>
                <w:szCs w:val="18"/>
              </w:rPr>
            </w:pPr>
            <w:r>
              <w:rPr>
                <w:rFonts w:cs="Arial"/>
                <w:sz w:val="18"/>
                <w:szCs w:val="18"/>
              </w:rPr>
              <w:t>29</w:t>
            </w:r>
          </w:p>
        </w:tc>
        <w:tc>
          <w:tcPr>
            <w:tcW w:w="2393" w:type="dxa"/>
          </w:tcPr>
          <w:p w14:paraId="713CFF61" w14:textId="77777777" w:rsidR="00D47066" w:rsidRPr="000B21A3" w:rsidRDefault="00D47066" w:rsidP="00B750F0">
            <w:pPr>
              <w:spacing w:before="60" w:after="60"/>
              <w:rPr>
                <w:rFonts w:cs="Arial"/>
                <w:caps/>
                <w:color w:val="000000"/>
                <w:sz w:val="18"/>
                <w:szCs w:val="18"/>
              </w:rPr>
            </w:pPr>
            <w:r>
              <w:rPr>
                <w:rFonts w:cs="Arial"/>
                <w:caps/>
                <w:color w:val="000000"/>
                <w:sz w:val="18"/>
                <w:szCs w:val="18"/>
              </w:rPr>
              <w:t>SPC</w:t>
            </w:r>
          </w:p>
        </w:tc>
        <w:tc>
          <w:tcPr>
            <w:tcW w:w="10619" w:type="dxa"/>
          </w:tcPr>
          <w:p w14:paraId="4C1E2519" w14:textId="77777777" w:rsidR="00D47066" w:rsidRPr="000B21A3" w:rsidRDefault="00D47066" w:rsidP="00B750F0">
            <w:pPr>
              <w:spacing w:before="60" w:after="60"/>
              <w:rPr>
                <w:rFonts w:cs="Arial"/>
                <w:color w:val="000000"/>
                <w:sz w:val="18"/>
                <w:szCs w:val="18"/>
              </w:rPr>
            </w:pPr>
          </w:p>
        </w:tc>
      </w:tr>
      <w:tr w:rsidR="00D47066" w:rsidRPr="001541D2" w14:paraId="3337504F" w14:textId="77777777" w:rsidTr="00B750F0">
        <w:tc>
          <w:tcPr>
            <w:tcW w:w="577" w:type="dxa"/>
          </w:tcPr>
          <w:p w14:paraId="06B23530" w14:textId="77777777" w:rsidR="00D47066" w:rsidRPr="000B21A3" w:rsidRDefault="00D47066" w:rsidP="00B750F0">
            <w:pPr>
              <w:spacing w:before="60" w:after="60"/>
              <w:jc w:val="center"/>
              <w:rPr>
                <w:rFonts w:cs="Arial"/>
                <w:sz w:val="18"/>
                <w:szCs w:val="18"/>
              </w:rPr>
            </w:pPr>
            <w:r>
              <w:rPr>
                <w:rFonts w:cs="Arial"/>
                <w:sz w:val="18"/>
                <w:szCs w:val="18"/>
              </w:rPr>
              <w:t>30</w:t>
            </w:r>
          </w:p>
        </w:tc>
        <w:tc>
          <w:tcPr>
            <w:tcW w:w="2393" w:type="dxa"/>
          </w:tcPr>
          <w:p w14:paraId="7DAF17D3" w14:textId="77777777" w:rsidR="00D47066" w:rsidRPr="000B21A3" w:rsidRDefault="00D47066" w:rsidP="00B750F0">
            <w:pPr>
              <w:spacing w:before="60" w:after="60"/>
              <w:rPr>
                <w:rFonts w:cs="Arial"/>
                <w:caps/>
                <w:color w:val="000000"/>
                <w:sz w:val="18"/>
                <w:szCs w:val="18"/>
              </w:rPr>
            </w:pPr>
            <w:r>
              <w:rPr>
                <w:rFonts w:cs="Arial"/>
                <w:caps/>
                <w:color w:val="000000"/>
                <w:sz w:val="18"/>
                <w:szCs w:val="18"/>
              </w:rPr>
              <w:t>CPPS</w:t>
            </w:r>
          </w:p>
        </w:tc>
        <w:tc>
          <w:tcPr>
            <w:tcW w:w="10619" w:type="dxa"/>
          </w:tcPr>
          <w:p w14:paraId="4131EBFE" w14:textId="77777777" w:rsidR="00D47066" w:rsidRPr="000B21A3" w:rsidRDefault="00D47066" w:rsidP="00B750F0">
            <w:pPr>
              <w:spacing w:before="60" w:after="60"/>
              <w:rPr>
                <w:rFonts w:cs="Arial"/>
                <w:color w:val="000000"/>
                <w:sz w:val="18"/>
                <w:szCs w:val="18"/>
              </w:rPr>
            </w:pPr>
          </w:p>
        </w:tc>
      </w:tr>
      <w:tr w:rsidR="00D47066" w:rsidRPr="001541D2" w14:paraId="15554DAC" w14:textId="77777777" w:rsidTr="00B750F0">
        <w:tc>
          <w:tcPr>
            <w:tcW w:w="577" w:type="dxa"/>
          </w:tcPr>
          <w:p w14:paraId="6C10A2CA" w14:textId="77777777" w:rsidR="00D47066" w:rsidRPr="000B21A3" w:rsidRDefault="00D47066" w:rsidP="00B750F0">
            <w:pPr>
              <w:spacing w:before="60" w:after="60"/>
              <w:jc w:val="center"/>
              <w:rPr>
                <w:rFonts w:cs="Arial"/>
                <w:sz w:val="18"/>
                <w:szCs w:val="18"/>
              </w:rPr>
            </w:pPr>
            <w:r>
              <w:rPr>
                <w:rFonts w:cs="Arial"/>
                <w:sz w:val="18"/>
                <w:szCs w:val="18"/>
              </w:rPr>
              <w:t>31</w:t>
            </w:r>
          </w:p>
        </w:tc>
        <w:tc>
          <w:tcPr>
            <w:tcW w:w="2393" w:type="dxa"/>
          </w:tcPr>
          <w:p w14:paraId="55421325" w14:textId="77777777" w:rsidR="00D47066" w:rsidRPr="000B21A3" w:rsidRDefault="00D47066" w:rsidP="00B750F0">
            <w:pPr>
              <w:spacing w:before="60" w:after="60"/>
              <w:rPr>
                <w:rFonts w:cs="Arial"/>
                <w:caps/>
                <w:color w:val="000000"/>
                <w:sz w:val="18"/>
                <w:szCs w:val="18"/>
              </w:rPr>
            </w:pPr>
            <w:r>
              <w:rPr>
                <w:rFonts w:cs="Arial"/>
                <w:caps/>
                <w:color w:val="000000"/>
                <w:sz w:val="18"/>
                <w:szCs w:val="18"/>
              </w:rPr>
              <w:t>SARGASO</w:t>
            </w:r>
          </w:p>
        </w:tc>
        <w:tc>
          <w:tcPr>
            <w:tcW w:w="10619" w:type="dxa"/>
          </w:tcPr>
          <w:p w14:paraId="62E564B5" w14:textId="77777777" w:rsidR="00D47066" w:rsidRPr="0078787C" w:rsidRDefault="00D47066" w:rsidP="00B750F0">
            <w:pPr>
              <w:spacing w:before="60" w:after="60"/>
              <w:rPr>
                <w:rFonts w:cs="Arial"/>
                <w:color w:val="000000"/>
                <w:sz w:val="18"/>
                <w:szCs w:val="18"/>
              </w:rPr>
            </w:pPr>
            <w:r w:rsidRPr="0078787C">
              <w:rPr>
                <w:rFonts w:cs="Arial"/>
                <w:color w:val="000000"/>
                <w:sz w:val="18"/>
                <w:szCs w:val="18"/>
              </w:rPr>
              <w:t xml:space="preserve">Wider awareness and understanding </w:t>
            </w:r>
            <w:proofErr w:type="gramStart"/>
            <w:r w:rsidRPr="0078787C">
              <w:rPr>
                <w:rFonts w:cs="Arial"/>
                <w:color w:val="000000"/>
                <w:sz w:val="18"/>
                <w:szCs w:val="18"/>
              </w:rPr>
              <w:t>of  the</w:t>
            </w:r>
            <w:proofErr w:type="gramEnd"/>
            <w:r w:rsidRPr="0078787C">
              <w:rPr>
                <w:rFonts w:cs="Arial"/>
                <w:color w:val="000000"/>
                <w:sz w:val="18"/>
                <w:szCs w:val="18"/>
              </w:rPr>
              <w:t xml:space="preserve"> drivers of the serious impacts of climate change on ocean ecosystems </w:t>
            </w:r>
          </w:p>
        </w:tc>
      </w:tr>
      <w:tr w:rsidR="00D47066" w:rsidRPr="001541D2" w14:paraId="22D1A72A" w14:textId="77777777" w:rsidTr="00B750F0">
        <w:tc>
          <w:tcPr>
            <w:tcW w:w="577" w:type="dxa"/>
          </w:tcPr>
          <w:p w14:paraId="049171C4" w14:textId="77777777" w:rsidR="00D47066" w:rsidRPr="000B21A3" w:rsidRDefault="00D47066" w:rsidP="00B750F0">
            <w:pPr>
              <w:spacing w:before="60" w:after="60"/>
              <w:jc w:val="center"/>
              <w:rPr>
                <w:rFonts w:cs="Arial"/>
                <w:sz w:val="18"/>
                <w:szCs w:val="18"/>
              </w:rPr>
            </w:pPr>
            <w:r>
              <w:rPr>
                <w:rFonts w:cs="Arial"/>
                <w:sz w:val="18"/>
                <w:szCs w:val="18"/>
              </w:rPr>
              <w:t>32</w:t>
            </w:r>
          </w:p>
        </w:tc>
        <w:tc>
          <w:tcPr>
            <w:tcW w:w="2393" w:type="dxa"/>
          </w:tcPr>
          <w:p w14:paraId="5AC61B1B" w14:textId="77777777" w:rsidR="00D47066" w:rsidRPr="000B21A3" w:rsidRDefault="00D47066" w:rsidP="00B750F0">
            <w:pPr>
              <w:spacing w:before="60" w:after="60"/>
              <w:rPr>
                <w:rFonts w:cs="Arial"/>
                <w:caps/>
                <w:color w:val="000000"/>
                <w:sz w:val="18"/>
                <w:szCs w:val="18"/>
              </w:rPr>
            </w:pPr>
            <w:r>
              <w:rPr>
                <w:rFonts w:cs="Arial"/>
                <w:caps/>
                <w:color w:val="000000"/>
                <w:sz w:val="18"/>
                <w:szCs w:val="18"/>
              </w:rPr>
              <w:t>OSPAR</w:t>
            </w:r>
          </w:p>
        </w:tc>
        <w:tc>
          <w:tcPr>
            <w:tcW w:w="10619" w:type="dxa"/>
          </w:tcPr>
          <w:p w14:paraId="7D0ACFC5" w14:textId="77777777" w:rsidR="00D47066" w:rsidRPr="000B21A3" w:rsidRDefault="00D47066" w:rsidP="00B750F0">
            <w:pPr>
              <w:spacing w:before="60" w:after="60"/>
              <w:rPr>
                <w:rFonts w:cs="Arial"/>
                <w:color w:val="000000"/>
                <w:sz w:val="18"/>
                <w:szCs w:val="18"/>
              </w:rPr>
            </w:pPr>
          </w:p>
        </w:tc>
      </w:tr>
      <w:tr w:rsidR="00D47066" w:rsidRPr="001541D2" w14:paraId="4C5DB6E4" w14:textId="77777777" w:rsidTr="00B750F0">
        <w:tc>
          <w:tcPr>
            <w:tcW w:w="577" w:type="dxa"/>
          </w:tcPr>
          <w:p w14:paraId="6006ADA1" w14:textId="77777777" w:rsidR="00D47066" w:rsidRPr="000B21A3" w:rsidRDefault="00D47066" w:rsidP="00B750F0">
            <w:pPr>
              <w:spacing w:before="60" w:after="60"/>
              <w:jc w:val="center"/>
              <w:rPr>
                <w:rFonts w:cs="Arial"/>
                <w:sz w:val="18"/>
                <w:szCs w:val="18"/>
              </w:rPr>
            </w:pPr>
            <w:r>
              <w:rPr>
                <w:rFonts w:cs="Arial"/>
                <w:sz w:val="18"/>
                <w:szCs w:val="18"/>
              </w:rPr>
              <w:t>33</w:t>
            </w:r>
          </w:p>
        </w:tc>
        <w:tc>
          <w:tcPr>
            <w:tcW w:w="2393" w:type="dxa"/>
          </w:tcPr>
          <w:p w14:paraId="7B3FDC3E" w14:textId="77777777" w:rsidR="00D47066" w:rsidRPr="000B21A3" w:rsidRDefault="00D47066" w:rsidP="00B750F0">
            <w:pPr>
              <w:spacing w:before="60" w:after="60"/>
              <w:rPr>
                <w:rFonts w:cs="Arial"/>
                <w:caps/>
                <w:color w:val="000000"/>
                <w:sz w:val="18"/>
                <w:szCs w:val="18"/>
              </w:rPr>
            </w:pPr>
            <w:r>
              <w:rPr>
                <w:rFonts w:cs="Arial"/>
                <w:caps/>
                <w:color w:val="000000"/>
                <w:sz w:val="18"/>
                <w:szCs w:val="18"/>
              </w:rPr>
              <w:t>HELCOM</w:t>
            </w:r>
          </w:p>
        </w:tc>
        <w:tc>
          <w:tcPr>
            <w:tcW w:w="10619" w:type="dxa"/>
          </w:tcPr>
          <w:p w14:paraId="5BF11FCC" w14:textId="77777777" w:rsidR="00D47066" w:rsidRPr="000B21A3" w:rsidRDefault="00D47066" w:rsidP="00B750F0">
            <w:pPr>
              <w:spacing w:before="60" w:after="60"/>
              <w:rPr>
                <w:rFonts w:cs="Arial"/>
                <w:color w:val="000000"/>
                <w:sz w:val="18"/>
                <w:szCs w:val="18"/>
              </w:rPr>
            </w:pPr>
          </w:p>
        </w:tc>
      </w:tr>
      <w:tr w:rsidR="00D47066" w:rsidRPr="001541D2" w14:paraId="08AD1534" w14:textId="77777777" w:rsidTr="00B750F0">
        <w:tc>
          <w:tcPr>
            <w:tcW w:w="577" w:type="dxa"/>
          </w:tcPr>
          <w:p w14:paraId="423E243E" w14:textId="77777777" w:rsidR="00D47066" w:rsidRPr="000B21A3" w:rsidRDefault="00D47066" w:rsidP="00B750F0">
            <w:pPr>
              <w:spacing w:before="60" w:after="60"/>
              <w:jc w:val="center"/>
              <w:rPr>
                <w:rFonts w:cs="Arial"/>
                <w:sz w:val="18"/>
                <w:szCs w:val="18"/>
              </w:rPr>
            </w:pPr>
            <w:r>
              <w:rPr>
                <w:rFonts w:cs="Arial"/>
                <w:sz w:val="18"/>
                <w:szCs w:val="18"/>
              </w:rPr>
              <w:t>34</w:t>
            </w:r>
          </w:p>
        </w:tc>
        <w:tc>
          <w:tcPr>
            <w:tcW w:w="2393" w:type="dxa"/>
          </w:tcPr>
          <w:p w14:paraId="65012913" w14:textId="77777777" w:rsidR="00D47066" w:rsidRPr="000B21A3" w:rsidRDefault="00D47066" w:rsidP="00B750F0">
            <w:pPr>
              <w:spacing w:before="60" w:after="60"/>
              <w:rPr>
                <w:rFonts w:cs="Arial"/>
                <w:caps/>
                <w:color w:val="000000"/>
                <w:sz w:val="18"/>
                <w:szCs w:val="18"/>
              </w:rPr>
            </w:pPr>
            <w:r>
              <w:rPr>
                <w:rFonts w:cs="Arial"/>
                <w:caps/>
                <w:color w:val="000000"/>
                <w:sz w:val="18"/>
                <w:szCs w:val="18"/>
              </w:rPr>
              <w:t>NAIROBI &amp; ABIDJA COMMSSION</w:t>
            </w:r>
          </w:p>
        </w:tc>
        <w:tc>
          <w:tcPr>
            <w:tcW w:w="10619" w:type="dxa"/>
          </w:tcPr>
          <w:p w14:paraId="7891B3D6" w14:textId="77777777" w:rsidR="00D47066" w:rsidRPr="000B21A3" w:rsidRDefault="00D47066" w:rsidP="00B750F0">
            <w:pPr>
              <w:spacing w:before="60" w:after="60"/>
              <w:rPr>
                <w:rFonts w:cs="Arial"/>
                <w:color w:val="000000"/>
                <w:sz w:val="18"/>
                <w:szCs w:val="18"/>
              </w:rPr>
            </w:pPr>
          </w:p>
        </w:tc>
      </w:tr>
      <w:tr w:rsidR="00D47066" w:rsidRPr="001541D2" w14:paraId="59D14A05" w14:textId="77777777" w:rsidTr="00B750F0">
        <w:tc>
          <w:tcPr>
            <w:tcW w:w="577" w:type="dxa"/>
          </w:tcPr>
          <w:p w14:paraId="73131420" w14:textId="77777777" w:rsidR="00D47066" w:rsidRPr="000B21A3" w:rsidRDefault="00D47066" w:rsidP="00B750F0">
            <w:pPr>
              <w:spacing w:before="60" w:after="60"/>
              <w:jc w:val="center"/>
              <w:rPr>
                <w:rFonts w:cs="Arial"/>
                <w:sz w:val="18"/>
                <w:szCs w:val="18"/>
              </w:rPr>
            </w:pPr>
            <w:r>
              <w:rPr>
                <w:rFonts w:cs="Arial"/>
                <w:sz w:val="18"/>
                <w:szCs w:val="18"/>
              </w:rPr>
              <w:lastRenderedPageBreak/>
              <w:t>35</w:t>
            </w:r>
          </w:p>
        </w:tc>
        <w:tc>
          <w:tcPr>
            <w:tcW w:w="2393" w:type="dxa"/>
          </w:tcPr>
          <w:p w14:paraId="3DF7FE38" w14:textId="77777777" w:rsidR="00D47066" w:rsidRPr="000B21A3" w:rsidRDefault="00D47066" w:rsidP="00B750F0">
            <w:pPr>
              <w:spacing w:before="60" w:after="60"/>
              <w:rPr>
                <w:rFonts w:cs="Arial"/>
                <w:caps/>
                <w:color w:val="000000"/>
                <w:sz w:val="18"/>
                <w:szCs w:val="18"/>
              </w:rPr>
            </w:pPr>
            <w:r>
              <w:rPr>
                <w:rFonts w:cs="Arial"/>
                <w:caps/>
                <w:color w:val="000000"/>
                <w:sz w:val="18"/>
                <w:szCs w:val="18"/>
              </w:rPr>
              <w:t>cARTANEGA</w:t>
            </w:r>
          </w:p>
        </w:tc>
        <w:tc>
          <w:tcPr>
            <w:tcW w:w="10619" w:type="dxa"/>
          </w:tcPr>
          <w:p w14:paraId="6DE08814" w14:textId="77777777" w:rsidR="00D47066" w:rsidRPr="000B21A3" w:rsidRDefault="00D47066" w:rsidP="00B750F0">
            <w:pPr>
              <w:spacing w:before="60" w:after="60"/>
              <w:rPr>
                <w:rFonts w:cs="Arial"/>
                <w:color w:val="000000"/>
                <w:sz w:val="18"/>
                <w:szCs w:val="18"/>
              </w:rPr>
            </w:pPr>
          </w:p>
        </w:tc>
      </w:tr>
      <w:tr w:rsidR="00D47066" w:rsidRPr="001541D2" w14:paraId="7999100E" w14:textId="77777777" w:rsidTr="00B750F0">
        <w:tc>
          <w:tcPr>
            <w:tcW w:w="577" w:type="dxa"/>
          </w:tcPr>
          <w:p w14:paraId="4D118B3D" w14:textId="77777777" w:rsidR="00D47066" w:rsidRPr="000B21A3" w:rsidRDefault="00D47066" w:rsidP="00B750F0">
            <w:pPr>
              <w:spacing w:before="60" w:after="60"/>
              <w:jc w:val="center"/>
              <w:rPr>
                <w:rFonts w:cs="Arial"/>
                <w:sz w:val="18"/>
                <w:szCs w:val="18"/>
              </w:rPr>
            </w:pPr>
            <w:r>
              <w:rPr>
                <w:rFonts w:cs="Arial"/>
                <w:sz w:val="18"/>
                <w:szCs w:val="18"/>
              </w:rPr>
              <w:t>36</w:t>
            </w:r>
          </w:p>
        </w:tc>
        <w:tc>
          <w:tcPr>
            <w:tcW w:w="2393" w:type="dxa"/>
          </w:tcPr>
          <w:p w14:paraId="351792CE" w14:textId="77777777" w:rsidR="00D47066" w:rsidRPr="000B21A3" w:rsidRDefault="00D47066" w:rsidP="00B750F0">
            <w:pPr>
              <w:spacing w:before="60" w:after="60"/>
              <w:rPr>
                <w:rFonts w:cs="Arial"/>
                <w:caps/>
                <w:color w:val="000000"/>
                <w:sz w:val="18"/>
                <w:szCs w:val="18"/>
              </w:rPr>
            </w:pPr>
            <w:r>
              <w:rPr>
                <w:rFonts w:cs="Arial"/>
                <w:caps/>
                <w:color w:val="000000"/>
                <w:sz w:val="18"/>
                <w:szCs w:val="18"/>
              </w:rPr>
              <w:t>iora</w:t>
            </w:r>
          </w:p>
        </w:tc>
        <w:tc>
          <w:tcPr>
            <w:tcW w:w="10619" w:type="dxa"/>
          </w:tcPr>
          <w:p w14:paraId="6467B509" w14:textId="77777777" w:rsidR="00D47066" w:rsidRPr="000B21A3" w:rsidRDefault="00D47066" w:rsidP="00B750F0">
            <w:pPr>
              <w:spacing w:before="60" w:after="60"/>
              <w:rPr>
                <w:rFonts w:cs="Arial"/>
                <w:color w:val="000000"/>
                <w:sz w:val="18"/>
                <w:szCs w:val="18"/>
              </w:rPr>
            </w:pPr>
          </w:p>
        </w:tc>
      </w:tr>
    </w:tbl>
    <w:p w14:paraId="7C8419F5" w14:textId="77777777" w:rsidR="00B750F0" w:rsidRDefault="00B750F0" w:rsidP="000A556B">
      <w:pPr>
        <w:spacing w:before="720"/>
        <w:jc w:val="center"/>
        <w:rPr>
          <w:b/>
          <w:sz w:val="18"/>
          <w:szCs w:val="18"/>
        </w:rPr>
      </w:pPr>
    </w:p>
    <w:p w14:paraId="6A5B0E0C" w14:textId="77777777" w:rsidR="0004328C" w:rsidRDefault="0004328C" w:rsidP="0004328C">
      <w:pPr>
        <w:jc w:val="center"/>
        <w:rPr>
          <w:bCs/>
          <w:szCs w:val="22"/>
        </w:rPr>
        <w:sectPr w:rsidR="0004328C" w:rsidSect="00787CBF">
          <w:headerReference w:type="default" r:id="rId45"/>
          <w:headerReference w:type="first" r:id="rId46"/>
          <w:pgSz w:w="16838" w:h="11906" w:orient="landscape" w:code="9"/>
          <w:pgMar w:top="1134" w:right="1418" w:bottom="1134" w:left="1134" w:header="709" w:footer="680" w:gutter="0"/>
          <w:pgNumType w:start="21"/>
          <w:cols w:space="708"/>
          <w:titlePg/>
          <w:docGrid w:linePitch="360"/>
        </w:sectPr>
      </w:pPr>
    </w:p>
    <w:p w14:paraId="6D7F157C" w14:textId="77777777" w:rsidR="009A50B8" w:rsidRDefault="009A50B8" w:rsidP="0004328C">
      <w:pPr>
        <w:spacing w:before="240"/>
        <w:jc w:val="center"/>
        <w:rPr>
          <w:b/>
          <w:sz w:val="18"/>
          <w:szCs w:val="18"/>
        </w:rPr>
      </w:pPr>
    </w:p>
    <w:p w14:paraId="128BBB24" w14:textId="77777777" w:rsidR="009A50B8" w:rsidRDefault="009A50B8" w:rsidP="0004328C">
      <w:pPr>
        <w:spacing w:before="240"/>
        <w:jc w:val="center"/>
        <w:rPr>
          <w:b/>
          <w:sz w:val="18"/>
          <w:szCs w:val="18"/>
        </w:rPr>
      </w:pPr>
    </w:p>
    <w:p w14:paraId="60CCC471" w14:textId="73C5DA4F" w:rsidR="009A50B8" w:rsidRDefault="009A50B8" w:rsidP="0004328C">
      <w:pPr>
        <w:spacing w:before="240"/>
        <w:jc w:val="center"/>
        <w:rPr>
          <w:b/>
          <w:sz w:val="18"/>
          <w:szCs w:val="18"/>
        </w:rPr>
      </w:pPr>
    </w:p>
    <w:p w14:paraId="08550F20" w14:textId="62942223" w:rsidR="009A50B8" w:rsidRDefault="009A50B8" w:rsidP="0004328C">
      <w:pPr>
        <w:spacing w:before="240"/>
        <w:jc w:val="center"/>
        <w:rPr>
          <w:b/>
          <w:sz w:val="18"/>
          <w:szCs w:val="18"/>
        </w:rPr>
      </w:pPr>
    </w:p>
    <w:p w14:paraId="67EE8B77" w14:textId="28332F2A" w:rsidR="009A50B8" w:rsidRDefault="009A50B8" w:rsidP="0004328C">
      <w:pPr>
        <w:spacing w:before="240"/>
        <w:jc w:val="center"/>
        <w:rPr>
          <w:b/>
          <w:sz w:val="18"/>
          <w:szCs w:val="18"/>
        </w:rPr>
      </w:pPr>
    </w:p>
    <w:p w14:paraId="4EA51CD3" w14:textId="0888FE85" w:rsidR="009A50B8" w:rsidRDefault="009A50B8" w:rsidP="0004328C">
      <w:pPr>
        <w:spacing w:before="240"/>
        <w:jc w:val="center"/>
        <w:rPr>
          <w:b/>
          <w:sz w:val="18"/>
          <w:szCs w:val="18"/>
        </w:rPr>
      </w:pPr>
    </w:p>
    <w:p w14:paraId="0A98F3B6" w14:textId="2A6D4964" w:rsidR="009A50B8" w:rsidRDefault="009A50B8" w:rsidP="0004328C">
      <w:pPr>
        <w:spacing w:before="240"/>
        <w:jc w:val="center"/>
        <w:rPr>
          <w:b/>
          <w:sz w:val="18"/>
          <w:szCs w:val="18"/>
        </w:rPr>
      </w:pPr>
    </w:p>
    <w:p w14:paraId="3DA53E65" w14:textId="78AB3006" w:rsidR="009A50B8" w:rsidRDefault="009A50B8" w:rsidP="0004328C">
      <w:pPr>
        <w:spacing w:before="240"/>
        <w:jc w:val="center"/>
        <w:rPr>
          <w:b/>
          <w:sz w:val="18"/>
          <w:szCs w:val="18"/>
        </w:rPr>
      </w:pPr>
    </w:p>
    <w:p w14:paraId="5A5E557B" w14:textId="1528A1E5" w:rsidR="009A50B8" w:rsidRDefault="009A50B8" w:rsidP="0004328C">
      <w:pPr>
        <w:spacing w:before="240"/>
        <w:jc w:val="center"/>
        <w:rPr>
          <w:b/>
          <w:sz w:val="18"/>
          <w:szCs w:val="18"/>
        </w:rPr>
      </w:pPr>
    </w:p>
    <w:p w14:paraId="52D782A4" w14:textId="5D40B18A" w:rsidR="009A50B8" w:rsidRDefault="009A50B8" w:rsidP="0004328C">
      <w:pPr>
        <w:spacing w:before="240"/>
        <w:jc w:val="center"/>
        <w:rPr>
          <w:b/>
          <w:sz w:val="18"/>
          <w:szCs w:val="18"/>
        </w:rPr>
      </w:pPr>
    </w:p>
    <w:p w14:paraId="15E7F053" w14:textId="385CAC38" w:rsidR="009A50B8" w:rsidRDefault="009A50B8" w:rsidP="0004328C">
      <w:pPr>
        <w:spacing w:before="240"/>
        <w:jc w:val="center"/>
        <w:rPr>
          <w:b/>
          <w:sz w:val="18"/>
          <w:szCs w:val="18"/>
        </w:rPr>
      </w:pPr>
    </w:p>
    <w:p w14:paraId="5647C51F" w14:textId="641EDBB4" w:rsidR="009A50B8" w:rsidRDefault="009A50B8" w:rsidP="0004328C">
      <w:pPr>
        <w:spacing w:before="240"/>
        <w:jc w:val="center"/>
        <w:rPr>
          <w:b/>
          <w:sz w:val="18"/>
          <w:szCs w:val="18"/>
        </w:rPr>
      </w:pPr>
    </w:p>
    <w:p w14:paraId="0EDF6BD3" w14:textId="77777777" w:rsidR="009A50B8" w:rsidRDefault="009A50B8" w:rsidP="0004328C">
      <w:pPr>
        <w:spacing w:before="240"/>
        <w:jc w:val="center"/>
        <w:rPr>
          <w:b/>
          <w:sz w:val="18"/>
          <w:szCs w:val="18"/>
        </w:rPr>
      </w:pPr>
    </w:p>
    <w:p w14:paraId="2E9584B9" w14:textId="583D0C53" w:rsidR="009A50B8" w:rsidRDefault="009A50B8" w:rsidP="0004328C">
      <w:pPr>
        <w:spacing w:before="240"/>
        <w:jc w:val="center"/>
        <w:rPr>
          <w:b/>
          <w:sz w:val="18"/>
          <w:szCs w:val="18"/>
        </w:rPr>
      </w:pPr>
    </w:p>
    <w:p w14:paraId="390EBDD2" w14:textId="0594E9D3" w:rsidR="009A50B8" w:rsidRDefault="009A50B8" w:rsidP="0004328C">
      <w:pPr>
        <w:spacing w:before="240"/>
        <w:jc w:val="center"/>
        <w:rPr>
          <w:b/>
          <w:sz w:val="18"/>
          <w:szCs w:val="18"/>
        </w:rPr>
      </w:pPr>
    </w:p>
    <w:p w14:paraId="3CDAF089" w14:textId="364A8A0B" w:rsidR="009A50B8" w:rsidRDefault="009A50B8" w:rsidP="0004328C">
      <w:pPr>
        <w:spacing w:before="240"/>
        <w:jc w:val="center"/>
        <w:rPr>
          <w:b/>
          <w:sz w:val="18"/>
          <w:szCs w:val="18"/>
        </w:rPr>
      </w:pPr>
    </w:p>
    <w:p w14:paraId="649E8C67" w14:textId="77777777" w:rsidR="009A50B8" w:rsidRDefault="009A50B8" w:rsidP="0004328C">
      <w:pPr>
        <w:spacing w:before="240"/>
        <w:jc w:val="center"/>
        <w:rPr>
          <w:b/>
          <w:sz w:val="18"/>
          <w:szCs w:val="18"/>
        </w:rPr>
      </w:pPr>
    </w:p>
    <w:p w14:paraId="40877AF2" w14:textId="159719FD" w:rsidR="0029039B" w:rsidRPr="0029039B" w:rsidRDefault="0029039B" w:rsidP="0004328C">
      <w:pPr>
        <w:spacing w:before="240"/>
        <w:jc w:val="center"/>
        <w:rPr>
          <w:b/>
          <w:sz w:val="18"/>
          <w:szCs w:val="18"/>
        </w:rPr>
      </w:pPr>
      <w:r w:rsidRPr="0029039B">
        <w:rPr>
          <w:b/>
          <w:sz w:val="18"/>
          <w:szCs w:val="18"/>
        </w:rPr>
        <w:t>Intergovernmental Oceanographic Commission (IOC)</w:t>
      </w:r>
    </w:p>
    <w:p w14:paraId="28847AFE" w14:textId="77777777" w:rsidR="0029039B" w:rsidRPr="0029039B" w:rsidRDefault="0029039B" w:rsidP="000A556B">
      <w:pPr>
        <w:jc w:val="center"/>
        <w:rPr>
          <w:sz w:val="18"/>
          <w:szCs w:val="18"/>
        </w:rPr>
      </w:pPr>
      <w:r w:rsidRPr="0029039B">
        <w:rPr>
          <w:sz w:val="18"/>
          <w:szCs w:val="18"/>
        </w:rPr>
        <w:t>United Nations Educational, Scientific and Cultural Organization</w:t>
      </w:r>
    </w:p>
    <w:p w14:paraId="7D6F3D62" w14:textId="77777777" w:rsidR="0029039B" w:rsidRPr="00CD1CFD" w:rsidRDefault="00CD1CFD" w:rsidP="000A556B">
      <w:pPr>
        <w:jc w:val="center"/>
        <w:rPr>
          <w:sz w:val="18"/>
          <w:szCs w:val="18"/>
          <w:lang w:val="fr-FR"/>
        </w:rPr>
      </w:pPr>
      <w:r>
        <w:rPr>
          <w:sz w:val="18"/>
          <w:szCs w:val="18"/>
          <w:lang w:val="fr-FR"/>
        </w:rPr>
        <w:t>7, Place de Fontenoy</w:t>
      </w:r>
    </w:p>
    <w:p w14:paraId="2F92D403" w14:textId="77777777" w:rsidR="0029039B" w:rsidRPr="00CD1CFD" w:rsidRDefault="0029039B" w:rsidP="000A556B">
      <w:pPr>
        <w:jc w:val="center"/>
        <w:rPr>
          <w:sz w:val="18"/>
          <w:szCs w:val="18"/>
          <w:lang w:val="fr-FR"/>
        </w:rPr>
      </w:pPr>
      <w:r w:rsidRPr="00CD1CFD">
        <w:rPr>
          <w:sz w:val="18"/>
          <w:szCs w:val="18"/>
          <w:lang w:val="fr-FR"/>
        </w:rPr>
        <w:t xml:space="preserve">75 732 Paris </w:t>
      </w:r>
      <w:r w:rsidR="00CD1CFD">
        <w:rPr>
          <w:sz w:val="18"/>
          <w:szCs w:val="18"/>
          <w:lang w:val="fr-FR"/>
        </w:rPr>
        <w:t>07 SP</w:t>
      </w:r>
      <w:r w:rsidRPr="00CD1CFD">
        <w:rPr>
          <w:sz w:val="18"/>
          <w:szCs w:val="18"/>
          <w:lang w:val="fr-FR"/>
        </w:rPr>
        <w:t>, France</w:t>
      </w:r>
    </w:p>
    <w:p w14:paraId="2EDC30DC" w14:textId="77777777" w:rsidR="0029039B" w:rsidRPr="00CD1CFD" w:rsidRDefault="0029039B" w:rsidP="000A556B">
      <w:pPr>
        <w:jc w:val="center"/>
        <w:rPr>
          <w:sz w:val="18"/>
          <w:szCs w:val="18"/>
          <w:lang w:val="fr-FR"/>
        </w:rPr>
      </w:pPr>
      <w:r w:rsidRPr="00CD1CFD">
        <w:rPr>
          <w:sz w:val="18"/>
          <w:szCs w:val="18"/>
          <w:lang w:val="fr-FR"/>
        </w:rPr>
        <w:t>Tel</w:t>
      </w:r>
      <w:proofErr w:type="gramStart"/>
      <w:r w:rsidRPr="00CD1CFD">
        <w:rPr>
          <w:sz w:val="18"/>
          <w:szCs w:val="18"/>
          <w:lang w:val="fr-FR"/>
        </w:rPr>
        <w:t>.:</w:t>
      </w:r>
      <w:proofErr w:type="gramEnd"/>
      <w:r w:rsidRPr="00CD1CFD">
        <w:rPr>
          <w:sz w:val="18"/>
          <w:szCs w:val="18"/>
          <w:lang w:val="fr-FR"/>
        </w:rPr>
        <w:t xml:space="preserve"> +33 1 45 68 </w:t>
      </w:r>
      <w:r w:rsidR="00CD1CFD">
        <w:rPr>
          <w:sz w:val="18"/>
          <w:szCs w:val="18"/>
          <w:lang w:val="fr-FR"/>
        </w:rPr>
        <w:t>03 18</w:t>
      </w:r>
    </w:p>
    <w:p w14:paraId="504B437C" w14:textId="77777777" w:rsidR="0029039B" w:rsidRPr="00CD1CFD" w:rsidRDefault="00CD1CFD" w:rsidP="000A556B">
      <w:pPr>
        <w:jc w:val="center"/>
        <w:rPr>
          <w:sz w:val="18"/>
          <w:szCs w:val="18"/>
          <w:lang w:val="fr-FR"/>
        </w:rPr>
      </w:pPr>
      <w:r w:rsidRPr="00CD1CFD">
        <w:rPr>
          <w:sz w:val="18"/>
          <w:szCs w:val="18"/>
          <w:lang w:val="fr-FR"/>
        </w:rPr>
        <w:t>http://i</w:t>
      </w:r>
      <w:r w:rsidR="0029039B" w:rsidRPr="00CD1CFD">
        <w:rPr>
          <w:sz w:val="18"/>
          <w:szCs w:val="18"/>
          <w:lang w:val="fr-FR"/>
        </w:rPr>
        <w:t>oc.unesco.org</w:t>
      </w:r>
    </w:p>
    <w:sectPr w:rsidR="0029039B" w:rsidRPr="00CD1CFD" w:rsidSect="0004328C">
      <w:headerReference w:type="first" r:id="rId47"/>
      <w:pgSz w:w="11906" w:h="16838" w:code="9"/>
      <w:pgMar w:top="1418" w:right="1134" w:bottom="1134" w:left="1134" w:header="709" w:footer="68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26091E1" w14:textId="77777777" w:rsidR="00AD2981" w:rsidRDefault="00AD2981">
      <w:r>
        <w:separator/>
      </w:r>
    </w:p>
  </w:endnote>
  <w:endnote w:type="continuationSeparator" w:id="0">
    <w:p w14:paraId="36FAA46C" w14:textId="77777777" w:rsidR="00AD2981" w:rsidRDefault="00AD29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Helvetica">
    <w:panose1 w:val="020B0604020202020204"/>
    <w:charset w:val="00"/>
    <w:family w:val="swiss"/>
    <w:notTrueType/>
    <w:pitch w:val="variable"/>
    <w:sig w:usb0="00000003" w:usb1="00000000" w:usb2="00000000" w:usb3="00000000" w:csb0="00000001" w:csb1="00000000"/>
  </w:font>
  <w:font w:name="Arial Unicode MS">
    <w:altName w:val="Yu Gothic"/>
    <w:panose1 w:val="020B0604020202020204"/>
    <w:charset w:val="00"/>
    <w:family w:val="roman"/>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Roman">
    <w:altName w:val="Times New Roman"/>
    <w:charset w:val="00"/>
    <w:family w:val="auto"/>
    <w:pitch w:val="variable"/>
    <w:sig w:usb0="E00002FF" w:usb1="5000205A" w:usb2="00000000" w:usb3="00000000" w:csb0="0000019F" w:csb1="00000000"/>
  </w:font>
  <w:font w:name="Times New Roman Bold">
    <w:altName w:val="Times New Roman"/>
    <w:panose1 w:val="02020803070505020304"/>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Helvetica Neue">
    <w:altName w:val="Sylfaen"/>
    <w:charset w:val="00"/>
    <w:family w:val="auto"/>
    <w:pitch w:val="variable"/>
    <w:sig w:usb0="E50002FF" w:usb1="500079DB" w:usb2="00000010" w:usb3="00000000" w:csb0="00000001"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6D65499" w14:textId="77777777" w:rsidR="00AD2981" w:rsidRDefault="00AD2981">
      <w:r>
        <w:separator/>
      </w:r>
    </w:p>
  </w:footnote>
  <w:footnote w:type="continuationSeparator" w:id="0">
    <w:p w14:paraId="001FBB76" w14:textId="77777777" w:rsidR="00AD2981" w:rsidRDefault="00AD2981">
      <w:r>
        <w:continuationSeparator/>
      </w:r>
    </w:p>
  </w:footnote>
  <w:footnote w:id="1">
    <w:p w14:paraId="311D1809" w14:textId="554A45A2" w:rsidR="00AD2981" w:rsidRPr="004C1C02" w:rsidRDefault="00AD2981" w:rsidP="00775180">
      <w:pPr>
        <w:pStyle w:val="FootnoteText"/>
        <w:tabs>
          <w:tab w:val="clear" w:pos="567"/>
          <w:tab w:val="left" w:pos="142"/>
        </w:tabs>
        <w:ind w:left="182" w:hanging="182"/>
      </w:pPr>
      <w:r>
        <w:rPr>
          <w:rStyle w:val="FootnoteReference"/>
        </w:rPr>
        <w:footnoteRef/>
      </w:r>
      <w:r>
        <w:t xml:space="preserve"> </w:t>
      </w:r>
      <w:r w:rsidRPr="00775180">
        <w:t xml:space="preserve"> </w:t>
      </w:r>
      <w:r w:rsidRPr="00787CBF">
        <w:t xml:space="preserve">IOC-UNESCO. 2020. </w:t>
      </w:r>
      <w:r w:rsidRPr="004C1C02">
        <w:rPr>
          <w:i/>
          <w:iCs/>
        </w:rPr>
        <w:t>Global Ocean Science Report 2020–Charting Capacity for Ocean Sustainability</w:t>
      </w:r>
      <w:r w:rsidRPr="00787CBF">
        <w:t>. K. Isensee (ed.), Paris, UNESCO Publishing</w:t>
      </w:r>
    </w:p>
  </w:footnote>
  <w:footnote w:id="2">
    <w:p w14:paraId="22264E51" w14:textId="62F9B460" w:rsidR="00AD2981" w:rsidRPr="00287040" w:rsidRDefault="00AD2981" w:rsidP="00775180">
      <w:pPr>
        <w:pStyle w:val="FootnoteText"/>
        <w:tabs>
          <w:tab w:val="clear" w:pos="567"/>
        </w:tabs>
        <w:ind w:left="210" w:hanging="210"/>
        <w:rPr>
          <w:lang w:val="fr-FR"/>
        </w:rPr>
      </w:pPr>
      <w:r>
        <w:rPr>
          <w:rStyle w:val="FootnoteReference"/>
        </w:rPr>
        <w:footnoteRef/>
      </w:r>
      <w:r>
        <w:t xml:space="preserve"> </w:t>
      </w:r>
      <w:r w:rsidRPr="00287040">
        <w:t xml:space="preserve"> </w:t>
      </w:r>
      <w:r w:rsidRPr="00787CBF">
        <w:t>UNCTAD (2020</w:t>
      </w:r>
      <w:r w:rsidRPr="004C1C02">
        <w:rPr>
          <w:i/>
          <w:iCs/>
        </w:rPr>
        <w:t>). The Least Developed Countries Report 2020: Productive Capacities for the New Decade</w:t>
      </w:r>
      <w:r w:rsidRPr="00787CBF">
        <w:t>. United Nations publication. New York and Geneva.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95E807" w14:textId="77777777" w:rsidR="00AD2981" w:rsidRPr="00C962F0" w:rsidRDefault="00AD2981">
    <w:pPr>
      <w:pStyle w:val="Header"/>
      <w:rPr>
        <w:szCs w:val="22"/>
      </w:rPr>
    </w:pPr>
    <w:r w:rsidRPr="00C962F0">
      <w:rPr>
        <w:szCs w:val="22"/>
      </w:rPr>
      <w:t>ICG/CARIBE-EWS II/WD </w:t>
    </w:r>
    <w:r w:rsidRPr="00C962F0">
      <w:rPr>
        <w:szCs w:val="22"/>
        <w:highlight w:val="cyan"/>
      </w:rPr>
      <w:t>__</w:t>
    </w:r>
  </w:p>
  <w:p w14:paraId="37F33354" w14:textId="77777777" w:rsidR="00AD2981" w:rsidRPr="00C962F0" w:rsidRDefault="00AD2981">
    <w:pPr>
      <w:pStyle w:val="Header"/>
      <w:rPr>
        <w:szCs w:val="22"/>
      </w:rPr>
    </w:pPr>
    <w:r w:rsidRPr="00C962F0">
      <w:rPr>
        <w:szCs w:val="22"/>
      </w:rPr>
      <w:t>Page </w:t>
    </w:r>
    <w:r w:rsidRPr="00C962F0">
      <w:rPr>
        <w:rStyle w:val="PageNumber"/>
        <w:szCs w:val="22"/>
      </w:rPr>
      <w:fldChar w:fldCharType="begin"/>
    </w:r>
    <w:r w:rsidRPr="00C962F0">
      <w:rPr>
        <w:rStyle w:val="PageNumber"/>
        <w:szCs w:val="22"/>
      </w:rPr>
      <w:instrText xml:space="preserve"> PAGE </w:instrText>
    </w:r>
    <w:r w:rsidRPr="00C962F0">
      <w:rPr>
        <w:rStyle w:val="PageNumber"/>
        <w:szCs w:val="22"/>
      </w:rPr>
      <w:fldChar w:fldCharType="separate"/>
    </w:r>
    <w:r>
      <w:rPr>
        <w:rStyle w:val="PageNumber"/>
        <w:noProof/>
        <w:szCs w:val="22"/>
      </w:rPr>
      <w:t>2</w:t>
    </w:r>
    <w:r w:rsidRPr="00C962F0">
      <w:rPr>
        <w:rStyle w:val="PageNumber"/>
        <w:szCs w:val="22"/>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479E9A" w14:textId="77777777" w:rsidR="00AD2981" w:rsidRPr="00746B89" w:rsidRDefault="00AD2981" w:rsidP="00DF2FB9">
    <w:pPr>
      <w:pStyle w:val="Header"/>
      <w:tabs>
        <w:tab w:val="clear" w:pos="8306"/>
      </w:tabs>
      <w:rPr>
        <w:szCs w:val="22"/>
      </w:rPr>
    </w:pPr>
    <w:r w:rsidRPr="00746B89">
      <w:rPr>
        <w:szCs w:val="22"/>
      </w:rPr>
      <w:t xml:space="preserve">IOC-XXIV/2 Annex </w:t>
    </w:r>
    <w:r w:rsidRPr="00746B89">
      <w:rPr>
        <w:szCs w:val="22"/>
        <w:highlight w:val="yellow"/>
      </w:rPr>
      <w:t>__</w:t>
    </w:r>
  </w:p>
  <w:p w14:paraId="169C60E6" w14:textId="77777777" w:rsidR="00AD2981" w:rsidRPr="00746B89" w:rsidRDefault="00AD2981" w:rsidP="00DF2FB9">
    <w:pPr>
      <w:pStyle w:val="Header"/>
      <w:tabs>
        <w:tab w:val="clear" w:pos="8306"/>
      </w:tabs>
      <w:rPr>
        <w:szCs w:val="22"/>
      </w:rPr>
    </w:pPr>
    <w:r w:rsidRPr="00746B89">
      <w:rPr>
        <w:szCs w:val="22"/>
      </w:rPr>
      <w:t>Page </w:t>
    </w:r>
    <w:r w:rsidRPr="00746B89">
      <w:rPr>
        <w:rStyle w:val="PageNumber"/>
        <w:szCs w:val="22"/>
      </w:rPr>
      <w:fldChar w:fldCharType="begin"/>
    </w:r>
    <w:r w:rsidRPr="00746B89">
      <w:rPr>
        <w:rStyle w:val="PageNumber"/>
        <w:szCs w:val="22"/>
      </w:rPr>
      <w:instrText xml:space="preserve"> PAGE </w:instrText>
    </w:r>
    <w:r w:rsidRPr="00746B89">
      <w:rPr>
        <w:rStyle w:val="PageNumber"/>
        <w:szCs w:val="22"/>
      </w:rPr>
      <w:fldChar w:fldCharType="separate"/>
    </w:r>
    <w:r>
      <w:rPr>
        <w:rStyle w:val="PageNumber"/>
        <w:noProof/>
        <w:szCs w:val="22"/>
      </w:rPr>
      <w:t>3</w:t>
    </w:r>
    <w:r w:rsidRPr="00746B89">
      <w:rPr>
        <w:rStyle w:val="PageNumber"/>
        <w:szCs w:val="22"/>
      </w:rPr>
      <w:fldChar w:fldCharType="end"/>
    </w:r>
  </w:p>
  <w:p w14:paraId="083E2110" w14:textId="77777777" w:rsidR="00AD2981" w:rsidRPr="00DF2FB9" w:rsidRDefault="00AD2981" w:rsidP="00DF2FB9">
    <w:pPr>
      <w:pStyle w:val="Header"/>
      <w:rPr>
        <w:szCs w:val="2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D54970" w14:textId="388D3B73" w:rsidR="00AD2981" w:rsidRPr="00DC3847" w:rsidRDefault="00AD2981" w:rsidP="00374787">
    <w:pPr>
      <w:pStyle w:val="Marge"/>
      <w:tabs>
        <w:tab w:val="clear" w:pos="567"/>
        <w:tab w:val="left" w:pos="7513"/>
      </w:tabs>
      <w:spacing w:after="0"/>
      <w:rPr>
        <w:rFonts w:cs="Arial"/>
        <w:szCs w:val="22"/>
      </w:rPr>
    </w:pPr>
    <w:r w:rsidRPr="005E544C">
      <w:rPr>
        <w:rFonts w:cs="Arial"/>
        <w:noProof/>
        <w:szCs w:val="22"/>
        <w:lang w:val="en-PH" w:eastAsia="en-PH"/>
      </w:rPr>
      <w:drawing>
        <wp:anchor distT="0" distB="0" distL="114300" distR="114300" simplePos="0" relativeHeight="251657216" behindDoc="1" locked="0" layoutInCell="1" allowOverlap="1" wp14:anchorId="46E9428E" wp14:editId="59449ECE">
          <wp:simplePos x="0" y="0"/>
          <wp:positionH relativeFrom="column">
            <wp:posOffset>0</wp:posOffset>
          </wp:positionH>
          <wp:positionV relativeFrom="paragraph">
            <wp:posOffset>-6985</wp:posOffset>
          </wp:positionV>
          <wp:extent cx="1714500" cy="88138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14500" cy="8813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E544C">
      <w:rPr>
        <w:rFonts w:cs="Arial"/>
        <w:szCs w:val="22"/>
      </w:rPr>
      <w:tab/>
    </w:r>
    <w:r w:rsidRPr="00DC3847">
      <w:rPr>
        <w:rFonts w:cs="Arial"/>
        <w:szCs w:val="22"/>
      </w:rPr>
      <w:t>IOC/INF-</w:t>
    </w:r>
    <w:r>
      <w:rPr>
        <w:rFonts w:cs="Arial"/>
        <w:szCs w:val="22"/>
      </w:rPr>
      <w:t>1396</w:t>
    </w:r>
  </w:p>
  <w:p w14:paraId="2C6F2475" w14:textId="4899C3B8" w:rsidR="00AD2981" w:rsidRPr="005E544C" w:rsidRDefault="00AD2981" w:rsidP="00374787">
    <w:pPr>
      <w:tabs>
        <w:tab w:val="clear" w:pos="567"/>
        <w:tab w:val="left" w:pos="7513"/>
      </w:tabs>
      <w:jc w:val="both"/>
      <w:rPr>
        <w:rFonts w:cs="Arial"/>
        <w:szCs w:val="22"/>
      </w:rPr>
    </w:pPr>
    <w:r w:rsidRPr="005E544C">
      <w:rPr>
        <w:rFonts w:cs="Arial"/>
        <w:b/>
        <w:szCs w:val="22"/>
      </w:rPr>
      <w:tab/>
    </w:r>
    <w:r w:rsidRPr="005E544C">
      <w:rPr>
        <w:rFonts w:cs="Arial"/>
        <w:szCs w:val="22"/>
      </w:rPr>
      <w:t xml:space="preserve">Paris, </w:t>
    </w:r>
    <w:r>
      <w:rPr>
        <w:rFonts w:cs="Arial"/>
        <w:szCs w:val="22"/>
      </w:rPr>
      <w:t>2 April 2021</w:t>
    </w:r>
  </w:p>
  <w:p w14:paraId="3ED65D04" w14:textId="1A8F4B0D" w:rsidR="00AD2981" w:rsidRPr="005E544C" w:rsidRDefault="00AD2981" w:rsidP="00374787">
    <w:pPr>
      <w:tabs>
        <w:tab w:val="clear" w:pos="567"/>
        <w:tab w:val="left" w:pos="7513"/>
      </w:tabs>
      <w:jc w:val="both"/>
      <w:rPr>
        <w:rFonts w:cs="Arial"/>
        <w:szCs w:val="22"/>
      </w:rPr>
    </w:pPr>
    <w:r w:rsidRPr="005E544C">
      <w:rPr>
        <w:rFonts w:cs="Arial"/>
        <w:b/>
        <w:szCs w:val="22"/>
      </w:rPr>
      <w:tab/>
    </w:r>
    <w:r w:rsidRPr="005E544C">
      <w:rPr>
        <w:rFonts w:cs="Arial"/>
        <w:szCs w:val="22"/>
      </w:rPr>
      <w:t>English</w:t>
    </w:r>
    <w:r>
      <w:rPr>
        <w:rFonts w:cs="Arial"/>
        <w:szCs w:val="22"/>
      </w:rPr>
      <w:t xml:space="preserve"> only</w:t>
    </w:r>
  </w:p>
  <w:p w14:paraId="40BB4B5A" w14:textId="77777777" w:rsidR="00AD2981" w:rsidRPr="005E544C" w:rsidRDefault="00AD2981" w:rsidP="00374787">
    <w:pPr>
      <w:tabs>
        <w:tab w:val="left" w:pos="-1440"/>
        <w:tab w:val="left" w:pos="-720"/>
        <w:tab w:val="left" w:pos="0"/>
        <w:tab w:val="left" w:pos="720"/>
        <w:tab w:val="left" w:pos="1440"/>
        <w:tab w:val="left" w:pos="2160"/>
        <w:tab w:val="left" w:pos="2880"/>
        <w:tab w:val="left" w:pos="3600"/>
        <w:tab w:val="left" w:pos="4320"/>
        <w:tab w:val="left" w:pos="5040"/>
        <w:tab w:val="left" w:pos="5523"/>
        <w:tab w:val="left" w:pos="6480"/>
        <w:tab w:val="left" w:pos="6660"/>
        <w:tab w:val="left" w:pos="7020"/>
        <w:tab w:val="left" w:pos="7513"/>
      </w:tabs>
      <w:jc w:val="both"/>
      <w:rPr>
        <w:rFonts w:cs="Arial"/>
        <w:b/>
        <w:szCs w:val="22"/>
      </w:rPr>
    </w:pPr>
  </w:p>
  <w:p w14:paraId="6C46A0EC" w14:textId="77777777" w:rsidR="00AD2981" w:rsidRPr="005E544C" w:rsidRDefault="00AD2981" w:rsidP="00DF2FB9">
    <w:pPr>
      <w:tabs>
        <w:tab w:val="left" w:pos="-1440"/>
        <w:tab w:val="left" w:pos="-720"/>
        <w:tab w:val="left" w:pos="0"/>
        <w:tab w:val="left" w:pos="720"/>
        <w:tab w:val="left" w:pos="1440"/>
        <w:tab w:val="left" w:pos="2160"/>
        <w:tab w:val="left" w:pos="2880"/>
        <w:tab w:val="left" w:pos="3600"/>
        <w:tab w:val="left" w:pos="4320"/>
        <w:tab w:val="left" w:pos="5040"/>
        <w:tab w:val="left" w:pos="5523"/>
        <w:tab w:val="left" w:pos="6480"/>
      </w:tabs>
      <w:jc w:val="both"/>
      <w:rPr>
        <w:rFonts w:cs="Arial"/>
        <w:b/>
        <w:szCs w:val="22"/>
      </w:rPr>
    </w:pPr>
  </w:p>
  <w:p w14:paraId="6C9866C8" w14:textId="77777777" w:rsidR="00AD2981" w:rsidRDefault="00AD2981" w:rsidP="003F7186">
    <w:pPr>
      <w:tabs>
        <w:tab w:val="left" w:pos="-1440"/>
        <w:tab w:val="left" w:pos="-720"/>
        <w:tab w:val="left" w:pos="720"/>
        <w:tab w:val="left" w:pos="2160"/>
        <w:tab w:val="left" w:pos="3600"/>
        <w:tab w:val="left" w:pos="4320"/>
        <w:tab w:val="left" w:pos="5040"/>
        <w:tab w:val="left" w:pos="5523"/>
        <w:tab w:val="left" w:pos="6480"/>
      </w:tabs>
      <w:ind w:left="2772"/>
      <w:rPr>
        <w:rFonts w:cs="Arial"/>
        <w:b/>
        <w:sz w:val="24"/>
      </w:rPr>
    </w:pPr>
  </w:p>
  <w:p w14:paraId="2DABF9F9" w14:textId="77777777" w:rsidR="00AD2981" w:rsidRDefault="00AD2981" w:rsidP="003F7186">
    <w:pPr>
      <w:tabs>
        <w:tab w:val="left" w:pos="-1440"/>
        <w:tab w:val="left" w:pos="-720"/>
        <w:tab w:val="left" w:pos="720"/>
        <w:tab w:val="left" w:pos="2160"/>
        <w:tab w:val="left" w:pos="3600"/>
        <w:tab w:val="left" w:pos="4320"/>
        <w:tab w:val="left" w:pos="5040"/>
        <w:tab w:val="left" w:pos="5523"/>
        <w:tab w:val="left" w:pos="6480"/>
      </w:tabs>
      <w:ind w:left="2772"/>
      <w:rPr>
        <w:rFonts w:cs="Arial"/>
        <w:b/>
        <w:sz w:val="24"/>
      </w:rPr>
    </w:pPr>
  </w:p>
  <w:p w14:paraId="39A18DEA" w14:textId="77777777" w:rsidR="00AD2981" w:rsidRDefault="00AD2981" w:rsidP="003F7186">
    <w:pPr>
      <w:tabs>
        <w:tab w:val="left" w:pos="-1440"/>
        <w:tab w:val="left" w:pos="-720"/>
        <w:tab w:val="left" w:pos="720"/>
        <w:tab w:val="left" w:pos="2160"/>
        <w:tab w:val="left" w:pos="3600"/>
        <w:tab w:val="left" w:pos="4320"/>
        <w:tab w:val="left" w:pos="5040"/>
        <w:tab w:val="left" w:pos="5523"/>
        <w:tab w:val="left" w:pos="6480"/>
      </w:tabs>
      <w:ind w:left="2772"/>
      <w:rPr>
        <w:rFonts w:cs="Arial"/>
        <w:b/>
        <w:sz w:val="24"/>
      </w:rPr>
    </w:pPr>
  </w:p>
  <w:p w14:paraId="05CE164A" w14:textId="77777777" w:rsidR="00AD2981" w:rsidRPr="00010BBB" w:rsidRDefault="00AD2981" w:rsidP="00DC3847">
    <w:pPr>
      <w:tabs>
        <w:tab w:val="left" w:pos="-1440"/>
        <w:tab w:val="left" w:pos="-720"/>
        <w:tab w:val="left" w:pos="720"/>
        <w:tab w:val="left" w:pos="2160"/>
        <w:tab w:val="left" w:pos="3600"/>
        <w:tab w:val="left" w:pos="4320"/>
        <w:tab w:val="left" w:pos="5040"/>
        <w:tab w:val="left" w:pos="5523"/>
        <w:tab w:val="left" w:pos="6480"/>
      </w:tabs>
      <w:jc w:val="center"/>
      <w:rPr>
        <w:rFonts w:cs="Arial"/>
        <w:b/>
        <w:sz w:val="24"/>
      </w:rPr>
    </w:pPr>
    <w:r w:rsidRPr="00010BBB">
      <w:rPr>
        <w:rFonts w:cs="Arial"/>
        <w:b/>
        <w:sz w:val="24"/>
      </w:rPr>
      <w:t>INTERGOVERNMENTAL OCEANOGRAPHIC COMMISSION</w:t>
    </w:r>
  </w:p>
  <w:p w14:paraId="4E39C4E9" w14:textId="77777777" w:rsidR="00AD2981" w:rsidRPr="00010BBB" w:rsidRDefault="00AD2981" w:rsidP="00DC3847">
    <w:pPr>
      <w:tabs>
        <w:tab w:val="left" w:pos="-1440"/>
        <w:tab w:val="left" w:pos="-720"/>
        <w:tab w:val="left" w:pos="720"/>
        <w:tab w:val="left" w:pos="2160"/>
        <w:tab w:val="left" w:pos="3600"/>
        <w:tab w:val="left" w:pos="4320"/>
        <w:tab w:val="left" w:pos="5040"/>
        <w:tab w:val="left" w:pos="5523"/>
        <w:tab w:val="left" w:pos="6480"/>
      </w:tabs>
      <w:jc w:val="center"/>
      <w:rPr>
        <w:rFonts w:cs="Arial"/>
        <w:bCs/>
        <w:sz w:val="24"/>
      </w:rPr>
    </w:pPr>
    <w:r w:rsidRPr="00010BBB">
      <w:rPr>
        <w:rFonts w:cs="Arial"/>
        <w:bCs/>
        <w:sz w:val="24"/>
      </w:rPr>
      <w:t>(of UNESCO)</w:t>
    </w:r>
  </w:p>
  <w:p w14:paraId="1944090C" w14:textId="77777777" w:rsidR="00AD2981" w:rsidRPr="005E544C" w:rsidRDefault="00AD2981" w:rsidP="003F7186">
    <w:pPr>
      <w:tabs>
        <w:tab w:val="left" w:pos="-1440"/>
        <w:tab w:val="left" w:pos="-720"/>
        <w:tab w:val="left" w:pos="0"/>
        <w:tab w:val="left" w:pos="720"/>
        <w:tab w:val="left" w:pos="1440"/>
        <w:tab w:val="left" w:pos="2160"/>
        <w:tab w:val="left" w:pos="2880"/>
        <w:tab w:val="left" w:pos="3600"/>
        <w:tab w:val="left" w:pos="4320"/>
        <w:tab w:val="left" w:pos="5040"/>
        <w:tab w:val="left" w:pos="5523"/>
        <w:tab w:val="left" w:pos="6480"/>
      </w:tabs>
      <w:ind w:left="2772"/>
      <w:jc w:val="center"/>
      <w:rPr>
        <w:rFonts w:cs="Arial"/>
        <w:b/>
        <w:szCs w:val="22"/>
      </w:rPr>
    </w:pPr>
  </w:p>
  <w:p w14:paraId="621BC223" w14:textId="77777777" w:rsidR="00AD2981" w:rsidRPr="00010BBB" w:rsidRDefault="00AD2981" w:rsidP="003F7186">
    <w:pPr>
      <w:tabs>
        <w:tab w:val="left" w:pos="-1440"/>
        <w:tab w:val="left" w:pos="-720"/>
        <w:tab w:val="left" w:pos="720"/>
        <w:tab w:val="left" w:pos="1440"/>
        <w:tab w:val="left" w:pos="2160"/>
        <w:tab w:val="left" w:pos="2880"/>
        <w:tab w:val="left" w:pos="3600"/>
        <w:tab w:val="left" w:pos="4320"/>
        <w:tab w:val="left" w:pos="5040"/>
        <w:tab w:val="left" w:pos="5523"/>
        <w:tab w:val="left" w:pos="6480"/>
      </w:tabs>
      <w:ind w:left="2772"/>
      <w:rPr>
        <w:rFonts w:cs="Arial"/>
        <w:b/>
        <w:sz w:val="24"/>
      </w:rPr>
    </w:pPr>
  </w:p>
  <w:p w14:paraId="5DF39C11" w14:textId="77777777" w:rsidR="00AD2981" w:rsidRPr="005E544C" w:rsidRDefault="00AD2981" w:rsidP="003F7186">
    <w:pPr>
      <w:tabs>
        <w:tab w:val="left" w:pos="-1440"/>
        <w:tab w:val="left" w:pos="-720"/>
        <w:tab w:val="left" w:pos="720"/>
        <w:tab w:val="left" w:pos="1440"/>
        <w:tab w:val="left" w:pos="2160"/>
        <w:tab w:val="left" w:pos="3600"/>
        <w:tab w:val="left" w:pos="4320"/>
        <w:tab w:val="left" w:pos="5040"/>
        <w:tab w:val="left" w:pos="5523"/>
        <w:tab w:val="left" w:pos="6480"/>
      </w:tabs>
      <w:ind w:left="2772"/>
      <w:rPr>
        <w:rFonts w:cs="Arial"/>
        <w:bCs/>
        <w:szCs w:val="22"/>
      </w:rPr>
    </w:pPr>
  </w:p>
  <w:p w14:paraId="65B732D5" w14:textId="77777777" w:rsidR="00AD2981" w:rsidRPr="005E544C" w:rsidRDefault="00AD2981" w:rsidP="00DF2FB9">
    <w:pPr>
      <w:jc w:val="center"/>
      <w:rPr>
        <w:rFonts w:cs="Arial"/>
        <w:szCs w:val="22"/>
      </w:rPr>
    </w:pPr>
  </w:p>
  <w:p w14:paraId="4025FC7B" w14:textId="77777777" w:rsidR="00AD2981" w:rsidRDefault="00AD2981" w:rsidP="00DF2FB9">
    <w:pPr>
      <w:jc w:val="center"/>
      <w:rPr>
        <w:rFonts w:cs="Arial"/>
        <w:szCs w:val="22"/>
      </w:rPr>
    </w:pPr>
  </w:p>
  <w:p w14:paraId="0C53D221" w14:textId="0BE58270" w:rsidR="00AD2981" w:rsidRPr="00DC3847" w:rsidRDefault="00AD2981" w:rsidP="00DF2FB9">
    <w:pPr>
      <w:jc w:val="center"/>
      <w:rPr>
        <w:rFonts w:cs="Arial"/>
        <w:b/>
        <w:sz w:val="28"/>
        <w:szCs w:val="28"/>
      </w:rPr>
    </w:pPr>
    <w:r>
      <w:rPr>
        <w:noProof/>
        <w:lang w:val="en-PH" w:eastAsia="en-PH"/>
      </w:rPr>
      <mc:AlternateContent>
        <mc:Choice Requires="wps">
          <w:drawing>
            <wp:anchor distT="0" distB="0" distL="114300" distR="114300" simplePos="0" relativeHeight="251658240" behindDoc="1" locked="0" layoutInCell="1" allowOverlap="1" wp14:anchorId="7DAB0CA9" wp14:editId="0AC6E901">
              <wp:simplePos x="0" y="0"/>
              <wp:positionH relativeFrom="column">
                <wp:align>center</wp:align>
              </wp:positionH>
              <wp:positionV relativeFrom="paragraph">
                <wp:posOffset>10160</wp:posOffset>
              </wp:positionV>
              <wp:extent cx="2523490" cy="305435"/>
              <wp:effectExtent l="9525" t="10160" r="10160" b="13335"/>
              <wp:wrapTight wrapText="bothSides">
                <wp:wrapPolygon edited="0">
                  <wp:start x="-82" y="-674"/>
                  <wp:lineTo x="-82" y="20926"/>
                  <wp:lineTo x="21682" y="20926"/>
                  <wp:lineTo x="21682" y="-674"/>
                  <wp:lineTo x="-82" y="-674"/>
                </wp:wrapPolygon>
              </wp:wrapTight>
              <wp:docPr id="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3490" cy="305435"/>
                      </a:xfrm>
                      <a:prstGeom prst="rect">
                        <a:avLst/>
                      </a:prstGeom>
                      <a:solidFill>
                        <a:srgbClr val="FFFFFF"/>
                      </a:solidFill>
                      <a:ln w="9525">
                        <a:solidFill>
                          <a:srgbClr val="000000"/>
                        </a:solidFill>
                        <a:miter lim="800000"/>
                        <a:headEnd/>
                        <a:tailEnd/>
                      </a:ln>
                    </wps:spPr>
                    <wps:txbx>
                      <w:txbxContent>
                        <w:p w14:paraId="2611AFC0" w14:textId="77777777" w:rsidR="00AD2981" w:rsidRPr="00DE7974" w:rsidRDefault="00AD2981" w:rsidP="00AF5B19">
                          <w:pPr>
                            <w:jc w:val="center"/>
                            <w:rPr>
                              <w:rFonts w:cs="Arial"/>
                              <w:b/>
                              <w:sz w:val="28"/>
                              <w:szCs w:val="28"/>
                            </w:rPr>
                          </w:pPr>
                          <w:r w:rsidRPr="00DC3847">
                            <w:rPr>
                              <w:rFonts w:cs="Arial"/>
                              <w:b/>
                              <w:sz w:val="28"/>
                              <w:szCs w:val="28"/>
                            </w:rPr>
                            <w:t>INF</w:t>
                          </w:r>
                          <w:r>
                            <w:rPr>
                              <w:rFonts w:cs="Arial"/>
                              <w:b/>
                              <w:sz w:val="28"/>
                              <w:szCs w:val="28"/>
                            </w:rPr>
                            <w:t>ORMATION DOCUMENT</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DAB0CA9" id="_x0000_t202" coordsize="21600,21600" o:spt="202" path="m,l,21600r21600,l21600,xe">
              <v:stroke joinstyle="miter"/>
              <v:path gradientshapeok="t" o:connecttype="rect"/>
            </v:shapetype>
            <v:shape id="Text Box 10" o:spid="_x0000_s1026" type="#_x0000_t202" style="position:absolute;left:0;text-align:left;margin-left:0;margin-top:.8pt;width:198.7pt;height:24.05pt;z-index:-251658240;visibility:visible;mso-wrap-style:non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">
              <v:textbox style="mso-fit-shape-to-text:t">
                <w:txbxContent>
                  <w:p w14:paraId="2611AFC0" w14:textId="77777777" w:rsidR="00AD2981" w:rsidRPr="00DE7974" w:rsidRDefault="00AD2981" w:rsidP="00AF5B19">
                    <w:pPr>
                      <w:jc w:val="center"/>
                      <w:rPr>
                        <w:rFonts w:cs="Arial"/>
                        <w:b/>
                        <w:sz w:val="28"/>
                        <w:szCs w:val="28"/>
                      </w:rPr>
                    </w:pPr>
                    <w:r w:rsidRPr="00DC3847">
                      <w:rPr>
                        <w:rFonts w:cs="Arial"/>
                        <w:b/>
                        <w:sz w:val="28"/>
                        <w:szCs w:val="28"/>
                      </w:rPr>
                      <w:t>INF</w:t>
                    </w:r>
                    <w:r>
                      <w:rPr>
                        <w:rFonts w:cs="Arial"/>
                        <w:b/>
                        <w:sz w:val="28"/>
                        <w:szCs w:val="28"/>
                      </w:rPr>
                      <w:t>ORMATION DOCUMENT</w:t>
                    </w:r>
                  </w:p>
                </w:txbxContent>
              </v:textbox>
              <w10:wrap type="tight"/>
            </v:shape>
          </w:pict>
        </mc:Fallback>
      </mc:AlternateContent>
    </w:r>
  </w:p>
  <w:p w14:paraId="06B0EE7E" w14:textId="77777777" w:rsidR="00AD2981" w:rsidRDefault="00AD2981" w:rsidP="00DF2FB9">
    <w:pPr>
      <w:jc w:val="center"/>
      <w:rPr>
        <w:rFonts w:cs="Arial"/>
        <w:szCs w:val="22"/>
      </w:rPr>
    </w:pPr>
  </w:p>
  <w:p w14:paraId="4CBA1B95" w14:textId="77777777" w:rsidR="00AD2981" w:rsidRPr="005E544C" w:rsidRDefault="00AD2981" w:rsidP="00DF2FB9">
    <w:pPr>
      <w:jc w:val="center"/>
      <w:rPr>
        <w:rFonts w:cs="Arial"/>
        <w:szCs w:val="22"/>
      </w:rPr>
    </w:pPr>
  </w:p>
  <w:p w14:paraId="1AC10BBB" w14:textId="77777777" w:rsidR="00AD2981" w:rsidRPr="005E544C" w:rsidRDefault="00AD2981" w:rsidP="00DF2FB9">
    <w:pPr>
      <w:jc w:val="center"/>
      <w:rPr>
        <w:rFonts w:cs="Arial"/>
        <w:szCs w:val="22"/>
      </w:rPr>
    </w:pPr>
  </w:p>
  <w:p w14:paraId="7AEBCE49" w14:textId="77777777" w:rsidR="00AD2981" w:rsidRPr="005E544C" w:rsidRDefault="00AD2981" w:rsidP="00DF2FB9">
    <w:pPr>
      <w:rPr>
        <w:rFonts w:cs="Arial"/>
        <w:szCs w:val="22"/>
      </w:rPr>
    </w:pPr>
  </w:p>
  <w:p w14:paraId="4355C00E" w14:textId="77777777" w:rsidR="00AD2981" w:rsidRPr="005E544C" w:rsidRDefault="00AD2981" w:rsidP="00DF2FB9">
    <w:pPr>
      <w:rPr>
        <w:rFonts w:cs="Arial"/>
        <w:szCs w:val="22"/>
      </w:rPr>
    </w:pPr>
  </w:p>
  <w:p w14:paraId="4BB5A48A" w14:textId="787343D9" w:rsidR="00AD2981" w:rsidRPr="009C15B1" w:rsidRDefault="00AD2981" w:rsidP="009C15B1">
    <w:pPr>
      <w:pStyle w:val="Docheading"/>
    </w:pPr>
    <w:r w:rsidRPr="00374787">
      <w:t xml:space="preserve">GE-CD TASK TEAM REPORT RELATING TO THE REVISION </w:t>
    </w:r>
    <w:r>
      <w:br/>
    </w:r>
    <w:r w:rsidRPr="00374787">
      <w:t>OF THE IOC CAPACITY DEVELOPMENT STRATEGY 2015</w:t>
    </w:r>
    <w:r>
      <w:t>–</w:t>
    </w:r>
    <w:r w:rsidRPr="00374787">
      <w:t>2021</w:t>
    </w:r>
  </w:p>
  <w:p w14:paraId="1276189A" w14:textId="77777777" w:rsidR="00AD2981" w:rsidRPr="005E544C" w:rsidRDefault="00AD2981" w:rsidP="00DF2FB9">
    <w:pPr>
      <w:pStyle w:val="Header"/>
      <w:rPr>
        <w:rFonts w:cs="Arial"/>
        <w:szCs w:val="22"/>
      </w:rPr>
    </w:pPr>
  </w:p>
  <w:p w14:paraId="579A96F3" w14:textId="77777777" w:rsidR="00AD2981" w:rsidRPr="005E544C" w:rsidRDefault="00AD2981">
    <w:pPr>
      <w:pStyle w:val="Header"/>
      <w:rPr>
        <w:rFonts w:cs="Arial"/>
        <w:szCs w:val="2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82F3BC" w14:textId="0D6A0EE6" w:rsidR="00AD2981" w:rsidRPr="006842FA" w:rsidRDefault="00AD2981" w:rsidP="00746B89">
    <w:pPr>
      <w:pStyle w:val="Header"/>
      <w:tabs>
        <w:tab w:val="clear" w:pos="8306"/>
      </w:tabs>
      <w:rPr>
        <w:rFonts w:cs="Arial"/>
        <w:sz w:val="20"/>
        <w:szCs w:val="20"/>
      </w:rPr>
    </w:pPr>
    <w:r w:rsidRPr="006842FA">
      <w:rPr>
        <w:rFonts w:cs="Arial"/>
        <w:sz w:val="20"/>
        <w:szCs w:val="20"/>
      </w:rPr>
      <w:t>IOC</w:t>
    </w:r>
    <w:r>
      <w:rPr>
        <w:rFonts w:cs="Arial"/>
        <w:sz w:val="20"/>
        <w:szCs w:val="20"/>
      </w:rPr>
      <w:t>/INF-1396 – p</w:t>
    </w:r>
    <w:r w:rsidRPr="006842FA">
      <w:rPr>
        <w:rFonts w:cs="Arial"/>
        <w:sz w:val="20"/>
        <w:szCs w:val="20"/>
      </w:rPr>
      <w:t>age </w:t>
    </w:r>
    <w:r w:rsidRPr="006842FA">
      <w:rPr>
        <w:rStyle w:val="PageNumber"/>
        <w:rFonts w:cs="Arial"/>
        <w:sz w:val="20"/>
        <w:szCs w:val="20"/>
      </w:rPr>
      <w:fldChar w:fldCharType="begin"/>
    </w:r>
    <w:r w:rsidRPr="006842FA">
      <w:rPr>
        <w:rStyle w:val="PageNumber"/>
        <w:rFonts w:cs="Arial"/>
        <w:sz w:val="20"/>
        <w:szCs w:val="20"/>
      </w:rPr>
      <w:instrText xml:space="preserve"> PAGE </w:instrText>
    </w:r>
    <w:r w:rsidRPr="006842FA">
      <w:rPr>
        <w:rStyle w:val="PageNumber"/>
        <w:rFonts w:cs="Arial"/>
        <w:sz w:val="20"/>
        <w:szCs w:val="20"/>
      </w:rPr>
      <w:fldChar w:fldCharType="separate"/>
    </w:r>
    <w:r>
      <w:rPr>
        <w:rStyle w:val="PageNumber"/>
        <w:rFonts w:cs="Arial"/>
        <w:noProof/>
        <w:sz w:val="20"/>
        <w:szCs w:val="20"/>
      </w:rPr>
      <w:t>18</w:t>
    </w:r>
    <w:r w:rsidRPr="006842FA">
      <w:rPr>
        <w:rStyle w:val="PageNumber"/>
        <w:rFonts w:cs="Arial"/>
        <w:sz w:val="20"/>
        <w:szCs w:val="20"/>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00EA4A" w14:textId="4B5772D8" w:rsidR="00AD2981" w:rsidRPr="00DA1B11" w:rsidRDefault="00AD2981" w:rsidP="00DA1B11">
    <w:pPr>
      <w:pStyle w:val="Header"/>
      <w:tabs>
        <w:tab w:val="clear" w:pos="8306"/>
      </w:tabs>
      <w:ind w:left="7371"/>
      <w:rPr>
        <w:rFonts w:cs="Arial"/>
        <w:sz w:val="20"/>
        <w:szCs w:val="20"/>
      </w:rPr>
    </w:pPr>
    <w:r w:rsidRPr="00DA1B11">
      <w:rPr>
        <w:rFonts w:cs="Arial"/>
        <w:sz w:val="20"/>
        <w:szCs w:val="20"/>
      </w:rPr>
      <w:t>IOC/INF-1396 – page </w:t>
    </w:r>
    <w:r w:rsidRPr="00DA1B11">
      <w:rPr>
        <w:rStyle w:val="PageNumber"/>
        <w:rFonts w:cs="Arial"/>
        <w:sz w:val="20"/>
        <w:szCs w:val="20"/>
      </w:rPr>
      <w:fldChar w:fldCharType="begin"/>
    </w:r>
    <w:r w:rsidRPr="00DA1B11">
      <w:rPr>
        <w:rStyle w:val="PageNumber"/>
        <w:rFonts w:cs="Arial"/>
        <w:sz w:val="20"/>
        <w:szCs w:val="20"/>
      </w:rPr>
      <w:instrText xml:space="preserve"> PAGE </w:instrText>
    </w:r>
    <w:r w:rsidRPr="00DA1B11">
      <w:rPr>
        <w:rStyle w:val="PageNumber"/>
        <w:rFonts w:cs="Arial"/>
        <w:sz w:val="20"/>
        <w:szCs w:val="20"/>
      </w:rPr>
      <w:fldChar w:fldCharType="separate"/>
    </w:r>
    <w:r>
      <w:rPr>
        <w:rStyle w:val="PageNumber"/>
        <w:rFonts w:cs="Arial"/>
        <w:noProof/>
        <w:sz w:val="20"/>
        <w:szCs w:val="20"/>
      </w:rPr>
      <w:t>19</w:t>
    </w:r>
    <w:r w:rsidRPr="00DA1B11">
      <w:rPr>
        <w:rStyle w:val="PageNumber"/>
        <w:rFonts w:cs="Arial"/>
        <w:sz w:val="20"/>
        <w:szCs w:val="20"/>
      </w:rPr>
      <w:fldChar w:fldCharType="end"/>
    </w:r>
  </w:p>
  <w:p w14:paraId="4A290F1F" w14:textId="77777777" w:rsidR="00AD2981" w:rsidRPr="00DA1B11" w:rsidRDefault="00AD2981" w:rsidP="00DA1B11">
    <w:pPr>
      <w:pStyle w:val="Header"/>
      <w:ind w:left="7371"/>
      <w:rPr>
        <w:rFonts w:cs="Arial"/>
        <w:sz w:val="20"/>
        <w:szCs w:val="20"/>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79396E" w14:textId="738F1D51" w:rsidR="00AD2981" w:rsidRPr="006842FA" w:rsidRDefault="00AD2981" w:rsidP="00746B89">
    <w:pPr>
      <w:pStyle w:val="Header"/>
      <w:jc w:val="right"/>
      <w:rPr>
        <w:rFonts w:cs="Arial"/>
        <w:sz w:val="20"/>
        <w:szCs w:val="20"/>
      </w:rPr>
    </w:pPr>
    <w:r w:rsidRPr="006842FA">
      <w:rPr>
        <w:rFonts w:cs="Arial"/>
        <w:sz w:val="20"/>
        <w:szCs w:val="20"/>
      </w:rPr>
      <w:t>IOC/</w:t>
    </w:r>
    <w:r>
      <w:rPr>
        <w:rFonts w:cs="Arial"/>
        <w:sz w:val="20"/>
        <w:szCs w:val="20"/>
      </w:rPr>
      <w:t>INF-1396</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1A505D" w14:textId="77777777" w:rsidR="00AD2981" w:rsidRPr="00DA1B11" w:rsidRDefault="00AD2981" w:rsidP="00AE7284">
    <w:pPr>
      <w:pStyle w:val="Header"/>
      <w:tabs>
        <w:tab w:val="clear" w:pos="8306"/>
      </w:tabs>
      <w:ind w:left="12049"/>
      <w:rPr>
        <w:rFonts w:cs="Arial"/>
        <w:sz w:val="20"/>
        <w:szCs w:val="20"/>
      </w:rPr>
    </w:pPr>
    <w:r w:rsidRPr="00DA1B11">
      <w:rPr>
        <w:rFonts w:cs="Arial"/>
        <w:sz w:val="20"/>
        <w:szCs w:val="20"/>
      </w:rPr>
      <w:t>IOC/INF-1396 – page </w:t>
    </w:r>
    <w:r w:rsidRPr="00DA1B11">
      <w:rPr>
        <w:rStyle w:val="PageNumber"/>
        <w:rFonts w:cs="Arial"/>
        <w:sz w:val="20"/>
        <w:szCs w:val="20"/>
      </w:rPr>
      <w:fldChar w:fldCharType="begin"/>
    </w:r>
    <w:r w:rsidRPr="00DA1B11">
      <w:rPr>
        <w:rStyle w:val="PageNumber"/>
        <w:rFonts w:cs="Arial"/>
        <w:sz w:val="20"/>
        <w:szCs w:val="20"/>
      </w:rPr>
      <w:instrText xml:space="preserve"> PAGE </w:instrText>
    </w:r>
    <w:r w:rsidRPr="00DA1B11">
      <w:rPr>
        <w:rStyle w:val="PageNumber"/>
        <w:rFonts w:cs="Arial"/>
        <w:sz w:val="20"/>
        <w:szCs w:val="20"/>
      </w:rPr>
      <w:fldChar w:fldCharType="separate"/>
    </w:r>
    <w:r>
      <w:rPr>
        <w:rStyle w:val="PageNumber"/>
        <w:rFonts w:cs="Arial"/>
        <w:noProof/>
        <w:sz w:val="20"/>
        <w:szCs w:val="20"/>
      </w:rPr>
      <w:t>25</w:t>
    </w:r>
    <w:r w:rsidRPr="00DA1B11">
      <w:rPr>
        <w:rStyle w:val="PageNumber"/>
        <w:rFonts w:cs="Arial"/>
        <w:sz w:val="20"/>
        <w:szCs w:val="20"/>
      </w:rPr>
      <w:fldChar w:fldCharType="end"/>
    </w:r>
  </w:p>
  <w:p w14:paraId="1189E4B7" w14:textId="77777777" w:rsidR="00AD2981" w:rsidRPr="00DA1B11" w:rsidRDefault="00AD2981" w:rsidP="00AE7284">
    <w:pPr>
      <w:pStyle w:val="Header"/>
      <w:ind w:left="12049"/>
      <w:rPr>
        <w:rFonts w:cs="Arial"/>
        <w:sz w:val="20"/>
        <w:szCs w:val="20"/>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A17304" w14:textId="6C975213" w:rsidR="00AD2981" w:rsidRPr="006842FA" w:rsidRDefault="00AD2981" w:rsidP="00746B89">
    <w:pPr>
      <w:pStyle w:val="Header"/>
      <w:jc w:val="right"/>
      <w:rPr>
        <w:rFonts w:cs="Arial"/>
        <w:sz w:val="20"/>
        <w:szCs w:val="20"/>
      </w:rPr>
    </w:pPr>
    <w:r w:rsidRPr="006842FA">
      <w:rPr>
        <w:rFonts w:cs="Arial"/>
        <w:sz w:val="20"/>
        <w:szCs w:val="20"/>
      </w:rPr>
      <w:t>IOC/</w:t>
    </w:r>
    <w:r>
      <w:rPr>
        <w:rFonts w:cs="Arial"/>
        <w:sz w:val="20"/>
        <w:szCs w:val="20"/>
      </w:rPr>
      <w:t xml:space="preserve">INF-1396 – page </w:t>
    </w:r>
    <w:r w:rsidRPr="00787CBF">
      <w:rPr>
        <w:rFonts w:cs="Arial"/>
        <w:sz w:val="20"/>
        <w:szCs w:val="20"/>
      </w:rPr>
      <w:fldChar w:fldCharType="begin"/>
    </w:r>
    <w:r w:rsidRPr="00787CBF">
      <w:rPr>
        <w:rFonts w:cs="Arial"/>
        <w:sz w:val="20"/>
        <w:szCs w:val="20"/>
      </w:rPr>
      <w:instrText xml:space="preserve"> PAGE   \* MERGEFORMAT </w:instrText>
    </w:r>
    <w:r w:rsidRPr="00787CBF">
      <w:rPr>
        <w:rFonts w:cs="Arial"/>
        <w:sz w:val="20"/>
        <w:szCs w:val="20"/>
      </w:rPr>
      <w:fldChar w:fldCharType="separate"/>
    </w:r>
    <w:r>
      <w:rPr>
        <w:rFonts w:cs="Arial"/>
        <w:noProof/>
        <w:sz w:val="20"/>
        <w:szCs w:val="20"/>
      </w:rPr>
      <w:t>21</w:t>
    </w:r>
    <w:r w:rsidRPr="00787CBF">
      <w:rPr>
        <w:rFonts w:cs="Arial"/>
        <w:noProof/>
        <w:sz w:val="20"/>
        <w:szCs w:val="20"/>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77CC3F" w14:textId="0A1731FA" w:rsidR="00AD2981" w:rsidRPr="006842FA" w:rsidRDefault="00AD2981" w:rsidP="00746B89">
    <w:pPr>
      <w:pStyle w:val="Header"/>
      <w:jc w:val="right"/>
      <w:rPr>
        <w:rFonts w:cs="Arial"/>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B11681"/>
    <w:multiLevelType w:val="hybridMultilevel"/>
    <w:tmpl w:val="2580F27A"/>
    <w:styleLink w:val="ImportedStyle5"/>
    <w:lvl w:ilvl="0" w:tplc="F1E8168E">
      <w:start w:val="1"/>
      <w:numFmt w:val="bullet"/>
      <w:lvlText w:val="●"/>
      <w:lvlJc w:val="left"/>
      <w:pPr>
        <w:ind w:left="714" w:hanging="357"/>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CE4A8F84">
      <w:start w:val="1"/>
      <w:numFmt w:val="bullet"/>
      <w:lvlText w:val="o"/>
      <w:lvlJc w:val="left"/>
      <w:pPr>
        <w:ind w:left="1466" w:hanging="389"/>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BB04108">
      <w:start w:val="1"/>
      <w:numFmt w:val="bullet"/>
      <w:lvlText w:val="▪"/>
      <w:lvlJc w:val="left"/>
      <w:pPr>
        <w:ind w:left="2186" w:hanging="389"/>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F5422D0">
      <w:start w:val="1"/>
      <w:numFmt w:val="bullet"/>
      <w:lvlText w:val="●"/>
      <w:lvlJc w:val="left"/>
      <w:pPr>
        <w:ind w:left="2906" w:hanging="389"/>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E08008C6">
      <w:start w:val="1"/>
      <w:numFmt w:val="bullet"/>
      <w:lvlText w:val="o"/>
      <w:lvlJc w:val="left"/>
      <w:pPr>
        <w:ind w:left="3626" w:hanging="388"/>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79E61A2">
      <w:start w:val="1"/>
      <w:numFmt w:val="bullet"/>
      <w:lvlText w:val="▪"/>
      <w:lvlJc w:val="left"/>
      <w:pPr>
        <w:ind w:left="4346" w:hanging="38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DD78D1FC">
      <w:start w:val="1"/>
      <w:numFmt w:val="bullet"/>
      <w:lvlText w:val="●"/>
      <w:lvlJc w:val="left"/>
      <w:pPr>
        <w:ind w:left="5066" w:hanging="389"/>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B9870EC">
      <w:start w:val="1"/>
      <w:numFmt w:val="bullet"/>
      <w:lvlText w:val="o"/>
      <w:lvlJc w:val="left"/>
      <w:pPr>
        <w:ind w:left="5786" w:hanging="389"/>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8ADC9C9E">
      <w:start w:val="1"/>
      <w:numFmt w:val="bullet"/>
      <w:lvlText w:val="▪"/>
      <w:lvlJc w:val="left"/>
      <w:pPr>
        <w:ind w:left="6506" w:hanging="389"/>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 w15:restartNumberingAfterBreak="0">
    <w:nsid w:val="033F3C18"/>
    <w:multiLevelType w:val="hybridMultilevel"/>
    <w:tmpl w:val="34527844"/>
    <w:styleLink w:val="Bullets"/>
    <w:lvl w:ilvl="0" w:tplc="6226B07C">
      <w:start w:val="1"/>
      <w:numFmt w:val="bullet"/>
      <w:lvlText w:val="-"/>
      <w:lvlJc w:val="left"/>
      <w:pPr>
        <w:ind w:left="211" w:hanging="211"/>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2B6EC56">
      <w:start w:val="1"/>
      <w:numFmt w:val="bullet"/>
      <w:lvlText w:val="-"/>
      <w:lvlJc w:val="left"/>
      <w:pPr>
        <w:ind w:left="811" w:hanging="211"/>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67580298">
      <w:start w:val="1"/>
      <w:numFmt w:val="bullet"/>
      <w:lvlText w:val="-"/>
      <w:lvlJc w:val="left"/>
      <w:pPr>
        <w:ind w:left="1411" w:hanging="211"/>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20E19D8">
      <w:start w:val="1"/>
      <w:numFmt w:val="bullet"/>
      <w:lvlText w:val="-"/>
      <w:lvlJc w:val="left"/>
      <w:pPr>
        <w:ind w:left="2011" w:hanging="211"/>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E228AA36">
      <w:start w:val="1"/>
      <w:numFmt w:val="bullet"/>
      <w:lvlText w:val="-"/>
      <w:lvlJc w:val="left"/>
      <w:pPr>
        <w:ind w:left="2611" w:hanging="211"/>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695EC5FC">
      <w:start w:val="1"/>
      <w:numFmt w:val="bullet"/>
      <w:lvlText w:val="-"/>
      <w:lvlJc w:val="left"/>
      <w:pPr>
        <w:ind w:left="3211" w:hanging="211"/>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6D84B76">
      <w:start w:val="1"/>
      <w:numFmt w:val="bullet"/>
      <w:lvlText w:val="-"/>
      <w:lvlJc w:val="left"/>
      <w:pPr>
        <w:ind w:left="3811" w:hanging="211"/>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E78E074">
      <w:start w:val="1"/>
      <w:numFmt w:val="bullet"/>
      <w:lvlText w:val="-"/>
      <w:lvlJc w:val="left"/>
      <w:pPr>
        <w:ind w:left="4411" w:hanging="211"/>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546C4022">
      <w:start w:val="1"/>
      <w:numFmt w:val="bullet"/>
      <w:lvlText w:val="-"/>
      <w:lvlJc w:val="left"/>
      <w:pPr>
        <w:ind w:left="5011" w:hanging="211"/>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 w15:restartNumberingAfterBreak="0">
    <w:nsid w:val="04EA3DC3"/>
    <w:multiLevelType w:val="hybridMultilevel"/>
    <w:tmpl w:val="B8BA520E"/>
    <w:lvl w:ilvl="0" w:tplc="0409000F">
      <w:start w:val="1"/>
      <w:numFmt w:val="decimal"/>
      <w:lvlText w:val="%1."/>
      <w:lvlJc w:val="left"/>
      <w:pPr>
        <w:ind w:left="720" w:hanging="360"/>
      </w:pPr>
    </w:lvl>
    <w:lvl w:ilvl="1" w:tplc="2CF654C2">
      <w:start w:val="1"/>
      <w:numFmt w:val="bullet"/>
      <w:lvlText w:val="―"/>
      <w:lvlJc w:val="left"/>
      <w:pPr>
        <w:ind w:left="1440" w:hanging="360"/>
      </w:pPr>
      <w:rPr>
        <w:rFonts w:ascii="Calibri" w:hAnsi="Calibri"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8EB54A1"/>
    <w:multiLevelType w:val="hybridMultilevel"/>
    <w:tmpl w:val="EA9641CE"/>
    <w:styleLink w:val="ImportedStyle8"/>
    <w:lvl w:ilvl="0" w:tplc="D5F6F77C">
      <w:start w:val="1"/>
      <w:numFmt w:val="bullet"/>
      <w:lvlText w:val="●"/>
      <w:lvlJc w:val="left"/>
      <w:pPr>
        <w:ind w:left="643" w:hanging="283"/>
      </w:pPr>
      <w:rPr>
        <w:rFonts w:hAnsi="Arial Unicode MS"/>
        <w:caps w:val="0"/>
        <w:smallCaps w:val="0"/>
        <w:strike w:val="0"/>
        <w:dstrike w:val="0"/>
        <w:color w:val="000000"/>
        <w:spacing w:val="0"/>
        <w:w w:val="100"/>
        <w:kern w:val="0"/>
        <w:position w:val="0"/>
        <w:sz w:val="22"/>
        <w:szCs w:val="2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A9E80A6">
      <w:start w:val="1"/>
      <w:numFmt w:val="bullet"/>
      <w:lvlText w:val="○"/>
      <w:lvlJc w:val="left"/>
      <w:pPr>
        <w:ind w:left="1363" w:hanging="283"/>
      </w:pPr>
      <w:rPr>
        <w:rFonts w:hAnsi="Arial Unicode MS"/>
        <w:caps w:val="0"/>
        <w:smallCaps w:val="0"/>
        <w:strike w:val="0"/>
        <w:dstrike w:val="0"/>
        <w:color w:val="000000"/>
        <w:spacing w:val="0"/>
        <w:w w:val="100"/>
        <w:kern w:val="0"/>
        <w:position w:val="0"/>
        <w:sz w:val="22"/>
        <w:szCs w:val="2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5A2ECD0">
      <w:start w:val="1"/>
      <w:numFmt w:val="bullet"/>
      <w:lvlText w:val="■"/>
      <w:lvlJc w:val="left"/>
      <w:pPr>
        <w:ind w:left="2083" w:hanging="283"/>
      </w:pPr>
      <w:rPr>
        <w:rFonts w:hAnsi="Arial Unicode MS"/>
        <w:caps w:val="0"/>
        <w:smallCaps w:val="0"/>
        <w:strike w:val="0"/>
        <w:dstrike w:val="0"/>
        <w:color w:val="000000"/>
        <w:spacing w:val="0"/>
        <w:w w:val="100"/>
        <w:kern w:val="0"/>
        <w:position w:val="0"/>
        <w:sz w:val="22"/>
        <w:szCs w:val="2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8DD24E54">
      <w:start w:val="1"/>
      <w:numFmt w:val="bullet"/>
      <w:lvlText w:val="●"/>
      <w:lvlJc w:val="left"/>
      <w:pPr>
        <w:ind w:left="2803" w:hanging="283"/>
      </w:pPr>
      <w:rPr>
        <w:rFonts w:hAnsi="Arial Unicode MS"/>
        <w:caps w:val="0"/>
        <w:smallCaps w:val="0"/>
        <w:strike w:val="0"/>
        <w:dstrike w:val="0"/>
        <w:color w:val="000000"/>
        <w:spacing w:val="0"/>
        <w:w w:val="100"/>
        <w:kern w:val="0"/>
        <w:position w:val="0"/>
        <w:sz w:val="22"/>
        <w:szCs w:val="2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854D450">
      <w:start w:val="1"/>
      <w:numFmt w:val="bullet"/>
      <w:lvlText w:val="○"/>
      <w:lvlJc w:val="left"/>
      <w:pPr>
        <w:ind w:left="3523" w:hanging="283"/>
      </w:pPr>
      <w:rPr>
        <w:rFonts w:hAnsi="Arial Unicode MS"/>
        <w:caps w:val="0"/>
        <w:smallCaps w:val="0"/>
        <w:strike w:val="0"/>
        <w:dstrike w:val="0"/>
        <w:color w:val="000000"/>
        <w:spacing w:val="0"/>
        <w:w w:val="100"/>
        <w:kern w:val="0"/>
        <w:position w:val="0"/>
        <w:sz w:val="22"/>
        <w:szCs w:val="2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6F6C4B6">
      <w:start w:val="1"/>
      <w:numFmt w:val="bullet"/>
      <w:lvlText w:val="■"/>
      <w:lvlJc w:val="left"/>
      <w:pPr>
        <w:ind w:left="4243" w:hanging="283"/>
      </w:pPr>
      <w:rPr>
        <w:rFonts w:hAnsi="Arial Unicode MS"/>
        <w:caps w:val="0"/>
        <w:smallCaps w:val="0"/>
        <w:strike w:val="0"/>
        <w:dstrike w:val="0"/>
        <w:color w:val="000000"/>
        <w:spacing w:val="0"/>
        <w:w w:val="100"/>
        <w:kern w:val="0"/>
        <w:position w:val="0"/>
        <w:sz w:val="22"/>
        <w:szCs w:val="2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AC80C02">
      <w:start w:val="1"/>
      <w:numFmt w:val="bullet"/>
      <w:lvlText w:val="●"/>
      <w:lvlJc w:val="left"/>
      <w:pPr>
        <w:ind w:left="4963" w:hanging="283"/>
      </w:pPr>
      <w:rPr>
        <w:rFonts w:hAnsi="Arial Unicode MS"/>
        <w:caps w:val="0"/>
        <w:smallCaps w:val="0"/>
        <w:strike w:val="0"/>
        <w:dstrike w:val="0"/>
        <w:color w:val="000000"/>
        <w:spacing w:val="0"/>
        <w:w w:val="100"/>
        <w:kern w:val="0"/>
        <w:position w:val="0"/>
        <w:sz w:val="22"/>
        <w:szCs w:val="2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BA8187E">
      <w:start w:val="1"/>
      <w:numFmt w:val="bullet"/>
      <w:lvlText w:val="○"/>
      <w:lvlJc w:val="left"/>
      <w:pPr>
        <w:ind w:left="5683" w:hanging="283"/>
      </w:pPr>
      <w:rPr>
        <w:rFonts w:hAnsi="Arial Unicode MS"/>
        <w:caps w:val="0"/>
        <w:smallCaps w:val="0"/>
        <w:strike w:val="0"/>
        <w:dstrike w:val="0"/>
        <w:color w:val="000000"/>
        <w:spacing w:val="0"/>
        <w:w w:val="100"/>
        <w:kern w:val="0"/>
        <w:position w:val="0"/>
        <w:sz w:val="22"/>
        <w:szCs w:val="2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996DCD0">
      <w:start w:val="1"/>
      <w:numFmt w:val="bullet"/>
      <w:lvlText w:val="■"/>
      <w:lvlJc w:val="left"/>
      <w:pPr>
        <w:ind w:left="6403" w:hanging="283"/>
      </w:pPr>
      <w:rPr>
        <w:rFonts w:hAnsi="Arial Unicode MS"/>
        <w:caps w:val="0"/>
        <w:smallCaps w:val="0"/>
        <w:strike w:val="0"/>
        <w:dstrike w:val="0"/>
        <w:color w:val="000000"/>
        <w:spacing w:val="0"/>
        <w:w w:val="100"/>
        <w:kern w:val="0"/>
        <w:position w:val="0"/>
        <w:sz w:val="22"/>
        <w:szCs w:val="2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 w15:restartNumberingAfterBreak="0">
    <w:nsid w:val="09A7001B"/>
    <w:multiLevelType w:val="hybridMultilevel"/>
    <w:tmpl w:val="A7DE70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E6F7DFB"/>
    <w:multiLevelType w:val="hybridMultilevel"/>
    <w:tmpl w:val="AA5C28B0"/>
    <w:lvl w:ilvl="0" w:tplc="2EB400F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EBA39E0"/>
    <w:multiLevelType w:val="hybridMultilevel"/>
    <w:tmpl w:val="0338D2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1BF6EEA"/>
    <w:multiLevelType w:val="hybridMultilevel"/>
    <w:tmpl w:val="8BE07B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4C616EE"/>
    <w:multiLevelType w:val="hybridMultilevel"/>
    <w:tmpl w:val="7B5A9F88"/>
    <w:lvl w:ilvl="0" w:tplc="B572574E">
      <w:start w:val="1"/>
      <w:numFmt w:val="decimal"/>
      <w:lvlText w:val="%1."/>
      <w:lvlJc w:val="left"/>
      <w:pPr>
        <w:ind w:left="720" w:hanging="360"/>
      </w:pPr>
      <w:rPr>
        <w:rFonts w:hint="default"/>
      </w:rPr>
    </w:lvl>
    <w:lvl w:ilvl="1" w:tplc="2CF654C2">
      <w:start w:val="1"/>
      <w:numFmt w:val="bullet"/>
      <w:lvlText w:val="―"/>
      <w:lvlJc w:val="left"/>
      <w:pPr>
        <w:ind w:left="1440" w:hanging="360"/>
      </w:pPr>
      <w:rPr>
        <w:rFonts w:ascii="Calibri" w:hAnsi="Calibri"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87B6621"/>
    <w:multiLevelType w:val="hybridMultilevel"/>
    <w:tmpl w:val="5FB040E6"/>
    <w:lvl w:ilvl="0" w:tplc="B572574E">
      <w:start w:val="1"/>
      <w:numFmt w:val="decimal"/>
      <w:lvlText w:val="%1."/>
      <w:lvlJc w:val="left"/>
      <w:pPr>
        <w:ind w:left="720" w:hanging="360"/>
      </w:pPr>
      <w:rPr>
        <w:rFonts w:hint="default"/>
      </w:rPr>
    </w:lvl>
    <w:lvl w:ilvl="1" w:tplc="2CF654C2">
      <w:start w:val="1"/>
      <w:numFmt w:val="bullet"/>
      <w:lvlText w:val="―"/>
      <w:lvlJc w:val="left"/>
      <w:pPr>
        <w:ind w:left="1440" w:hanging="360"/>
      </w:pPr>
      <w:rPr>
        <w:rFonts w:ascii="Calibri" w:hAnsi="Calibri"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8B16F64"/>
    <w:multiLevelType w:val="hybridMultilevel"/>
    <w:tmpl w:val="CE287C5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8F3582D"/>
    <w:multiLevelType w:val="hybridMultilevel"/>
    <w:tmpl w:val="0F964242"/>
    <w:lvl w:ilvl="0" w:tplc="B572574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A56127C"/>
    <w:multiLevelType w:val="hybridMultilevel"/>
    <w:tmpl w:val="8E9EB6FA"/>
    <w:lvl w:ilvl="0" w:tplc="2EB400F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B7167CA"/>
    <w:multiLevelType w:val="hybridMultilevel"/>
    <w:tmpl w:val="13646B74"/>
    <w:lvl w:ilvl="0" w:tplc="B572574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1BEB3908"/>
    <w:multiLevelType w:val="hybridMultilevel"/>
    <w:tmpl w:val="5DCE3B86"/>
    <w:lvl w:ilvl="0" w:tplc="B572574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DDA7651"/>
    <w:multiLevelType w:val="hybridMultilevel"/>
    <w:tmpl w:val="ABA8C5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E5603E9"/>
    <w:multiLevelType w:val="hybridMultilevel"/>
    <w:tmpl w:val="4B7A16E4"/>
    <w:lvl w:ilvl="0" w:tplc="73DC61DA">
      <w:start w:val="1"/>
      <w:numFmt w:val="upperRoman"/>
      <w:lvlText w:val="%1."/>
      <w:lvlJc w:val="left"/>
      <w:pPr>
        <w:ind w:left="1288" w:hanging="720"/>
      </w:pPr>
      <w:rPr>
        <w:rFonts w:ascii="Arial" w:eastAsia="Arial" w:hAnsi="Arial" w:cs="Arial" w:hint="default"/>
        <w:b w:val="0"/>
        <w:bCs/>
        <w:color w:val="000000"/>
        <w:u w:val="none"/>
      </w:rPr>
    </w:lvl>
    <w:lvl w:ilvl="1" w:tplc="08090019" w:tentative="1">
      <w:start w:val="1"/>
      <w:numFmt w:val="lowerLetter"/>
      <w:lvlText w:val="%2."/>
      <w:lvlJc w:val="left"/>
      <w:pPr>
        <w:ind w:left="1648" w:hanging="360"/>
      </w:pPr>
    </w:lvl>
    <w:lvl w:ilvl="2" w:tplc="0809001B" w:tentative="1">
      <w:start w:val="1"/>
      <w:numFmt w:val="lowerRoman"/>
      <w:lvlText w:val="%3."/>
      <w:lvlJc w:val="right"/>
      <w:pPr>
        <w:ind w:left="2368" w:hanging="180"/>
      </w:pPr>
    </w:lvl>
    <w:lvl w:ilvl="3" w:tplc="0809000F" w:tentative="1">
      <w:start w:val="1"/>
      <w:numFmt w:val="decimal"/>
      <w:lvlText w:val="%4."/>
      <w:lvlJc w:val="left"/>
      <w:pPr>
        <w:ind w:left="3088" w:hanging="360"/>
      </w:pPr>
    </w:lvl>
    <w:lvl w:ilvl="4" w:tplc="08090019" w:tentative="1">
      <w:start w:val="1"/>
      <w:numFmt w:val="lowerLetter"/>
      <w:lvlText w:val="%5."/>
      <w:lvlJc w:val="left"/>
      <w:pPr>
        <w:ind w:left="3808" w:hanging="360"/>
      </w:pPr>
    </w:lvl>
    <w:lvl w:ilvl="5" w:tplc="0809001B" w:tentative="1">
      <w:start w:val="1"/>
      <w:numFmt w:val="lowerRoman"/>
      <w:lvlText w:val="%6."/>
      <w:lvlJc w:val="right"/>
      <w:pPr>
        <w:ind w:left="4528" w:hanging="180"/>
      </w:pPr>
    </w:lvl>
    <w:lvl w:ilvl="6" w:tplc="0809000F" w:tentative="1">
      <w:start w:val="1"/>
      <w:numFmt w:val="decimal"/>
      <w:lvlText w:val="%7."/>
      <w:lvlJc w:val="left"/>
      <w:pPr>
        <w:ind w:left="5248" w:hanging="360"/>
      </w:pPr>
    </w:lvl>
    <w:lvl w:ilvl="7" w:tplc="08090019" w:tentative="1">
      <w:start w:val="1"/>
      <w:numFmt w:val="lowerLetter"/>
      <w:lvlText w:val="%8."/>
      <w:lvlJc w:val="left"/>
      <w:pPr>
        <w:ind w:left="5968" w:hanging="360"/>
      </w:pPr>
    </w:lvl>
    <w:lvl w:ilvl="8" w:tplc="0809001B" w:tentative="1">
      <w:start w:val="1"/>
      <w:numFmt w:val="lowerRoman"/>
      <w:lvlText w:val="%9."/>
      <w:lvlJc w:val="right"/>
      <w:pPr>
        <w:ind w:left="6688" w:hanging="180"/>
      </w:pPr>
    </w:lvl>
  </w:abstractNum>
  <w:abstractNum w:abstractNumId="17" w15:restartNumberingAfterBreak="0">
    <w:nsid w:val="1E915A8D"/>
    <w:multiLevelType w:val="hybridMultilevel"/>
    <w:tmpl w:val="4A74AEE4"/>
    <w:lvl w:ilvl="0" w:tplc="B572574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0650817"/>
    <w:multiLevelType w:val="hybridMultilevel"/>
    <w:tmpl w:val="0870FE46"/>
    <w:lvl w:ilvl="0" w:tplc="4EB4D0AA">
      <w:start w:val="1"/>
      <w:numFmt w:val="decimal"/>
      <w:lvlText w:val="%1."/>
      <w:lvlJc w:val="left"/>
      <w:pPr>
        <w:tabs>
          <w:tab w:val="left" w:pos="1440"/>
          <w:tab w:val="left" w:pos="2880"/>
        </w:tabs>
        <w:ind w:left="396" w:hanging="39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82B00FE8">
      <w:start w:val="1"/>
      <w:numFmt w:val="decimal"/>
      <w:suff w:val="nothing"/>
      <w:lvlText w:val="%2."/>
      <w:lvlJc w:val="left"/>
      <w:pPr>
        <w:tabs>
          <w:tab w:val="left" w:pos="1440"/>
          <w:tab w:val="left" w:pos="2880"/>
        </w:tabs>
        <w:ind w:left="360" w:firstLine="0"/>
      </w:pPr>
      <w:rPr>
        <w:rFonts w:hAnsi="Arial Unicode MS"/>
        <w:caps w:val="0"/>
        <w:smallCaps w:val="0"/>
        <w:strike w:val="0"/>
        <w:dstrike w:val="0"/>
        <w:color w:val="000000"/>
        <w:spacing w:val="0"/>
        <w:w w:val="100"/>
        <w:kern w:val="0"/>
        <w:position w:val="0"/>
        <w:sz w:val="38"/>
        <w:szCs w:val="38"/>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1709DE2">
      <w:start w:val="1"/>
      <w:numFmt w:val="decimal"/>
      <w:suff w:val="nothing"/>
      <w:lvlText w:val="%3."/>
      <w:lvlJc w:val="left"/>
      <w:pPr>
        <w:tabs>
          <w:tab w:val="left" w:pos="1440"/>
          <w:tab w:val="left" w:pos="2880"/>
        </w:tabs>
        <w:ind w:left="720" w:firstLine="0"/>
      </w:pPr>
      <w:rPr>
        <w:rFonts w:hAnsi="Arial Unicode MS"/>
        <w:caps w:val="0"/>
        <w:smallCaps w:val="0"/>
        <w:strike w:val="0"/>
        <w:dstrike w:val="0"/>
        <w:color w:val="000000"/>
        <w:spacing w:val="0"/>
        <w:w w:val="100"/>
        <w:kern w:val="0"/>
        <w:position w:val="0"/>
        <w:sz w:val="38"/>
        <w:szCs w:val="38"/>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CC65D96">
      <w:start w:val="1"/>
      <w:numFmt w:val="decimal"/>
      <w:suff w:val="nothing"/>
      <w:lvlText w:val="%4."/>
      <w:lvlJc w:val="left"/>
      <w:pPr>
        <w:tabs>
          <w:tab w:val="left" w:pos="1440"/>
          <w:tab w:val="left" w:pos="2880"/>
        </w:tabs>
        <w:ind w:left="1080" w:firstLine="0"/>
      </w:pPr>
      <w:rPr>
        <w:rFonts w:hAnsi="Arial Unicode MS"/>
        <w:caps w:val="0"/>
        <w:smallCaps w:val="0"/>
        <w:strike w:val="0"/>
        <w:dstrike w:val="0"/>
        <w:color w:val="000000"/>
        <w:spacing w:val="0"/>
        <w:w w:val="100"/>
        <w:kern w:val="0"/>
        <w:position w:val="0"/>
        <w:sz w:val="38"/>
        <w:szCs w:val="38"/>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6909322">
      <w:start w:val="1"/>
      <w:numFmt w:val="decimal"/>
      <w:suff w:val="nothing"/>
      <w:lvlText w:val="%5."/>
      <w:lvlJc w:val="left"/>
      <w:pPr>
        <w:tabs>
          <w:tab w:val="left" w:pos="1440"/>
          <w:tab w:val="left" w:pos="2880"/>
        </w:tabs>
        <w:ind w:left="1440" w:firstLine="0"/>
      </w:pPr>
      <w:rPr>
        <w:rFonts w:hAnsi="Arial Unicode MS"/>
        <w:caps w:val="0"/>
        <w:smallCaps w:val="0"/>
        <w:strike w:val="0"/>
        <w:dstrike w:val="0"/>
        <w:color w:val="000000"/>
        <w:spacing w:val="0"/>
        <w:w w:val="100"/>
        <w:kern w:val="0"/>
        <w:position w:val="0"/>
        <w:sz w:val="38"/>
        <w:szCs w:val="38"/>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742D35C">
      <w:start w:val="1"/>
      <w:numFmt w:val="decimal"/>
      <w:suff w:val="nothing"/>
      <w:lvlText w:val="%6."/>
      <w:lvlJc w:val="left"/>
      <w:pPr>
        <w:tabs>
          <w:tab w:val="left" w:pos="1440"/>
          <w:tab w:val="left" w:pos="2880"/>
        </w:tabs>
        <w:ind w:left="1800" w:firstLine="0"/>
      </w:pPr>
      <w:rPr>
        <w:rFonts w:hAnsi="Arial Unicode MS"/>
        <w:caps w:val="0"/>
        <w:smallCaps w:val="0"/>
        <w:strike w:val="0"/>
        <w:dstrike w:val="0"/>
        <w:color w:val="000000"/>
        <w:spacing w:val="0"/>
        <w:w w:val="100"/>
        <w:kern w:val="0"/>
        <w:position w:val="0"/>
        <w:sz w:val="38"/>
        <w:szCs w:val="38"/>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1D6AAC82">
      <w:start w:val="1"/>
      <w:numFmt w:val="decimal"/>
      <w:suff w:val="nothing"/>
      <w:lvlText w:val="%7."/>
      <w:lvlJc w:val="left"/>
      <w:pPr>
        <w:tabs>
          <w:tab w:val="left" w:pos="1440"/>
          <w:tab w:val="left" w:pos="2880"/>
        </w:tabs>
        <w:ind w:left="2160" w:firstLine="0"/>
      </w:pPr>
      <w:rPr>
        <w:rFonts w:hAnsi="Arial Unicode MS"/>
        <w:caps w:val="0"/>
        <w:smallCaps w:val="0"/>
        <w:strike w:val="0"/>
        <w:dstrike w:val="0"/>
        <w:color w:val="000000"/>
        <w:spacing w:val="0"/>
        <w:w w:val="100"/>
        <w:kern w:val="0"/>
        <w:position w:val="0"/>
        <w:sz w:val="38"/>
        <w:szCs w:val="38"/>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A62C5BE">
      <w:start w:val="1"/>
      <w:numFmt w:val="decimal"/>
      <w:suff w:val="nothing"/>
      <w:lvlText w:val="%8."/>
      <w:lvlJc w:val="left"/>
      <w:pPr>
        <w:tabs>
          <w:tab w:val="left" w:pos="1440"/>
          <w:tab w:val="left" w:pos="2880"/>
        </w:tabs>
        <w:ind w:left="2520" w:firstLine="0"/>
      </w:pPr>
      <w:rPr>
        <w:rFonts w:hAnsi="Arial Unicode MS"/>
        <w:caps w:val="0"/>
        <w:smallCaps w:val="0"/>
        <w:strike w:val="0"/>
        <w:dstrike w:val="0"/>
        <w:color w:val="000000"/>
        <w:spacing w:val="0"/>
        <w:w w:val="100"/>
        <w:kern w:val="0"/>
        <w:position w:val="0"/>
        <w:sz w:val="38"/>
        <w:szCs w:val="38"/>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9DA2E24A">
      <w:start w:val="1"/>
      <w:numFmt w:val="decimal"/>
      <w:suff w:val="nothing"/>
      <w:lvlText w:val="%9."/>
      <w:lvlJc w:val="left"/>
      <w:pPr>
        <w:tabs>
          <w:tab w:val="left" w:pos="1440"/>
          <w:tab w:val="left" w:pos="2880"/>
        </w:tabs>
        <w:ind w:left="2880" w:firstLine="0"/>
      </w:pPr>
      <w:rPr>
        <w:rFonts w:hAnsi="Arial Unicode MS"/>
        <w:caps w:val="0"/>
        <w:smallCaps w:val="0"/>
        <w:strike w:val="0"/>
        <w:dstrike w:val="0"/>
        <w:color w:val="000000"/>
        <w:spacing w:val="0"/>
        <w:w w:val="100"/>
        <w:kern w:val="0"/>
        <w:position w:val="0"/>
        <w:sz w:val="38"/>
        <w:szCs w:val="38"/>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9" w15:restartNumberingAfterBreak="0">
    <w:nsid w:val="20E363A7"/>
    <w:multiLevelType w:val="hybridMultilevel"/>
    <w:tmpl w:val="72603092"/>
    <w:lvl w:ilvl="0" w:tplc="11C2AFAA">
      <w:start w:val="1"/>
      <w:numFmt w:val="decimal"/>
      <w:lvlText w:val="%1."/>
      <w:lvlJc w:val="left"/>
      <w:pPr>
        <w:ind w:left="720" w:hanging="360"/>
      </w:pPr>
      <w:rPr>
        <w:rFonts w:hint="default"/>
      </w:rPr>
    </w:lvl>
    <w:lvl w:ilvl="1" w:tplc="2CF654C2">
      <w:start w:val="1"/>
      <w:numFmt w:val="bullet"/>
      <w:lvlText w:val="―"/>
      <w:lvlJc w:val="left"/>
      <w:pPr>
        <w:ind w:left="1440" w:hanging="360"/>
      </w:pPr>
      <w:rPr>
        <w:rFonts w:ascii="Calibri" w:hAnsi="Calibri" w:hint="default"/>
      </w:rPr>
    </w:lvl>
    <w:lvl w:ilvl="2" w:tplc="04090019">
      <w:start w:val="1"/>
      <w:numFmt w:val="lowerLetter"/>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13E6DCF"/>
    <w:multiLevelType w:val="hybridMultilevel"/>
    <w:tmpl w:val="CE6EEE42"/>
    <w:lvl w:ilvl="0" w:tplc="14A8B72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29D0A11"/>
    <w:multiLevelType w:val="hybridMultilevel"/>
    <w:tmpl w:val="D9901664"/>
    <w:lvl w:ilvl="0" w:tplc="B572574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2F53F51"/>
    <w:multiLevelType w:val="hybridMultilevel"/>
    <w:tmpl w:val="88301FE4"/>
    <w:lvl w:ilvl="0" w:tplc="14A8B72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33F7323"/>
    <w:multiLevelType w:val="hybridMultilevel"/>
    <w:tmpl w:val="9D8CB598"/>
    <w:styleLink w:val="ImportedStyle1"/>
    <w:lvl w:ilvl="0" w:tplc="22C06752">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1DA09AA">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8B07796">
      <w:start w:val="1"/>
      <w:numFmt w:val="lowerRoman"/>
      <w:lvlText w:val="%3."/>
      <w:lvlJc w:val="left"/>
      <w:pPr>
        <w:ind w:left="2160" w:hanging="33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42F2B1BE">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EDC592C">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62606BF8">
      <w:start w:val="1"/>
      <w:numFmt w:val="lowerRoman"/>
      <w:lvlText w:val="%6."/>
      <w:lvlJc w:val="left"/>
      <w:pPr>
        <w:ind w:left="4320" w:hanging="33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98C650A4">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262CAA44">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5E68165E">
      <w:start w:val="1"/>
      <w:numFmt w:val="lowerRoman"/>
      <w:lvlText w:val="%9."/>
      <w:lvlJc w:val="left"/>
      <w:pPr>
        <w:ind w:left="6480" w:hanging="33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4" w15:restartNumberingAfterBreak="0">
    <w:nsid w:val="29780F90"/>
    <w:multiLevelType w:val="hybridMultilevel"/>
    <w:tmpl w:val="A9525642"/>
    <w:numStyleLink w:val="ImportedStyle2"/>
  </w:abstractNum>
  <w:abstractNum w:abstractNumId="25" w15:restartNumberingAfterBreak="0">
    <w:nsid w:val="29902474"/>
    <w:multiLevelType w:val="hybridMultilevel"/>
    <w:tmpl w:val="44C6F332"/>
    <w:lvl w:ilvl="0" w:tplc="B572574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29E853D3"/>
    <w:multiLevelType w:val="hybridMultilevel"/>
    <w:tmpl w:val="14F07F94"/>
    <w:styleLink w:val="ImportedStyle3"/>
    <w:lvl w:ilvl="0" w:tplc="EC783904">
      <w:start w:val="1"/>
      <w:numFmt w:val="decimal"/>
      <w:lvlText w:val="%1."/>
      <w:lvlJc w:val="left"/>
      <w:pPr>
        <w:ind w:left="687" w:hanging="40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8F2B986">
      <w:start w:val="1"/>
      <w:numFmt w:val="lowerLetter"/>
      <w:lvlText w:val="%2."/>
      <w:lvlJc w:val="left"/>
      <w:pPr>
        <w:ind w:left="1395" w:hanging="39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ED52FEAE">
      <w:start w:val="1"/>
      <w:numFmt w:val="lowerRoman"/>
      <w:lvlText w:val="%3."/>
      <w:lvlJc w:val="left"/>
      <w:pPr>
        <w:ind w:left="2108" w:hanging="31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D54CB78">
      <w:start w:val="1"/>
      <w:numFmt w:val="decimal"/>
      <w:lvlText w:val="%4."/>
      <w:lvlJc w:val="left"/>
      <w:pPr>
        <w:ind w:left="2835" w:hanging="39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75F82D32">
      <w:start w:val="1"/>
      <w:numFmt w:val="lowerLetter"/>
      <w:lvlText w:val="%5."/>
      <w:lvlJc w:val="left"/>
      <w:pPr>
        <w:ind w:left="3555" w:hanging="39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224AEC98">
      <w:start w:val="1"/>
      <w:numFmt w:val="lowerRoman"/>
      <w:lvlText w:val="%6."/>
      <w:lvlJc w:val="left"/>
      <w:pPr>
        <w:ind w:left="4268" w:hanging="31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1AA22CBE">
      <w:start w:val="1"/>
      <w:numFmt w:val="decimal"/>
      <w:lvlText w:val="%7."/>
      <w:lvlJc w:val="left"/>
      <w:pPr>
        <w:ind w:left="4995" w:hanging="39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C6227CA">
      <w:start w:val="1"/>
      <w:numFmt w:val="lowerLetter"/>
      <w:lvlText w:val="%8."/>
      <w:lvlJc w:val="left"/>
      <w:pPr>
        <w:ind w:left="5715" w:hanging="39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CB80AB98">
      <w:start w:val="1"/>
      <w:numFmt w:val="lowerRoman"/>
      <w:lvlText w:val="%9."/>
      <w:lvlJc w:val="left"/>
      <w:pPr>
        <w:ind w:left="6428" w:hanging="31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7" w15:restartNumberingAfterBreak="0">
    <w:nsid w:val="2F7308BB"/>
    <w:multiLevelType w:val="hybridMultilevel"/>
    <w:tmpl w:val="57AA810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3057CBE"/>
    <w:multiLevelType w:val="hybridMultilevel"/>
    <w:tmpl w:val="CF382754"/>
    <w:styleLink w:val="ImportedStyle9"/>
    <w:lvl w:ilvl="0" w:tplc="061CDFF8">
      <w:start w:val="1"/>
      <w:numFmt w:val="bullet"/>
      <w:lvlText w:val="●"/>
      <w:lvlJc w:val="left"/>
      <w:pPr>
        <w:ind w:left="643" w:hanging="283"/>
      </w:pPr>
      <w:rPr>
        <w:rFonts w:hAnsi="Arial Unicode MS"/>
        <w:caps w:val="0"/>
        <w:smallCaps w:val="0"/>
        <w:strike w:val="0"/>
        <w:dstrike w:val="0"/>
        <w:color w:val="000000"/>
        <w:spacing w:val="0"/>
        <w:w w:val="100"/>
        <w:kern w:val="0"/>
        <w:position w:val="0"/>
        <w:sz w:val="22"/>
        <w:szCs w:val="2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83EC2EE">
      <w:start w:val="1"/>
      <w:numFmt w:val="bullet"/>
      <w:lvlText w:val="○"/>
      <w:lvlJc w:val="left"/>
      <w:pPr>
        <w:ind w:left="1363" w:hanging="283"/>
      </w:pPr>
      <w:rPr>
        <w:rFonts w:hAnsi="Arial Unicode MS"/>
        <w:caps w:val="0"/>
        <w:smallCaps w:val="0"/>
        <w:strike w:val="0"/>
        <w:dstrike w:val="0"/>
        <w:color w:val="000000"/>
        <w:spacing w:val="0"/>
        <w:w w:val="100"/>
        <w:kern w:val="0"/>
        <w:position w:val="0"/>
        <w:sz w:val="22"/>
        <w:szCs w:val="2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E0EE9E4C">
      <w:start w:val="1"/>
      <w:numFmt w:val="bullet"/>
      <w:lvlText w:val="■"/>
      <w:lvlJc w:val="left"/>
      <w:pPr>
        <w:ind w:left="2083" w:hanging="283"/>
      </w:pPr>
      <w:rPr>
        <w:rFonts w:hAnsi="Arial Unicode MS"/>
        <w:caps w:val="0"/>
        <w:smallCaps w:val="0"/>
        <w:strike w:val="0"/>
        <w:dstrike w:val="0"/>
        <w:color w:val="000000"/>
        <w:spacing w:val="0"/>
        <w:w w:val="100"/>
        <w:kern w:val="0"/>
        <w:position w:val="0"/>
        <w:sz w:val="22"/>
        <w:szCs w:val="2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4B567892">
      <w:start w:val="1"/>
      <w:numFmt w:val="bullet"/>
      <w:lvlText w:val="●"/>
      <w:lvlJc w:val="left"/>
      <w:pPr>
        <w:ind w:left="2803" w:hanging="283"/>
      </w:pPr>
      <w:rPr>
        <w:rFonts w:hAnsi="Arial Unicode MS"/>
        <w:caps w:val="0"/>
        <w:smallCaps w:val="0"/>
        <w:strike w:val="0"/>
        <w:dstrike w:val="0"/>
        <w:color w:val="000000"/>
        <w:spacing w:val="0"/>
        <w:w w:val="100"/>
        <w:kern w:val="0"/>
        <w:position w:val="0"/>
        <w:sz w:val="22"/>
        <w:szCs w:val="2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E8EA121A">
      <w:start w:val="1"/>
      <w:numFmt w:val="bullet"/>
      <w:lvlText w:val="○"/>
      <w:lvlJc w:val="left"/>
      <w:pPr>
        <w:ind w:left="3523" w:hanging="283"/>
      </w:pPr>
      <w:rPr>
        <w:rFonts w:hAnsi="Arial Unicode MS"/>
        <w:caps w:val="0"/>
        <w:smallCaps w:val="0"/>
        <w:strike w:val="0"/>
        <w:dstrike w:val="0"/>
        <w:color w:val="000000"/>
        <w:spacing w:val="0"/>
        <w:w w:val="100"/>
        <w:kern w:val="0"/>
        <w:position w:val="0"/>
        <w:sz w:val="22"/>
        <w:szCs w:val="2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B3683F40">
      <w:start w:val="1"/>
      <w:numFmt w:val="bullet"/>
      <w:lvlText w:val="■"/>
      <w:lvlJc w:val="left"/>
      <w:pPr>
        <w:ind w:left="4243" w:hanging="283"/>
      </w:pPr>
      <w:rPr>
        <w:rFonts w:hAnsi="Arial Unicode MS"/>
        <w:caps w:val="0"/>
        <w:smallCaps w:val="0"/>
        <w:strike w:val="0"/>
        <w:dstrike w:val="0"/>
        <w:color w:val="000000"/>
        <w:spacing w:val="0"/>
        <w:w w:val="100"/>
        <w:kern w:val="0"/>
        <w:position w:val="0"/>
        <w:sz w:val="22"/>
        <w:szCs w:val="2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43E286A">
      <w:start w:val="1"/>
      <w:numFmt w:val="bullet"/>
      <w:lvlText w:val="●"/>
      <w:lvlJc w:val="left"/>
      <w:pPr>
        <w:ind w:left="4963" w:hanging="283"/>
      </w:pPr>
      <w:rPr>
        <w:rFonts w:hAnsi="Arial Unicode MS"/>
        <w:caps w:val="0"/>
        <w:smallCaps w:val="0"/>
        <w:strike w:val="0"/>
        <w:dstrike w:val="0"/>
        <w:color w:val="000000"/>
        <w:spacing w:val="0"/>
        <w:w w:val="100"/>
        <w:kern w:val="0"/>
        <w:position w:val="0"/>
        <w:sz w:val="22"/>
        <w:szCs w:val="2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D4CAB7E">
      <w:start w:val="1"/>
      <w:numFmt w:val="bullet"/>
      <w:lvlText w:val="○"/>
      <w:lvlJc w:val="left"/>
      <w:pPr>
        <w:ind w:left="5683" w:hanging="283"/>
      </w:pPr>
      <w:rPr>
        <w:rFonts w:hAnsi="Arial Unicode MS"/>
        <w:caps w:val="0"/>
        <w:smallCaps w:val="0"/>
        <w:strike w:val="0"/>
        <w:dstrike w:val="0"/>
        <w:color w:val="000000"/>
        <w:spacing w:val="0"/>
        <w:w w:val="100"/>
        <w:kern w:val="0"/>
        <w:position w:val="0"/>
        <w:sz w:val="22"/>
        <w:szCs w:val="2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7BFCFFA2">
      <w:start w:val="1"/>
      <w:numFmt w:val="bullet"/>
      <w:lvlText w:val="■"/>
      <w:lvlJc w:val="left"/>
      <w:pPr>
        <w:ind w:left="6403" w:hanging="283"/>
      </w:pPr>
      <w:rPr>
        <w:rFonts w:hAnsi="Arial Unicode MS"/>
        <w:caps w:val="0"/>
        <w:smallCaps w:val="0"/>
        <w:strike w:val="0"/>
        <w:dstrike w:val="0"/>
        <w:color w:val="000000"/>
        <w:spacing w:val="0"/>
        <w:w w:val="100"/>
        <w:kern w:val="0"/>
        <w:position w:val="0"/>
        <w:sz w:val="22"/>
        <w:szCs w:val="2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9" w15:restartNumberingAfterBreak="0">
    <w:nsid w:val="33B14D83"/>
    <w:multiLevelType w:val="singleLevel"/>
    <w:tmpl w:val="1E94858C"/>
    <w:lvl w:ilvl="0">
      <w:start w:val="1"/>
      <w:numFmt w:val="bullet"/>
      <w:pStyle w:val="TIRETbul1cm"/>
      <w:lvlText w:val=""/>
      <w:lvlJc w:val="left"/>
      <w:pPr>
        <w:tabs>
          <w:tab w:val="num" w:pos="644"/>
        </w:tabs>
        <w:ind w:left="284" w:firstLine="0"/>
      </w:pPr>
      <w:rPr>
        <w:rFonts w:ascii="Symbol" w:hAnsi="Symbol" w:hint="default"/>
      </w:rPr>
    </w:lvl>
  </w:abstractNum>
  <w:abstractNum w:abstractNumId="30" w15:restartNumberingAfterBreak="0">
    <w:nsid w:val="3658002F"/>
    <w:multiLevelType w:val="hybridMultilevel"/>
    <w:tmpl w:val="7F30E3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375C7841"/>
    <w:multiLevelType w:val="hybridMultilevel"/>
    <w:tmpl w:val="4D3457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37917611"/>
    <w:multiLevelType w:val="hybridMultilevel"/>
    <w:tmpl w:val="2C0AD418"/>
    <w:lvl w:ilvl="0" w:tplc="B554CB76">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3AEB7694"/>
    <w:multiLevelType w:val="hybridMultilevel"/>
    <w:tmpl w:val="C8725728"/>
    <w:lvl w:ilvl="0" w:tplc="040C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3F027F54"/>
    <w:multiLevelType w:val="hybridMultilevel"/>
    <w:tmpl w:val="0616B6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3F816E42"/>
    <w:multiLevelType w:val="hybridMultilevel"/>
    <w:tmpl w:val="D1ECF094"/>
    <w:lvl w:ilvl="0" w:tplc="DE9ECDCE">
      <w:start w:val="1"/>
      <w:numFmt w:val="decimal"/>
      <w:lvlText w:val="%1."/>
      <w:lvlJc w:val="left"/>
      <w:pPr>
        <w:ind w:left="720" w:hanging="360"/>
      </w:pPr>
      <w:rPr>
        <w:rFonts w:eastAsia="Arial Unicode M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424B668D"/>
    <w:multiLevelType w:val="hybridMultilevel"/>
    <w:tmpl w:val="812014FE"/>
    <w:lvl w:ilvl="0" w:tplc="B572574E">
      <w:start w:val="1"/>
      <w:numFmt w:val="decimal"/>
      <w:lvlText w:val="%1."/>
      <w:lvlJc w:val="left"/>
      <w:pPr>
        <w:ind w:left="720" w:hanging="360"/>
      </w:pPr>
      <w:rPr>
        <w:rFonts w:hint="default"/>
      </w:rPr>
    </w:lvl>
    <w:lvl w:ilvl="1" w:tplc="2CF654C2">
      <w:start w:val="1"/>
      <w:numFmt w:val="bullet"/>
      <w:lvlText w:val="―"/>
      <w:lvlJc w:val="left"/>
      <w:pPr>
        <w:ind w:left="1440" w:hanging="360"/>
      </w:pPr>
      <w:rPr>
        <w:rFonts w:ascii="Calibri" w:hAnsi="Calibri"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427B29EF"/>
    <w:multiLevelType w:val="hybridMultilevel"/>
    <w:tmpl w:val="E14A7752"/>
    <w:lvl w:ilvl="0" w:tplc="2CF654C2">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42E042A5"/>
    <w:multiLevelType w:val="hybridMultilevel"/>
    <w:tmpl w:val="DB32CBC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44F112DD"/>
    <w:multiLevelType w:val="hybridMultilevel"/>
    <w:tmpl w:val="149058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46015BEC"/>
    <w:multiLevelType w:val="hybridMultilevel"/>
    <w:tmpl w:val="5B4022E8"/>
    <w:lvl w:ilvl="0" w:tplc="2CF654C2">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460F038C"/>
    <w:multiLevelType w:val="hybridMultilevel"/>
    <w:tmpl w:val="63448E2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48AD4930"/>
    <w:multiLevelType w:val="hybridMultilevel"/>
    <w:tmpl w:val="E14E1F7C"/>
    <w:lvl w:ilvl="0" w:tplc="B572574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48C169BC"/>
    <w:multiLevelType w:val="hybridMultilevel"/>
    <w:tmpl w:val="3C84E092"/>
    <w:styleLink w:val="ImportedStyle4"/>
    <w:lvl w:ilvl="0" w:tplc="D25CBC00">
      <w:start w:val="1"/>
      <w:numFmt w:val="upperRoman"/>
      <w:lvlText w:val="%1)"/>
      <w:lvlJc w:val="left"/>
      <w:pPr>
        <w:ind w:left="720" w:hanging="7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D7C8AE2">
      <w:start w:val="1"/>
      <w:numFmt w:val="lowerLetter"/>
      <w:lvlText w:val="%2."/>
      <w:lvlJc w:val="left"/>
      <w:pPr>
        <w:ind w:left="1102"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643486F8">
      <w:start w:val="1"/>
      <w:numFmt w:val="lowerRoman"/>
      <w:lvlText w:val="%3."/>
      <w:lvlJc w:val="left"/>
      <w:pPr>
        <w:ind w:left="1816" w:hanging="31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0E8FBC2">
      <w:start w:val="1"/>
      <w:numFmt w:val="decimal"/>
      <w:lvlText w:val="%4."/>
      <w:lvlJc w:val="left"/>
      <w:pPr>
        <w:ind w:left="2542"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DCAEC02">
      <w:start w:val="1"/>
      <w:numFmt w:val="lowerLetter"/>
      <w:lvlText w:val="%5."/>
      <w:lvlJc w:val="left"/>
      <w:pPr>
        <w:ind w:left="3262"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AD5C4E5A">
      <w:start w:val="1"/>
      <w:numFmt w:val="lowerRoman"/>
      <w:lvlText w:val="%6."/>
      <w:lvlJc w:val="left"/>
      <w:pPr>
        <w:ind w:left="3976" w:hanging="31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222C67CE">
      <w:start w:val="1"/>
      <w:numFmt w:val="decimal"/>
      <w:lvlText w:val="%7."/>
      <w:lvlJc w:val="left"/>
      <w:pPr>
        <w:ind w:left="4702"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E4E39A4">
      <w:start w:val="1"/>
      <w:numFmt w:val="lowerLetter"/>
      <w:lvlText w:val="%8."/>
      <w:lvlJc w:val="left"/>
      <w:pPr>
        <w:ind w:left="5422"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C88051BE">
      <w:start w:val="1"/>
      <w:numFmt w:val="lowerRoman"/>
      <w:lvlText w:val="%9."/>
      <w:lvlJc w:val="left"/>
      <w:pPr>
        <w:ind w:left="6136" w:hanging="31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4" w15:restartNumberingAfterBreak="0">
    <w:nsid w:val="4B204C64"/>
    <w:multiLevelType w:val="hybridMultilevel"/>
    <w:tmpl w:val="5E1E2D6C"/>
    <w:lvl w:ilvl="0" w:tplc="11B2185C">
      <w:start w:val="1"/>
      <w:numFmt w:val="decimal"/>
      <w:pStyle w:val="COI"/>
      <w:lvlText w:val="%1."/>
      <w:lvlJc w:val="left"/>
      <w:pPr>
        <w:tabs>
          <w:tab w:val="num" w:pos="567"/>
        </w:tabs>
        <w:ind w:left="0" w:firstLine="0"/>
      </w:pPr>
      <w:rPr>
        <w:rFonts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5" w15:restartNumberingAfterBreak="0">
    <w:nsid w:val="4C400465"/>
    <w:multiLevelType w:val="hybridMultilevel"/>
    <w:tmpl w:val="842C2EF8"/>
    <w:lvl w:ilvl="0" w:tplc="040C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46" w15:restartNumberingAfterBreak="0">
    <w:nsid w:val="4DD10FFB"/>
    <w:multiLevelType w:val="hybridMultilevel"/>
    <w:tmpl w:val="112C1E1A"/>
    <w:lvl w:ilvl="0" w:tplc="0409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51101ABF"/>
    <w:multiLevelType w:val="hybridMultilevel"/>
    <w:tmpl w:val="8F681AF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51130C6C"/>
    <w:multiLevelType w:val="hybridMultilevel"/>
    <w:tmpl w:val="9BB89144"/>
    <w:lvl w:ilvl="0" w:tplc="B572574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51C415C8"/>
    <w:multiLevelType w:val="hybridMultilevel"/>
    <w:tmpl w:val="8E6AF7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51D347A6"/>
    <w:multiLevelType w:val="hybridMultilevel"/>
    <w:tmpl w:val="8BC0DAB0"/>
    <w:lvl w:ilvl="0" w:tplc="B572574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52DE62AD"/>
    <w:multiLevelType w:val="multilevel"/>
    <w:tmpl w:val="3E06DD5A"/>
    <w:lvl w:ilvl="0">
      <w:start w:val="4"/>
      <w:numFmt w:val="decimal"/>
      <w:lvlText w:val="%1."/>
      <w:lvlJc w:val="left"/>
      <w:pPr>
        <w:ind w:left="1560" w:hanging="360"/>
      </w:pPr>
      <w:rPr>
        <w:rFonts w:hint="default"/>
      </w:rPr>
    </w:lvl>
    <w:lvl w:ilvl="1">
      <w:start w:val="8"/>
      <w:numFmt w:val="decimal"/>
      <w:isLgl/>
      <w:lvlText w:val="%1.%2"/>
      <w:lvlJc w:val="left"/>
      <w:pPr>
        <w:ind w:left="1770" w:hanging="570"/>
      </w:pPr>
      <w:rPr>
        <w:rFonts w:hint="default"/>
      </w:rPr>
    </w:lvl>
    <w:lvl w:ilvl="2">
      <w:start w:val="1"/>
      <w:numFmt w:val="decimal"/>
      <w:isLgl/>
      <w:lvlText w:val="%1.%2.%3"/>
      <w:lvlJc w:val="left"/>
      <w:pPr>
        <w:ind w:left="1920" w:hanging="720"/>
      </w:pPr>
      <w:rPr>
        <w:rFonts w:hint="default"/>
      </w:rPr>
    </w:lvl>
    <w:lvl w:ilvl="3">
      <w:start w:val="1"/>
      <w:numFmt w:val="decimal"/>
      <w:isLgl/>
      <w:lvlText w:val="%1.%2.%3.%4"/>
      <w:lvlJc w:val="left"/>
      <w:pPr>
        <w:ind w:left="1920" w:hanging="720"/>
      </w:pPr>
      <w:rPr>
        <w:rFonts w:hint="default"/>
      </w:rPr>
    </w:lvl>
    <w:lvl w:ilvl="4">
      <w:start w:val="1"/>
      <w:numFmt w:val="decimal"/>
      <w:isLgl/>
      <w:lvlText w:val="%1.%2.%3.%4.%5"/>
      <w:lvlJc w:val="left"/>
      <w:pPr>
        <w:ind w:left="2280" w:hanging="1080"/>
      </w:pPr>
      <w:rPr>
        <w:rFonts w:hint="default"/>
      </w:rPr>
    </w:lvl>
    <w:lvl w:ilvl="5">
      <w:start w:val="1"/>
      <w:numFmt w:val="decimal"/>
      <w:isLgl/>
      <w:lvlText w:val="%1.%2.%3.%4.%5.%6"/>
      <w:lvlJc w:val="left"/>
      <w:pPr>
        <w:ind w:left="2280" w:hanging="1080"/>
      </w:pPr>
      <w:rPr>
        <w:rFonts w:hint="default"/>
      </w:rPr>
    </w:lvl>
    <w:lvl w:ilvl="6">
      <w:start w:val="1"/>
      <w:numFmt w:val="decimal"/>
      <w:isLgl/>
      <w:lvlText w:val="%1.%2.%3.%4.%5.%6.%7"/>
      <w:lvlJc w:val="left"/>
      <w:pPr>
        <w:ind w:left="2640" w:hanging="1440"/>
      </w:pPr>
      <w:rPr>
        <w:rFonts w:hint="default"/>
      </w:rPr>
    </w:lvl>
    <w:lvl w:ilvl="7">
      <w:start w:val="1"/>
      <w:numFmt w:val="decimal"/>
      <w:isLgl/>
      <w:lvlText w:val="%1.%2.%3.%4.%5.%6.%7.%8"/>
      <w:lvlJc w:val="left"/>
      <w:pPr>
        <w:ind w:left="2640" w:hanging="1440"/>
      </w:pPr>
      <w:rPr>
        <w:rFonts w:hint="default"/>
      </w:rPr>
    </w:lvl>
    <w:lvl w:ilvl="8">
      <w:start w:val="1"/>
      <w:numFmt w:val="decimal"/>
      <w:isLgl/>
      <w:lvlText w:val="%1.%2.%3.%4.%5.%6.%7.%8.%9"/>
      <w:lvlJc w:val="left"/>
      <w:pPr>
        <w:ind w:left="3000" w:hanging="1800"/>
      </w:pPr>
      <w:rPr>
        <w:rFonts w:hint="default"/>
      </w:rPr>
    </w:lvl>
  </w:abstractNum>
  <w:abstractNum w:abstractNumId="52" w15:restartNumberingAfterBreak="0">
    <w:nsid w:val="53E25684"/>
    <w:multiLevelType w:val="hybridMultilevel"/>
    <w:tmpl w:val="ED9059DE"/>
    <w:lvl w:ilvl="0" w:tplc="14A8B72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55CF1D4B"/>
    <w:multiLevelType w:val="hybridMultilevel"/>
    <w:tmpl w:val="6BD670FA"/>
    <w:lvl w:ilvl="0" w:tplc="11C2AFAA">
      <w:start w:val="1"/>
      <w:numFmt w:val="decimal"/>
      <w:lvlText w:val="%1."/>
      <w:lvlJc w:val="left"/>
      <w:pPr>
        <w:ind w:left="720" w:hanging="360"/>
      </w:pPr>
      <w:rPr>
        <w:rFonts w:hint="default"/>
      </w:rPr>
    </w:lvl>
    <w:lvl w:ilvl="1" w:tplc="2CF654C2">
      <w:start w:val="1"/>
      <w:numFmt w:val="bullet"/>
      <w:lvlText w:val="―"/>
      <w:lvlJc w:val="left"/>
      <w:pPr>
        <w:ind w:left="1440" w:hanging="360"/>
      </w:pPr>
      <w:rPr>
        <w:rFonts w:ascii="Calibri" w:hAnsi="Calibri"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5A610BC8"/>
    <w:multiLevelType w:val="hybridMultilevel"/>
    <w:tmpl w:val="5E5ECC86"/>
    <w:styleLink w:val="ImportedStyle11"/>
    <w:lvl w:ilvl="0" w:tplc="A62A03FE">
      <w:start w:val="1"/>
      <w:numFmt w:val="bullet"/>
      <w:lvlText w:val="●"/>
      <w:lvlJc w:val="left"/>
      <w:pPr>
        <w:ind w:left="643" w:hanging="283"/>
      </w:pPr>
      <w:rPr>
        <w:rFonts w:hAnsi="Arial Unicode MS"/>
        <w:caps w:val="0"/>
        <w:smallCaps w:val="0"/>
        <w:strike w:val="0"/>
        <w:dstrike w:val="0"/>
        <w:color w:val="000000"/>
        <w:spacing w:val="0"/>
        <w:w w:val="100"/>
        <w:kern w:val="0"/>
        <w:position w:val="0"/>
        <w:sz w:val="22"/>
        <w:szCs w:val="2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4A018F6">
      <w:start w:val="1"/>
      <w:numFmt w:val="bullet"/>
      <w:lvlText w:val="○"/>
      <w:lvlJc w:val="left"/>
      <w:pPr>
        <w:ind w:left="1363" w:hanging="283"/>
      </w:pPr>
      <w:rPr>
        <w:rFonts w:hAnsi="Arial Unicode MS"/>
        <w:caps w:val="0"/>
        <w:smallCaps w:val="0"/>
        <w:strike w:val="0"/>
        <w:dstrike w:val="0"/>
        <w:color w:val="000000"/>
        <w:spacing w:val="0"/>
        <w:w w:val="100"/>
        <w:kern w:val="0"/>
        <w:position w:val="0"/>
        <w:sz w:val="22"/>
        <w:szCs w:val="2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EEE3CC0">
      <w:start w:val="1"/>
      <w:numFmt w:val="bullet"/>
      <w:lvlText w:val="■"/>
      <w:lvlJc w:val="left"/>
      <w:pPr>
        <w:ind w:left="2083" w:hanging="283"/>
      </w:pPr>
      <w:rPr>
        <w:rFonts w:hAnsi="Arial Unicode MS"/>
        <w:caps w:val="0"/>
        <w:smallCaps w:val="0"/>
        <w:strike w:val="0"/>
        <w:dstrike w:val="0"/>
        <w:color w:val="000000"/>
        <w:spacing w:val="0"/>
        <w:w w:val="100"/>
        <w:kern w:val="0"/>
        <w:position w:val="0"/>
        <w:sz w:val="22"/>
        <w:szCs w:val="2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CBA2E2C">
      <w:start w:val="1"/>
      <w:numFmt w:val="bullet"/>
      <w:lvlText w:val="●"/>
      <w:lvlJc w:val="left"/>
      <w:pPr>
        <w:ind w:left="2803" w:hanging="283"/>
      </w:pPr>
      <w:rPr>
        <w:rFonts w:hAnsi="Arial Unicode MS"/>
        <w:caps w:val="0"/>
        <w:smallCaps w:val="0"/>
        <w:strike w:val="0"/>
        <w:dstrike w:val="0"/>
        <w:color w:val="000000"/>
        <w:spacing w:val="0"/>
        <w:w w:val="100"/>
        <w:kern w:val="0"/>
        <w:position w:val="0"/>
        <w:sz w:val="22"/>
        <w:szCs w:val="2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A66D5C2">
      <w:start w:val="1"/>
      <w:numFmt w:val="bullet"/>
      <w:lvlText w:val="○"/>
      <w:lvlJc w:val="left"/>
      <w:pPr>
        <w:ind w:left="3523" w:hanging="283"/>
      </w:pPr>
      <w:rPr>
        <w:rFonts w:hAnsi="Arial Unicode MS"/>
        <w:caps w:val="0"/>
        <w:smallCaps w:val="0"/>
        <w:strike w:val="0"/>
        <w:dstrike w:val="0"/>
        <w:color w:val="000000"/>
        <w:spacing w:val="0"/>
        <w:w w:val="100"/>
        <w:kern w:val="0"/>
        <w:position w:val="0"/>
        <w:sz w:val="22"/>
        <w:szCs w:val="2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EF2AA36E">
      <w:start w:val="1"/>
      <w:numFmt w:val="bullet"/>
      <w:lvlText w:val="■"/>
      <w:lvlJc w:val="left"/>
      <w:pPr>
        <w:ind w:left="4243" w:hanging="283"/>
      </w:pPr>
      <w:rPr>
        <w:rFonts w:hAnsi="Arial Unicode MS"/>
        <w:caps w:val="0"/>
        <w:smallCaps w:val="0"/>
        <w:strike w:val="0"/>
        <w:dstrike w:val="0"/>
        <w:color w:val="000000"/>
        <w:spacing w:val="0"/>
        <w:w w:val="100"/>
        <w:kern w:val="0"/>
        <w:position w:val="0"/>
        <w:sz w:val="22"/>
        <w:szCs w:val="2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0D48EC0">
      <w:start w:val="1"/>
      <w:numFmt w:val="bullet"/>
      <w:lvlText w:val="●"/>
      <w:lvlJc w:val="left"/>
      <w:pPr>
        <w:ind w:left="4963" w:hanging="283"/>
      </w:pPr>
      <w:rPr>
        <w:rFonts w:hAnsi="Arial Unicode MS"/>
        <w:caps w:val="0"/>
        <w:smallCaps w:val="0"/>
        <w:strike w:val="0"/>
        <w:dstrike w:val="0"/>
        <w:color w:val="000000"/>
        <w:spacing w:val="0"/>
        <w:w w:val="100"/>
        <w:kern w:val="0"/>
        <w:position w:val="0"/>
        <w:sz w:val="22"/>
        <w:szCs w:val="2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3B8F344">
      <w:start w:val="1"/>
      <w:numFmt w:val="bullet"/>
      <w:lvlText w:val="○"/>
      <w:lvlJc w:val="left"/>
      <w:pPr>
        <w:ind w:left="5683" w:hanging="283"/>
      </w:pPr>
      <w:rPr>
        <w:rFonts w:hAnsi="Arial Unicode MS"/>
        <w:caps w:val="0"/>
        <w:smallCaps w:val="0"/>
        <w:strike w:val="0"/>
        <w:dstrike w:val="0"/>
        <w:color w:val="000000"/>
        <w:spacing w:val="0"/>
        <w:w w:val="100"/>
        <w:kern w:val="0"/>
        <w:position w:val="0"/>
        <w:sz w:val="22"/>
        <w:szCs w:val="2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AA84ADE">
      <w:start w:val="1"/>
      <w:numFmt w:val="bullet"/>
      <w:lvlText w:val="■"/>
      <w:lvlJc w:val="left"/>
      <w:pPr>
        <w:ind w:left="6403" w:hanging="283"/>
      </w:pPr>
      <w:rPr>
        <w:rFonts w:hAnsi="Arial Unicode MS"/>
        <w:caps w:val="0"/>
        <w:smallCaps w:val="0"/>
        <w:strike w:val="0"/>
        <w:dstrike w:val="0"/>
        <w:color w:val="000000"/>
        <w:spacing w:val="0"/>
        <w:w w:val="100"/>
        <w:kern w:val="0"/>
        <w:position w:val="0"/>
        <w:sz w:val="22"/>
        <w:szCs w:val="2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5" w15:restartNumberingAfterBreak="0">
    <w:nsid w:val="5BD42571"/>
    <w:multiLevelType w:val="hybridMultilevel"/>
    <w:tmpl w:val="0D8289FA"/>
    <w:lvl w:ilvl="0" w:tplc="04090011">
      <w:start w:val="1"/>
      <w:numFmt w:val="decimal"/>
      <w:lvlText w:val="%1)"/>
      <w:lvlJc w:val="left"/>
      <w:pPr>
        <w:ind w:left="720" w:hanging="360"/>
      </w:pPr>
      <w:rPr>
        <w:rFonts w:hint="default"/>
      </w:rPr>
    </w:lvl>
    <w:lvl w:ilvl="1" w:tplc="2CF654C2">
      <w:start w:val="1"/>
      <w:numFmt w:val="bullet"/>
      <w:lvlText w:val="―"/>
      <w:lvlJc w:val="left"/>
      <w:pPr>
        <w:ind w:left="1440" w:hanging="360"/>
      </w:pPr>
      <w:rPr>
        <w:rFonts w:ascii="Calibri" w:hAnsi="Calibri" w:hint="default"/>
      </w:rPr>
    </w:lvl>
    <w:lvl w:ilvl="2" w:tplc="04090005">
      <w:start w:val="1"/>
      <w:numFmt w:val="bullet"/>
      <w:lvlText w:val=""/>
      <w:lvlJc w:val="left"/>
      <w:pPr>
        <w:ind w:left="2160" w:hanging="180"/>
      </w:pPr>
      <w:rPr>
        <w:rFonts w:ascii="Wingdings" w:hAnsi="Wingdings" w:hint="default"/>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5C171E39"/>
    <w:multiLevelType w:val="hybridMultilevel"/>
    <w:tmpl w:val="6CCAE628"/>
    <w:lvl w:ilvl="0" w:tplc="B572574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7" w15:restartNumberingAfterBreak="0">
    <w:nsid w:val="5CD93051"/>
    <w:multiLevelType w:val="hybridMultilevel"/>
    <w:tmpl w:val="867A582E"/>
    <w:lvl w:ilvl="0" w:tplc="14A8B72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5D287EDD"/>
    <w:multiLevelType w:val="hybridMultilevel"/>
    <w:tmpl w:val="895C273E"/>
    <w:styleLink w:val="Harvard"/>
    <w:lvl w:ilvl="0" w:tplc="03C2825C">
      <w:start w:val="1"/>
      <w:numFmt w:val="upperRoman"/>
      <w:lvlText w:val="%1."/>
      <w:lvlJc w:val="left"/>
      <w:pPr>
        <w:ind w:left="720" w:hanging="500"/>
      </w:pPr>
      <w:rPr>
        <w:rFonts w:ascii="Times Roman" w:eastAsia="Times Roman" w:hAnsi="Times Roman" w:cs="Times Roman"/>
        <w:b/>
        <w:bCs/>
        <w:i w:val="0"/>
        <w:iCs w:val="0"/>
        <w:caps w:val="0"/>
        <w:smallCaps w:val="0"/>
        <w:strike w:val="0"/>
        <w:dstrike w:val="0"/>
        <w:color w:val="1F3864"/>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8668C6C2">
      <w:start w:val="1"/>
      <w:numFmt w:val="upperRoman"/>
      <w:lvlText w:val="%2."/>
      <w:lvlJc w:val="left"/>
      <w:pPr>
        <w:ind w:left="690" w:hanging="250"/>
      </w:pPr>
      <w:rPr>
        <w:rFonts w:ascii="Times Roman" w:eastAsia="Times Roman" w:hAnsi="Times Roman" w:cs="Times Roman"/>
        <w:b/>
        <w:bCs/>
        <w:i w:val="0"/>
        <w:iCs w:val="0"/>
        <w:caps w:val="0"/>
        <w:smallCaps w:val="0"/>
        <w:strike w:val="0"/>
        <w:dstrike w:val="0"/>
        <w:color w:val="1F3864"/>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C7CCF7A">
      <w:start w:val="1"/>
      <w:numFmt w:val="upperRoman"/>
      <w:lvlText w:val="%3."/>
      <w:lvlJc w:val="left"/>
      <w:pPr>
        <w:ind w:left="910" w:hanging="250"/>
      </w:pPr>
      <w:rPr>
        <w:rFonts w:ascii="Times Roman" w:eastAsia="Times Roman" w:hAnsi="Times Roman" w:cs="Times Roman"/>
        <w:b/>
        <w:bCs/>
        <w:i w:val="0"/>
        <w:iCs w:val="0"/>
        <w:caps w:val="0"/>
        <w:smallCaps w:val="0"/>
        <w:strike w:val="0"/>
        <w:dstrike w:val="0"/>
        <w:color w:val="1F3864"/>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3F49564">
      <w:start w:val="1"/>
      <w:numFmt w:val="upperRoman"/>
      <w:lvlText w:val="%4."/>
      <w:lvlJc w:val="left"/>
      <w:pPr>
        <w:ind w:left="1130" w:hanging="250"/>
      </w:pPr>
      <w:rPr>
        <w:rFonts w:ascii="Times Roman" w:eastAsia="Times Roman" w:hAnsi="Times Roman" w:cs="Times Roman"/>
        <w:b/>
        <w:bCs/>
        <w:i w:val="0"/>
        <w:iCs w:val="0"/>
        <w:caps w:val="0"/>
        <w:smallCaps w:val="0"/>
        <w:strike w:val="0"/>
        <w:dstrike w:val="0"/>
        <w:color w:val="1F3864"/>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5B0A038">
      <w:start w:val="1"/>
      <w:numFmt w:val="upperRoman"/>
      <w:lvlText w:val="%5."/>
      <w:lvlJc w:val="left"/>
      <w:pPr>
        <w:ind w:left="1350" w:hanging="250"/>
      </w:pPr>
      <w:rPr>
        <w:rFonts w:ascii="Times Roman" w:eastAsia="Times Roman" w:hAnsi="Times Roman" w:cs="Times Roman"/>
        <w:b/>
        <w:bCs/>
        <w:i w:val="0"/>
        <w:iCs w:val="0"/>
        <w:caps w:val="0"/>
        <w:smallCaps w:val="0"/>
        <w:strike w:val="0"/>
        <w:dstrike w:val="0"/>
        <w:color w:val="1F3864"/>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2A1615A6">
      <w:start w:val="1"/>
      <w:numFmt w:val="upperRoman"/>
      <w:lvlText w:val="%6."/>
      <w:lvlJc w:val="left"/>
      <w:pPr>
        <w:ind w:left="1570" w:hanging="250"/>
      </w:pPr>
      <w:rPr>
        <w:rFonts w:ascii="Times Roman" w:eastAsia="Times Roman" w:hAnsi="Times Roman" w:cs="Times Roman"/>
        <w:b/>
        <w:bCs/>
        <w:i w:val="0"/>
        <w:iCs w:val="0"/>
        <w:caps w:val="0"/>
        <w:smallCaps w:val="0"/>
        <w:strike w:val="0"/>
        <w:dstrike w:val="0"/>
        <w:color w:val="1F3864"/>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ED087EA">
      <w:start w:val="1"/>
      <w:numFmt w:val="upperRoman"/>
      <w:lvlText w:val="%7."/>
      <w:lvlJc w:val="left"/>
      <w:pPr>
        <w:ind w:left="1790" w:hanging="250"/>
      </w:pPr>
      <w:rPr>
        <w:rFonts w:ascii="Times Roman" w:eastAsia="Times Roman" w:hAnsi="Times Roman" w:cs="Times Roman"/>
        <w:b/>
        <w:bCs/>
        <w:i w:val="0"/>
        <w:iCs w:val="0"/>
        <w:caps w:val="0"/>
        <w:smallCaps w:val="0"/>
        <w:strike w:val="0"/>
        <w:dstrike w:val="0"/>
        <w:color w:val="1F3864"/>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34E0B80">
      <w:start w:val="1"/>
      <w:numFmt w:val="upperRoman"/>
      <w:lvlText w:val="%8."/>
      <w:lvlJc w:val="left"/>
      <w:pPr>
        <w:ind w:left="2010" w:hanging="250"/>
      </w:pPr>
      <w:rPr>
        <w:rFonts w:ascii="Times Roman" w:eastAsia="Times Roman" w:hAnsi="Times Roman" w:cs="Times Roman"/>
        <w:b/>
        <w:bCs/>
        <w:i w:val="0"/>
        <w:iCs w:val="0"/>
        <w:caps w:val="0"/>
        <w:smallCaps w:val="0"/>
        <w:strike w:val="0"/>
        <w:dstrike w:val="0"/>
        <w:color w:val="1F3864"/>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831AF65C">
      <w:start w:val="1"/>
      <w:numFmt w:val="upperRoman"/>
      <w:lvlText w:val="%9."/>
      <w:lvlJc w:val="left"/>
      <w:pPr>
        <w:ind w:left="2230" w:hanging="250"/>
      </w:pPr>
      <w:rPr>
        <w:rFonts w:ascii="Times Roman" w:eastAsia="Times Roman" w:hAnsi="Times Roman" w:cs="Times Roman"/>
        <w:b/>
        <w:bCs/>
        <w:i w:val="0"/>
        <w:iCs w:val="0"/>
        <w:caps w:val="0"/>
        <w:smallCaps w:val="0"/>
        <w:strike w:val="0"/>
        <w:dstrike w:val="0"/>
        <w:color w:val="1F3864"/>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9" w15:restartNumberingAfterBreak="0">
    <w:nsid w:val="5D363BE1"/>
    <w:multiLevelType w:val="hybridMultilevel"/>
    <w:tmpl w:val="A9525642"/>
    <w:styleLink w:val="ImportedStyle2"/>
    <w:lvl w:ilvl="0" w:tplc="80ACD550">
      <w:start w:val="1"/>
      <w:numFmt w:val="decimal"/>
      <w:lvlText w:val="%1."/>
      <w:lvlJc w:val="left"/>
      <w:pPr>
        <w:ind w:left="360" w:hanging="360"/>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500EF5A">
      <w:start w:val="1"/>
      <w:numFmt w:val="decimal"/>
      <w:lvlText w:val="%2."/>
      <w:lvlJc w:val="left"/>
      <w:pPr>
        <w:ind w:left="15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324A5DC">
      <w:start w:val="1"/>
      <w:numFmt w:val="decimal"/>
      <w:lvlText w:val="%3."/>
      <w:lvlJc w:val="left"/>
      <w:pPr>
        <w:ind w:left="2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3A85744">
      <w:start w:val="1"/>
      <w:numFmt w:val="decimal"/>
      <w:lvlText w:val="%4."/>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FB09880">
      <w:start w:val="1"/>
      <w:numFmt w:val="decimal"/>
      <w:lvlText w:val="%5."/>
      <w:lvlJc w:val="left"/>
      <w:pPr>
        <w:ind w:left="51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CB8BCAE">
      <w:start w:val="1"/>
      <w:numFmt w:val="decimal"/>
      <w:lvlText w:val="%6."/>
      <w:lvlJc w:val="left"/>
      <w:pPr>
        <w:ind w:left="6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E0CA207C">
      <w:start w:val="1"/>
      <w:numFmt w:val="decimal"/>
      <w:lvlText w:val="%7."/>
      <w:lvlJc w:val="left"/>
      <w:pPr>
        <w:ind w:left="75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8F32DBE8">
      <w:start w:val="1"/>
      <w:numFmt w:val="decimal"/>
      <w:lvlText w:val="%8."/>
      <w:lvlJc w:val="left"/>
      <w:pPr>
        <w:ind w:left="8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ABE7CF4">
      <w:start w:val="1"/>
      <w:numFmt w:val="decimal"/>
      <w:lvlText w:val="%9."/>
      <w:lvlJc w:val="left"/>
      <w:pPr>
        <w:ind w:left="9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0" w15:restartNumberingAfterBreak="0">
    <w:nsid w:val="5E676C46"/>
    <w:multiLevelType w:val="hybridMultilevel"/>
    <w:tmpl w:val="3934F2A8"/>
    <w:lvl w:ilvl="0" w:tplc="040C000F">
      <w:start w:val="1"/>
      <w:numFmt w:val="decimal"/>
      <w:lvlText w:val="%1."/>
      <w:lvlJc w:val="left"/>
      <w:pPr>
        <w:ind w:left="687" w:hanging="403"/>
      </w:pPr>
      <w:rPr>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1BA5128">
      <w:start w:val="1"/>
      <w:numFmt w:val="lowerLetter"/>
      <w:lvlText w:val="%2."/>
      <w:lvlJc w:val="left"/>
      <w:pPr>
        <w:ind w:left="1395" w:hanging="39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E7FE9F28">
      <w:start w:val="1"/>
      <w:numFmt w:val="lowerRoman"/>
      <w:lvlText w:val="%3."/>
      <w:lvlJc w:val="left"/>
      <w:pPr>
        <w:ind w:left="2108" w:hanging="31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40807BC">
      <w:start w:val="1"/>
      <w:numFmt w:val="decimal"/>
      <w:lvlText w:val="%4."/>
      <w:lvlJc w:val="left"/>
      <w:pPr>
        <w:ind w:left="2835" w:hanging="39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06ADBE8">
      <w:start w:val="1"/>
      <w:numFmt w:val="lowerLetter"/>
      <w:lvlText w:val="%5."/>
      <w:lvlJc w:val="left"/>
      <w:pPr>
        <w:ind w:left="3555" w:hanging="39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4F44836">
      <w:start w:val="1"/>
      <w:numFmt w:val="lowerRoman"/>
      <w:lvlText w:val="%6."/>
      <w:lvlJc w:val="left"/>
      <w:pPr>
        <w:ind w:left="4268" w:hanging="31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4EE95DA">
      <w:start w:val="1"/>
      <w:numFmt w:val="decimal"/>
      <w:lvlText w:val="%7."/>
      <w:lvlJc w:val="left"/>
      <w:pPr>
        <w:ind w:left="4995" w:hanging="39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C3E0936">
      <w:start w:val="1"/>
      <w:numFmt w:val="lowerLetter"/>
      <w:lvlText w:val="%8."/>
      <w:lvlJc w:val="left"/>
      <w:pPr>
        <w:ind w:left="5715" w:hanging="39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95FA22E0">
      <w:start w:val="1"/>
      <w:numFmt w:val="lowerRoman"/>
      <w:lvlText w:val="%9."/>
      <w:lvlJc w:val="left"/>
      <w:pPr>
        <w:ind w:left="6428" w:hanging="31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1" w15:restartNumberingAfterBreak="0">
    <w:nsid w:val="5EC20D61"/>
    <w:multiLevelType w:val="hybridMultilevel"/>
    <w:tmpl w:val="F370C996"/>
    <w:styleLink w:val="ImportedStyle6"/>
    <w:lvl w:ilvl="0" w:tplc="1D78FCB8">
      <w:start w:val="1"/>
      <w:numFmt w:val="bullet"/>
      <w:lvlText w:val="●"/>
      <w:lvlJc w:val="left"/>
      <w:pPr>
        <w:ind w:left="714" w:hanging="357"/>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8320872">
      <w:start w:val="1"/>
      <w:numFmt w:val="bullet"/>
      <w:lvlText w:val="o"/>
      <w:lvlJc w:val="left"/>
      <w:pPr>
        <w:ind w:left="1466" w:hanging="389"/>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5BCC37F4">
      <w:start w:val="1"/>
      <w:numFmt w:val="bullet"/>
      <w:lvlText w:val="▪"/>
      <w:lvlJc w:val="left"/>
      <w:pPr>
        <w:ind w:left="2186" w:hanging="389"/>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49294A4">
      <w:start w:val="1"/>
      <w:numFmt w:val="bullet"/>
      <w:lvlText w:val="●"/>
      <w:lvlJc w:val="left"/>
      <w:pPr>
        <w:ind w:left="2906" w:hanging="389"/>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5F0FA96">
      <w:start w:val="1"/>
      <w:numFmt w:val="bullet"/>
      <w:lvlText w:val="o"/>
      <w:lvlJc w:val="left"/>
      <w:pPr>
        <w:ind w:left="3626" w:hanging="388"/>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E4A7422">
      <w:start w:val="1"/>
      <w:numFmt w:val="bullet"/>
      <w:lvlText w:val="▪"/>
      <w:lvlJc w:val="left"/>
      <w:pPr>
        <w:ind w:left="4346" w:hanging="38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A88A52C2">
      <w:start w:val="1"/>
      <w:numFmt w:val="bullet"/>
      <w:lvlText w:val="●"/>
      <w:lvlJc w:val="left"/>
      <w:pPr>
        <w:ind w:left="5066" w:hanging="389"/>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2EA618BA">
      <w:start w:val="1"/>
      <w:numFmt w:val="bullet"/>
      <w:lvlText w:val="o"/>
      <w:lvlJc w:val="left"/>
      <w:pPr>
        <w:ind w:left="5786" w:hanging="389"/>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25EAB36">
      <w:start w:val="1"/>
      <w:numFmt w:val="bullet"/>
      <w:lvlText w:val="▪"/>
      <w:lvlJc w:val="left"/>
      <w:pPr>
        <w:ind w:left="6506" w:hanging="389"/>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2" w15:restartNumberingAfterBreak="0">
    <w:nsid w:val="611A765B"/>
    <w:multiLevelType w:val="hybridMultilevel"/>
    <w:tmpl w:val="A3DE1994"/>
    <w:lvl w:ilvl="0" w:tplc="2EB400F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61792E67"/>
    <w:multiLevelType w:val="multilevel"/>
    <w:tmpl w:val="E3D4B66C"/>
    <w:lvl w:ilvl="0">
      <w:start w:val="6"/>
      <w:numFmt w:val="decimal"/>
      <w:lvlText w:val="%1"/>
      <w:lvlJc w:val="left"/>
      <w:pPr>
        <w:ind w:left="360" w:hanging="360"/>
      </w:pPr>
      <w:rPr>
        <w:rFonts w:hint="default"/>
      </w:rPr>
    </w:lvl>
    <w:lvl w:ilvl="1">
      <w:start w:val="8"/>
      <w:numFmt w:val="decimal"/>
      <w:lvlText w:val="%1.%2"/>
      <w:lvlJc w:val="left"/>
      <w:pPr>
        <w:ind w:left="371" w:hanging="360"/>
      </w:pPr>
      <w:rPr>
        <w:rFonts w:hint="default"/>
        <w:b w:val="0"/>
        <w:bCs w:val="0"/>
      </w:rPr>
    </w:lvl>
    <w:lvl w:ilvl="2">
      <w:start w:val="1"/>
      <w:numFmt w:val="decimal"/>
      <w:lvlText w:val="%1.%2.%3"/>
      <w:lvlJc w:val="left"/>
      <w:pPr>
        <w:ind w:left="742" w:hanging="720"/>
      </w:pPr>
      <w:rPr>
        <w:rFonts w:hint="default"/>
      </w:rPr>
    </w:lvl>
    <w:lvl w:ilvl="3">
      <w:start w:val="1"/>
      <w:numFmt w:val="decimal"/>
      <w:lvlText w:val="%1.%2.%3.%4"/>
      <w:lvlJc w:val="left"/>
      <w:pPr>
        <w:ind w:left="753" w:hanging="720"/>
      </w:pPr>
      <w:rPr>
        <w:rFonts w:hint="default"/>
      </w:rPr>
    </w:lvl>
    <w:lvl w:ilvl="4">
      <w:start w:val="1"/>
      <w:numFmt w:val="decimal"/>
      <w:lvlText w:val="%1.%2.%3.%4.%5"/>
      <w:lvlJc w:val="left"/>
      <w:pPr>
        <w:ind w:left="1124" w:hanging="1080"/>
      </w:pPr>
      <w:rPr>
        <w:rFonts w:hint="default"/>
      </w:rPr>
    </w:lvl>
    <w:lvl w:ilvl="5">
      <w:start w:val="1"/>
      <w:numFmt w:val="decimal"/>
      <w:lvlText w:val="%1.%2.%3.%4.%5.%6"/>
      <w:lvlJc w:val="left"/>
      <w:pPr>
        <w:ind w:left="1135" w:hanging="1080"/>
      </w:pPr>
      <w:rPr>
        <w:rFonts w:hint="default"/>
      </w:rPr>
    </w:lvl>
    <w:lvl w:ilvl="6">
      <w:start w:val="1"/>
      <w:numFmt w:val="decimal"/>
      <w:lvlText w:val="%1.%2.%3.%4.%5.%6.%7"/>
      <w:lvlJc w:val="left"/>
      <w:pPr>
        <w:ind w:left="1506" w:hanging="1440"/>
      </w:pPr>
      <w:rPr>
        <w:rFonts w:hint="default"/>
      </w:rPr>
    </w:lvl>
    <w:lvl w:ilvl="7">
      <w:start w:val="1"/>
      <w:numFmt w:val="decimal"/>
      <w:lvlText w:val="%1.%2.%3.%4.%5.%6.%7.%8"/>
      <w:lvlJc w:val="left"/>
      <w:pPr>
        <w:ind w:left="1517" w:hanging="1440"/>
      </w:pPr>
      <w:rPr>
        <w:rFonts w:hint="default"/>
      </w:rPr>
    </w:lvl>
    <w:lvl w:ilvl="8">
      <w:start w:val="1"/>
      <w:numFmt w:val="decimal"/>
      <w:lvlText w:val="%1.%2.%3.%4.%5.%6.%7.%8.%9"/>
      <w:lvlJc w:val="left"/>
      <w:pPr>
        <w:ind w:left="1888" w:hanging="1800"/>
      </w:pPr>
      <w:rPr>
        <w:rFonts w:hint="default"/>
      </w:rPr>
    </w:lvl>
  </w:abstractNum>
  <w:abstractNum w:abstractNumId="64" w15:restartNumberingAfterBreak="0">
    <w:nsid w:val="630053E2"/>
    <w:multiLevelType w:val="hybridMultilevel"/>
    <w:tmpl w:val="3104ED7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63032FDE"/>
    <w:multiLevelType w:val="hybridMultilevel"/>
    <w:tmpl w:val="3934F2A8"/>
    <w:lvl w:ilvl="0" w:tplc="040C000F">
      <w:start w:val="1"/>
      <w:numFmt w:val="decimal"/>
      <w:lvlText w:val="%1."/>
      <w:lvlJc w:val="left"/>
      <w:pPr>
        <w:ind w:left="687" w:hanging="403"/>
      </w:pPr>
      <w:rPr>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1BA5128">
      <w:start w:val="1"/>
      <w:numFmt w:val="lowerLetter"/>
      <w:lvlText w:val="%2."/>
      <w:lvlJc w:val="left"/>
      <w:pPr>
        <w:ind w:left="1395" w:hanging="39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E7FE9F28">
      <w:start w:val="1"/>
      <w:numFmt w:val="lowerRoman"/>
      <w:lvlText w:val="%3."/>
      <w:lvlJc w:val="left"/>
      <w:pPr>
        <w:ind w:left="2108" w:hanging="31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40807BC">
      <w:start w:val="1"/>
      <w:numFmt w:val="decimal"/>
      <w:lvlText w:val="%4."/>
      <w:lvlJc w:val="left"/>
      <w:pPr>
        <w:ind w:left="2835" w:hanging="39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06ADBE8">
      <w:start w:val="1"/>
      <w:numFmt w:val="lowerLetter"/>
      <w:lvlText w:val="%5."/>
      <w:lvlJc w:val="left"/>
      <w:pPr>
        <w:ind w:left="3555" w:hanging="39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4F44836">
      <w:start w:val="1"/>
      <w:numFmt w:val="lowerRoman"/>
      <w:lvlText w:val="%6."/>
      <w:lvlJc w:val="left"/>
      <w:pPr>
        <w:ind w:left="4268" w:hanging="31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4EE95DA">
      <w:start w:val="1"/>
      <w:numFmt w:val="decimal"/>
      <w:lvlText w:val="%7."/>
      <w:lvlJc w:val="left"/>
      <w:pPr>
        <w:ind w:left="4995" w:hanging="39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C3E0936">
      <w:start w:val="1"/>
      <w:numFmt w:val="lowerLetter"/>
      <w:lvlText w:val="%8."/>
      <w:lvlJc w:val="left"/>
      <w:pPr>
        <w:ind w:left="5715" w:hanging="39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95FA22E0">
      <w:start w:val="1"/>
      <w:numFmt w:val="lowerRoman"/>
      <w:lvlText w:val="%9."/>
      <w:lvlJc w:val="left"/>
      <w:pPr>
        <w:ind w:left="6428" w:hanging="31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6" w15:restartNumberingAfterBreak="0">
    <w:nsid w:val="64957E6B"/>
    <w:multiLevelType w:val="hybridMultilevel"/>
    <w:tmpl w:val="81D2F116"/>
    <w:lvl w:ilvl="0" w:tplc="825094BC">
      <w:start w:val="5"/>
      <w:numFmt w:val="decimal"/>
      <w:lvlText w:val="%1."/>
      <w:lvlJc w:val="left"/>
      <w:pPr>
        <w:ind w:left="360" w:hanging="360"/>
      </w:pPr>
      <w:rPr>
        <w:rFonts w:hint="default"/>
      </w:rPr>
    </w:lvl>
    <w:lvl w:ilvl="1" w:tplc="04090011">
      <w:start w:val="1"/>
      <w:numFmt w:val="decimal"/>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7" w15:restartNumberingAfterBreak="0">
    <w:nsid w:val="66A34F4E"/>
    <w:multiLevelType w:val="hybridMultilevel"/>
    <w:tmpl w:val="56ECEC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69702D6E"/>
    <w:multiLevelType w:val="hybridMultilevel"/>
    <w:tmpl w:val="C51C5782"/>
    <w:lvl w:ilvl="0" w:tplc="B572574E">
      <w:start w:val="1"/>
      <w:numFmt w:val="decimal"/>
      <w:lvlText w:val="%1."/>
      <w:lvlJc w:val="left"/>
      <w:pPr>
        <w:ind w:left="720" w:hanging="360"/>
      </w:pPr>
      <w:rPr>
        <w:rFonts w:hint="default"/>
      </w:rPr>
    </w:lvl>
    <w:lvl w:ilvl="1" w:tplc="2CF654C2">
      <w:start w:val="1"/>
      <w:numFmt w:val="bullet"/>
      <w:lvlText w:val="―"/>
      <w:lvlJc w:val="left"/>
      <w:pPr>
        <w:ind w:left="1440" w:hanging="360"/>
      </w:pPr>
      <w:rPr>
        <w:rFonts w:ascii="Calibri" w:hAnsi="Calibri"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6EB270C5"/>
    <w:multiLevelType w:val="hybridMultilevel"/>
    <w:tmpl w:val="1AE8888E"/>
    <w:lvl w:ilvl="0" w:tplc="B572574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6F461C3A"/>
    <w:multiLevelType w:val="hybridMultilevel"/>
    <w:tmpl w:val="34EE077E"/>
    <w:lvl w:ilvl="0" w:tplc="B572574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715800EB"/>
    <w:multiLevelType w:val="hybridMultilevel"/>
    <w:tmpl w:val="BFA0F9FE"/>
    <w:lvl w:ilvl="0" w:tplc="B572574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741351FD"/>
    <w:multiLevelType w:val="hybridMultilevel"/>
    <w:tmpl w:val="26CCEC40"/>
    <w:styleLink w:val="ImportedStyle12"/>
    <w:lvl w:ilvl="0" w:tplc="E222F6B0">
      <w:start w:val="1"/>
      <w:numFmt w:val="bullet"/>
      <w:lvlText w:val="●"/>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89D65B4C">
      <w:start w:val="1"/>
      <w:numFmt w:val="bullet"/>
      <w:lvlText w:val="○"/>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4A43A40">
      <w:start w:val="1"/>
      <w:numFmt w:val="bullet"/>
      <w:lvlText w:val="■"/>
      <w:lvlJc w:val="left"/>
      <w:pPr>
        <w:ind w:left="21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4707E64">
      <w:start w:val="1"/>
      <w:numFmt w:val="bullet"/>
      <w:lvlText w:val="●"/>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2A661C4">
      <w:start w:val="1"/>
      <w:numFmt w:val="bullet"/>
      <w:lvlText w:val="○"/>
      <w:lvlJc w:val="left"/>
      <w:pPr>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2840631E">
      <w:start w:val="1"/>
      <w:numFmt w:val="bullet"/>
      <w:lvlText w:val="■"/>
      <w:lvlJc w:val="left"/>
      <w:pPr>
        <w:ind w:left="43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E5D0FAE0">
      <w:start w:val="1"/>
      <w:numFmt w:val="bullet"/>
      <w:lvlText w:val="●"/>
      <w:lvlJc w:val="left"/>
      <w:pPr>
        <w:ind w:left="50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21E483BE">
      <w:start w:val="1"/>
      <w:numFmt w:val="bullet"/>
      <w:lvlText w:val="○"/>
      <w:lvlJc w:val="left"/>
      <w:pPr>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78A0FAD0">
      <w:start w:val="1"/>
      <w:numFmt w:val="bullet"/>
      <w:lvlText w:val="■"/>
      <w:lvlJc w:val="left"/>
      <w:pPr>
        <w:ind w:left="64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3" w15:restartNumberingAfterBreak="0">
    <w:nsid w:val="75BF77B1"/>
    <w:multiLevelType w:val="hybridMultilevel"/>
    <w:tmpl w:val="23FCCB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780F38B8"/>
    <w:multiLevelType w:val="hybridMultilevel"/>
    <w:tmpl w:val="4FCEE21C"/>
    <w:lvl w:ilvl="0" w:tplc="2CF654C2">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786934B8"/>
    <w:multiLevelType w:val="hybridMultilevel"/>
    <w:tmpl w:val="848A3BC2"/>
    <w:styleLink w:val="ImportedStyle10"/>
    <w:lvl w:ilvl="0" w:tplc="E9482504">
      <w:start w:val="1"/>
      <w:numFmt w:val="bullet"/>
      <w:lvlText w:val="●"/>
      <w:lvlJc w:val="left"/>
      <w:pPr>
        <w:ind w:left="643" w:hanging="283"/>
      </w:pPr>
      <w:rPr>
        <w:rFonts w:hAnsi="Arial Unicode MS"/>
        <w:caps w:val="0"/>
        <w:smallCaps w:val="0"/>
        <w:strike w:val="0"/>
        <w:dstrike w:val="0"/>
        <w:color w:val="000000"/>
        <w:spacing w:val="0"/>
        <w:w w:val="100"/>
        <w:kern w:val="0"/>
        <w:position w:val="0"/>
        <w:sz w:val="22"/>
        <w:szCs w:val="2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6C49ECA">
      <w:start w:val="1"/>
      <w:numFmt w:val="bullet"/>
      <w:lvlText w:val="○"/>
      <w:lvlJc w:val="left"/>
      <w:pPr>
        <w:ind w:left="1363" w:hanging="283"/>
      </w:pPr>
      <w:rPr>
        <w:rFonts w:hAnsi="Arial Unicode MS"/>
        <w:caps w:val="0"/>
        <w:smallCaps w:val="0"/>
        <w:strike w:val="0"/>
        <w:dstrike w:val="0"/>
        <w:color w:val="000000"/>
        <w:spacing w:val="0"/>
        <w:w w:val="100"/>
        <w:kern w:val="0"/>
        <w:position w:val="0"/>
        <w:sz w:val="22"/>
        <w:szCs w:val="2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50F63D90">
      <w:start w:val="1"/>
      <w:numFmt w:val="bullet"/>
      <w:lvlText w:val="■"/>
      <w:lvlJc w:val="left"/>
      <w:pPr>
        <w:ind w:left="2083" w:hanging="283"/>
      </w:pPr>
      <w:rPr>
        <w:rFonts w:hAnsi="Arial Unicode MS"/>
        <w:caps w:val="0"/>
        <w:smallCaps w:val="0"/>
        <w:strike w:val="0"/>
        <w:dstrike w:val="0"/>
        <w:color w:val="000000"/>
        <w:spacing w:val="0"/>
        <w:w w:val="100"/>
        <w:kern w:val="0"/>
        <w:position w:val="0"/>
        <w:sz w:val="22"/>
        <w:szCs w:val="2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43DCC684">
      <w:start w:val="1"/>
      <w:numFmt w:val="bullet"/>
      <w:lvlText w:val="●"/>
      <w:lvlJc w:val="left"/>
      <w:pPr>
        <w:ind w:left="2803" w:hanging="283"/>
      </w:pPr>
      <w:rPr>
        <w:rFonts w:hAnsi="Arial Unicode MS"/>
        <w:caps w:val="0"/>
        <w:smallCaps w:val="0"/>
        <w:strike w:val="0"/>
        <w:dstrike w:val="0"/>
        <w:color w:val="000000"/>
        <w:spacing w:val="0"/>
        <w:w w:val="100"/>
        <w:kern w:val="0"/>
        <w:position w:val="0"/>
        <w:sz w:val="22"/>
        <w:szCs w:val="2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42C49C0">
      <w:start w:val="1"/>
      <w:numFmt w:val="bullet"/>
      <w:lvlText w:val="○"/>
      <w:lvlJc w:val="left"/>
      <w:pPr>
        <w:ind w:left="3523" w:hanging="283"/>
      </w:pPr>
      <w:rPr>
        <w:rFonts w:hAnsi="Arial Unicode MS"/>
        <w:caps w:val="0"/>
        <w:smallCaps w:val="0"/>
        <w:strike w:val="0"/>
        <w:dstrike w:val="0"/>
        <w:color w:val="000000"/>
        <w:spacing w:val="0"/>
        <w:w w:val="100"/>
        <w:kern w:val="0"/>
        <w:position w:val="0"/>
        <w:sz w:val="22"/>
        <w:szCs w:val="2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74CA318">
      <w:start w:val="1"/>
      <w:numFmt w:val="bullet"/>
      <w:lvlText w:val="■"/>
      <w:lvlJc w:val="left"/>
      <w:pPr>
        <w:ind w:left="4243" w:hanging="283"/>
      </w:pPr>
      <w:rPr>
        <w:rFonts w:hAnsi="Arial Unicode MS"/>
        <w:caps w:val="0"/>
        <w:smallCaps w:val="0"/>
        <w:strike w:val="0"/>
        <w:dstrike w:val="0"/>
        <w:color w:val="000000"/>
        <w:spacing w:val="0"/>
        <w:w w:val="100"/>
        <w:kern w:val="0"/>
        <w:position w:val="0"/>
        <w:sz w:val="22"/>
        <w:szCs w:val="2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8621064">
      <w:start w:val="1"/>
      <w:numFmt w:val="bullet"/>
      <w:lvlText w:val="●"/>
      <w:lvlJc w:val="left"/>
      <w:pPr>
        <w:ind w:left="4963" w:hanging="283"/>
      </w:pPr>
      <w:rPr>
        <w:rFonts w:hAnsi="Arial Unicode MS"/>
        <w:caps w:val="0"/>
        <w:smallCaps w:val="0"/>
        <w:strike w:val="0"/>
        <w:dstrike w:val="0"/>
        <w:color w:val="000000"/>
        <w:spacing w:val="0"/>
        <w:w w:val="100"/>
        <w:kern w:val="0"/>
        <w:position w:val="0"/>
        <w:sz w:val="22"/>
        <w:szCs w:val="2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27B49DBA">
      <w:start w:val="1"/>
      <w:numFmt w:val="bullet"/>
      <w:lvlText w:val="○"/>
      <w:lvlJc w:val="left"/>
      <w:pPr>
        <w:ind w:left="5683" w:hanging="283"/>
      </w:pPr>
      <w:rPr>
        <w:rFonts w:hAnsi="Arial Unicode MS"/>
        <w:caps w:val="0"/>
        <w:smallCaps w:val="0"/>
        <w:strike w:val="0"/>
        <w:dstrike w:val="0"/>
        <w:color w:val="000000"/>
        <w:spacing w:val="0"/>
        <w:w w:val="100"/>
        <w:kern w:val="0"/>
        <w:position w:val="0"/>
        <w:sz w:val="22"/>
        <w:szCs w:val="2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8848B0DC">
      <w:start w:val="1"/>
      <w:numFmt w:val="bullet"/>
      <w:lvlText w:val="■"/>
      <w:lvlJc w:val="left"/>
      <w:pPr>
        <w:ind w:left="6403" w:hanging="283"/>
      </w:pPr>
      <w:rPr>
        <w:rFonts w:hAnsi="Arial Unicode MS"/>
        <w:caps w:val="0"/>
        <w:smallCaps w:val="0"/>
        <w:strike w:val="0"/>
        <w:dstrike w:val="0"/>
        <w:color w:val="000000"/>
        <w:spacing w:val="0"/>
        <w:w w:val="100"/>
        <w:kern w:val="0"/>
        <w:position w:val="0"/>
        <w:sz w:val="22"/>
        <w:szCs w:val="2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6" w15:restartNumberingAfterBreak="0">
    <w:nsid w:val="7A9D3157"/>
    <w:multiLevelType w:val="hybridMultilevel"/>
    <w:tmpl w:val="3934F2A8"/>
    <w:lvl w:ilvl="0" w:tplc="040C000F">
      <w:start w:val="1"/>
      <w:numFmt w:val="decimal"/>
      <w:lvlText w:val="%1."/>
      <w:lvlJc w:val="left"/>
      <w:pPr>
        <w:ind w:left="687" w:hanging="403"/>
      </w:pPr>
      <w:rPr>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1BA5128">
      <w:start w:val="1"/>
      <w:numFmt w:val="lowerLetter"/>
      <w:lvlText w:val="%2."/>
      <w:lvlJc w:val="left"/>
      <w:pPr>
        <w:ind w:left="1395" w:hanging="39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E7FE9F28">
      <w:start w:val="1"/>
      <w:numFmt w:val="lowerRoman"/>
      <w:lvlText w:val="%3."/>
      <w:lvlJc w:val="left"/>
      <w:pPr>
        <w:ind w:left="2108" w:hanging="31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40807BC">
      <w:start w:val="1"/>
      <w:numFmt w:val="decimal"/>
      <w:lvlText w:val="%4."/>
      <w:lvlJc w:val="left"/>
      <w:pPr>
        <w:ind w:left="2835" w:hanging="39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06ADBE8">
      <w:start w:val="1"/>
      <w:numFmt w:val="lowerLetter"/>
      <w:lvlText w:val="%5."/>
      <w:lvlJc w:val="left"/>
      <w:pPr>
        <w:ind w:left="3555" w:hanging="39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4F44836">
      <w:start w:val="1"/>
      <w:numFmt w:val="lowerRoman"/>
      <w:lvlText w:val="%6."/>
      <w:lvlJc w:val="left"/>
      <w:pPr>
        <w:ind w:left="4268" w:hanging="31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4EE95DA">
      <w:start w:val="1"/>
      <w:numFmt w:val="decimal"/>
      <w:lvlText w:val="%7."/>
      <w:lvlJc w:val="left"/>
      <w:pPr>
        <w:ind w:left="4995" w:hanging="39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C3E0936">
      <w:start w:val="1"/>
      <w:numFmt w:val="lowerLetter"/>
      <w:lvlText w:val="%8."/>
      <w:lvlJc w:val="left"/>
      <w:pPr>
        <w:ind w:left="5715" w:hanging="39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95FA22E0">
      <w:start w:val="1"/>
      <w:numFmt w:val="lowerRoman"/>
      <w:lvlText w:val="%9."/>
      <w:lvlJc w:val="left"/>
      <w:pPr>
        <w:ind w:left="6428" w:hanging="31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7" w15:restartNumberingAfterBreak="0">
    <w:nsid w:val="7CB75BA8"/>
    <w:multiLevelType w:val="hybridMultilevel"/>
    <w:tmpl w:val="123E3B88"/>
    <w:lvl w:ilvl="0" w:tplc="04090011">
      <w:start w:val="1"/>
      <w:numFmt w:val="decimal"/>
      <w:lvlText w:val="%1)"/>
      <w:lvlJc w:val="left"/>
      <w:pPr>
        <w:ind w:left="720" w:hanging="360"/>
      </w:pPr>
      <w:rPr>
        <w:rFonts w:hint="default"/>
      </w:rPr>
    </w:lvl>
    <w:lvl w:ilvl="1" w:tplc="5B08B79C">
      <w:start w:val="4"/>
      <w:numFmt w:val="decimal"/>
      <w:lvlText w:val="%2."/>
      <w:lvlJc w:val="left"/>
      <w:pPr>
        <w:ind w:left="1440" w:hanging="360"/>
      </w:pPr>
      <w:rPr>
        <w:rFonts w:hint="default"/>
      </w:rPr>
    </w:lvl>
    <w:lvl w:ilvl="2" w:tplc="04090011">
      <w:start w:val="1"/>
      <w:numFmt w:val="decimal"/>
      <w:lvlText w:val="%3)"/>
      <w:lvlJc w:val="left"/>
      <w:pPr>
        <w:ind w:left="2160" w:hanging="360"/>
      </w:pPr>
      <w:rPr>
        <w:rFonts w:hint="default"/>
      </w:rPr>
    </w:lvl>
    <w:lvl w:ilvl="3" w:tplc="2CF654C2">
      <w:start w:val="1"/>
      <w:numFmt w:val="bullet"/>
      <w:lvlText w:val="―"/>
      <w:lvlJc w:val="left"/>
      <w:pPr>
        <w:ind w:left="2880" w:hanging="360"/>
      </w:pPr>
      <w:rPr>
        <w:rFonts w:ascii="Calibri" w:hAnsi="Calibri"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11">
      <w:start w:val="1"/>
      <w:numFmt w:val="decimal"/>
      <w:lvlText w:val="%7)"/>
      <w:lvlJc w:val="left"/>
      <w:pPr>
        <w:ind w:left="5040" w:hanging="360"/>
      </w:pPr>
      <w:rPr>
        <w:rFonts w:hint="default"/>
      </w:rPr>
    </w:lvl>
    <w:lvl w:ilvl="7" w:tplc="5B08B79C">
      <w:start w:val="4"/>
      <w:numFmt w:val="decimal"/>
      <w:lvlText w:val="%8."/>
      <w:lvlJc w:val="left"/>
      <w:pPr>
        <w:ind w:left="5760" w:hanging="360"/>
      </w:pPr>
      <w:rPr>
        <w:rFonts w:hint="default"/>
      </w:rPr>
    </w:lvl>
    <w:lvl w:ilvl="8" w:tplc="04090001">
      <w:start w:val="1"/>
      <w:numFmt w:val="bullet"/>
      <w:lvlText w:val=""/>
      <w:lvlJc w:val="left"/>
      <w:pPr>
        <w:ind w:left="6480" w:hanging="360"/>
      </w:pPr>
      <w:rPr>
        <w:rFonts w:ascii="Symbol" w:hAnsi="Symbol" w:hint="default"/>
      </w:rPr>
    </w:lvl>
  </w:abstractNum>
  <w:abstractNum w:abstractNumId="78" w15:restartNumberingAfterBreak="0">
    <w:nsid w:val="7E4A27EB"/>
    <w:multiLevelType w:val="hybridMultilevel"/>
    <w:tmpl w:val="5D563F3E"/>
    <w:lvl w:ilvl="0" w:tplc="040C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9"/>
  </w:num>
  <w:num w:numId="2">
    <w:abstractNumId w:val="44"/>
  </w:num>
  <w:num w:numId="3">
    <w:abstractNumId w:val="59"/>
  </w:num>
  <w:num w:numId="4">
    <w:abstractNumId w:val="24"/>
  </w:num>
  <w:num w:numId="5">
    <w:abstractNumId w:val="35"/>
  </w:num>
  <w:num w:numId="6">
    <w:abstractNumId w:val="1"/>
  </w:num>
  <w:num w:numId="7">
    <w:abstractNumId w:val="18"/>
  </w:num>
  <w:num w:numId="8">
    <w:abstractNumId w:val="26"/>
  </w:num>
  <w:num w:numId="9">
    <w:abstractNumId w:val="43"/>
  </w:num>
  <w:num w:numId="10">
    <w:abstractNumId w:val="0"/>
  </w:num>
  <w:num w:numId="11">
    <w:abstractNumId w:val="61"/>
  </w:num>
  <w:num w:numId="12">
    <w:abstractNumId w:val="3"/>
  </w:num>
  <w:num w:numId="13">
    <w:abstractNumId w:val="28"/>
  </w:num>
  <w:num w:numId="14">
    <w:abstractNumId w:val="75"/>
  </w:num>
  <w:num w:numId="15">
    <w:abstractNumId w:val="54"/>
  </w:num>
  <w:num w:numId="16">
    <w:abstractNumId w:val="72"/>
  </w:num>
  <w:num w:numId="17">
    <w:abstractNumId w:val="45"/>
  </w:num>
  <w:num w:numId="18">
    <w:abstractNumId w:val="65"/>
  </w:num>
  <w:num w:numId="19">
    <w:abstractNumId w:val="33"/>
  </w:num>
  <w:num w:numId="20">
    <w:abstractNumId w:val="60"/>
  </w:num>
  <w:num w:numId="21">
    <w:abstractNumId w:val="76"/>
  </w:num>
  <w:num w:numId="22">
    <w:abstractNumId w:val="51"/>
  </w:num>
  <w:num w:numId="23">
    <w:abstractNumId w:val="78"/>
  </w:num>
  <w:num w:numId="24">
    <w:abstractNumId w:val="40"/>
  </w:num>
  <w:num w:numId="25">
    <w:abstractNumId w:val="37"/>
  </w:num>
  <w:num w:numId="26">
    <w:abstractNumId w:val="55"/>
  </w:num>
  <w:num w:numId="27">
    <w:abstractNumId w:val="77"/>
  </w:num>
  <w:num w:numId="28">
    <w:abstractNumId w:val="32"/>
  </w:num>
  <w:num w:numId="29">
    <w:abstractNumId w:val="46"/>
  </w:num>
  <w:num w:numId="30">
    <w:abstractNumId w:val="66"/>
  </w:num>
  <w:num w:numId="31">
    <w:abstractNumId w:val="15"/>
  </w:num>
  <w:num w:numId="32">
    <w:abstractNumId w:val="6"/>
  </w:num>
  <w:num w:numId="33">
    <w:abstractNumId w:val="67"/>
  </w:num>
  <w:num w:numId="34">
    <w:abstractNumId w:val="31"/>
  </w:num>
  <w:num w:numId="35">
    <w:abstractNumId w:val="23"/>
  </w:num>
  <w:num w:numId="36">
    <w:abstractNumId w:val="58"/>
  </w:num>
  <w:num w:numId="37">
    <w:abstractNumId w:val="41"/>
  </w:num>
  <w:num w:numId="38">
    <w:abstractNumId w:val="4"/>
  </w:num>
  <w:num w:numId="39">
    <w:abstractNumId w:val="47"/>
  </w:num>
  <w:num w:numId="40">
    <w:abstractNumId w:val="10"/>
  </w:num>
  <w:num w:numId="41">
    <w:abstractNumId w:val="49"/>
  </w:num>
  <w:num w:numId="42">
    <w:abstractNumId w:val="34"/>
  </w:num>
  <w:num w:numId="43">
    <w:abstractNumId w:val="7"/>
  </w:num>
  <w:num w:numId="44">
    <w:abstractNumId w:val="2"/>
  </w:num>
  <w:num w:numId="45">
    <w:abstractNumId w:val="73"/>
  </w:num>
  <w:num w:numId="46">
    <w:abstractNumId w:val="30"/>
  </w:num>
  <w:num w:numId="47">
    <w:abstractNumId w:val="38"/>
  </w:num>
  <w:num w:numId="48">
    <w:abstractNumId w:val="39"/>
  </w:num>
  <w:num w:numId="49">
    <w:abstractNumId w:val="74"/>
  </w:num>
  <w:num w:numId="50">
    <w:abstractNumId w:val="50"/>
  </w:num>
  <w:num w:numId="51">
    <w:abstractNumId w:val="8"/>
  </w:num>
  <w:num w:numId="52">
    <w:abstractNumId w:val="56"/>
  </w:num>
  <w:num w:numId="53">
    <w:abstractNumId w:val="13"/>
  </w:num>
  <w:num w:numId="54">
    <w:abstractNumId w:val="36"/>
  </w:num>
  <w:num w:numId="55">
    <w:abstractNumId w:val="11"/>
  </w:num>
  <w:num w:numId="56">
    <w:abstractNumId w:val="70"/>
  </w:num>
  <w:num w:numId="57">
    <w:abstractNumId w:val="68"/>
  </w:num>
  <w:num w:numId="58">
    <w:abstractNumId w:val="14"/>
  </w:num>
  <w:num w:numId="59">
    <w:abstractNumId w:val="48"/>
  </w:num>
  <w:num w:numId="60">
    <w:abstractNumId w:val="21"/>
  </w:num>
  <w:num w:numId="61">
    <w:abstractNumId w:val="25"/>
  </w:num>
  <w:num w:numId="62">
    <w:abstractNumId w:val="17"/>
  </w:num>
  <w:num w:numId="63">
    <w:abstractNumId w:val="71"/>
  </w:num>
  <w:num w:numId="64">
    <w:abstractNumId w:val="9"/>
  </w:num>
  <w:num w:numId="65">
    <w:abstractNumId w:val="69"/>
  </w:num>
  <w:num w:numId="66">
    <w:abstractNumId w:val="42"/>
  </w:num>
  <w:num w:numId="67">
    <w:abstractNumId w:val="64"/>
  </w:num>
  <w:num w:numId="68">
    <w:abstractNumId w:val="20"/>
  </w:num>
  <w:num w:numId="69">
    <w:abstractNumId w:val="57"/>
  </w:num>
  <w:num w:numId="70">
    <w:abstractNumId w:val="22"/>
  </w:num>
  <w:num w:numId="71">
    <w:abstractNumId w:val="52"/>
  </w:num>
  <w:num w:numId="72">
    <w:abstractNumId w:val="53"/>
  </w:num>
  <w:num w:numId="73">
    <w:abstractNumId w:val="19"/>
  </w:num>
  <w:num w:numId="74">
    <w:abstractNumId w:val="27"/>
  </w:num>
  <w:num w:numId="75">
    <w:abstractNumId w:val="12"/>
  </w:num>
  <w:num w:numId="76">
    <w:abstractNumId w:val="62"/>
  </w:num>
  <w:num w:numId="77">
    <w:abstractNumId w:val="5"/>
  </w:num>
  <w:num w:numId="78">
    <w:abstractNumId w:val="16"/>
  </w:num>
  <w:num w:numId="79">
    <w:abstractNumId w:val="63"/>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5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evenAndOddHeaders/>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74787"/>
    <w:rsid w:val="00010BBB"/>
    <w:rsid w:val="000424A7"/>
    <w:rsid w:val="0004328C"/>
    <w:rsid w:val="00052486"/>
    <w:rsid w:val="00056DCD"/>
    <w:rsid w:val="000909A4"/>
    <w:rsid w:val="000A556B"/>
    <w:rsid w:val="000E4B7B"/>
    <w:rsid w:val="001241D7"/>
    <w:rsid w:val="00126AC7"/>
    <w:rsid w:val="001448C4"/>
    <w:rsid w:val="0014733D"/>
    <w:rsid w:val="00162666"/>
    <w:rsid w:val="00164503"/>
    <w:rsid w:val="00171A68"/>
    <w:rsid w:val="00177638"/>
    <w:rsid w:val="001C08DB"/>
    <w:rsid w:val="001C2609"/>
    <w:rsid w:val="001C6455"/>
    <w:rsid w:val="001E25D8"/>
    <w:rsid w:val="001F4D63"/>
    <w:rsid w:val="00230F19"/>
    <w:rsid w:val="00267122"/>
    <w:rsid w:val="0028132C"/>
    <w:rsid w:val="00287040"/>
    <w:rsid w:val="00287F08"/>
    <w:rsid w:val="0029039B"/>
    <w:rsid w:val="002C435E"/>
    <w:rsid w:val="003031BE"/>
    <w:rsid w:val="00356480"/>
    <w:rsid w:val="00373EC2"/>
    <w:rsid w:val="00374787"/>
    <w:rsid w:val="003F7186"/>
    <w:rsid w:val="00413C07"/>
    <w:rsid w:val="00424DE6"/>
    <w:rsid w:val="0046420A"/>
    <w:rsid w:val="00474B8A"/>
    <w:rsid w:val="00476B17"/>
    <w:rsid w:val="004A069D"/>
    <w:rsid w:val="004A135F"/>
    <w:rsid w:val="004B6E05"/>
    <w:rsid w:val="004C1C02"/>
    <w:rsid w:val="004E050E"/>
    <w:rsid w:val="004E26C8"/>
    <w:rsid w:val="004F0A11"/>
    <w:rsid w:val="004F1830"/>
    <w:rsid w:val="004F36E0"/>
    <w:rsid w:val="004F7D6C"/>
    <w:rsid w:val="00537ED0"/>
    <w:rsid w:val="00541D4E"/>
    <w:rsid w:val="005C03CA"/>
    <w:rsid w:val="005D677A"/>
    <w:rsid w:val="005E544C"/>
    <w:rsid w:val="005F74E4"/>
    <w:rsid w:val="00604EF2"/>
    <w:rsid w:val="00616CA1"/>
    <w:rsid w:val="00633EA5"/>
    <w:rsid w:val="006842FA"/>
    <w:rsid w:val="006856AC"/>
    <w:rsid w:val="00693199"/>
    <w:rsid w:val="006B551A"/>
    <w:rsid w:val="0073730C"/>
    <w:rsid w:val="007455E9"/>
    <w:rsid w:val="00746B89"/>
    <w:rsid w:val="00765B2B"/>
    <w:rsid w:val="007740E1"/>
    <w:rsid w:val="00775180"/>
    <w:rsid w:val="00787CBF"/>
    <w:rsid w:val="0079212B"/>
    <w:rsid w:val="007A5821"/>
    <w:rsid w:val="007D0489"/>
    <w:rsid w:val="007F10AB"/>
    <w:rsid w:val="008048D2"/>
    <w:rsid w:val="00826C8B"/>
    <w:rsid w:val="00844496"/>
    <w:rsid w:val="00846B1C"/>
    <w:rsid w:val="00851690"/>
    <w:rsid w:val="00872C82"/>
    <w:rsid w:val="008B15A0"/>
    <w:rsid w:val="008B384B"/>
    <w:rsid w:val="008C0E99"/>
    <w:rsid w:val="008F0703"/>
    <w:rsid w:val="00905175"/>
    <w:rsid w:val="009274A9"/>
    <w:rsid w:val="0097796B"/>
    <w:rsid w:val="0098242F"/>
    <w:rsid w:val="009867A4"/>
    <w:rsid w:val="009958BF"/>
    <w:rsid w:val="00997D48"/>
    <w:rsid w:val="009A50B8"/>
    <w:rsid w:val="009B63AB"/>
    <w:rsid w:val="009C15B1"/>
    <w:rsid w:val="009E6C0A"/>
    <w:rsid w:val="00A11697"/>
    <w:rsid w:val="00A25BC8"/>
    <w:rsid w:val="00A55C16"/>
    <w:rsid w:val="00AA4E68"/>
    <w:rsid w:val="00AD2981"/>
    <w:rsid w:val="00AE7284"/>
    <w:rsid w:val="00AF5B19"/>
    <w:rsid w:val="00B722DE"/>
    <w:rsid w:val="00B7339B"/>
    <w:rsid w:val="00B750F0"/>
    <w:rsid w:val="00B83068"/>
    <w:rsid w:val="00BB12B3"/>
    <w:rsid w:val="00BC6899"/>
    <w:rsid w:val="00BD34A7"/>
    <w:rsid w:val="00BF069C"/>
    <w:rsid w:val="00BF3835"/>
    <w:rsid w:val="00BF5994"/>
    <w:rsid w:val="00BF7B01"/>
    <w:rsid w:val="00C04938"/>
    <w:rsid w:val="00C1002D"/>
    <w:rsid w:val="00C25E5D"/>
    <w:rsid w:val="00C53664"/>
    <w:rsid w:val="00C85B1B"/>
    <w:rsid w:val="00C962F0"/>
    <w:rsid w:val="00CB568B"/>
    <w:rsid w:val="00CD1CFD"/>
    <w:rsid w:val="00CF6F5A"/>
    <w:rsid w:val="00D434D7"/>
    <w:rsid w:val="00D47066"/>
    <w:rsid w:val="00D52299"/>
    <w:rsid w:val="00D8471A"/>
    <w:rsid w:val="00DA1B11"/>
    <w:rsid w:val="00DC3847"/>
    <w:rsid w:val="00DF2FB9"/>
    <w:rsid w:val="00E870CD"/>
    <w:rsid w:val="00E96986"/>
    <w:rsid w:val="00F02764"/>
    <w:rsid w:val="00F15D99"/>
    <w:rsid w:val="00F62956"/>
    <w:rsid w:val="00F7032A"/>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7A99388C"/>
  <w15:chartTrackingRefBased/>
  <w15:docId w15:val="{3DC62622-FFB5-4D9A-B399-6C209EC5A0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zh-CN"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qFormat="1"/>
    <w:lsdException w:name="heading 4" w:qFormat="1"/>
    <w:lsdException w:name="heading 5" w:qFormat="1"/>
    <w:lsdException w:name="heading 6" w:qFormat="1"/>
    <w:lsdException w:name="heading 7"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header" w:uiPriority="99"/>
    <w:lsdException w:name="footer" w:uiPriority="99"/>
    <w:lsdException w:name="caption" w:semiHidden="1" w:unhideWhenUsed="1" w:qFormat="1"/>
    <w:lsdException w:name="annotation reference" w:uiPriority="99"/>
    <w:lsdException w:name="Title" w:qFormat="1"/>
    <w:lsdException w:name="Subtitle" w:qFormat="1"/>
    <w:lsdException w:name="Hyperlink" w:uiPriority="99"/>
    <w:lsdException w:name="FollowedHyperlink" w:uiPriority="99"/>
    <w:lsdException w:name="Strong" w:qFormat="1"/>
    <w:lsdException w:name="Emphasis" w:qFormat="1"/>
    <w:lsdException w:name="HTML Keyboard"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24DE6"/>
    <w:pPr>
      <w:tabs>
        <w:tab w:val="left" w:pos="567"/>
      </w:tabs>
      <w:snapToGrid w:val="0"/>
    </w:pPr>
    <w:rPr>
      <w:rFonts w:ascii="Arial" w:hAnsi="Arial"/>
      <w:snapToGrid w:val="0"/>
      <w:sz w:val="22"/>
      <w:szCs w:val="24"/>
      <w:lang w:eastAsia="en-US"/>
    </w:rPr>
  </w:style>
  <w:style w:type="paragraph" w:styleId="Heading1">
    <w:name w:val="heading 1"/>
    <w:basedOn w:val="Normal"/>
    <w:next w:val="Marge"/>
    <w:link w:val="Heading1Char"/>
    <w:uiPriority w:val="9"/>
    <w:qFormat/>
    <w:pPr>
      <w:keepNext/>
      <w:keepLines/>
      <w:spacing w:before="240" w:after="240"/>
      <w:jc w:val="center"/>
      <w:outlineLvl w:val="0"/>
    </w:pPr>
    <w:rPr>
      <w:b/>
      <w:bCs/>
      <w:kern w:val="28"/>
    </w:rPr>
  </w:style>
  <w:style w:type="paragraph" w:styleId="Heading2">
    <w:name w:val="heading 2"/>
    <w:basedOn w:val="Normal"/>
    <w:next w:val="Marge"/>
    <w:link w:val="Heading2Char"/>
    <w:uiPriority w:val="9"/>
    <w:qFormat/>
    <w:pPr>
      <w:keepNext/>
      <w:keepLines/>
      <w:spacing w:before="480" w:after="240"/>
      <w:ind w:left="567" w:hanging="567"/>
      <w:outlineLvl w:val="1"/>
    </w:pPr>
    <w:rPr>
      <w:b/>
      <w:bCs/>
      <w:caps/>
    </w:rPr>
  </w:style>
  <w:style w:type="paragraph" w:styleId="Heading3">
    <w:name w:val="heading 3"/>
    <w:basedOn w:val="Normal"/>
    <w:next w:val="Marge"/>
    <w:qFormat/>
    <w:rsid w:val="00424DE6"/>
    <w:pPr>
      <w:keepNext/>
      <w:keepLines/>
      <w:spacing w:after="240"/>
      <w:ind w:left="567" w:hanging="567"/>
      <w:outlineLvl w:val="2"/>
    </w:pPr>
    <w:rPr>
      <w:rFonts w:ascii="Arial Unicode MS" w:eastAsia="Arial Unicode MS" w:hAnsi="Times New Roman Bold"/>
      <w:b/>
      <w:bCs/>
      <w:szCs w:val="22"/>
    </w:rPr>
  </w:style>
  <w:style w:type="paragraph" w:styleId="Heading4">
    <w:name w:val="heading 4"/>
    <w:basedOn w:val="Normal"/>
    <w:next w:val="Marge"/>
    <w:qFormat/>
    <w:pPr>
      <w:keepNext/>
      <w:keepLines/>
      <w:spacing w:after="240"/>
      <w:outlineLvl w:val="3"/>
    </w:pPr>
    <w:rPr>
      <w:b/>
      <w:bCs/>
    </w:rPr>
  </w:style>
  <w:style w:type="paragraph" w:styleId="Heading5">
    <w:name w:val="heading 5"/>
    <w:basedOn w:val="Normal"/>
    <w:next w:val="Marge"/>
    <w:qFormat/>
    <w:pPr>
      <w:keepNext/>
      <w:keepLines/>
      <w:tabs>
        <w:tab w:val="clear" w:pos="567"/>
        <w:tab w:val="left" w:pos="1134"/>
      </w:tabs>
      <w:spacing w:after="240"/>
      <w:ind w:left="1134" w:hanging="567"/>
      <w:outlineLvl w:val="4"/>
    </w:pPr>
    <w:rPr>
      <w:b/>
      <w:bCs/>
    </w:rPr>
  </w:style>
  <w:style w:type="paragraph" w:styleId="Heading6">
    <w:name w:val="heading 6"/>
    <w:basedOn w:val="Normal"/>
    <w:next w:val="Marge"/>
    <w:qFormat/>
    <w:pPr>
      <w:keepNext/>
      <w:keepLines/>
      <w:tabs>
        <w:tab w:val="clear" w:pos="567"/>
        <w:tab w:val="left" w:pos="1134"/>
      </w:tabs>
      <w:spacing w:after="240"/>
      <w:ind w:left="567"/>
      <w:outlineLvl w:val="5"/>
    </w:pPr>
    <w:rPr>
      <w:b/>
      <w:iCs/>
      <w:szCs w:val="22"/>
    </w:rPr>
  </w:style>
  <w:style w:type="paragraph" w:styleId="Heading7">
    <w:name w:val="heading 7"/>
    <w:basedOn w:val="Normal"/>
    <w:next w:val="Normal"/>
    <w:qFormat/>
    <w:pPr>
      <w:keepNext/>
      <w:spacing w:line="360" w:lineRule="atLeast"/>
      <w:outlineLvl w:val="6"/>
    </w:pPr>
    <w:rPr>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arge">
    <w:name w:val="Marge"/>
    <w:basedOn w:val="Par"/>
    <w:pPr>
      <w:ind w:firstLine="0"/>
    </w:pPr>
  </w:style>
  <w:style w:type="paragraph" w:customStyle="1" w:styleId="Par">
    <w:name w:val="Par"/>
    <w:basedOn w:val="Normal"/>
    <w:link w:val="ParChar"/>
    <w:pPr>
      <w:spacing w:after="240"/>
      <w:ind w:firstLine="567"/>
      <w:jc w:val="both"/>
    </w:pPr>
  </w:style>
  <w:style w:type="paragraph" w:customStyle="1" w:styleId="a">
    <w:name w:val="(a)"/>
    <w:basedOn w:val="Normal"/>
    <w:pPr>
      <w:tabs>
        <w:tab w:val="left" w:pos="-737"/>
      </w:tabs>
      <w:spacing w:after="240"/>
      <w:ind w:left="567" w:hanging="567"/>
      <w:jc w:val="both"/>
    </w:pPr>
  </w:style>
  <w:style w:type="paragraph" w:customStyle="1" w:styleId="b">
    <w:name w:val="(b)"/>
    <w:basedOn w:val="a"/>
    <w:pPr>
      <w:tabs>
        <w:tab w:val="clear" w:pos="567"/>
        <w:tab w:val="left" w:pos="1134"/>
      </w:tabs>
      <w:ind w:left="1134"/>
    </w:pPr>
  </w:style>
  <w:style w:type="paragraph" w:customStyle="1" w:styleId="c">
    <w:name w:val="(c)"/>
    <w:basedOn w:val="Normal"/>
    <w:pPr>
      <w:tabs>
        <w:tab w:val="clear" w:pos="567"/>
        <w:tab w:val="left" w:pos="1701"/>
      </w:tabs>
      <w:spacing w:after="240"/>
      <w:ind w:left="1701" w:hanging="567"/>
      <w:jc w:val="both"/>
    </w:pPr>
  </w:style>
  <w:style w:type="paragraph" w:customStyle="1" w:styleId="alina">
    <w:name w:val="alinéa"/>
    <w:basedOn w:val="Normal"/>
    <w:pPr>
      <w:snapToGrid/>
      <w:spacing w:after="240"/>
      <w:ind w:left="567"/>
      <w:jc w:val="both"/>
    </w:pPr>
    <w:rPr>
      <w:snapToGrid/>
    </w:rPr>
  </w:style>
  <w:style w:type="character" w:styleId="FootnoteReference">
    <w:name w:val="footnote reference"/>
    <w:semiHidden/>
    <w:rPr>
      <w:vertAlign w:val="superscript"/>
    </w:rPr>
  </w:style>
  <w:style w:type="paragraph" w:styleId="Header">
    <w:name w:val="header"/>
    <w:basedOn w:val="Normal"/>
    <w:link w:val="HeaderChar"/>
    <w:uiPriority w:val="99"/>
    <w:pPr>
      <w:tabs>
        <w:tab w:val="center" w:pos="4153"/>
        <w:tab w:val="right" w:pos="8306"/>
      </w:tabs>
    </w:pPr>
  </w:style>
  <w:style w:type="paragraph" w:styleId="FootnoteText">
    <w:name w:val="footnote text"/>
    <w:basedOn w:val="Normal"/>
    <w:semiHidden/>
    <w:pPr>
      <w:ind w:left="567" w:hanging="567"/>
    </w:pPr>
    <w:rPr>
      <w:sz w:val="20"/>
      <w:szCs w:val="20"/>
    </w:r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customStyle="1" w:styleId="TIRETbul1cm">
    <w:name w:val="TIRET bul 1cm"/>
    <w:basedOn w:val="Normal"/>
    <w:pPr>
      <w:numPr>
        <w:numId w:val="1"/>
      </w:numPr>
      <w:tabs>
        <w:tab w:val="clear" w:pos="567"/>
        <w:tab w:val="clear" w:pos="644"/>
        <w:tab w:val="num" w:pos="851"/>
      </w:tabs>
      <w:adjustRightInd w:val="0"/>
      <w:spacing w:after="240"/>
      <w:ind w:left="851" w:hanging="284"/>
      <w:jc w:val="both"/>
    </w:pPr>
  </w:style>
  <w:style w:type="paragraph" w:customStyle="1" w:styleId="Serre">
    <w:name w:val="Serre"/>
    <w:basedOn w:val="Normal"/>
    <w:pPr>
      <w:tabs>
        <w:tab w:val="clear" w:pos="567"/>
      </w:tabs>
      <w:suppressAutoHyphens/>
      <w:snapToGrid/>
      <w:jc w:val="both"/>
      <w:outlineLvl w:val="2"/>
    </w:pPr>
    <w:rPr>
      <w:snapToGrid/>
      <w:szCs w:val="20"/>
      <w:lang w:eastAsia="fr-FR"/>
    </w:rPr>
  </w:style>
  <w:style w:type="paragraph" w:customStyle="1" w:styleId="COI">
    <w:name w:val="COI"/>
    <w:basedOn w:val="Marge"/>
    <w:autoRedefine/>
    <w:rsid w:val="00CF6F5A"/>
    <w:pPr>
      <w:numPr>
        <w:numId w:val="2"/>
      </w:numPr>
      <w:tabs>
        <w:tab w:val="left" w:pos="709"/>
      </w:tabs>
    </w:pPr>
    <w:rPr>
      <w:rFonts w:eastAsia="Arial Unicode MS"/>
      <w:szCs w:val="22"/>
    </w:rPr>
  </w:style>
  <w:style w:type="paragraph" w:styleId="BlockText">
    <w:name w:val="Block Text"/>
    <w:basedOn w:val="Normal"/>
    <w:pPr>
      <w:tabs>
        <w:tab w:val="clear" w:pos="567"/>
      </w:tabs>
      <w:snapToGrid/>
      <w:ind w:left="360" w:right="540"/>
      <w:jc w:val="both"/>
    </w:pPr>
    <w:rPr>
      <w:i/>
      <w:iCs/>
      <w:snapToGrid/>
      <w:lang w:val="en-US"/>
    </w:rPr>
  </w:style>
  <w:style w:type="paragraph" w:styleId="BodyText2">
    <w:name w:val="Body Text 2"/>
    <w:basedOn w:val="Normal"/>
    <w:pPr>
      <w:tabs>
        <w:tab w:val="clear" w:pos="567"/>
      </w:tabs>
      <w:snapToGrid/>
      <w:spacing w:before="100" w:beforeAutospacing="1" w:after="100" w:afterAutospacing="1" w:line="360" w:lineRule="auto"/>
    </w:pPr>
    <w:rPr>
      <w:rFonts w:eastAsia="MS Mincho" w:cs="Arial"/>
      <w:snapToGrid/>
      <w:color w:val="FF0000"/>
      <w:lang w:val="en-US" w:eastAsia="ja-JP"/>
    </w:rPr>
  </w:style>
  <w:style w:type="paragraph" w:styleId="BodyTextIndent">
    <w:name w:val="Body Text Indent"/>
    <w:aliases w:val="Quotation"/>
    <w:basedOn w:val="Normal"/>
    <w:autoRedefine/>
    <w:rsid w:val="00373EC2"/>
    <w:pPr>
      <w:tabs>
        <w:tab w:val="clear" w:pos="567"/>
      </w:tabs>
      <w:snapToGrid/>
      <w:spacing w:before="120" w:after="100" w:afterAutospacing="1"/>
      <w:ind w:left="1134" w:right="1134"/>
      <w:jc w:val="both"/>
    </w:pPr>
    <w:rPr>
      <w:i/>
      <w:snapToGrid/>
    </w:rPr>
  </w:style>
  <w:style w:type="paragraph" w:customStyle="1" w:styleId="Docheading">
    <w:name w:val="Doc. heading"/>
    <w:basedOn w:val="Header"/>
    <w:rsid w:val="009C15B1"/>
    <w:pPr>
      <w:spacing w:after="480"/>
      <w:jc w:val="center"/>
    </w:pPr>
    <w:rPr>
      <w:rFonts w:cs="Arial"/>
      <w:b/>
      <w:bCs/>
      <w:caps/>
      <w:sz w:val="24"/>
    </w:rPr>
  </w:style>
  <w:style w:type="paragraph" w:styleId="Date">
    <w:name w:val="Date"/>
    <w:basedOn w:val="Normal"/>
    <w:next w:val="Normal"/>
    <w:rsid w:val="001C08DB"/>
  </w:style>
  <w:style w:type="character" w:customStyle="1" w:styleId="ParChar">
    <w:name w:val="Par Char"/>
    <w:link w:val="Par"/>
    <w:rsid w:val="0029039B"/>
    <w:rPr>
      <w:rFonts w:ascii="Arial" w:hAnsi="Arial"/>
      <w:snapToGrid w:val="0"/>
      <w:sz w:val="22"/>
      <w:szCs w:val="24"/>
      <w:lang w:val="en-GB" w:eastAsia="en-US" w:bidi="ar-SA"/>
    </w:rPr>
  </w:style>
  <w:style w:type="paragraph" w:customStyle="1" w:styleId="Body">
    <w:name w:val="Body"/>
    <w:rsid w:val="00374787"/>
    <w:pPr>
      <w:pBdr>
        <w:top w:val="nil"/>
        <w:left w:val="nil"/>
        <w:bottom w:val="nil"/>
        <w:right w:val="nil"/>
        <w:between w:val="nil"/>
        <w:bar w:val="nil"/>
      </w:pBdr>
    </w:pPr>
    <w:rPr>
      <w:rFonts w:eastAsia="Arial Unicode MS" w:cs="Arial Unicode MS"/>
      <w:color w:val="000000"/>
      <w:sz w:val="24"/>
      <w:szCs w:val="24"/>
      <w:u w:color="000000"/>
      <w:bdr w:val="nil"/>
      <w:lang w:val="da-DK" w:eastAsia="en-PH"/>
    </w:rPr>
  </w:style>
  <w:style w:type="character" w:customStyle="1" w:styleId="None">
    <w:name w:val="None"/>
    <w:rsid w:val="00374787"/>
  </w:style>
  <w:style w:type="numbering" w:customStyle="1" w:styleId="ImportedStyle2">
    <w:name w:val="Imported Style 2"/>
    <w:rsid w:val="009E6C0A"/>
    <w:pPr>
      <w:numPr>
        <w:numId w:val="3"/>
      </w:numPr>
    </w:pPr>
  </w:style>
  <w:style w:type="character" w:customStyle="1" w:styleId="Hyperlink1">
    <w:name w:val="Hyperlink.1"/>
    <w:rsid w:val="009E6C0A"/>
    <w:rPr>
      <w:rFonts w:ascii="Arial" w:eastAsia="Arial" w:hAnsi="Arial" w:cs="Arial"/>
      <w:caps w:val="0"/>
      <w:smallCaps w:val="0"/>
      <w:strike w:val="0"/>
      <w:dstrike w:val="0"/>
      <w:color w:val="3498DB"/>
      <w:u w:val="none" w:color="3498DB"/>
      <w:vertAlign w:val="baseline"/>
      <w14:textOutline w14:w="0" w14:cap="rnd" w14:cmpd="sng" w14:algn="ctr">
        <w14:noFill/>
        <w14:prstDash w14:val="solid"/>
        <w14:bevel/>
      </w14:textOutline>
    </w:rPr>
  </w:style>
  <w:style w:type="paragraph" w:customStyle="1" w:styleId="Default">
    <w:name w:val="Default"/>
    <w:rsid w:val="009E6C0A"/>
    <w:pPr>
      <w:pBdr>
        <w:top w:val="nil"/>
        <w:left w:val="nil"/>
        <w:bottom w:val="nil"/>
        <w:right w:val="nil"/>
        <w:between w:val="nil"/>
        <w:bar w:val="nil"/>
      </w:pBdr>
      <w:spacing w:before="160"/>
    </w:pPr>
    <w:rPr>
      <w:rFonts w:ascii="Helvetica Neue" w:eastAsia="Helvetica Neue" w:hAnsi="Helvetica Neue" w:cs="Helvetica Neue"/>
      <w:color w:val="000000"/>
      <w:sz w:val="24"/>
      <w:szCs w:val="24"/>
      <w:bdr w:val="nil"/>
      <w:lang w:val="en-PH" w:eastAsia="en-PH"/>
    </w:rPr>
  </w:style>
  <w:style w:type="numbering" w:customStyle="1" w:styleId="Bullets">
    <w:name w:val="Bullets"/>
    <w:rsid w:val="009E6C0A"/>
    <w:pPr>
      <w:numPr>
        <w:numId w:val="6"/>
      </w:numPr>
    </w:pPr>
  </w:style>
  <w:style w:type="table" w:styleId="TableGrid">
    <w:name w:val="Table Grid"/>
    <w:basedOn w:val="TableNormal"/>
    <w:uiPriority w:val="39"/>
    <w:rsid w:val="009E6C0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8F0703"/>
    <w:rPr>
      <w:u w:val="single"/>
    </w:rPr>
  </w:style>
  <w:style w:type="character" w:customStyle="1" w:styleId="Hyperlink4">
    <w:name w:val="Hyperlink.4"/>
    <w:rsid w:val="008F0703"/>
    <w:rPr>
      <w:rFonts w:ascii="Arial" w:eastAsia="Arial" w:hAnsi="Arial" w:cs="Arial"/>
      <w:caps w:val="0"/>
      <w:smallCaps w:val="0"/>
      <w:strike w:val="0"/>
      <w:dstrike w:val="0"/>
      <w:color w:val="000000"/>
      <w:u w:val="none" w:color="000000"/>
      <w:shd w:val="clear" w:color="auto" w:fill="FFFFFF"/>
      <w:vertAlign w:val="baseline"/>
      <w14:textOutline w14:w="0" w14:cap="rnd" w14:cmpd="sng" w14:algn="ctr">
        <w14:noFill/>
        <w14:prstDash w14:val="solid"/>
        <w14:bevel/>
      </w14:textOutline>
    </w:rPr>
  </w:style>
  <w:style w:type="numbering" w:customStyle="1" w:styleId="ImportedStyle3">
    <w:name w:val="Imported Style 3"/>
    <w:rsid w:val="008F0703"/>
    <w:pPr>
      <w:numPr>
        <w:numId w:val="8"/>
      </w:numPr>
    </w:pPr>
  </w:style>
  <w:style w:type="paragraph" w:customStyle="1" w:styleId="Body1">
    <w:name w:val="Body1"/>
    <w:rsid w:val="008F0703"/>
    <w:pPr>
      <w:pBdr>
        <w:top w:val="nil"/>
        <w:left w:val="nil"/>
        <w:bottom w:val="nil"/>
        <w:right w:val="nil"/>
        <w:between w:val="nil"/>
        <w:bar w:val="nil"/>
      </w:pBdr>
      <w:spacing w:before="160"/>
    </w:pPr>
    <w:rPr>
      <w:rFonts w:ascii="Helvetica Neue" w:eastAsia="Helvetica Neue" w:hAnsi="Helvetica Neue" w:cs="Helvetica Neue"/>
      <w:color w:val="000000"/>
      <w:sz w:val="24"/>
      <w:szCs w:val="24"/>
      <w:bdr w:val="nil"/>
      <w:lang w:val="en-PH" w:eastAsia="en-PH"/>
    </w:rPr>
  </w:style>
  <w:style w:type="numbering" w:customStyle="1" w:styleId="ImportedStyle4">
    <w:name w:val="Imported Style 4"/>
    <w:rsid w:val="008F0703"/>
    <w:pPr>
      <w:numPr>
        <w:numId w:val="9"/>
      </w:numPr>
    </w:pPr>
  </w:style>
  <w:style w:type="numbering" w:customStyle="1" w:styleId="ImportedStyle5">
    <w:name w:val="Imported Style 5"/>
    <w:rsid w:val="008F0703"/>
    <w:pPr>
      <w:numPr>
        <w:numId w:val="10"/>
      </w:numPr>
    </w:pPr>
  </w:style>
  <w:style w:type="numbering" w:customStyle="1" w:styleId="ImportedStyle6">
    <w:name w:val="Imported Style 6"/>
    <w:rsid w:val="008F0703"/>
    <w:pPr>
      <w:numPr>
        <w:numId w:val="11"/>
      </w:numPr>
    </w:pPr>
  </w:style>
  <w:style w:type="numbering" w:customStyle="1" w:styleId="ImportedStyle8">
    <w:name w:val="Imported Style 8"/>
    <w:rsid w:val="008F0703"/>
    <w:pPr>
      <w:numPr>
        <w:numId w:val="12"/>
      </w:numPr>
    </w:pPr>
  </w:style>
  <w:style w:type="numbering" w:customStyle="1" w:styleId="ImportedStyle9">
    <w:name w:val="Imported Style 9"/>
    <w:rsid w:val="008F0703"/>
    <w:pPr>
      <w:numPr>
        <w:numId w:val="13"/>
      </w:numPr>
    </w:pPr>
  </w:style>
  <w:style w:type="numbering" w:customStyle="1" w:styleId="ImportedStyle10">
    <w:name w:val="Imported Style 10"/>
    <w:rsid w:val="008F0703"/>
    <w:pPr>
      <w:numPr>
        <w:numId w:val="14"/>
      </w:numPr>
    </w:pPr>
  </w:style>
  <w:style w:type="numbering" w:customStyle="1" w:styleId="ImportedStyle11">
    <w:name w:val="Imported Style 11"/>
    <w:rsid w:val="008F0703"/>
    <w:pPr>
      <w:numPr>
        <w:numId w:val="15"/>
      </w:numPr>
    </w:pPr>
  </w:style>
  <w:style w:type="numbering" w:customStyle="1" w:styleId="ImportedStyle12">
    <w:name w:val="Imported Style 12"/>
    <w:rsid w:val="008F0703"/>
    <w:pPr>
      <w:numPr>
        <w:numId w:val="16"/>
      </w:numPr>
    </w:pPr>
  </w:style>
  <w:style w:type="paragraph" w:styleId="ListParagraph">
    <w:name w:val="List Paragraph"/>
    <w:basedOn w:val="Normal"/>
    <w:uiPriority w:val="34"/>
    <w:qFormat/>
    <w:rsid w:val="00126AC7"/>
    <w:pPr>
      <w:tabs>
        <w:tab w:val="clear" w:pos="567"/>
      </w:tabs>
      <w:snapToGrid/>
      <w:spacing w:after="160" w:line="259" w:lineRule="auto"/>
      <w:ind w:left="720"/>
      <w:contextualSpacing/>
    </w:pPr>
    <w:rPr>
      <w:rFonts w:ascii="Helvetica Neue" w:eastAsia="Helvetica Neue" w:hAnsi="Helvetica Neue" w:cs="Helvetica Neue"/>
      <w:snapToGrid/>
      <w:szCs w:val="22"/>
      <w:lang w:val="en-US"/>
    </w:rPr>
  </w:style>
  <w:style w:type="paragraph" w:customStyle="1" w:styleId="HeaderFooter">
    <w:name w:val="Header &amp; Footer"/>
    <w:rsid w:val="00D47066"/>
    <w:pPr>
      <w:pBdr>
        <w:top w:val="nil"/>
        <w:left w:val="nil"/>
        <w:bottom w:val="nil"/>
        <w:right w:val="nil"/>
        <w:between w:val="nil"/>
        <w:bar w:val="nil"/>
      </w:pBdr>
      <w:tabs>
        <w:tab w:val="right" w:pos="9020"/>
      </w:tabs>
    </w:pPr>
    <w:rPr>
      <w:rFonts w:ascii="Helvetica Neue" w:eastAsia="Helvetica Neue" w:hAnsi="Helvetica Neue" w:cs="Helvetica Neue"/>
      <w:color w:val="000000"/>
      <w:sz w:val="24"/>
      <w:szCs w:val="24"/>
      <w:bdr w:val="nil"/>
      <w:lang w:val="en-PH" w:eastAsia="en-PH"/>
    </w:rPr>
  </w:style>
  <w:style w:type="character" w:customStyle="1" w:styleId="Hyperlink0">
    <w:name w:val="Hyperlink.0"/>
    <w:rsid w:val="00D47066"/>
    <w:rPr>
      <w:rFonts w:ascii="Arial" w:eastAsia="Arial" w:hAnsi="Arial" w:cs="Arial"/>
      <w:caps w:val="0"/>
      <w:smallCaps w:val="0"/>
      <w:strike w:val="0"/>
      <w:dstrike w:val="0"/>
      <w:color w:val="0563C1"/>
      <w:u w:val="single" w:color="0563C1"/>
      <w:vertAlign w:val="baseline"/>
      <w14:textOutline w14:w="0" w14:cap="rnd" w14:cmpd="sng" w14:algn="ctr">
        <w14:noFill/>
        <w14:prstDash w14:val="solid"/>
        <w14:bevel/>
      </w14:textOutline>
    </w:rPr>
  </w:style>
  <w:style w:type="numbering" w:customStyle="1" w:styleId="ImportedStyle1">
    <w:name w:val="Imported Style 1"/>
    <w:rsid w:val="00D47066"/>
    <w:pPr>
      <w:numPr>
        <w:numId w:val="35"/>
      </w:numPr>
    </w:pPr>
  </w:style>
  <w:style w:type="character" w:customStyle="1" w:styleId="Hyperlink2">
    <w:name w:val="Hyperlink.2"/>
    <w:rsid w:val="00D47066"/>
    <w:rPr>
      <w:rFonts w:ascii="Arial" w:eastAsia="Arial" w:hAnsi="Arial" w:cs="Arial"/>
      <w:caps w:val="0"/>
      <w:smallCaps w:val="0"/>
      <w:strike w:val="0"/>
      <w:dstrike w:val="0"/>
      <w:color w:val="3498DB"/>
      <w:u w:val="none" w:color="3498DB"/>
      <w:shd w:val="clear" w:color="auto" w:fill="FFFFFF"/>
      <w:vertAlign w:val="baseline"/>
      <w14:textOutline w14:w="0" w14:cap="rnd" w14:cmpd="sng" w14:algn="ctr">
        <w14:noFill/>
        <w14:prstDash w14:val="solid"/>
        <w14:bevel/>
      </w14:textOutline>
    </w:rPr>
  </w:style>
  <w:style w:type="character" w:customStyle="1" w:styleId="Hyperlink3">
    <w:name w:val="Hyperlink.3"/>
    <w:rsid w:val="00D47066"/>
    <w:rPr>
      <w:color w:val="0000FF"/>
      <w:u w:val="single" w:color="0000FF"/>
      <w14:textOutline w14:w="0" w14:cap="rnd" w14:cmpd="sng" w14:algn="ctr">
        <w14:noFill/>
        <w14:prstDash w14:val="solid"/>
        <w14:bevel/>
      </w14:textOutline>
    </w:rPr>
  </w:style>
  <w:style w:type="numbering" w:customStyle="1" w:styleId="Harvard">
    <w:name w:val="Harvard"/>
    <w:rsid w:val="00D47066"/>
    <w:pPr>
      <w:numPr>
        <w:numId w:val="36"/>
      </w:numPr>
    </w:pPr>
  </w:style>
  <w:style w:type="character" w:customStyle="1" w:styleId="Hyperlink5">
    <w:name w:val="Hyperlink.5"/>
    <w:rsid w:val="00D47066"/>
    <w:rPr>
      <w:color w:val="0563C1"/>
      <w:u w:val="single"/>
      <w14:textOutline w14:w="0" w14:cap="rnd" w14:cmpd="sng" w14:algn="ctr">
        <w14:noFill/>
        <w14:prstDash w14:val="solid"/>
        <w14:bevel/>
      </w14:textOutline>
    </w:rPr>
  </w:style>
  <w:style w:type="paragraph" w:styleId="CommentText">
    <w:name w:val="annotation text"/>
    <w:basedOn w:val="Normal"/>
    <w:link w:val="CommentTextChar"/>
    <w:uiPriority w:val="99"/>
    <w:unhideWhenUsed/>
    <w:rsid w:val="00D47066"/>
    <w:pPr>
      <w:pBdr>
        <w:top w:val="nil"/>
        <w:left w:val="nil"/>
        <w:bottom w:val="nil"/>
        <w:right w:val="nil"/>
        <w:between w:val="nil"/>
        <w:bar w:val="nil"/>
      </w:pBdr>
      <w:tabs>
        <w:tab w:val="clear" w:pos="567"/>
      </w:tabs>
      <w:snapToGrid/>
    </w:pPr>
    <w:rPr>
      <w:rFonts w:ascii="Times New Roman" w:eastAsia="Arial Unicode MS" w:hAnsi="Times New Roman"/>
      <w:snapToGrid/>
      <w:sz w:val="20"/>
      <w:szCs w:val="20"/>
      <w:bdr w:val="nil"/>
      <w:lang w:val="en-US"/>
    </w:rPr>
  </w:style>
  <w:style w:type="character" w:customStyle="1" w:styleId="CommentTextChar">
    <w:name w:val="Comment Text Char"/>
    <w:basedOn w:val="DefaultParagraphFont"/>
    <w:link w:val="CommentText"/>
    <w:uiPriority w:val="99"/>
    <w:rsid w:val="00D47066"/>
    <w:rPr>
      <w:rFonts w:eastAsia="Arial Unicode MS"/>
      <w:bdr w:val="nil"/>
      <w:lang w:val="en-US" w:eastAsia="en-US"/>
    </w:rPr>
  </w:style>
  <w:style w:type="character" w:styleId="CommentReference">
    <w:name w:val="annotation reference"/>
    <w:uiPriority w:val="99"/>
    <w:unhideWhenUsed/>
    <w:rsid w:val="00D47066"/>
    <w:rPr>
      <w:sz w:val="16"/>
      <w:szCs w:val="16"/>
    </w:rPr>
  </w:style>
  <w:style w:type="paragraph" w:styleId="BalloonText">
    <w:name w:val="Balloon Text"/>
    <w:basedOn w:val="Normal"/>
    <w:link w:val="BalloonTextChar"/>
    <w:uiPriority w:val="99"/>
    <w:unhideWhenUsed/>
    <w:rsid w:val="00D47066"/>
    <w:pPr>
      <w:pBdr>
        <w:top w:val="nil"/>
        <w:left w:val="nil"/>
        <w:bottom w:val="nil"/>
        <w:right w:val="nil"/>
        <w:between w:val="nil"/>
        <w:bar w:val="nil"/>
      </w:pBdr>
      <w:tabs>
        <w:tab w:val="clear" w:pos="567"/>
      </w:tabs>
      <w:snapToGrid/>
    </w:pPr>
    <w:rPr>
      <w:rFonts w:ascii="Segoe UI" w:eastAsia="Arial Unicode MS" w:hAnsi="Segoe UI" w:cs="Segoe UI"/>
      <w:snapToGrid/>
      <w:sz w:val="18"/>
      <w:szCs w:val="18"/>
      <w:bdr w:val="nil"/>
      <w:lang w:val="en-US"/>
    </w:rPr>
  </w:style>
  <w:style w:type="character" w:customStyle="1" w:styleId="BalloonTextChar">
    <w:name w:val="Balloon Text Char"/>
    <w:basedOn w:val="DefaultParagraphFont"/>
    <w:link w:val="BalloonText"/>
    <w:uiPriority w:val="99"/>
    <w:rsid w:val="00D47066"/>
    <w:rPr>
      <w:rFonts w:ascii="Segoe UI" w:eastAsia="Arial Unicode MS" w:hAnsi="Segoe UI" w:cs="Segoe UI"/>
      <w:sz w:val="18"/>
      <w:szCs w:val="18"/>
      <w:bdr w:val="nil"/>
      <w:lang w:val="en-US" w:eastAsia="en-US"/>
    </w:rPr>
  </w:style>
  <w:style w:type="character" w:customStyle="1" w:styleId="Heading1Char">
    <w:name w:val="Heading 1 Char"/>
    <w:link w:val="Heading1"/>
    <w:uiPriority w:val="9"/>
    <w:rsid w:val="00D47066"/>
    <w:rPr>
      <w:rFonts w:ascii="Arial" w:hAnsi="Arial"/>
      <w:b/>
      <w:bCs/>
      <w:snapToGrid w:val="0"/>
      <w:kern w:val="28"/>
      <w:sz w:val="22"/>
      <w:szCs w:val="24"/>
      <w:lang w:eastAsia="en-US"/>
    </w:rPr>
  </w:style>
  <w:style w:type="paragraph" w:styleId="TOC1">
    <w:name w:val="toc 1"/>
    <w:uiPriority w:val="39"/>
    <w:rsid w:val="00D47066"/>
    <w:pPr>
      <w:pBdr>
        <w:top w:val="nil"/>
        <w:left w:val="nil"/>
        <w:bottom w:val="nil"/>
        <w:right w:val="nil"/>
        <w:between w:val="nil"/>
        <w:bar w:val="nil"/>
      </w:pBdr>
      <w:tabs>
        <w:tab w:val="right" w:leader="dot" w:pos="9044"/>
      </w:tabs>
      <w:spacing w:after="120"/>
    </w:pPr>
    <w:rPr>
      <w:rFonts w:ascii="Arial" w:eastAsia="Arial" w:hAnsi="Arial" w:cs="Arial"/>
      <w:b/>
      <w:bCs/>
      <w:caps/>
      <w:color w:val="000000"/>
      <w:sz w:val="22"/>
      <w:szCs w:val="22"/>
      <w:u w:color="000000"/>
      <w:bdr w:val="nil"/>
      <w:lang w:val="en-US" w:eastAsia="en-PH"/>
    </w:rPr>
  </w:style>
  <w:style w:type="paragraph" w:styleId="TOC2">
    <w:name w:val="toc 2"/>
    <w:uiPriority w:val="39"/>
    <w:rsid w:val="00D47066"/>
    <w:pPr>
      <w:pBdr>
        <w:top w:val="nil"/>
        <w:left w:val="nil"/>
        <w:bottom w:val="nil"/>
        <w:right w:val="nil"/>
        <w:between w:val="nil"/>
        <w:bar w:val="nil"/>
      </w:pBdr>
      <w:tabs>
        <w:tab w:val="left" w:pos="880"/>
        <w:tab w:val="left" w:pos="1364"/>
        <w:tab w:val="right" w:leader="dot" w:pos="9044"/>
      </w:tabs>
      <w:spacing w:after="120"/>
      <w:ind w:left="1051" w:hanging="1051"/>
    </w:pPr>
    <w:rPr>
      <w:rFonts w:ascii="Arial" w:eastAsia="Arial" w:hAnsi="Arial" w:cs="Arial"/>
      <w:smallCaps/>
      <w:color w:val="000000"/>
      <w:u w:color="000000"/>
      <w:bdr w:val="nil"/>
      <w:lang w:val="en-PH" w:eastAsia="en-PH"/>
    </w:rPr>
  </w:style>
  <w:style w:type="character" w:customStyle="1" w:styleId="LinkA">
    <w:name w:val="Link A"/>
    <w:rsid w:val="00D47066"/>
    <w:rPr>
      <w:color w:val="0000FF"/>
      <w:u w:val="single" w:color="0000FF"/>
      <w14:textOutline w14:w="0" w14:cap="rnd" w14:cmpd="sng" w14:algn="ctr">
        <w14:noFill/>
        <w14:prstDash w14:val="solid"/>
        <w14:bevel/>
      </w14:textOutline>
    </w:rPr>
  </w:style>
  <w:style w:type="character" w:customStyle="1" w:styleId="HeaderChar">
    <w:name w:val="Header Char"/>
    <w:link w:val="Header"/>
    <w:uiPriority w:val="99"/>
    <w:rsid w:val="00D47066"/>
    <w:rPr>
      <w:rFonts w:ascii="Arial" w:hAnsi="Arial"/>
      <w:snapToGrid w:val="0"/>
      <w:sz w:val="22"/>
      <w:szCs w:val="24"/>
      <w:lang w:eastAsia="en-US"/>
    </w:rPr>
  </w:style>
  <w:style w:type="character" w:customStyle="1" w:styleId="FooterChar">
    <w:name w:val="Footer Char"/>
    <w:link w:val="Footer"/>
    <w:uiPriority w:val="99"/>
    <w:rsid w:val="00D47066"/>
    <w:rPr>
      <w:rFonts w:ascii="Arial" w:hAnsi="Arial"/>
      <w:snapToGrid w:val="0"/>
      <w:sz w:val="22"/>
      <w:szCs w:val="24"/>
      <w:lang w:eastAsia="en-US"/>
    </w:rPr>
  </w:style>
  <w:style w:type="paragraph" w:styleId="CommentSubject">
    <w:name w:val="annotation subject"/>
    <w:basedOn w:val="CommentText"/>
    <w:next w:val="CommentText"/>
    <w:link w:val="CommentSubjectChar"/>
    <w:uiPriority w:val="99"/>
    <w:unhideWhenUsed/>
    <w:rsid w:val="00D47066"/>
    <w:rPr>
      <w:b/>
      <w:bCs/>
    </w:rPr>
  </w:style>
  <w:style w:type="character" w:customStyle="1" w:styleId="CommentSubjectChar">
    <w:name w:val="Comment Subject Char"/>
    <w:basedOn w:val="CommentTextChar"/>
    <w:link w:val="CommentSubject"/>
    <w:uiPriority w:val="99"/>
    <w:rsid w:val="00D47066"/>
    <w:rPr>
      <w:rFonts w:eastAsia="Arial Unicode MS"/>
      <w:b/>
      <w:bCs/>
      <w:bdr w:val="nil"/>
      <w:lang w:val="en-US" w:eastAsia="en-US"/>
    </w:rPr>
  </w:style>
  <w:style w:type="character" w:customStyle="1" w:styleId="UnresolvedMention1">
    <w:name w:val="Unresolved Mention1"/>
    <w:uiPriority w:val="99"/>
    <w:semiHidden/>
    <w:unhideWhenUsed/>
    <w:rsid w:val="00D47066"/>
    <w:rPr>
      <w:color w:val="605E5C"/>
      <w:shd w:val="clear" w:color="auto" w:fill="E1DFDD"/>
    </w:rPr>
  </w:style>
  <w:style w:type="character" w:styleId="FollowedHyperlink">
    <w:name w:val="FollowedHyperlink"/>
    <w:uiPriority w:val="99"/>
    <w:unhideWhenUsed/>
    <w:rsid w:val="00D47066"/>
    <w:rPr>
      <w:color w:val="FF00FF"/>
      <w:u w:val="single"/>
    </w:rPr>
  </w:style>
  <w:style w:type="paragraph" w:styleId="Revision">
    <w:name w:val="Revision"/>
    <w:hidden/>
    <w:uiPriority w:val="99"/>
    <w:semiHidden/>
    <w:rsid w:val="00D47066"/>
    <w:rPr>
      <w:rFonts w:eastAsia="Arial Unicode MS"/>
      <w:sz w:val="24"/>
      <w:szCs w:val="24"/>
      <w:bdr w:val="nil"/>
      <w:lang w:val="en-US" w:eastAsia="en-US"/>
    </w:rPr>
  </w:style>
  <w:style w:type="character" w:customStyle="1" w:styleId="Heading2Char">
    <w:name w:val="Heading 2 Char"/>
    <w:link w:val="Heading2"/>
    <w:uiPriority w:val="9"/>
    <w:rsid w:val="00D47066"/>
    <w:rPr>
      <w:rFonts w:ascii="Arial" w:hAnsi="Arial"/>
      <w:b/>
      <w:bCs/>
      <w:caps/>
      <w:snapToGrid w:val="0"/>
      <w:sz w:val="22"/>
      <w:szCs w:val="24"/>
      <w:lang w:eastAsia="en-US"/>
    </w:rPr>
  </w:style>
  <w:style w:type="paragraph" w:styleId="TOCHeading">
    <w:name w:val="TOC Heading"/>
    <w:basedOn w:val="Heading1"/>
    <w:next w:val="Normal"/>
    <w:uiPriority w:val="39"/>
    <w:unhideWhenUsed/>
    <w:qFormat/>
    <w:rsid w:val="00D47066"/>
    <w:pPr>
      <w:tabs>
        <w:tab w:val="clear" w:pos="567"/>
      </w:tabs>
      <w:snapToGrid/>
      <w:spacing w:after="0" w:line="259" w:lineRule="auto"/>
      <w:jc w:val="left"/>
      <w:outlineLvl w:val="9"/>
    </w:pPr>
    <w:rPr>
      <w:rFonts w:ascii="Helvetica Neue" w:eastAsia="Helvetica Neue" w:hAnsi="Helvetica Neue" w:cs="Helvetica Neue"/>
      <w:b w:val="0"/>
      <w:bCs w:val="0"/>
      <w:snapToGrid/>
      <w:color w:val="365F91"/>
      <w:kern w:val="0"/>
      <w:sz w:val="32"/>
      <w:szCs w:val="32"/>
      <w:lang w:val="en-US"/>
    </w:rPr>
  </w:style>
  <w:style w:type="character" w:customStyle="1" w:styleId="UnresolvedMention2">
    <w:name w:val="Unresolved Mention2"/>
    <w:uiPriority w:val="99"/>
    <w:semiHidden/>
    <w:unhideWhenUsed/>
    <w:rsid w:val="00D47066"/>
    <w:rPr>
      <w:color w:val="605E5C"/>
      <w:shd w:val="clear" w:color="auto" w:fill="E1DFDD"/>
    </w:rPr>
  </w:style>
  <w:style w:type="paragraph" w:styleId="TOC3">
    <w:name w:val="toc 3"/>
    <w:basedOn w:val="Normal"/>
    <w:next w:val="Normal"/>
    <w:autoRedefine/>
    <w:uiPriority w:val="39"/>
    <w:rsid w:val="007455E9"/>
    <w:pPr>
      <w:tabs>
        <w:tab w:val="clear" w:pos="567"/>
        <w:tab w:val="left" w:pos="1051"/>
        <w:tab w:val="right" w:leader="dot" w:pos="9628"/>
      </w:tabs>
      <w:spacing w:before="240" w:after="120"/>
      <w:ind w:left="708" w:hanging="697"/>
    </w:pPr>
    <w:rPr>
      <w:rFonts w:asciiTheme="minorBidi" w:hAnsiTheme="minorBidi" w:cstheme="minorBidi"/>
      <w:b/>
      <w:bCs/>
      <w:noProof/>
      <w:szCs w:val="22"/>
    </w:rPr>
  </w:style>
  <w:style w:type="paragraph" w:styleId="TOC4">
    <w:name w:val="toc 4"/>
    <w:basedOn w:val="Normal"/>
    <w:next w:val="Normal"/>
    <w:autoRedefine/>
    <w:uiPriority w:val="39"/>
    <w:unhideWhenUsed/>
    <w:rsid w:val="0073730C"/>
    <w:pPr>
      <w:tabs>
        <w:tab w:val="clear" w:pos="567"/>
      </w:tabs>
      <w:snapToGrid/>
      <w:spacing w:after="100" w:line="259" w:lineRule="auto"/>
      <w:ind w:left="660"/>
    </w:pPr>
    <w:rPr>
      <w:rFonts w:asciiTheme="minorHAnsi" w:eastAsiaTheme="minorEastAsia" w:hAnsiTheme="minorHAnsi" w:cstheme="minorBidi"/>
      <w:snapToGrid/>
      <w:szCs w:val="22"/>
      <w:lang w:eastAsia="zh-CN"/>
    </w:rPr>
  </w:style>
  <w:style w:type="paragraph" w:styleId="TOC5">
    <w:name w:val="toc 5"/>
    <w:basedOn w:val="Normal"/>
    <w:next w:val="Normal"/>
    <w:autoRedefine/>
    <w:uiPriority w:val="39"/>
    <w:unhideWhenUsed/>
    <w:rsid w:val="0073730C"/>
    <w:pPr>
      <w:tabs>
        <w:tab w:val="clear" w:pos="567"/>
      </w:tabs>
      <w:snapToGrid/>
      <w:spacing w:after="100" w:line="259" w:lineRule="auto"/>
      <w:ind w:left="880"/>
    </w:pPr>
    <w:rPr>
      <w:rFonts w:asciiTheme="minorHAnsi" w:eastAsiaTheme="minorEastAsia" w:hAnsiTheme="minorHAnsi" w:cstheme="minorBidi"/>
      <w:snapToGrid/>
      <w:szCs w:val="22"/>
      <w:lang w:eastAsia="zh-CN"/>
    </w:rPr>
  </w:style>
  <w:style w:type="paragraph" w:styleId="TOC6">
    <w:name w:val="toc 6"/>
    <w:basedOn w:val="Normal"/>
    <w:next w:val="Normal"/>
    <w:autoRedefine/>
    <w:uiPriority w:val="39"/>
    <w:unhideWhenUsed/>
    <w:rsid w:val="0073730C"/>
    <w:pPr>
      <w:tabs>
        <w:tab w:val="clear" w:pos="567"/>
      </w:tabs>
      <w:snapToGrid/>
      <w:spacing w:after="100" w:line="259" w:lineRule="auto"/>
      <w:ind w:left="1100"/>
    </w:pPr>
    <w:rPr>
      <w:rFonts w:asciiTheme="minorHAnsi" w:eastAsiaTheme="minorEastAsia" w:hAnsiTheme="minorHAnsi" w:cstheme="minorBidi"/>
      <w:snapToGrid/>
      <w:szCs w:val="22"/>
      <w:lang w:eastAsia="zh-CN"/>
    </w:rPr>
  </w:style>
  <w:style w:type="paragraph" w:styleId="TOC7">
    <w:name w:val="toc 7"/>
    <w:basedOn w:val="Normal"/>
    <w:next w:val="Normal"/>
    <w:autoRedefine/>
    <w:uiPriority w:val="39"/>
    <w:unhideWhenUsed/>
    <w:rsid w:val="0073730C"/>
    <w:pPr>
      <w:tabs>
        <w:tab w:val="clear" w:pos="567"/>
      </w:tabs>
      <w:snapToGrid/>
      <w:spacing w:after="100" w:line="259" w:lineRule="auto"/>
      <w:ind w:left="1320"/>
    </w:pPr>
    <w:rPr>
      <w:rFonts w:asciiTheme="minorHAnsi" w:eastAsiaTheme="minorEastAsia" w:hAnsiTheme="minorHAnsi" w:cstheme="minorBidi"/>
      <w:snapToGrid/>
      <w:szCs w:val="22"/>
      <w:lang w:eastAsia="zh-CN"/>
    </w:rPr>
  </w:style>
  <w:style w:type="paragraph" w:styleId="TOC8">
    <w:name w:val="toc 8"/>
    <w:basedOn w:val="Normal"/>
    <w:next w:val="Normal"/>
    <w:autoRedefine/>
    <w:uiPriority w:val="39"/>
    <w:unhideWhenUsed/>
    <w:rsid w:val="0073730C"/>
    <w:pPr>
      <w:tabs>
        <w:tab w:val="clear" w:pos="567"/>
      </w:tabs>
      <w:snapToGrid/>
      <w:spacing w:after="100" w:line="259" w:lineRule="auto"/>
      <w:ind w:left="1540"/>
    </w:pPr>
    <w:rPr>
      <w:rFonts w:asciiTheme="minorHAnsi" w:eastAsiaTheme="minorEastAsia" w:hAnsiTheme="minorHAnsi" w:cstheme="minorBidi"/>
      <w:snapToGrid/>
      <w:szCs w:val="22"/>
      <w:lang w:eastAsia="zh-CN"/>
    </w:rPr>
  </w:style>
  <w:style w:type="paragraph" w:styleId="TOC9">
    <w:name w:val="toc 9"/>
    <w:basedOn w:val="Normal"/>
    <w:next w:val="Normal"/>
    <w:autoRedefine/>
    <w:uiPriority w:val="39"/>
    <w:unhideWhenUsed/>
    <w:rsid w:val="0073730C"/>
    <w:pPr>
      <w:tabs>
        <w:tab w:val="clear" w:pos="567"/>
      </w:tabs>
      <w:snapToGrid/>
      <w:spacing w:after="100" w:line="259" w:lineRule="auto"/>
      <w:ind w:left="1760"/>
    </w:pPr>
    <w:rPr>
      <w:rFonts w:asciiTheme="minorHAnsi" w:eastAsiaTheme="minorEastAsia" w:hAnsiTheme="minorHAnsi" w:cstheme="minorBidi"/>
      <w:snapToGrid/>
      <w:szCs w:val="22"/>
      <w:lang w:eastAsia="zh-CN"/>
    </w:rPr>
  </w:style>
  <w:style w:type="character" w:styleId="UnresolvedMention">
    <w:name w:val="Unresolved Mention"/>
    <w:basedOn w:val="DefaultParagraphFont"/>
    <w:uiPriority w:val="99"/>
    <w:semiHidden/>
    <w:unhideWhenUsed/>
    <w:rsid w:val="007A582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5.xml"/><Relationship Id="rId18" Type="http://schemas.openxmlformats.org/officeDocument/2006/relationships/hyperlink" Target="https://www.ioc-cd.org/index.php?option=com_oe&amp;task=viewDocumentRecord&amp;docID=27554" TargetMode="External"/><Relationship Id="rId26" Type="http://schemas.openxmlformats.org/officeDocument/2006/relationships/chart" Target="charts/chart1.xml"/><Relationship Id="rId39" Type="http://schemas.openxmlformats.org/officeDocument/2006/relationships/hyperlink" Target="https://www.unescap.org/learning-traininghttps://www.unescap.org/resources/assessment-capacity-development-needs-countries-asia-and-pacific-implementation" TargetMode="External"/><Relationship Id="rId3" Type="http://schemas.openxmlformats.org/officeDocument/2006/relationships/styles" Target="styles.xml"/><Relationship Id="rId21" Type="http://schemas.openxmlformats.org/officeDocument/2006/relationships/hyperlink" Target="https://oceanexpert.org/document/27347" TargetMode="External"/><Relationship Id="rId34" Type="http://schemas.openxmlformats.org/officeDocument/2006/relationships/image" Target="media/image6.jpeg"/><Relationship Id="rId42" Type="http://schemas.openxmlformats.org/officeDocument/2006/relationships/hyperlink" Target="https://www.un.org/development/desa/capacity-development/what-we-do/service-delivery-model/" TargetMode="External"/><Relationship Id="rId47" Type="http://schemas.openxmlformats.org/officeDocument/2006/relationships/header" Target="header9.xml"/><Relationship Id="rId7" Type="http://schemas.openxmlformats.org/officeDocument/2006/relationships/endnotes" Target="endnotes.xml"/><Relationship Id="rId12" Type="http://schemas.openxmlformats.org/officeDocument/2006/relationships/header" Target="header4.xml"/><Relationship Id="rId17" Type="http://schemas.openxmlformats.org/officeDocument/2006/relationships/hyperlink" Target="https://ioc-cd.org/index.php?option=com_oe&amp;task=viewDocumentRecord&amp;docID=27554" TargetMode="External"/><Relationship Id="rId25" Type="http://schemas.openxmlformats.org/officeDocument/2006/relationships/hyperlink" Target="http://www.ioc-cd.org/strategy" TargetMode="External"/><Relationship Id="rId33" Type="http://schemas.openxmlformats.org/officeDocument/2006/relationships/image" Target="media/image5.jpeg"/><Relationship Id="rId38" Type="http://schemas.openxmlformats.org/officeDocument/2006/relationships/image" Target="media/image10.jpeg"/><Relationship Id="rId46" Type="http://schemas.openxmlformats.org/officeDocument/2006/relationships/header" Target="header8.xml"/><Relationship Id="rId2" Type="http://schemas.openxmlformats.org/officeDocument/2006/relationships/numbering" Target="numbering.xml"/><Relationship Id="rId16" Type="http://schemas.openxmlformats.org/officeDocument/2006/relationships/hyperlink" Target="https://ioc-cd.org/index.php?option=com_oe&amp;task=viewEventRecord&amp;eventID=2865" TargetMode="External"/><Relationship Id="rId20" Type="http://schemas.openxmlformats.org/officeDocument/2006/relationships/hyperlink" Target="https://unesdoc.unesco.org/ark:/48223/pf0000375147" TargetMode="External"/><Relationship Id="rId29" Type="http://schemas.openxmlformats.org/officeDocument/2006/relationships/chart" Target="charts/chart4.xml"/><Relationship Id="rId41" Type="http://schemas.openxmlformats.org/officeDocument/2006/relationships/hyperlink" Target="https://library.wmo.int/index.php?lvl=notice_display&amp;id=17224"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hyperlink" Target="http://www.ioc-cd.org/cdstrategy" TargetMode="External"/><Relationship Id="rId32" Type="http://schemas.openxmlformats.org/officeDocument/2006/relationships/image" Target="media/image4.jpeg"/><Relationship Id="rId37" Type="http://schemas.openxmlformats.org/officeDocument/2006/relationships/image" Target="media/image9.jpeg"/><Relationship Id="rId40" Type="http://schemas.openxmlformats.org/officeDocument/2006/relationships/hyperlink" Target="https://isa.org.jm/files/files/documents/Review%20Of%20Capacity-building%20Programmes%20And%20Initiatives%20By%20ISA.%20pdf" TargetMode="External"/><Relationship Id="rId45" Type="http://schemas.openxmlformats.org/officeDocument/2006/relationships/header" Target="header7.xml"/><Relationship Id="rId5" Type="http://schemas.openxmlformats.org/officeDocument/2006/relationships/webSettings" Target="webSettings.xml"/><Relationship Id="rId15" Type="http://schemas.openxmlformats.org/officeDocument/2006/relationships/hyperlink" Target="https://www.ioc-cd.org/index.php?option=com_oe&amp;task=viewDocumentRecord&amp;docID=27430" TargetMode="External"/><Relationship Id="rId23" Type="http://schemas.openxmlformats.org/officeDocument/2006/relationships/hyperlink" Target="http://legacy.ioc-unesco.org/index.php?option=com_oe&amp;task=viewDocumentRecord&amp;docID=27027" TargetMode="External"/><Relationship Id="rId28" Type="http://schemas.openxmlformats.org/officeDocument/2006/relationships/chart" Target="charts/chart3.xml"/><Relationship Id="rId36" Type="http://schemas.openxmlformats.org/officeDocument/2006/relationships/image" Target="media/image8.jpeg"/><Relationship Id="rId49"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hyperlink" Target="https://www.ioc-cd.org/index.php?option=com_oe&amp;task=viewDocumentRecord&amp;docID=27723" TargetMode="External"/><Relationship Id="rId31" Type="http://schemas.openxmlformats.org/officeDocument/2006/relationships/image" Target="media/image3.jpeg"/><Relationship Id="rId44" Type="http://schemas.openxmlformats.org/officeDocument/2006/relationships/hyperlink" Target="http://www.fao.org/3/cb2432en/CB2432EN.pdf"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6.xml"/><Relationship Id="rId22" Type="http://schemas.openxmlformats.org/officeDocument/2006/relationships/hyperlink" Target="https://unesdoc.unesco.org/ark:/48223/pf0000228221.locale=fr" TargetMode="External"/><Relationship Id="rId27" Type="http://schemas.openxmlformats.org/officeDocument/2006/relationships/chart" Target="charts/chart2.xml"/><Relationship Id="rId30" Type="http://schemas.openxmlformats.org/officeDocument/2006/relationships/image" Target="media/image2.jpeg"/><Relationship Id="rId35" Type="http://schemas.openxmlformats.org/officeDocument/2006/relationships/image" Target="media/image7.jpeg"/><Relationship Id="rId43" Type="http://schemas.openxmlformats.org/officeDocument/2006/relationships/hyperlink" Target="https://iho.int/uploads/user/Inter-Regional%20Coordination/CBSC/MISC/IHO_CB_Strategy_EN.pdf" TargetMode="External"/><Relationship Id="rId48" Type="http://schemas.openxmlformats.org/officeDocument/2006/relationships/fontTable" Target="fontTable.xml"/><Relationship Id="rId8" Type="http://schemas.openxmlformats.org/officeDocument/2006/relationships/hyperlink" Target="https://unesdoc.unesco.org/ark:/48223/pf0000244047.locale=fr"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O:\IOC\Administration\CORRESPONDENCE\TEMPLATES\Reports%20&amp;%20documents\INF%20Series-template.dot"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C:\Users\joand_6rnrcib\Documents\Jo's%20working%20files\Mac%20Transfer%20Files%20for%20Updating%20in%20Lenovo\FEB%20ADDED-add%20back%20to%20ADATA%20later\Updated%20JD%20List_Survey_1-Feb.xlsx"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C:\Users\joand_6rnrcib\Documents\Jo's%20working%20files\Mac%20Transfer%20Files%20for%20Updating%20in%20Lenovo\FEB%20ADDED-add%20back%20to%20ADATA%20later\Feb%201%20Corrected%20Data%20Refresh%20Sheets.xlsx" TargetMode="Externa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file:///C:\Users\joand_6rnrcib\Documents\Jo's%20working%20files\Mac%20Transfer%20Files%20for%20Updating%20in%20Lenovo\FEB%20ADDED-add%20back%20to%20ADATA%20later\Feb%201%20Corrected%20Data%20Refresh%20Sheets.xlsx" TargetMode="Externa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file:///C:\Users\joand_6rnrcib\Documents\Jo's%20working%20files\Mac%20Transfer%20Files%20for%20Updating%20in%20Lenovo\FEB%20ADDED-add%20back%20to%20ADATA%20later\Feb%201%20Corrected%20Data%20Refresh%20Sheet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PH" b="1"/>
              <a:t>Response Rate per Region </a:t>
            </a:r>
            <a:r>
              <a:rPr lang="en-PH" b="1" baseline="0"/>
              <a:t>(N=902) </a:t>
            </a:r>
            <a:endParaRPr lang="en-PH" b="1"/>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Sheet1!$C$130</c:f>
              <c:strCache>
                <c:ptCount val="1"/>
                <c:pt idx="0">
                  <c:v>OE records</c:v>
                </c:pt>
              </c:strCache>
            </c:strRef>
          </c:tx>
          <c:spPr>
            <a:solidFill>
              <a:schemeClr val="accent1"/>
            </a:solidFill>
            <a:ln>
              <a:noFill/>
            </a:ln>
            <a:effectLst/>
          </c:spPr>
          <c:invertIfNegative val="0"/>
          <c:cat>
            <c:strRef>
              <c:f>Sheet1!$B$131:$B$135</c:f>
              <c:strCache>
                <c:ptCount val="5"/>
                <c:pt idx="0">
                  <c:v>AFRICA</c:v>
                </c:pt>
                <c:pt idx="1">
                  <c:v>LAC</c:v>
                </c:pt>
                <c:pt idx="2">
                  <c:v>P-SIDS</c:v>
                </c:pt>
                <c:pt idx="3">
                  <c:v>WESTPAC</c:v>
                </c:pt>
                <c:pt idx="4">
                  <c:v>OTHERS</c:v>
                </c:pt>
              </c:strCache>
            </c:strRef>
          </c:cat>
          <c:val>
            <c:numRef>
              <c:f>Sheet1!$C$131:$C$135</c:f>
              <c:numCache>
                <c:formatCode>0</c:formatCode>
                <c:ptCount val="5"/>
                <c:pt idx="0">
                  <c:v>2201</c:v>
                </c:pt>
                <c:pt idx="1">
                  <c:v>2934</c:v>
                </c:pt>
                <c:pt idx="2">
                  <c:v>224</c:v>
                </c:pt>
                <c:pt idx="3">
                  <c:v>2822</c:v>
                </c:pt>
                <c:pt idx="4">
                  <c:v>915</c:v>
                </c:pt>
              </c:numCache>
            </c:numRef>
          </c:val>
          <c:extLst>
            <c:ext xmlns:c16="http://schemas.microsoft.com/office/drawing/2014/chart" uri="{C3380CC4-5D6E-409C-BE32-E72D297353CC}">
              <c16:uniqueId val="{00000000-E688-4598-96C6-D18B487E98FA}"/>
            </c:ext>
          </c:extLst>
        </c:ser>
        <c:ser>
          <c:idx val="5"/>
          <c:order val="5"/>
          <c:tx>
            <c:strRef>
              <c:f>Sheet1!$H$130</c:f>
              <c:strCache>
                <c:ptCount val="1"/>
                <c:pt idx="0">
                  <c:v>responses</c:v>
                </c:pt>
              </c:strCache>
            </c:strRef>
          </c:tx>
          <c:spPr>
            <a:solidFill>
              <a:schemeClr val="accent5">
                <a:lumMod val="60000"/>
              </a:schemeClr>
            </a:solidFill>
            <a:ln>
              <a:noFill/>
            </a:ln>
            <a:effectLst/>
          </c:spPr>
          <c:invertIfNegative val="0"/>
          <c:cat>
            <c:strRef>
              <c:f>Sheet1!$B$131:$B$135</c:f>
              <c:strCache>
                <c:ptCount val="5"/>
                <c:pt idx="0">
                  <c:v>AFRICA</c:v>
                </c:pt>
                <c:pt idx="1">
                  <c:v>LAC</c:v>
                </c:pt>
                <c:pt idx="2">
                  <c:v>P-SIDS</c:v>
                </c:pt>
                <c:pt idx="3">
                  <c:v>WESTPAC</c:v>
                </c:pt>
                <c:pt idx="4">
                  <c:v>OTHERS</c:v>
                </c:pt>
              </c:strCache>
            </c:strRef>
          </c:cat>
          <c:val>
            <c:numRef>
              <c:f>Sheet1!$H$131:$H$135</c:f>
              <c:numCache>
                <c:formatCode>General</c:formatCode>
                <c:ptCount val="5"/>
                <c:pt idx="0">
                  <c:v>246</c:v>
                </c:pt>
                <c:pt idx="1">
                  <c:v>356</c:v>
                </c:pt>
                <c:pt idx="2" formatCode="0">
                  <c:v>17</c:v>
                </c:pt>
                <c:pt idx="3">
                  <c:v>189</c:v>
                </c:pt>
                <c:pt idx="4">
                  <c:v>89</c:v>
                </c:pt>
              </c:numCache>
            </c:numRef>
          </c:val>
          <c:extLst>
            <c:ext xmlns:c16="http://schemas.microsoft.com/office/drawing/2014/chart" uri="{C3380CC4-5D6E-409C-BE32-E72D297353CC}">
              <c16:uniqueId val="{00000001-E688-4598-96C6-D18B487E98FA}"/>
            </c:ext>
          </c:extLst>
        </c:ser>
        <c:dLbls>
          <c:showLegendKey val="0"/>
          <c:showVal val="0"/>
          <c:showCatName val="0"/>
          <c:showSerName val="0"/>
          <c:showPercent val="0"/>
          <c:showBubbleSize val="0"/>
        </c:dLbls>
        <c:gapWidth val="219"/>
        <c:overlap val="-27"/>
        <c:axId val="-865670496"/>
        <c:axId val="-865675936"/>
        <c:extLst>
          <c:ext xmlns:c15="http://schemas.microsoft.com/office/drawing/2012/chart" uri="{02D57815-91ED-43cb-92C2-25804820EDAC}">
            <c15:filteredBarSeries>
              <c15:ser>
                <c:idx val="1"/>
                <c:order val="1"/>
                <c:tx>
                  <c:strRef>
                    <c:extLst>
                      <c:ext uri="{02D57815-91ED-43cb-92C2-25804820EDAC}">
                        <c15:formulaRef>
                          <c15:sqref>Sheet1!$D$130</c15:sqref>
                        </c15:formulaRef>
                      </c:ext>
                    </c:extLst>
                    <c:strCache>
                      <c:ptCount val="1"/>
                    </c:strCache>
                  </c:strRef>
                </c:tx>
                <c:spPr>
                  <a:solidFill>
                    <a:schemeClr val="accent3"/>
                  </a:solidFill>
                  <a:ln>
                    <a:noFill/>
                  </a:ln>
                  <a:effectLst/>
                </c:spPr>
                <c:invertIfNegative val="0"/>
                <c:cat>
                  <c:strRef>
                    <c:extLst>
                      <c:ext uri="{02D57815-91ED-43cb-92C2-25804820EDAC}">
                        <c15:formulaRef>
                          <c15:sqref>Sheet1!$B$131:$B$135</c15:sqref>
                        </c15:formulaRef>
                      </c:ext>
                    </c:extLst>
                    <c:strCache>
                      <c:ptCount val="5"/>
                      <c:pt idx="0">
                        <c:v>AFRICA</c:v>
                      </c:pt>
                      <c:pt idx="1">
                        <c:v>LAC</c:v>
                      </c:pt>
                      <c:pt idx="2">
                        <c:v>P-SIDS</c:v>
                      </c:pt>
                      <c:pt idx="3">
                        <c:v>WESTPAC</c:v>
                      </c:pt>
                      <c:pt idx="4">
                        <c:v>OTHERS</c:v>
                      </c:pt>
                    </c:strCache>
                  </c:strRef>
                </c:cat>
                <c:val>
                  <c:numRef>
                    <c:extLst>
                      <c:ext uri="{02D57815-91ED-43cb-92C2-25804820EDAC}">
                        <c15:formulaRef>
                          <c15:sqref>Sheet1!$D$131:$D$135</c15:sqref>
                        </c15:formulaRef>
                      </c:ext>
                    </c:extLst>
                    <c:numCache>
                      <c:formatCode>General</c:formatCode>
                      <c:ptCount val="5"/>
                    </c:numCache>
                  </c:numRef>
                </c:val>
                <c:extLst>
                  <c:ext xmlns:c16="http://schemas.microsoft.com/office/drawing/2014/chart" uri="{C3380CC4-5D6E-409C-BE32-E72D297353CC}">
                    <c16:uniqueId val="{00000003-E688-4598-96C6-D18B487E98FA}"/>
                  </c:ext>
                </c:extLst>
              </c15:ser>
            </c15:filteredBarSeries>
            <c15:filteredBarSeries>
              <c15:ser>
                <c:idx val="2"/>
                <c:order val="2"/>
                <c:tx>
                  <c:strRef>
                    <c:extLst xmlns:c15="http://schemas.microsoft.com/office/drawing/2012/chart">
                      <c:ext xmlns:c15="http://schemas.microsoft.com/office/drawing/2012/chart" uri="{02D57815-91ED-43cb-92C2-25804820EDAC}">
                        <c15:formulaRef>
                          <c15:sqref>Sheet1!$E$130</c15:sqref>
                        </c15:formulaRef>
                      </c:ext>
                    </c:extLst>
                    <c:strCache>
                      <c:ptCount val="1"/>
                    </c:strCache>
                  </c:strRef>
                </c:tx>
                <c:spPr>
                  <a:solidFill>
                    <a:schemeClr val="accent5"/>
                  </a:solidFill>
                  <a:ln>
                    <a:noFill/>
                  </a:ln>
                  <a:effectLst/>
                </c:spPr>
                <c:invertIfNegative val="0"/>
                <c:cat>
                  <c:strRef>
                    <c:extLst xmlns:c15="http://schemas.microsoft.com/office/drawing/2012/chart">
                      <c:ext xmlns:c15="http://schemas.microsoft.com/office/drawing/2012/chart" uri="{02D57815-91ED-43cb-92C2-25804820EDAC}">
                        <c15:formulaRef>
                          <c15:sqref>Sheet1!$B$131:$B$135</c15:sqref>
                        </c15:formulaRef>
                      </c:ext>
                    </c:extLst>
                    <c:strCache>
                      <c:ptCount val="5"/>
                      <c:pt idx="0">
                        <c:v>AFRICA</c:v>
                      </c:pt>
                      <c:pt idx="1">
                        <c:v>LAC</c:v>
                      </c:pt>
                      <c:pt idx="2">
                        <c:v>P-SIDS</c:v>
                      </c:pt>
                      <c:pt idx="3">
                        <c:v>WESTPAC</c:v>
                      </c:pt>
                      <c:pt idx="4">
                        <c:v>OTHERS</c:v>
                      </c:pt>
                    </c:strCache>
                  </c:strRef>
                </c:cat>
                <c:val>
                  <c:numRef>
                    <c:extLst xmlns:c15="http://schemas.microsoft.com/office/drawing/2012/chart">
                      <c:ext xmlns:c15="http://schemas.microsoft.com/office/drawing/2012/chart" uri="{02D57815-91ED-43cb-92C2-25804820EDAC}">
                        <c15:formulaRef>
                          <c15:sqref>Sheet1!$E$131:$E$135</c15:sqref>
                        </c15:formulaRef>
                      </c:ext>
                    </c:extLst>
                    <c:numCache>
                      <c:formatCode>General</c:formatCode>
                      <c:ptCount val="5"/>
                    </c:numCache>
                  </c:numRef>
                </c:val>
                <c:extLst xmlns:c15="http://schemas.microsoft.com/office/drawing/2012/chart">
                  <c:ext xmlns:c16="http://schemas.microsoft.com/office/drawing/2014/chart" uri="{C3380CC4-5D6E-409C-BE32-E72D297353CC}">
                    <c16:uniqueId val="{00000004-E688-4598-96C6-D18B487E98FA}"/>
                  </c:ext>
                </c:extLst>
              </c15:ser>
            </c15:filteredBarSeries>
            <c15:filteredBarSeries>
              <c15:ser>
                <c:idx val="3"/>
                <c:order val="3"/>
                <c:tx>
                  <c:strRef>
                    <c:extLst xmlns:c15="http://schemas.microsoft.com/office/drawing/2012/chart">
                      <c:ext xmlns:c15="http://schemas.microsoft.com/office/drawing/2012/chart" uri="{02D57815-91ED-43cb-92C2-25804820EDAC}">
                        <c15:formulaRef>
                          <c15:sqref>Sheet1!$F$130</c15:sqref>
                        </c15:formulaRef>
                      </c:ext>
                    </c:extLst>
                    <c:strCache>
                      <c:ptCount val="1"/>
                    </c:strCache>
                  </c:strRef>
                </c:tx>
                <c:spPr>
                  <a:solidFill>
                    <a:schemeClr val="accent1">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Sheet1!$B$131:$B$135</c15:sqref>
                        </c15:formulaRef>
                      </c:ext>
                    </c:extLst>
                    <c:strCache>
                      <c:ptCount val="5"/>
                      <c:pt idx="0">
                        <c:v>AFRICA</c:v>
                      </c:pt>
                      <c:pt idx="1">
                        <c:v>LAC</c:v>
                      </c:pt>
                      <c:pt idx="2">
                        <c:v>P-SIDS</c:v>
                      </c:pt>
                      <c:pt idx="3">
                        <c:v>WESTPAC</c:v>
                      </c:pt>
                      <c:pt idx="4">
                        <c:v>OTHERS</c:v>
                      </c:pt>
                    </c:strCache>
                  </c:strRef>
                </c:cat>
                <c:val>
                  <c:numRef>
                    <c:extLst xmlns:c15="http://schemas.microsoft.com/office/drawing/2012/chart">
                      <c:ext xmlns:c15="http://schemas.microsoft.com/office/drawing/2012/chart" uri="{02D57815-91ED-43cb-92C2-25804820EDAC}">
                        <c15:formulaRef>
                          <c15:sqref>Sheet1!$F$131:$F$135</c15:sqref>
                        </c15:formulaRef>
                      </c:ext>
                    </c:extLst>
                    <c:numCache>
                      <c:formatCode>General</c:formatCode>
                      <c:ptCount val="5"/>
                    </c:numCache>
                  </c:numRef>
                </c:val>
                <c:extLst xmlns:c15="http://schemas.microsoft.com/office/drawing/2012/chart">
                  <c:ext xmlns:c16="http://schemas.microsoft.com/office/drawing/2014/chart" uri="{C3380CC4-5D6E-409C-BE32-E72D297353CC}">
                    <c16:uniqueId val="{00000005-E688-4598-96C6-D18B487E98FA}"/>
                  </c:ext>
                </c:extLst>
              </c15:ser>
            </c15:filteredBarSeries>
            <c15:filteredBarSeries>
              <c15:ser>
                <c:idx val="4"/>
                <c:order val="4"/>
                <c:tx>
                  <c:strRef>
                    <c:extLst xmlns:c15="http://schemas.microsoft.com/office/drawing/2012/chart">
                      <c:ext xmlns:c15="http://schemas.microsoft.com/office/drawing/2012/chart" uri="{02D57815-91ED-43cb-92C2-25804820EDAC}">
                        <c15:formulaRef>
                          <c15:sqref>Sheet1!$G$130</c15:sqref>
                        </c15:formulaRef>
                      </c:ext>
                    </c:extLst>
                    <c:strCache>
                      <c:ptCount val="1"/>
                    </c:strCache>
                  </c:strRef>
                </c:tx>
                <c:spPr>
                  <a:solidFill>
                    <a:schemeClr val="accent3">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Sheet1!$B$131:$B$135</c15:sqref>
                        </c15:formulaRef>
                      </c:ext>
                    </c:extLst>
                    <c:strCache>
                      <c:ptCount val="5"/>
                      <c:pt idx="0">
                        <c:v>AFRICA</c:v>
                      </c:pt>
                      <c:pt idx="1">
                        <c:v>LAC</c:v>
                      </c:pt>
                      <c:pt idx="2">
                        <c:v>P-SIDS</c:v>
                      </c:pt>
                      <c:pt idx="3">
                        <c:v>WESTPAC</c:v>
                      </c:pt>
                      <c:pt idx="4">
                        <c:v>OTHERS</c:v>
                      </c:pt>
                    </c:strCache>
                  </c:strRef>
                </c:cat>
                <c:val>
                  <c:numRef>
                    <c:extLst xmlns:c15="http://schemas.microsoft.com/office/drawing/2012/chart">
                      <c:ext xmlns:c15="http://schemas.microsoft.com/office/drawing/2012/chart" uri="{02D57815-91ED-43cb-92C2-25804820EDAC}">
                        <c15:formulaRef>
                          <c15:sqref>Sheet1!$G$131:$G$135</c15:sqref>
                        </c15:formulaRef>
                      </c:ext>
                    </c:extLst>
                    <c:numCache>
                      <c:formatCode>General</c:formatCode>
                      <c:ptCount val="5"/>
                    </c:numCache>
                  </c:numRef>
                </c:val>
                <c:extLst xmlns:c15="http://schemas.microsoft.com/office/drawing/2012/chart">
                  <c:ext xmlns:c16="http://schemas.microsoft.com/office/drawing/2014/chart" uri="{C3380CC4-5D6E-409C-BE32-E72D297353CC}">
                    <c16:uniqueId val="{00000006-E688-4598-96C6-D18B487E98FA}"/>
                  </c:ext>
                </c:extLst>
              </c15:ser>
            </c15:filteredBarSeries>
          </c:ext>
        </c:extLst>
      </c:barChart>
      <c:lineChart>
        <c:grouping val="standard"/>
        <c:varyColors val="0"/>
        <c:ser>
          <c:idx val="6"/>
          <c:order val="6"/>
          <c:tx>
            <c:strRef>
              <c:f>Sheet1!$I$130</c:f>
              <c:strCache>
                <c:ptCount val="1"/>
                <c:pt idx="0">
                  <c:v>%</c:v>
                </c:pt>
              </c:strCache>
            </c:strRef>
          </c:tx>
          <c:spPr>
            <a:ln w="28575" cap="rnd">
              <a:solidFill>
                <a:schemeClr val="accent1">
                  <a:lumMod val="80000"/>
                  <a:lumOff val="20000"/>
                </a:schemeClr>
              </a:solidFill>
              <a:round/>
            </a:ln>
            <a:effectLst/>
          </c:spPr>
          <c:marker>
            <c:symbol val="none"/>
          </c:marker>
          <c:cat>
            <c:strRef>
              <c:f>Sheet1!$B$131:$B$135</c:f>
              <c:strCache>
                <c:ptCount val="5"/>
                <c:pt idx="0">
                  <c:v>AFRICA</c:v>
                </c:pt>
                <c:pt idx="1">
                  <c:v>LAC</c:v>
                </c:pt>
                <c:pt idx="2">
                  <c:v>P-SIDS</c:v>
                </c:pt>
                <c:pt idx="3">
                  <c:v>WESTPAC</c:v>
                </c:pt>
                <c:pt idx="4">
                  <c:v>OTHERS</c:v>
                </c:pt>
              </c:strCache>
            </c:strRef>
          </c:cat>
          <c:val>
            <c:numRef>
              <c:f>Sheet1!$I$131:$I$135</c:f>
              <c:numCache>
                <c:formatCode>0.0%</c:formatCode>
                <c:ptCount val="5"/>
                <c:pt idx="0">
                  <c:v>0.11176737846433439</c:v>
                </c:pt>
                <c:pt idx="1">
                  <c:v>0.12133605998636673</c:v>
                </c:pt>
                <c:pt idx="2">
                  <c:v>7.5892857142857137E-2</c:v>
                </c:pt>
                <c:pt idx="3">
                  <c:v>6.6973777462792344E-2</c:v>
                </c:pt>
                <c:pt idx="4">
                  <c:v>9.7267759562841533E-2</c:v>
                </c:pt>
              </c:numCache>
            </c:numRef>
          </c:val>
          <c:smooth val="0"/>
          <c:extLst>
            <c:ext xmlns:c16="http://schemas.microsoft.com/office/drawing/2014/chart" uri="{C3380CC4-5D6E-409C-BE32-E72D297353CC}">
              <c16:uniqueId val="{00000002-E688-4598-96C6-D18B487E98FA}"/>
            </c:ext>
          </c:extLst>
        </c:ser>
        <c:dLbls>
          <c:showLegendKey val="0"/>
          <c:showVal val="0"/>
          <c:showCatName val="0"/>
          <c:showSerName val="0"/>
          <c:showPercent val="0"/>
          <c:showBubbleSize val="0"/>
        </c:dLbls>
        <c:marker val="1"/>
        <c:smooth val="0"/>
        <c:axId val="-865669952"/>
        <c:axId val="-865672128"/>
      </c:lineChart>
      <c:catAx>
        <c:axId val="-8656704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65675936"/>
        <c:crosses val="autoZero"/>
        <c:auto val="1"/>
        <c:lblAlgn val="ctr"/>
        <c:lblOffset val="100"/>
        <c:noMultiLvlLbl val="0"/>
      </c:catAx>
      <c:valAx>
        <c:axId val="-86567593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65670496"/>
        <c:crosses val="autoZero"/>
        <c:crossBetween val="between"/>
      </c:valAx>
      <c:valAx>
        <c:axId val="-865672128"/>
        <c:scaling>
          <c:orientation val="minMax"/>
        </c:scaling>
        <c:delete val="0"/>
        <c:axPos val="r"/>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65669952"/>
        <c:crosses val="max"/>
        <c:crossBetween val="between"/>
      </c:valAx>
      <c:catAx>
        <c:axId val="-865669952"/>
        <c:scaling>
          <c:orientation val="minMax"/>
        </c:scaling>
        <c:delete val="1"/>
        <c:axPos val="b"/>
        <c:numFmt formatCode="General" sourceLinked="1"/>
        <c:majorTickMark val="none"/>
        <c:minorTickMark val="none"/>
        <c:tickLblPos val="nextTo"/>
        <c:crossAx val="-865672128"/>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[Feb 5 Corrected Data Refresh Sheets.xlsx]Prelims!PivotTable2</c:name>
    <c:fmtId val="-1"/>
  </c:pivotSource>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Count by Gender (N=980)</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ivotFmts>
      <c:pivotFmt>
        <c:idx val="0"/>
        <c:spPr>
          <a:solidFill>
            <a:schemeClr val="accent1"/>
          </a:solidFill>
          <a:ln>
            <a:noFill/>
          </a:ln>
          <a:effectLst>
            <a:outerShdw blurRad="254000" sx="102000" sy="102000" algn="ctr" rotWithShape="0">
              <a:prstClr val="black">
                <a:alpha val="20000"/>
              </a:prstClr>
            </a:outerShdw>
          </a:effectLst>
        </c:spPr>
        <c:marker>
          <c:symbol val="circle"/>
          <c:size val="6"/>
        </c:marker>
        <c:dLbl>
          <c:idx val="0"/>
          <c:spPr>
            <a:pattFill prst="pct75">
              <a:fgClr>
                <a:srgbClr val="000000">
                  <a:lumMod val="75000"/>
                  <a:lumOff val="25000"/>
                </a:srgbClr>
              </a:fgClr>
              <a:bgClr>
                <a:srgbClr val="000000">
                  <a:lumMod val="65000"/>
                  <a:lumOff val="35000"/>
                </a:srgb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extLst>
            <c:ext xmlns:c15="http://schemas.microsoft.com/office/drawing/2012/chart" uri="{CE6537A1-D6FC-4f65-9D91-7224C49458BB}"/>
          </c:extLst>
        </c:dLbl>
      </c:pivotFmt>
      <c:pivotFmt>
        <c:idx val="1"/>
        <c:spPr>
          <a:solidFill>
            <a:schemeClr val="accent1"/>
          </a:solidFill>
          <a:ln>
            <a:noFill/>
          </a:ln>
          <a:effectLst>
            <a:outerShdw blurRad="254000" sx="102000" sy="102000" algn="ctr" rotWithShape="0">
              <a:prstClr val="black">
                <a:alpha val="20000"/>
              </a:prstClr>
            </a:outerShdw>
          </a:effectLst>
        </c:spPr>
      </c:pivotFmt>
      <c:pivotFmt>
        <c:idx val="2"/>
        <c:spPr>
          <a:solidFill>
            <a:schemeClr val="accent2"/>
          </a:solidFill>
          <a:ln>
            <a:noFill/>
          </a:ln>
          <a:effectLst>
            <a:outerShdw blurRad="254000" sx="102000" sy="102000" algn="ctr" rotWithShape="0">
              <a:prstClr val="black">
                <a:alpha val="20000"/>
              </a:prstClr>
            </a:outerShdw>
          </a:effectLst>
        </c:spPr>
      </c:pivotFmt>
      <c:pivotFmt>
        <c:idx val="3"/>
      </c:pivotFmt>
      <c:pivotFmt>
        <c:idx val="4"/>
        <c:spPr>
          <a:solidFill>
            <a:schemeClr val="accent3"/>
          </a:solidFill>
          <a:ln>
            <a:noFill/>
          </a:ln>
          <a:effectLst>
            <a:outerShdw blurRad="254000" sx="102000" sy="102000" algn="ctr" rotWithShape="0">
              <a:prstClr val="black">
                <a:alpha val="20000"/>
              </a:prstClr>
            </a:outerShdw>
          </a:effectLst>
        </c:spPr>
      </c:pivotFmt>
      <c:pivotFmt>
        <c:idx val="5"/>
        <c:spPr>
          <a:solidFill>
            <a:schemeClr val="accent4"/>
          </a:solidFill>
          <a:ln>
            <a:noFill/>
          </a:ln>
          <a:effectLst>
            <a:outerShdw blurRad="254000" sx="102000" sy="102000" algn="ctr" rotWithShape="0">
              <a:prstClr val="black">
                <a:alpha val="20000"/>
              </a:prstClr>
            </a:outerShdw>
          </a:effectLst>
        </c:spPr>
      </c:pivotFmt>
      <c:pivotFmt>
        <c:idx val="6"/>
        <c:spPr>
          <a:solidFill>
            <a:schemeClr val="accent1"/>
          </a:solidFill>
          <a:ln>
            <a:noFill/>
          </a:ln>
          <a:effectLst>
            <a:outerShdw blurRad="254000" sx="102000" sy="102000" algn="ctr" rotWithShape="0">
              <a:prstClr val="black">
                <a:alpha val="20000"/>
              </a:prstClr>
            </a:outerShdw>
          </a:effectLst>
        </c:spPr>
        <c:marker>
          <c:symbol val="none"/>
        </c:marker>
        <c:dLbl>
          <c:idx val="0"/>
          <c:spPr>
            <a:pattFill prst="pct75">
              <a:fgClr>
                <a:srgbClr val="000000">
                  <a:lumMod val="75000"/>
                  <a:lumOff val="25000"/>
                </a:srgbClr>
              </a:fgClr>
              <a:bgClr>
                <a:srgbClr val="000000">
                  <a:lumMod val="65000"/>
                  <a:lumOff val="35000"/>
                </a:srgb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extLst>
            <c:ext xmlns:c15="http://schemas.microsoft.com/office/drawing/2012/chart" uri="{CE6537A1-D6FC-4f65-9D91-7224C49458BB}"/>
          </c:extLst>
        </c:dLbl>
      </c:pivotFmt>
      <c:pivotFmt>
        <c:idx val="7"/>
        <c:spPr>
          <a:solidFill>
            <a:schemeClr val="accent1"/>
          </a:solidFill>
          <a:ln>
            <a:noFill/>
          </a:ln>
          <a:effectLst>
            <a:outerShdw blurRad="254000" sx="102000" sy="102000" algn="ctr" rotWithShape="0">
              <a:prstClr val="black">
                <a:alpha val="20000"/>
              </a:prstClr>
            </a:outerShdw>
          </a:effectLst>
        </c:spPr>
      </c:pivotFmt>
      <c:pivotFmt>
        <c:idx val="8"/>
        <c:spPr>
          <a:solidFill>
            <a:schemeClr val="accent1"/>
          </a:solidFill>
          <a:ln>
            <a:noFill/>
          </a:ln>
          <a:effectLst>
            <a:outerShdw blurRad="254000" sx="102000" sy="102000" algn="ctr" rotWithShape="0">
              <a:prstClr val="black">
                <a:alpha val="20000"/>
              </a:prstClr>
            </a:outerShdw>
          </a:effectLst>
        </c:spPr>
      </c:pivotFmt>
      <c:pivotFmt>
        <c:idx val="9"/>
        <c:spPr>
          <a:solidFill>
            <a:schemeClr val="accent1"/>
          </a:solidFill>
          <a:ln>
            <a:noFill/>
          </a:ln>
          <a:effectLst>
            <a:outerShdw blurRad="254000" sx="102000" sy="102000" algn="ctr" rotWithShape="0">
              <a:prstClr val="black">
                <a:alpha val="20000"/>
              </a:prstClr>
            </a:outerShdw>
          </a:effectLst>
        </c:spPr>
      </c:pivotFmt>
      <c:pivotFmt>
        <c:idx val="10"/>
        <c:spPr>
          <a:solidFill>
            <a:schemeClr val="accent1"/>
          </a:solidFill>
          <a:ln>
            <a:noFill/>
          </a:ln>
          <a:effectLst>
            <a:outerShdw blurRad="254000" sx="102000" sy="102000" algn="ctr" rotWithShape="0">
              <a:prstClr val="black">
                <a:alpha val="20000"/>
              </a:prstClr>
            </a:outerShdw>
          </a:effectLst>
        </c:spPr>
      </c:pivotFmt>
      <c:pivotFmt>
        <c:idx val="11"/>
        <c:spPr>
          <a:solidFill>
            <a:schemeClr val="accent1"/>
          </a:solidFill>
          <a:ln>
            <a:noFill/>
          </a:ln>
          <a:effectLst>
            <a:outerShdw blurRad="254000" sx="102000" sy="102000" algn="ctr" rotWithShape="0">
              <a:prstClr val="black">
                <a:alpha val="20000"/>
              </a:prstClr>
            </a:outerShdw>
          </a:effectLst>
        </c:spPr>
        <c:marker>
          <c:symbol val="none"/>
        </c:marker>
        <c:dLbl>
          <c:idx val="0"/>
          <c:spPr>
            <a:pattFill prst="pct75">
              <a:fgClr>
                <a:srgbClr val="000000">
                  <a:lumMod val="75000"/>
                  <a:lumOff val="25000"/>
                </a:srgbClr>
              </a:fgClr>
              <a:bgClr>
                <a:srgbClr val="000000">
                  <a:lumMod val="65000"/>
                  <a:lumOff val="35000"/>
                </a:srgb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extLst>
            <c:ext xmlns:c15="http://schemas.microsoft.com/office/drawing/2012/chart" uri="{CE6537A1-D6FC-4f65-9D91-7224C49458BB}"/>
          </c:extLst>
        </c:dLbl>
      </c:pivotFmt>
      <c:pivotFmt>
        <c:idx val="12"/>
        <c:spPr>
          <a:solidFill>
            <a:schemeClr val="accent1"/>
          </a:solidFill>
          <a:ln>
            <a:noFill/>
          </a:ln>
          <a:effectLst>
            <a:outerShdw blurRad="254000" sx="102000" sy="102000" algn="ctr" rotWithShape="0">
              <a:prstClr val="black">
                <a:alpha val="20000"/>
              </a:prstClr>
            </a:outerShdw>
          </a:effectLst>
        </c:spPr>
      </c:pivotFmt>
      <c:pivotFmt>
        <c:idx val="13"/>
        <c:spPr>
          <a:solidFill>
            <a:schemeClr val="accent1"/>
          </a:solidFill>
          <a:ln>
            <a:noFill/>
          </a:ln>
          <a:effectLst>
            <a:outerShdw blurRad="254000" sx="102000" sy="102000" algn="ctr" rotWithShape="0">
              <a:prstClr val="black">
                <a:alpha val="20000"/>
              </a:prstClr>
            </a:outerShdw>
          </a:effectLst>
        </c:spPr>
      </c:pivotFmt>
      <c:pivotFmt>
        <c:idx val="14"/>
        <c:spPr>
          <a:solidFill>
            <a:schemeClr val="accent1"/>
          </a:solidFill>
          <a:ln>
            <a:noFill/>
          </a:ln>
          <a:effectLst>
            <a:outerShdw blurRad="254000" sx="102000" sy="102000" algn="ctr" rotWithShape="0">
              <a:prstClr val="black">
                <a:alpha val="20000"/>
              </a:prstClr>
            </a:outerShdw>
          </a:effectLst>
        </c:spPr>
      </c:pivotFmt>
      <c:pivotFmt>
        <c:idx val="15"/>
        <c:spPr>
          <a:solidFill>
            <a:schemeClr val="accent1"/>
          </a:solidFill>
          <a:ln>
            <a:noFill/>
          </a:ln>
          <a:effectLst>
            <a:outerShdw blurRad="254000" sx="102000" sy="102000" algn="ctr" rotWithShape="0">
              <a:prstClr val="black">
                <a:alpha val="20000"/>
              </a:prstClr>
            </a:outerShdw>
          </a:effectLst>
        </c:spPr>
      </c:pivotFmt>
    </c:pivotFmts>
    <c:plotArea>
      <c:layout/>
      <c:pieChart>
        <c:varyColors val="1"/>
        <c:ser>
          <c:idx val="0"/>
          <c:order val="0"/>
          <c:tx>
            <c:strRef>
              <c:f>Prelims!$B$26</c:f>
              <c:strCache>
                <c:ptCount val="1"/>
                <c:pt idx="0">
                  <c:v>Total</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C969-4918-B768-79E65E90D5B0}"/>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C969-4918-B768-79E65E90D5B0}"/>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C969-4918-B768-79E65E90D5B0}"/>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C969-4918-B768-79E65E90D5B0}"/>
              </c:ext>
            </c:extLst>
          </c:dPt>
          <c:dLbls>
            <c:spPr>
              <a:pattFill prst="pct75">
                <a:fgClr>
                  <a:srgbClr val="000000">
                    <a:lumMod val="75000"/>
                    <a:lumOff val="25000"/>
                  </a:srgbClr>
                </a:fgClr>
                <a:bgClr>
                  <a:srgbClr val="000000">
                    <a:lumMod val="65000"/>
                    <a:lumOff val="35000"/>
                  </a:srgb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Prelims!$A$27:$A$31</c:f>
              <c:strCache>
                <c:ptCount val="4"/>
                <c:pt idx="0">
                  <c:v>Female</c:v>
                </c:pt>
                <c:pt idx="1">
                  <c:v>Male</c:v>
                </c:pt>
                <c:pt idx="2">
                  <c:v>Prefer not to say</c:v>
                </c:pt>
                <c:pt idx="3">
                  <c:v>(blank)</c:v>
                </c:pt>
              </c:strCache>
            </c:strRef>
          </c:cat>
          <c:val>
            <c:numRef>
              <c:f>Prelims!$B$27:$B$31</c:f>
              <c:numCache>
                <c:formatCode>General</c:formatCode>
                <c:ptCount val="4"/>
                <c:pt idx="0">
                  <c:v>369</c:v>
                </c:pt>
                <c:pt idx="1">
                  <c:v>596</c:v>
                </c:pt>
                <c:pt idx="2">
                  <c:v>7</c:v>
                </c:pt>
                <c:pt idx="3">
                  <c:v>8</c:v>
                </c:pt>
              </c:numCache>
            </c:numRef>
          </c:val>
          <c:extLst>
            <c:ext xmlns:c16="http://schemas.microsoft.com/office/drawing/2014/chart" uri="{C3380CC4-5D6E-409C-BE32-E72D297353CC}">
              <c16:uniqueId val="{00000008-C969-4918-B768-79E65E90D5B0}"/>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4">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[Feb 5 Corrected Data Refresh Sheets.xlsx]Prelims!PivotTable1</c:name>
    <c:fmtId val="-1"/>
  </c:pivotSource>
  <c:chart>
    <c:title>
      <c:tx>
        <c:rich>
          <a:bodyPr rot="0" spcFirstLastPara="1" vertOverflow="ellipsis" vert="horz" wrap="square" anchor="ctr" anchorCtr="1"/>
          <a:lstStyle/>
          <a:p>
            <a:pPr algn="ctr">
              <a:defRPr sz="2200" b="1" i="0" u="none" strike="noStrike" kern="1200" baseline="0">
                <a:solidFill>
                  <a:schemeClr val="dk1">
                    <a:lumMod val="75000"/>
                    <a:lumOff val="25000"/>
                  </a:schemeClr>
                </a:solidFill>
                <a:latin typeface="+mn-lt"/>
                <a:ea typeface="+mn-ea"/>
                <a:cs typeface="+mn-cs"/>
              </a:defRPr>
            </a:pPr>
            <a:r>
              <a:rPr lang="en-US" sz="1800" dirty="0"/>
              <a:t>Q4. Representation (N=980)</a:t>
            </a:r>
          </a:p>
        </c:rich>
      </c:tx>
      <c:layout>
        <c:manualLayout>
          <c:xMode val="edge"/>
          <c:yMode val="edge"/>
          <c:x val="0.11283718567437134"/>
          <c:y val="1.2210290037653202E-2"/>
        </c:manualLayout>
      </c:layout>
      <c:overlay val="0"/>
      <c:spPr>
        <a:noFill/>
        <a:ln>
          <a:noFill/>
        </a:ln>
        <a:effectLst/>
      </c:spPr>
      <c:txPr>
        <a:bodyPr rot="0" spcFirstLastPara="1" vertOverflow="ellipsis" vert="horz" wrap="square" anchor="ctr" anchorCtr="1"/>
        <a:lstStyle/>
        <a:p>
          <a:pPr algn="ctr">
            <a:defRPr sz="2200" b="1" i="0" u="none" strike="noStrike" kern="1200" baseline="0">
              <a:solidFill>
                <a:schemeClr val="dk1">
                  <a:lumMod val="75000"/>
                  <a:lumOff val="25000"/>
                </a:schemeClr>
              </a:solidFill>
              <a:latin typeface="+mn-lt"/>
              <a:ea typeface="+mn-ea"/>
              <a:cs typeface="+mn-cs"/>
            </a:defRPr>
          </a:pPr>
          <a:endParaRPr lang="en-US"/>
        </a:p>
      </c:txPr>
    </c:title>
    <c:autoTitleDeleted val="0"/>
    <c:pivotFmts>
      <c:pivotFmt>
        <c:idx val="0"/>
      </c:pivotFmt>
      <c:pivotFmt>
        <c:idx val="1"/>
        <c:spPr>
          <a:solidFill>
            <a:schemeClr val="accent1"/>
          </a:solidFill>
          <a:ln>
            <a:noFill/>
          </a:ln>
          <a:effectLst>
            <a:outerShdw blurRad="254000" sx="102000" sy="102000" algn="ctr" rotWithShape="0">
              <a:prstClr val="black">
                <a:alpha val="20000"/>
              </a:prstClr>
            </a:outerShdw>
          </a:effectLst>
        </c:spPr>
        <c:marker>
          <c:symbol val="none"/>
        </c:marker>
        <c:dLbl>
          <c:idx val="0"/>
          <c:spPr>
            <a:pattFill prst="pct75">
              <a:fgClr>
                <a:srgbClr val="000000">
                  <a:lumMod val="75000"/>
                  <a:lumOff val="25000"/>
                </a:srgbClr>
              </a:fgClr>
              <a:bgClr>
                <a:srgbClr val="000000">
                  <a:lumMod val="65000"/>
                  <a:lumOff val="35000"/>
                </a:srgb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extLst>
            <c:ext xmlns:c15="http://schemas.microsoft.com/office/drawing/2012/chart" uri="{CE6537A1-D6FC-4f65-9D91-7224C49458BB}"/>
          </c:extLst>
        </c:dLbl>
      </c:pivotFmt>
      <c:pivotFmt>
        <c:idx val="2"/>
      </c:pivotFmt>
      <c:pivotFmt>
        <c:idx val="3"/>
        <c:spPr>
          <a:solidFill>
            <a:schemeClr val="accent1"/>
          </a:solidFill>
          <a:ln>
            <a:noFill/>
          </a:ln>
          <a:effectLst>
            <a:outerShdw blurRad="254000" sx="102000" sy="102000" algn="ctr" rotWithShape="0">
              <a:prstClr val="black">
                <a:alpha val="20000"/>
              </a:prstClr>
            </a:outerShdw>
          </a:effectLst>
        </c:spPr>
      </c:pivotFmt>
      <c:pivotFmt>
        <c:idx val="4"/>
        <c:spPr>
          <a:solidFill>
            <a:schemeClr val="accent1"/>
          </a:solidFill>
          <a:ln>
            <a:noFill/>
          </a:ln>
          <a:effectLst>
            <a:outerShdw blurRad="254000" sx="102000" sy="102000" algn="ctr" rotWithShape="0">
              <a:prstClr val="black">
                <a:alpha val="20000"/>
              </a:prstClr>
            </a:outerShdw>
          </a:effectLst>
        </c:spPr>
        <c:dLbl>
          <c:idx val="0"/>
          <c:layout>
            <c:manualLayout>
              <c:x val="7.7971653845792507E-2"/>
              <c:y val="-2.76883427501728E-2"/>
            </c:manualLayout>
          </c:layout>
          <c:spPr>
            <a:pattFill prst="pct75">
              <a:fgClr>
                <a:srgbClr val="000000">
                  <a:lumMod val="75000"/>
                  <a:lumOff val="25000"/>
                </a:srgbClr>
              </a:fgClr>
              <a:bgClr>
                <a:srgbClr val="000000">
                  <a:lumMod val="65000"/>
                  <a:lumOff val="35000"/>
                </a:srgb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bestFit"/>
          <c:showLegendKey val="0"/>
          <c:showVal val="0"/>
          <c:showCatName val="0"/>
          <c:showSerName val="0"/>
          <c:showPercent val="1"/>
          <c:showBubbleSize val="0"/>
          <c:extLst>
            <c:ext xmlns:c15="http://schemas.microsoft.com/office/drawing/2012/chart" uri="{CE6537A1-D6FC-4f65-9D91-7224C49458BB}"/>
          </c:extLst>
        </c:dLbl>
      </c:pivotFmt>
      <c:pivotFmt>
        <c:idx val="5"/>
        <c:spPr>
          <a:solidFill>
            <a:schemeClr val="accent1"/>
          </a:solidFill>
          <a:ln>
            <a:noFill/>
          </a:ln>
          <a:effectLst>
            <a:outerShdw blurRad="254000" sx="102000" sy="102000" algn="ctr" rotWithShape="0">
              <a:prstClr val="black">
                <a:alpha val="20000"/>
              </a:prstClr>
            </a:outerShdw>
          </a:effectLst>
        </c:spPr>
      </c:pivotFmt>
      <c:pivotFmt>
        <c:idx val="6"/>
        <c:spPr>
          <a:solidFill>
            <a:schemeClr val="accent1"/>
          </a:solidFill>
          <a:ln>
            <a:noFill/>
          </a:ln>
          <a:effectLst>
            <a:outerShdw blurRad="254000" sx="102000" sy="102000" algn="ctr" rotWithShape="0">
              <a:prstClr val="black">
                <a:alpha val="20000"/>
              </a:prstClr>
            </a:outerShdw>
          </a:effectLst>
        </c:spPr>
      </c:pivotFmt>
      <c:pivotFmt>
        <c:idx val="7"/>
        <c:spPr>
          <a:solidFill>
            <a:schemeClr val="accent1"/>
          </a:solidFill>
          <a:ln>
            <a:noFill/>
          </a:ln>
          <a:effectLst>
            <a:outerShdw blurRad="254000" sx="102000" sy="102000" algn="ctr" rotWithShape="0">
              <a:prstClr val="black">
                <a:alpha val="20000"/>
              </a:prstClr>
            </a:outerShdw>
          </a:effectLst>
        </c:spPr>
      </c:pivotFmt>
      <c:pivotFmt>
        <c:idx val="8"/>
        <c:spPr>
          <a:solidFill>
            <a:schemeClr val="accent1"/>
          </a:solidFill>
          <a:ln>
            <a:noFill/>
          </a:ln>
          <a:effectLst>
            <a:outerShdw blurRad="254000" sx="102000" sy="102000" algn="ctr" rotWithShape="0">
              <a:prstClr val="black">
                <a:alpha val="20000"/>
              </a:prstClr>
            </a:outerShdw>
          </a:effectLst>
        </c:spPr>
        <c:marker>
          <c:symbol val="none"/>
        </c:marker>
        <c:dLbl>
          <c:idx val="0"/>
          <c:spPr>
            <a:pattFill prst="pct75">
              <a:fgClr>
                <a:srgbClr val="000000">
                  <a:lumMod val="75000"/>
                  <a:lumOff val="25000"/>
                </a:srgbClr>
              </a:fgClr>
              <a:bgClr>
                <a:srgbClr val="000000">
                  <a:lumMod val="65000"/>
                  <a:lumOff val="35000"/>
                </a:srgb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extLst>
            <c:ext xmlns:c15="http://schemas.microsoft.com/office/drawing/2012/chart" uri="{CE6537A1-D6FC-4f65-9D91-7224C49458BB}"/>
          </c:extLst>
        </c:dLbl>
      </c:pivotFmt>
      <c:pivotFmt>
        <c:idx val="9"/>
        <c:spPr>
          <a:solidFill>
            <a:schemeClr val="accent1"/>
          </a:solidFill>
          <a:ln>
            <a:noFill/>
          </a:ln>
          <a:effectLst>
            <a:outerShdw blurRad="254000" sx="102000" sy="102000" algn="ctr" rotWithShape="0">
              <a:prstClr val="black">
                <a:alpha val="20000"/>
              </a:prstClr>
            </a:outerShdw>
          </a:effectLst>
        </c:spPr>
      </c:pivotFmt>
      <c:pivotFmt>
        <c:idx val="10"/>
        <c:spPr>
          <a:solidFill>
            <a:schemeClr val="accent1"/>
          </a:solidFill>
          <a:ln>
            <a:noFill/>
          </a:ln>
          <a:effectLst>
            <a:outerShdw blurRad="254000" sx="102000" sy="102000" algn="ctr" rotWithShape="0">
              <a:prstClr val="black">
                <a:alpha val="20000"/>
              </a:prstClr>
            </a:outerShdw>
          </a:effectLst>
        </c:spPr>
        <c:dLbl>
          <c:idx val="0"/>
          <c:layout>
            <c:manualLayout>
              <c:x val="7.7971653845792507E-2"/>
              <c:y val="-2.76883427501728E-2"/>
            </c:manualLayout>
          </c:layout>
          <c:spPr>
            <a:pattFill prst="pct75">
              <a:fgClr>
                <a:srgbClr val="000000">
                  <a:lumMod val="75000"/>
                  <a:lumOff val="25000"/>
                </a:srgbClr>
              </a:fgClr>
              <a:bgClr>
                <a:srgbClr val="000000">
                  <a:lumMod val="65000"/>
                  <a:lumOff val="35000"/>
                </a:srgb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bestFit"/>
          <c:showLegendKey val="0"/>
          <c:showVal val="0"/>
          <c:showCatName val="0"/>
          <c:showSerName val="0"/>
          <c:showPercent val="1"/>
          <c:showBubbleSize val="0"/>
          <c:extLst>
            <c:ext xmlns:c15="http://schemas.microsoft.com/office/drawing/2012/chart" uri="{CE6537A1-D6FC-4f65-9D91-7224C49458BB}"/>
          </c:extLst>
        </c:dLbl>
      </c:pivotFmt>
      <c:pivotFmt>
        <c:idx val="11"/>
        <c:spPr>
          <a:solidFill>
            <a:schemeClr val="accent1"/>
          </a:solidFill>
          <a:ln>
            <a:noFill/>
          </a:ln>
          <a:effectLst>
            <a:outerShdw blurRad="254000" sx="102000" sy="102000" algn="ctr" rotWithShape="0">
              <a:prstClr val="black">
                <a:alpha val="20000"/>
              </a:prstClr>
            </a:outerShdw>
          </a:effectLst>
        </c:spPr>
      </c:pivotFmt>
      <c:pivotFmt>
        <c:idx val="12"/>
        <c:spPr>
          <a:solidFill>
            <a:schemeClr val="accent1"/>
          </a:solidFill>
          <a:ln>
            <a:noFill/>
          </a:ln>
          <a:effectLst>
            <a:outerShdw blurRad="254000" sx="102000" sy="102000" algn="ctr" rotWithShape="0">
              <a:prstClr val="black">
                <a:alpha val="20000"/>
              </a:prstClr>
            </a:outerShdw>
          </a:effectLst>
        </c:spPr>
      </c:pivotFmt>
      <c:pivotFmt>
        <c:idx val="13"/>
        <c:spPr>
          <a:solidFill>
            <a:schemeClr val="accent1"/>
          </a:solidFill>
          <a:ln>
            <a:noFill/>
          </a:ln>
          <a:effectLst>
            <a:outerShdw blurRad="254000" sx="102000" sy="102000" algn="ctr" rotWithShape="0">
              <a:prstClr val="black">
                <a:alpha val="20000"/>
              </a:prstClr>
            </a:outerShdw>
          </a:effectLst>
        </c:spPr>
      </c:pivotFmt>
      <c:pivotFmt>
        <c:idx val="14"/>
        <c:spPr>
          <a:solidFill>
            <a:schemeClr val="accent1"/>
          </a:solidFill>
          <a:ln>
            <a:noFill/>
          </a:ln>
          <a:effectLst>
            <a:outerShdw blurRad="254000" sx="102000" sy="102000" algn="ctr" rotWithShape="0">
              <a:prstClr val="black">
                <a:alpha val="20000"/>
              </a:prstClr>
            </a:outerShdw>
          </a:effectLst>
        </c:spPr>
        <c:marker>
          <c:symbol val="none"/>
        </c:marker>
        <c:dLbl>
          <c:idx val="0"/>
          <c:spPr>
            <a:pattFill prst="pct75">
              <a:fgClr>
                <a:srgbClr val="000000">
                  <a:lumMod val="75000"/>
                  <a:lumOff val="25000"/>
                </a:srgbClr>
              </a:fgClr>
              <a:bgClr>
                <a:srgbClr val="000000">
                  <a:lumMod val="65000"/>
                  <a:lumOff val="35000"/>
                </a:srgb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extLst>
            <c:ext xmlns:c15="http://schemas.microsoft.com/office/drawing/2012/chart" uri="{CE6537A1-D6FC-4f65-9D91-7224C49458BB}"/>
          </c:extLst>
        </c:dLbl>
      </c:pivotFmt>
      <c:pivotFmt>
        <c:idx val="15"/>
        <c:spPr>
          <a:solidFill>
            <a:schemeClr val="accent1"/>
          </a:solidFill>
          <a:ln>
            <a:noFill/>
          </a:ln>
          <a:effectLst>
            <a:outerShdw blurRad="254000" sx="102000" sy="102000" algn="ctr" rotWithShape="0">
              <a:prstClr val="black">
                <a:alpha val="20000"/>
              </a:prstClr>
            </a:outerShdw>
          </a:effectLst>
        </c:spPr>
      </c:pivotFmt>
      <c:pivotFmt>
        <c:idx val="16"/>
        <c:spPr>
          <a:solidFill>
            <a:schemeClr val="accent1"/>
          </a:solidFill>
          <a:ln>
            <a:noFill/>
          </a:ln>
          <a:effectLst>
            <a:outerShdw blurRad="254000" sx="102000" sy="102000" algn="ctr" rotWithShape="0">
              <a:prstClr val="black">
                <a:alpha val="20000"/>
              </a:prstClr>
            </a:outerShdw>
          </a:effectLst>
        </c:spPr>
        <c:dLbl>
          <c:idx val="0"/>
          <c:layout>
            <c:manualLayout>
              <c:x val="7.7971653845792507E-2"/>
              <c:y val="-2.76883427501728E-2"/>
            </c:manualLayout>
          </c:layout>
          <c:spPr>
            <a:pattFill prst="pct75">
              <a:fgClr>
                <a:srgbClr val="000000">
                  <a:lumMod val="75000"/>
                  <a:lumOff val="25000"/>
                </a:srgbClr>
              </a:fgClr>
              <a:bgClr>
                <a:srgbClr val="000000">
                  <a:lumMod val="65000"/>
                  <a:lumOff val="35000"/>
                </a:srgb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bestFit"/>
          <c:showLegendKey val="0"/>
          <c:showVal val="0"/>
          <c:showCatName val="0"/>
          <c:showSerName val="0"/>
          <c:showPercent val="1"/>
          <c:showBubbleSize val="0"/>
          <c:extLst>
            <c:ext xmlns:c15="http://schemas.microsoft.com/office/drawing/2012/chart" uri="{CE6537A1-D6FC-4f65-9D91-7224C49458BB}"/>
          </c:extLst>
        </c:dLbl>
      </c:pivotFmt>
      <c:pivotFmt>
        <c:idx val="17"/>
        <c:spPr>
          <a:solidFill>
            <a:schemeClr val="accent1"/>
          </a:solidFill>
          <a:ln>
            <a:noFill/>
          </a:ln>
          <a:effectLst>
            <a:outerShdw blurRad="254000" sx="102000" sy="102000" algn="ctr" rotWithShape="0">
              <a:prstClr val="black">
                <a:alpha val="20000"/>
              </a:prstClr>
            </a:outerShdw>
          </a:effectLst>
        </c:spPr>
      </c:pivotFmt>
      <c:pivotFmt>
        <c:idx val="18"/>
        <c:spPr>
          <a:solidFill>
            <a:schemeClr val="accent1"/>
          </a:solidFill>
          <a:ln>
            <a:noFill/>
          </a:ln>
          <a:effectLst>
            <a:outerShdw blurRad="254000" sx="102000" sy="102000" algn="ctr" rotWithShape="0">
              <a:prstClr val="black">
                <a:alpha val="20000"/>
              </a:prstClr>
            </a:outerShdw>
          </a:effectLst>
        </c:spPr>
      </c:pivotFmt>
      <c:pivotFmt>
        <c:idx val="19"/>
        <c:spPr>
          <a:solidFill>
            <a:schemeClr val="accent1"/>
          </a:solidFill>
          <a:ln>
            <a:noFill/>
          </a:ln>
          <a:effectLst>
            <a:outerShdw blurRad="254000" sx="102000" sy="102000" algn="ctr" rotWithShape="0">
              <a:prstClr val="black">
                <a:alpha val="20000"/>
              </a:prstClr>
            </a:outerShdw>
          </a:effectLst>
        </c:spPr>
      </c:pivotFmt>
    </c:pivotFmts>
    <c:plotArea>
      <c:layout/>
      <c:pieChart>
        <c:varyColors val="1"/>
        <c:ser>
          <c:idx val="0"/>
          <c:order val="0"/>
          <c:tx>
            <c:strRef>
              <c:f>Prelims!$B$3</c:f>
              <c:strCache>
                <c:ptCount val="1"/>
                <c:pt idx="0">
                  <c:v>Total</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9F8D-404A-B4AF-F9FD88864F47}"/>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9F8D-404A-B4AF-F9FD88864F47}"/>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9F8D-404A-B4AF-F9FD88864F47}"/>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9F8D-404A-B4AF-F9FD88864F47}"/>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9F8D-404A-B4AF-F9FD88864F47}"/>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33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Prelims!$A$4:$A$9</c:f>
              <c:strCache>
                <c:ptCount val="5"/>
                <c:pt idx="0">
                  <c:v>Personal capacity</c:v>
                </c:pt>
                <c:pt idx="1">
                  <c:v>Representative of my country (IOC CD focal point)</c:v>
                </c:pt>
                <c:pt idx="2">
                  <c:v>Representative of my country (IOC focal point)</c:v>
                </c:pt>
                <c:pt idx="3">
                  <c:v>Representative of my organization/institution/company</c:v>
                </c:pt>
                <c:pt idx="4">
                  <c:v>Others, please specify:</c:v>
                </c:pt>
              </c:strCache>
            </c:strRef>
          </c:cat>
          <c:val>
            <c:numRef>
              <c:f>Prelims!$B$4:$B$9</c:f>
              <c:numCache>
                <c:formatCode>General</c:formatCode>
                <c:ptCount val="5"/>
                <c:pt idx="0">
                  <c:v>702</c:v>
                </c:pt>
                <c:pt idx="1">
                  <c:v>14</c:v>
                </c:pt>
                <c:pt idx="2">
                  <c:v>36</c:v>
                </c:pt>
                <c:pt idx="3">
                  <c:v>208</c:v>
                </c:pt>
                <c:pt idx="4">
                  <c:v>20</c:v>
                </c:pt>
              </c:numCache>
            </c:numRef>
          </c:val>
          <c:extLst>
            <c:ext xmlns:c16="http://schemas.microsoft.com/office/drawing/2014/chart" uri="{C3380CC4-5D6E-409C-BE32-E72D297353CC}">
              <c16:uniqueId val="{0000000A-9F8D-404A-B4AF-F9FD88864F47}"/>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56968203754589331"/>
          <c:y val="0.13886296529700412"/>
          <c:w val="0.42275313459717823"/>
          <c:h val="0.86113695426653492"/>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1197"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4">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[Feb 5 Corrected Data Refresh Sheets.xlsx]Prelims!PivotTable4</c:name>
    <c:fmtId val="-1"/>
  </c:pivotSource>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Q10. Stakeholders</a:t>
            </a:r>
            <a:r>
              <a:rPr lang="en-US" baseline="0"/>
              <a:t> Group (N=980)</a:t>
            </a:r>
            <a:endParaRPr lang="en-US"/>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ivotFmts>
      <c:pivotFmt>
        <c:idx val="0"/>
      </c:pivotFmt>
      <c:pivotFmt>
        <c:idx val="1"/>
        <c:spPr>
          <a:solidFill>
            <a:schemeClr val="accent1"/>
          </a:solidFill>
          <a:ln>
            <a:noFill/>
          </a:ln>
          <a:effectLst>
            <a:outerShdw blurRad="254000" sx="102000" sy="102000" algn="ctr" rotWithShape="0">
              <a:prstClr val="black">
                <a:alpha val="20000"/>
              </a:prstClr>
            </a:outerShdw>
          </a:effectLst>
        </c:spPr>
        <c:marker>
          <c:symbol val="none"/>
        </c:marker>
        <c:dLbl>
          <c:idx val="0"/>
          <c:spPr>
            <a:pattFill prst="pct75">
              <a:fgClr>
                <a:srgbClr val="000000">
                  <a:lumMod val="75000"/>
                  <a:lumOff val="25000"/>
                </a:srgbClr>
              </a:fgClr>
              <a:bgClr>
                <a:srgbClr val="000000">
                  <a:lumMod val="65000"/>
                  <a:lumOff val="35000"/>
                </a:srgb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extLst>
            <c:ext xmlns:c15="http://schemas.microsoft.com/office/drawing/2012/chart" uri="{CE6537A1-D6FC-4f65-9D91-7224C49458BB}"/>
          </c:extLst>
        </c:dLbl>
      </c:pivotFmt>
      <c:pivotFmt>
        <c:idx val="2"/>
        <c:spPr>
          <a:solidFill>
            <a:schemeClr val="accent1"/>
          </a:solidFill>
          <a:ln>
            <a:noFill/>
          </a:ln>
          <a:effectLst>
            <a:outerShdw blurRad="254000" sx="102000" sy="102000" algn="ctr" rotWithShape="0">
              <a:prstClr val="black">
                <a:alpha val="20000"/>
              </a:prstClr>
            </a:outerShdw>
          </a:effectLst>
        </c:spPr>
      </c:pivotFmt>
      <c:pivotFmt>
        <c:idx val="3"/>
        <c:spPr>
          <a:solidFill>
            <a:schemeClr val="accent1"/>
          </a:solidFill>
          <a:ln>
            <a:noFill/>
          </a:ln>
          <a:effectLst>
            <a:outerShdw blurRad="254000" sx="102000" sy="102000" algn="ctr" rotWithShape="0">
              <a:prstClr val="black">
                <a:alpha val="20000"/>
              </a:prstClr>
            </a:outerShdw>
          </a:effectLst>
        </c:spPr>
      </c:pivotFmt>
      <c:pivotFmt>
        <c:idx val="4"/>
        <c:spPr>
          <a:solidFill>
            <a:schemeClr val="accent1"/>
          </a:solidFill>
          <a:ln>
            <a:noFill/>
          </a:ln>
          <a:effectLst>
            <a:outerShdw blurRad="254000" sx="102000" sy="102000" algn="ctr" rotWithShape="0">
              <a:prstClr val="black">
                <a:alpha val="20000"/>
              </a:prstClr>
            </a:outerShdw>
          </a:effectLst>
        </c:spPr>
      </c:pivotFmt>
      <c:pivotFmt>
        <c:idx val="5"/>
        <c:spPr>
          <a:solidFill>
            <a:schemeClr val="accent1"/>
          </a:solidFill>
          <a:ln>
            <a:noFill/>
          </a:ln>
          <a:effectLst>
            <a:outerShdw blurRad="254000" sx="102000" sy="102000" algn="ctr" rotWithShape="0">
              <a:prstClr val="black">
                <a:alpha val="20000"/>
              </a:prstClr>
            </a:outerShdw>
          </a:effectLst>
        </c:spPr>
      </c:pivotFmt>
      <c:pivotFmt>
        <c:idx val="6"/>
        <c:spPr>
          <a:solidFill>
            <a:schemeClr val="accent1"/>
          </a:solidFill>
          <a:ln>
            <a:noFill/>
          </a:ln>
          <a:effectLst>
            <a:outerShdw blurRad="254000" sx="102000" sy="102000" algn="ctr" rotWithShape="0">
              <a:prstClr val="black">
                <a:alpha val="20000"/>
              </a:prstClr>
            </a:outerShdw>
          </a:effectLst>
        </c:spPr>
      </c:pivotFmt>
      <c:pivotFmt>
        <c:idx val="7"/>
        <c:spPr>
          <a:solidFill>
            <a:schemeClr val="accent1"/>
          </a:solidFill>
          <a:ln>
            <a:noFill/>
          </a:ln>
          <a:effectLst>
            <a:outerShdw blurRad="254000" sx="102000" sy="102000" algn="ctr" rotWithShape="0">
              <a:prstClr val="black">
                <a:alpha val="20000"/>
              </a:prstClr>
            </a:outerShdw>
          </a:effectLst>
        </c:spPr>
      </c:pivotFmt>
      <c:pivotFmt>
        <c:idx val="8"/>
        <c:spPr>
          <a:solidFill>
            <a:schemeClr val="accent1"/>
          </a:solidFill>
          <a:ln>
            <a:noFill/>
          </a:ln>
          <a:effectLst>
            <a:outerShdw blurRad="254000" sx="102000" sy="102000" algn="ctr" rotWithShape="0">
              <a:prstClr val="black">
                <a:alpha val="20000"/>
              </a:prstClr>
            </a:outerShdw>
          </a:effectLst>
        </c:spPr>
      </c:pivotFmt>
      <c:pivotFmt>
        <c:idx val="9"/>
        <c:spPr>
          <a:solidFill>
            <a:schemeClr val="accent1"/>
          </a:solidFill>
          <a:ln>
            <a:noFill/>
          </a:ln>
          <a:effectLst>
            <a:outerShdw blurRad="254000" sx="102000" sy="102000" algn="ctr" rotWithShape="0">
              <a:prstClr val="black">
                <a:alpha val="20000"/>
              </a:prstClr>
            </a:outerShdw>
          </a:effectLst>
        </c:spPr>
      </c:pivotFmt>
      <c:pivotFmt>
        <c:idx val="10"/>
        <c:spPr>
          <a:solidFill>
            <a:schemeClr val="accent1"/>
          </a:solidFill>
          <a:ln>
            <a:noFill/>
          </a:ln>
          <a:effectLst>
            <a:outerShdw blurRad="254000" sx="102000" sy="102000" algn="ctr" rotWithShape="0">
              <a:prstClr val="black">
                <a:alpha val="20000"/>
              </a:prstClr>
            </a:outerShdw>
          </a:effectLst>
        </c:spPr>
      </c:pivotFmt>
      <c:pivotFmt>
        <c:idx val="11"/>
        <c:spPr>
          <a:solidFill>
            <a:schemeClr val="accent1"/>
          </a:solidFill>
          <a:ln>
            <a:noFill/>
          </a:ln>
          <a:effectLst>
            <a:outerShdw blurRad="254000" sx="102000" sy="102000" algn="ctr" rotWithShape="0">
              <a:prstClr val="black">
                <a:alpha val="20000"/>
              </a:prstClr>
            </a:outerShdw>
          </a:effectLst>
        </c:spPr>
      </c:pivotFmt>
      <c:pivotFmt>
        <c:idx val="12"/>
        <c:spPr>
          <a:solidFill>
            <a:schemeClr val="accent1"/>
          </a:solidFill>
          <a:ln>
            <a:noFill/>
          </a:ln>
          <a:effectLst>
            <a:outerShdw blurRad="254000" sx="102000" sy="102000" algn="ctr" rotWithShape="0">
              <a:prstClr val="black">
                <a:alpha val="20000"/>
              </a:prstClr>
            </a:outerShdw>
          </a:effectLst>
        </c:spPr>
      </c:pivotFmt>
      <c:pivotFmt>
        <c:idx val="13"/>
        <c:spPr>
          <a:solidFill>
            <a:schemeClr val="accent1"/>
          </a:solidFill>
          <a:ln>
            <a:noFill/>
          </a:ln>
          <a:effectLst>
            <a:outerShdw blurRad="254000" sx="102000" sy="102000" algn="ctr" rotWithShape="0">
              <a:prstClr val="black">
                <a:alpha val="20000"/>
              </a:prstClr>
            </a:outerShdw>
          </a:effectLst>
        </c:spPr>
      </c:pivotFmt>
      <c:pivotFmt>
        <c:idx val="14"/>
        <c:spPr>
          <a:solidFill>
            <a:schemeClr val="accent1"/>
          </a:solidFill>
          <a:ln>
            <a:noFill/>
          </a:ln>
          <a:effectLst>
            <a:outerShdw blurRad="254000" sx="102000" sy="102000" algn="ctr" rotWithShape="0">
              <a:prstClr val="black">
                <a:alpha val="20000"/>
              </a:prstClr>
            </a:outerShdw>
          </a:effectLst>
        </c:spPr>
        <c:marker>
          <c:symbol val="none"/>
        </c:marker>
        <c:dLbl>
          <c:idx val="0"/>
          <c:spPr>
            <a:pattFill prst="pct75">
              <a:fgClr>
                <a:srgbClr val="000000">
                  <a:lumMod val="75000"/>
                  <a:lumOff val="25000"/>
                </a:srgbClr>
              </a:fgClr>
              <a:bgClr>
                <a:srgbClr val="000000">
                  <a:lumMod val="65000"/>
                  <a:lumOff val="35000"/>
                </a:srgb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extLst>
            <c:ext xmlns:c15="http://schemas.microsoft.com/office/drawing/2012/chart" uri="{CE6537A1-D6FC-4f65-9D91-7224C49458BB}"/>
          </c:extLst>
        </c:dLbl>
      </c:pivotFmt>
      <c:pivotFmt>
        <c:idx val="15"/>
        <c:spPr>
          <a:solidFill>
            <a:schemeClr val="accent1"/>
          </a:solidFill>
          <a:ln>
            <a:noFill/>
          </a:ln>
          <a:effectLst>
            <a:outerShdw blurRad="254000" sx="102000" sy="102000" algn="ctr" rotWithShape="0">
              <a:prstClr val="black">
                <a:alpha val="20000"/>
              </a:prstClr>
            </a:outerShdw>
          </a:effectLst>
        </c:spPr>
      </c:pivotFmt>
      <c:pivotFmt>
        <c:idx val="16"/>
        <c:spPr>
          <a:solidFill>
            <a:schemeClr val="accent1"/>
          </a:solidFill>
          <a:ln>
            <a:noFill/>
          </a:ln>
          <a:effectLst>
            <a:outerShdw blurRad="254000" sx="102000" sy="102000" algn="ctr" rotWithShape="0">
              <a:prstClr val="black">
                <a:alpha val="20000"/>
              </a:prstClr>
            </a:outerShdw>
          </a:effectLst>
        </c:spPr>
      </c:pivotFmt>
      <c:pivotFmt>
        <c:idx val="17"/>
        <c:spPr>
          <a:solidFill>
            <a:schemeClr val="accent1"/>
          </a:solidFill>
          <a:ln>
            <a:noFill/>
          </a:ln>
          <a:effectLst>
            <a:outerShdw blurRad="254000" sx="102000" sy="102000" algn="ctr" rotWithShape="0">
              <a:prstClr val="black">
                <a:alpha val="20000"/>
              </a:prstClr>
            </a:outerShdw>
          </a:effectLst>
        </c:spPr>
      </c:pivotFmt>
      <c:pivotFmt>
        <c:idx val="18"/>
        <c:spPr>
          <a:solidFill>
            <a:schemeClr val="accent1"/>
          </a:solidFill>
          <a:ln>
            <a:noFill/>
          </a:ln>
          <a:effectLst>
            <a:outerShdw blurRad="254000" sx="102000" sy="102000" algn="ctr" rotWithShape="0">
              <a:prstClr val="black">
                <a:alpha val="20000"/>
              </a:prstClr>
            </a:outerShdw>
          </a:effectLst>
        </c:spPr>
      </c:pivotFmt>
      <c:pivotFmt>
        <c:idx val="19"/>
        <c:spPr>
          <a:solidFill>
            <a:schemeClr val="accent1"/>
          </a:solidFill>
          <a:ln>
            <a:noFill/>
          </a:ln>
          <a:effectLst>
            <a:outerShdw blurRad="254000" sx="102000" sy="102000" algn="ctr" rotWithShape="0">
              <a:prstClr val="black">
                <a:alpha val="20000"/>
              </a:prstClr>
            </a:outerShdw>
          </a:effectLst>
        </c:spPr>
      </c:pivotFmt>
      <c:pivotFmt>
        <c:idx val="20"/>
        <c:spPr>
          <a:solidFill>
            <a:schemeClr val="accent1"/>
          </a:solidFill>
          <a:ln>
            <a:noFill/>
          </a:ln>
          <a:effectLst>
            <a:outerShdw blurRad="254000" sx="102000" sy="102000" algn="ctr" rotWithShape="0">
              <a:prstClr val="black">
                <a:alpha val="20000"/>
              </a:prstClr>
            </a:outerShdw>
          </a:effectLst>
        </c:spPr>
      </c:pivotFmt>
      <c:pivotFmt>
        <c:idx val="21"/>
        <c:spPr>
          <a:solidFill>
            <a:schemeClr val="accent1"/>
          </a:solidFill>
          <a:ln>
            <a:noFill/>
          </a:ln>
          <a:effectLst>
            <a:outerShdw blurRad="254000" sx="102000" sy="102000" algn="ctr" rotWithShape="0">
              <a:prstClr val="black">
                <a:alpha val="20000"/>
              </a:prstClr>
            </a:outerShdw>
          </a:effectLst>
        </c:spPr>
      </c:pivotFmt>
      <c:pivotFmt>
        <c:idx val="22"/>
        <c:spPr>
          <a:solidFill>
            <a:schemeClr val="accent1"/>
          </a:solidFill>
          <a:ln>
            <a:noFill/>
          </a:ln>
          <a:effectLst>
            <a:outerShdw blurRad="254000" sx="102000" sy="102000" algn="ctr" rotWithShape="0">
              <a:prstClr val="black">
                <a:alpha val="20000"/>
              </a:prstClr>
            </a:outerShdw>
          </a:effectLst>
        </c:spPr>
      </c:pivotFmt>
      <c:pivotFmt>
        <c:idx val="23"/>
        <c:spPr>
          <a:solidFill>
            <a:schemeClr val="accent1"/>
          </a:solidFill>
          <a:ln>
            <a:noFill/>
          </a:ln>
          <a:effectLst>
            <a:outerShdw blurRad="254000" sx="102000" sy="102000" algn="ctr" rotWithShape="0">
              <a:prstClr val="black">
                <a:alpha val="20000"/>
              </a:prstClr>
            </a:outerShdw>
          </a:effectLst>
        </c:spPr>
      </c:pivotFmt>
      <c:pivotFmt>
        <c:idx val="24"/>
        <c:spPr>
          <a:solidFill>
            <a:schemeClr val="accent1"/>
          </a:solidFill>
          <a:ln>
            <a:noFill/>
          </a:ln>
          <a:effectLst>
            <a:outerShdw blurRad="254000" sx="102000" sy="102000" algn="ctr" rotWithShape="0">
              <a:prstClr val="black">
                <a:alpha val="20000"/>
              </a:prstClr>
            </a:outerShdw>
          </a:effectLst>
        </c:spPr>
      </c:pivotFmt>
      <c:pivotFmt>
        <c:idx val="25"/>
        <c:spPr>
          <a:solidFill>
            <a:schemeClr val="accent1"/>
          </a:solidFill>
          <a:ln>
            <a:noFill/>
          </a:ln>
          <a:effectLst>
            <a:outerShdw blurRad="254000" sx="102000" sy="102000" algn="ctr" rotWithShape="0">
              <a:prstClr val="black">
                <a:alpha val="20000"/>
              </a:prstClr>
            </a:outerShdw>
          </a:effectLst>
        </c:spPr>
      </c:pivotFmt>
      <c:pivotFmt>
        <c:idx val="26"/>
        <c:spPr>
          <a:solidFill>
            <a:schemeClr val="accent1"/>
          </a:solidFill>
          <a:ln>
            <a:noFill/>
          </a:ln>
          <a:effectLst>
            <a:outerShdw blurRad="254000" sx="102000" sy="102000" algn="ctr" rotWithShape="0">
              <a:prstClr val="black">
                <a:alpha val="20000"/>
              </a:prstClr>
            </a:outerShdw>
          </a:effectLst>
        </c:spPr>
      </c:pivotFmt>
      <c:pivotFmt>
        <c:idx val="27"/>
        <c:spPr>
          <a:solidFill>
            <a:schemeClr val="accent1"/>
          </a:solidFill>
          <a:ln>
            <a:noFill/>
          </a:ln>
          <a:effectLst>
            <a:outerShdw blurRad="254000" sx="102000" sy="102000" algn="ctr" rotWithShape="0">
              <a:prstClr val="black">
                <a:alpha val="20000"/>
              </a:prstClr>
            </a:outerShdw>
          </a:effectLst>
        </c:spPr>
        <c:marker>
          <c:symbol val="none"/>
        </c:marker>
        <c:dLbl>
          <c:idx val="0"/>
          <c:spPr>
            <a:pattFill prst="pct75">
              <a:fgClr>
                <a:srgbClr val="000000">
                  <a:lumMod val="75000"/>
                  <a:lumOff val="25000"/>
                </a:srgbClr>
              </a:fgClr>
              <a:bgClr>
                <a:srgbClr val="000000">
                  <a:lumMod val="65000"/>
                  <a:lumOff val="35000"/>
                </a:srgb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extLst>
            <c:ext xmlns:c15="http://schemas.microsoft.com/office/drawing/2012/chart" uri="{CE6537A1-D6FC-4f65-9D91-7224C49458BB}"/>
          </c:extLst>
        </c:dLbl>
      </c:pivotFmt>
      <c:pivotFmt>
        <c:idx val="28"/>
        <c:spPr>
          <a:solidFill>
            <a:schemeClr val="accent1"/>
          </a:solidFill>
          <a:ln>
            <a:noFill/>
          </a:ln>
          <a:effectLst>
            <a:outerShdw blurRad="254000" sx="102000" sy="102000" algn="ctr" rotWithShape="0">
              <a:prstClr val="black">
                <a:alpha val="20000"/>
              </a:prstClr>
            </a:outerShdw>
          </a:effectLst>
        </c:spPr>
      </c:pivotFmt>
      <c:pivotFmt>
        <c:idx val="29"/>
        <c:spPr>
          <a:solidFill>
            <a:schemeClr val="accent1"/>
          </a:solidFill>
          <a:ln>
            <a:noFill/>
          </a:ln>
          <a:effectLst>
            <a:outerShdw blurRad="254000" sx="102000" sy="102000" algn="ctr" rotWithShape="0">
              <a:prstClr val="black">
                <a:alpha val="20000"/>
              </a:prstClr>
            </a:outerShdw>
          </a:effectLst>
        </c:spPr>
      </c:pivotFmt>
      <c:pivotFmt>
        <c:idx val="30"/>
        <c:spPr>
          <a:solidFill>
            <a:schemeClr val="accent1"/>
          </a:solidFill>
          <a:ln>
            <a:noFill/>
          </a:ln>
          <a:effectLst>
            <a:outerShdw blurRad="254000" sx="102000" sy="102000" algn="ctr" rotWithShape="0">
              <a:prstClr val="black">
                <a:alpha val="20000"/>
              </a:prstClr>
            </a:outerShdw>
          </a:effectLst>
        </c:spPr>
      </c:pivotFmt>
      <c:pivotFmt>
        <c:idx val="31"/>
        <c:spPr>
          <a:solidFill>
            <a:schemeClr val="accent1"/>
          </a:solidFill>
          <a:ln>
            <a:noFill/>
          </a:ln>
          <a:effectLst>
            <a:outerShdw blurRad="254000" sx="102000" sy="102000" algn="ctr" rotWithShape="0">
              <a:prstClr val="black">
                <a:alpha val="20000"/>
              </a:prstClr>
            </a:outerShdw>
          </a:effectLst>
        </c:spPr>
      </c:pivotFmt>
      <c:pivotFmt>
        <c:idx val="32"/>
        <c:spPr>
          <a:solidFill>
            <a:schemeClr val="accent1"/>
          </a:solidFill>
          <a:ln>
            <a:noFill/>
          </a:ln>
          <a:effectLst>
            <a:outerShdw blurRad="254000" sx="102000" sy="102000" algn="ctr" rotWithShape="0">
              <a:prstClr val="black">
                <a:alpha val="20000"/>
              </a:prstClr>
            </a:outerShdw>
          </a:effectLst>
        </c:spPr>
      </c:pivotFmt>
      <c:pivotFmt>
        <c:idx val="33"/>
        <c:spPr>
          <a:solidFill>
            <a:schemeClr val="accent1"/>
          </a:solidFill>
          <a:ln>
            <a:noFill/>
          </a:ln>
          <a:effectLst>
            <a:outerShdw blurRad="254000" sx="102000" sy="102000" algn="ctr" rotWithShape="0">
              <a:prstClr val="black">
                <a:alpha val="20000"/>
              </a:prstClr>
            </a:outerShdw>
          </a:effectLst>
        </c:spPr>
      </c:pivotFmt>
      <c:pivotFmt>
        <c:idx val="34"/>
        <c:spPr>
          <a:solidFill>
            <a:schemeClr val="accent1"/>
          </a:solidFill>
          <a:ln>
            <a:noFill/>
          </a:ln>
          <a:effectLst>
            <a:outerShdw blurRad="254000" sx="102000" sy="102000" algn="ctr" rotWithShape="0">
              <a:prstClr val="black">
                <a:alpha val="20000"/>
              </a:prstClr>
            </a:outerShdw>
          </a:effectLst>
        </c:spPr>
      </c:pivotFmt>
      <c:pivotFmt>
        <c:idx val="35"/>
        <c:spPr>
          <a:solidFill>
            <a:schemeClr val="accent1"/>
          </a:solidFill>
          <a:ln>
            <a:noFill/>
          </a:ln>
          <a:effectLst>
            <a:outerShdw blurRad="254000" sx="102000" sy="102000" algn="ctr" rotWithShape="0">
              <a:prstClr val="black">
                <a:alpha val="20000"/>
              </a:prstClr>
            </a:outerShdw>
          </a:effectLst>
        </c:spPr>
      </c:pivotFmt>
      <c:pivotFmt>
        <c:idx val="36"/>
        <c:spPr>
          <a:solidFill>
            <a:schemeClr val="accent1"/>
          </a:solidFill>
          <a:ln>
            <a:noFill/>
          </a:ln>
          <a:effectLst>
            <a:outerShdw blurRad="254000" sx="102000" sy="102000" algn="ctr" rotWithShape="0">
              <a:prstClr val="black">
                <a:alpha val="20000"/>
              </a:prstClr>
            </a:outerShdw>
          </a:effectLst>
        </c:spPr>
      </c:pivotFmt>
      <c:pivotFmt>
        <c:idx val="37"/>
        <c:spPr>
          <a:solidFill>
            <a:schemeClr val="accent1"/>
          </a:solidFill>
          <a:ln>
            <a:noFill/>
          </a:ln>
          <a:effectLst>
            <a:outerShdw blurRad="254000" sx="102000" sy="102000" algn="ctr" rotWithShape="0">
              <a:prstClr val="black">
                <a:alpha val="20000"/>
              </a:prstClr>
            </a:outerShdw>
          </a:effectLst>
        </c:spPr>
      </c:pivotFmt>
      <c:pivotFmt>
        <c:idx val="38"/>
        <c:spPr>
          <a:solidFill>
            <a:schemeClr val="accent1"/>
          </a:solidFill>
          <a:ln>
            <a:noFill/>
          </a:ln>
          <a:effectLst>
            <a:outerShdw blurRad="254000" sx="102000" sy="102000" algn="ctr" rotWithShape="0">
              <a:prstClr val="black">
                <a:alpha val="20000"/>
              </a:prstClr>
            </a:outerShdw>
          </a:effectLst>
        </c:spPr>
      </c:pivotFmt>
      <c:pivotFmt>
        <c:idx val="39"/>
        <c:spPr>
          <a:solidFill>
            <a:schemeClr val="accent1"/>
          </a:solidFill>
          <a:ln>
            <a:noFill/>
          </a:ln>
          <a:effectLst>
            <a:outerShdw blurRad="254000" sx="102000" sy="102000" algn="ctr" rotWithShape="0">
              <a:prstClr val="black">
                <a:alpha val="20000"/>
              </a:prstClr>
            </a:outerShdw>
          </a:effectLst>
        </c:spPr>
      </c:pivotFmt>
    </c:pivotFmts>
    <c:plotArea>
      <c:layout/>
      <c:pieChart>
        <c:varyColors val="1"/>
        <c:ser>
          <c:idx val="0"/>
          <c:order val="0"/>
          <c:tx>
            <c:strRef>
              <c:f>Prelims!$B$43</c:f>
              <c:strCache>
                <c:ptCount val="1"/>
                <c:pt idx="0">
                  <c:v>Total</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53CB-40EC-A601-C03A86725081}"/>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53CB-40EC-A601-C03A86725081}"/>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53CB-40EC-A601-C03A86725081}"/>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53CB-40EC-A601-C03A86725081}"/>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53CB-40EC-A601-C03A86725081}"/>
              </c:ext>
            </c:extLst>
          </c:dPt>
          <c:dPt>
            <c:idx val="5"/>
            <c:bubble3D val="0"/>
            <c:spPr>
              <a:solidFill>
                <a:schemeClr val="accent6"/>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B-53CB-40EC-A601-C03A86725081}"/>
              </c:ext>
            </c:extLst>
          </c:dPt>
          <c:dPt>
            <c:idx val="6"/>
            <c:bubble3D val="0"/>
            <c:spPr>
              <a:solidFill>
                <a:schemeClr val="accent1">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D-53CB-40EC-A601-C03A86725081}"/>
              </c:ext>
            </c:extLst>
          </c:dPt>
          <c:dPt>
            <c:idx val="7"/>
            <c:bubble3D val="0"/>
            <c:spPr>
              <a:solidFill>
                <a:schemeClr val="accent2">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F-53CB-40EC-A601-C03A86725081}"/>
              </c:ext>
            </c:extLst>
          </c:dPt>
          <c:dPt>
            <c:idx val="8"/>
            <c:bubble3D val="0"/>
            <c:spPr>
              <a:solidFill>
                <a:schemeClr val="accent3">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1-53CB-40EC-A601-C03A86725081}"/>
              </c:ext>
            </c:extLst>
          </c:dPt>
          <c:dPt>
            <c:idx val="9"/>
            <c:bubble3D val="0"/>
            <c:spPr>
              <a:solidFill>
                <a:schemeClr val="accent4">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3-53CB-40EC-A601-C03A86725081}"/>
              </c:ext>
            </c:extLst>
          </c:dPt>
          <c:dPt>
            <c:idx val="10"/>
            <c:bubble3D val="0"/>
            <c:spPr>
              <a:solidFill>
                <a:schemeClr val="accent5">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5-53CB-40EC-A601-C03A86725081}"/>
              </c:ext>
            </c:extLst>
          </c:dPt>
          <c:dPt>
            <c:idx val="11"/>
            <c:bubble3D val="0"/>
            <c:spPr>
              <a:solidFill>
                <a:schemeClr val="accent6">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7-53CB-40EC-A601-C03A86725081}"/>
              </c:ext>
            </c:extLst>
          </c:dPt>
          <c:dLbls>
            <c:spPr>
              <a:pattFill prst="pct75">
                <a:fgClr>
                  <a:srgbClr val="000000">
                    <a:lumMod val="75000"/>
                    <a:lumOff val="25000"/>
                  </a:srgbClr>
                </a:fgClr>
                <a:bgClr>
                  <a:srgbClr val="000000">
                    <a:lumMod val="65000"/>
                    <a:lumOff val="35000"/>
                  </a:srgb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Prelims!$A$44:$A$56</c:f>
              <c:strCache>
                <c:ptCount val="12"/>
                <c:pt idx="0">
                  <c:v>Academic staff (Higher Education Institution lecturers as well as Learning Services Provider staff)</c:v>
                </c:pt>
                <c:pt idx="1">
                  <c:v>Industry (using, extracting and/or developing ocean resources)</c:v>
                </c:pt>
                <c:pt idx="2">
                  <c:v>IOC National Focal Point</c:v>
                </c:pt>
                <c:pt idx="3">
                  <c:v>IOC National Focal Point for CD</c:v>
                </c:pt>
                <c:pt idx="4">
                  <c:v>Local Government official (including councils, national park authorities)</c:v>
                </c:pt>
                <c:pt idx="5">
                  <c:v>National Government official</c:v>
                </c:pt>
                <c:pt idx="6">
                  <c:v>NGOs (environmental)</c:v>
                </c:pt>
                <c:pt idx="7">
                  <c:v>Ocean researchers and research service providers (including heads of institution, data centre staff)</c:v>
                </c:pt>
                <c:pt idx="8">
                  <c:v>Others</c:v>
                </c:pt>
                <c:pt idx="9">
                  <c:v>Policy makers (senior government officials)</c:v>
                </c:pt>
                <c:pt idx="10">
                  <c:v>Private sector operating in coastal zone (e.g. hoteliers, developers)</c:v>
                </c:pt>
                <c:pt idx="11">
                  <c:v>Student (at Higher Education Institution)</c:v>
                </c:pt>
              </c:strCache>
            </c:strRef>
          </c:cat>
          <c:val>
            <c:numRef>
              <c:f>Prelims!$B$44:$B$56</c:f>
              <c:numCache>
                <c:formatCode>General</c:formatCode>
                <c:ptCount val="12"/>
                <c:pt idx="0">
                  <c:v>229</c:v>
                </c:pt>
                <c:pt idx="1">
                  <c:v>10</c:v>
                </c:pt>
                <c:pt idx="2">
                  <c:v>30</c:v>
                </c:pt>
                <c:pt idx="3">
                  <c:v>10</c:v>
                </c:pt>
                <c:pt idx="4">
                  <c:v>17</c:v>
                </c:pt>
                <c:pt idx="5">
                  <c:v>155</c:v>
                </c:pt>
                <c:pt idx="6">
                  <c:v>57</c:v>
                </c:pt>
                <c:pt idx="7">
                  <c:v>298</c:v>
                </c:pt>
                <c:pt idx="8">
                  <c:v>54</c:v>
                </c:pt>
                <c:pt idx="9">
                  <c:v>16</c:v>
                </c:pt>
                <c:pt idx="10">
                  <c:v>7</c:v>
                </c:pt>
                <c:pt idx="11">
                  <c:v>97</c:v>
                </c:pt>
              </c:numCache>
            </c:numRef>
          </c:val>
          <c:extLst>
            <c:ext xmlns:c16="http://schemas.microsoft.com/office/drawing/2014/chart" uri="{C3380CC4-5D6E-409C-BE32-E72D297353CC}">
              <c16:uniqueId val="{00000018-53CB-40EC-A601-C03A86725081}"/>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65726642485728848"/>
          <c:y val="8.473420671018779E-2"/>
          <c:w val="0.32218198059384667"/>
          <c:h val="0.91507395195640728"/>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6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4">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olors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1197"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1197"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1197"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33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33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1197"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1197"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1197"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22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1197"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1197"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18F27F-C64C-4060-A75C-1FA20179B4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INF Series-template.dot</Template>
  <TotalTime>25</TotalTime>
  <Pages>73</Pages>
  <Words>23571</Words>
  <Characters>140733</Characters>
  <Application>Microsoft Office Word</Application>
  <DocSecurity>0</DocSecurity>
  <Lines>1172</Lines>
  <Paragraphs>327</Paragraphs>
  <ScaleCrop>false</ScaleCrop>
  <HeadingPairs>
    <vt:vector size="2" baseType="variant">
      <vt:variant>
        <vt:lpstr>Title</vt:lpstr>
      </vt:variant>
      <vt:variant>
        <vt:i4>1</vt:i4>
      </vt:variant>
    </vt:vector>
  </HeadingPairs>
  <TitlesOfParts>
    <vt:vector size="1" baseType="lpstr">
      <vt:lpstr>The Road to the UN Year</vt:lpstr>
    </vt:vector>
  </TitlesOfParts>
  <Company>UNESCO</Company>
  <LinksUpToDate>false</LinksUpToDate>
  <CharactersWithSpaces>163977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Road to the UN Year</dc:title>
  <dc:subject/>
  <dc:creator>Boned, Patrice</dc:creator>
  <cp:keywords/>
  <dc:description/>
  <cp:lastModifiedBy>Boned, Patrice</cp:lastModifiedBy>
  <cp:revision>3</cp:revision>
  <cp:lastPrinted>2021-04-13T09:54:00Z</cp:lastPrinted>
  <dcterms:created xsi:type="dcterms:W3CDTF">2021-04-13T09:53:00Z</dcterms:created>
  <dcterms:modified xsi:type="dcterms:W3CDTF">2021-04-13T10:12:00Z</dcterms:modified>
</cp:coreProperties>
</file>