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CE" w:rsidRPr="00691334" w:rsidRDefault="001C21CE" w:rsidP="00C95093">
      <w:pPr>
        <w:spacing w:after="480"/>
        <w:rPr>
          <w:rFonts w:cs="Arial"/>
        </w:rPr>
      </w:pPr>
      <w:r w:rsidRPr="00DA3EA5">
        <w:rPr>
          <w:rFonts w:cs="Arial"/>
          <w:b/>
        </w:rPr>
        <w:t>Decisión IOC-XXIX/9.2</w:t>
      </w:r>
      <w:r>
        <w:rPr>
          <w:rFonts w:cs="Arial"/>
          <w:b/>
        </w:rPr>
        <w:t xml:space="preserve"> Rev.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80761">
        <w:rPr>
          <w:rFonts w:cs="Arial"/>
        </w:rPr>
        <w:tab/>
      </w:r>
      <w:r w:rsidR="00C80761">
        <w:rPr>
          <w:rFonts w:cs="Arial"/>
        </w:rPr>
        <w:tab/>
      </w:r>
      <w:r w:rsidRPr="00C80761">
        <w:rPr>
          <w:rFonts w:cs="Arial"/>
          <w:b/>
        </w:rPr>
        <w:t>París, 28 de junio de 2017</w:t>
      </w:r>
    </w:p>
    <w:p w:rsidR="001C21CE" w:rsidRPr="00DA3EA5" w:rsidRDefault="001C21CE" w:rsidP="001C21CE">
      <w:pPr>
        <w:ind w:left="4"/>
        <w:jc w:val="center"/>
        <w:rPr>
          <w:rFonts w:cs="Arial"/>
          <w:b/>
        </w:rPr>
      </w:pPr>
      <w:r w:rsidRPr="00DA3EA5">
        <w:rPr>
          <w:rFonts w:cs="Arial"/>
          <w:b/>
        </w:rPr>
        <w:t>Cuestiones pertinentes para la COI relacionadas con el Comité Preparatorio de las Naciones Unidas sobre la conservación y el uso sostenible de la diversidad biológica marina de las zonas situadas fuera de la jurisdicción nacional</w:t>
      </w:r>
    </w:p>
    <w:p w:rsidR="001C21CE" w:rsidRPr="00DA3EA5" w:rsidRDefault="001C21CE" w:rsidP="001C21CE">
      <w:pPr>
        <w:rPr>
          <w:rFonts w:cs="Arial"/>
        </w:rPr>
      </w:pPr>
      <w:r w:rsidRPr="00DA3EA5">
        <w:rPr>
          <w:rFonts w:cs="Arial"/>
        </w:rPr>
        <w:t>La Asamblea,</w:t>
      </w:r>
    </w:p>
    <w:p w:rsidR="001C21CE" w:rsidRPr="00401BC0" w:rsidRDefault="001C21CE" w:rsidP="003D1411">
      <w:pPr>
        <w:numPr>
          <w:ilvl w:val="0"/>
          <w:numId w:val="23"/>
        </w:numPr>
        <w:ind w:left="567" w:hanging="567"/>
        <w:jc w:val="both"/>
        <w:rPr>
          <w:rFonts w:cs="Arial"/>
        </w:rPr>
      </w:pPr>
      <w:r w:rsidRPr="00DA3EA5">
        <w:rPr>
          <w:rFonts w:cs="Arial"/>
          <w:color w:val="000000"/>
          <w:u w:val="single"/>
        </w:rPr>
        <w:t>Habiendo examinado</w:t>
      </w:r>
      <w:r w:rsidRPr="00DA3EA5">
        <w:rPr>
          <w:rFonts w:cs="Arial"/>
          <w:color w:val="000000"/>
        </w:rPr>
        <w:t xml:space="preserve"> los </w:t>
      </w:r>
      <w:r w:rsidRPr="00DA3EA5">
        <w:rPr>
          <w:rFonts w:cs="Arial"/>
          <w:color w:val="000000"/>
          <w:szCs w:val="20"/>
        </w:rPr>
        <w:t>documentos IOC-XXIX/2 Anexo 15 e IOC/INF-1347,</w:t>
      </w:r>
    </w:p>
    <w:p w:rsidR="001C21CE" w:rsidRPr="00F46698" w:rsidRDefault="001C21CE" w:rsidP="003D1411">
      <w:pPr>
        <w:numPr>
          <w:ilvl w:val="0"/>
          <w:numId w:val="23"/>
        </w:numPr>
        <w:ind w:left="567" w:hanging="567"/>
        <w:jc w:val="both"/>
        <w:rPr>
          <w:rFonts w:cs="Arial"/>
        </w:rPr>
      </w:pPr>
      <w:r>
        <w:rPr>
          <w:rFonts w:cs="Arial"/>
          <w:color w:val="000000"/>
          <w:u w:val="single"/>
        </w:rPr>
        <w:t>Recordando</w:t>
      </w:r>
      <w:r>
        <w:rPr>
          <w:rFonts w:cs="Arial"/>
          <w:color w:val="000000"/>
        </w:rPr>
        <w:t xml:space="preserve"> que, desde hace mucho tiempo, la COI ha desempeñado una función importante a la hora de promover la cooperación internacional en materia de ciencias oceánicas dentro y fuera de la jurisdicción nacional,</w:t>
      </w:r>
    </w:p>
    <w:p w:rsidR="001C21CE" w:rsidRPr="00F46698" w:rsidRDefault="001C21CE" w:rsidP="003D1411">
      <w:pPr>
        <w:numPr>
          <w:ilvl w:val="0"/>
          <w:numId w:val="23"/>
        </w:numPr>
        <w:ind w:left="567" w:hanging="567"/>
        <w:jc w:val="both"/>
        <w:rPr>
          <w:rFonts w:cs="Arial"/>
        </w:rPr>
      </w:pPr>
      <w:r>
        <w:rPr>
          <w:rFonts w:cs="Arial"/>
          <w:color w:val="000000"/>
          <w:u w:val="single"/>
        </w:rPr>
        <w:t>Recordando también</w:t>
      </w:r>
      <w:r>
        <w:rPr>
          <w:rFonts w:cs="Arial"/>
          <w:color w:val="000000"/>
        </w:rPr>
        <w:t xml:space="preserve"> la resolución 69/292 de la Asamblea General de las Naciones Unidas, en la que se reconoce que el proceso </w:t>
      </w:r>
      <w:r w:rsidRPr="00F46698">
        <w:rPr>
          <w:rFonts w:cs="Arial"/>
          <w:color w:val="000000"/>
        </w:rPr>
        <w:t xml:space="preserve">relativo a </w:t>
      </w:r>
      <w:r w:rsidRPr="00F46698">
        <w:rPr>
          <w:rFonts w:cs="Arial"/>
          <w:color w:val="000000"/>
          <w:lang w:val="es-ES"/>
        </w:rPr>
        <w:t>la conservación y el uso sostenible de</w:t>
      </w:r>
      <w:r w:rsidRPr="00F46698">
        <w:rPr>
          <w:rFonts w:cs="Arial"/>
          <w:color w:val="000000"/>
        </w:rPr>
        <w:t xml:space="preserve"> la diversidad biológica marina de las zonas situadas fuera de la jurisdicción nacional</w:t>
      </w:r>
      <w:r w:rsidRPr="00F46698">
        <w:rPr>
          <w:rFonts w:cs="Arial"/>
          <w:lang w:val="es-ES"/>
        </w:rPr>
        <w:t xml:space="preserve"> </w:t>
      </w:r>
      <w:r w:rsidRPr="00F46698">
        <w:rPr>
          <w:rFonts w:cs="Arial"/>
          <w:color w:val="000000"/>
          <w:lang w:val="es-ES"/>
        </w:rPr>
        <w:t>no debe ir en detrimento de los instrumentos y marcos jurídicos existentes ni de los órganos mundiales, regionales y sectoriales competentes</w:t>
      </w:r>
      <w:r>
        <w:rPr>
          <w:rFonts w:cs="Arial"/>
          <w:color w:val="000000"/>
          <w:lang w:val="es-ES"/>
        </w:rPr>
        <w:t>,</w:t>
      </w:r>
    </w:p>
    <w:p w:rsidR="001C21CE" w:rsidRPr="00F46698" w:rsidRDefault="001C21CE" w:rsidP="003D1411">
      <w:pPr>
        <w:numPr>
          <w:ilvl w:val="0"/>
          <w:numId w:val="23"/>
        </w:numPr>
        <w:ind w:left="567" w:hanging="567"/>
        <w:jc w:val="both"/>
        <w:rPr>
          <w:rFonts w:cs="Arial"/>
        </w:rPr>
      </w:pPr>
      <w:r w:rsidRPr="00DA3EA5">
        <w:rPr>
          <w:rFonts w:cs="Arial"/>
          <w:color w:val="222222"/>
          <w:u w:val="single"/>
        </w:rPr>
        <w:t>Toma nota</w:t>
      </w:r>
      <w:r w:rsidRPr="00DA3EA5">
        <w:rPr>
          <w:rFonts w:cs="Arial"/>
          <w:color w:val="222222"/>
        </w:rPr>
        <w:t xml:space="preserve"> </w:t>
      </w:r>
      <w:r>
        <w:rPr>
          <w:rFonts w:cs="Arial"/>
          <w:color w:val="222222"/>
        </w:rPr>
        <w:t>d</w:t>
      </w:r>
      <w:r w:rsidRPr="00DA3EA5">
        <w:rPr>
          <w:rFonts w:cs="Arial"/>
          <w:color w:val="222222"/>
        </w:rPr>
        <w:t xml:space="preserve">el papel activo de la Comisión en el </w:t>
      </w:r>
      <w:r w:rsidRPr="00F46698">
        <w:rPr>
          <w:rFonts w:cs="Arial"/>
          <w:color w:val="222222"/>
          <w:lang w:val="es-ES"/>
        </w:rPr>
        <w:t>Comité Preparatorio establecido en virtud de la resolución 69/292 de la Asamblea General</w:t>
      </w:r>
      <w:r w:rsidRPr="00F46698">
        <w:rPr>
          <w:rFonts w:cs="Arial"/>
          <w:color w:val="222222"/>
        </w:rPr>
        <w:t xml:space="preserve"> </w:t>
      </w:r>
      <w:r w:rsidRPr="00DA3EA5">
        <w:rPr>
          <w:rFonts w:cs="Arial"/>
          <w:color w:val="222222"/>
        </w:rPr>
        <w:t xml:space="preserve">de las Naciones Unidas, </w:t>
      </w:r>
      <w:r>
        <w:rPr>
          <w:rFonts w:cs="Arial"/>
          <w:color w:val="222222"/>
        </w:rPr>
        <w:t xml:space="preserve">de conformidad con su mandato </w:t>
      </w:r>
      <w:r w:rsidRPr="00DA3EA5">
        <w:rPr>
          <w:rFonts w:cs="Arial"/>
          <w:color w:val="222222"/>
        </w:rPr>
        <w:t>en los ámbitos relacionados con la inve</w:t>
      </w:r>
      <w:r w:rsidR="00E3271E">
        <w:rPr>
          <w:rFonts w:cs="Arial"/>
          <w:color w:val="222222"/>
        </w:rPr>
        <w:t>stigación científica marina, el </w:t>
      </w:r>
      <w:r w:rsidRPr="00DA3EA5">
        <w:rPr>
          <w:rFonts w:cs="Arial"/>
          <w:color w:val="222222"/>
        </w:rPr>
        <w:t>desarrollo de capacidades y la transmisión de tecnología marina</w:t>
      </w:r>
      <w:r>
        <w:rPr>
          <w:rFonts w:cs="Arial"/>
          <w:color w:val="222222"/>
        </w:rPr>
        <w:t xml:space="preserve">, así como con la gestión de datos e información, y lo </w:t>
      </w:r>
      <w:r>
        <w:rPr>
          <w:rFonts w:cs="Arial"/>
          <w:color w:val="222222"/>
          <w:u w:val="single"/>
        </w:rPr>
        <w:t>acoge con beneplácito</w:t>
      </w:r>
      <w:r w:rsidRPr="00F46698">
        <w:rPr>
          <w:rFonts w:cs="Arial"/>
          <w:color w:val="222222"/>
        </w:rPr>
        <w:t>;</w:t>
      </w:r>
    </w:p>
    <w:p w:rsidR="001C21CE" w:rsidRDefault="001C21CE" w:rsidP="003D1411">
      <w:pPr>
        <w:numPr>
          <w:ilvl w:val="0"/>
          <w:numId w:val="23"/>
        </w:numPr>
        <w:ind w:left="567" w:hanging="567"/>
        <w:jc w:val="both"/>
        <w:rPr>
          <w:rFonts w:cs="Arial"/>
        </w:rPr>
      </w:pPr>
      <w:r>
        <w:rPr>
          <w:rFonts w:cs="Arial"/>
          <w:color w:val="222222"/>
          <w:u w:val="single"/>
        </w:rPr>
        <w:t>Acoge con beneplácito también</w:t>
      </w:r>
      <w:r>
        <w:rPr>
          <w:rFonts w:cs="Arial"/>
          <w:color w:val="222222"/>
        </w:rPr>
        <w:t xml:space="preserve"> el “Informe específico de la Comisión Oceanográfica Intergubernamental (COI) de la UNESCO para la 4ª reunión del Comité Preparatorio </w:t>
      </w:r>
      <w:r w:rsidRPr="00F46698">
        <w:rPr>
          <w:rFonts w:cs="Arial"/>
          <w:color w:val="222222"/>
        </w:rPr>
        <w:t xml:space="preserve">de las Naciones Unidas sobre la conservación y el uso sostenible de la diversidad biológica marina de las zonas situadas fuera de la jurisdicción nacional </w:t>
      </w:r>
      <w:r>
        <w:rPr>
          <w:rFonts w:cs="Arial"/>
          <w:color w:val="222222"/>
        </w:rPr>
        <w:t xml:space="preserve">(BBNJ PrepCom) (Nueva York, </w:t>
      </w:r>
      <w:r w:rsidR="00502977">
        <w:rPr>
          <w:rFonts w:cs="Arial"/>
          <w:color w:val="222222"/>
        </w:rPr>
        <w:br/>
      </w:r>
      <w:r>
        <w:rPr>
          <w:rFonts w:cs="Arial"/>
          <w:color w:val="222222"/>
        </w:rPr>
        <w:t xml:space="preserve">10-21 de julio de 2017). Estrategia de la COI para las actividades relativas al desarrollo de capacidades y la transferencia de tecnología marina” (documento </w:t>
      </w:r>
      <w:r w:rsidRPr="000A05D6">
        <w:rPr>
          <w:rFonts w:cs="Arial"/>
          <w:color w:val="222222"/>
          <w:lang w:val="es-ES"/>
        </w:rPr>
        <w:t>IOC</w:t>
      </w:r>
      <w:r w:rsidRPr="00F46698">
        <w:rPr>
          <w:rFonts w:cs="Arial"/>
          <w:color w:val="222222"/>
          <w:lang w:val="es-ES"/>
        </w:rPr>
        <w:t>/INF-1347</w:t>
      </w:r>
      <w:r>
        <w:rPr>
          <w:rFonts w:cs="Arial"/>
          <w:color w:val="222222"/>
        </w:rPr>
        <w:t>), preparado por invitación del Presidente del Comité Preparatorio;</w:t>
      </w:r>
    </w:p>
    <w:p w:rsidR="001C21CE" w:rsidRPr="00820F2B" w:rsidRDefault="001C21CE" w:rsidP="003D1411">
      <w:pPr>
        <w:numPr>
          <w:ilvl w:val="0"/>
          <w:numId w:val="23"/>
        </w:numPr>
        <w:ind w:left="567" w:hanging="567"/>
        <w:jc w:val="both"/>
        <w:rPr>
          <w:rFonts w:cs="Arial"/>
        </w:rPr>
      </w:pPr>
      <w:r w:rsidRPr="00691334">
        <w:rPr>
          <w:rFonts w:cs="Arial"/>
          <w:color w:val="222222"/>
          <w:u w:val="single"/>
        </w:rPr>
        <w:t>Pide</w:t>
      </w:r>
      <w:r w:rsidRPr="00691334">
        <w:rPr>
          <w:rFonts w:cs="Arial"/>
          <w:color w:val="222222"/>
        </w:rPr>
        <w:t xml:space="preserve"> al Secretario Ejecutivo de la COI, o al Presidente de la COI, o a un miembro de la Mesa de la COI designado a tal efecto que </w:t>
      </w:r>
      <w:r>
        <w:rPr>
          <w:rFonts w:cs="Arial"/>
          <w:color w:val="222222"/>
        </w:rPr>
        <w:t>representen a la Comisión en la</w:t>
      </w:r>
      <w:r w:rsidRPr="00691334">
        <w:rPr>
          <w:rFonts w:cs="Arial"/>
          <w:color w:val="222222"/>
        </w:rPr>
        <w:t xml:space="preserve"> </w:t>
      </w:r>
      <w:r>
        <w:rPr>
          <w:rFonts w:cs="Arial"/>
          <w:color w:val="222222"/>
        </w:rPr>
        <w:t>4ª reunión</w:t>
      </w:r>
      <w:r w:rsidRPr="00691334">
        <w:rPr>
          <w:rFonts w:cs="Arial"/>
          <w:color w:val="222222"/>
        </w:rPr>
        <w:t xml:space="preserve"> del Comité Preparatorio</w:t>
      </w:r>
      <w:r>
        <w:rPr>
          <w:rFonts w:cs="Arial"/>
          <w:color w:val="222222"/>
        </w:rPr>
        <w:t>;</w:t>
      </w:r>
    </w:p>
    <w:p w:rsidR="001C21CE" w:rsidRPr="00820F2B" w:rsidRDefault="001C21CE" w:rsidP="003D1411">
      <w:pPr>
        <w:numPr>
          <w:ilvl w:val="0"/>
          <w:numId w:val="23"/>
        </w:numPr>
        <w:ind w:left="567" w:hanging="567"/>
        <w:jc w:val="both"/>
        <w:rPr>
          <w:rFonts w:cs="Arial"/>
        </w:rPr>
      </w:pPr>
      <w:r>
        <w:rPr>
          <w:rFonts w:cs="Arial"/>
          <w:color w:val="222222"/>
          <w:u w:val="single"/>
        </w:rPr>
        <w:t>Invita</w:t>
      </w:r>
      <w:r>
        <w:rPr>
          <w:rFonts w:cs="Arial"/>
          <w:color w:val="222222"/>
        </w:rPr>
        <w:t xml:space="preserve"> a los Estados Miembros de la COI a seguir apoyando la función de la Comisión en su preparación para la </w:t>
      </w:r>
      <w:r w:rsidRPr="00820F2B">
        <w:rPr>
          <w:rFonts w:cs="Arial"/>
          <w:color w:val="222222"/>
        </w:rPr>
        <w:t xml:space="preserve">4ª reunión del Comité Preparatorio </w:t>
      </w:r>
      <w:r>
        <w:rPr>
          <w:rFonts w:cs="Arial"/>
          <w:color w:val="222222"/>
        </w:rPr>
        <w:t>y en las declaraciones que formulen en dicha reunión;</w:t>
      </w:r>
    </w:p>
    <w:p w:rsidR="00026F0C" w:rsidRPr="004F4E79" w:rsidRDefault="00EA28C5" w:rsidP="00EA28C5">
      <w:pPr>
        <w:numPr>
          <w:ilvl w:val="0"/>
          <w:numId w:val="23"/>
        </w:numPr>
        <w:ind w:left="567" w:hanging="567"/>
        <w:jc w:val="both"/>
        <w:rPr>
          <w:rFonts w:cs="Arial"/>
        </w:rPr>
      </w:pPr>
      <w:r>
        <w:rPr>
          <w:rFonts w:cs="Arial"/>
          <w:color w:val="222222"/>
          <w:u w:val="single"/>
        </w:rPr>
        <w:t>Pide</w:t>
      </w:r>
      <w:r>
        <w:rPr>
          <w:rFonts w:cs="Arial"/>
          <w:color w:val="222222"/>
        </w:rPr>
        <w:t xml:space="preserve"> al Secretario Ejecutivo y a la Mesa de la COI que, en consulta con los Estados Miembros, representen a la Comisión en el proceso relativo a </w:t>
      </w:r>
      <w:r w:rsidRPr="00820F2B">
        <w:rPr>
          <w:rFonts w:cs="Arial"/>
          <w:color w:val="222222"/>
          <w:lang w:val="es-ES"/>
        </w:rPr>
        <w:t>la conservación y el uso sostenible de</w:t>
      </w:r>
      <w:r w:rsidRPr="00820F2B">
        <w:rPr>
          <w:rFonts w:cs="Arial"/>
          <w:color w:val="222222"/>
        </w:rPr>
        <w:t xml:space="preserve"> la diversidad biológica marina de las zonas situadas fuera de la jurisdicción nacional</w:t>
      </w:r>
      <w:r w:rsidRPr="00820F2B">
        <w:rPr>
          <w:rFonts w:cs="Arial"/>
          <w:color w:val="222222"/>
          <w:lang w:val="es-ES"/>
        </w:rPr>
        <w:t xml:space="preserve"> </w:t>
      </w:r>
      <w:r>
        <w:rPr>
          <w:rFonts w:cs="Arial"/>
          <w:color w:val="222222"/>
        </w:rPr>
        <w:t>durante el periodo entre reuniones, cuando proceda, y que informen al respecto al Consejo Ejecutivo de la COI en su 51ª reunión.</w:t>
      </w:r>
    </w:p>
    <w:sectPr w:rsidR="00026F0C" w:rsidRPr="004F4E79">
      <w:headerReference w:type="even" r:id="rId7"/>
      <w:pgSz w:w="11906" w:h="16838" w:code="9"/>
      <w:pgMar w:top="1418" w:right="1134" w:bottom="1134" w:left="1134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00C" w:rsidRDefault="0095500C">
      <w:r>
        <w:separator/>
      </w:r>
    </w:p>
  </w:endnote>
  <w:endnote w:type="continuationSeparator" w:id="0">
    <w:p w:rsidR="0095500C" w:rsidRDefault="0095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00C" w:rsidRDefault="0095500C">
      <w:r>
        <w:separator/>
      </w:r>
    </w:p>
  </w:footnote>
  <w:footnote w:type="continuationSeparator" w:id="0">
    <w:p w:rsidR="0095500C" w:rsidRDefault="00955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F0" w:rsidRDefault="00153FF0">
    <w:pPr>
      <w:pStyle w:val="Header"/>
      <w:jc w:val="right"/>
    </w:pPr>
    <w:r>
      <w:t xml:space="preserve">174 EX/00 – </w:t>
    </w:r>
    <w:r>
      <w:rPr>
        <w:rStyle w:val="PageNumber"/>
      </w:rPr>
      <w:t xml:space="preserve">pág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E9F"/>
    <w:multiLevelType w:val="hybridMultilevel"/>
    <w:tmpl w:val="2A0C5290"/>
    <w:lvl w:ilvl="0" w:tplc="CD609150">
      <w:start w:val="1"/>
      <w:numFmt w:val="bullet"/>
      <w:lvlText w:val=""/>
      <w:lvlJc w:val="left"/>
      <w:pPr>
        <w:ind w:left="94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48EBDEC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A6AEDC12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2D5CAF62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BC56B02C">
      <w:start w:val="1"/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137A80F2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  <w:lvl w:ilvl="6" w:tplc="32C63E3E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7" w:tplc="4056AD2A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8" w:tplc="B47C72C8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1">
    <w:nsid w:val="05CA497B"/>
    <w:multiLevelType w:val="hybridMultilevel"/>
    <w:tmpl w:val="5D366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>
    <w:nsid w:val="12795130"/>
    <w:multiLevelType w:val="hybridMultilevel"/>
    <w:tmpl w:val="A4A8584E"/>
    <w:lvl w:ilvl="0" w:tplc="271823E8">
      <w:start w:val="7"/>
      <w:numFmt w:val="lowerRoman"/>
      <w:lvlText w:val="%1."/>
      <w:lvlJc w:val="left"/>
      <w:pPr>
        <w:ind w:left="1516" w:hanging="568"/>
      </w:pPr>
      <w:rPr>
        <w:rFonts w:ascii="Arial" w:eastAsia="Arial" w:hAnsi="Arial" w:hint="default"/>
        <w:w w:val="100"/>
        <w:sz w:val="22"/>
        <w:szCs w:val="22"/>
      </w:rPr>
    </w:lvl>
    <w:lvl w:ilvl="1" w:tplc="428EA686">
      <w:start w:val="1"/>
      <w:numFmt w:val="bullet"/>
      <w:lvlText w:val="•"/>
      <w:lvlJc w:val="left"/>
      <w:pPr>
        <w:ind w:left="2285" w:hanging="568"/>
      </w:pPr>
      <w:rPr>
        <w:rFonts w:hint="default"/>
      </w:rPr>
    </w:lvl>
    <w:lvl w:ilvl="2" w:tplc="05828816">
      <w:start w:val="1"/>
      <w:numFmt w:val="bullet"/>
      <w:lvlText w:val="•"/>
      <w:lvlJc w:val="left"/>
      <w:pPr>
        <w:ind w:left="3054" w:hanging="568"/>
      </w:pPr>
      <w:rPr>
        <w:rFonts w:hint="default"/>
      </w:rPr>
    </w:lvl>
    <w:lvl w:ilvl="3" w:tplc="1E609BFC">
      <w:start w:val="1"/>
      <w:numFmt w:val="bullet"/>
      <w:lvlText w:val="•"/>
      <w:lvlJc w:val="left"/>
      <w:pPr>
        <w:ind w:left="3823" w:hanging="568"/>
      </w:pPr>
      <w:rPr>
        <w:rFonts w:hint="default"/>
      </w:rPr>
    </w:lvl>
    <w:lvl w:ilvl="4" w:tplc="AD7CF870">
      <w:start w:val="1"/>
      <w:numFmt w:val="bullet"/>
      <w:lvlText w:val="•"/>
      <w:lvlJc w:val="left"/>
      <w:pPr>
        <w:ind w:left="4592" w:hanging="568"/>
      </w:pPr>
      <w:rPr>
        <w:rFonts w:hint="default"/>
      </w:rPr>
    </w:lvl>
    <w:lvl w:ilvl="5" w:tplc="A080C7D6">
      <w:start w:val="1"/>
      <w:numFmt w:val="bullet"/>
      <w:lvlText w:val="•"/>
      <w:lvlJc w:val="left"/>
      <w:pPr>
        <w:ind w:left="5361" w:hanging="568"/>
      </w:pPr>
      <w:rPr>
        <w:rFonts w:hint="default"/>
      </w:rPr>
    </w:lvl>
    <w:lvl w:ilvl="6" w:tplc="F14A3F70">
      <w:start w:val="1"/>
      <w:numFmt w:val="bullet"/>
      <w:lvlText w:val="•"/>
      <w:lvlJc w:val="left"/>
      <w:pPr>
        <w:ind w:left="6130" w:hanging="568"/>
      </w:pPr>
      <w:rPr>
        <w:rFonts w:hint="default"/>
      </w:rPr>
    </w:lvl>
    <w:lvl w:ilvl="7" w:tplc="39E097D0">
      <w:start w:val="1"/>
      <w:numFmt w:val="bullet"/>
      <w:lvlText w:val="•"/>
      <w:lvlJc w:val="left"/>
      <w:pPr>
        <w:ind w:left="6899" w:hanging="568"/>
      </w:pPr>
      <w:rPr>
        <w:rFonts w:hint="default"/>
      </w:rPr>
    </w:lvl>
    <w:lvl w:ilvl="8" w:tplc="A81CE830">
      <w:start w:val="1"/>
      <w:numFmt w:val="bullet"/>
      <w:lvlText w:val="•"/>
      <w:lvlJc w:val="left"/>
      <w:pPr>
        <w:ind w:left="7668" w:hanging="568"/>
      </w:pPr>
      <w:rPr>
        <w:rFonts w:hint="default"/>
      </w:rPr>
    </w:lvl>
  </w:abstractNum>
  <w:abstractNum w:abstractNumId="4">
    <w:nsid w:val="22B6584B"/>
    <w:multiLevelType w:val="hybridMultilevel"/>
    <w:tmpl w:val="1FC076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301455"/>
    <w:multiLevelType w:val="hybridMultilevel"/>
    <w:tmpl w:val="73620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B14D83"/>
    <w:multiLevelType w:val="singleLevel"/>
    <w:tmpl w:val="6BB68568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7">
    <w:nsid w:val="34FF52C0"/>
    <w:multiLevelType w:val="hybridMultilevel"/>
    <w:tmpl w:val="599ABC30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C330B"/>
    <w:multiLevelType w:val="hybridMultilevel"/>
    <w:tmpl w:val="EEF23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1306C"/>
    <w:multiLevelType w:val="hybridMultilevel"/>
    <w:tmpl w:val="BC082A6A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C2DD2"/>
    <w:multiLevelType w:val="hybridMultilevel"/>
    <w:tmpl w:val="31A02462"/>
    <w:lvl w:ilvl="0" w:tplc="0ED416CE">
      <w:start w:val="1"/>
      <w:numFmt w:val="bullet"/>
      <w:lvlText w:val=""/>
      <w:lvlJc w:val="left"/>
      <w:pPr>
        <w:ind w:left="948" w:hanging="360"/>
      </w:pPr>
      <w:rPr>
        <w:rFonts w:ascii="Symbol" w:eastAsia="Symbol" w:hAnsi="Symbol" w:hint="default"/>
        <w:sz w:val="20"/>
        <w:szCs w:val="20"/>
      </w:rPr>
    </w:lvl>
    <w:lvl w:ilvl="1" w:tplc="1DF46044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9A3EDC8A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5E2C3EFC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4" w:tplc="CFD6D646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5" w:tplc="C33C8D70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8B94351E">
      <w:start w:val="1"/>
      <w:numFmt w:val="bullet"/>
      <w:lvlText w:val="•"/>
      <w:lvlJc w:val="left"/>
      <w:pPr>
        <w:ind w:left="5903" w:hanging="360"/>
      </w:pPr>
      <w:rPr>
        <w:rFonts w:hint="default"/>
      </w:rPr>
    </w:lvl>
    <w:lvl w:ilvl="7" w:tplc="49722D1C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8" w:tplc="EB607806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</w:abstractNum>
  <w:abstractNum w:abstractNumId="11">
    <w:nsid w:val="548C3970"/>
    <w:multiLevelType w:val="hybridMultilevel"/>
    <w:tmpl w:val="9B720B5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9A5B07"/>
    <w:multiLevelType w:val="hybridMultilevel"/>
    <w:tmpl w:val="1166C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904D7"/>
    <w:multiLevelType w:val="multilevel"/>
    <w:tmpl w:val="916A0F9E"/>
    <w:lvl w:ilvl="0">
      <w:start w:val="1"/>
      <w:numFmt w:val="decimal"/>
      <w:lvlText w:val="%1."/>
      <w:lvlJc w:val="left"/>
      <w:pPr>
        <w:ind w:left="2217" w:hanging="36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2565" w:hanging="708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577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577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937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937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297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297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57" w:hanging="1800"/>
      </w:pPr>
      <w:rPr>
        <w:rFonts w:cs="Times New Roman" w:hint="default"/>
        <w:sz w:val="22"/>
      </w:rPr>
    </w:lvl>
  </w:abstractNum>
  <w:abstractNum w:abstractNumId="14">
    <w:nsid w:val="5E204EE3"/>
    <w:multiLevelType w:val="hybridMultilevel"/>
    <w:tmpl w:val="599ABC30"/>
    <w:lvl w:ilvl="0" w:tplc="95B4AF8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5D2B06"/>
    <w:multiLevelType w:val="hybridMultilevel"/>
    <w:tmpl w:val="8E246806"/>
    <w:lvl w:ilvl="0" w:tplc="7D1AF0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1D1D08"/>
    <w:multiLevelType w:val="hybridMultilevel"/>
    <w:tmpl w:val="D3BC5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469A9"/>
    <w:multiLevelType w:val="hybridMultilevel"/>
    <w:tmpl w:val="BC082A6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D62E76"/>
    <w:multiLevelType w:val="hybridMultilevel"/>
    <w:tmpl w:val="568CC1C2"/>
    <w:lvl w:ilvl="0" w:tplc="8A9A9CF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E425D8"/>
    <w:multiLevelType w:val="hybridMultilevel"/>
    <w:tmpl w:val="A19EC192"/>
    <w:lvl w:ilvl="0" w:tplc="C1348276">
      <w:start w:val="1"/>
      <w:numFmt w:val="decimal"/>
      <w:lvlText w:val="%1."/>
      <w:lvlJc w:val="left"/>
      <w:pPr>
        <w:ind w:left="668" w:hanging="568"/>
      </w:pPr>
      <w:rPr>
        <w:rFonts w:ascii="Arial" w:eastAsia="Arial" w:hAnsi="Arial" w:hint="default"/>
        <w:w w:val="100"/>
        <w:sz w:val="22"/>
        <w:szCs w:val="22"/>
      </w:rPr>
    </w:lvl>
    <w:lvl w:ilvl="1" w:tplc="16FAFD44">
      <w:start w:val="1"/>
      <w:numFmt w:val="decimal"/>
      <w:lvlText w:val="%2."/>
      <w:lvlJc w:val="left"/>
      <w:pPr>
        <w:ind w:left="1238" w:hanging="570"/>
        <w:jc w:val="right"/>
      </w:pPr>
      <w:rPr>
        <w:rFonts w:ascii="Arial" w:eastAsia="Arial" w:hAnsi="Arial" w:hint="default"/>
        <w:w w:val="100"/>
        <w:sz w:val="22"/>
        <w:szCs w:val="22"/>
      </w:rPr>
    </w:lvl>
    <w:lvl w:ilvl="2" w:tplc="A5DC8D52">
      <w:start w:val="1"/>
      <w:numFmt w:val="lowerRoman"/>
      <w:lvlText w:val="%3."/>
      <w:lvlJc w:val="left"/>
      <w:pPr>
        <w:ind w:left="1608" w:hanging="453"/>
      </w:pPr>
      <w:rPr>
        <w:rFonts w:ascii="Arial" w:eastAsia="Arial" w:hAnsi="Arial" w:hint="default"/>
        <w:w w:val="100"/>
        <w:sz w:val="22"/>
        <w:szCs w:val="22"/>
      </w:rPr>
    </w:lvl>
    <w:lvl w:ilvl="3" w:tplc="2B6C236E">
      <w:start w:val="1"/>
      <w:numFmt w:val="bullet"/>
      <w:lvlText w:val="•"/>
      <w:lvlJc w:val="left"/>
      <w:pPr>
        <w:ind w:left="2558" w:hanging="453"/>
      </w:pPr>
      <w:rPr>
        <w:rFonts w:hint="default"/>
      </w:rPr>
    </w:lvl>
    <w:lvl w:ilvl="4" w:tplc="93082CA0">
      <w:start w:val="1"/>
      <w:numFmt w:val="bullet"/>
      <w:lvlText w:val="•"/>
      <w:lvlJc w:val="left"/>
      <w:pPr>
        <w:ind w:left="3507" w:hanging="453"/>
      </w:pPr>
      <w:rPr>
        <w:rFonts w:hint="default"/>
      </w:rPr>
    </w:lvl>
    <w:lvl w:ilvl="5" w:tplc="81308026">
      <w:start w:val="1"/>
      <w:numFmt w:val="bullet"/>
      <w:lvlText w:val="•"/>
      <w:lvlJc w:val="left"/>
      <w:pPr>
        <w:ind w:left="4457" w:hanging="453"/>
      </w:pPr>
      <w:rPr>
        <w:rFonts w:hint="default"/>
      </w:rPr>
    </w:lvl>
    <w:lvl w:ilvl="6" w:tplc="D6F87FA2">
      <w:start w:val="1"/>
      <w:numFmt w:val="bullet"/>
      <w:lvlText w:val="•"/>
      <w:lvlJc w:val="left"/>
      <w:pPr>
        <w:ind w:left="5407" w:hanging="453"/>
      </w:pPr>
      <w:rPr>
        <w:rFonts w:hint="default"/>
      </w:rPr>
    </w:lvl>
    <w:lvl w:ilvl="7" w:tplc="DD0EDB4E">
      <w:start w:val="1"/>
      <w:numFmt w:val="bullet"/>
      <w:lvlText w:val="•"/>
      <w:lvlJc w:val="left"/>
      <w:pPr>
        <w:ind w:left="6357" w:hanging="453"/>
      </w:pPr>
      <w:rPr>
        <w:rFonts w:hint="default"/>
      </w:rPr>
    </w:lvl>
    <w:lvl w:ilvl="8" w:tplc="02DE70A0">
      <w:start w:val="1"/>
      <w:numFmt w:val="bullet"/>
      <w:lvlText w:val="•"/>
      <w:lvlJc w:val="left"/>
      <w:pPr>
        <w:ind w:left="7306" w:hanging="453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14"/>
  </w:num>
  <w:num w:numId="5">
    <w:abstractNumId w:val="7"/>
  </w:num>
  <w:num w:numId="6">
    <w:abstractNumId w:val="9"/>
  </w:num>
  <w:num w:numId="7">
    <w:abstractNumId w:val="17"/>
  </w:num>
  <w:num w:numId="8">
    <w:abstractNumId w:val="11"/>
  </w:num>
  <w:num w:numId="9">
    <w:abstractNumId w:val="2"/>
  </w:num>
  <w:num w:numId="10">
    <w:abstractNumId w:val="2"/>
  </w:num>
  <w:num w:numId="11">
    <w:abstractNumId w:val="1"/>
  </w:num>
  <w:num w:numId="12">
    <w:abstractNumId w:val="15"/>
  </w:num>
  <w:num w:numId="13">
    <w:abstractNumId w:val="18"/>
  </w:num>
  <w:num w:numId="14">
    <w:abstractNumId w:val="5"/>
  </w:num>
  <w:num w:numId="15">
    <w:abstractNumId w:val="4"/>
  </w:num>
  <w:num w:numId="16">
    <w:abstractNumId w:val="12"/>
  </w:num>
  <w:num w:numId="17">
    <w:abstractNumId w:val="16"/>
  </w:num>
  <w:num w:numId="18">
    <w:abstractNumId w:val="8"/>
  </w:num>
  <w:num w:numId="19">
    <w:abstractNumId w:val="0"/>
  </w:num>
  <w:num w:numId="20">
    <w:abstractNumId w:val="10"/>
  </w:num>
  <w:num w:numId="21">
    <w:abstractNumId w:val="3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6"/>
  <w:drawingGridVerticalSpacing w:val="6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F04"/>
    <w:rsid w:val="00026F0C"/>
    <w:rsid w:val="000869A7"/>
    <w:rsid w:val="000D14C8"/>
    <w:rsid w:val="000D37FE"/>
    <w:rsid w:val="000D4DC6"/>
    <w:rsid w:val="00101D20"/>
    <w:rsid w:val="00153FF0"/>
    <w:rsid w:val="001629CE"/>
    <w:rsid w:val="001C21CE"/>
    <w:rsid w:val="00226A62"/>
    <w:rsid w:val="002715C4"/>
    <w:rsid w:val="00282909"/>
    <w:rsid w:val="002B759A"/>
    <w:rsid w:val="00306E21"/>
    <w:rsid w:val="003169EE"/>
    <w:rsid w:val="00332A67"/>
    <w:rsid w:val="003C3456"/>
    <w:rsid w:val="003D1411"/>
    <w:rsid w:val="003D21BB"/>
    <w:rsid w:val="003E27C8"/>
    <w:rsid w:val="004D2BAE"/>
    <w:rsid w:val="004F4E79"/>
    <w:rsid w:val="00502977"/>
    <w:rsid w:val="00504215"/>
    <w:rsid w:val="00522566"/>
    <w:rsid w:val="00564693"/>
    <w:rsid w:val="0059641D"/>
    <w:rsid w:val="00655C9F"/>
    <w:rsid w:val="006B2F04"/>
    <w:rsid w:val="006E7875"/>
    <w:rsid w:val="00725FB8"/>
    <w:rsid w:val="007B7B20"/>
    <w:rsid w:val="007E163C"/>
    <w:rsid w:val="007F04D3"/>
    <w:rsid w:val="008062C2"/>
    <w:rsid w:val="00882021"/>
    <w:rsid w:val="008B381E"/>
    <w:rsid w:val="009260F7"/>
    <w:rsid w:val="0095500C"/>
    <w:rsid w:val="009C4470"/>
    <w:rsid w:val="009E0E99"/>
    <w:rsid w:val="00B208DC"/>
    <w:rsid w:val="00B22BD8"/>
    <w:rsid w:val="00B55A89"/>
    <w:rsid w:val="00B63699"/>
    <w:rsid w:val="00B76769"/>
    <w:rsid w:val="00C27E20"/>
    <w:rsid w:val="00C80761"/>
    <w:rsid w:val="00C95093"/>
    <w:rsid w:val="00D93F69"/>
    <w:rsid w:val="00DA22B7"/>
    <w:rsid w:val="00DC15BB"/>
    <w:rsid w:val="00DD7BD2"/>
    <w:rsid w:val="00E3271E"/>
    <w:rsid w:val="00E4343A"/>
    <w:rsid w:val="00EA28C5"/>
    <w:rsid w:val="00F16FFB"/>
    <w:rsid w:val="00FD0EFF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3391047-DC95-4DCD-925F-798F6C64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rFonts w:ascii="Arial" w:hAnsi="Arial"/>
      <w:snapToGrid w:val="0"/>
      <w:sz w:val="22"/>
      <w:szCs w:val="24"/>
      <w:lang w:val="es-ES_tradnl" w:eastAsia="zh-CN"/>
    </w:rPr>
  </w:style>
  <w:style w:type="paragraph" w:styleId="Heading1">
    <w:name w:val="heading 1"/>
    <w:basedOn w:val="Normal"/>
    <w:next w:val="Marge"/>
    <w:qFormat/>
    <w:pPr>
      <w:keepNext/>
      <w:keepLines/>
      <w:spacing w:before="240"/>
      <w:jc w:val="center"/>
      <w:outlineLvl w:val="0"/>
    </w:pPr>
    <w:rPr>
      <w:rFonts w:eastAsia="Times New Roman"/>
      <w:b/>
      <w:bCs/>
      <w:kern w:val="28"/>
      <w:sz w:val="24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tabs>
        <w:tab w:val="left" w:pos="567"/>
      </w:tabs>
      <w:spacing w:before="48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pPr>
      <w:keepNext/>
      <w:keepLines/>
      <w:tabs>
        <w:tab w:val="left" w:pos="567"/>
      </w:tabs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pPr>
      <w:keepNext/>
      <w:keepLines/>
      <w:tabs>
        <w:tab w:val="left" w:pos="1134"/>
      </w:tabs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pPr>
      <w:keepNext/>
      <w:keepLines/>
      <w:tabs>
        <w:tab w:val="left" w:pos="1134"/>
      </w:tabs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ascii="Times New Roman" w:hAnsi="Times New Roman"/>
      <w:snapToGrid/>
      <w:color w:val="000000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arge">
    <w:name w:val="Marge"/>
    <w:basedOn w:val="Par"/>
    <w:pPr>
      <w:ind w:firstLine="0"/>
    </w:pPr>
  </w:style>
  <w:style w:type="paragraph" w:customStyle="1" w:styleId="Par">
    <w:name w:val="Par"/>
    <w:basedOn w:val="Normal"/>
    <w:pPr>
      <w:ind w:firstLine="567"/>
      <w:jc w:val="both"/>
    </w:pPr>
    <w:rPr>
      <w:rFonts w:eastAsia="Times New Roman"/>
      <w:lang w:eastAsia="en-US"/>
    </w:rPr>
  </w:style>
  <w:style w:type="paragraph" w:customStyle="1" w:styleId="a">
    <w:name w:val="(a)"/>
    <w:basedOn w:val="Normal"/>
    <w:pPr>
      <w:tabs>
        <w:tab w:val="left" w:pos="-737"/>
      </w:tabs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left" w:pos="1701"/>
      </w:tabs>
      <w:ind w:left="1701" w:hanging="567"/>
      <w:jc w:val="both"/>
    </w:pPr>
  </w:style>
  <w:style w:type="paragraph" w:customStyle="1" w:styleId="alina">
    <w:name w:val="alinéa"/>
    <w:basedOn w:val="Normal"/>
    <w:pPr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3">
    <w:name w:val="Body Text 3"/>
    <w:basedOn w:val="Normal"/>
    <w:rPr>
      <w:color w:val="000080"/>
    </w:r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3"/>
      </w:numPr>
      <w:tabs>
        <w:tab w:val="left" w:pos="851"/>
      </w:tabs>
      <w:adjustRightInd w:val="0"/>
      <w:jc w:val="both"/>
    </w:pPr>
  </w:style>
  <w:style w:type="paragraph" w:customStyle="1" w:styleId="Serre">
    <w:name w:val="Serre"/>
    <w:basedOn w:val="Normal"/>
    <w:pPr>
      <w:suppressAutoHyphens/>
      <w:jc w:val="both"/>
      <w:outlineLvl w:val="2"/>
    </w:pPr>
    <w:rPr>
      <w:rFonts w:eastAsia="Times New Roman"/>
      <w:snapToGrid/>
      <w:szCs w:val="20"/>
      <w:lang w:eastAsia="fr-FR"/>
    </w:rPr>
  </w:style>
  <w:style w:type="paragraph" w:customStyle="1" w:styleId="tiret">
    <w:name w:val="tiret"/>
    <w:basedOn w:val="Marge"/>
    <w:pPr>
      <w:ind w:left="284" w:hanging="284"/>
    </w:pPr>
    <w:rPr>
      <w:lang w:val="en-GB"/>
    </w:rPr>
  </w:style>
  <w:style w:type="character" w:customStyle="1" w:styleId="PointSoul">
    <w:name w:val="PointSoul"/>
    <w:rPr>
      <w:u w:val="single"/>
    </w:rPr>
  </w:style>
  <w:style w:type="character" w:customStyle="1" w:styleId="Styledecision1UnderlineChar">
    <w:name w:val="Style decision 1 + Underline Char"/>
    <w:rPr>
      <w:rFonts w:ascii="Arial" w:hAnsi="Arial"/>
      <w:b/>
      <w:bCs/>
      <w:sz w:val="22"/>
      <w:u w:val="single"/>
      <w:lang w:val="fr-FR" w:eastAsia="zh-CN" w:bidi="ar-SA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firstLine="1440"/>
      <w:jc w:val="both"/>
      <w:textAlignment w:val="baseline"/>
    </w:pPr>
    <w:rPr>
      <w:rFonts w:ascii="Courier New" w:eastAsia="Times New Roman" w:hAnsi="Courier New"/>
      <w:snapToGrid/>
      <w:sz w:val="24"/>
      <w:szCs w:val="20"/>
      <w:lang w:val="en-GB" w:eastAsia="en-US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Times New Roman" w:eastAsia="Times New Roman" w:hAnsi="Times New Roman"/>
      <w:snapToGrid/>
      <w:sz w:val="28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customStyle="1" w:styleId="Default">
    <w:name w:val="Default"/>
    <w:pPr>
      <w:autoSpaceDE w:val="0"/>
      <w:autoSpaceDN w:val="0"/>
      <w:adjustRightInd w:val="0"/>
      <w:spacing w:after="24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76769"/>
    <w:pPr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panish\Pool\TEMPLATE\Modelo\es-E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es-EX</Template>
  <TotalTime>10</TotalTime>
  <Pages>1</Pages>
  <Words>414</Words>
  <Characters>2361</Characters>
  <Application>Microsoft Office Word</Application>
  <DocSecurity>4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 Directeur général</vt:lpstr>
      <vt:lpstr>Le Directeur général</vt:lpstr>
    </vt:vector>
  </TitlesOfParts>
  <Company>Unesco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Directeur général</dc:title>
  <dc:subject/>
  <dc:creator>m_reisch</dc:creator>
  <cp:keywords>1363.9S</cp:keywords>
  <cp:lastModifiedBy>SANDRA LUPERCIO PADILLA</cp:lastModifiedBy>
  <cp:revision>14</cp:revision>
  <cp:lastPrinted>2007-10-29T17:38:00Z</cp:lastPrinted>
  <dcterms:created xsi:type="dcterms:W3CDTF">2017-06-28T10:46:00Z</dcterms:created>
  <dcterms:modified xsi:type="dcterms:W3CDTF">2017-06-28T11:16:00Z</dcterms:modified>
</cp:coreProperties>
</file>