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D0274" w14:textId="77777777" w:rsidR="0015346B" w:rsidRDefault="00AB41AC">
      <w:pPr>
        <w:shd w:val="clear" w:color="auto" w:fill="FFFFFF"/>
        <w:spacing w:before="240" w:after="240"/>
        <w:jc w:val="center"/>
        <w:rPr>
          <w:b/>
          <w:color w:val="222222"/>
          <w:sz w:val="24"/>
          <w:szCs w:val="24"/>
        </w:rPr>
      </w:pPr>
      <w:r>
        <w:rPr>
          <w:b/>
          <w:color w:val="222222"/>
          <w:sz w:val="24"/>
          <w:szCs w:val="24"/>
        </w:rPr>
        <w:t>Local Logistics - OOPC 23 Meeting</w:t>
      </w:r>
    </w:p>
    <w:p w14:paraId="1EA3EA5E" w14:textId="4D188FFE" w:rsidR="0015346B" w:rsidRPr="00AB41AC" w:rsidRDefault="00AB41AC" w:rsidP="00AB41AC">
      <w:pPr>
        <w:shd w:val="clear" w:color="auto" w:fill="FFFFFF"/>
        <w:spacing w:before="240" w:after="240"/>
        <w:rPr>
          <w:i/>
          <w:color w:val="222222"/>
          <w:sz w:val="24"/>
          <w:szCs w:val="24"/>
        </w:rPr>
      </w:pPr>
      <w:r w:rsidRPr="00AB41AC">
        <w:rPr>
          <w:i/>
          <w:color w:val="222222"/>
          <w:sz w:val="24"/>
          <w:szCs w:val="24"/>
        </w:rPr>
        <w:t>Version 1 (10 Jan 2020)</w:t>
      </w:r>
      <w:bookmarkStart w:id="0" w:name="_GoBack"/>
      <w:bookmarkEnd w:id="0"/>
    </w:p>
    <w:p w14:paraId="18326F81" w14:textId="77777777" w:rsidR="00AB41AC" w:rsidRDefault="00AB41AC" w:rsidP="00AB41AC">
      <w:pPr>
        <w:shd w:val="clear" w:color="auto" w:fill="FFFFFF"/>
        <w:spacing w:before="240" w:after="240"/>
        <w:rPr>
          <w:b/>
          <w:color w:val="222222"/>
          <w:sz w:val="24"/>
          <w:szCs w:val="24"/>
        </w:rPr>
      </w:pPr>
    </w:p>
    <w:p w14:paraId="1162E3E7" w14:textId="77777777" w:rsidR="0015346B" w:rsidRDefault="00AB41AC">
      <w:pPr>
        <w:shd w:val="clear" w:color="auto" w:fill="FFFFFF"/>
        <w:spacing w:before="240" w:after="240"/>
        <w:rPr>
          <w:color w:val="222222"/>
        </w:rPr>
      </w:pPr>
      <w:r>
        <w:rPr>
          <w:color w:val="222222"/>
        </w:rPr>
        <w:t xml:space="preserve">The OOPC 23 meeting in Cape Town will run concurrently with the Nansen-Tutu Center 10th anniversary symposium on “Ocean, weather and climate, science to the service of society”. Information about Cape Town and symposium logistics can be found at: </w:t>
      </w:r>
      <w:hyperlink r:id="rId5">
        <w:r>
          <w:rPr>
            <w:color w:val="1155CC"/>
            <w:u w:val="single"/>
          </w:rPr>
          <w:t>https://www.nansentutusymposium.com</w:t>
        </w:r>
      </w:hyperlink>
      <w:r>
        <w:rPr>
          <w:color w:val="222222"/>
        </w:rPr>
        <w:t>.</w:t>
      </w:r>
    </w:p>
    <w:p w14:paraId="19CDE0E6" w14:textId="77777777" w:rsidR="0015346B" w:rsidRDefault="0015346B">
      <w:pPr>
        <w:shd w:val="clear" w:color="auto" w:fill="FFFFFF"/>
        <w:spacing w:before="240" w:after="240"/>
        <w:rPr>
          <w:color w:val="222222"/>
        </w:rPr>
      </w:pPr>
    </w:p>
    <w:p w14:paraId="0A399214" w14:textId="77777777" w:rsidR="0015346B" w:rsidRDefault="00AB41AC">
      <w:pPr>
        <w:shd w:val="clear" w:color="auto" w:fill="FFFFFF"/>
        <w:spacing w:before="240" w:after="240"/>
        <w:rPr>
          <w:b/>
          <w:color w:val="980000"/>
        </w:rPr>
      </w:pPr>
      <w:r>
        <w:rPr>
          <w:b/>
          <w:color w:val="980000"/>
        </w:rPr>
        <w:t>Preliminary Agenda summary:</w:t>
      </w:r>
    </w:p>
    <w:p w14:paraId="5DA5B76C" w14:textId="77777777" w:rsidR="0015346B" w:rsidRDefault="00AB41AC">
      <w:pPr>
        <w:shd w:val="clear" w:color="auto" w:fill="FFFFFF"/>
        <w:spacing w:before="240" w:after="240"/>
        <w:rPr>
          <w:b/>
          <w:color w:val="222222"/>
        </w:rPr>
      </w:pPr>
      <w:r>
        <w:rPr>
          <w:b/>
          <w:color w:val="222222"/>
        </w:rPr>
        <w:t>Tuesday 10th March: Breakwater lodge</w:t>
      </w:r>
    </w:p>
    <w:p w14:paraId="397A7FE1" w14:textId="77777777" w:rsidR="0015346B" w:rsidRDefault="00AB41AC">
      <w:pPr>
        <w:numPr>
          <w:ilvl w:val="0"/>
          <w:numId w:val="1"/>
        </w:numPr>
        <w:shd w:val="clear" w:color="auto" w:fill="FFFFFF"/>
        <w:spacing w:before="240"/>
      </w:pPr>
      <w:r>
        <w:rPr>
          <w:color w:val="222222"/>
        </w:rPr>
        <w:t xml:space="preserve">OOPC activities in conjunction with the Nansen Tutu Science Symposium. See Day 1 Agenda </w:t>
      </w:r>
      <w:hyperlink r:id="rId6">
        <w:r>
          <w:rPr>
            <w:color w:val="1155CC"/>
            <w:u w:val="single"/>
          </w:rPr>
          <w:t>https://www.nansentutusymposium.com/schedule</w:t>
        </w:r>
      </w:hyperlink>
    </w:p>
    <w:p w14:paraId="2B88A5D1" w14:textId="77777777" w:rsidR="0015346B" w:rsidRDefault="00AB41AC">
      <w:pPr>
        <w:numPr>
          <w:ilvl w:val="0"/>
          <w:numId w:val="1"/>
        </w:numPr>
        <w:shd w:val="clear" w:color="auto" w:fill="FFFFFF"/>
        <w:spacing w:after="240"/>
      </w:pPr>
      <w:r>
        <w:t>Ice breaker and poster session between 17:30-19:30.</w:t>
      </w:r>
    </w:p>
    <w:p w14:paraId="344E1CEA" w14:textId="77777777" w:rsidR="0015346B" w:rsidRDefault="00AB41AC">
      <w:pPr>
        <w:shd w:val="clear" w:color="auto" w:fill="FFFFFF"/>
        <w:spacing w:before="240" w:after="240"/>
        <w:rPr>
          <w:b/>
          <w:color w:val="222222"/>
        </w:rPr>
      </w:pPr>
      <w:r>
        <w:rPr>
          <w:b/>
          <w:color w:val="222222"/>
        </w:rPr>
        <w:t>Wednesday 11th March: Breakwater lodge</w:t>
      </w:r>
    </w:p>
    <w:p w14:paraId="33B81C9E" w14:textId="77777777" w:rsidR="0015346B" w:rsidRDefault="00AB41AC">
      <w:pPr>
        <w:numPr>
          <w:ilvl w:val="0"/>
          <w:numId w:val="3"/>
        </w:numPr>
        <w:shd w:val="clear" w:color="auto" w:fill="FFFFFF"/>
        <w:spacing w:before="240" w:after="240"/>
        <w:rPr>
          <w:color w:val="222222"/>
        </w:rPr>
      </w:pPr>
      <w:r>
        <w:rPr>
          <w:color w:val="222222"/>
        </w:rPr>
        <w:t>OOPC activities</w:t>
      </w:r>
    </w:p>
    <w:p w14:paraId="392EAA8C" w14:textId="77777777" w:rsidR="0015346B" w:rsidRDefault="00AB41AC">
      <w:pPr>
        <w:shd w:val="clear" w:color="auto" w:fill="FFFFFF"/>
        <w:spacing w:before="240" w:after="240"/>
        <w:rPr>
          <w:b/>
          <w:color w:val="222222"/>
        </w:rPr>
      </w:pPr>
      <w:r>
        <w:rPr>
          <w:b/>
          <w:color w:val="222222"/>
        </w:rPr>
        <w:t>Thursday 12th March: Breakwater lodge</w:t>
      </w:r>
    </w:p>
    <w:p w14:paraId="4E518BD5" w14:textId="77777777" w:rsidR="0015346B" w:rsidRDefault="00AB41AC">
      <w:pPr>
        <w:numPr>
          <w:ilvl w:val="0"/>
          <w:numId w:val="4"/>
        </w:numPr>
        <w:shd w:val="clear" w:color="auto" w:fill="FFFFFF"/>
        <w:spacing w:before="240"/>
        <w:rPr>
          <w:color w:val="222222"/>
        </w:rPr>
      </w:pPr>
      <w:r>
        <w:rPr>
          <w:color w:val="222222"/>
        </w:rPr>
        <w:t>OOPC activities</w:t>
      </w:r>
    </w:p>
    <w:p w14:paraId="296E5574" w14:textId="77777777" w:rsidR="0015346B" w:rsidRDefault="00AB41AC">
      <w:pPr>
        <w:numPr>
          <w:ilvl w:val="0"/>
          <w:numId w:val="4"/>
        </w:numPr>
        <w:shd w:val="clear" w:color="auto" w:fill="FFFFFF"/>
        <w:spacing w:after="240"/>
        <w:rPr>
          <w:color w:val="222222"/>
        </w:rPr>
      </w:pPr>
      <w:r>
        <w:rPr>
          <w:color w:val="222222"/>
        </w:rPr>
        <w:t>Dinn</w:t>
      </w:r>
      <w:r>
        <w:rPr>
          <w:color w:val="222222"/>
        </w:rPr>
        <w:t>er funded by Department of Environment, Forestry and Fisheries (DEFF) (to be confirmed)</w:t>
      </w:r>
    </w:p>
    <w:p w14:paraId="08D10C46" w14:textId="77777777" w:rsidR="0015346B" w:rsidRDefault="00AB41AC">
      <w:pPr>
        <w:shd w:val="clear" w:color="auto" w:fill="FFFFFF"/>
        <w:spacing w:before="240" w:after="240"/>
        <w:rPr>
          <w:b/>
          <w:color w:val="222222"/>
        </w:rPr>
      </w:pPr>
      <w:r>
        <w:rPr>
          <w:b/>
          <w:color w:val="222222"/>
        </w:rPr>
        <w:t>Friday 13th March: RV S.</w:t>
      </w:r>
      <w:proofErr w:type="gramStart"/>
      <w:r>
        <w:rPr>
          <w:b/>
          <w:color w:val="222222"/>
        </w:rPr>
        <w:t>A</w:t>
      </w:r>
      <w:proofErr w:type="gramEnd"/>
      <w:r>
        <w:rPr>
          <w:b/>
          <w:color w:val="222222"/>
        </w:rPr>
        <w:t xml:space="preserve"> Agulhas II (to be confirmed)</w:t>
      </w:r>
    </w:p>
    <w:p w14:paraId="56D097B2" w14:textId="77777777" w:rsidR="0015346B" w:rsidRDefault="00AB41AC">
      <w:pPr>
        <w:numPr>
          <w:ilvl w:val="0"/>
          <w:numId w:val="2"/>
        </w:numPr>
        <w:shd w:val="clear" w:color="auto" w:fill="FFFFFF"/>
        <w:spacing w:before="240" w:after="240"/>
        <w:rPr>
          <w:color w:val="222222"/>
        </w:rPr>
      </w:pPr>
      <w:r>
        <w:rPr>
          <w:color w:val="222222"/>
        </w:rPr>
        <w:t>OOPC activities and short visit of the S.</w:t>
      </w:r>
      <w:proofErr w:type="gramStart"/>
      <w:r>
        <w:rPr>
          <w:color w:val="222222"/>
        </w:rPr>
        <w:t>A</w:t>
      </w:r>
      <w:proofErr w:type="gramEnd"/>
      <w:r>
        <w:rPr>
          <w:color w:val="222222"/>
        </w:rPr>
        <w:t xml:space="preserve"> Agulhas II by DEFF.</w:t>
      </w:r>
    </w:p>
    <w:p w14:paraId="1B585F55" w14:textId="77777777" w:rsidR="0015346B" w:rsidRDefault="00AB41AC">
      <w:pPr>
        <w:shd w:val="clear" w:color="auto" w:fill="FFFFFF"/>
        <w:spacing w:before="240" w:after="240"/>
        <w:rPr>
          <w:b/>
          <w:color w:val="980000"/>
          <w:sz w:val="24"/>
          <w:szCs w:val="24"/>
        </w:rPr>
      </w:pPr>
      <w:r>
        <w:rPr>
          <w:b/>
          <w:color w:val="980000"/>
          <w:sz w:val="24"/>
          <w:szCs w:val="24"/>
        </w:rPr>
        <w:t>Venue:</w:t>
      </w:r>
    </w:p>
    <w:p w14:paraId="284E074A" w14:textId="77777777" w:rsidR="0015346B" w:rsidRDefault="00AB41AC">
      <w:pPr>
        <w:shd w:val="clear" w:color="auto" w:fill="FFFFFF"/>
        <w:spacing w:before="240" w:after="240"/>
        <w:rPr>
          <w:b/>
          <w:color w:val="222222"/>
        </w:rPr>
      </w:pPr>
      <w:r>
        <w:rPr>
          <w:color w:val="222222"/>
        </w:rPr>
        <w:t>The meeting will be held at the Breakwater Lodge (</w:t>
      </w:r>
      <w:hyperlink r:id="rId7">
        <w:r>
          <w:rPr>
            <w:color w:val="1155CC"/>
            <w:u w:val="single"/>
          </w:rPr>
          <w:t>http://www.breakwaterlodge.co.za/</w:t>
        </w:r>
      </w:hyperlink>
      <w:r>
        <w:rPr>
          <w:color w:val="222222"/>
        </w:rPr>
        <w:t>) at the V/A Cape Town waterfront, also called the “Protea Hotel Cape Town Waterfront Breakwater Lodge” (see map below).</w:t>
      </w:r>
      <w:r>
        <w:rPr>
          <w:color w:val="222222"/>
        </w:rPr>
        <w:t xml:space="preserve"> </w:t>
      </w:r>
    </w:p>
    <w:p w14:paraId="547A5954" w14:textId="77777777" w:rsidR="0015346B" w:rsidRDefault="00AB41AC">
      <w:pPr>
        <w:shd w:val="clear" w:color="auto" w:fill="FFFFFF"/>
        <w:spacing w:before="240" w:after="240"/>
        <w:rPr>
          <w:color w:val="222222"/>
        </w:rPr>
      </w:pPr>
      <w:r>
        <w:rPr>
          <w:noProof/>
          <w:color w:val="222222"/>
        </w:rPr>
        <w:lastRenderedPageBreak/>
        <w:drawing>
          <wp:inline distT="114300" distB="114300" distL="114300" distR="114300" wp14:anchorId="52BEB04A" wp14:editId="787DEC5C">
            <wp:extent cx="5943600" cy="2514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514600"/>
                    </a:xfrm>
                    <a:prstGeom prst="rect">
                      <a:avLst/>
                    </a:prstGeom>
                    <a:ln/>
                  </pic:spPr>
                </pic:pic>
              </a:graphicData>
            </a:graphic>
          </wp:inline>
        </w:drawing>
      </w:r>
    </w:p>
    <w:p w14:paraId="74C1D53D" w14:textId="77777777" w:rsidR="0015346B" w:rsidRDefault="00AB41AC">
      <w:pPr>
        <w:shd w:val="clear" w:color="auto" w:fill="FFFFFF"/>
        <w:spacing w:before="240" w:after="240"/>
        <w:rPr>
          <w:b/>
          <w:color w:val="980000"/>
        </w:rPr>
      </w:pPr>
      <w:r>
        <w:rPr>
          <w:b/>
          <w:color w:val="980000"/>
        </w:rPr>
        <w:t xml:space="preserve">Local Connections and Transportation: </w:t>
      </w:r>
    </w:p>
    <w:p w14:paraId="4B1E6A50" w14:textId="77777777" w:rsidR="0015346B" w:rsidRDefault="00AB41AC">
      <w:pPr>
        <w:shd w:val="clear" w:color="auto" w:fill="FFFFFF"/>
        <w:spacing w:before="240" w:after="240"/>
        <w:rPr>
          <w:b/>
          <w:color w:val="222222"/>
        </w:rPr>
      </w:pPr>
      <w:r>
        <w:rPr>
          <w:b/>
          <w:color w:val="222222"/>
        </w:rPr>
        <w:t>Getting around:</w:t>
      </w:r>
    </w:p>
    <w:p w14:paraId="68E1614B" w14:textId="77777777" w:rsidR="0015346B" w:rsidRDefault="00AB41AC">
      <w:pPr>
        <w:shd w:val="clear" w:color="auto" w:fill="FFFFFF"/>
        <w:spacing w:before="240" w:after="240"/>
        <w:rPr>
          <w:color w:val="222222"/>
        </w:rPr>
      </w:pPr>
      <w:r>
        <w:rPr>
          <w:color w:val="222222"/>
        </w:rPr>
        <w:t xml:space="preserve">Uber is a very popular way to get around the city and it is very affordable. You can also make use of the </w:t>
      </w:r>
      <w:proofErr w:type="spellStart"/>
      <w:r>
        <w:rPr>
          <w:color w:val="222222"/>
        </w:rPr>
        <w:t>MyCiti</w:t>
      </w:r>
      <w:proofErr w:type="spellEnd"/>
      <w:r>
        <w:rPr>
          <w:color w:val="222222"/>
        </w:rPr>
        <w:t xml:space="preserve"> bus system around the city (https://www.myciti.org.za/en/home/).</w:t>
      </w:r>
    </w:p>
    <w:p w14:paraId="295E591B" w14:textId="77777777" w:rsidR="0015346B" w:rsidRDefault="00AB41AC">
      <w:pPr>
        <w:shd w:val="clear" w:color="auto" w:fill="FFFFFF"/>
        <w:spacing w:before="240" w:after="240"/>
        <w:rPr>
          <w:b/>
          <w:color w:val="222222"/>
        </w:rPr>
      </w:pPr>
      <w:r>
        <w:rPr>
          <w:b/>
          <w:color w:val="222222"/>
        </w:rPr>
        <w:t>Airport Transfer:</w:t>
      </w:r>
    </w:p>
    <w:p w14:paraId="238D3900" w14:textId="77777777" w:rsidR="0015346B" w:rsidRDefault="00AB41AC">
      <w:pPr>
        <w:shd w:val="clear" w:color="auto" w:fill="FFFFFF"/>
        <w:spacing w:before="240" w:after="240"/>
        <w:rPr>
          <w:b/>
          <w:color w:val="222222"/>
        </w:rPr>
      </w:pPr>
      <w:r>
        <w:rPr>
          <w:b/>
          <w:color w:val="222222"/>
        </w:rPr>
        <w:t>Bus:</w:t>
      </w:r>
    </w:p>
    <w:p w14:paraId="7BD086D2" w14:textId="77777777" w:rsidR="0015346B" w:rsidRDefault="00AB41AC">
      <w:pPr>
        <w:shd w:val="clear" w:color="auto" w:fill="FFFFFF"/>
        <w:spacing w:before="240" w:after="240"/>
        <w:rPr>
          <w:color w:val="222222"/>
        </w:rPr>
      </w:pPr>
      <w:r>
        <w:rPr>
          <w:color w:val="222222"/>
        </w:rPr>
        <w:t xml:space="preserve">The </w:t>
      </w:r>
      <w:proofErr w:type="spellStart"/>
      <w:r>
        <w:rPr>
          <w:color w:val="222222"/>
        </w:rPr>
        <w:t>MyCiti</w:t>
      </w:r>
      <w:proofErr w:type="spellEnd"/>
      <w:r>
        <w:rPr>
          <w:color w:val="222222"/>
        </w:rPr>
        <w:t xml:space="preserve"> Airport Shuttle (0800 65 64 63; </w:t>
      </w:r>
      <w:hyperlink r:id="rId9">
        <w:r>
          <w:rPr>
            <w:color w:val="1155CC"/>
            <w:u w:val="single"/>
          </w:rPr>
          <w:t>myciti.org.za</w:t>
        </w:r>
      </w:hyperlink>
      <w:r>
        <w:rPr>
          <w:color w:val="222222"/>
        </w:rPr>
        <w:t>) is the cheapest option at about R 90 (6 USD) if you include the activation fee for your card (2.5 USD). However, there is no direct route fr</w:t>
      </w:r>
      <w:r>
        <w:rPr>
          <w:color w:val="222222"/>
        </w:rPr>
        <w:t>om the airport and you’ll need to change buses or catch a cab from its drop off point at the Civic Centre in town. Tickets are on sale at the kiosks in both the Civic Centre and Airport bus stations. Buses leave every 20 minutes from both destinations; the</w:t>
      </w:r>
      <w:r>
        <w:rPr>
          <w:color w:val="222222"/>
        </w:rPr>
        <w:t xml:space="preserve"> trip takes about 20 minutes; 45-55 minutes during rush hour.</w:t>
      </w:r>
    </w:p>
    <w:p w14:paraId="09D10D9E" w14:textId="77777777" w:rsidR="0015346B" w:rsidRDefault="00AB41AC">
      <w:pPr>
        <w:shd w:val="clear" w:color="auto" w:fill="FFFFFF"/>
        <w:spacing w:before="240" w:after="240"/>
        <w:rPr>
          <w:b/>
          <w:color w:val="222222"/>
        </w:rPr>
      </w:pPr>
      <w:r>
        <w:rPr>
          <w:b/>
          <w:color w:val="222222"/>
        </w:rPr>
        <w:t>Shuttle:</w:t>
      </w:r>
    </w:p>
    <w:p w14:paraId="34042C75" w14:textId="77777777" w:rsidR="0015346B" w:rsidRDefault="00AB41AC">
      <w:pPr>
        <w:shd w:val="clear" w:color="auto" w:fill="FFFFFF"/>
        <w:spacing w:before="240" w:after="240"/>
        <w:rPr>
          <w:color w:val="222222"/>
        </w:rPr>
      </w:pPr>
      <w:r>
        <w:rPr>
          <w:color w:val="222222"/>
        </w:rPr>
        <w:t>It is often best to book your shuttle prior to flying. I advise centurion shuttles (</w:t>
      </w:r>
      <w:hyperlink r:id="rId10">
        <w:r>
          <w:rPr>
            <w:color w:val="1155CC"/>
            <w:u w:val="single"/>
          </w:rPr>
          <w:t>www.centuriontours.co.za</w:t>
        </w:r>
      </w:hyperlink>
      <w:r>
        <w:rPr>
          <w:color w:val="222222"/>
        </w:rPr>
        <w:t xml:space="preserve">). They are very good and </w:t>
      </w:r>
      <w:r>
        <w:rPr>
          <w:color w:val="222222"/>
        </w:rPr>
        <w:t xml:space="preserve">also very affordable. A transfer from the airport to the venue will cost you about R 190 (13 USD) for one person and then R 30 </w:t>
      </w:r>
      <w:proofErr w:type="gramStart"/>
      <w:r>
        <w:rPr>
          <w:color w:val="222222"/>
        </w:rPr>
        <w:t>( 2</w:t>
      </w:r>
      <w:proofErr w:type="gramEnd"/>
      <w:r>
        <w:rPr>
          <w:color w:val="222222"/>
        </w:rPr>
        <w:t xml:space="preserve"> USD) extra for additional passengers (</w:t>
      </w:r>
      <w:hyperlink r:id="rId11">
        <w:r>
          <w:rPr>
            <w:color w:val="1155CC"/>
            <w:u w:val="single"/>
          </w:rPr>
          <w:t>http://www.centuriont</w:t>
        </w:r>
        <w:r>
          <w:rPr>
            <w:color w:val="1155CC"/>
            <w:u w:val="single"/>
          </w:rPr>
          <w:t>ours.co.za/transfers.html</w:t>
        </w:r>
      </w:hyperlink>
      <w:r>
        <w:rPr>
          <w:color w:val="222222"/>
        </w:rPr>
        <w:t xml:space="preserve">). You can book by sending an email to </w:t>
      </w:r>
      <w:hyperlink r:id="rId12">
        <w:r>
          <w:rPr>
            <w:color w:val="1155CC"/>
            <w:u w:val="single"/>
          </w:rPr>
          <w:t>info@centuriontours.co.za</w:t>
        </w:r>
      </w:hyperlink>
      <w:r>
        <w:rPr>
          <w:color w:val="222222"/>
        </w:rPr>
        <w:t>, Central Reservations: Daily 07h00 – 23h00, 24/7 assistance: 27 (0)82 472 6216. They have a kiosk in the airport a</w:t>
      </w:r>
      <w:r>
        <w:rPr>
          <w:color w:val="222222"/>
        </w:rPr>
        <w:t>nd you can also just arrive and ask for a shuttle, you might just need to wait a bit longer.</w:t>
      </w:r>
    </w:p>
    <w:p w14:paraId="1F2A57FA" w14:textId="77777777" w:rsidR="0015346B" w:rsidRDefault="00AB41AC">
      <w:pPr>
        <w:shd w:val="clear" w:color="auto" w:fill="FFFFFF"/>
        <w:spacing w:before="240" w:after="240"/>
        <w:rPr>
          <w:b/>
          <w:color w:val="222222"/>
        </w:rPr>
      </w:pPr>
      <w:r>
        <w:rPr>
          <w:b/>
          <w:color w:val="222222"/>
        </w:rPr>
        <w:t>Hotel shuttles:</w:t>
      </w:r>
    </w:p>
    <w:p w14:paraId="367DD2A2" w14:textId="77777777" w:rsidR="0015346B" w:rsidRDefault="00AB41AC">
      <w:pPr>
        <w:shd w:val="clear" w:color="auto" w:fill="FFFFFF"/>
        <w:spacing w:before="240" w:after="240"/>
        <w:rPr>
          <w:color w:val="222222"/>
        </w:rPr>
      </w:pPr>
      <w:r>
        <w:rPr>
          <w:color w:val="222222"/>
        </w:rPr>
        <w:t>Most hotels will offer you a shuttle service at a cost superior to that of the airport shuttle service.</w:t>
      </w:r>
    </w:p>
    <w:p w14:paraId="14066F44" w14:textId="77777777" w:rsidR="0015346B" w:rsidRDefault="00AB41AC">
      <w:pPr>
        <w:shd w:val="clear" w:color="auto" w:fill="FFFFFF"/>
        <w:spacing w:before="240" w:after="240"/>
        <w:rPr>
          <w:color w:val="222222"/>
        </w:rPr>
      </w:pPr>
      <w:proofErr w:type="spellStart"/>
      <w:r>
        <w:rPr>
          <w:b/>
          <w:color w:val="980000"/>
        </w:rPr>
        <w:lastRenderedPageBreak/>
        <w:t>Accomodation</w:t>
      </w:r>
      <w:proofErr w:type="spellEnd"/>
      <w:r>
        <w:rPr>
          <w:b/>
          <w:color w:val="980000"/>
        </w:rPr>
        <w:t xml:space="preserve">: </w:t>
      </w:r>
    </w:p>
    <w:p w14:paraId="55E73215" w14:textId="77777777" w:rsidR="0015346B" w:rsidRDefault="00AB41AC">
      <w:pPr>
        <w:shd w:val="clear" w:color="auto" w:fill="FFFFFF"/>
        <w:spacing w:before="240" w:after="240"/>
        <w:rPr>
          <w:color w:val="222222"/>
        </w:rPr>
      </w:pPr>
      <w:r>
        <w:rPr>
          <w:color w:val="222222"/>
        </w:rPr>
        <w:t xml:space="preserve">Please find below a list of </w:t>
      </w:r>
      <w:r>
        <w:rPr>
          <w:color w:val="222222"/>
        </w:rPr>
        <w:t>hotel suggestions close to the meeting venue.</w:t>
      </w:r>
    </w:p>
    <w:tbl>
      <w:tblPr>
        <w:tblStyle w:val="a"/>
        <w:tblW w:w="9360" w:type="dxa"/>
        <w:tblLayout w:type="fixed"/>
        <w:tblLook w:val="0600" w:firstRow="0" w:lastRow="0" w:firstColumn="0" w:lastColumn="0" w:noHBand="1" w:noVBand="1"/>
      </w:tblPr>
      <w:tblGrid>
        <w:gridCol w:w="1830"/>
        <w:gridCol w:w="2895"/>
        <w:gridCol w:w="1245"/>
        <w:gridCol w:w="1695"/>
        <w:gridCol w:w="1695"/>
      </w:tblGrid>
      <w:tr w:rsidR="0015346B" w14:paraId="0D9FC13D" w14:textId="77777777">
        <w:trPr>
          <w:trHeight w:val="1020"/>
        </w:trPr>
        <w:tc>
          <w:tcPr>
            <w:tcW w:w="1830"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21793A2E" w14:textId="77777777" w:rsidR="0015346B" w:rsidRDefault="00AB41AC">
            <w:pPr>
              <w:widowControl w:val="0"/>
              <w:spacing w:line="240" w:lineRule="auto"/>
              <w:rPr>
                <w:color w:val="222222"/>
              </w:rPr>
            </w:pPr>
            <w:r>
              <w:rPr>
                <w:b/>
                <w:color w:val="222222"/>
              </w:rPr>
              <w:t>Hotel</w:t>
            </w:r>
          </w:p>
        </w:tc>
        <w:tc>
          <w:tcPr>
            <w:tcW w:w="289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42B9B56D" w14:textId="77777777" w:rsidR="0015346B" w:rsidRDefault="00AB41AC">
            <w:pPr>
              <w:widowControl w:val="0"/>
              <w:spacing w:line="240" w:lineRule="auto"/>
              <w:rPr>
                <w:color w:val="222222"/>
              </w:rPr>
            </w:pPr>
            <w:r>
              <w:rPr>
                <w:b/>
                <w:color w:val="222222"/>
              </w:rPr>
              <w:t>Website</w:t>
            </w:r>
          </w:p>
        </w:tc>
        <w:tc>
          <w:tcPr>
            <w:tcW w:w="124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6971F1B5" w14:textId="77777777" w:rsidR="0015346B" w:rsidRDefault="00AB41AC">
            <w:pPr>
              <w:widowControl w:val="0"/>
              <w:spacing w:line="240" w:lineRule="auto"/>
              <w:rPr>
                <w:color w:val="222222"/>
              </w:rPr>
            </w:pPr>
            <w:r>
              <w:rPr>
                <w:b/>
                <w:color w:val="222222"/>
              </w:rPr>
              <w:t>Breakfast included</w:t>
            </w:r>
          </w:p>
        </w:tc>
        <w:tc>
          <w:tcPr>
            <w:tcW w:w="169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5352A829" w14:textId="77777777" w:rsidR="0015346B" w:rsidRDefault="00AB41AC">
            <w:pPr>
              <w:widowControl w:val="0"/>
              <w:spacing w:line="240" w:lineRule="auto"/>
              <w:rPr>
                <w:color w:val="222222"/>
              </w:rPr>
            </w:pPr>
            <w:r>
              <w:rPr>
                <w:b/>
                <w:color w:val="222222"/>
              </w:rPr>
              <w:t>Walking distance to venue (Km)</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0A0CF4" w14:textId="77777777" w:rsidR="0015346B" w:rsidRDefault="00AB41AC">
            <w:pPr>
              <w:widowControl w:val="0"/>
              <w:spacing w:line="240" w:lineRule="auto"/>
              <w:rPr>
                <w:color w:val="222222"/>
              </w:rPr>
            </w:pPr>
            <w:r>
              <w:rPr>
                <w:b/>
                <w:color w:val="222222"/>
              </w:rPr>
              <w:t>Rate per night (ZAR / USD)</w:t>
            </w:r>
          </w:p>
        </w:tc>
      </w:tr>
      <w:tr w:rsidR="0015346B" w14:paraId="308221E1" w14:textId="77777777">
        <w:trPr>
          <w:trHeight w:val="1440"/>
        </w:trPr>
        <w:tc>
          <w:tcPr>
            <w:tcW w:w="1830" w:type="dxa"/>
            <w:tcBorders>
              <w:left w:val="single" w:sz="6" w:space="0" w:color="000000"/>
              <w:bottom w:val="single" w:sz="6" w:space="0" w:color="000000"/>
            </w:tcBorders>
            <w:tcMar>
              <w:top w:w="100" w:type="dxa"/>
              <w:left w:w="100" w:type="dxa"/>
              <w:bottom w:w="100" w:type="dxa"/>
              <w:right w:w="100" w:type="dxa"/>
            </w:tcMar>
          </w:tcPr>
          <w:p w14:paraId="44C4F769" w14:textId="77777777" w:rsidR="0015346B" w:rsidRDefault="00AB41AC">
            <w:pPr>
              <w:shd w:val="clear" w:color="auto" w:fill="FFFFFF"/>
              <w:spacing w:line="240" w:lineRule="auto"/>
              <w:rPr>
                <w:color w:val="222222"/>
              </w:rPr>
            </w:pPr>
            <w:r>
              <w:rPr>
                <w:color w:val="222222"/>
              </w:rPr>
              <w:t>Protea Hotel Cape Town Waterfront Breakwater Lodge</w:t>
            </w:r>
          </w:p>
          <w:p w14:paraId="53543E1A" w14:textId="77777777" w:rsidR="0015346B" w:rsidRDefault="00AB41AC">
            <w:pPr>
              <w:shd w:val="clear" w:color="auto" w:fill="FFFFFF"/>
              <w:spacing w:line="240" w:lineRule="auto"/>
              <w:rPr>
                <w:color w:val="222222"/>
              </w:rPr>
            </w:pPr>
            <w:r>
              <w:rPr>
                <w:b/>
                <w:color w:val="222222"/>
              </w:rPr>
              <w:t>(Venue)</w:t>
            </w:r>
          </w:p>
        </w:tc>
        <w:tc>
          <w:tcPr>
            <w:tcW w:w="2895" w:type="dxa"/>
            <w:tcBorders>
              <w:left w:val="single" w:sz="6" w:space="0" w:color="000000"/>
              <w:bottom w:val="single" w:sz="6" w:space="0" w:color="000000"/>
            </w:tcBorders>
            <w:tcMar>
              <w:top w:w="100" w:type="dxa"/>
              <w:left w:w="100" w:type="dxa"/>
              <w:bottom w:w="100" w:type="dxa"/>
              <w:right w:w="100" w:type="dxa"/>
            </w:tcMar>
          </w:tcPr>
          <w:p w14:paraId="61DF45CF" w14:textId="77777777" w:rsidR="0015346B" w:rsidRDefault="00AB41AC">
            <w:pPr>
              <w:widowControl w:val="0"/>
              <w:spacing w:line="240" w:lineRule="auto"/>
              <w:rPr>
                <w:color w:val="222222"/>
              </w:rPr>
            </w:pPr>
            <w:r>
              <w:rPr>
                <w:color w:val="222222"/>
              </w:rPr>
              <w:t>https://www.marriott.com/hotels/travel/cptca-protea-hotel-cape-town-cape-castle/</w:t>
            </w:r>
          </w:p>
        </w:tc>
        <w:tc>
          <w:tcPr>
            <w:tcW w:w="1245" w:type="dxa"/>
            <w:tcBorders>
              <w:left w:val="single" w:sz="6" w:space="0" w:color="000000"/>
              <w:bottom w:val="single" w:sz="6" w:space="0" w:color="000000"/>
            </w:tcBorders>
            <w:tcMar>
              <w:top w:w="100" w:type="dxa"/>
              <w:left w:w="100" w:type="dxa"/>
              <w:bottom w:w="100" w:type="dxa"/>
              <w:right w:w="100" w:type="dxa"/>
            </w:tcMar>
          </w:tcPr>
          <w:p w14:paraId="4D85F249" w14:textId="77777777" w:rsidR="0015346B" w:rsidRDefault="00AB41AC">
            <w:pPr>
              <w:widowControl w:val="0"/>
              <w:spacing w:line="240" w:lineRule="auto"/>
              <w:rPr>
                <w:color w:val="222222"/>
              </w:rPr>
            </w:pPr>
            <w:r>
              <w:rPr>
                <w:color w:val="222222"/>
              </w:rPr>
              <w:t>No</w:t>
            </w:r>
          </w:p>
        </w:tc>
        <w:tc>
          <w:tcPr>
            <w:tcW w:w="1695" w:type="dxa"/>
            <w:tcBorders>
              <w:left w:val="single" w:sz="6" w:space="0" w:color="000000"/>
              <w:bottom w:val="single" w:sz="6" w:space="0" w:color="000000"/>
            </w:tcBorders>
            <w:tcMar>
              <w:top w:w="100" w:type="dxa"/>
              <w:left w:w="100" w:type="dxa"/>
              <w:bottom w:w="100" w:type="dxa"/>
              <w:right w:w="100" w:type="dxa"/>
            </w:tcMar>
          </w:tcPr>
          <w:p w14:paraId="26ACBD6D" w14:textId="77777777" w:rsidR="0015346B" w:rsidRDefault="00AB41AC">
            <w:pPr>
              <w:widowControl w:val="0"/>
              <w:spacing w:line="240" w:lineRule="auto"/>
              <w:rPr>
                <w:color w:val="222222"/>
              </w:rPr>
            </w:pPr>
            <w:r>
              <w:rPr>
                <w:color w:val="222222"/>
              </w:rPr>
              <w:t>0</w:t>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4BEBCF72" w14:textId="77777777" w:rsidR="0015346B" w:rsidRDefault="00AB41AC">
            <w:pPr>
              <w:widowControl w:val="0"/>
              <w:spacing w:line="240" w:lineRule="auto"/>
              <w:rPr>
                <w:color w:val="222222"/>
              </w:rPr>
            </w:pPr>
            <w:r>
              <w:rPr>
                <w:color w:val="222222"/>
              </w:rPr>
              <w:t>R 2000 / $ 137</w:t>
            </w:r>
            <w:r>
              <w:rPr>
                <w:color w:val="222222"/>
              </w:rPr>
              <w:tab/>
            </w:r>
          </w:p>
        </w:tc>
      </w:tr>
      <w:tr w:rsidR="0015346B" w14:paraId="54BA6FE5" w14:textId="77777777">
        <w:trPr>
          <w:trHeight w:val="760"/>
        </w:trPr>
        <w:tc>
          <w:tcPr>
            <w:tcW w:w="1830" w:type="dxa"/>
            <w:tcBorders>
              <w:left w:val="single" w:sz="6" w:space="0" w:color="000000"/>
              <w:bottom w:val="single" w:sz="6" w:space="0" w:color="000000"/>
            </w:tcBorders>
            <w:tcMar>
              <w:top w:w="100" w:type="dxa"/>
              <w:left w:w="100" w:type="dxa"/>
              <w:bottom w:w="100" w:type="dxa"/>
              <w:right w:w="100" w:type="dxa"/>
            </w:tcMar>
          </w:tcPr>
          <w:p w14:paraId="0B5A89EF" w14:textId="77777777" w:rsidR="0015346B" w:rsidRDefault="00AB41AC">
            <w:pPr>
              <w:widowControl w:val="0"/>
              <w:spacing w:line="240" w:lineRule="auto"/>
              <w:rPr>
                <w:color w:val="222222"/>
              </w:rPr>
            </w:pPr>
            <w:r>
              <w:rPr>
                <w:color w:val="222222"/>
              </w:rPr>
              <w:t>Sugar Hotel</w:t>
            </w:r>
          </w:p>
        </w:tc>
        <w:tc>
          <w:tcPr>
            <w:tcW w:w="2895" w:type="dxa"/>
            <w:tcBorders>
              <w:left w:val="single" w:sz="6" w:space="0" w:color="000000"/>
              <w:bottom w:val="single" w:sz="6" w:space="0" w:color="000000"/>
            </w:tcBorders>
            <w:tcMar>
              <w:top w:w="100" w:type="dxa"/>
              <w:left w:w="100" w:type="dxa"/>
              <w:bottom w:w="100" w:type="dxa"/>
              <w:right w:w="100" w:type="dxa"/>
            </w:tcMar>
          </w:tcPr>
          <w:p w14:paraId="2B6A5D75" w14:textId="77777777" w:rsidR="0015346B" w:rsidRDefault="00AB41AC">
            <w:pPr>
              <w:widowControl w:val="0"/>
              <w:spacing w:line="240" w:lineRule="auto"/>
              <w:rPr>
                <w:color w:val="222222"/>
              </w:rPr>
            </w:pPr>
            <w:r>
              <w:rPr>
                <w:color w:val="222222"/>
              </w:rPr>
              <w:t>http://www.sugarhotel.co.za/</w:t>
            </w:r>
          </w:p>
        </w:tc>
        <w:tc>
          <w:tcPr>
            <w:tcW w:w="1245" w:type="dxa"/>
            <w:tcBorders>
              <w:left w:val="single" w:sz="6" w:space="0" w:color="000000"/>
              <w:bottom w:val="single" w:sz="6" w:space="0" w:color="000000"/>
            </w:tcBorders>
            <w:tcMar>
              <w:top w:w="100" w:type="dxa"/>
              <w:left w:w="100" w:type="dxa"/>
              <w:bottom w:w="100" w:type="dxa"/>
              <w:right w:w="100" w:type="dxa"/>
            </w:tcMar>
          </w:tcPr>
          <w:p w14:paraId="2A901DDC" w14:textId="77777777" w:rsidR="0015346B" w:rsidRDefault="00AB41AC">
            <w:pPr>
              <w:widowControl w:val="0"/>
              <w:spacing w:line="240" w:lineRule="auto"/>
              <w:rPr>
                <w:color w:val="222222"/>
              </w:rPr>
            </w:pPr>
            <w:r>
              <w:rPr>
                <w:color w:val="222222"/>
              </w:rPr>
              <w:t>Yes</w:t>
            </w:r>
          </w:p>
        </w:tc>
        <w:tc>
          <w:tcPr>
            <w:tcW w:w="1695" w:type="dxa"/>
            <w:tcBorders>
              <w:left w:val="single" w:sz="6" w:space="0" w:color="000000"/>
              <w:bottom w:val="single" w:sz="6" w:space="0" w:color="000000"/>
            </w:tcBorders>
            <w:tcMar>
              <w:top w:w="100" w:type="dxa"/>
              <w:left w:w="100" w:type="dxa"/>
              <w:bottom w:w="100" w:type="dxa"/>
              <w:right w:w="100" w:type="dxa"/>
            </w:tcMar>
          </w:tcPr>
          <w:p w14:paraId="75D637EB" w14:textId="77777777" w:rsidR="0015346B" w:rsidRDefault="00AB41AC">
            <w:pPr>
              <w:widowControl w:val="0"/>
              <w:spacing w:line="240" w:lineRule="auto"/>
              <w:rPr>
                <w:color w:val="222222"/>
              </w:rPr>
            </w:pPr>
            <w:r>
              <w:rPr>
                <w:color w:val="222222"/>
              </w:rPr>
              <w:t>0.7</w:t>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362C18A6" w14:textId="77777777" w:rsidR="0015346B" w:rsidRDefault="00AB41AC">
            <w:pPr>
              <w:widowControl w:val="0"/>
              <w:spacing w:line="240" w:lineRule="auto"/>
              <w:rPr>
                <w:color w:val="222222"/>
              </w:rPr>
            </w:pPr>
            <w:r>
              <w:rPr>
                <w:color w:val="222222"/>
              </w:rPr>
              <w:t>R 2000 / $ 137</w:t>
            </w:r>
            <w:r>
              <w:rPr>
                <w:color w:val="222222"/>
              </w:rPr>
              <w:tab/>
            </w:r>
          </w:p>
        </w:tc>
      </w:tr>
      <w:tr w:rsidR="0015346B" w14:paraId="281D8D02" w14:textId="77777777">
        <w:trPr>
          <w:trHeight w:val="1360"/>
        </w:trPr>
        <w:tc>
          <w:tcPr>
            <w:tcW w:w="1830" w:type="dxa"/>
            <w:tcBorders>
              <w:left w:val="single" w:sz="6" w:space="0" w:color="000000"/>
              <w:bottom w:val="single" w:sz="6" w:space="0" w:color="000000"/>
            </w:tcBorders>
            <w:tcMar>
              <w:top w:w="100" w:type="dxa"/>
              <w:left w:w="100" w:type="dxa"/>
              <w:bottom w:w="100" w:type="dxa"/>
              <w:right w:w="100" w:type="dxa"/>
            </w:tcMar>
          </w:tcPr>
          <w:p w14:paraId="0F638AFF" w14:textId="77777777" w:rsidR="0015346B" w:rsidRDefault="00AB41AC">
            <w:pPr>
              <w:widowControl w:val="0"/>
              <w:spacing w:line="240" w:lineRule="auto"/>
              <w:rPr>
                <w:color w:val="222222"/>
              </w:rPr>
            </w:pPr>
            <w:r>
              <w:rPr>
                <w:color w:val="222222"/>
              </w:rPr>
              <w:t>The greenhouse Boutique Hotel</w:t>
            </w:r>
          </w:p>
        </w:tc>
        <w:tc>
          <w:tcPr>
            <w:tcW w:w="2895" w:type="dxa"/>
            <w:tcBorders>
              <w:left w:val="single" w:sz="6" w:space="0" w:color="000000"/>
              <w:bottom w:val="single" w:sz="6" w:space="0" w:color="000000"/>
            </w:tcBorders>
            <w:tcMar>
              <w:top w:w="100" w:type="dxa"/>
              <w:left w:w="100" w:type="dxa"/>
              <w:bottom w:w="100" w:type="dxa"/>
              <w:right w:w="100" w:type="dxa"/>
            </w:tcMar>
          </w:tcPr>
          <w:p w14:paraId="78D81434" w14:textId="77777777" w:rsidR="0015346B" w:rsidRDefault="00AB41AC">
            <w:pPr>
              <w:widowControl w:val="0"/>
              <w:spacing w:line="240" w:lineRule="auto"/>
              <w:rPr>
                <w:color w:val="222222"/>
              </w:rPr>
            </w:pPr>
            <w:r>
              <w:rPr>
                <w:color w:val="222222"/>
              </w:rPr>
              <w:tab/>
            </w:r>
            <w:r>
              <w:rPr>
                <w:color w:val="222222"/>
              </w:rPr>
              <w:tab/>
              <w:t>https://www.thegreenhousect.com</w:t>
            </w:r>
          </w:p>
        </w:tc>
        <w:tc>
          <w:tcPr>
            <w:tcW w:w="1245" w:type="dxa"/>
            <w:tcBorders>
              <w:left w:val="single" w:sz="6" w:space="0" w:color="000000"/>
              <w:bottom w:val="single" w:sz="6" w:space="0" w:color="000000"/>
            </w:tcBorders>
            <w:tcMar>
              <w:top w:w="100" w:type="dxa"/>
              <w:left w:w="100" w:type="dxa"/>
              <w:bottom w:w="100" w:type="dxa"/>
              <w:right w:w="100" w:type="dxa"/>
            </w:tcMar>
          </w:tcPr>
          <w:p w14:paraId="148BF83E" w14:textId="77777777" w:rsidR="0015346B" w:rsidRDefault="00AB41AC">
            <w:pPr>
              <w:widowControl w:val="0"/>
              <w:spacing w:line="240" w:lineRule="auto"/>
              <w:rPr>
                <w:color w:val="222222"/>
              </w:rPr>
            </w:pPr>
            <w:r>
              <w:rPr>
                <w:color w:val="222222"/>
              </w:rPr>
              <w:t>No</w:t>
            </w:r>
          </w:p>
        </w:tc>
        <w:tc>
          <w:tcPr>
            <w:tcW w:w="1695" w:type="dxa"/>
            <w:tcBorders>
              <w:left w:val="single" w:sz="6" w:space="0" w:color="000000"/>
              <w:bottom w:val="single" w:sz="6" w:space="0" w:color="000000"/>
            </w:tcBorders>
            <w:tcMar>
              <w:top w:w="100" w:type="dxa"/>
              <w:left w:w="100" w:type="dxa"/>
              <w:bottom w:w="100" w:type="dxa"/>
              <w:right w:w="100" w:type="dxa"/>
            </w:tcMar>
          </w:tcPr>
          <w:p w14:paraId="58BF24FC" w14:textId="77777777" w:rsidR="0015346B" w:rsidRDefault="00AB41AC">
            <w:pPr>
              <w:widowControl w:val="0"/>
              <w:spacing w:line="240" w:lineRule="auto"/>
              <w:rPr>
                <w:color w:val="222222"/>
              </w:rPr>
            </w:pPr>
            <w:r>
              <w:rPr>
                <w:color w:val="222222"/>
              </w:rPr>
              <w:t xml:space="preserve">0.8 </w:t>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37FAB5CF" w14:textId="77777777" w:rsidR="0015346B" w:rsidRDefault="00AB41AC">
            <w:pPr>
              <w:widowControl w:val="0"/>
              <w:spacing w:line="240" w:lineRule="auto"/>
              <w:rPr>
                <w:color w:val="222222"/>
              </w:rPr>
            </w:pPr>
            <w:r>
              <w:rPr>
                <w:color w:val="222222"/>
              </w:rPr>
              <w:t>R 1400 / $ 96</w:t>
            </w:r>
            <w:r>
              <w:rPr>
                <w:color w:val="222222"/>
              </w:rPr>
              <w:tab/>
            </w:r>
          </w:p>
        </w:tc>
      </w:tr>
      <w:tr w:rsidR="0015346B" w14:paraId="6E33D1C1" w14:textId="77777777">
        <w:trPr>
          <w:trHeight w:val="1100"/>
        </w:trPr>
        <w:tc>
          <w:tcPr>
            <w:tcW w:w="1830" w:type="dxa"/>
            <w:tcBorders>
              <w:left w:val="single" w:sz="6" w:space="0" w:color="000000"/>
              <w:bottom w:val="single" w:sz="6" w:space="0" w:color="000000"/>
            </w:tcBorders>
            <w:tcMar>
              <w:top w:w="100" w:type="dxa"/>
              <w:left w:w="100" w:type="dxa"/>
              <w:bottom w:w="100" w:type="dxa"/>
              <w:right w:w="100" w:type="dxa"/>
            </w:tcMar>
          </w:tcPr>
          <w:p w14:paraId="10B75228" w14:textId="77777777" w:rsidR="0015346B" w:rsidRDefault="00AB41AC">
            <w:pPr>
              <w:widowControl w:val="0"/>
              <w:spacing w:line="240" w:lineRule="auto"/>
              <w:rPr>
                <w:color w:val="222222"/>
              </w:rPr>
            </w:pPr>
            <w:r>
              <w:rPr>
                <w:color w:val="222222"/>
              </w:rPr>
              <w:t>Protea Hotel by Marriott Cape Town Victoria Junction</w:t>
            </w:r>
          </w:p>
          <w:p w14:paraId="63D7867F" w14:textId="77777777" w:rsidR="0015346B" w:rsidRDefault="0015346B">
            <w:pPr>
              <w:widowControl w:val="0"/>
              <w:spacing w:line="240" w:lineRule="auto"/>
              <w:rPr>
                <w:color w:val="222222"/>
              </w:rPr>
            </w:pPr>
          </w:p>
        </w:tc>
        <w:tc>
          <w:tcPr>
            <w:tcW w:w="2895" w:type="dxa"/>
            <w:tcBorders>
              <w:left w:val="single" w:sz="6" w:space="0" w:color="000000"/>
              <w:bottom w:val="single" w:sz="6" w:space="0" w:color="000000"/>
            </w:tcBorders>
            <w:tcMar>
              <w:top w:w="100" w:type="dxa"/>
              <w:left w:w="100" w:type="dxa"/>
              <w:bottom w:w="100" w:type="dxa"/>
              <w:right w:w="100" w:type="dxa"/>
            </w:tcMar>
          </w:tcPr>
          <w:p w14:paraId="5E4F984B" w14:textId="77777777" w:rsidR="0015346B" w:rsidRDefault="00AB41AC">
            <w:pPr>
              <w:widowControl w:val="0"/>
              <w:spacing w:line="240" w:lineRule="auto"/>
              <w:rPr>
                <w:color w:val="222222"/>
              </w:rPr>
            </w:pPr>
            <w:r>
              <w:rPr>
                <w:color w:val="222222"/>
              </w:rPr>
              <w:t>https://www.marriott.com/hotels/travel/cptvi-protea-hotel-cape-town-victoria-junction/?scid=bb1a189a-fec3-4d19-a255-54ba596febe2</w:t>
            </w:r>
          </w:p>
        </w:tc>
        <w:tc>
          <w:tcPr>
            <w:tcW w:w="1245" w:type="dxa"/>
            <w:tcBorders>
              <w:left w:val="single" w:sz="6" w:space="0" w:color="000000"/>
              <w:bottom w:val="single" w:sz="6" w:space="0" w:color="000000"/>
            </w:tcBorders>
            <w:tcMar>
              <w:top w:w="100" w:type="dxa"/>
              <w:left w:w="100" w:type="dxa"/>
              <w:bottom w:w="100" w:type="dxa"/>
              <w:right w:w="100" w:type="dxa"/>
            </w:tcMar>
          </w:tcPr>
          <w:p w14:paraId="2E924D23" w14:textId="77777777" w:rsidR="0015346B" w:rsidRDefault="00AB41AC">
            <w:pPr>
              <w:widowControl w:val="0"/>
              <w:spacing w:line="240" w:lineRule="auto"/>
              <w:rPr>
                <w:color w:val="222222"/>
              </w:rPr>
            </w:pPr>
            <w:r>
              <w:rPr>
                <w:color w:val="222222"/>
              </w:rPr>
              <w:t>No</w:t>
            </w:r>
          </w:p>
        </w:tc>
        <w:tc>
          <w:tcPr>
            <w:tcW w:w="1695" w:type="dxa"/>
            <w:tcBorders>
              <w:left w:val="single" w:sz="6" w:space="0" w:color="000000"/>
              <w:bottom w:val="single" w:sz="6" w:space="0" w:color="000000"/>
            </w:tcBorders>
            <w:tcMar>
              <w:top w:w="100" w:type="dxa"/>
              <w:left w:w="100" w:type="dxa"/>
              <w:bottom w:w="100" w:type="dxa"/>
              <w:right w:w="100" w:type="dxa"/>
            </w:tcMar>
          </w:tcPr>
          <w:p w14:paraId="3DA61407" w14:textId="77777777" w:rsidR="0015346B" w:rsidRDefault="00AB41AC">
            <w:pPr>
              <w:widowControl w:val="0"/>
              <w:spacing w:line="240" w:lineRule="auto"/>
              <w:rPr>
                <w:color w:val="222222"/>
              </w:rPr>
            </w:pPr>
            <w:r>
              <w:rPr>
                <w:color w:val="222222"/>
              </w:rPr>
              <w:t>0.9</w:t>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275B21FE" w14:textId="77777777" w:rsidR="0015346B" w:rsidRDefault="00AB41AC">
            <w:pPr>
              <w:widowControl w:val="0"/>
              <w:spacing w:line="240" w:lineRule="auto"/>
              <w:rPr>
                <w:color w:val="222222"/>
              </w:rPr>
            </w:pPr>
            <w:r>
              <w:rPr>
                <w:color w:val="222222"/>
              </w:rPr>
              <w:t>R 2000 / $ 137</w:t>
            </w:r>
          </w:p>
        </w:tc>
      </w:tr>
      <w:tr w:rsidR="0015346B" w14:paraId="53F6D59B" w14:textId="77777777">
        <w:trPr>
          <w:trHeight w:val="1100"/>
        </w:trPr>
        <w:tc>
          <w:tcPr>
            <w:tcW w:w="1830" w:type="dxa"/>
            <w:tcBorders>
              <w:left w:val="single" w:sz="6" w:space="0" w:color="000000"/>
              <w:bottom w:val="single" w:sz="6" w:space="0" w:color="000000"/>
            </w:tcBorders>
            <w:tcMar>
              <w:top w:w="100" w:type="dxa"/>
              <w:left w:w="100" w:type="dxa"/>
              <w:bottom w:w="100" w:type="dxa"/>
              <w:right w:w="100" w:type="dxa"/>
            </w:tcMar>
          </w:tcPr>
          <w:p w14:paraId="5502DA10" w14:textId="77777777" w:rsidR="0015346B" w:rsidRDefault="00AB41AC">
            <w:pPr>
              <w:widowControl w:val="0"/>
              <w:spacing w:line="240" w:lineRule="auto"/>
              <w:rPr>
                <w:color w:val="222222"/>
              </w:rPr>
            </w:pPr>
            <w:r>
              <w:rPr>
                <w:color w:val="222222"/>
              </w:rPr>
              <w:t>The grey Hotel</w:t>
            </w:r>
          </w:p>
        </w:tc>
        <w:tc>
          <w:tcPr>
            <w:tcW w:w="2895" w:type="dxa"/>
            <w:tcBorders>
              <w:left w:val="single" w:sz="6" w:space="0" w:color="000000"/>
              <w:bottom w:val="single" w:sz="6" w:space="0" w:color="000000"/>
            </w:tcBorders>
            <w:tcMar>
              <w:top w:w="100" w:type="dxa"/>
              <w:left w:w="100" w:type="dxa"/>
              <w:bottom w:w="100" w:type="dxa"/>
              <w:right w:w="100" w:type="dxa"/>
            </w:tcMar>
          </w:tcPr>
          <w:p w14:paraId="697488E1" w14:textId="77777777" w:rsidR="0015346B" w:rsidRDefault="00AB41AC">
            <w:pPr>
              <w:widowControl w:val="0"/>
              <w:spacing w:line="240" w:lineRule="auto"/>
              <w:rPr>
                <w:color w:val="222222"/>
              </w:rPr>
            </w:pPr>
            <w:r>
              <w:rPr>
                <w:color w:val="222222"/>
              </w:rPr>
              <w:tab/>
            </w:r>
            <w:r>
              <w:rPr>
                <w:color w:val="222222"/>
              </w:rPr>
              <w:tab/>
            </w:r>
            <w:r>
              <w:rPr>
                <w:color w:val="222222"/>
              </w:rPr>
              <w:tab/>
            </w:r>
          </w:p>
          <w:p w14:paraId="36B3FD40" w14:textId="77777777" w:rsidR="0015346B" w:rsidRDefault="00AB41AC">
            <w:pPr>
              <w:shd w:val="clear" w:color="auto" w:fill="FFFFFF"/>
              <w:spacing w:line="240" w:lineRule="auto"/>
              <w:rPr>
                <w:color w:val="222222"/>
              </w:rPr>
            </w:pPr>
            <w:r>
              <w:rPr>
                <w:color w:val="222222"/>
              </w:rPr>
              <w:t>https://thegreyhotel.co.za</w:t>
            </w:r>
          </w:p>
        </w:tc>
        <w:tc>
          <w:tcPr>
            <w:tcW w:w="1245" w:type="dxa"/>
            <w:tcBorders>
              <w:left w:val="single" w:sz="6" w:space="0" w:color="000000"/>
              <w:bottom w:val="single" w:sz="6" w:space="0" w:color="000000"/>
            </w:tcBorders>
            <w:tcMar>
              <w:top w:w="100" w:type="dxa"/>
              <w:left w:w="100" w:type="dxa"/>
              <w:bottom w:w="100" w:type="dxa"/>
              <w:right w:w="100" w:type="dxa"/>
            </w:tcMar>
          </w:tcPr>
          <w:p w14:paraId="32074E1A" w14:textId="77777777" w:rsidR="0015346B" w:rsidRDefault="00AB41AC">
            <w:pPr>
              <w:widowControl w:val="0"/>
              <w:spacing w:line="240" w:lineRule="auto"/>
              <w:rPr>
                <w:color w:val="222222"/>
              </w:rPr>
            </w:pPr>
            <w:r>
              <w:rPr>
                <w:color w:val="222222"/>
              </w:rPr>
              <w:t>No</w:t>
            </w:r>
            <w:r>
              <w:rPr>
                <w:color w:val="222222"/>
              </w:rPr>
              <w:tab/>
            </w:r>
          </w:p>
        </w:tc>
        <w:tc>
          <w:tcPr>
            <w:tcW w:w="1695" w:type="dxa"/>
            <w:tcBorders>
              <w:left w:val="single" w:sz="6" w:space="0" w:color="000000"/>
              <w:bottom w:val="single" w:sz="6" w:space="0" w:color="000000"/>
            </w:tcBorders>
            <w:tcMar>
              <w:top w:w="100" w:type="dxa"/>
              <w:left w:w="100" w:type="dxa"/>
              <w:bottom w:w="100" w:type="dxa"/>
              <w:right w:w="100" w:type="dxa"/>
            </w:tcMar>
          </w:tcPr>
          <w:p w14:paraId="5D4C0AB8" w14:textId="77777777" w:rsidR="0015346B" w:rsidRDefault="00AB41AC">
            <w:pPr>
              <w:widowControl w:val="0"/>
              <w:spacing w:line="240" w:lineRule="auto"/>
              <w:rPr>
                <w:color w:val="222222"/>
              </w:rPr>
            </w:pPr>
            <w:r>
              <w:rPr>
                <w:color w:val="222222"/>
              </w:rPr>
              <w:t>1.3</w:t>
            </w:r>
            <w:r>
              <w:rPr>
                <w:color w:val="222222"/>
              </w:rPr>
              <w:tab/>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4944156D" w14:textId="77777777" w:rsidR="0015346B" w:rsidRDefault="00AB41AC">
            <w:pPr>
              <w:widowControl w:val="0"/>
              <w:spacing w:line="240" w:lineRule="auto"/>
              <w:rPr>
                <w:color w:val="222222"/>
              </w:rPr>
            </w:pPr>
            <w:r>
              <w:rPr>
                <w:color w:val="222222"/>
              </w:rPr>
              <w:t>R 1600 / $ 110</w:t>
            </w:r>
            <w:r>
              <w:rPr>
                <w:color w:val="222222"/>
              </w:rPr>
              <w:tab/>
            </w:r>
          </w:p>
        </w:tc>
      </w:tr>
      <w:tr w:rsidR="0015346B" w14:paraId="1F102DD8" w14:textId="77777777">
        <w:trPr>
          <w:trHeight w:val="820"/>
        </w:trPr>
        <w:tc>
          <w:tcPr>
            <w:tcW w:w="1830" w:type="dxa"/>
            <w:tcBorders>
              <w:left w:val="single" w:sz="6" w:space="0" w:color="000000"/>
              <w:bottom w:val="single" w:sz="6" w:space="0" w:color="000000"/>
            </w:tcBorders>
            <w:tcMar>
              <w:top w:w="100" w:type="dxa"/>
              <w:left w:w="100" w:type="dxa"/>
              <w:bottom w:w="100" w:type="dxa"/>
              <w:right w:w="100" w:type="dxa"/>
            </w:tcMar>
          </w:tcPr>
          <w:p w14:paraId="3F6D8170" w14:textId="77777777" w:rsidR="0015346B" w:rsidRDefault="00AB41AC">
            <w:pPr>
              <w:widowControl w:val="0"/>
              <w:spacing w:line="240" w:lineRule="auto"/>
              <w:rPr>
                <w:color w:val="222222"/>
              </w:rPr>
            </w:pPr>
            <w:r>
              <w:rPr>
                <w:color w:val="222222"/>
              </w:rPr>
              <w:t>Signature Lux Hotel</w:t>
            </w:r>
          </w:p>
        </w:tc>
        <w:tc>
          <w:tcPr>
            <w:tcW w:w="2895" w:type="dxa"/>
            <w:tcBorders>
              <w:left w:val="single" w:sz="6" w:space="0" w:color="000000"/>
              <w:bottom w:val="single" w:sz="6" w:space="0" w:color="000000"/>
            </w:tcBorders>
            <w:tcMar>
              <w:top w:w="100" w:type="dxa"/>
              <w:left w:w="100" w:type="dxa"/>
              <w:bottom w:w="100" w:type="dxa"/>
              <w:right w:w="100" w:type="dxa"/>
            </w:tcMar>
          </w:tcPr>
          <w:p w14:paraId="670B6F44" w14:textId="77777777" w:rsidR="0015346B" w:rsidRDefault="00AB41AC">
            <w:pPr>
              <w:widowControl w:val="0"/>
              <w:spacing w:line="240" w:lineRule="auto"/>
              <w:rPr>
                <w:color w:val="222222"/>
              </w:rPr>
            </w:pPr>
            <w:r>
              <w:rPr>
                <w:color w:val="222222"/>
              </w:rPr>
              <w:t>https://signatureluxhotels.com/ctcc/</w:t>
            </w:r>
            <w:r>
              <w:rPr>
                <w:color w:val="222222"/>
              </w:rPr>
              <w:tab/>
            </w:r>
          </w:p>
        </w:tc>
        <w:tc>
          <w:tcPr>
            <w:tcW w:w="1245" w:type="dxa"/>
            <w:tcBorders>
              <w:left w:val="single" w:sz="6" w:space="0" w:color="000000"/>
              <w:bottom w:val="single" w:sz="6" w:space="0" w:color="000000"/>
            </w:tcBorders>
            <w:tcMar>
              <w:top w:w="100" w:type="dxa"/>
              <w:left w:w="100" w:type="dxa"/>
              <w:bottom w:w="100" w:type="dxa"/>
              <w:right w:w="100" w:type="dxa"/>
            </w:tcMar>
          </w:tcPr>
          <w:p w14:paraId="3CB86BC7" w14:textId="77777777" w:rsidR="0015346B" w:rsidRDefault="00AB41AC">
            <w:pPr>
              <w:widowControl w:val="0"/>
              <w:spacing w:line="240" w:lineRule="auto"/>
              <w:rPr>
                <w:color w:val="222222"/>
              </w:rPr>
            </w:pPr>
            <w:r>
              <w:rPr>
                <w:color w:val="222222"/>
              </w:rPr>
              <w:t>Yes</w:t>
            </w:r>
          </w:p>
        </w:tc>
        <w:tc>
          <w:tcPr>
            <w:tcW w:w="1695" w:type="dxa"/>
            <w:tcBorders>
              <w:left w:val="single" w:sz="6" w:space="0" w:color="000000"/>
              <w:bottom w:val="single" w:sz="6" w:space="0" w:color="000000"/>
            </w:tcBorders>
            <w:tcMar>
              <w:top w:w="100" w:type="dxa"/>
              <w:left w:w="100" w:type="dxa"/>
              <w:bottom w:w="100" w:type="dxa"/>
              <w:right w:w="100" w:type="dxa"/>
            </w:tcMar>
          </w:tcPr>
          <w:p w14:paraId="0A0B969A" w14:textId="77777777" w:rsidR="0015346B" w:rsidRDefault="00AB41AC">
            <w:pPr>
              <w:widowControl w:val="0"/>
              <w:spacing w:line="240" w:lineRule="auto"/>
              <w:rPr>
                <w:color w:val="222222"/>
              </w:rPr>
            </w:pPr>
            <w:r>
              <w:rPr>
                <w:color w:val="222222"/>
              </w:rPr>
              <w:t>1.6</w:t>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799D353C" w14:textId="77777777" w:rsidR="0015346B" w:rsidRDefault="00AB41AC">
            <w:pPr>
              <w:widowControl w:val="0"/>
              <w:spacing w:line="240" w:lineRule="auto"/>
              <w:rPr>
                <w:color w:val="222222"/>
              </w:rPr>
            </w:pPr>
            <w:r>
              <w:rPr>
                <w:color w:val="222222"/>
              </w:rPr>
              <w:t>R1100 / $ 75</w:t>
            </w:r>
            <w:r>
              <w:rPr>
                <w:color w:val="222222"/>
              </w:rPr>
              <w:tab/>
            </w:r>
          </w:p>
        </w:tc>
      </w:tr>
      <w:tr w:rsidR="0015346B" w14:paraId="19D5D1C4" w14:textId="77777777">
        <w:trPr>
          <w:trHeight w:val="960"/>
        </w:trPr>
        <w:tc>
          <w:tcPr>
            <w:tcW w:w="1830" w:type="dxa"/>
            <w:tcBorders>
              <w:left w:val="single" w:sz="6" w:space="0" w:color="000000"/>
              <w:bottom w:val="single" w:sz="6" w:space="0" w:color="000000"/>
            </w:tcBorders>
            <w:tcMar>
              <w:top w:w="100" w:type="dxa"/>
              <w:left w:w="100" w:type="dxa"/>
              <w:bottom w:w="100" w:type="dxa"/>
              <w:right w:w="100" w:type="dxa"/>
            </w:tcMar>
          </w:tcPr>
          <w:p w14:paraId="4ABB7270" w14:textId="77777777" w:rsidR="0015346B" w:rsidRDefault="00AB41AC">
            <w:pPr>
              <w:shd w:val="clear" w:color="auto" w:fill="FFFFFF"/>
              <w:spacing w:line="240" w:lineRule="auto"/>
              <w:rPr>
                <w:color w:val="222222"/>
              </w:rPr>
            </w:pPr>
            <w:r>
              <w:rPr>
                <w:color w:val="222222"/>
              </w:rPr>
              <w:t>City Lodge Hotel Victoria and Alfred</w:t>
            </w:r>
          </w:p>
        </w:tc>
        <w:tc>
          <w:tcPr>
            <w:tcW w:w="2895" w:type="dxa"/>
            <w:tcBorders>
              <w:left w:val="single" w:sz="6" w:space="0" w:color="000000"/>
              <w:bottom w:val="single" w:sz="6" w:space="0" w:color="000000"/>
            </w:tcBorders>
            <w:tcMar>
              <w:top w:w="100" w:type="dxa"/>
              <w:left w:w="100" w:type="dxa"/>
              <w:bottom w:w="100" w:type="dxa"/>
              <w:right w:w="100" w:type="dxa"/>
            </w:tcMar>
          </w:tcPr>
          <w:p w14:paraId="14220AA8" w14:textId="77777777" w:rsidR="0015346B" w:rsidRDefault="00AB41AC">
            <w:pPr>
              <w:widowControl w:val="0"/>
              <w:spacing w:line="240" w:lineRule="auto"/>
              <w:rPr>
                <w:color w:val="222222"/>
              </w:rPr>
            </w:pPr>
            <w:r>
              <w:rPr>
                <w:color w:val="222222"/>
              </w:rPr>
              <w:t>https://clhg.com/hotels/180/City-Lodge-Hotel-Victoria-&amp;-Alfred-Waterfront</w:t>
            </w:r>
          </w:p>
        </w:tc>
        <w:tc>
          <w:tcPr>
            <w:tcW w:w="1245" w:type="dxa"/>
            <w:tcBorders>
              <w:left w:val="single" w:sz="6" w:space="0" w:color="000000"/>
              <w:bottom w:val="single" w:sz="6" w:space="0" w:color="000000"/>
            </w:tcBorders>
            <w:tcMar>
              <w:top w:w="100" w:type="dxa"/>
              <w:left w:w="100" w:type="dxa"/>
              <w:bottom w:w="100" w:type="dxa"/>
              <w:right w:w="100" w:type="dxa"/>
            </w:tcMar>
          </w:tcPr>
          <w:p w14:paraId="78FF8BF2" w14:textId="77777777" w:rsidR="0015346B" w:rsidRDefault="00AB41AC">
            <w:pPr>
              <w:widowControl w:val="0"/>
              <w:spacing w:line="240" w:lineRule="auto"/>
              <w:rPr>
                <w:color w:val="222222"/>
              </w:rPr>
            </w:pPr>
            <w:r>
              <w:rPr>
                <w:color w:val="222222"/>
              </w:rPr>
              <w:t>No</w:t>
            </w:r>
          </w:p>
        </w:tc>
        <w:tc>
          <w:tcPr>
            <w:tcW w:w="1695" w:type="dxa"/>
            <w:tcBorders>
              <w:left w:val="single" w:sz="6" w:space="0" w:color="000000"/>
              <w:bottom w:val="single" w:sz="6" w:space="0" w:color="000000"/>
            </w:tcBorders>
            <w:tcMar>
              <w:top w:w="100" w:type="dxa"/>
              <w:left w:w="100" w:type="dxa"/>
              <w:bottom w:w="100" w:type="dxa"/>
              <w:right w:w="100" w:type="dxa"/>
            </w:tcMar>
          </w:tcPr>
          <w:p w14:paraId="7EA8B69A" w14:textId="77777777" w:rsidR="0015346B" w:rsidRDefault="00AB41AC">
            <w:pPr>
              <w:widowControl w:val="0"/>
              <w:spacing w:line="240" w:lineRule="auto"/>
              <w:rPr>
                <w:color w:val="222222"/>
              </w:rPr>
            </w:pPr>
            <w:r>
              <w:rPr>
                <w:color w:val="222222"/>
              </w:rPr>
              <w:t>1.6</w:t>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29721D2B" w14:textId="77777777" w:rsidR="0015346B" w:rsidRDefault="00AB41AC">
            <w:pPr>
              <w:widowControl w:val="0"/>
              <w:spacing w:line="240" w:lineRule="auto"/>
              <w:rPr>
                <w:color w:val="222222"/>
              </w:rPr>
            </w:pPr>
            <w:r>
              <w:rPr>
                <w:color w:val="222222"/>
              </w:rPr>
              <w:t>R1700 / $117</w:t>
            </w:r>
            <w:r>
              <w:rPr>
                <w:color w:val="222222"/>
              </w:rPr>
              <w:tab/>
            </w:r>
          </w:p>
        </w:tc>
      </w:tr>
      <w:tr w:rsidR="0015346B" w14:paraId="08B7A236" w14:textId="77777777">
        <w:trPr>
          <w:trHeight w:val="1100"/>
        </w:trPr>
        <w:tc>
          <w:tcPr>
            <w:tcW w:w="1830" w:type="dxa"/>
            <w:tcBorders>
              <w:left w:val="single" w:sz="6" w:space="0" w:color="000000"/>
              <w:bottom w:val="single" w:sz="6" w:space="0" w:color="000000"/>
            </w:tcBorders>
            <w:tcMar>
              <w:top w:w="100" w:type="dxa"/>
              <w:left w:w="100" w:type="dxa"/>
              <w:bottom w:w="100" w:type="dxa"/>
              <w:right w:w="100" w:type="dxa"/>
            </w:tcMar>
          </w:tcPr>
          <w:p w14:paraId="3ADD0932" w14:textId="77777777" w:rsidR="0015346B" w:rsidRDefault="00AB41AC">
            <w:pPr>
              <w:shd w:val="clear" w:color="auto" w:fill="FFFFFF"/>
              <w:spacing w:line="240" w:lineRule="auto"/>
              <w:rPr>
                <w:color w:val="222222"/>
              </w:rPr>
            </w:pPr>
            <w:r>
              <w:rPr>
                <w:color w:val="222222"/>
              </w:rPr>
              <w:lastRenderedPageBreak/>
              <w:t>Dolphin Inn guesthouse</w:t>
            </w:r>
          </w:p>
        </w:tc>
        <w:tc>
          <w:tcPr>
            <w:tcW w:w="2895" w:type="dxa"/>
            <w:tcBorders>
              <w:left w:val="single" w:sz="6" w:space="0" w:color="000000"/>
              <w:bottom w:val="single" w:sz="6" w:space="0" w:color="000000"/>
            </w:tcBorders>
            <w:tcMar>
              <w:top w:w="100" w:type="dxa"/>
              <w:left w:w="100" w:type="dxa"/>
              <w:bottom w:w="100" w:type="dxa"/>
              <w:right w:w="100" w:type="dxa"/>
            </w:tcMar>
          </w:tcPr>
          <w:p w14:paraId="4CB69775" w14:textId="77777777" w:rsidR="0015346B" w:rsidRDefault="00AB41AC">
            <w:pPr>
              <w:widowControl w:val="0"/>
              <w:spacing w:line="240" w:lineRule="auto"/>
              <w:rPr>
                <w:color w:val="222222"/>
              </w:rPr>
            </w:pPr>
            <w:r>
              <w:rPr>
                <w:color w:val="222222"/>
              </w:rPr>
              <w:tab/>
            </w:r>
            <w:r>
              <w:rPr>
                <w:color w:val="222222"/>
              </w:rPr>
              <w:tab/>
            </w:r>
            <w:hyperlink r:id="rId13">
              <w:r>
                <w:rPr>
                  <w:color w:val="1155CC"/>
                  <w:u w:val="single"/>
                </w:rPr>
                <w:t>https://www.dolphin-inn.co.za</w:t>
              </w:r>
            </w:hyperlink>
            <w:r>
              <w:rPr>
                <w:color w:val="222222"/>
              </w:rPr>
              <w:tab/>
            </w:r>
          </w:p>
        </w:tc>
        <w:tc>
          <w:tcPr>
            <w:tcW w:w="1245" w:type="dxa"/>
            <w:tcBorders>
              <w:left w:val="single" w:sz="6" w:space="0" w:color="000000"/>
              <w:bottom w:val="single" w:sz="6" w:space="0" w:color="000000"/>
            </w:tcBorders>
            <w:tcMar>
              <w:top w:w="100" w:type="dxa"/>
              <w:left w:w="100" w:type="dxa"/>
              <w:bottom w:w="100" w:type="dxa"/>
              <w:right w:w="100" w:type="dxa"/>
            </w:tcMar>
          </w:tcPr>
          <w:p w14:paraId="13DD4A9C" w14:textId="77777777" w:rsidR="0015346B" w:rsidRDefault="00AB41AC">
            <w:pPr>
              <w:widowControl w:val="0"/>
              <w:spacing w:line="240" w:lineRule="auto"/>
              <w:rPr>
                <w:color w:val="222222"/>
              </w:rPr>
            </w:pPr>
            <w:r>
              <w:rPr>
                <w:color w:val="222222"/>
              </w:rPr>
              <w:t>Yes</w:t>
            </w:r>
          </w:p>
        </w:tc>
        <w:tc>
          <w:tcPr>
            <w:tcW w:w="1695" w:type="dxa"/>
            <w:tcBorders>
              <w:left w:val="single" w:sz="6" w:space="0" w:color="000000"/>
              <w:bottom w:val="single" w:sz="6" w:space="0" w:color="000000"/>
            </w:tcBorders>
            <w:tcMar>
              <w:top w:w="100" w:type="dxa"/>
              <w:left w:w="100" w:type="dxa"/>
              <w:bottom w:w="100" w:type="dxa"/>
              <w:right w:w="100" w:type="dxa"/>
            </w:tcMar>
          </w:tcPr>
          <w:p w14:paraId="2B83F3C0" w14:textId="77777777" w:rsidR="0015346B" w:rsidRDefault="00AB41AC">
            <w:pPr>
              <w:widowControl w:val="0"/>
              <w:spacing w:line="240" w:lineRule="auto"/>
              <w:rPr>
                <w:color w:val="222222"/>
              </w:rPr>
            </w:pPr>
            <w:r>
              <w:rPr>
                <w:color w:val="222222"/>
              </w:rPr>
              <w:t>1.8</w:t>
            </w:r>
            <w:r>
              <w:rPr>
                <w:color w:val="222222"/>
              </w:rPr>
              <w:tab/>
            </w:r>
          </w:p>
        </w:tc>
        <w:tc>
          <w:tcPr>
            <w:tcW w:w="1695" w:type="dxa"/>
            <w:tcBorders>
              <w:left w:val="single" w:sz="6" w:space="0" w:color="000000"/>
              <w:bottom w:val="single" w:sz="6" w:space="0" w:color="000000"/>
              <w:right w:val="single" w:sz="6" w:space="0" w:color="000000"/>
            </w:tcBorders>
            <w:tcMar>
              <w:top w:w="100" w:type="dxa"/>
              <w:left w:w="100" w:type="dxa"/>
              <w:bottom w:w="100" w:type="dxa"/>
              <w:right w:w="100" w:type="dxa"/>
            </w:tcMar>
          </w:tcPr>
          <w:p w14:paraId="002AE59F" w14:textId="77777777" w:rsidR="0015346B" w:rsidRDefault="00AB41AC">
            <w:pPr>
              <w:widowControl w:val="0"/>
              <w:spacing w:line="240" w:lineRule="auto"/>
              <w:rPr>
                <w:color w:val="222222"/>
              </w:rPr>
            </w:pPr>
            <w:r>
              <w:rPr>
                <w:color w:val="222222"/>
              </w:rPr>
              <w:t>R1500 / $ 103</w:t>
            </w:r>
            <w:r>
              <w:rPr>
                <w:color w:val="222222"/>
              </w:rPr>
              <w:tab/>
            </w:r>
          </w:p>
        </w:tc>
      </w:tr>
    </w:tbl>
    <w:p w14:paraId="07D6B3DC" w14:textId="77777777" w:rsidR="0015346B" w:rsidRDefault="00AB41AC">
      <w:pPr>
        <w:shd w:val="clear" w:color="auto" w:fill="FFFFFF"/>
        <w:spacing w:before="240" w:after="240"/>
      </w:pPr>
      <w:r>
        <w:rPr>
          <w:color w:val="222222"/>
        </w:rPr>
        <w:t xml:space="preserve">Please consult </w:t>
      </w:r>
      <w:hyperlink r:id="rId14">
        <w:r>
          <w:rPr>
            <w:color w:val="1155CC"/>
            <w:u w:val="single"/>
          </w:rPr>
          <w:t>https://www.nansentutusymposium.com/logistics</w:t>
        </w:r>
      </w:hyperlink>
      <w:r>
        <w:rPr>
          <w:color w:val="222222"/>
        </w:rPr>
        <w:t xml:space="preserve"> for more information. </w:t>
      </w:r>
    </w:p>
    <w:sectPr w:rsidR="001534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265CD"/>
    <w:multiLevelType w:val="multilevel"/>
    <w:tmpl w:val="8C5AE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4179FF"/>
    <w:multiLevelType w:val="multilevel"/>
    <w:tmpl w:val="E5E06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965986"/>
    <w:multiLevelType w:val="multilevel"/>
    <w:tmpl w:val="8BC0E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A52AED"/>
    <w:multiLevelType w:val="multilevel"/>
    <w:tmpl w:val="F1A04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6B"/>
    <w:rsid w:val="0015346B"/>
    <w:rsid w:val="00AB4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9673E0"/>
  <w15:docId w15:val="{B6FAA79E-5447-8240-95B5-CD5445BF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lphin-inn.co.za/" TargetMode="External"/><Relationship Id="rId3" Type="http://schemas.openxmlformats.org/officeDocument/2006/relationships/settings" Target="settings.xml"/><Relationship Id="rId7" Type="http://schemas.openxmlformats.org/officeDocument/2006/relationships/hyperlink" Target="http://www.breakwaterlodge.co.za/" TargetMode="External"/><Relationship Id="rId12" Type="http://schemas.openxmlformats.org/officeDocument/2006/relationships/hyperlink" Target="mailto:info@centuriontour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nsentutusymposium.com/schedule" TargetMode="External"/><Relationship Id="rId11" Type="http://schemas.openxmlformats.org/officeDocument/2006/relationships/hyperlink" Target="http://www.centuriontours.co.za/transfers.html" TargetMode="External"/><Relationship Id="rId5" Type="http://schemas.openxmlformats.org/officeDocument/2006/relationships/hyperlink" Target="https://www.nansentutusymposium.com/" TargetMode="External"/><Relationship Id="rId15" Type="http://schemas.openxmlformats.org/officeDocument/2006/relationships/fontTable" Target="fontTable.xml"/><Relationship Id="rId10" Type="http://schemas.openxmlformats.org/officeDocument/2006/relationships/hyperlink" Target="http://www.centuriontours.co.za" TargetMode="External"/><Relationship Id="rId4" Type="http://schemas.openxmlformats.org/officeDocument/2006/relationships/webSettings" Target="webSettings.xml"/><Relationship Id="rId9" Type="http://schemas.openxmlformats.org/officeDocument/2006/relationships/hyperlink" Target="http://www.myciti.org.za/en/home/" TargetMode="External"/><Relationship Id="rId14" Type="http://schemas.openxmlformats.org/officeDocument/2006/relationships/hyperlink" Target="https://www.nansentutusymposium.com/log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Albert</cp:lastModifiedBy>
  <cp:revision>2</cp:revision>
  <cp:lastPrinted>2020-01-10T14:08:00Z</cp:lastPrinted>
  <dcterms:created xsi:type="dcterms:W3CDTF">2020-01-10T14:08:00Z</dcterms:created>
  <dcterms:modified xsi:type="dcterms:W3CDTF">2020-01-10T14:10:00Z</dcterms:modified>
</cp:coreProperties>
</file>