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FB239" w14:textId="7FD1A16C" w:rsidR="0098434C" w:rsidRDefault="0098434C" w:rsidP="0098434C">
      <w:pPr>
        <w:jc w:val="center"/>
        <w:rPr>
          <w:rFonts w:ascii="Times New Roman" w:eastAsia="Times New Roman" w:hAnsi="Times New Roman" w:cs="Times New Roman"/>
        </w:rPr>
      </w:pPr>
      <w:r>
        <w:rPr>
          <w:rFonts w:ascii="Times New Roman" w:eastAsia="Times New Roman" w:hAnsi="Times New Roman" w:cs="Times New Roman"/>
          <w:lang w:val="es"/>
        </w:rPr>
        <w:t>Distribución limitada                                                                                                  IOC/IODE-XXVI/2</w:t>
      </w:r>
    </w:p>
    <w:p w14:paraId="1404E6D6" w14:textId="77777777" w:rsidR="0098434C" w:rsidRPr="00EB6E24" w:rsidRDefault="0098434C" w:rsidP="0098434C">
      <w:pPr>
        <w:jc w:val="right"/>
        <w:rPr>
          <w:rFonts w:ascii="Times New Roman" w:eastAsia="Times New Roman" w:hAnsi="Times New Roman" w:cs="Times New Roman"/>
          <w:color w:val="FF0000"/>
          <w:lang w:val="nl-NL"/>
        </w:rPr>
      </w:pPr>
      <w:r>
        <w:rPr>
          <w:rFonts w:ascii="Times New Roman" w:eastAsia="Times New Roman" w:hAnsi="Times New Roman" w:cs="Times New Roman"/>
          <w:lang w:val="es"/>
        </w:rPr>
        <w:t>Ostende, 11 de marzo de 2021</w:t>
      </w:r>
    </w:p>
    <w:p w14:paraId="1B186714" w14:textId="77777777" w:rsidR="0098434C" w:rsidRPr="00EB6E24" w:rsidRDefault="0098434C" w:rsidP="0098434C">
      <w:pPr>
        <w:jc w:val="right"/>
        <w:rPr>
          <w:rFonts w:ascii="Times New Roman" w:eastAsia="Times New Roman" w:hAnsi="Times New Roman" w:cs="Times New Roman"/>
          <w:lang w:val="nl-NL"/>
        </w:rPr>
      </w:pPr>
      <w:r>
        <w:rPr>
          <w:rFonts w:ascii="Times New Roman" w:eastAsia="Times New Roman" w:hAnsi="Times New Roman" w:cs="Times New Roman"/>
          <w:lang w:val="es"/>
        </w:rPr>
        <w:t xml:space="preserve">Original: </w:t>
      </w:r>
      <w:proofErr w:type="gramStart"/>
      <w:r>
        <w:rPr>
          <w:rFonts w:ascii="Times New Roman" w:eastAsia="Times New Roman" w:hAnsi="Times New Roman" w:cs="Times New Roman"/>
          <w:lang w:val="es"/>
        </w:rPr>
        <w:t>Inglés</w:t>
      </w:r>
      <w:proofErr w:type="gramEnd"/>
    </w:p>
    <w:p w14:paraId="4CE43313" w14:textId="6DD485D8" w:rsidR="00DB6F3D" w:rsidRPr="0098434C" w:rsidRDefault="00DB6F3D">
      <w:pPr>
        <w:jc w:val="right"/>
        <w:rPr>
          <w:rFonts w:ascii="Times New Roman" w:eastAsia="Times New Roman" w:hAnsi="Times New Roman" w:cs="Times New Roman"/>
          <w:lang w:val="nl-NL"/>
        </w:rPr>
      </w:pPr>
    </w:p>
    <w:p w14:paraId="4F35FD8D" w14:textId="77777777" w:rsidR="0098434C" w:rsidRPr="001D25D3" w:rsidRDefault="0098434C" w:rsidP="0098434C">
      <w:pPr>
        <w:jc w:val="center"/>
        <w:rPr>
          <w:rFonts w:ascii="Times New Roman" w:eastAsia="Times New Roman" w:hAnsi="Times New Roman" w:cs="Times New Roman"/>
          <w:b/>
          <w:lang w:val="nl-NL"/>
        </w:rPr>
      </w:pPr>
      <w:r>
        <w:rPr>
          <w:rFonts w:ascii="Times New Roman" w:eastAsia="Times New Roman" w:hAnsi="Times New Roman" w:cs="Times New Roman"/>
          <w:b/>
          <w:bCs/>
          <w:lang w:val="es"/>
        </w:rPr>
        <w:t>COMISIÓN OCEANOGRÁFICA INTERGUBERNAMENTAL</w:t>
      </w:r>
    </w:p>
    <w:p w14:paraId="654CE21D" w14:textId="77777777" w:rsidR="0098434C" w:rsidRPr="001D25D3" w:rsidRDefault="0098434C" w:rsidP="0098434C">
      <w:pPr>
        <w:jc w:val="center"/>
        <w:rPr>
          <w:rFonts w:ascii="Times New Roman" w:eastAsia="Times New Roman" w:hAnsi="Times New Roman" w:cs="Times New Roman"/>
          <w:b/>
          <w:lang w:val="nl-NL"/>
        </w:rPr>
      </w:pPr>
      <w:r>
        <w:rPr>
          <w:rFonts w:ascii="Times New Roman" w:eastAsia="Times New Roman" w:hAnsi="Times New Roman" w:cs="Times New Roman"/>
          <w:b/>
          <w:bCs/>
          <w:lang w:val="es"/>
        </w:rPr>
        <w:t>(de la UNESCO)</w:t>
      </w:r>
    </w:p>
    <w:p w14:paraId="518B4ED9" w14:textId="77777777" w:rsidR="0098434C" w:rsidRPr="001D25D3" w:rsidRDefault="0098434C" w:rsidP="0098434C">
      <w:pPr>
        <w:jc w:val="center"/>
        <w:rPr>
          <w:lang w:val="nl-NL"/>
        </w:rPr>
      </w:pPr>
      <w:r>
        <w:rPr>
          <w:lang w:val="es"/>
        </w:rPr>
        <w:t xml:space="preserve"> </w:t>
      </w:r>
    </w:p>
    <w:p w14:paraId="685CAC47" w14:textId="77777777" w:rsidR="0098434C" w:rsidRPr="001D25D3" w:rsidRDefault="0098434C" w:rsidP="0098434C">
      <w:pPr>
        <w:spacing w:after="200"/>
        <w:jc w:val="center"/>
        <w:rPr>
          <w:rFonts w:ascii="Times New Roman" w:eastAsia="Times New Roman" w:hAnsi="Times New Roman" w:cs="Times New Roman"/>
          <w:b/>
          <w:lang w:val="nl-NL"/>
        </w:rPr>
      </w:pPr>
      <w:r>
        <w:rPr>
          <w:rFonts w:ascii="Times New Roman" w:eastAsia="Times New Roman" w:hAnsi="Times New Roman" w:cs="Times New Roman"/>
          <w:b/>
          <w:bCs/>
          <w:lang w:val="es"/>
        </w:rPr>
        <w:t>26.ª reunión del Comité de la COI sobre Intercambio Internacional de Datos e Información Oceanográficos (IODE-XXVI)</w:t>
      </w:r>
    </w:p>
    <w:p w14:paraId="464A0AA4" w14:textId="77777777" w:rsidR="0098434C" w:rsidRPr="005D0624" w:rsidRDefault="0098434C" w:rsidP="0098434C">
      <w:pPr>
        <w:spacing w:after="200"/>
        <w:jc w:val="center"/>
        <w:rPr>
          <w:rFonts w:ascii="Times New Roman" w:eastAsia="Times New Roman" w:hAnsi="Times New Roman" w:cs="Times New Roman"/>
          <w:b/>
          <w:lang w:val="nl-NL"/>
        </w:rPr>
      </w:pPr>
      <w:r>
        <w:rPr>
          <w:rFonts w:ascii="Times New Roman" w:eastAsia="Times New Roman" w:hAnsi="Times New Roman" w:cs="Times New Roman"/>
          <w:b/>
          <w:bCs/>
          <w:lang w:val="es"/>
        </w:rPr>
        <w:t>En línea, del 20 al 23 de abril de 2021</w:t>
      </w:r>
    </w:p>
    <w:p w14:paraId="2187102B" w14:textId="77777777" w:rsidR="0098434C" w:rsidRPr="005D0624" w:rsidRDefault="0098434C" w:rsidP="0098434C">
      <w:pPr>
        <w:spacing w:after="200"/>
        <w:jc w:val="center"/>
        <w:rPr>
          <w:rFonts w:ascii="Times New Roman" w:eastAsia="Times New Roman" w:hAnsi="Times New Roman" w:cs="Times New Roman"/>
          <w:b/>
          <w:lang w:val="nl-NL"/>
        </w:rPr>
      </w:pPr>
      <w:r>
        <w:rPr>
          <w:rFonts w:ascii="Times New Roman" w:eastAsia="Times New Roman" w:hAnsi="Times New Roman" w:cs="Times New Roman"/>
          <w:b/>
          <w:bCs/>
          <w:lang w:val="es"/>
        </w:rPr>
        <w:t xml:space="preserve"> </w:t>
      </w:r>
    </w:p>
    <w:p w14:paraId="55840C40" w14:textId="77777777" w:rsidR="0098434C" w:rsidRDefault="0098434C" w:rsidP="0098434C">
      <w:pPr>
        <w:jc w:val="center"/>
        <w:rPr>
          <w:rFonts w:ascii="Times New Roman" w:eastAsia="Times New Roman" w:hAnsi="Times New Roman" w:cs="Times New Roman"/>
          <w:b/>
          <w:sz w:val="36"/>
          <w:szCs w:val="36"/>
        </w:rPr>
      </w:pPr>
      <w:r>
        <w:rPr>
          <w:rFonts w:ascii="Times New Roman" w:eastAsia="Times New Roman" w:hAnsi="Times New Roman" w:cs="Times New Roman"/>
          <w:b/>
          <w:bCs/>
          <w:sz w:val="36"/>
          <w:szCs w:val="36"/>
          <w:lang w:val="es"/>
        </w:rPr>
        <w:t>Documento de decisión</w:t>
      </w:r>
    </w:p>
    <w:p w14:paraId="45D6C9CB" w14:textId="77777777" w:rsidR="0098434C" w:rsidRDefault="0098434C" w:rsidP="0098434C">
      <w:pPr>
        <w:rPr>
          <w:rFonts w:ascii="Times New Roman" w:eastAsia="Times New Roman" w:hAnsi="Times New Roman" w:cs="Times New Roman"/>
          <w:b/>
        </w:rPr>
      </w:pPr>
    </w:p>
    <w:p w14:paraId="5C0842B7" w14:textId="77777777" w:rsidR="0098434C" w:rsidRDefault="0098434C" w:rsidP="0098434C">
      <w:pPr>
        <w:rPr>
          <w:rFonts w:ascii="Times New Roman" w:eastAsia="Times New Roman" w:hAnsi="Times New Roman" w:cs="Times New Roman"/>
          <w:b/>
        </w:rPr>
      </w:pPr>
      <w:r>
        <w:rPr>
          <w:rFonts w:ascii="Times New Roman" w:eastAsia="Times New Roman" w:hAnsi="Times New Roman" w:cs="Times New Roman"/>
          <w:b/>
          <w:bCs/>
          <w:noProof/>
          <w:lang w:val="es"/>
        </w:rPr>
        <mc:AlternateContent>
          <mc:Choice Requires="wps">
            <w:drawing>
              <wp:anchor distT="0" distB="0" distL="114300" distR="114300" simplePos="0" relativeHeight="251659264" behindDoc="0" locked="0" layoutInCell="1" allowOverlap="1" wp14:anchorId="0104E2AB" wp14:editId="33786727">
                <wp:simplePos x="0" y="0"/>
                <wp:positionH relativeFrom="column">
                  <wp:posOffset>596293</wp:posOffset>
                </wp:positionH>
                <wp:positionV relativeFrom="paragraph">
                  <wp:posOffset>11126</wp:posOffset>
                </wp:positionV>
                <wp:extent cx="4675367" cy="3236181"/>
                <wp:effectExtent l="0" t="0" r="11430" b="15240"/>
                <wp:wrapNone/>
                <wp:docPr id="1" name="Text Box 1"/>
                <wp:cNvGraphicFramePr/>
                <a:graphic xmlns:a="http://schemas.openxmlformats.org/drawingml/2006/main">
                  <a:graphicData uri="http://schemas.microsoft.com/office/word/2010/wordprocessingShape">
                    <wps:wsp>
                      <wps:cNvSpPr txBox="1"/>
                      <wps:spPr>
                        <a:xfrm>
                          <a:off x="0" y="0"/>
                          <a:ext cx="4675367" cy="3236181"/>
                        </a:xfrm>
                        <a:prstGeom prst="rect">
                          <a:avLst/>
                        </a:prstGeom>
                        <a:solidFill>
                          <a:schemeClr val="lt1"/>
                        </a:solidFill>
                        <a:ln w="6350">
                          <a:solidFill>
                            <a:prstClr val="black"/>
                          </a:solidFill>
                        </a:ln>
                      </wps:spPr>
                      <wps:txbx>
                        <w:txbxContent>
                          <w:p w14:paraId="1DC1B907" w14:textId="77777777" w:rsidR="0098434C" w:rsidRDefault="0098434C" w:rsidP="0098434C">
                            <w:pPr>
                              <w:spacing w:after="200"/>
                            </w:pPr>
                            <w:r>
                              <w:rPr>
                                <w:lang w:val="es"/>
                              </w:rPr>
                              <w:t>Este documento será el principal documento de trabajo para la 26.ª reunión del Comité de la COI sobre el IODE. Incluye (i) el proyecto de texto introductorio que se utilizará para el informe resumido de la Reunión; (ii) (en amarillo) las decisiones solicitadas a la Comité. Están escritos en pasado para incluirlos en el informe resumido en ese tiempo.</w:t>
                            </w:r>
                          </w:p>
                          <w:p w14:paraId="2BE3F971" w14:textId="77777777" w:rsidR="0098434C" w:rsidRDefault="0098434C" w:rsidP="0098434C">
                            <w:pPr>
                              <w:spacing w:after="200"/>
                            </w:pPr>
                            <w:r>
                              <w:rPr>
                                <w:lang w:val="es"/>
                              </w:rPr>
                              <w:t>Para facilitar la redacción del informe resumido, el texto utiliza el tiempo pasado.</w:t>
                            </w:r>
                          </w:p>
                          <w:p w14:paraId="63E52ADB" w14:textId="77777777" w:rsidR="0098434C" w:rsidRDefault="0098434C" w:rsidP="0098434C">
                            <w:pPr>
                              <w:spacing w:after="200"/>
                            </w:pPr>
                            <w:r>
                              <w:rPr>
                                <w:lang w:val="es"/>
                              </w:rPr>
                              <w:t>Se ruega a los participantes en la reunión que lean detenidamente este documento, así como los demás documentos de trabajo.</w:t>
                            </w:r>
                          </w:p>
                          <w:p w14:paraId="69AA0659" w14:textId="77777777" w:rsidR="0098434C" w:rsidRPr="0098434C" w:rsidRDefault="0098434C" w:rsidP="0098434C">
                            <w:pPr>
                              <w:rPr>
                                <w:lang w:val="nl-NL"/>
                              </w:rPr>
                            </w:pPr>
                            <w:r>
                              <w:rPr>
                                <w:lang w:val="es"/>
                              </w:rPr>
                              <w:t>También se incluyen en este documento proyectos de recomendación y de resolución.</w:t>
                            </w:r>
                          </w:p>
                          <w:p w14:paraId="3AC268A9" w14:textId="77777777" w:rsidR="0098434C" w:rsidRPr="0098434C" w:rsidRDefault="0098434C" w:rsidP="0098434C">
                            <w:pPr>
                              <w:jc w:val="left"/>
                              <w:rPr>
                                <w:lang w:val="nl-NL"/>
                              </w:rPr>
                            </w:pPr>
                            <w:r>
                              <w:rPr>
                                <w:lang w:val="es"/>
                              </w:rPr>
                              <w:t xml:space="preserve">La información completa y los documentos de trabajo están disponibles en </w:t>
                            </w:r>
                            <w:hyperlink r:id="rId7" w:history="1">
                              <w:r>
                                <w:rPr>
                                  <w:rStyle w:val="Hyperlink"/>
                                  <w:lang w:val="es"/>
                                </w:rPr>
                                <w:t>https://www.iode.org/iode26</w:t>
                              </w:r>
                            </w:hyperlink>
                            <w:r>
                              <w:rPr>
                                <w:lang w:val="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04E2AB" id="_x0000_t202" coordsize="21600,21600" o:spt="202" path="m,l,21600r21600,l21600,xe">
                <v:stroke joinstyle="miter"/>
                <v:path gradientshapeok="t" o:connecttype="rect"/>
              </v:shapetype>
              <v:shape id="Text Box 1" o:spid="_x0000_s1026" type="#_x0000_t202" style="position:absolute;left:0;text-align:left;margin-left:46.95pt;margin-top:.9pt;width:368.15pt;height:25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" fillcolor="white [3201]" strokeweight=".5pt">
                <v:textbox>
                  <w:txbxContent>
                    <w:p w14:paraId="1DC1B907" w14:textId="77777777" w:rsidR="0098434C" w:rsidRDefault="0098434C" w:rsidP="0098434C">
                      <w:pPr>
                        <w:spacing w:after="200"/>
                      </w:pPr>
                      <w:r>
                        <w:rPr>
                          <w:lang w:val="es"/>
                        </w:rPr>
                        <w:t>Este documento será el principal documento de trabajo para la 26.ª reunión del Comité de la COI sobre el IODE. Incluye (i) el proyecto de texto introductorio que se utilizará para el informe resumido de la Reunión; (ii) (en amarillo) las decisiones solicitadas a la Comité. Están escritos en pasado para incluirlos en el informe resumido en ese tiempo.</w:t>
                      </w:r>
                    </w:p>
                    <w:p w14:paraId="2BE3F971" w14:textId="77777777" w:rsidR="0098434C" w:rsidRDefault="0098434C" w:rsidP="0098434C">
                      <w:pPr>
                        <w:spacing w:after="200"/>
                      </w:pPr>
                      <w:r>
                        <w:rPr>
                          <w:lang w:val="es"/>
                        </w:rPr>
                        <w:t>Para facilitar la redacción del informe resumido, el texto utiliza el tiempo pasado.</w:t>
                      </w:r>
                    </w:p>
                    <w:p w14:paraId="63E52ADB" w14:textId="77777777" w:rsidR="0098434C" w:rsidRDefault="0098434C" w:rsidP="0098434C">
                      <w:pPr>
                        <w:spacing w:after="200"/>
                      </w:pPr>
                      <w:r>
                        <w:rPr>
                          <w:lang w:val="es"/>
                        </w:rPr>
                        <w:t>Se ruega a los participantes en la reunión que lean detenidamente este documento, así como los demás documentos de trabajo.</w:t>
                      </w:r>
                    </w:p>
                    <w:p w14:paraId="69AA0659" w14:textId="77777777" w:rsidR="0098434C" w:rsidRPr="0098434C" w:rsidRDefault="0098434C" w:rsidP="0098434C">
                      <w:pPr>
                        <w:rPr>
                          <w:lang w:val="nl-NL"/>
                        </w:rPr>
                      </w:pPr>
                      <w:r>
                        <w:rPr>
                          <w:lang w:val="es"/>
                        </w:rPr>
                        <w:t>También se incluyen en este documento proyectos de recomendación y de resolución.</w:t>
                      </w:r>
                    </w:p>
                    <w:p w14:paraId="3AC268A9" w14:textId="77777777" w:rsidR="0098434C" w:rsidRPr="0098434C" w:rsidRDefault="0098434C" w:rsidP="0098434C">
                      <w:pPr>
                        <w:jc w:val="left"/>
                        <w:rPr>
                          <w:lang w:val="nl-NL"/>
                        </w:rPr>
                      </w:pPr>
                      <w:r>
                        <w:rPr>
                          <w:lang w:val="es"/>
                        </w:rPr>
                        <w:t xml:space="preserve">La información completa y los documentos de trabajo están disponibles en </w:t>
                      </w:r>
                      <w:hyperlink r:id="rId8" w:history="1">
                        <w:r>
                          <w:rPr>
                            <w:rStyle w:val="Hyperlink"/>
                            <w:lang w:val="es"/>
                          </w:rPr>
                          <w:t>https://www.iode.org/iode26</w:t>
                        </w:r>
                      </w:hyperlink>
                      <w:r>
                        <w:rPr>
                          <w:lang w:val="es"/>
                        </w:rPr>
                        <w:t xml:space="preserve"> </w:t>
                      </w:r>
                    </w:p>
                  </w:txbxContent>
                </v:textbox>
              </v:shape>
            </w:pict>
          </mc:Fallback>
        </mc:AlternateContent>
      </w:r>
      <w:r>
        <w:rPr>
          <w:rFonts w:ascii="Times New Roman" w:eastAsia="Times New Roman" w:hAnsi="Times New Roman" w:cs="Times New Roman"/>
          <w:b/>
          <w:bCs/>
          <w:lang w:val="es"/>
        </w:rPr>
        <w:t xml:space="preserve"> </w:t>
      </w:r>
    </w:p>
    <w:p w14:paraId="43F45BBE" w14:textId="77777777" w:rsidR="0098434C" w:rsidRDefault="0098434C" w:rsidP="0098434C">
      <w:pPr>
        <w:spacing w:after="200"/>
        <w:jc w:val="center"/>
        <w:rPr>
          <w:rFonts w:ascii="Times New Roman" w:eastAsia="Times New Roman" w:hAnsi="Times New Roman" w:cs="Times New Roman"/>
          <w:b/>
        </w:rPr>
        <w:sectPr w:rsidR="0098434C">
          <w:headerReference w:type="default" r:id="rId9"/>
          <w:pgSz w:w="11909" w:h="16834"/>
          <w:pgMar w:top="1440" w:right="1440" w:bottom="1440" w:left="1440" w:header="720" w:footer="720" w:gutter="0"/>
          <w:pgNumType w:start="1"/>
          <w:cols w:space="720"/>
        </w:sectPr>
      </w:pPr>
    </w:p>
    <w:p w14:paraId="10706C22" w14:textId="77777777" w:rsidR="0098434C" w:rsidRPr="009B6E4C" w:rsidRDefault="0098434C" w:rsidP="0098434C">
      <w:pPr>
        <w:spacing w:after="200"/>
        <w:jc w:val="center"/>
        <w:rPr>
          <w:rFonts w:eastAsia="Times New Roman"/>
          <w:b/>
        </w:rPr>
      </w:pPr>
      <w:r>
        <w:rPr>
          <w:rFonts w:eastAsia="Times New Roman"/>
          <w:b/>
          <w:bCs/>
          <w:lang w:val="es"/>
        </w:rPr>
        <w:lastRenderedPageBreak/>
        <w:t>Índice</w:t>
      </w:r>
    </w:p>
    <w:p w14:paraId="18D4F45A" w14:textId="5E2D2C99" w:rsidR="0013313C" w:rsidRDefault="0013313C">
      <w:pPr>
        <w:pStyle w:val="TOC1"/>
        <w:tabs>
          <w:tab w:val="left" w:pos="440"/>
          <w:tab w:val="right" w:leader="dot" w:pos="9019"/>
        </w:tabs>
        <w:rPr>
          <w:rFonts w:eastAsiaTheme="minorEastAsia" w:cstheme="minorBidi"/>
          <w:b w:val="0"/>
          <w:bCs w:val="0"/>
          <w:caps w:val="0"/>
          <w:noProof/>
          <w:sz w:val="24"/>
          <w:szCs w:val="24"/>
          <w:lang w:val="en-BE"/>
        </w:rPr>
      </w:pPr>
      <w:r>
        <w:rPr>
          <w:rFonts w:ascii="Times New Roman" w:eastAsia="Times New Roman" w:hAnsi="Times New Roman" w:cs="Times New Roman"/>
          <w:caps w:val="0"/>
          <w:lang w:val="es"/>
        </w:rPr>
        <w:fldChar w:fldCharType="begin"/>
      </w:r>
      <w:r>
        <w:rPr>
          <w:rFonts w:ascii="Times New Roman" w:eastAsia="Times New Roman" w:hAnsi="Times New Roman" w:cs="Times New Roman"/>
          <w:caps w:val="0"/>
          <w:lang w:val="es"/>
        </w:rPr>
        <w:instrText xml:space="preserve"> TOC \o "1-3" \h \z \u </w:instrText>
      </w:r>
      <w:r>
        <w:rPr>
          <w:rFonts w:ascii="Times New Roman" w:eastAsia="Times New Roman" w:hAnsi="Times New Roman" w:cs="Times New Roman"/>
          <w:caps w:val="0"/>
          <w:lang w:val="es"/>
        </w:rPr>
        <w:fldChar w:fldCharType="separate"/>
      </w:r>
      <w:hyperlink w:anchor="_Toc67734434" w:history="1">
        <w:r w:rsidRPr="009C1BA8">
          <w:rPr>
            <w:rStyle w:val="Hyperlink"/>
            <w:noProof/>
          </w:rPr>
          <w:t>1.</w:t>
        </w:r>
        <w:r>
          <w:rPr>
            <w:rFonts w:eastAsiaTheme="minorEastAsia" w:cstheme="minorBidi"/>
            <w:b w:val="0"/>
            <w:bCs w:val="0"/>
            <w:caps w:val="0"/>
            <w:noProof/>
            <w:sz w:val="24"/>
            <w:szCs w:val="24"/>
            <w:lang w:val="en-BE"/>
          </w:rPr>
          <w:tab/>
        </w:r>
        <w:r w:rsidRPr="009C1BA8">
          <w:rPr>
            <w:rStyle w:val="Hyperlink"/>
            <w:noProof/>
            <w:lang w:val="es"/>
          </w:rPr>
          <w:t>APERTURA</w:t>
        </w:r>
        <w:r>
          <w:rPr>
            <w:noProof/>
            <w:webHidden/>
          </w:rPr>
          <w:tab/>
        </w:r>
        <w:r>
          <w:rPr>
            <w:noProof/>
            <w:webHidden/>
          </w:rPr>
          <w:fldChar w:fldCharType="begin"/>
        </w:r>
        <w:r>
          <w:rPr>
            <w:noProof/>
            <w:webHidden/>
          </w:rPr>
          <w:instrText xml:space="preserve"> PAGEREF _Toc67734434 \h </w:instrText>
        </w:r>
        <w:r>
          <w:rPr>
            <w:noProof/>
            <w:webHidden/>
          </w:rPr>
        </w:r>
        <w:r>
          <w:rPr>
            <w:noProof/>
            <w:webHidden/>
          </w:rPr>
          <w:fldChar w:fldCharType="separate"/>
        </w:r>
        <w:r>
          <w:rPr>
            <w:noProof/>
            <w:webHidden/>
          </w:rPr>
          <w:t>1</w:t>
        </w:r>
        <w:r>
          <w:rPr>
            <w:noProof/>
            <w:webHidden/>
          </w:rPr>
          <w:fldChar w:fldCharType="end"/>
        </w:r>
      </w:hyperlink>
    </w:p>
    <w:p w14:paraId="3CAEEC00" w14:textId="351B7790"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35" w:history="1">
        <w:r w:rsidRPr="009C1BA8">
          <w:rPr>
            <w:rStyle w:val="Hyperlink"/>
            <w:noProof/>
            <w:lang w:val="es"/>
          </w:rPr>
          <w:t xml:space="preserve">2.  </w:t>
        </w:r>
        <w:r>
          <w:rPr>
            <w:rFonts w:eastAsiaTheme="minorEastAsia" w:cstheme="minorBidi"/>
            <w:b w:val="0"/>
            <w:bCs w:val="0"/>
            <w:caps w:val="0"/>
            <w:noProof/>
            <w:sz w:val="24"/>
            <w:szCs w:val="24"/>
            <w:lang w:val="en-BE"/>
          </w:rPr>
          <w:tab/>
        </w:r>
        <w:r w:rsidRPr="009C1BA8">
          <w:rPr>
            <w:rStyle w:val="Hyperlink"/>
            <w:noProof/>
            <w:lang w:val="es"/>
          </w:rPr>
          <w:t>ACUERDOS ADMINISTRATIVOS</w:t>
        </w:r>
        <w:r>
          <w:rPr>
            <w:noProof/>
            <w:webHidden/>
          </w:rPr>
          <w:tab/>
        </w:r>
        <w:r>
          <w:rPr>
            <w:noProof/>
            <w:webHidden/>
          </w:rPr>
          <w:fldChar w:fldCharType="begin"/>
        </w:r>
        <w:r>
          <w:rPr>
            <w:noProof/>
            <w:webHidden/>
          </w:rPr>
          <w:instrText xml:space="preserve"> PAGEREF _Toc67734435 \h </w:instrText>
        </w:r>
        <w:r>
          <w:rPr>
            <w:noProof/>
            <w:webHidden/>
          </w:rPr>
        </w:r>
        <w:r>
          <w:rPr>
            <w:noProof/>
            <w:webHidden/>
          </w:rPr>
          <w:fldChar w:fldCharType="separate"/>
        </w:r>
        <w:r>
          <w:rPr>
            <w:noProof/>
            <w:webHidden/>
          </w:rPr>
          <w:t>1</w:t>
        </w:r>
        <w:r>
          <w:rPr>
            <w:noProof/>
            <w:webHidden/>
          </w:rPr>
          <w:fldChar w:fldCharType="end"/>
        </w:r>
      </w:hyperlink>
    </w:p>
    <w:p w14:paraId="1DA08488" w14:textId="5C1C0889"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36" w:history="1">
        <w:r w:rsidRPr="009C1BA8">
          <w:rPr>
            <w:rStyle w:val="Hyperlink"/>
            <w:noProof/>
            <w:lang w:val="es"/>
          </w:rPr>
          <w:t xml:space="preserve">2.1 </w:t>
        </w:r>
        <w:r>
          <w:rPr>
            <w:rFonts w:eastAsiaTheme="minorEastAsia" w:cstheme="minorBidi"/>
            <w:smallCaps w:val="0"/>
            <w:noProof/>
            <w:sz w:val="24"/>
            <w:szCs w:val="24"/>
            <w:lang w:val="en-BE"/>
          </w:rPr>
          <w:tab/>
        </w:r>
        <w:r w:rsidRPr="009C1BA8">
          <w:rPr>
            <w:rStyle w:val="Hyperlink"/>
            <w:noProof/>
            <w:lang w:val="es"/>
          </w:rPr>
          <w:t>APROBACIÓN DEL ORDEN DEL DÍA</w:t>
        </w:r>
        <w:r>
          <w:rPr>
            <w:noProof/>
            <w:webHidden/>
          </w:rPr>
          <w:tab/>
        </w:r>
        <w:r>
          <w:rPr>
            <w:noProof/>
            <w:webHidden/>
          </w:rPr>
          <w:fldChar w:fldCharType="begin"/>
        </w:r>
        <w:r>
          <w:rPr>
            <w:noProof/>
            <w:webHidden/>
          </w:rPr>
          <w:instrText xml:space="preserve"> PAGEREF _Toc67734436 \h </w:instrText>
        </w:r>
        <w:r>
          <w:rPr>
            <w:noProof/>
            <w:webHidden/>
          </w:rPr>
        </w:r>
        <w:r>
          <w:rPr>
            <w:noProof/>
            <w:webHidden/>
          </w:rPr>
          <w:fldChar w:fldCharType="separate"/>
        </w:r>
        <w:r>
          <w:rPr>
            <w:noProof/>
            <w:webHidden/>
          </w:rPr>
          <w:t>1</w:t>
        </w:r>
        <w:r>
          <w:rPr>
            <w:noProof/>
            <w:webHidden/>
          </w:rPr>
          <w:fldChar w:fldCharType="end"/>
        </w:r>
      </w:hyperlink>
    </w:p>
    <w:p w14:paraId="320928A7" w14:textId="201E2712"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37" w:history="1">
        <w:r w:rsidRPr="009C1BA8">
          <w:rPr>
            <w:rStyle w:val="Hyperlink"/>
            <w:noProof/>
            <w:lang w:val="es"/>
          </w:rPr>
          <w:t xml:space="preserve">2.2 </w:t>
        </w:r>
        <w:r>
          <w:rPr>
            <w:rFonts w:eastAsiaTheme="minorEastAsia" w:cstheme="minorBidi"/>
            <w:smallCaps w:val="0"/>
            <w:noProof/>
            <w:sz w:val="24"/>
            <w:szCs w:val="24"/>
            <w:lang w:val="en-BE"/>
          </w:rPr>
          <w:tab/>
        </w:r>
        <w:r w:rsidRPr="009C1BA8">
          <w:rPr>
            <w:rStyle w:val="Hyperlink"/>
            <w:noProof/>
            <w:lang w:val="es"/>
          </w:rPr>
          <w:t>DESIGNACIÓN DE UN RELATOR</w:t>
        </w:r>
        <w:r>
          <w:rPr>
            <w:noProof/>
            <w:webHidden/>
          </w:rPr>
          <w:tab/>
        </w:r>
        <w:r>
          <w:rPr>
            <w:noProof/>
            <w:webHidden/>
          </w:rPr>
          <w:fldChar w:fldCharType="begin"/>
        </w:r>
        <w:r>
          <w:rPr>
            <w:noProof/>
            <w:webHidden/>
          </w:rPr>
          <w:instrText xml:space="preserve"> PAGEREF _Toc67734437 \h </w:instrText>
        </w:r>
        <w:r>
          <w:rPr>
            <w:noProof/>
            <w:webHidden/>
          </w:rPr>
        </w:r>
        <w:r>
          <w:rPr>
            <w:noProof/>
            <w:webHidden/>
          </w:rPr>
          <w:fldChar w:fldCharType="separate"/>
        </w:r>
        <w:r>
          <w:rPr>
            <w:noProof/>
            <w:webHidden/>
          </w:rPr>
          <w:t>1</w:t>
        </w:r>
        <w:r>
          <w:rPr>
            <w:noProof/>
            <w:webHidden/>
          </w:rPr>
          <w:fldChar w:fldCharType="end"/>
        </w:r>
      </w:hyperlink>
    </w:p>
    <w:p w14:paraId="246960F1" w14:textId="3BBCC19E"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38" w:history="1">
        <w:r w:rsidRPr="009C1BA8">
          <w:rPr>
            <w:rStyle w:val="Hyperlink"/>
            <w:noProof/>
            <w:lang w:val="es"/>
          </w:rPr>
          <w:t xml:space="preserve">2.3 </w:t>
        </w:r>
        <w:r>
          <w:rPr>
            <w:rFonts w:eastAsiaTheme="minorEastAsia" w:cstheme="minorBidi"/>
            <w:smallCaps w:val="0"/>
            <w:noProof/>
            <w:sz w:val="24"/>
            <w:szCs w:val="24"/>
            <w:lang w:val="en-BE"/>
          </w:rPr>
          <w:tab/>
        </w:r>
        <w:r w:rsidRPr="009C1BA8">
          <w:rPr>
            <w:rStyle w:val="Hyperlink"/>
            <w:noProof/>
            <w:lang w:val="es"/>
          </w:rPr>
          <w:t>HORARIOS Y DOCUMENTACIÓN DE LA REUNIÓN</w:t>
        </w:r>
        <w:r>
          <w:rPr>
            <w:noProof/>
            <w:webHidden/>
          </w:rPr>
          <w:tab/>
        </w:r>
        <w:r>
          <w:rPr>
            <w:noProof/>
            <w:webHidden/>
          </w:rPr>
          <w:fldChar w:fldCharType="begin"/>
        </w:r>
        <w:r>
          <w:rPr>
            <w:noProof/>
            <w:webHidden/>
          </w:rPr>
          <w:instrText xml:space="preserve"> PAGEREF _Toc67734438 \h </w:instrText>
        </w:r>
        <w:r>
          <w:rPr>
            <w:noProof/>
            <w:webHidden/>
          </w:rPr>
        </w:r>
        <w:r>
          <w:rPr>
            <w:noProof/>
            <w:webHidden/>
          </w:rPr>
          <w:fldChar w:fldCharType="separate"/>
        </w:r>
        <w:r>
          <w:rPr>
            <w:noProof/>
            <w:webHidden/>
          </w:rPr>
          <w:t>1</w:t>
        </w:r>
        <w:r>
          <w:rPr>
            <w:noProof/>
            <w:webHidden/>
          </w:rPr>
          <w:fldChar w:fldCharType="end"/>
        </w:r>
      </w:hyperlink>
    </w:p>
    <w:p w14:paraId="79B8C1F5" w14:textId="26176E1F"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39" w:history="1">
        <w:r w:rsidRPr="009C1BA8">
          <w:rPr>
            <w:rStyle w:val="Hyperlink"/>
            <w:noProof/>
            <w:lang w:val="es"/>
          </w:rPr>
          <w:t>2.4</w:t>
        </w:r>
        <w:r>
          <w:rPr>
            <w:rFonts w:eastAsiaTheme="minorEastAsia" w:cstheme="minorBidi"/>
            <w:smallCaps w:val="0"/>
            <w:noProof/>
            <w:sz w:val="24"/>
            <w:szCs w:val="24"/>
            <w:lang w:val="en-BE"/>
          </w:rPr>
          <w:tab/>
        </w:r>
        <w:r w:rsidRPr="009C1BA8">
          <w:rPr>
            <w:rStyle w:val="Hyperlink"/>
            <w:noProof/>
            <w:lang w:val="es"/>
          </w:rPr>
          <w:t>ESTABLECIMIENTO DE GRUPOS DE TRABAJO PARA LA REUNIÓN</w:t>
        </w:r>
        <w:r>
          <w:rPr>
            <w:noProof/>
            <w:webHidden/>
          </w:rPr>
          <w:tab/>
        </w:r>
        <w:r>
          <w:rPr>
            <w:noProof/>
            <w:webHidden/>
          </w:rPr>
          <w:fldChar w:fldCharType="begin"/>
        </w:r>
        <w:r>
          <w:rPr>
            <w:noProof/>
            <w:webHidden/>
          </w:rPr>
          <w:instrText xml:space="preserve"> PAGEREF _Toc67734439 \h </w:instrText>
        </w:r>
        <w:r>
          <w:rPr>
            <w:noProof/>
            <w:webHidden/>
          </w:rPr>
        </w:r>
        <w:r>
          <w:rPr>
            <w:noProof/>
            <w:webHidden/>
          </w:rPr>
          <w:fldChar w:fldCharType="separate"/>
        </w:r>
        <w:r>
          <w:rPr>
            <w:noProof/>
            <w:webHidden/>
          </w:rPr>
          <w:t>2</w:t>
        </w:r>
        <w:r>
          <w:rPr>
            <w:noProof/>
            <w:webHidden/>
          </w:rPr>
          <w:fldChar w:fldCharType="end"/>
        </w:r>
      </w:hyperlink>
    </w:p>
    <w:p w14:paraId="3FF5CDFD" w14:textId="19A021DB"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40" w:history="1">
        <w:r w:rsidRPr="009C1BA8">
          <w:rPr>
            <w:rStyle w:val="Hyperlink"/>
            <w:noProof/>
            <w:lang w:val="es"/>
          </w:rPr>
          <w:t>2.5</w:t>
        </w:r>
        <w:r>
          <w:rPr>
            <w:rFonts w:eastAsiaTheme="minorEastAsia" w:cstheme="minorBidi"/>
            <w:smallCaps w:val="0"/>
            <w:noProof/>
            <w:sz w:val="24"/>
            <w:szCs w:val="24"/>
            <w:lang w:val="en-BE"/>
          </w:rPr>
          <w:tab/>
        </w:r>
        <w:r w:rsidRPr="009C1BA8">
          <w:rPr>
            <w:rStyle w:val="Hyperlink"/>
            <w:noProof/>
            <w:lang w:val="es"/>
          </w:rPr>
          <w:t>ACUERDOS TÉCNICOS</w:t>
        </w:r>
        <w:r>
          <w:rPr>
            <w:noProof/>
            <w:webHidden/>
          </w:rPr>
          <w:tab/>
        </w:r>
        <w:r>
          <w:rPr>
            <w:noProof/>
            <w:webHidden/>
          </w:rPr>
          <w:fldChar w:fldCharType="begin"/>
        </w:r>
        <w:r>
          <w:rPr>
            <w:noProof/>
            <w:webHidden/>
          </w:rPr>
          <w:instrText xml:space="preserve"> PAGEREF _Toc67734440 \h </w:instrText>
        </w:r>
        <w:r>
          <w:rPr>
            <w:noProof/>
            <w:webHidden/>
          </w:rPr>
        </w:r>
        <w:r>
          <w:rPr>
            <w:noProof/>
            <w:webHidden/>
          </w:rPr>
          <w:fldChar w:fldCharType="separate"/>
        </w:r>
        <w:r>
          <w:rPr>
            <w:noProof/>
            <w:webHidden/>
          </w:rPr>
          <w:t>3</w:t>
        </w:r>
        <w:r>
          <w:rPr>
            <w:noProof/>
            <w:webHidden/>
          </w:rPr>
          <w:fldChar w:fldCharType="end"/>
        </w:r>
      </w:hyperlink>
    </w:p>
    <w:p w14:paraId="53EC31A9" w14:textId="5602FC1C"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41" w:history="1">
        <w:r w:rsidRPr="009C1BA8">
          <w:rPr>
            <w:rStyle w:val="Hyperlink"/>
            <w:noProof/>
            <w:lang w:val="es"/>
          </w:rPr>
          <w:t xml:space="preserve">3.  </w:t>
        </w:r>
        <w:r>
          <w:rPr>
            <w:rFonts w:eastAsiaTheme="minorEastAsia" w:cstheme="minorBidi"/>
            <w:b w:val="0"/>
            <w:bCs w:val="0"/>
            <w:caps w:val="0"/>
            <w:noProof/>
            <w:sz w:val="24"/>
            <w:szCs w:val="24"/>
            <w:lang w:val="en-BE"/>
          </w:rPr>
          <w:tab/>
        </w:r>
        <w:r w:rsidRPr="009C1BA8">
          <w:rPr>
            <w:rStyle w:val="Hyperlink"/>
            <w:noProof/>
            <w:lang w:val="es"/>
          </w:rPr>
          <w:t>INFORME SOBRE EL PASADO PERIODO ENTRE REUNIONES (2019-2021)</w:t>
        </w:r>
        <w:r>
          <w:rPr>
            <w:noProof/>
            <w:webHidden/>
          </w:rPr>
          <w:tab/>
        </w:r>
        <w:r>
          <w:rPr>
            <w:noProof/>
            <w:webHidden/>
          </w:rPr>
          <w:fldChar w:fldCharType="begin"/>
        </w:r>
        <w:r>
          <w:rPr>
            <w:noProof/>
            <w:webHidden/>
          </w:rPr>
          <w:instrText xml:space="preserve"> PAGEREF _Toc67734441 \h </w:instrText>
        </w:r>
        <w:r>
          <w:rPr>
            <w:noProof/>
            <w:webHidden/>
          </w:rPr>
        </w:r>
        <w:r>
          <w:rPr>
            <w:noProof/>
            <w:webHidden/>
          </w:rPr>
          <w:fldChar w:fldCharType="separate"/>
        </w:r>
        <w:r>
          <w:rPr>
            <w:noProof/>
            <w:webHidden/>
          </w:rPr>
          <w:t>3</w:t>
        </w:r>
        <w:r>
          <w:rPr>
            <w:noProof/>
            <w:webHidden/>
          </w:rPr>
          <w:fldChar w:fldCharType="end"/>
        </w:r>
      </w:hyperlink>
    </w:p>
    <w:p w14:paraId="2739F690" w14:textId="0107AE1C"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42" w:history="1">
        <w:r w:rsidRPr="009C1BA8">
          <w:rPr>
            <w:rStyle w:val="Hyperlink"/>
            <w:noProof/>
            <w:lang w:val="es"/>
          </w:rPr>
          <w:t xml:space="preserve">3.1 </w:t>
        </w:r>
        <w:r>
          <w:rPr>
            <w:rFonts w:eastAsiaTheme="minorEastAsia" w:cstheme="minorBidi"/>
            <w:smallCaps w:val="0"/>
            <w:noProof/>
            <w:sz w:val="24"/>
            <w:szCs w:val="24"/>
            <w:lang w:val="en-BE"/>
          </w:rPr>
          <w:tab/>
        </w:r>
        <w:r w:rsidRPr="009C1BA8">
          <w:rPr>
            <w:rStyle w:val="Hyperlink"/>
            <w:noProof/>
            <w:lang w:val="es"/>
          </w:rPr>
          <w:t>INFORME DE SITUACIÓN SOBRE EL PLAN DE TRABAJO DEL IODE-XXV Y LAS RECOMENDACIONES Y DECISIONES DEL IODE-XXV</w:t>
        </w:r>
        <w:r>
          <w:rPr>
            <w:noProof/>
            <w:webHidden/>
          </w:rPr>
          <w:tab/>
        </w:r>
        <w:r>
          <w:rPr>
            <w:noProof/>
            <w:webHidden/>
          </w:rPr>
          <w:fldChar w:fldCharType="begin"/>
        </w:r>
        <w:r>
          <w:rPr>
            <w:noProof/>
            <w:webHidden/>
          </w:rPr>
          <w:instrText xml:space="preserve"> PAGEREF _Toc67734442 \h </w:instrText>
        </w:r>
        <w:r>
          <w:rPr>
            <w:noProof/>
            <w:webHidden/>
          </w:rPr>
        </w:r>
        <w:r>
          <w:rPr>
            <w:noProof/>
            <w:webHidden/>
          </w:rPr>
          <w:fldChar w:fldCharType="separate"/>
        </w:r>
        <w:r>
          <w:rPr>
            <w:noProof/>
            <w:webHidden/>
          </w:rPr>
          <w:t>3</w:t>
        </w:r>
        <w:r>
          <w:rPr>
            <w:noProof/>
            <w:webHidden/>
          </w:rPr>
          <w:fldChar w:fldCharType="end"/>
        </w:r>
      </w:hyperlink>
    </w:p>
    <w:p w14:paraId="75B4C7CD" w14:textId="6C57B04A" w:rsidR="0013313C" w:rsidRDefault="0013313C">
      <w:pPr>
        <w:pStyle w:val="TOC2"/>
        <w:tabs>
          <w:tab w:val="right" w:leader="dot" w:pos="9019"/>
        </w:tabs>
        <w:rPr>
          <w:rFonts w:eastAsiaTheme="minorEastAsia" w:cstheme="minorBidi"/>
          <w:smallCaps w:val="0"/>
          <w:noProof/>
          <w:sz w:val="24"/>
          <w:szCs w:val="24"/>
          <w:lang w:val="en-BE"/>
        </w:rPr>
      </w:pPr>
      <w:hyperlink w:anchor="_Toc67734443" w:history="1">
        <w:r w:rsidRPr="009C1BA8">
          <w:rPr>
            <w:rStyle w:val="Hyperlink"/>
            <w:noProof/>
            <w:lang w:val="es"/>
          </w:rPr>
          <w:t>3.2     ESTADO DE LA RED IODE</w:t>
        </w:r>
        <w:r>
          <w:rPr>
            <w:noProof/>
            <w:webHidden/>
          </w:rPr>
          <w:tab/>
        </w:r>
        <w:r>
          <w:rPr>
            <w:noProof/>
            <w:webHidden/>
          </w:rPr>
          <w:fldChar w:fldCharType="begin"/>
        </w:r>
        <w:r>
          <w:rPr>
            <w:noProof/>
            <w:webHidden/>
          </w:rPr>
          <w:instrText xml:space="preserve"> PAGEREF _Toc67734443 \h </w:instrText>
        </w:r>
        <w:r>
          <w:rPr>
            <w:noProof/>
            <w:webHidden/>
          </w:rPr>
        </w:r>
        <w:r>
          <w:rPr>
            <w:noProof/>
            <w:webHidden/>
          </w:rPr>
          <w:fldChar w:fldCharType="separate"/>
        </w:r>
        <w:r>
          <w:rPr>
            <w:noProof/>
            <w:webHidden/>
          </w:rPr>
          <w:t>7</w:t>
        </w:r>
        <w:r>
          <w:rPr>
            <w:noProof/>
            <w:webHidden/>
          </w:rPr>
          <w:fldChar w:fldCharType="end"/>
        </w:r>
      </w:hyperlink>
    </w:p>
    <w:p w14:paraId="33620D58" w14:textId="2A795EB4" w:rsidR="0013313C" w:rsidRDefault="0013313C">
      <w:pPr>
        <w:pStyle w:val="TOC3"/>
        <w:tabs>
          <w:tab w:val="left" w:pos="1100"/>
          <w:tab w:val="right" w:leader="dot" w:pos="9019"/>
        </w:tabs>
        <w:rPr>
          <w:rFonts w:eastAsiaTheme="minorEastAsia" w:cstheme="minorBidi"/>
          <w:i w:val="0"/>
          <w:iCs w:val="0"/>
          <w:noProof/>
          <w:sz w:val="24"/>
          <w:szCs w:val="24"/>
          <w:lang w:val="en-BE"/>
        </w:rPr>
      </w:pPr>
      <w:hyperlink w:anchor="_Toc67734444" w:history="1">
        <w:r w:rsidRPr="009C1BA8">
          <w:rPr>
            <w:rStyle w:val="Hyperlink"/>
            <w:noProof/>
            <w:lang w:val="es"/>
          </w:rPr>
          <w:t>3.2.1</w:t>
        </w:r>
        <w:r>
          <w:rPr>
            <w:rFonts w:eastAsiaTheme="minorEastAsia" w:cstheme="minorBidi"/>
            <w:i w:val="0"/>
            <w:iCs w:val="0"/>
            <w:noProof/>
            <w:sz w:val="24"/>
            <w:szCs w:val="24"/>
            <w:lang w:val="en-BE"/>
          </w:rPr>
          <w:tab/>
        </w:r>
        <w:r w:rsidRPr="009C1BA8">
          <w:rPr>
            <w:rStyle w:val="Hyperlink"/>
            <w:noProof/>
            <w:lang w:val="es"/>
          </w:rPr>
          <w:t>Resumen de informes de NODC, UDA y UIA</w:t>
        </w:r>
        <w:r>
          <w:rPr>
            <w:noProof/>
            <w:webHidden/>
          </w:rPr>
          <w:tab/>
        </w:r>
        <w:r>
          <w:rPr>
            <w:noProof/>
            <w:webHidden/>
          </w:rPr>
          <w:fldChar w:fldCharType="begin"/>
        </w:r>
        <w:r>
          <w:rPr>
            <w:noProof/>
            <w:webHidden/>
          </w:rPr>
          <w:instrText xml:space="preserve"> PAGEREF _Toc67734444 \h </w:instrText>
        </w:r>
        <w:r>
          <w:rPr>
            <w:noProof/>
            <w:webHidden/>
          </w:rPr>
        </w:r>
        <w:r>
          <w:rPr>
            <w:noProof/>
            <w:webHidden/>
          </w:rPr>
          <w:fldChar w:fldCharType="separate"/>
        </w:r>
        <w:r>
          <w:rPr>
            <w:noProof/>
            <w:webHidden/>
          </w:rPr>
          <w:t>7</w:t>
        </w:r>
        <w:r>
          <w:rPr>
            <w:noProof/>
            <w:webHidden/>
          </w:rPr>
          <w:fldChar w:fldCharType="end"/>
        </w:r>
      </w:hyperlink>
    </w:p>
    <w:p w14:paraId="53A6A4D6" w14:textId="03E24F90" w:rsidR="0013313C" w:rsidRDefault="0013313C">
      <w:pPr>
        <w:pStyle w:val="TOC3"/>
        <w:tabs>
          <w:tab w:val="right" w:leader="dot" w:pos="9019"/>
        </w:tabs>
        <w:rPr>
          <w:rFonts w:eastAsiaTheme="minorEastAsia" w:cstheme="minorBidi"/>
          <w:i w:val="0"/>
          <w:iCs w:val="0"/>
          <w:noProof/>
          <w:sz w:val="24"/>
          <w:szCs w:val="24"/>
          <w:lang w:val="en-BE"/>
        </w:rPr>
      </w:pPr>
      <w:hyperlink w:anchor="_Toc67734445" w:history="1">
        <w:r w:rsidRPr="009C1BA8">
          <w:rPr>
            <w:rStyle w:val="Hyperlink"/>
            <w:noProof/>
            <w:lang w:val="es"/>
          </w:rPr>
          <w:t>3.2.2    Examen de la situación de los centros nacionales de datos oceanográficos en la red del IODE</w:t>
        </w:r>
        <w:r>
          <w:rPr>
            <w:noProof/>
            <w:webHidden/>
          </w:rPr>
          <w:tab/>
        </w:r>
        <w:r>
          <w:rPr>
            <w:noProof/>
            <w:webHidden/>
          </w:rPr>
          <w:fldChar w:fldCharType="begin"/>
        </w:r>
        <w:r>
          <w:rPr>
            <w:noProof/>
            <w:webHidden/>
          </w:rPr>
          <w:instrText xml:space="preserve"> PAGEREF _Toc67734445 \h </w:instrText>
        </w:r>
        <w:r>
          <w:rPr>
            <w:noProof/>
            <w:webHidden/>
          </w:rPr>
        </w:r>
        <w:r>
          <w:rPr>
            <w:noProof/>
            <w:webHidden/>
          </w:rPr>
          <w:fldChar w:fldCharType="separate"/>
        </w:r>
        <w:r>
          <w:rPr>
            <w:noProof/>
            <w:webHidden/>
          </w:rPr>
          <w:t>9</w:t>
        </w:r>
        <w:r>
          <w:rPr>
            <w:noProof/>
            <w:webHidden/>
          </w:rPr>
          <w:fldChar w:fldCharType="end"/>
        </w:r>
      </w:hyperlink>
    </w:p>
    <w:p w14:paraId="3B0E849A" w14:textId="52F7160C" w:rsidR="0013313C" w:rsidRDefault="0013313C">
      <w:pPr>
        <w:pStyle w:val="TOC3"/>
        <w:tabs>
          <w:tab w:val="left" w:pos="1320"/>
          <w:tab w:val="right" w:leader="dot" w:pos="9019"/>
        </w:tabs>
        <w:rPr>
          <w:rFonts w:eastAsiaTheme="minorEastAsia" w:cstheme="minorBidi"/>
          <w:i w:val="0"/>
          <w:iCs w:val="0"/>
          <w:noProof/>
          <w:sz w:val="24"/>
          <w:szCs w:val="24"/>
          <w:lang w:val="en-BE"/>
        </w:rPr>
      </w:pPr>
      <w:hyperlink w:anchor="_Toc67734446" w:history="1">
        <w:r w:rsidRPr="009C1BA8">
          <w:rPr>
            <w:rStyle w:val="Hyperlink"/>
            <w:noProof/>
            <w:lang w:val="es"/>
          </w:rPr>
          <w:t xml:space="preserve">3.2.3 </w:t>
        </w:r>
        <w:r>
          <w:rPr>
            <w:rFonts w:eastAsiaTheme="minorEastAsia" w:cstheme="minorBidi"/>
            <w:i w:val="0"/>
            <w:iCs w:val="0"/>
            <w:noProof/>
            <w:sz w:val="24"/>
            <w:szCs w:val="24"/>
            <w:lang w:val="en-BE"/>
          </w:rPr>
          <w:tab/>
        </w:r>
        <w:r w:rsidRPr="009C1BA8">
          <w:rPr>
            <w:rStyle w:val="Hyperlink"/>
            <w:noProof/>
            <w:lang w:val="es"/>
          </w:rPr>
          <w:t>Posibles medidas para ampliar la red</w:t>
        </w:r>
        <w:r>
          <w:rPr>
            <w:noProof/>
            <w:webHidden/>
          </w:rPr>
          <w:tab/>
        </w:r>
        <w:r>
          <w:rPr>
            <w:noProof/>
            <w:webHidden/>
          </w:rPr>
          <w:fldChar w:fldCharType="begin"/>
        </w:r>
        <w:r>
          <w:rPr>
            <w:noProof/>
            <w:webHidden/>
          </w:rPr>
          <w:instrText xml:space="preserve"> PAGEREF _Toc67734446 \h </w:instrText>
        </w:r>
        <w:r>
          <w:rPr>
            <w:noProof/>
            <w:webHidden/>
          </w:rPr>
        </w:r>
        <w:r>
          <w:rPr>
            <w:noProof/>
            <w:webHidden/>
          </w:rPr>
          <w:fldChar w:fldCharType="separate"/>
        </w:r>
        <w:r>
          <w:rPr>
            <w:noProof/>
            <w:webHidden/>
          </w:rPr>
          <w:t>10</w:t>
        </w:r>
        <w:r>
          <w:rPr>
            <w:noProof/>
            <w:webHidden/>
          </w:rPr>
          <w:fldChar w:fldCharType="end"/>
        </w:r>
      </w:hyperlink>
    </w:p>
    <w:p w14:paraId="3701E023" w14:textId="14CE890A"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47" w:history="1">
        <w:r w:rsidRPr="009C1BA8">
          <w:rPr>
            <w:rStyle w:val="Hyperlink"/>
            <w:noProof/>
            <w:lang w:val="es"/>
          </w:rPr>
          <w:t>3.3</w:t>
        </w:r>
        <w:r>
          <w:rPr>
            <w:rFonts w:eastAsiaTheme="minorEastAsia" w:cstheme="minorBidi"/>
            <w:smallCaps w:val="0"/>
            <w:noProof/>
            <w:sz w:val="24"/>
            <w:szCs w:val="24"/>
            <w:lang w:val="en-BE"/>
          </w:rPr>
          <w:tab/>
        </w:r>
        <w:r w:rsidRPr="009C1BA8">
          <w:rPr>
            <w:rStyle w:val="Hyperlink"/>
            <w:noProof/>
            <w:lang w:val="es"/>
          </w:rPr>
          <w:t>INFORMES DE SITUACIÓN DE LOS PROYECTOS MUNDIALES DEL IODE</w:t>
        </w:r>
        <w:r>
          <w:rPr>
            <w:noProof/>
            <w:webHidden/>
          </w:rPr>
          <w:tab/>
        </w:r>
        <w:r>
          <w:rPr>
            <w:noProof/>
            <w:webHidden/>
          </w:rPr>
          <w:fldChar w:fldCharType="begin"/>
        </w:r>
        <w:r>
          <w:rPr>
            <w:noProof/>
            <w:webHidden/>
          </w:rPr>
          <w:instrText xml:space="preserve"> PAGEREF _Toc67734447 \h </w:instrText>
        </w:r>
        <w:r>
          <w:rPr>
            <w:noProof/>
            <w:webHidden/>
          </w:rPr>
        </w:r>
        <w:r>
          <w:rPr>
            <w:noProof/>
            <w:webHidden/>
          </w:rPr>
          <w:fldChar w:fldCharType="separate"/>
        </w:r>
        <w:r>
          <w:rPr>
            <w:noProof/>
            <w:webHidden/>
          </w:rPr>
          <w:t>11</w:t>
        </w:r>
        <w:r>
          <w:rPr>
            <w:noProof/>
            <w:webHidden/>
          </w:rPr>
          <w:fldChar w:fldCharType="end"/>
        </w:r>
      </w:hyperlink>
    </w:p>
    <w:p w14:paraId="5E007089" w14:textId="55B6629D"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48" w:history="1">
        <w:r w:rsidRPr="009C1BA8">
          <w:rPr>
            <w:rStyle w:val="Hyperlink"/>
            <w:noProof/>
            <w:lang w:val="es"/>
          </w:rPr>
          <w:t>3.4</w:t>
        </w:r>
        <w:r>
          <w:rPr>
            <w:rFonts w:eastAsiaTheme="minorEastAsia" w:cstheme="minorBidi"/>
            <w:smallCaps w:val="0"/>
            <w:noProof/>
            <w:sz w:val="24"/>
            <w:szCs w:val="24"/>
            <w:lang w:val="en-BE"/>
          </w:rPr>
          <w:tab/>
        </w:r>
        <w:r w:rsidRPr="009C1BA8">
          <w:rPr>
            <w:rStyle w:val="Hyperlink"/>
            <w:noProof/>
            <w:lang w:val="es"/>
          </w:rPr>
          <w:t>EJECUCIÓN DEL MARCO DE GESTIÓN DE CALIDAD DEL IODE</w:t>
        </w:r>
        <w:r>
          <w:rPr>
            <w:noProof/>
            <w:webHidden/>
          </w:rPr>
          <w:tab/>
        </w:r>
        <w:r>
          <w:rPr>
            <w:noProof/>
            <w:webHidden/>
          </w:rPr>
          <w:fldChar w:fldCharType="begin"/>
        </w:r>
        <w:r>
          <w:rPr>
            <w:noProof/>
            <w:webHidden/>
          </w:rPr>
          <w:instrText xml:space="preserve"> PAGEREF _Toc67734448 \h </w:instrText>
        </w:r>
        <w:r>
          <w:rPr>
            <w:noProof/>
            <w:webHidden/>
          </w:rPr>
        </w:r>
        <w:r>
          <w:rPr>
            <w:noProof/>
            <w:webHidden/>
          </w:rPr>
          <w:fldChar w:fldCharType="separate"/>
        </w:r>
        <w:r>
          <w:rPr>
            <w:noProof/>
            <w:webHidden/>
          </w:rPr>
          <w:t>11</w:t>
        </w:r>
        <w:r>
          <w:rPr>
            <w:noProof/>
            <w:webHidden/>
          </w:rPr>
          <w:fldChar w:fldCharType="end"/>
        </w:r>
      </w:hyperlink>
    </w:p>
    <w:p w14:paraId="51EA1F18" w14:textId="0CCFC374" w:rsidR="0013313C" w:rsidRDefault="0013313C">
      <w:pPr>
        <w:pStyle w:val="TOC3"/>
        <w:tabs>
          <w:tab w:val="left" w:pos="1320"/>
          <w:tab w:val="right" w:leader="dot" w:pos="9019"/>
        </w:tabs>
        <w:rPr>
          <w:rFonts w:eastAsiaTheme="minorEastAsia" w:cstheme="minorBidi"/>
          <w:i w:val="0"/>
          <w:iCs w:val="0"/>
          <w:noProof/>
          <w:sz w:val="24"/>
          <w:szCs w:val="24"/>
          <w:lang w:val="en-BE"/>
        </w:rPr>
      </w:pPr>
      <w:hyperlink w:anchor="_Toc67734449" w:history="1">
        <w:r w:rsidRPr="009C1BA8">
          <w:rPr>
            <w:rStyle w:val="Hyperlink"/>
            <w:noProof/>
            <w:lang w:val="es"/>
          </w:rPr>
          <w:t xml:space="preserve">3.4.1  </w:t>
        </w:r>
        <w:r>
          <w:rPr>
            <w:rFonts w:eastAsiaTheme="minorEastAsia" w:cstheme="minorBidi"/>
            <w:i w:val="0"/>
            <w:iCs w:val="0"/>
            <w:noProof/>
            <w:sz w:val="24"/>
            <w:szCs w:val="24"/>
            <w:lang w:val="en-BE"/>
          </w:rPr>
          <w:tab/>
        </w:r>
        <w:r w:rsidRPr="009C1BA8">
          <w:rPr>
            <w:rStyle w:val="Hyperlink"/>
            <w:noProof/>
            <w:lang w:val="es"/>
          </w:rPr>
          <w:t>Acreditación del Centro de Datos/Centro de Información: situación y camino a seguir</w:t>
        </w:r>
        <w:r>
          <w:rPr>
            <w:noProof/>
            <w:webHidden/>
          </w:rPr>
          <w:tab/>
        </w:r>
        <w:r>
          <w:rPr>
            <w:noProof/>
            <w:webHidden/>
          </w:rPr>
          <w:fldChar w:fldCharType="begin"/>
        </w:r>
        <w:r>
          <w:rPr>
            <w:noProof/>
            <w:webHidden/>
          </w:rPr>
          <w:instrText xml:space="preserve"> PAGEREF _Toc67734449 \h </w:instrText>
        </w:r>
        <w:r>
          <w:rPr>
            <w:noProof/>
            <w:webHidden/>
          </w:rPr>
        </w:r>
        <w:r>
          <w:rPr>
            <w:noProof/>
            <w:webHidden/>
          </w:rPr>
          <w:fldChar w:fldCharType="separate"/>
        </w:r>
        <w:r>
          <w:rPr>
            <w:noProof/>
            <w:webHidden/>
          </w:rPr>
          <w:t>11</w:t>
        </w:r>
        <w:r>
          <w:rPr>
            <w:noProof/>
            <w:webHidden/>
          </w:rPr>
          <w:fldChar w:fldCharType="end"/>
        </w:r>
      </w:hyperlink>
    </w:p>
    <w:p w14:paraId="1DB7C811" w14:textId="0F0C4E03" w:rsidR="0013313C" w:rsidRDefault="0013313C">
      <w:pPr>
        <w:pStyle w:val="TOC3"/>
        <w:tabs>
          <w:tab w:val="right" w:leader="dot" w:pos="9019"/>
        </w:tabs>
        <w:rPr>
          <w:rFonts w:eastAsiaTheme="minorEastAsia" w:cstheme="minorBidi"/>
          <w:i w:val="0"/>
          <w:iCs w:val="0"/>
          <w:noProof/>
          <w:sz w:val="24"/>
          <w:szCs w:val="24"/>
          <w:lang w:val="en-BE"/>
        </w:rPr>
      </w:pPr>
      <w:hyperlink w:anchor="_Toc67734450" w:history="1">
        <w:r w:rsidRPr="009C1BA8">
          <w:rPr>
            <w:rStyle w:val="Hyperlink"/>
            <w:noProof/>
            <w:lang w:val="es"/>
          </w:rPr>
          <w:t>3.4.2     Evaluación de los resultados de los proyectos y actividades del IODE: situación y camino a seguir</w:t>
        </w:r>
        <w:r>
          <w:rPr>
            <w:noProof/>
            <w:webHidden/>
          </w:rPr>
          <w:tab/>
        </w:r>
        <w:r>
          <w:rPr>
            <w:noProof/>
            <w:webHidden/>
          </w:rPr>
          <w:fldChar w:fldCharType="begin"/>
        </w:r>
        <w:r>
          <w:rPr>
            <w:noProof/>
            <w:webHidden/>
          </w:rPr>
          <w:instrText xml:space="preserve"> PAGEREF _Toc67734450 \h </w:instrText>
        </w:r>
        <w:r>
          <w:rPr>
            <w:noProof/>
            <w:webHidden/>
          </w:rPr>
        </w:r>
        <w:r>
          <w:rPr>
            <w:noProof/>
            <w:webHidden/>
          </w:rPr>
          <w:fldChar w:fldCharType="separate"/>
        </w:r>
        <w:r>
          <w:rPr>
            <w:noProof/>
            <w:webHidden/>
          </w:rPr>
          <w:t>12</w:t>
        </w:r>
        <w:r>
          <w:rPr>
            <w:noProof/>
            <w:webHidden/>
          </w:rPr>
          <w:fldChar w:fldCharType="end"/>
        </w:r>
      </w:hyperlink>
    </w:p>
    <w:p w14:paraId="2E8300AE" w14:textId="6B704104"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51" w:history="1">
        <w:r w:rsidRPr="009C1BA8">
          <w:rPr>
            <w:rStyle w:val="Hyperlink"/>
            <w:noProof/>
            <w:lang w:val="es"/>
          </w:rPr>
          <w:t xml:space="preserve">3.5 </w:t>
        </w:r>
        <w:r>
          <w:rPr>
            <w:rFonts w:eastAsiaTheme="minorEastAsia" w:cstheme="minorBidi"/>
            <w:smallCaps w:val="0"/>
            <w:noProof/>
            <w:sz w:val="24"/>
            <w:szCs w:val="24"/>
            <w:lang w:val="en-BE"/>
          </w:rPr>
          <w:tab/>
        </w:r>
        <w:r w:rsidRPr="009C1BA8">
          <w:rPr>
            <w:rStyle w:val="Hyperlink"/>
            <w:noProof/>
            <w:lang w:val="es"/>
          </w:rPr>
          <w:t>INFORMES DE PROGRESO DE LAS ACTIVIDADES CONJUNTAS CON OTROS PROGRAMAS DE LA COI Y OTROS COLABORADORES</w:t>
        </w:r>
        <w:r>
          <w:rPr>
            <w:noProof/>
            <w:webHidden/>
          </w:rPr>
          <w:tab/>
        </w:r>
        <w:r>
          <w:rPr>
            <w:noProof/>
            <w:webHidden/>
          </w:rPr>
          <w:fldChar w:fldCharType="begin"/>
        </w:r>
        <w:r>
          <w:rPr>
            <w:noProof/>
            <w:webHidden/>
          </w:rPr>
          <w:instrText xml:space="preserve"> PAGEREF _Toc67734451 \h </w:instrText>
        </w:r>
        <w:r>
          <w:rPr>
            <w:noProof/>
            <w:webHidden/>
          </w:rPr>
        </w:r>
        <w:r>
          <w:rPr>
            <w:noProof/>
            <w:webHidden/>
          </w:rPr>
          <w:fldChar w:fldCharType="separate"/>
        </w:r>
        <w:r>
          <w:rPr>
            <w:noProof/>
            <w:webHidden/>
          </w:rPr>
          <w:t>13</w:t>
        </w:r>
        <w:r>
          <w:rPr>
            <w:noProof/>
            <w:webHidden/>
          </w:rPr>
          <w:fldChar w:fldCharType="end"/>
        </w:r>
      </w:hyperlink>
    </w:p>
    <w:p w14:paraId="72BDD824" w14:textId="01FC7A87"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52" w:history="1">
        <w:r w:rsidRPr="009C1BA8">
          <w:rPr>
            <w:rStyle w:val="Hyperlink"/>
            <w:noProof/>
            <w:lang w:val="es"/>
          </w:rPr>
          <w:t xml:space="preserve">4.  </w:t>
        </w:r>
        <w:r>
          <w:rPr>
            <w:rFonts w:eastAsiaTheme="minorEastAsia" w:cstheme="minorBidi"/>
            <w:b w:val="0"/>
            <w:bCs w:val="0"/>
            <w:caps w:val="0"/>
            <w:noProof/>
            <w:sz w:val="24"/>
            <w:szCs w:val="24"/>
            <w:lang w:val="en-BE"/>
          </w:rPr>
          <w:tab/>
        </w:r>
        <w:r w:rsidRPr="009C1BA8">
          <w:rPr>
            <w:rStyle w:val="Hyperlink"/>
            <w:noProof/>
            <w:lang w:val="es"/>
          </w:rPr>
          <w:t>DESARROLLO DE CAPACIDADES DEL IODE</w:t>
        </w:r>
        <w:r>
          <w:rPr>
            <w:noProof/>
            <w:webHidden/>
          </w:rPr>
          <w:tab/>
        </w:r>
        <w:r>
          <w:rPr>
            <w:noProof/>
            <w:webHidden/>
          </w:rPr>
          <w:fldChar w:fldCharType="begin"/>
        </w:r>
        <w:r>
          <w:rPr>
            <w:noProof/>
            <w:webHidden/>
          </w:rPr>
          <w:instrText xml:space="preserve"> PAGEREF _Toc67734452 \h </w:instrText>
        </w:r>
        <w:r>
          <w:rPr>
            <w:noProof/>
            <w:webHidden/>
          </w:rPr>
        </w:r>
        <w:r>
          <w:rPr>
            <w:noProof/>
            <w:webHidden/>
          </w:rPr>
          <w:fldChar w:fldCharType="separate"/>
        </w:r>
        <w:r>
          <w:rPr>
            <w:noProof/>
            <w:webHidden/>
          </w:rPr>
          <w:t>14</w:t>
        </w:r>
        <w:r>
          <w:rPr>
            <w:noProof/>
            <w:webHidden/>
          </w:rPr>
          <w:fldChar w:fldCharType="end"/>
        </w:r>
      </w:hyperlink>
    </w:p>
    <w:p w14:paraId="7819E179" w14:textId="1FB97EF4"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53" w:history="1">
        <w:r w:rsidRPr="009C1BA8">
          <w:rPr>
            <w:rStyle w:val="Hyperlink"/>
            <w:noProof/>
            <w:lang w:val="es"/>
          </w:rPr>
          <w:t>4.1</w:t>
        </w:r>
        <w:r>
          <w:rPr>
            <w:rFonts w:eastAsiaTheme="minorEastAsia" w:cstheme="minorBidi"/>
            <w:smallCaps w:val="0"/>
            <w:noProof/>
            <w:sz w:val="24"/>
            <w:szCs w:val="24"/>
            <w:lang w:val="en-BE"/>
          </w:rPr>
          <w:tab/>
        </w:r>
        <w:r w:rsidRPr="009C1BA8">
          <w:rPr>
            <w:rStyle w:val="Hyperlink"/>
            <w:noProof/>
            <w:lang w:val="es"/>
          </w:rPr>
          <w:t>CONTRIBUCIONES DEL IODE A LA EJECUCIÓN DE LA ESTRATEGIA DE DESARROLLO DE CAPACIDADES DE LA COI</w:t>
        </w:r>
        <w:r>
          <w:rPr>
            <w:noProof/>
            <w:webHidden/>
          </w:rPr>
          <w:tab/>
        </w:r>
        <w:r>
          <w:rPr>
            <w:noProof/>
            <w:webHidden/>
          </w:rPr>
          <w:fldChar w:fldCharType="begin"/>
        </w:r>
        <w:r>
          <w:rPr>
            <w:noProof/>
            <w:webHidden/>
          </w:rPr>
          <w:instrText xml:space="preserve"> PAGEREF _Toc67734453 \h </w:instrText>
        </w:r>
        <w:r>
          <w:rPr>
            <w:noProof/>
            <w:webHidden/>
          </w:rPr>
        </w:r>
        <w:r>
          <w:rPr>
            <w:noProof/>
            <w:webHidden/>
          </w:rPr>
          <w:fldChar w:fldCharType="separate"/>
        </w:r>
        <w:r>
          <w:rPr>
            <w:noProof/>
            <w:webHidden/>
          </w:rPr>
          <w:t>14</w:t>
        </w:r>
        <w:r>
          <w:rPr>
            <w:noProof/>
            <w:webHidden/>
          </w:rPr>
          <w:fldChar w:fldCharType="end"/>
        </w:r>
      </w:hyperlink>
    </w:p>
    <w:p w14:paraId="13EBDDAA" w14:textId="5E7A00AA" w:rsidR="0013313C" w:rsidRDefault="0013313C">
      <w:pPr>
        <w:pStyle w:val="TOC3"/>
        <w:tabs>
          <w:tab w:val="left" w:pos="1320"/>
          <w:tab w:val="right" w:leader="dot" w:pos="9019"/>
        </w:tabs>
        <w:rPr>
          <w:rFonts w:eastAsiaTheme="minorEastAsia" w:cstheme="minorBidi"/>
          <w:i w:val="0"/>
          <w:iCs w:val="0"/>
          <w:noProof/>
          <w:sz w:val="24"/>
          <w:szCs w:val="24"/>
          <w:lang w:val="en-BE"/>
        </w:rPr>
      </w:pPr>
      <w:hyperlink w:anchor="_Toc67734454" w:history="1">
        <w:r w:rsidRPr="009C1BA8">
          <w:rPr>
            <w:rStyle w:val="Hyperlink"/>
            <w:noProof/>
            <w:lang w:val="es"/>
          </w:rPr>
          <w:t xml:space="preserve">4.1.1 </w:t>
        </w:r>
        <w:r>
          <w:rPr>
            <w:rFonts w:eastAsiaTheme="minorEastAsia" w:cstheme="minorBidi"/>
            <w:i w:val="0"/>
            <w:iCs w:val="0"/>
            <w:noProof/>
            <w:sz w:val="24"/>
            <w:szCs w:val="24"/>
            <w:lang w:val="en-BE"/>
          </w:rPr>
          <w:tab/>
        </w:r>
        <w:r w:rsidRPr="009C1BA8">
          <w:rPr>
            <w:rStyle w:val="Hyperlink"/>
            <w:noProof/>
            <w:lang w:val="es"/>
          </w:rPr>
          <w:t>Proyecto de la Academia Mundial OceanTeacher del IODE: Fase 2</w:t>
        </w:r>
        <w:r>
          <w:rPr>
            <w:noProof/>
            <w:webHidden/>
          </w:rPr>
          <w:tab/>
        </w:r>
        <w:r>
          <w:rPr>
            <w:noProof/>
            <w:webHidden/>
          </w:rPr>
          <w:fldChar w:fldCharType="begin"/>
        </w:r>
        <w:r>
          <w:rPr>
            <w:noProof/>
            <w:webHidden/>
          </w:rPr>
          <w:instrText xml:space="preserve"> PAGEREF _Toc67734454 \h </w:instrText>
        </w:r>
        <w:r>
          <w:rPr>
            <w:noProof/>
            <w:webHidden/>
          </w:rPr>
        </w:r>
        <w:r>
          <w:rPr>
            <w:noProof/>
            <w:webHidden/>
          </w:rPr>
          <w:fldChar w:fldCharType="separate"/>
        </w:r>
        <w:r>
          <w:rPr>
            <w:noProof/>
            <w:webHidden/>
          </w:rPr>
          <w:t>14</w:t>
        </w:r>
        <w:r>
          <w:rPr>
            <w:noProof/>
            <w:webHidden/>
          </w:rPr>
          <w:fldChar w:fldCharType="end"/>
        </w:r>
      </w:hyperlink>
    </w:p>
    <w:p w14:paraId="5AA37C3A" w14:textId="5C864739" w:rsidR="0013313C" w:rsidRDefault="0013313C">
      <w:pPr>
        <w:pStyle w:val="TOC3"/>
        <w:tabs>
          <w:tab w:val="left" w:pos="1320"/>
          <w:tab w:val="right" w:leader="dot" w:pos="9019"/>
        </w:tabs>
        <w:rPr>
          <w:rFonts w:eastAsiaTheme="minorEastAsia" w:cstheme="minorBidi"/>
          <w:i w:val="0"/>
          <w:iCs w:val="0"/>
          <w:noProof/>
          <w:sz w:val="24"/>
          <w:szCs w:val="24"/>
          <w:lang w:val="en-BE"/>
        </w:rPr>
      </w:pPr>
      <w:hyperlink w:anchor="_Toc67734455" w:history="1">
        <w:r w:rsidRPr="009C1BA8">
          <w:rPr>
            <w:rStyle w:val="Hyperlink"/>
            <w:noProof/>
            <w:lang w:val="es"/>
          </w:rPr>
          <w:t xml:space="preserve">4.1.2 </w:t>
        </w:r>
        <w:r>
          <w:rPr>
            <w:rFonts w:eastAsiaTheme="minorEastAsia" w:cstheme="minorBidi"/>
            <w:i w:val="0"/>
            <w:iCs w:val="0"/>
            <w:noProof/>
            <w:sz w:val="24"/>
            <w:szCs w:val="24"/>
            <w:lang w:val="en-BE"/>
          </w:rPr>
          <w:tab/>
        </w:r>
        <w:r w:rsidRPr="009C1BA8">
          <w:rPr>
            <w:rStyle w:val="Hyperlink"/>
            <w:noProof/>
            <w:lang w:val="es"/>
          </w:rPr>
          <w:t>Futuro de las ODIN</w:t>
        </w:r>
        <w:r>
          <w:rPr>
            <w:noProof/>
            <w:webHidden/>
          </w:rPr>
          <w:tab/>
        </w:r>
        <w:r>
          <w:rPr>
            <w:noProof/>
            <w:webHidden/>
          </w:rPr>
          <w:fldChar w:fldCharType="begin"/>
        </w:r>
        <w:r>
          <w:rPr>
            <w:noProof/>
            <w:webHidden/>
          </w:rPr>
          <w:instrText xml:space="preserve"> PAGEREF _Toc67734455 \h </w:instrText>
        </w:r>
        <w:r>
          <w:rPr>
            <w:noProof/>
            <w:webHidden/>
          </w:rPr>
        </w:r>
        <w:r>
          <w:rPr>
            <w:noProof/>
            <w:webHidden/>
          </w:rPr>
          <w:fldChar w:fldCharType="separate"/>
        </w:r>
        <w:r>
          <w:rPr>
            <w:noProof/>
            <w:webHidden/>
          </w:rPr>
          <w:t>15</w:t>
        </w:r>
        <w:r>
          <w:rPr>
            <w:noProof/>
            <w:webHidden/>
          </w:rPr>
          <w:fldChar w:fldCharType="end"/>
        </w:r>
      </w:hyperlink>
    </w:p>
    <w:p w14:paraId="4CE1A31F" w14:textId="435679B6"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56" w:history="1">
        <w:r w:rsidRPr="009C1BA8">
          <w:rPr>
            <w:rStyle w:val="Hyperlink"/>
            <w:noProof/>
            <w:lang w:val="es"/>
          </w:rPr>
          <w:t xml:space="preserve">5.  </w:t>
        </w:r>
        <w:r>
          <w:rPr>
            <w:rFonts w:eastAsiaTheme="minorEastAsia" w:cstheme="minorBidi"/>
            <w:b w:val="0"/>
            <w:bCs w:val="0"/>
            <w:caps w:val="0"/>
            <w:noProof/>
            <w:sz w:val="24"/>
            <w:szCs w:val="24"/>
            <w:lang w:val="en-BE"/>
          </w:rPr>
          <w:tab/>
        </w:r>
        <w:r w:rsidRPr="009C1BA8">
          <w:rPr>
            <w:rStyle w:val="Hyperlink"/>
            <w:noProof/>
            <w:lang w:val="es"/>
          </w:rPr>
          <w:t>COMUNICACIÓN Y DIVULGACIÓN</w:t>
        </w:r>
        <w:r>
          <w:rPr>
            <w:noProof/>
            <w:webHidden/>
          </w:rPr>
          <w:tab/>
        </w:r>
        <w:r>
          <w:rPr>
            <w:noProof/>
            <w:webHidden/>
          </w:rPr>
          <w:fldChar w:fldCharType="begin"/>
        </w:r>
        <w:r>
          <w:rPr>
            <w:noProof/>
            <w:webHidden/>
          </w:rPr>
          <w:instrText xml:space="preserve"> PAGEREF _Toc67734456 \h </w:instrText>
        </w:r>
        <w:r>
          <w:rPr>
            <w:noProof/>
            <w:webHidden/>
          </w:rPr>
        </w:r>
        <w:r>
          <w:rPr>
            <w:noProof/>
            <w:webHidden/>
          </w:rPr>
          <w:fldChar w:fldCharType="separate"/>
        </w:r>
        <w:r>
          <w:rPr>
            <w:noProof/>
            <w:webHidden/>
          </w:rPr>
          <w:t>18</w:t>
        </w:r>
        <w:r>
          <w:rPr>
            <w:noProof/>
            <w:webHidden/>
          </w:rPr>
          <w:fldChar w:fldCharType="end"/>
        </w:r>
      </w:hyperlink>
    </w:p>
    <w:p w14:paraId="073BC53D" w14:textId="2F12BCA9"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57" w:history="1">
        <w:r w:rsidRPr="009C1BA8">
          <w:rPr>
            <w:rStyle w:val="Hyperlink"/>
            <w:noProof/>
            <w:lang w:val="es"/>
          </w:rPr>
          <w:t xml:space="preserve">6. </w:t>
        </w:r>
        <w:r>
          <w:rPr>
            <w:rFonts w:eastAsiaTheme="minorEastAsia" w:cstheme="minorBidi"/>
            <w:b w:val="0"/>
            <w:bCs w:val="0"/>
            <w:caps w:val="0"/>
            <w:noProof/>
            <w:sz w:val="24"/>
            <w:szCs w:val="24"/>
            <w:lang w:val="en-BE"/>
          </w:rPr>
          <w:tab/>
        </w:r>
        <w:r w:rsidRPr="009C1BA8">
          <w:rPr>
            <w:rStyle w:val="Hyperlink"/>
            <w:noProof/>
            <w:lang w:val="es"/>
          </w:rPr>
          <w:t>EL FUTURO DEL IODE</w:t>
        </w:r>
        <w:r>
          <w:rPr>
            <w:noProof/>
            <w:webHidden/>
          </w:rPr>
          <w:tab/>
        </w:r>
        <w:r>
          <w:rPr>
            <w:noProof/>
            <w:webHidden/>
          </w:rPr>
          <w:fldChar w:fldCharType="begin"/>
        </w:r>
        <w:r>
          <w:rPr>
            <w:noProof/>
            <w:webHidden/>
          </w:rPr>
          <w:instrText xml:space="preserve"> PAGEREF _Toc67734457 \h </w:instrText>
        </w:r>
        <w:r>
          <w:rPr>
            <w:noProof/>
            <w:webHidden/>
          </w:rPr>
        </w:r>
        <w:r>
          <w:rPr>
            <w:noProof/>
            <w:webHidden/>
          </w:rPr>
          <w:fldChar w:fldCharType="separate"/>
        </w:r>
        <w:r>
          <w:rPr>
            <w:noProof/>
            <w:webHidden/>
          </w:rPr>
          <w:t>18</w:t>
        </w:r>
        <w:r>
          <w:rPr>
            <w:noProof/>
            <w:webHidden/>
          </w:rPr>
          <w:fldChar w:fldCharType="end"/>
        </w:r>
      </w:hyperlink>
    </w:p>
    <w:p w14:paraId="1B0A7AFF" w14:textId="056412DC" w:rsidR="0013313C" w:rsidRDefault="0013313C">
      <w:pPr>
        <w:pStyle w:val="TOC2"/>
        <w:tabs>
          <w:tab w:val="right" w:leader="dot" w:pos="9019"/>
        </w:tabs>
        <w:rPr>
          <w:rFonts w:eastAsiaTheme="minorEastAsia" w:cstheme="minorBidi"/>
          <w:smallCaps w:val="0"/>
          <w:noProof/>
          <w:sz w:val="24"/>
          <w:szCs w:val="24"/>
          <w:lang w:val="en-BE"/>
        </w:rPr>
      </w:pPr>
      <w:hyperlink w:anchor="_Toc67734458" w:history="1">
        <w:r w:rsidRPr="009C1BA8">
          <w:rPr>
            <w:rStyle w:val="Hyperlink"/>
            <w:noProof/>
            <w:lang w:val="es"/>
          </w:rPr>
          <w:t>6.1   DESARROLLO ULTERIOR DEL ODIS</w:t>
        </w:r>
        <w:r>
          <w:rPr>
            <w:noProof/>
            <w:webHidden/>
          </w:rPr>
          <w:tab/>
        </w:r>
        <w:r>
          <w:rPr>
            <w:noProof/>
            <w:webHidden/>
          </w:rPr>
          <w:fldChar w:fldCharType="begin"/>
        </w:r>
        <w:r>
          <w:rPr>
            <w:noProof/>
            <w:webHidden/>
          </w:rPr>
          <w:instrText xml:space="preserve"> PAGEREF _Toc67734458 \h </w:instrText>
        </w:r>
        <w:r>
          <w:rPr>
            <w:noProof/>
            <w:webHidden/>
          </w:rPr>
        </w:r>
        <w:r>
          <w:rPr>
            <w:noProof/>
            <w:webHidden/>
          </w:rPr>
          <w:fldChar w:fldCharType="separate"/>
        </w:r>
        <w:r>
          <w:rPr>
            <w:noProof/>
            <w:webHidden/>
          </w:rPr>
          <w:t>18</w:t>
        </w:r>
        <w:r>
          <w:rPr>
            <w:noProof/>
            <w:webHidden/>
          </w:rPr>
          <w:fldChar w:fldCharType="end"/>
        </w:r>
      </w:hyperlink>
    </w:p>
    <w:p w14:paraId="7C1D4733" w14:textId="11899C6B" w:rsidR="0013313C" w:rsidRDefault="0013313C">
      <w:pPr>
        <w:pStyle w:val="TOC3"/>
        <w:tabs>
          <w:tab w:val="left" w:pos="1320"/>
          <w:tab w:val="right" w:leader="dot" w:pos="9019"/>
        </w:tabs>
        <w:rPr>
          <w:rFonts w:eastAsiaTheme="minorEastAsia" w:cstheme="minorBidi"/>
          <w:i w:val="0"/>
          <w:iCs w:val="0"/>
          <w:noProof/>
          <w:sz w:val="24"/>
          <w:szCs w:val="24"/>
          <w:lang w:val="en-BE"/>
        </w:rPr>
      </w:pPr>
      <w:hyperlink w:anchor="_Toc67734459" w:history="1">
        <w:r w:rsidRPr="009C1BA8">
          <w:rPr>
            <w:rStyle w:val="Hyperlink"/>
            <w:noProof/>
            <w:lang w:val="es"/>
          </w:rPr>
          <w:t xml:space="preserve">6.1.1 </w:t>
        </w:r>
        <w:r>
          <w:rPr>
            <w:rFonts w:eastAsiaTheme="minorEastAsia" w:cstheme="minorBidi"/>
            <w:i w:val="0"/>
            <w:iCs w:val="0"/>
            <w:noProof/>
            <w:sz w:val="24"/>
            <w:szCs w:val="24"/>
            <w:lang w:val="en-BE"/>
          </w:rPr>
          <w:tab/>
        </w:r>
        <w:r w:rsidRPr="009C1BA8">
          <w:rPr>
            <w:rStyle w:val="Hyperlink"/>
            <w:noProof/>
            <w:lang w:val="es"/>
          </w:rPr>
          <w:t>Establecimiento del proyecto ODIS del IODE</w:t>
        </w:r>
        <w:r>
          <w:rPr>
            <w:noProof/>
            <w:webHidden/>
          </w:rPr>
          <w:tab/>
        </w:r>
        <w:r>
          <w:rPr>
            <w:noProof/>
            <w:webHidden/>
          </w:rPr>
          <w:fldChar w:fldCharType="begin"/>
        </w:r>
        <w:r>
          <w:rPr>
            <w:noProof/>
            <w:webHidden/>
          </w:rPr>
          <w:instrText xml:space="preserve"> PAGEREF _Toc67734459 \h </w:instrText>
        </w:r>
        <w:r>
          <w:rPr>
            <w:noProof/>
            <w:webHidden/>
          </w:rPr>
        </w:r>
        <w:r>
          <w:rPr>
            <w:noProof/>
            <w:webHidden/>
          </w:rPr>
          <w:fldChar w:fldCharType="separate"/>
        </w:r>
        <w:r>
          <w:rPr>
            <w:noProof/>
            <w:webHidden/>
          </w:rPr>
          <w:t>18</w:t>
        </w:r>
        <w:r>
          <w:rPr>
            <w:noProof/>
            <w:webHidden/>
          </w:rPr>
          <w:fldChar w:fldCharType="end"/>
        </w:r>
      </w:hyperlink>
    </w:p>
    <w:p w14:paraId="0A416312" w14:textId="0FE8D148" w:rsidR="0013313C" w:rsidRDefault="0013313C">
      <w:pPr>
        <w:pStyle w:val="TOC3"/>
        <w:tabs>
          <w:tab w:val="left" w:pos="1320"/>
          <w:tab w:val="right" w:leader="dot" w:pos="9019"/>
        </w:tabs>
        <w:rPr>
          <w:rFonts w:eastAsiaTheme="minorEastAsia" w:cstheme="minorBidi"/>
          <w:i w:val="0"/>
          <w:iCs w:val="0"/>
          <w:noProof/>
          <w:sz w:val="24"/>
          <w:szCs w:val="24"/>
          <w:lang w:val="en-BE"/>
        </w:rPr>
      </w:pPr>
      <w:hyperlink w:anchor="_Toc67734460" w:history="1">
        <w:r w:rsidRPr="009C1BA8">
          <w:rPr>
            <w:rStyle w:val="Hyperlink"/>
            <w:noProof/>
            <w:lang w:val="es"/>
          </w:rPr>
          <w:t xml:space="preserve">6.1.2 </w:t>
        </w:r>
        <w:r>
          <w:rPr>
            <w:rFonts w:eastAsiaTheme="minorEastAsia" w:cstheme="minorBidi"/>
            <w:i w:val="0"/>
            <w:iCs w:val="0"/>
            <w:noProof/>
            <w:sz w:val="24"/>
            <w:szCs w:val="24"/>
            <w:lang w:val="en-BE"/>
          </w:rPr>
          <w:tab/>
        </w:r>
        <w:r w:rsidRPr="009C1BA8">
          <w:rPr>
            <w:rStyle w:val="Hyperlink"/>
            <w:noProof/>
            <w:lang w:val="es"/>
          </w:rPr>
          <w:t>Creación del centro de colaboración del IODE para el ODIS</w:t>
        </w:r>
        <w:r>
          <w:rPr>
            <w:noProof/>
            <w:webHidden/>
          </w:rPr>
          <w:tab/>
        </w:r>
        <w:r>
          <w:rPr>
            <w:noProof/>
            <w:webHidden/>
          </w:rPr>
          <w:fldChar w:fldCharType="begin"/>
        </w:r>
        <w:r>
          <w:rPr>
            <w:noProof/>
            <w:webHidden/>
          </w:rPr>
          <w:instrText xml:space="preserve"> PAGEREF _Toc67734460 \h </w:instrText>
        </w:r>
        <w:r>
          <w:rPr>
            <w:noProof/>
            <w:webHidden/>
          </w:rPr>
        </w:r>
        <w:r>
          <w:rPr>
            <w:noProof/>
            <w:webHidden/>
          </w:rPr>
          <w:fldChar w:fldCharType="separate"/>
        </w:r>
        <w:r>
          <w:rPr>
            <w:noProof/>
            <w:webHidden/>
          </w:rPr>
          <w:t>23</w:t>
        </w:r>
        <w:r>
          <w:rPr>
            <w:noProof/>
            <w:webHidden/>
          </w:rPr>
          <w:fldChar w:fldCharType="end"/>
        </w:r>
      </w:hyperlink>
    </w:p>
    <w:p w14:paraId="0982609D" w14:textId="2C91FC48"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61" w:history="1">
        <w:r w:rsidRPr="009C1BA8">
          <w:rPr>
            <w:rStyle w:val="Hyperlink"/>
            <w:noProof/>
            <w:lang w:val="es"/>
          </w:rPr>
          <w:t xml:space="preserve">6.2 </w:t>
        </w:r>
        <w:r>
          <w:rPr>
            <w:rFonts w:eastAsiaTheme="minorEastAsia" w:cstheme="minorBidi"/>
            <w:smallCaps w:val="0"/>
            <w:noProof/>
            <w:sz w:val="24"/>
            <w:szCs w:val="24"/>
            <w:lang w:val="en-BE"/>
          </w:rPr>
          <w:tab/>
        </w:r>
        <w:r w:rsidRPr="009C1BA8">
          <w:rPr>
            <w:rStyle w:val="Hyperlink"/>
            <w:noProof/>
            <w:lang w:val="es"/>
          </w:rPr>
          <w:t>CONTRIBUCIÓN DEL IODE AL DECENIO DE LAS NACIONES UNIDAS DE LAS CIENCIAS OCEÁNICAS PARA EL DESARROLLO SOSTENIBLE</w:t>
        </w:r>
        <w:r>
          <w:rPr>
            <w:noProof/>
            <w:webHidden/>
          </w:rPr>
          <w:tab/>
        </w:r>
        <w:r>
          <w:rPr>
            <w:noProof/>
            <w:webHidden/>
          </w:rPr>
          <w:fldChar w:fldCharType="begin"/>
        </w:r>
        <w:r>
          <w:rPr>
            <w:noProof/>
            <w:webHidden/>
          </w:rPr>
          <w:instrText xml:space="preserve"> PAGEREF _Toc67734461 \h </w:instrText>
        </w:r>
        <w:r>
          <w:rPr>
            <w:noProof/>
            <w:webHidden/>
          </w:rPr>
        </w:r>
        <w:r>
          <w:rPr>
            <w:noProof/>
            <w:webHidden/>
          </w:rPr>
          <w:fldChar w:fldCharType="separate"/>
        </w:r>
        <w:r>
          <w:rPr>
            <w:noProof/>
            <w:webHidden/>
          </w:rPr>
          <w:t>26</w:t>
        </w:r>
        <w:r>
          <w:rPr>
            <w:noProof/>
            <w:webHidden/>
          </w:rPr>
          <w:fldChar w:fldCharType="end"/>
        </w:r>
      </w:hyperlink>
    </w:p>
    <w:p w14:paraId="69C12DEA" w14:textId="165F8445"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62" w:history="1">
        <w:r w:rsidRPr="009C1BA8">
          <w:rPr>
            <w:rStyle w:val="Hyperlink"/>
            <w:noProof/>
            <w:lang w:val="es"/>
          </w:rPr>
          <w:t>6.3</w:t>
        </w:r>
        <w:r>
          <w:rPr>
            <w:rFonts w:eastAsiaTheme="minorEastAsia" w:cstheme="minorBidi"/>
            <w:smallCaps w:val="0"/>
            <w:noProof/>
            <w:sz w:val="24"/>
            <w:szCs w:val="24"/>
            <w:lang w:val="en-BE"/>
          </w:rPr>
          <w:tab/>
        </w:r>
        <w:r w:rsidRPr="009C1BA8">
          <w:rPr>
            <w:rStyle w:val="Hyperlink"/>
            <w:noProof/>
            <w:lang w:val="es"/>
          </w:rPr>
          <w:t>PLAN ESTRATÉGICO DE LA COI PARA LA GESTIÓN DE DATOS E INFORMACIÓN (2022-2026)</w:t>
        </w:r>
        <w:r>
          <w:rPr>
            <w:noProof/>
            <w:webHidden/>
          </w:rPr>
          <w:tab/>
        </w:r>
        <w:r>
          <w:rPr>
            <w:noProof/>
            <w:webHidden/>
          </w:rPr>
          <w:fldChar w:fldCharType="begin"/>
        </w:r>
        <w:r>
          <w:rPr>
            <w:noProof/>
            <w:webHidden/>
          </w:rPr>
          <w:instrText xml:space="preserve"> PAGEREF _Toc67734462 \h </w:instrText>
        </w:r>
        <w:r>
          <w:rPr>
            <w:noProof/>
            <w:webHidden/>
          </w:rPr>
        </w:r>
        <w:r>
          <w:rPr>
            <w:noProof/>
            <w:webHidden/>
          </w:rPr>
          <w:fldChar w:fldCharType="separate"/>
        </w:r>
        <w:r>
          <w:rPr>
            <w:noProof/>
            <w:webHidden/>
          </w:rPr>
          <w:t>28</w:t>
        </w:r>
        <w:r>
          <w:rPr>
            <w:noProof/>
            <w:webHidden/>
          </w:rPr>
          <w:fldChar w:fldCharType="end"/>
        </w:r>
      </w:hyperlink>
    </w:p>
    <w:p w14:paraId="330B63C4" w14:textId="39E3082D"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63" w:history="1">
        <w:r w:rsidRPr="009C1BA8">
          <w:rPr>
            <w:rStyle w:val="Hyperlink"/>
            <w:noProof/>
            <w:lang w:val="es"/>
          </w:rPr>
          <w:t>6.4</w:t>
        </w:r>
        <w:r>
          <w:rPr>
            <w:rFonts w:eastAsiaTheme="minorEastAsia" w:cstheme="minorBidi"/>
            <w:smallCaps w:val="0"/>
            <w:noProof/>
            <w:sz w:val="24"/>
            <w:szCs w:val="24"/>
            <w:lang w:val="en-BE"/>
          </w:rPr>
          <w:tab/>
        </w:r>
        <w:r w:rsidRPr="009C1BA8">
          <w:rPr>
            <w:rStyle w:val="Hyperlink"/>
            <w:noProof/>
            <w:lang w:val="es"/>
          </w:rPr>
          <w:t>REVISIÓN DE LA POLÍTICA DE INTERCAMBIO DE DATOS OCEANOGRÁFICOS DE LA COI</w:t>
        </w:r>
        <w:r>
          <w:rPr>
            <w:noProof/>
            <w:webHidden/>
          </w:rPr>
          <w:tab/>
        </w:r>
        <w:r>
          <w:rPr>
            <w:noProof/>
            <w:webHidden/>
          </w:rPr>
          <w:fldChar w:fldCharType="begin"/>
        </w:r>
        <w:r>
          <w:rPr>
            <w:noProof/>
            <w:webHidden/>
          </w:rPr>
          <w:instrText xml:space="preserve"> PAGEREF _Toc67734463 \h </w:instrText>
        </w:r>
        <w:r>
          <w:rPr>
            <w:noProof/>
            <w:webHidden/>
          </w:rPr>
        </w:r>
        <w:r>
          <w:rPr>
            <w:noProof/>
            <w:webHidden/>
          </w:rPr>
          <w:fldChar w:fldCharType="separate"/>
        </w:r>
        <w:r>
          <w:rPr>
            <w:noProof/>
            <w:webHidden/>
          </w:rPr>
          <w:t>31</w:t>
        </w:r>
        <w:r>
          <w:rPr>
            <w:noProof/>
            <w:webHidden/>
          </w:rPr>
          <w:fldChar w:fldCharType="end"/>
        </w:r>
      </w:hyperlink>
    </w:p>
    <w:p w14:paraId="56FF3669" w14:textId="13009B63"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64" w:history="1">
        <w:r w:rsidRPr="009C1BA8">
          <w:rPr>
            <w:rStyle w:val="Hyperlink"/>
            <w:noProof/>
            <w:lang w:val="es"/>
          </w:rPr>
          <w:t xml:space="preserve">6.5  </w:t>
        </w:r>
        <w:r>
          <w:rPr>
            <w:rFonts w:eastAsiaTheme="minorEastAsia" w:cstheme="minorBidi"/>
            <w:smallCaps w:val="0"/>
            <w:noProof/>
            <w:sz w:val="24"/>
            <w:szCs w:val="24"/>
            <w:lang w:val="en-BE"/>
          </w:rPr>
          <w:tab/>
        </w:r>
        <w:r w:rsidRPr="009C1BA8">
          <w:rPr>
            <w:rStyle w:val="Hyperlink"/>
            <w:noProof/>
            <w:lang w:val="es"/>
          </w:rPr>
          <w:t>EXAMEN DE LOS RESULTADOS DE LA OFICINA DE PROYECTOS DE LA COI PARA EL IODE (acuerdo que expira el 31/12/2021)</w:t>
        </w:r>
        <w:r>
          <w:rPr>
            <w:noProof/>
            <w:webHidden/>
          </w:rPr>
          <w:tab/>
        </w:r>
        <w:r>
          <w:rPr>
            <w:noProof/>
            <w:webHidden/>
          </w:rPr>
          <w:fldChar w:fldCharType="begin"/>
        </w:r>
        <w:r>
          <w:rPr>
            <w:noProof/>
            <w:webHidden/>
          </w:rPr>
          <w:instrText xml:space="preserve"> PAGEREF _Toc67734464 \h </w:instrText>
        </w:r>
        <w:r>
          <w:rPr>
            <w:noProof/>
            <w:webHidden/>
          </w:rPr>
        </w:r>
        <w:r>
          <w:rPr>
            <w:noProof/>
            <w:webHidden/>
          </w:rPr>
          <w:fldChar w:fldCharType="separate"/>
        </w:r>
        <w:r>
          <w:rPr>
            <w:noProof/>
            <w:webHidden/>
          </w:rPr>
          <w:t>34</w:t>
        </w:r>
        <w:r>
          <w:rPr>
            <w:noProof/>
            <w:webHidden/>
          </w:rPr>
          <w:fldChar w:fldCharType="end"/>
        </w:r>
      </w:hyperlink>
    </w:p>
    <w:p w14:paraId="17D73CAE" w14:textId="02240F52"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65" w:history="1">
        <w:r w:rsidRPr="009C1BA8">
          <w:rPr>
            <w:rStyle w:val="Hyperlink"/>
            <w:noProof/>
            <w:lang w:val="es"/>
          </w:rPr>
          <w:t xml:space="preserve">7. </w:t>
        </w:r>
        <w:r>
          <w:rPr>
            <w:rFonts w:eastAsiaTheme="minorEastAsia" w:cstheme="minorBidi"/>
            <w:b w:val="0"/>
            <w:bCs w:val="0"/>
            <w:caps w:val="0"/>
            <w:noProof/>
            <w:sz w:val="24"/>
            <w:szCs w:val="24"/>
            <w:lang w:val="en-BE"/>
          </w:rPr>
          <w:tab/>
        </w:r>
        <w:r w:rsidRPr="009C1BA8">
          <w:rPr>
            <w:rStyle w:val="Hyperlink"/>
            <w:noProof/>
            <w:lang w:val="es"/>
          </w:rPr>
          <w:t>INTRODUCCIÓN AL PLAN DE TRABAJO Y PRESUPUESTO (RECURSOS FINANCIEROS 2019-2021)</w:t>
        </w:r>
        <w:r>
          <w:rPr>
            <w:noProof/>
            <w:webHidden/>
          </w:rPr>
          <w:tab/>
        </w:r>
        <w:r>
          <w:rPr>
            <w:noProof/>
            <w:webHidden/>
          </w:rPr>
          <w:fldChar w:fldCharType="begin"/>
        </w:r>
        <w:r>
          <w:rPr>
            <w:noProof/>
            <w:webHidden/>
          </w:rPr>
          <w:instrText xml:space="preserve"> PAGEREF _Toc67734465 \h </w:instrText>
        </w:r>
        <w:r>
          <w:rPr>
            <w:noProof/>
            <w:webHidden/>
          </w:rPr>
        </w:r>
        <w:r>
          <w:rPr>
            <w:noProof/>
            <w:webHidden/>
          </w:rPr>
          <w:fldChar w:fldCharType="separate"/>
        </w:r>
        <w:r>
          <w:rPr>
            <w:noProof/>
            <w:webHidden/>
          </w:rPr>
          <w:t>38</w:t>
        </w:r>
        <w:r>
          <w:rPr>
            <w:noProof/>
            <w:webHidden/>
          </w:rPr>
          <w:fldChar w:fldCharType="end"/>
        </w:r>
      </w:hyperlink>
    </w:p>
    <w:p w14:paraId="373F8D38" w14:textId="5519061A" w:rsidR="0013313C" w:rsidRDefault="0013313C">
      <w:pPr>
        <w:pStyle w:val="TOC2"/>
        <w:tabs>
          <w:tab w:val="right" w:leader="dot" w:pos="9019"/>
        </w:tabs>
        <w:rPr>
          <w:rFonts w:eastAsiaTheme="minorEastAsia" w:cstheme="minorBidi"/>
          <w:smallCaps w:val="0"/>
          <w:noProof/>
          <w:sz w:val="24"/>
          <w:szCs w:val="24"/>
          <w:lang w:val="en-BE"/>
        </w:rPr>
      </w:pPr>
      <w:hyperlink w:anchor="_Toc67734466" w:history="1">
        <w:r w:rsidRPr="009C1BA8">
          <w:rPr>
            <w:rStyle w:val="Hyperlink"/>
            <w:noProof/>
            <w:lang w:val="es"/>
          </w:rPr>
          <w:t>7.1    RECURSOS FINANCIEROS DEL PROGRAMA ORDINARIO DE LA UNESCO RESTANTES PARA 2020-2021</w:t>
        </w:r>
        <w:r>
          <w:rPr>
            <w:noProof/>
            <w:webHidden/>
          </w:rPr>
          <w:tab/>
        </w:r>
        <w:r>
          <w:rPr>
            <w:noProof/>
            <w:webHidden/>
          </w:rPr>
          <w:fldChar w:fldCharType="begin"/>
        </w:r>
        <w:r>
          <w:rPr>
            <w:noProof/>
            <w:webHidden/>
          </w:rPr>
          <w:instrText xml:space="preserve"> PAGEREF _Toc67734466 \h </w:instrText>
        </w:r>
        <w:r>
          <w:rPr>
            <w:noProof/>
            <w:webHidden/>
          </w:rPr>
        </w:r>
        <w:r>
          <w:rPr>
            <w:noProof/>
            <w:webHidden/>
          </w:rPr>
          <w:fldChar w:fldCharType="separate"/>
        </w:r>
        <w:r>
          <w:rPr>
            <w:noProof/>
            <w:webHidden/>
          </w:rPr>
          <w:t>38</w:t>
        </w:r>
        <w:r>
          <w:rPr>
            <w:noProof/>
            <w:webHidden/>
          </w:rPr>
          <w:fldChar w:fldCharType="end"/>
        </w:r>
      </w:hyperlink>
    </w:p>
    <w:p w14:paraId="1C19650D" w14:textId="346FF161"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67" w:history="1">
        <w:r w:rsidRPr="009C1BA8">
          <w:rPr>
            <w:rStyle w:val="Hyperlink"/>
            <w:noProof/>
            <w:lang w:val="es"/>
          </w:rPr>
          <w:t xml:space="preserve">7.2   </w:t>
        </w:r>
        <w:r>
          <w:rPr>
            <w:rFonts w:eastAsiaTheme="minorEastAsia" w:cstheme="minorBidi"/>
            <w:smallCaps w:val="0"/>
            <w:noProof/>
            <w:sz w:val="24"/>
            <w:szCs w:val="24"/>
            <w:lang w:val="en-BE"/>
          </w:rPr>
          <w:tab/>
        </w:r>
        <w:r w:rsidRPr="009C1BA8">
          <w:rPr>
            <w:rStyle w:val="Hyperlink"/>
            <w:noProof/>
            <w:lang w:val="es"/>
          </w:rPr>
          <w:t>RECURSOS FINANCIEROS</w:t>
        </w:r>
        <w:r w:rsidRPr="009C1BA8">
          <w:rPr>
            <w:rStyle w:val="Hyperlink"/>
            <w:noProof/>
            <w:lang w:val="es"/>
          </w:rPr>
          <w:t xml:space="preserve"> </w:t>
        </w:r>
        <w:r w:rsidRPr="009C1BA8">
          <w:rPr>
            <w:rStyle w:val="Hyperlink"/>
            <w:noProof/>
            <w:lang w:val="es"/>
          </w:rPr>
          <w:t>DEL PROGRAMA ORDINARIO DE LA UNESCO PREVISTOS PARA EL BIENIO 2022-2023</w:t>
        </w:r>
        <w:r>
          <w:rPr>
            <w:noProof/>
            <w:webHidden/>
          </w:rPr>
          <w:tab/>
        </w:r>
        <w:r>
          <w:rPr>
            <w:noProof/>
            <w:webHidden/>
          </w:rPr>
          <w:fldChar w:fldCharType="begin"/>
        </w:r>
        <w:r>
          <w:rPr>
            <w:noProof/>
            <w:webHidden/>
          </w:rPr>
          <w:instrText xml:space="preserve"> PAGEREF _Toc67734467 \h </w:instrText>
        </w:r>
        <w:r>
          <w:rPr>
            <w:noProof/>
            <w:webHidden/>
          </w:rPr>
        </w:r>
        <w:r>
          <w:rPr>
            <w:noProof/>
            <w:webHidden/>
          </w:rPr>
          <w:fldChar w:fldCharType="separate"/>
        </w:r>
        <w:r>
          <w:rPr>
            <w:noProof/>
            <w:webHidden/>
          </w:rPr>
          <w:t>38</w:t>
        </w:r>
        <w:r>
          <w:rPr>
            <w:noProof/>
            <w:webHidden/>
          </w:rPr>
          <w:fldChar w:fldCharType="end"/>
        </w:r>
      </w:hyperlink>
    </w:p>
    <w:p w14:paraId="1546770C" w14:textId="0D580998" w:rsidR="0013313C" w:rsidRDefault="0013313C">
      <w:pPr>
        <w:pStyle w:val="TOC2"/>
        <w:tabs>
          <w:tab w:val="right" w:leader="dot" w:pos="9019"/>
        </w:tabs>
        <w:rPr>
          <w:rFonts w:eastAsiaTheme="minorEastAsia" w:cstheme="minorBidi"/>
          <w:smallCaps w:val="0"/>
          <w:noProof/>
          <w:sz w:val="24"/>
          <w:szCs w:val="24"/>
          <w:lang w:val="en-BE"/>
        </w:rPr>
      </w:pPr>
      <w:hyperlink w:anchor="_Toc67734468" w:history="1">
        <w:r w:rsidRPr="009C1BA8">
          <w:rPr>
            <w:rStyle w:val="Hyperlink"/>
            <w:noProof/>
            <w:lang w:val="es"/>
          </w:rPr>
          <w:t>7.3     RECURSOS HUMANOS DEL IODE (ACTUALES Y NECESARIOS)</w:t>
        </w:r>
        <w:r>
          <w:rPr>
            <w:noProof/>
            <w:webHidden/>
          </w:rPr>
          <w:tab/>
        </w:r>
        <w:r>
          <w:rPr>
            <w:noProof/>
            <w:webHidden/>
          </w:rPr>
          <w:fldChar w:fldCharType="begin"/>
        </w:r>
        <w:r>
          <w:rPr>
            <w:noProof/>
            <w:webHidden/>
          </w:rPr>
          <w:instrText xml:space="preserve"> PAGEREF _Toc67734468 \h </w:instrText>
        </w:r>
        <w:r>
          <w:rPr>
            <w:noProof/>
            <w:webHidden/>
          </w:rPr>
        </w:r>
        <w:r>
          <w:rPr>
            <w:noProof/>
            <w:webHidden/>
          </w:rPr>
          <w:fldChar w:fldCharType="separate"/>
        </w:r>
        <w:r>
          <w:rPr>
            <w:noProof/>
            <w:webHidden/>
          </w:rPr>
          <w:t>39</w:t>
        </w:r>
        <w:r>
          <w:rPr>
            <w:noProof/>
            <w:webHidden/>
          </w:rPr>
          <w:fldChar w:fldCharType="end"/>
        </w:r>
      </w:hyperlink>
    </w:p>
    <w:p w14:paraId="4B51BA3C" w14:textId="4AE0F859" w:rsidR="0013313C" w:rsidRDefault="0013313C">
      <w:pPr>
        <w:pStyle w:val="TOC2"/>
        <w:tabs>
          <w:tab w:val="right" w:leader="dot" w:pos="9019"/>
        </w:tabs>
        <w:rPr>
          <w:rFonts w:eastAsiaTheme="minorEastAsia" w:cstheme="minorBidi"/>
          <w:smallCaps w:val="0"/>
          <w:noProof/>
          <w:sz w:val="24"/>
          <w:szCs w:val="24"/>
          <w:lang w:val="en-BE"/>
        </w:rPr>
      </w:pPr>
      <w:hyperlink w:anchor="_Toc67734469" w:history="1">
        <w:r w:rsidRPr="009C1BA8">
          <w:rPr>
            <w:rStyle w:val="Hyperlink"/>
            <w:noProof/>
            <w:lang w:val="es"/>
          </w:rPr>
          <w:t>7.4     RECURSOS FINANCIEROS EXTRAPRESUPUESTARIOS CONFIRMADOS</w:t>
        </w:r>
        <w:r>
          <w:rPr>
            <w:noProof/>
            <w:webHidden/>
          </w:rPr>
          <w:tab/>
        </w:r>
        <w:r>
          <w:rPr>
            <w:noProof/>
            <w:webHidden/>
          </w:rPr>
          <w:fldChar w:fldCharType="begin"/>
        </w:r>
        <w:r>
          <w:rPr>
            <w:noProof/>
            <w:webHidden/>
          </w:rPr>
          <w:instrText xml:space="preserve"> PAGEREF _Toc67734469 \h </w:instrText>
        </w:r>
        <w:r>
          <w:rPr>
            <w:noProof/>
            <w:webHidden/>
          </w:rPr>
        </w:r>
        <w:r>
          <w:rPr>
            <w:noProof/>
            <w:webHidden/>
          </w:rPr>
          <w:fldChar w:fldCharType="separate"/>
        </w:r>
        <w:r>
          <w:rPr>
            <w:noProof/>
            <w:webHidden/>
          </w:rPr>
          <w:t>40</w:t>
        </w:r>
        <w:r>
          <w:rPr>
            <w:noProof/>
            <w:webHidden/>
          </w:rPr>
          <w:fldChar w:fldCharType="end"/>
        </w:r>
      </w:hyperlink>
    </w:p>
    <w:p w14:paraId="19627674" w14:textId="2FCF70BD"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70" w:history="1">
        <w:r w:rsidRPr="009C1BA8">
          <w:rPr>
            <w:rStyle w:val="Hyperlink"/>
            <w:noProof/>
            <w:lang w:val="es"/>
          </w:rPr>
          <w:t xml:space="preserve">8. </w:t>
        </w:r>
        <w:r>
          <w:rPr>
            <w:rFonts w:eastAsiaTheme="minorEastAsia" w:cstheme="minorBidi"/>
            <w:b w:val="0"/>
            <w:bCs w:val="0"/>
            <w:caps w:val="0"/>
            <w:noProof/>
            <w:sz w:val="24"/>
            <w:szCs w:val="24"/>
            <w:lang w:val="en-BE"/>
          </w:rPr>
          <w:tab/>
        </w:r>
        <w:r w:rsidRPr="009C1BA8">
          <w:rPr>
            <w:rStyle w:val="Hyperlink"/>
            <w:noProof/>
            <w:lang w:val="es"/>
          </w:rPr>
          <w:t>PROPUESTA DE PLAN DE TRABAJO PARA EL PRÓXIMO PERIODO ENTRE REUNIONES (2021-2022)</w:t>
        </w:r>
        <w:r>
          <w:rPr>
            <w:noProof/>
            <w:webHidden/>
          </w:rPr>
          <w:tab/>
        </w:r>
        <w:r>
          <w:rPr>
            <w:noProof/>
            <w:webHidden/>
          </w:rPr>
          <w:fldChar w:fldCharType="begin"/>
        </w:r>
        <w:r>
          <w:rPr>
            <w:noProof/>
            <w:webHidden/>
          </w:rPr>
          <w:instrText xml:space="preserve"> PAGEREF _Toc67734470 \h </w:instrText>
        </w:r>
        <w:r>
          <w:rPr>
            <w:noProof/>
            <w:webHidden/>
          </w:rPr>
        </w:r>
        <w:r>
          <w:rPr>
            <w:noProof/>
            <w:webHidden/>
          </w:rPr>
          <w:fldChar w:fldCharType="separate"/>
        </w:r>
        <w:r>
          <w:rPr>
            <w:noProof/>
            <w:webHidden/>
          </w:rPr>
          <w:t>41</w:t>
        </w:r>
        <w:r>
          <w:rPr>
            <w:noProof/>
            <w:webHidden/>
          </w:rPr>
          <w:fldChar w:fldCharType="end"/>
        </w:r>
      </w:hyperlink>
    </w:p>
    <w:p w14:paraId="7166EDC5" w14:textId="35944B7F"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71" w:history="1">
        <w:r w:rsidRPr="009C1BA8">
          <w:rPr>
            <w:rStyle w:val="Hyperlink"/>
            <w:noProof/>
            <w:lang w:val="es"/>
          </w:rPr>
          <w:t>8.1</w:t>
        </w:r>
        <w:r>
          <w:rPr>
            <w:rFonts w:eastAsiaTheme="minorEastAsia" w:cstheme="minorBidi"/>
            <w:smallCaps w:val="0"/>
            <w:noProof/>
            <w:sz w:val="24"/>
            <w:szCs w:val="24"/>
            <w:lang w:val="en-BE"/>
          </w:rPr>
          <w:tab/>
        </w:r>
        <w:r w:rsidRPr="009C1BA8">
          <w:rPr>
            <w:rStyle w:val="Hyperlink"/>
            <w:noProof/>
            <w:lang w:val="es"/>
          </w:rPr>
          <w:t>PRIMERA CONFERENCIA INTERNACIONAL SOBRE DATOS OCEANOGRÁFICOS (noviembre de 2021)</w:t>
        </w:r>
        <w:r>
          <w:rPr>
            <w:noProof/>
            <w:webHidden/>
          </w:rPr>
          <w:tab/>
        </w:r>
        <w:r>
          <w:rPr>
            <w:noProof/>
            <w:webHidden/>
          </w:rPr>
          <w:tab/>
        </w:r>
        <w:r>
          <w:rPr>
            <w:noProof/>
            <w:webHidden/>
          </w:rPr>
          <w:fldChar w:fldCharType="begin"/>
        </w:r>
        <w:r>
          <w:rPr>
            <w:noProof/>
            <w:webHidden/>
          </w:rPr>
          <w:instrText xml:space="preserve"> PAGEREF _Toc67734471 \h </w:instrText>
        </w:r>
        <w:r>
          <w:rPr>
            <w:noProof/>
            <w:webHidden/>
          </w:rPr>
        </w:r>
        <w:r>
          <w:rPr>
            <w:noProof/>
            <w:webHidden/>
          </w:rPr>
          <w:fldChar w:fldCharType="separate"/>
        </w:r>
        <w:r>
          <w:rPr>
            <w:noProof/>
            <w:webHidden/>
          </w:rPr>
          <w:t>41</w:t>
        </w:r>
        <w:r>
          <w:rPr>
            <w:noProof/>
            <w:webHidden/>
          </w:rPr>
          <w:fldChar w:fldCharType="end"/>
        </w:r>
      </w:hyperlink>
    </w:p>
    <w:p w14:paraId="14BC9029" w14:textId="71684FE9" w:rsidR="0013313C" w:rsidRDefault="0013313C">
      <w:pPr>
        <w:pStyle w:val="TOC2"/>
        <w:tabs>
          <w:tab w:val="right" w:leader="dot" w:pos="9019"/>
        </w:tabs>
        <w:rPr>
          <w:rFonts w:eastAsiaTheme="minorEastAsia" w:cstheme="minorBidi"/>
          <w:smallCaps w:val="0"/>
          <w:noProof/>
          <w:sz w:val="24"/>
          <w:szCs w:val="24"/>
          <w:lang w:val="en-BE"/>
        </w:rPr>
      </w:pPr>
      <w:hyperlink w:anchor="_Toc67734472" w:history="1">
        <w:r w:rsidRPr="009C1BA8">
          <w:rPr>
            <w:rStyle w:val="Hyperlink"/>
            <w:noProof/>
            <w:lang w:val="es"/>
          </w:rPr>
          <w:t>8.2     NUEVAS INICIATIVAS</w:t>
        </w:r>
        <w:r>
          <w:rPr>
            <w:noProof/>
            <w:webHidden/>
          </w:rPr>
          <w:tab/>
        </w:r>
        <w:r>
          <w:rPr>
            <w:noProof/>
            <w:webHidden/>
          </w:rPr>
          <w:fldChar w:fldCharType="begin"/>
        </w:r>
        <w:r>
          <w:rPr>
            <w:noProof/>
            <w:webHidden/>
          </w:rPr>
          <w:instrText xml:space="preserve"> PAGEREF _Toc67734472 \h </w:instrText>
        </w:r>
        <w:r>
          <w:rPr>
            <w:noProof/>
            <w:webHidden/>
          </w:rPr>
        </w:r>
        <w:r>
          <w:rPr>
            <w:noProof/>
            <w:webHidden/>
          </w:rPr>
          <w:fldChar w:fldCharType="separate"/>
        </w:r>
        <w:r>
          <w:rPr>
            <w:noProof/>
            <w:webHidden/>
          </w:rPr>
          <w:t>44</w:t>
        </w:r>
        <w:r>
          <w:rPr>
            <w:noProof/>
            <w:webHidden/>
          </w:rPr>
          <w:fldChar w:fldCharType="end"/>
        </w:r>
      </w:hyperlink>
    </w:p>
    <w:p w14:paraId="20F33676" w14:textId="70D9F772" w:rsidR="0013313C" w:rsidRDefault="0013313C">
      <w:pPr>
        <w:pStyle w:val="TOC2"/>
        <w:tabs>
          <w:tab w:val="left" w:pos="880"/>
          <w:tab w:val="right" w:leader="dot" w:pos="9019"/>
        </w:tabs>
        <w:rPr>
          <w:rFonts w:eastAsiaTheme="minorEastAsia" w:cstheme="minorBidi"/>
          <w:smallCaps w:val="0"/>
          <w:noProof/>
          <w:sz w:val="24"/>
          <w:szCs w:val="24"/>
          <w:lang w:val="en-BE"/>
        </w:rPr>
      </w:pPr>
      <w:hyperlink w:anchor="_Toc67734473" w:history="1">
        <w:r w:rsidRPr="009C1BA8">
          <w:rPr>
            <w:rStyle w:val="Hyperlink"/>
            <w:noProof/>
            <w:lang w:val="es"/>
          </w:rPr>
          <w:t xml:space="preserve">8.3 </w:t>
        </w:r>
        <w:r>
          <w:rPr>
            <w:rFonts w:eastAsiaTheme="minorEastAsia" w:cstheme="minorBidi"/>
            <w:smallCaps w:val="0"/>
            <w:noProof/>
            <w:sz w:val="24"/>
            <w:szCs w:val="24"/>
            <w:lang w:val="en-BE"/>
          </w:rPr>
          <w:tab/>
        </w:r>
        <w:r w:rsidRPr="009C1BA8">
          <w:rPr>
            <w:rStyle w:val="Hyperlink"/>
            <w:noProof/>
            <w:lang w:val="es"/>
          </w:rPr>
          <w:t>PLAN DE TRABAJO Y PRESUPUESTO 2021-2022</w:t>
        </w:r>
        <w:r>
          <w:rPr>
            <w:noProof/>
            <w:webHidden/>
          </w:rPr>
          <w:tab/>
        </w:r>
        <w:r>
          <w:rPr>
            <w:noProof/>
            <w:webHidden/>
          </w:rPr>
          <w:fldChar w:fldCharType="begin"/>
        </w:r>
        <w:r>
          <w:rPr>
            <w:noProof/>
            <w:webHidden/>
          </w:rPr>
          <w:instrText xml:space="preserve"> PAGEREF _Toc67734473 \h </w:instrText>
        </w:r>
        <w:r>
          <w:rPr>
            <w:noProof/>
            <w:webHidden/>
          </w:rPr>
        </w:r>
        <w:r>
          <w:rPr>
            <w:noProof/>
            <w:webHidden/>
          </w:rPr>
          <w:fldChar w:fldCharType="separate"/>
        </w:r>
        <w:r>
          <w:rPr>
            <w:noProof/>
            <w:webHidden/>
          </w:rPr>
          <w:t>46</w:t>
        </w:r>
        <w:r>
          <w:rPr>
            <w:noProof/>
            <w:webHidden/>
          </w:rPr>
          <w:fldChar w:fldCharType="end"/>
        </w:r>
      </w:hyperlink>
    </w:p>
    <w:p w14:paraId="2D7CFDDF" w14:textId="70A80584" w:rsidR="0013313C" w:rsidRDefault="0013313C">
      <w:pPr>
        <w:pStyle w:val="TOC1"/>
        <w:tabs>
          <w:tab w:val="right" w:leader="dot" w:pos="9019"/>
        </w:tabs>
        <w:rPr>
          <w:rFonts w:eastAsiaTheme="minorEastAsia" w:cstheme="minorBidi"/>
          <w:b w:val="0"/>
          <w:bCs w:val="0"/>
          <w:caps w:val="0"/>
          <w:noProof/>
          <w:sz w:val="24"/>
          <w:szCs w:val="24"/>
          <w:lang w:val="en-BE"/>
        </w:rPr>
      </w:pPr>
      <w:hyperlink w:anchor="_Toc67734474" w:history="1">
        <w:r w:rsidRPr="009C1BA8">
          <w:rPr>
            <w:rStyle w:val="Hyperlink"/>
            <w:noProof/>
            <w:lang w:val="es"/>
          </w:rPr>
          <w:t>9.  CUALQUIER OTRA ACTIVIDAD</w:t>
        </w:r>
        <w:r>
          <w:rPr>
            <w:noProof/>
            <w:webHidden/>
          </w:rPr>
          <w:tab/>
        </w:r>
        <w:r>
          <w:rPr>
            <w:noProof/>
            <w:webHidden/>
          </w:rPr>
          <w:fldChar w:fldCharType="begin"/>
        </w:r>
        <w:r>
          <w:rPr>
            <w:noProof/>
            <w:webHidden/>
          </w:rPr>
          <w:instrText xml:space="preserve"> PAGEREF _Toc67734474 \h </w:instrText>
        </w:r>
        <w:r>
          <w:rPr>
            <w:noProof/>
            <w:webHidden/>
          </w:rPr>
        </w:r>
        <w:r>
          <w:rPr>
            <w:noProof/>
            <w:webHidden/>
          </w:rPr>
          <w:fldChar w:fldCharType="separate"/>
        </w:r>
        <w:r>
          <w:rPr>
            <w:noProof/>
            <w:webHidden/>
          </w:rPr>
          <w:t>47</w:t>
        </w:r>
        <w:r>
          <w:rPr>
            <w:noProof/>
            <w:webHidden/>
          </w:rPr>
          <w:fldChar w:fldCharType="end"/>
        </w:r>
      </w:hyperlink>
    </w:p>
    <w:p w14:paraId="2F2425E9" w14:textId="64CD6757"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75" w:history="1">
        <w:r w:rsidRPr="009C1BA8">
          <w:rPr>
            <w:rStyle w:val="Hyperlink"/>
            <w:noProof/>
            <w:lang w:val="es"/>
          </w:rPr>
          <w:t xml:space="preserve">10. </w:t>
        </w:r>
        <w:r>
          <w:rPr>
            <w:rFonts w:eastAsiaTheme="minorEastAsia" w:cstheme="minorBidi"/>
            <w:b w:val="0"/>
            <w:bCs w:val="0"/>
            <w:caps w:val="0"/>
            <w:noProof/>
            <w:sz w:val="24"/>
            <w:szCs w:val="24"/>
            <w:lang w:val="en-BE"/>
          </w:rPr>
          <w:tab/>
        </w:r>
        <w:r w:rsidRPr="009C1BA8">
          <w:rPr>
            <w:rStyle w:val="Hyperlink"/>
            <w:noProof/>
            <w:lang w:val="es"/>
          </w:rPr>
          <w:t>FECHA Y LUGAR DE LA PRÓXIMA REUNIÓN (IODE-XVII, 2023)</w:t>
        </w:r>
        <w:r>
          <w:rPr>
            <w:noProof/>
            <w:webHidden/>
          </w:rPr>
          <w:tab/>
        </w:r>
        <w:r>
          <w:rPr>
            <w:noProof/>
            <w:webHidden/>
          </w:rPr>
          <w:fldChar w:fldCharType="begin"/>
        </w:r>
        <w:r>
          <w:rPr>
            <w:noProof/>
            <w:webHidden/>
          </w:rPr>
          <w:instrText xml:space="preserve"> PAGEREF _Toc67734475 \h </w:instrText>
        </w:r>
        <w:r>
          <w:rPr>
            <w:noProof/>
            <w:webHidden/>
          </w:rPr>
        </w:r>
        <w:r>
          <w:rPr>
            <w:noProof/>
            <w:webHidden/>
          </w:rPr>
          <w:fldChar w:fldCharType="separate"/>
        </w:r>
        <w:r>
          <w:rPr>
            <w:noProof/>
            <w:webHidden/>
          </w:rPr>
          <w:t>48</w:t>
        </w:r>
        <w:r>
          <w:rPr>
            <w:noProof/>
            <w:webHidden/>
          </w:rPr>
          <w:fldChar w:fldCharType="end"/>
        </w:r>
      </w:hyperlink>
    </w:p>
    <w:p w14:paraId="18CF2394" w14:textId="45040D6E"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76" w:history="1">
        <w:r w:rsidRPr="009C1BA8">
          <w:rPr>
            <w:rStyle w:val="Hyperlink"/>
            <w:noProof/>
            <w:lang w:val="es"/>
          </w:rPr>
          <w:t xml:space="preserve">11. </w:t>
        </w:r>
        <w:r>
          <w:rPr>
            <w:rFonts w:eastAsiaTheme="minorEastAsia" w:cstheme="minorBidi"/>
            <w:b w:val="0"/>
            <w:bCs w:val="0"/>
            <w:caps w:val="0"/>
            <w:noProof/>
            <w:sz w:val="24"/>
            <w:szCs w:val="24"/>
            <w:lang w:val="en-BE"/>
          </w:rPr>
          <w:tab/>
        </w:r>
        <w:r w:rsidRPr="009C1BA8">
          <w:rPr>
            <w:rStyle w:val="Hyperlink"/>
            <w:noProof/>
            <w:lang w:val="es"/>
          </w:rPr>
          <w:t>ELECCIÓN DE LOS COPRESIDENTES</w:t>
        </w:r>
        <w:r>
          <w:rPr>
            <w:noProof/>
            <w:webHidden/>
          </w:rPr>
          <w:tab/>
        </w:r>
        <w:r>
          <w:rPr>
            <w:noProof/>
            <w:webHidden/>
          </w:rPr>
          <w:fldChar w:fldCharType="begin"/>
        </w:r>
        <w:r>
          <w:rPr>
            <w:noProof/>
            <w:webHidden/>
          </w:rPr>
          <w:instrText xml:space="preserve"> PAGEREF _Toc67734476 \h </w:instrText>
        </w:r>
        <w:r>
          <w:rPr>
            <w:noProof/>
            <w:webHidden/>
          </w:rPr>
        </w:r>
        <w:r>
          <w:rPr>
            <w:noProof/>
            <w:webHidden/>
          </w:rPr>
          <w:fldChar w:fldCharType="separate"/>
        </w:r>
        <w:r>
          <w:rPr>
            <w:noProof/>
            <w:webHidden/>
          </w:rPr>
          <w:t>48</w:t>
        </w:r>
        <w:r>
          <w:rPr>
            <w:noProof/>
            <w:webHidden/>
          </w:rPr>
          <w:fldChar w:fldCharType="end"/>
        </w:r>
      </w:hyperlink>
    </w:p>
    <w:p w14:paraId="5D94A6A0" w14:textId="4CCD2FD4"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77" w:history="1">
        <w:r w:rsidRPr="009C1BA8">
          <w:rPr>
            <w:rStyle w:val="Hyperlink"/>
            <w:noProof/>
            <w:lang w:val="es"/>
          </w:rPr>
          <w:t xml:space="preserve">12. </w:t>
        </w:r>
        <w:r>
          <w:rPr>
            <w:rFonts w:eastAsiaTheme="minorEastAsia" w:cstheme="minorBidi"/>
            <w:b w:val="0"/>
            <w:bCs w:val="0"/>
            <w:caps w:val="0"/>
            <w:noProof/>
            <w:sz w:val="24"/>
            <w:szCs w:val="24"/>
            <w:lang w:val="en-BE"/>
          </w:rPr>
          <w:tab/>
        </w:r>
        <w:r w:rsidRPr="009C1BA8">
          <w:rPr>
            <w:rStyle w:val="Hyperlink"/>
            <w:noProof/>
            <w:lang w:val="es"/>
          </w:rPr>
          <w:t>PREMIO A LOS LOGROS DEL IODE 2021 (ceremonia virtual)</w:t>
        </w:r>
        <w:r>
          <w:rPr>
            <w:noProof/>
            <w:webHidden/>
          </w:rPr>
          <w:tab/>
        </w:r>
        <w:r>
          <w:rPr>
            <w:noProof/>
            <w:webHidden/>
          </w:rPr>
          <w:fldChar w:fldCharType="begin"/>
        </w:r>
        <w:r>
          <w:rPr>
            <w:noProof/>
            <w:webHidden/>
          </w:rPr>
          <w:instrText xml:space="preserve"> PAGEREF _Toc67734477 \h </w:instrText>
        </w:r>
        <w:r>
          <w:rPr>
            <w:noProof/>
            <w:webHidden/>
          </w:rPr>
        </w:r>
        <w:r>
          <w:rPr>
            <w:noProof/>
            <w:webHidden/>
          </w:rPr>
          <w:fldChar w:fldCharType="separate"/>
        </w:r>
        <w:r>
          <w:rPr>
            <w:noProof/>
            <w:webHidden/>
          </w:rPr>
          <w:t>48</w:t>
        </w:r>
        <w:r>
          <w:rPr>
            <w:noProof/>
            <w:webHidden/>
          </w:rPr>
          <w:fldChar w:fldCharType="end"/>
        </w:r>
      </w:hyperlink>
    </w:p>
    <w:p w14:paraId="2AC93B5E" w14:textId="645553AE"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78" w:history="1">
        <w:r w:rsidRPr="009C1BA8">
          <w:rPr>
            <w:rStyle w:val="Hyperlink"/>
            <w:noProof/>
            <w:lang w:val="es"/>
          </w:rPr>
          <w:t xml:space="preserve">13. </w:t>
        </w:r>
        <w:r>
          <w:rPr>
            <w:rFonts w:eastAsiaTheme="minorEastAsia" w:cstheme="minorBidi"/>
            <w:b w:val="0"/>
            <w:bCs w:val="0"/>
            <w:caps w:val="0"/>
            <w:noProof/>
            <w:sz w:val="24"/>
            <w:szCs w:val="24"/>
            <w:lang w:val="en-BE"/>
          </w:rPr>
          <w:tab/>
        </w:r>
        <w:r w:rsidRPr="009C1BA8">
          <w:rPr>
            <w:rStyle w:val="Hyperlink"/>
            <w:noProof/>
            <w:lang w:val="es"/>
          </w:rPr>
          <w:t>ADOPCIÓN DE DECISIONES, RECOMENDACIONES E INFORME RESUMIDO</w:t>
        </w:r>
        <w:r>
          <w:rPr>
            <w:noProof/>
            <w:webHidden/>
          </w:rPr>
          <w:tab/>
        </w:r>
        <w:r>
          <w:rPr>
            <w:noProof/>
            <w:webHidden/>
          </w:rPr>
          <w:fldChar w:fldCharType="begin"/>
        </w:r>
        <w:r>
          <w:rPr>
            <w:noProof/>
            <w:webHidden/>
          </w:rPr>
          <w:instrText xml:space="preserve"> PAGEREF _Toc67734478 \h </w:instrText>
        </w:r>
        <w:r>
          <w:rPr>
            <w:noProof/>
            <w:webHidden/>
          </w:rPr>
        </w:r>
        <w:r>
          <w:rPr>
            <w:noProof/>
            <w:webHidden/>
          </w:rPr>
          <w:fldChar w:fldCharType="separate"/>
        </w:r>
        <w:r>
          <w:rPr>
            <w:noProof/>
            <w:webHidden/>
          </w:rPr>
          <w:t>49</w:t>
        </w:r>
        <w:r>
          <w:rPr>
            <w:noProof/>
            <w:webHidden/>
          </w:rPr>
          <w:fldChar w:fldCharType="end"/>
        </w:r>
      </w:hyperlink>
    </w:p>
    <w:p w14:paraId="04F74691" w14:textId="7DAB7429" w:rsidR="0013313C" w:rsidRDefault="0013313C">
      <w:pPr>
        <w:pStyle w:val="TOC1"/>
        <w:tabs>
          <w:tab w:val="left" w:pos="660"/>
          <w:tab w:val="right" w:leader="dot" w:pos="9019"/>
        </w:tabs>
        <w:rPr>
          <w:rFonts w:eastAsiaTheme="minorEastAsia" w:cstheme="minorBidi"/>
          <w:b w:val="0"/>
          <w:bCs w:val="0"/>
          <w:caps w:val="0"/>
          <w:noProof/>
          <w:sz w:val="24"/>
          <w:szCs w:val="24"/>
          <w:lang w:val="en-BE"/>
        </w:rPr>
      </w:pPr>
      <w:hyperlink w:anchor="_Toc67734479" w:history="1">
        <w:r w:rsidRPr="009C1BA8">
          <w:rPr>
            <w:rStyle w:val="Hyperlink"/>
            <w:noProof/>
            <w:lang w:val="es"/>
          </w:rPr>
          <w:t xml:space="preserve">14. </w:t>
        </w:r>
        <w:r>
          <w:rPr>
            <w:rFonts w:eastAsiaTheme="minorEastAsia" w:cstheme="minorBidi"/>
            <w:b w:val="0"/>
            <w:bCs w:val="0"/>
            <w:caps w:val="0"/>
            <w:noProof/>
            <w:sz w:val="24"/>
            <w:szCs w:val="24"/>
            <w:lang w:val="en-BE"/>
          </w:rPr>
          <w:tab/>
        </w:r>
        <w:r w:rsidRPr="009C1BA8">
          <w:rPr>
            <w:rStyle w:val="Hyperlink"/>
            <w:noProof/>
            <w:lang w:val="es"/>
          </w:rPr>
          <w:t>CIERRE</w:t>
        </w:r>
        <w:r>
          <w:rPr>
            <w:noProof/>
            <w:webHidden/>
          </w:rPr>
          <w:tab/>
        </w:r>
        <w:r>
          <w:rPr>
            <w:noProof/>
            <w:webHidden/>
          </w:rPr>
          <w:fldChar w:fldCharType="begin"/>
        </w:r>
        <w:r>
          <w:rPr>
            <w:noProof/>
            <w:webHidden/>
          </w:rPr>
          <w:instrText xml:space="preserve"> PAGEREF _Toc67734479 \h </w:instrText>
        </w:r>
        <w:r>
          <w:rPr>
            <w:noProof/>
            <w:webHidden/>
          </w:rPr>
        </w:r>
        <w:r>
          <w:rPr>
            <w:noProof/>
            <w:webHidden/>
          </w:rPr>
          <w:fldChar w:fldCharType="separate"/>
        </w:r>
        <w:r>
          <w:rPr>
            <w:noProof/>
            <w:webHidden/>
          </w:rPr>
          <w:t>49</w:t>
        </w:r>
        <w:r>
          <w:rPr>
            <w:noProof/>
            <w:webHidden/>
          </w:rPr>
          <w:fldChar w:fldCharType="end"/>
        </w:r>
      </w:hyperlink>
    </w:p>
    <w:p w14:paraId="34BA4DA6" w14:textId="1D5ACBBF" w:rsidR="0098434C" w:rsidRDefault="0013313C" w:rsidP="0098434C">
      <w:pPr>
        <w:spacing w:after="200"/>
        <w:jc w:val="center"/>
        <w:rPr>
          <w:rFonts w:ascii="Times New Roman" w:eastAsia="Times New Roman" w:hAnsi="Times New Roman" w:cs="Times New Roman"/>
          <w:b/>
        </w:rPr>
        <w:sectPr w:rsidR="0098434C">
          <w:pgSz w:w="11909" w:h="16834"/>
          <w:pgMar w:top="1440" w:right="1440" w:bottom="1440" w:left="1440" w:header="720" w:footer="720" w:gutter="0"/>
          <w:pgNumType w:start="1"/>
          <w:cols w:space="720"/>
        </w:sectPr>
      </w:pPr>
      <w:r>
        <w:rPr>
          <w:rFonts w:ascii="Times New Roman" w:eastAsia="Times New Roman" w:hAnsi="Times New Roman" w:cs="Times New Roman"/>
          <w:caps/>
          <w:sz w:val="20"/>
          <w:szCs w:val="20"/>
          <w:lang w:val="es"/>
        </w:rPr>
        <w:fldChar w:fldCharType="end"/>
      </w:r>
    </w:p>
    <w:p w14:paraId="6A41A3B5" w14:textId="77777777" w:rsidR="0098434C" w:rsidRPr="009B6E4C" w:rsidRDefault="0098434C" w:rsidP="0098434C">
      <w:pPr>
        <w:pStyle w:val="Heading1"/>
        <w:numPr>
          <w:ilvl w:val="0"/>
          <w:numId w:val="18"/>
        </w:numPr>
        <w:ind w:hanging="1080"/>
      </w:pPr>
      <w:bookmarkStart w:id="0" w:name="_q5tz0q3cra2o" w:colFirst="0" w:colLast="0"/>
      <w:bookmarkStart w:id="1" w:name="_Toc67734434"/>
      <w:bookmarkEnd w:id="0"/>
      <w:r>
        <w:rPr>
          <w:bCs/>
          <w:lang w:val="es"/>
        </w:rPr>
        <w:lastRenderedPageBreak/>
        <w:t>APERTURA</w:t>
      </w:r>
      <w:bookmarkEnd w:id="1"/>
    </w:p>
    <w:p w14:paraId="73323EC0" w14:textId="77777777" w:rsidR="0098434C" w:rsidRDefault="0098434C" w:rsidP="0098434C">
      <w:pPr>
        <w:pStyle w:val="paranumbered"/>
      </w:pPr>
      <w:r>
        <w:rPr>
          <w:lang w:val="es"/>
        </w:rPr>
        <w:t xml:space="preserve">La reunión fue </w:t>
      </w:r>
      <w:proofErr w:type="spellStart"/>
      <w:r w:rsidRPr="0098434C">
        <w:t>inaugurada</w:t>
      </w:r>
      <w:proofErr w:type="spellEnd"/>
      <w:r>
        <w:rPr>
          <w:lang w:val="es"/>
        </w:rPr>
        <w:t xml:space="preserve"> por los copresidentes del IODE, el Dr. </w:t>
      </w:r>
      <w:proofErr w:type="spellStart"/>
      <w:r>
        <w:rPr>
          <w:lang w:val="es"/>
        </w:rPr>
        <w:t>Sergey</w:t>
      </w:r>
      <w:proofErr w:type="spellEnd"/>
      <w:r>
        <w:rPr>
          <w:lang w:val="es"/>
        </w:rPr>
        <w:t xml:space="preserve"> </w:t>
      </w:r>
      <w:proofErr w:type="spellStart"/>
      <w:r>
        <w:rPr>
          <w:lang w:val="es"/>
        </w:rPr>
        <w:t>Belov</w:t>
      </w:r>
      <w:proofErr w:type="spellEnd"/>
      <w:r>
        <w:rPr>
          <w:lang w:val="es"/>
        </w:rPr>
        <w:t xml:space="preserve"> y el Sr. Taco de </w:t>
      </w:r>
      <w:proofErr w:type="spellStart"/>
      <w:r>
        <w:rPr>
          <w:lang w:val="es"/>
        </w:rPr>
        <w:t>Bruin</w:t>
      </w:r>
      <w:proofErr w:type="spellEnd"/>
      <w:r>
        <w:rPr>
          <w:lang w:val="es"/>
        </w:rPr>
        <w:t>. Dieron la bienvenida a los participantes de esta primera reunión del Comité totalmente en línea.</w:t>
      </w:r>
    </w:p>
    <w:p w14:paraId="699E5072" w14:textId="77777777" w:rsidR="0098434C" w:rsidRPr="00E1344B" w:rsidRDefault="0098434C" w:rsidP="0098434C">
      <w:pPr>
        <w:pStyle w:val="Heading1"/>
      </w:pPr>
      <w:bookmarkStart w:id="2" w:name="_c7l7qe3d29r9" w:colFirst="0" w:colLast="0"/>
      <w:bookmarkStart w:id="3" w:name="_Toc67734435"/>
      <w:bookmarkEnd w:id="2"/>
      <w:r>
        <w:rPr>
          <w:bCs/>
          <w:lang w:val="es"/>
        </w:rPr>
        <w:t xml:space="preserve">2.  </w:t>
      </w:r>
      <w:r>
        <w:rPr>
          <w:b w:val="0"/>
          <w:lang w:val="es"/>
        </w:rPr>
        <w:tab/>
      </w:r>
      <w:r>
        <w:rPr>
          <w:bCs/>
          <w:lang w:val="es"/>
        </w:rPr>
        <w:t>ACUERDOS ADMINISTRATIVOS</w:t>
      </w:r>
      <w:bookmarkEnd w:id="3"/>
    </w:p>
    <w:p w14:paraId="798119A0" w14:textId="5F827425" w:rsidR="0098434C" w:rsidRPr="009B6E4C" w:rsidRDefault="0098434C" w:rsidP="0098434C">
      <w:pPr>
        <w:pStyle w:val="Heading2"/>
      </w:pPr>
      <w:bookmarkStart w:id="4" w:name="_2.1__"/>
      <w:bookmarkStart w:id="5" w:name="_uxaqiudr1nj5" w:colFirst="0" w:colLast="0"/>
      <w:bookmarkStart w:id="6" w:name="_Toc67734436"/>
      <w:bookmarkEnd w:id="4"/>
      <w:bookmarkEnd w:id="5"/>
      <w:r>
        <w:rPr>
          <w:lang w:val="es"/>
        </w:rPr>
        <w:t xml:space="preserve">2.1 </w:t>
      </w:r>
      <w:r w:rsidR="001D25D3">
        <w:rPr>
          <w:lang w:val="es"/>
        </w:rPr>
        <w:tab/>
      </w:r>
      <w:r>
        <w:rPr>
          <w:lang w:val="es"/>
        </w:rPr>
        <w:t>APROBACIÓN DEL ORDEN DEL DÍA</w:t>
      </w:r>
      <w:bookmarkEnd w:id="6"/>
    </w:p>
    <w:p w14:paraId="68C104C3" w14:textId="77777777" w:rsidR="0098434C" w:rsidRPr="005D0624" w:rsidRDefault="0098434C" w:rsidP="0098434C">
      <w:pPr>
        <w:pStyle w:val="paranumbered"/>
        <w:rPr>
          <w:lang w:val="nl-NL"/>
        </w:rPr>
      </w:pPr>
      <w:r>
        <w:rPr>
          <w:lang w:val="es"/>
        </w:rPr>
        <w:t>El Secretario Técnico, Sr. Peter Pissierssens, invitó al Comité a examinar y aprobar el orden del día provisional (</w:t>
      </w:r>
      <w:hyperlink r:id="rId10">
        <w:r>
          <w:rPr>
            <w:color w:val="1155CC"/>
            <w:u w:val="single"/>
            <w:lang w:val="es"/>
          </w:rPr>
          <w:t>Documento IOC/IODE-XXVI/1 prov</w:t>
        </w:r>
      </w:hyperlink>
      <w:hyperlink r:id="rId11">
        <w:r>
          <w:rPr>
            <w:color w:val="1155CC"/>
            <w:u w:val="single"/>
            <w:lang w:val="es"/>
          </w:rPr>
          <w:t>.</w:t>
        </w:r>
      </w:hyperlink>
      <w:r>
        <w:rPr>
          <w:lang w:val="es"/>
        </w:rPr>
        <w:t>) disponible en el sitio web</w:t>
      </w:r>
      <w:hyperlink r:id="rId12">
        <w:r>
          <w:rPr>
            <w:lang w:val="es"/>
          </w:rPr>
          <w:t xml:space="preserve"> </w:t>
        </w:r>
      </w:hyperlink>
      <w:hyperlink r:id="rId13">
        <w:r>
          <w:rPr>
            <w:color w:val="1155CC"/>
            <w:u w:val="single"/>
            <w:lang w:val="es"/>
          </w:rPr>
          <w:t>http://www.iode.org/iode26</w:t>
        </w:r>
      </w:hyperlink>
      <w:r>
        <w:rPr>
          <w:lang w:val="es"/>
        </w:rPr>
        <w:t>. Se pidió al Comité que tomara nota de que todos los documentos de trabajo estaban disponibles únicamente como documentos en línea. Los nuevos puntos o cuestiones propuestos por la reunión se anotaron aquí y se discutieron en el punto del orden del día correspondiente o en el punto 9 del orden del día.</w:t>
      </w:r>
    </w:p>
    <w:p w14:paraId="4FE08D92" w14:textId="77777777" w:rsidR="0098434C" w:rsidRDefault="0098434C" w:rsidP="0098434C">
      <w:pPr>
        <w:pStyle w:val="paranumbered"/>
      </w:pPr>
      <w:r w:rsidRPr="0098434C">
        <w:rPr>
          <w:b/>
          <w:bCs/>
          <w:highlight w:val="yellow"/>
          <w:lang w:val="es"/>
        </w:rPr>
        <w:t>Propuesto</w:t>
      </w:r>
      <w:r>
        <w:rPr>
          <w:highlight w:val="yellow"/>
          <w:lang w:val="es"/>
        </w:rPr>
        <w:t xml:space="preserve">: El Comité aprobó el orden </w:t>
      </w:r>
      <w:r w:rsidRPr="0098434C">
        <w:rPr>
          <w:highlight w:val="yellow"/>
        </w:rPr>
        <w:t>del</w:t>
      </w:r>
      <w:r>
        <w:rPr>
          <w:highlight w:val="yellow"/>
          <w:lang w:val="es"/>
        </w:rPr>
        <w:t xml:space="preserve"> día</w:t>
      </w:r>
      <w:r>
        <w:rPr>
          <w:lang w:val="es"/>
        </w:rPr>
        <w:t xml:space="preserve"> </w:t>
      </w:r>
    </w:p>
    <w:p w14:paraId="74A406FB" w14:textId="2AAE8623" w:rsidR="0098434C" w:rsidRPr="009B6E4C" w:rsidRDefault="0098434C" w:rsidP="0098434C">
      <w:pPr>
        <w:pStyle w:val="Heading2"/>
      </w:pPr>
      <w:bookmarkStart w:id="7" w:name="_6hn4pxpg6ozf" w:colFirst="0" w:colLast="0"/>
      <w:bookmarkStart w:id="8" w:name="_Toc67734437"/>
      <w:bookmarkEnd w:id="7"/>
      <w:r>
        <w:rPr>
          <w:lang w:val="es"/>
        </w:rPr>
        <w:t xml:space="preserve">2.2 </w:t>
      </w:r>
      <w:r w:rsidR="001D25D3">
        <w:rPr>
          <w:lang w:val="es"/>
        </w:rPr>
        <w:tab/>
      </w:r>
      <w:r>
        <w:rPr>
          <w:lang w:val="es"/>
        </w:rPr>
        <w:t>DESIGNACIÓN DE UN RELATOR</w:t>
      </w:r>
      <w:bookmarkEnd w:id="8"/>
    </w:p>
    <w:p w14:paraId="53ACCF6E" w14:textId="77777777" w:rsidR="0098434C" w:rsidRDefault="0098434C" w:rsidP="0098434C">
      <w:pPr>
        <w:pStyle w:val="paranumbered"/>
      </w:pPr>
      <w:r>
        <w:rPr>
          <w:lang w:val="es"/>
        </w:rPr>
        <w:t xml:space="preserve">El Sr. Pissierssens invitó al Comité a elegir un relator para la reunión. Se recordó que en las </w:t>
      </w:r>
      <w:proofErr w:type="spellStart"/>
      <w:r w:rsidRPr="0098434C">
        <w:t>últimas</w:t>
      </w:r>
      <w:proofErr w:type="spellEnd"/>
      <w:r>
        <w:rPr>
          <w:lang w:val="es"/>
        </w:rPr>
        <w:t xml:space="preserve"> cuatro reuniones la Secretaría se encargó de informar sobre la reunión y que no se utilizó ningún relator.</w:t>
      </w:r>
    </w:p>
    <w:p w14:paraId="279E9FBB" w14:textId="77777777" w:rsidR="0098434C" w:rsidRDefault="0098434C" w:rsidP="0098434C">
      <w:pPr>
        <w:pStyle w:val="paranumbered"/>
      </w:pPr>
      <w:r>
        <w:rPr>
          <w:b/>
          <w:bCs/>
          <w:highlight w:val="yellow"/>
          <w:lang w:val="es"/>
        </w:rPr>
        <w:t>Propuesto: El Comité</w:t>
      </w:r>
      <w:r>
        <w:rPr>
          <w:highlight w:val="yellow"/>
          <w:lang w:val="es"/>
        </w:rPr>
        <w:t xml:space="preserve">, teniendo en cuenta el tamaño limitado de la mayoría de las delegaciones, </w:t>
      </w:r>
      <w:r>
        <w:rPr>
          <w:b/>
          <w:bCs/>
          <w:highlight w:val="yellow"/>
          <w:lang w:val="es"/>
        </w:rPr>
        <w:t>decidió no designar un relator</w:t>
      </w:r>
      <w:r>
        <w:rPr>
          <w:highlight w:val="yellow"/>
          <w:lang w:val="es"/>
        </w:rPr>
        <w:t xml:space="preserve"> y </w:t>
      </w:r>
      <w:r>
        <w:rPr>
          <w:b/>
          <w:bCs/>
          <w:highlight w:val="yellow"/>
          <w:lang w:val="es"/>
        </w:rPr>
        <w:t>encargó</w:t>
      </w:r>
      <w:r>
        <w:rPr>
          <w:highlight w:val="yellow"/>
          <w:lang w:val="es"/>
        </w:rPr>
        <w:t xml:space="preserve"> a la Secretaría y a los copresidentes la presentación de informes de la reunión.</w:t>
      </w:r>
      <w:r>
        <w:rPr>
          <w:lang w:val="es"/>
        </w:rPr>
        <w:t xml:space="preserve"> </w:t>
      </w:r>
    </w:p>
    <w:p w14:paraId="0B628A93" w14:textId="045CA644" w:rsidR="0098434C" w:rsidRPr="005D0624" w:rsidRDefault="0098434C" w:rsidP="0098434C">
      <w:pPr>
        <w:pStyle w:val="Heading2"/>
        <w:rPr>
          <w:lang w:val="nl-NL"/>
        </w:rPr>
      </w:pPr>
      <w:bookmarkStart w:id="9" w:name="_klrb5gebwxh7" w:colFirst="0" w:colLast="0"/>
      <w:bookmarkStart w:id="10" w:name="_Toc67734438"/>
      <w:bookmarkEnd w:id="9"/>
      <w:r>
        <w:rPr>
          <w:lang w:val="es"/>
        </w:rPr>
        <w:t xml:space="preserve">2.3 </w:t>
      </w:r>
      <w:r w:rsidR="001D25D3">
        <w:rPr>
          <w:lang w:val="es"/>
        </w:rPr>
        <w:tab/>
      </w:r>
      <w:r>
        <w:rPr>
          <w:lang w:val="es"/>
        </w:rPr>
        <w:t>HORARIOS Y DOCUMENTACIÓN DE LA REUNIÓN</w:t>
      </w:r>
      <w:bookmarkEnd w:id="10"/>
    </w:p>
    <w:p w14:paraId="5E6AE15F" w14:textId="77777777" w:rsidR="0098434C" w:rsidRPr="0098434C" w:rsidRDefault="0098434C" w:rsidP="0098434C">
      <w:pPr>
        <w:pStyle w:val="paranumbered"/>
      </w:pPr>
      <w:r>
        <w:rPr>
          <w:lang w:val="es"/>
        </w:rPr>
        <w:t xml:space="preserve">Se invitó al </w:t>
      </w:r>
      <w:proofErr w:type="spellStart"/>
      <w:r w:rsidRPr="0098434C">
        <w:t>Comité</w:t>
      </w:r>
      <w:proofErr w:type="spellEnd"/>
      <w:r w:rsidRPr="0098434C">
        <w:t xml:space="preserve"> a </w:t>
      </w:r>
      <w:proofErr w:type="spellStart"/>
      <w:r w:rsidRPr="0098434C">
        <w:t>examinar</w:t>
      </w:r>
      <w:proofErr w:type="spellEnd"/>
      <w:r w:rsidRPr="0098434C">
        <w:t xml:space="preserve"> y </w:t>
      </w:r>
      <w:proofErr w:type="spellStart"/>
      <w:r w:rsidRPr="0098434C">
        <w:t>aprobar</w:t>
      </w:r>
      <w:proofErr w:type="spellEnd"/>
      <w:r w:rsidRPr="0098434C">
        <w:t xml:space="preserve"> los </w:t>
      </w:r>
      <w:proofErr w:type="spellStart"/>
      <w:r w:rsidRPr="0098434C">
        <w:t>horarios</w:t>
      </w:r>
      <w:proofErr w:type="spellEnd"/>
      <w:r w:rsidRPr="0098434C">
        <w:t xml:space="preserve"> (</w:t>
      </w:r>
      <w:proofErr w:type="spellStart"/>
      <w:r w:rsidRPr="0098434C">
        <w:fldChar w:fldCharType="begin"/>
      </w:r>
      <w:r w:rsidRPr="0098434C">
        <w:instrText xml:space="preserve"> HYPERLINK "https://iode.org/index.php?option=com_oe&amp;task=viewDocumentRecord&amp;docID=27675" \h </w:instrText>
      </w:r>
      <w:r w:rsidRPr="0098434C">
        <w:fldChar w:fldCharType="separate"/>
      </w:r>
      <w:r w:rsidRPr="0098434C">
        <w:t>Documento</w:t>
      </w:r>
      <w:proofErr w:type="spellEnd"/>
      <w:r w:rsidRPr="0098434C">
        <w:t xml:space="preserve"> IOC/IODE-XXVI/1 Add. Prov.</w:t>
      </w:r>
      <w:r w:rsidRPr="0098434C">
        <w:fldChar w:fldCharType="end"/>
      </w:r>
      <w:r w:rsidRPr="0098434C">
        <w:t>)</w:t>
      </w:r>
    </w:p>
    <w:p w14:paraId="4554EDA7" w14:textId="77777777" w:rsidR="0098434C" w:rsidRPr="0098434C" w:rsidRDefault="0098434C" w:rsidP="0098434C">
      <w:pPr>
        <w:pStyle w:val="paranumbered"/>
      </w:pPr>
      <w:r w:rsidRPr="0098434C">
        <w:t xml:space="preserve">A </w:t>
      </w:r>
      <w:proofErr w:type="spellStart"/>
      <w:r w:rsidRPr="0098434C">
        <w:t>continuación</w:t>
      </w:r>
      <w:proofErr w:type="spellEnd"/>
      <w:r w:rsidRPr="0098434C">
        <w:t xml:space="preserve">, el </w:t>
      </w:r>
      <w:proofErr w:type="spellStart"/>
      <w:r w:rsidRPr="0098434C">
        <w:t>Secretario</w:t>
      </w:r>
      <w:proofErr w:type="spellEnd"/>
      <w:r w:rsidRPr="0098434C">
        <w:t xml:space="preserve"> Técnico del IODE (Sr. Peter Pissierssens) </w:t>
      </w:r>
      <w:proofErr w:type="spellStart"/>
      <w:r w:rsidRPr="0098434C">
        <w:t>revisó</w:t>
      </w:r>
      <w:proofErr w:type="spellEnd"/>
      <w:r w:rsidRPr="0098434C">
        <w:t xml:space="preserve"> los </w:t>
      </w:r>
      <w:proofErr w:type="spellStart"/>
      <w:r w:rsidRPr="0098434C">
        <w:t>preparativos</w:t>
      </w:r>
      <w:proofErr w:type="spellEnd"/>
      <w:r w:rsidRPr="0098434C">
        <w:t xml:space="preserve"> de la </w:t>
      </w:r>
      <w:proofErr w:type="spellStart"/>
      <w:r w:rsidRPr="0098434C">
        <w:t>reunión</w:t>
      </w:r>
      <w:proofErr w:type="spellEnd"/>
      <w:r w:rsidRPr="0098434C">
        <w:t xml:space="preserve"> y </w:t>
      </w:r>
      <w:proofErr w:type="spellStart"/>
      <w:r w:rsidRPr="0098434C">
        <w:t>presentó</w:t>
      </w:r>
      <w:proofErr w:type="spellEnd"/>
      <w:r w:rsidRPr="0098434C">
        <w:t xml:space="preserve"> la </w:t>
      </w:r>
      <w:proofErr w:type="spellStart"/>
      <w:r w:rsidRPr="0098434C">
        <w:t>lista</w:t>
      </w:r>
      <w:proofErr w:type="spellEnd"/>
      <w:r w:rsidRPr="0098434C">
        <w:t xml:space="preserve"> de </w:t>
      </w:r>
      <w:proofErr w:type="spellStart"/>
      <w:r w:rsidRPr="0098434C">
        <w:t>documentos</w:t>
      </w:r>
      <w:proofErr w:type="spellEnd"/>
      <w:r w:rsidRPr="0098434C">
        <w:t xml:space="preserve"> </w:t>
      </w:r>
      <w:proofErr w:type="spellStart"/>
      <w:r w:rsidRPr="0098434C">
        <w:t>disponibles</w:t>
      </w:r>
      <w:proofErr w:type="spellEnd"/>
      <w:r w:rsidRPr="0098434C">
        <w:t xml:space="preserve"> </w:t>
      </w:r>
      <w:proofErr w:type="spellStart"/>
      <w:r w:rsidRPr="0098434C">
        <w:t>en</w:t>
      </w:r>
      <w:proofErr w:type="spellEnd"/>
      <w:r w:rsidRPr="0098434C">
        <w:t xml:space="preserve"> </w:t>
      </w:r>
      <w:proofErr w:type="spellStart"/>
      <w:r w:rsidRPr="0098434C">
        <w:t>línea</w:t>
      </w:r>
      <w:proofErr w:type="spellEnd"/>
      <w:r w:rsidRPr="0098434C">
        <w:t xml:space="preserve"> a </w:t>
      </w:r>
      <w:proofErr w:type="spellStart"/>
      <w:r w:rsidRPr="0098434C">
        <w:t>través</w:t>
      </w:r>
      <w:proofErr w:type="spellEnd"/>
      <w:r w:rsidRPr="0098434C">
        <w:t xml:space="preserve"> de</w:t>
      </w:r>
      <w:hyperlink r:id="rId14">
        <w:r w:rsidRPr="0098434C">
          <w:t xml:space="preserve"> </w:t>
        </w:r>
      </w:hyperlink>
      <w:hyperlink r:id="rId15" w:history="1">
        <w:r w:rsidRPr="0098434C">
          <w:rPr>
            <w:rStyle w:val="Hyperlink"/>
            <w:color w:val="auto"/>
            <w:u w:val="none"/>
          </w:rPr>
          <w:t>https://www.iode.org/iode26</w:t>
        </w:r>
      </w:hyperlink>
      <w:r w:rsidRPr="0098434C">
        <w:t xml:space="preserve">. </w:t>
      </w:r>
      <w:proofErr w:type="spellStart"/>
      <w:r w:rsidRPr="0098434C">
        <w:t>Señaló</w:t>
      </w:r>
      <w:proofErr w:type="spellEnd"/>
      <w:r w:rsidRPr="0098434C">
        <w:t xml:space="preserve"> que el principal </w:t>
      </w:r>
      <w:proofErr w:type="spellStart"/>
      <w:r w:rsidRPr="0098434C">
        <w:t>documento</w:t>
      </w:r>
      <w:proofErr w:type="spellEnd"/>
      <w:r w:rsidRPr="0098434C">
        <w:t xml:space="preserve"> de </w:t>
      </w:r>
      <w:proofErr w:type="spellStart"/>
      <w:r w:rsidRPr="0098434C">
        <w:t>trabajo</w:t>
      </w:r>
      <w:proofErr w:type="spellEnd"/>
      <w:r w:rsidRPr="0098434C">
        <w:t xml:space="preserve"> para la </w:t>
      </w:r>
      <w:proofErr w:type="spellStart"/>
      <w:r w:rsidRPr="0098434C">
        <w:t>reunión</w:t>
      </w:r>
      <w:proofErr w:type="spellEnd"/>
      <w:r w:rsidRPr="0098434C">
        <w:t xml:space="preserve"> </w:t>
      </w:r>
      <w:proofErr w:type="spellStart"/>
      <w:r w:rsidRPr="0098434C">
        <w:t>sería</w:t>
      </w:r>
      <w:proofErr w:type="spellEnd"/>
      <w:r w:rsidRPr="0098434C">
        <w:t xml:space="preserve"> el </w:t>
      </w:r>
      <w:proofErr w:type="spellStart"/>
      <w:r w:rsidRPr="0098434C">
        <w:t>documento</w:t>
      </w:r>
      <w:proofErr w:type="spellEnd"/>
      <w:r w:rsidRPr="0098434C">
        <w:t xml:space="preserve"> de </w:t>
      </w:r>
      <w:proofErr w:type="spellStart"/>
      <w:r w:rsidRPr="0098434C">
        <w:t>decisión</w:t>
      </w:r>
      <w:proofErr w:type="spellEnd"/>
      <w:r w:rsidRPr="0098434C">
        <w:t xml:space="preserve">, </w:t>
      </w:r>
      <w:hyperlink r:id="rId16" w:history="1">
        <w:proofErr w:type="spellStart"/>
        <w:r w:rsidRPr="0098434C">
          <w:rPr>
            <w:rStyle w:val="Hyperlink"/>
            <w:color w:val="auto"/>
            <w:u w:val="none"/>
          </w:rPr>
          <w:t>Documento</w:t>
        </w:r>
        <w:proofErr w:type="spellEnd"/>
        <w:r w:rsidRPr="0098434C">
          <w:rPr>
            <w:rStyle w:val="Hyperlink"/>
            <w:color w:val="auto"/>
            <w:u w:val="none"/>
          </w:rPr>
          <w:t xml:space="preserve"> IOC/IODE-XXVI/2</w:t>
        </w:r>
      </w:hyperlink>
      <w:r w:rsidRPr="0098434C">
        <w:t>.</w:t>
      </w:r>
    </w:p>
    <w:p w14:paraId="662DE7F9" w14:textId="77777777" w:rsidR="0098434C" w:rsidRPr="0098434C" w:rsidRDefault="0098434C" w:rsidP="0098434C">
      <w:pPr>
        <w:pStyle w:val="paranumbered"/>
      </w:pPr>
      <w:r w:rsidRPr="0098434C">
        <w:t xml:space="preserve">A </w:t>
      </w:r>
      <w:proofErr w:type="spellStart"/>
      <w:r w:rsidRPr="0098434C">
        <w:t>continuación</w:t>
      </w:r>
      <w:proofErr w:type="spellEnd"/>
      <w:r w:rsidRPr="0098434C">
        <w:t xml:space="preserve">, </w:t>
      </w:r>
      <w:proofErr w:type="spellStart"/>
      <w:r w:rsidRPr="0098434C">
        <w:t>informó</w:t>
      </w:r>
      <w:proofErr w:type="spellEnd"/>
      <w:r w:rsidRPr="0098434C">
        <w:t xml:space="preserve"> al </w:t>
      </w:r>
      <w:proofErr w:type="spellStart"/>
      <w:r w:rsidRPr="0098434C">
        <w:t>Comité</w:t>
      </w:r>
      <w:proofErr w:type="spellEnd"/>
      <w:r w:rsidRPr="0098434C">
        <w:t xml:space="preserve"> </w:t>
      </w:r>
      <w:proofErr w:type="spellStart"/>
      <w:r w:rsidRPr="0098434C">
        <w:t>sobre</w:t>
      </w:r>
      <w:proofErr w:type="spellEnd"/>
      <w:r w:rsidRPr="0098434C">
        <w:t xml:space="preserve"> el </w:t>
      </w:r>
      <w:proofErr w:type="spellStart"/>
      <w:r w:rsidRPr="0098434C">
        <w:t>horario</w:t>
      </w:r>
      <w:proofErr w:type="spellEnd"/>
      <w:r w:rsidRPr="0098434C">
        <w:t xml:space="preserve"> de </w:t>
      </w:r>
      <w:proofErr w:type="spellStart"/>
      <w:r w:rsidRPr="0098434C">
        <w:t>trabajo</w:t>
      </w:r>
      <w:proofErr w:type="spellEnd"/>
      <w:r w:rsidRPr="0098434C">
        <w:t xml:space="preserve"> de la </w:t>
      </w:r>
      <w:proofErr w:type="spellStart"/>
      <w:r w:rsidRPr="0098434C">
        <w:t>reunión</w:t>
      </w:r>
      <w:proofErr w:type="spellEnd"/>
      <w:r w:rsidRPr="0098434C">
        <w:t xml:space="preserve"> y </w:t>
      </w:r>
      <w:proofErr w:type="spellStart"/>
      <w:r w:rsidRPr="0098434C">
        <w:t>otros</w:t>
      </w:r>
      <w:proofErr w:type="spellEnd"/>
      <w:r w:rsidRPr="0098434C">
        <w:t xml:space="preserve"> </w:t>
      </w:r>
      <w:proofErr w:type="spellStart"/>
      <w:r w:rsidRPr="0098434C">
        <w:t>detalles</w:t>
      </w:r>
      <w:proofErr w:type="spellEnd"/>
      <w:r w:rsidRPr="0098434C">
        <w:t xml:space="preserve"> </w:t>
      </w:r>
      <w:proofErr w:type="spellStart"/>
      <w:r w:rsidRPr="0098434C">
        <w:t>relevantes</w:t>
      </w:r>
      <w:proofErr w:type="spellEnd"/>
      <w:r w:rsidRPr="0098434C">
        <w:t xml:space="preserve"> para el </w:t>
      </w:r>
      <w:proofErr w:type="spellStart"/>
      <w:r w:rsidRPr="0098434C">
        <w:t>desarrollo</w:t>
      </w:r>
      <w:proofErr w:type="spellEnd"/>
      <w:r w:rsidRPr="0098434C">
        <w:t xml:space="preserve"> de la </w:t>
      </w:r>
      <w:proofErr w:type="spellStart"/>
      <w:r w:rsidRPr="0098434C">
        <w:t>misma</w:t>
      </w:r>
      <w:proofErr w:type="spellEnd"/>
      <w:r w:rsidRPr="0098434C">
        <w:t xml:space="preserve">. </w:t>
      </w:r>
      <w:proofErr w:type="spellStart"/>
      <w:r w:rsidRPr="0098434C">
        <w:t>Recordó</w:t>
      </w:r>
      <w:proofErr w:type="spellEnd"/>
      <w:r w:rsidRPr="0098434C">
        <w:t xml:space="preserve"> al </w:t>
      </w:r>
      <w:proofErr w:type="spellStart"/>
      <w:r w:rsidRPr="0098434C">
        <w:t>Comité</w:t>
      </w:r>
      <w:proofErr w:type="spellEnd"/>
      <w:r w:rsidRPr="0098434C">
        <w:t xml:space="preserve"> que </w:t>
      </w:r>
      <w:proofErr w:type="spellStart"/>
      <w:r w:rsidRPr="0098434C">
        <w:t>esta</w:t>
      </w:r>
      <w:proofErr w:type="spellEnd"/>
      <w:r w:rsidRPr="0098434C">
        <w:t xml:space="preserve"> </w:t>
      </w:r>
      <w:proofErr w:type="spellStart"/>
      <w:r w:rsidRPr="0098434C">
        <w:t>reunión</w:t>
      </w:r>
      <w:proofErr w:type="spellEnd"/>
      <w:r w:rsidRPr="0098434C">
        <w:t xml:space="preserve"> solo dispone de 2 horas </w:t>
      </w:r>
      <w:proofErr w:type="spellStart"/>
      <w:r w:rsidRPr="0098434C">
        <w:t>diarias</w:t>
      </w:r>
      <w:proofErr w:type="spellEnd"/>
      <w:r w:rsidRPr="0098434C">
        <w:t xml:space="preserve"> </w:t>
      </w:r>
      <w:proofErr w:type="spellStart"/>
      <w:r w:rsidRPr="0098434C">
        <w:t>durante</w:t>
      </w:r>
      <w:proofErr w:type="spellEnd"/>
      <w:r w:rsidRPr="0098434C">
        <w:t xml:space="preserve"> 4 días para </w:t>
      </w:r>
      <w:proofErr w:type="spellStart"/>
      <w:r w:rsidRPr="0098434C">
        <w:t>tratar</w:t>
      </w:r>
      <w:proofErr w:type="spellEnd"/>
      <w:r w:rsidRPr="0098434C">
        <w:t xml:space="preserve"> el </w:t>
      </w:r>
      <w:proofErr w:type="spellStart"/>
      <w:r w:rsidRPr="0098434C">
        <w:t>fondo</w:t>
      </w:r>
      <w:proofErr w:type="spellEnd"/>
      <w:r w:rsidRPr="0098434C">
        <w:t xml:space="preserve"> de la </w:t>
      </w:r>
      <w:proofErr w:type="spellStart"/>
      <w:r w:rsidRPr="0098434C">
        <w:t>reunión</w:t>
      </w:r>
      <w:proofErr w:type="spellEnd"/>
      <w:r w:rsidRPr="0098434C">
        <w:t xml:space="preserve">. </w:t>
      </w:r>
      <w:proofErr w:type="spellStart"/>
      <w:r w:rsidRPr="0098434C">
        <w:t>En</w:t>
      </w:r>
      <w:proofErr w:type="spellEnd"/>
      <w:r w:rsidRPr="0098434C">
        <w:t xml:space="preserve"> </w:t>
      </w:r>
      <w:proofErr w:type="spellStart"/>
      <w:r w:rsidRPr="0098434C">
        <w:t>consecuencia</w:t>
      </w:r>
      <w:proofErr w:type="spellEnd"/>
      <w:r w:rsidRPr="0098434C">
        <w:t xml:space="preserve">, no </w:t>
      </w:r>
      <w:proofErr w:type="spellStart"/>
      <w:r w:rsidRPr="0098434C">
        <w:t>habría</w:t>
      </w:r>
      <w:proofErr w:type="spellEnd"/>
      <w:r w:rsidRPr="0098434C">
        <w:t xml:space="preserve"> </w:t>
      </w:r>
      <w:proofErr w:type="spellStart"/>
      <w:r w:rsidRPr="0098434C">
        <w:t>tiempo</w:t>
      </w:r>
      <w:proofErr w:type="spellEnd"/>
      <w:r w:rsidRPr="0098434C">
        <w:t xml:space="preserve"> para </w:t>
      </w:r>
      <w:proofErr w:type="spellStart"/>
      <w:r w:rsidRPr="0098434C">
        <w:t>hacer</w:t>
      </w:r>
      <w:proofErr w:type="spellEnd"/>
      <w:r w:rsidRPr="0098434C">
        <w:t xml:space="preserve"> </w:t>
      </w:r>
      <w:proofErr w:type="spellStart"/>
      <w:r w:rsidRPr="0098434C">
        <w:t>extensas</w:t>
      </w:r>
      <w:proofErr w:type="spellEnd"/>
      <w:r w:rsidRPr="0098434C">
        <w:t xml:space="preserve"> </w:t>
      </w:r>
      <w:proofErr w:type="spellStart"/>
      <w:r w:rsidRPr="0098434C">
        <w:t>presentaciones</w:t>
      </w:r>
      <w:proofErr w:type="spellEnd"/>
      <w:r w:rsidRPr="0098434C">
        <w:t xml:space="preserve"> de los puntos del </w:t>
      </w:r>
      <w:proofErr w:type="spellStart"/>
      <w:r w:rsidRPr="0098434C">
        <w:t>orden</w:t>
      </w:r>
      <w:proofErr w:type="spellEnd"/>
      <w:r w:rsidRPr="0098434C">
        <w:t xml:space="preserve"> del día y se </w:t>
      </w:r>
      <w:proofErr w:type="spellStart"/>
      <w:r w:rsidRPr="0098434C">
        <w:t>instó</w:t>
      </w:r>
      <w:proofErr w:type="spellEnd"/>
      <w:r w:rsidRPr="0098434C">
        <w:t xml:space="preserve"> </w:t>
      </w:r>
      <w:r w:rsidRPr="0098434C">
        <w:lastRenderedPageBreak/>
        <w:t xml:space="preserve">a los </w:t>
      </w:r>
      <w:proofErr w:type="spellStart"/>
      <w:r w:rsidRPr="0098434C">
        <w:t>participantes</w:t>
      </w:r>
      <w:proofErr w:type="spellEnd"/>
      <w:r w:rsidRPr="0098434C">
        <w:t xml:space="preserve"> a leer </w:t>
      </w:r>
      <w:proofErr w:type="spellStart"/>
      <w:r w:rsidRPr="0098434C">
        <w:t>detenidamente</w:t>
      </w:r>
      <w:proofErr w:type="spellEnd"/>
      <w:r w:rsidRPr="0098434C">
        <w:t xml:space="preserve"> el </w:t>
      </w:r>
      <w:proofErr w:type="spellStart"/>
      <w:r w:rsidRPr="0098434C">
        <w:t>documento</w:t>
      </w:r>
      <w:proofErr w:type="spellEnd"/>
      <w:r w:rsidRPr="0098434C">
        <w:t xml:space="preserve"> de </w:t>
      </w:r>
      <w:proofErr w:type="spellStart"/>
      <w:r w:rsidRPr="0098434C">
        <w:t>decisión</w:t>
      </w:r>
      <w:proofErr w:type="spellEnd"/>
      <w:r w:rsidRPr="0098434C">
        <w:t xml:space="preserve"> y los </w:t>
      </w:r>
      <w:proofErr w:type="spellStart"/>
      <w:r w:rsidRPr="0098434C">
        <w:t>documentos</w:t>
      </w:r>
      <w:proofErr w:type="spellEnd"/>
      <w:r w:rsidRPr="0098434C">
        <w:t xml:space="preserve"> de </w:t>
      </w:r>
      <w:proofErr w:type="spellStart"/>
      <w:r w:rsidRPr="0098434C">
        <w:t>trabajo</w:t>
      </w:r>
      <w:proofErr w:type="spellEnd"/>
      <w:r w:rsidRPr="0098434C">
        <w:t xml:space="preserve"> para </w:t>
      </w:r>
      <w:proofErr w:type="spellStart"/>
      <w:r w:rsidRPr="0098434C">
        <w:t>preparar</w:t>
      </w:r>
      <w:proofErr w:type="spellEnd"/>
      <w:r w:rsidRPr="0098434C">
        <w:t xml:space="preserve"> la </w:t>
      </w:r>
      <w:proofErr w:type="spellStart"/>
      <w:r w:rsidRPr="0098434C">
        <w:t>reunión</w:t>
      </w:r>
      <w:proofErr w:type="spellEnd"/>
      <w:r w:rsidRPr="0098434C">
        <w:t>.</w:t>
      </w:r>
    </w:p>
    <w:p w14:paraId="0A29202A" w14:textId="77777777" w:rsidR="0098434C" w:rsidRPr="005D0624" w:rsidRDefault="0098434C" w:rsidP="0098434C">
      <w:pPr>
        <w:pStyle w:val="paranumbered"/>
        <w:rPr>
          <w:lang w:val="es"/>
        </w:rPr>
      </w:pPr>
      <w:proofErr w:type="spellStart"/>
      <w:r w:rsidRPr="0098434C">
        <w:t>Todos</w:t>
      </w:r>
      <w:proofErr w:type="spellEnd"/>
      <w:r w:rsidRPr="0098434C">
        <w:t xml:space="preserve"> los </w:t>
      </w:r>
      <w:proofErr w:type="spellStart"/>
      <w:r w:rsidRPr="0098434C">
        <w:t>proyectos</w:t>
      </w:r>
      <w:proofErr w:type="spellEnd"/>
      <w:r w:rsidRPr="0098434C">
        <w:t xml:space="preserve"> de </w:t>
      </w:r>
      <w:proofErr w:type="spellStart"/>
      <w:r w:rsidRPr="0098434C">
        <w:t>recomendaciones</w:t>
      </w:r>
      <w:proofErr w:type="spellEnd"/>
      <w:r w:rsidRPr="0098434C">
        <w:t xml:space="preserve"> y de </w:t>
      </w:r>
      <w:proofErr w:type="spellStart"/>
      <w:r w:rsidRPr="0098434C">
        <w:t>decisiones</w:t>
      </w:r>
      <w:proofErr w:type="spellEnd"/>
      <w:r w:rsidRPr="0098434C">
        <w:t xml:space="preserve"> se </w:t>
      </w:r>
      <w:proofErr w:type="spellStart"/>
      <w:r w:rsidRPr="0098434C">
        <w:t>incluyeron</w:t>
      </w:r>
      <w:proofErr w:type="spellEnd"/>
      <w:r w:rsidRPr="0098434C">
        <w:t xml:space="preserve"> </w:t>
      </w:r>
      <w:proofErr w:type="spellStart"/>
      <w:r w:rsidRPr="0098434C">
        <w:t>en</w:t>
      </w:r>
      <w:proofErr w:type="spellEnd"/>
      <w:r w:rsidRPr="0098434C">
        <w:t xml:space="preserve"> el </w:t>
      </w:r>
      <w:proofErr w:type="spellStart"/>
      <w:r w:rsidRPr="0098434C">
        <w:t>documento</w:t>
      </w:r>
      <w:proofErr w:type="spellEnd"/>
      <w:r w:rsidRPr="0098434C">
        <w:t xml:space="preserve"> de </w:t>
      </w:r>
      <w:proofErr w:type="spellStart"/>
      <w:r w:rsidRPr="0098434C">
        <w:t>decisión</w:t>
      </w:r>
      <w:proofErr w:type="spellEnd"/>
      <w:r w:rsidRPr="0098434C">
        <w:t xml:space="preserve"> y se</w:t>
      </w:r>
      <w:r>
        <w:rPr>
          <w:lang w:val="es"/>
        </w:rPr>
        <w:t xml:space="preserve"> revisarán brevemente durante el punto del orden del día correspondiente para su adopción final durante el último día de la reunión.</w:t>
      </w:r>
    </w:p>
    <w:p w14:paraId="66C3A387" w14:textId="77777777" w:rsidR="0098434C" w:rsidRPr="005D0624" w:rsidRDefault="0098434C" w:rsidP="0098434C">
      <w:pPr>
        <w:pStyle w:val="paranumbered"/>
        <w:rPr>
          <w:lang w:val="es"/>
        </w:rPr>
      </w:pPr>
      <w:r>
        <w:rPr>
          <w:b/>
          <w:bCs/>
          <w:highlight w:val="yellow"/>
          <w:lang w:val="es"/>
        </w:rPr>
        <w:t>Propuesto</w:t>
      </w:r>
      <w:r>
        <w:rPr>
          <w:highlight w:val="yellow"/>
          <w:lang w:val="es"/>
        </w:rPr>
        <w:t xml:space="preserve">: </w:t>
      </w:r>
      <w:r>
        <w:rPr>
          <w:b/>
          <w:bCs/>
          <w:highlight w:val="yellow"/>
          <w:lang w:val="es"/>
        </w:rPr>
        <w:t>El Comité aprobó</w:t>
      </w:r>
      <w:r>
        <w:rPr>
          <w:highlight w:val="yellow"/>
          <w:lang w:val="es"/>
        </w:rPr>
        <w:t xml:space="preserve"> los horarios de la reunión</w:t>
      </w:r>
      <w:r>
        <w:rPr>
          <w:lang w:val="es"/>
        </w:rPr>
        <w:t xml:space="preserve"> </w:t>
      </w:r>
    </w:p>
    <w:p w14:paraId="7A655BB0" w14:textId="77777777" w:rsidR="0098434C" w:rsidRPr="005D0624" w:rsidRDefault="0098434C" w:rsidP="0098434C">
      <w:pPr>
        <w:pStyle w:val="Heading2"/>
        <w:rPr>
          <w:lang w:val="es"/>
        </w:rPr>
      </w:pPr>
      <w:bookmarkStart w:id="11" w:name="_2.4_ESTABLISHMENT_OF"/>
      <w:bookmarkStart w:id="12" w:name="_k9wnxm7381xd" w:colFirst="0" w:colLast="0"/>
      <w:bookmarkStart w:id="13" w:name="_Toc67734439"/>
      <w:bookmarkEnd w:id="11"/>
      <w:bookmarkEnd w:id="12"/>
      <w:r>
        <w:rPr>
          <w:lang w:val="es"/>
        </w:rPr>
        <w:t>2.4</w:t>
      </w:r>
      <w:r>
        <w:rPr>
          <w:lang w:val="es"/>
        </w:rPr>
        <w:tab/>
        <w:t>ESTABLECIMIENTO DE GRUPOS DE TRABAJO PARA LA REUNIÓN</w:t>
      </w:r>
      <w:bookmarkEnd w:id="13"/>
    </w:p>
    <w:p w14:paraId="1D7B737D" w14:textId="77777777" w:rsidR="0098434C" w:rsidRPr="0098434C" w:rsidRDefault="0098434C" w:rsidP="0098434C">
      <w:pPr>
        <w:pStyle w:val="paranumbered"/>
        <w:rPr>
          <w:lang w:val="nl-NL"/>
        </w:rPr>
      </w:pPr>
      <w:r>
        <w:rPr>
          <w:lang w:val="es"/>
        </w:rPr>
        <w:t>El Secretario Técnico, Sr. Peter Pissierssens, informó al Comité de que no sería posible crear grupos de trabajo para la reunión. En su lugar, se han creado una serie de grupos de trabajo previos al comité, tal y como recomendó el Grupo de Gestión del IODE durante su reunión de enero de 2021. Entre ellos se encuentran:</w:t>
      </w:r>
    </w:p>
    <w:p w14:paraId="240A4253" w14:textId="77777777" w:rsidR="0098434C" w:rsidRPr="0098434C" w:rsidRDefault="0098434C" w:rsidP="0098434C">
      <w:pPr>
        <w:ind w:left="1060" w:hanging="360"/>
        <w:jc w:val="left"/>
        <w:rPr>
          <w:lang w:val="nl-NL"/>
        </w:rPr>
      </w:pPr>
      <w:r>
        <w:rPr>
          <w:i/>
          <w:iCs/>
          <w:lang w:val="es"/>
        </w:rPr>
        <w:t xml:space="preserve">1.     </w:t>
      </w:r>
      <w:r>
        <w:rPr>
          <w:lang w:val="es"/>
        </w:rPr>
        <w:t>Examen de la situación de los centros nacionales de datos oceanográficos en la red del IODE (punto 3.2.2 del orden del día)</w:t>
      </w:r>
    </w:p>
    <w:p w14:paraId="389F41AB" w14:textId="77777777" w:rsidR="0098434C" w:rsidRPr="0098434C" w:rsidRDefault="0098434C" w:rsidP="0098434C">
      <w:pPr>
        <w:ind w:left="1060" w:hanging="360"/>
        <w:jc w:val="left"/>
        <w:rPr>
          <w:lang w:val="nl-NL"/>
        </w:rPr>
      </w:pPr>
      <w:r>
        <w:rPr>
          <w:i/>
          <w:iCs/>
          <w:lang w:val="es"/>
        </w:rPr>
        <w:t xml:space="preserve">2.     </w:t>
      </w:r>
      <w:r>
        <w:rPr>
          <w:lang w:val="es"/>
        </w:rPr>
        <w:t>Evaluación de los resultados de los proyectos y actividades del IODE: situación y camino a seguir (punto 3.4.2 del orden del día)</w:t>
      </w:r>
    </w:p>
    <w:p w14:paraId="50A71CF4" w14:textId="77777777" w:rsidR="0098434C" w:rsidRPr="0098434C" w:rsidRDefault="0098434C" w:rsidP="0098434C">
      <w:pPr>
        <w:ind w:left="1060" w:hanging="360"/>
        <w:jc w:val="left"/>
        <w:rPr>
          <w:lang w:val="nl-NL"/>
        </w:rPr>
      </w:pPr>
      <w:r>
        <w:rPr>
          <w:i/>
          <w:iCs/>
          <w:lang w:val="es"/>
        </w:rPr>
        <w:t xml:space="preserve">3.     </w:t>
      </w:r>
      <w:r>
        <w:rPr>
          <w:lang w:val="es"/>
        </w:rPr>
        <w:t>Desarrollo ulterior del ODIS (punto 6.1 del orden del día) - (generará un proyecto de recomendación)</w:t>
      </w:r>
    </w:p>
    <w:p w14:paraId="360EA2B2" w14:textId="77777777" w:rsidR="0098434C" w:rsidRPr="0098434C" w:rsidRDefault="0098434C" w:rsidP="0098434C">
      <w:pPr>
        <w:ind w:left="1060" w:hanging="360"/>
        <w:jc w:val="left"/>
        <w:rPr>
          <w:lang w:val="nl-NL"/>
        </w:rPr>
      </w:pPr>
      <w:r>
        <w:rPr>
          <w:i/>
          <w:iCs/>
          <w:lang w:val="es"/>
        </w:rPr>
        <w:t xml:space="preserve">4.     </w:t>
      </w:r>
      <w:r>
        <w:rPr>
          <w:lang w:val="es"/>
        </w:rPr>
        <w:t>Contribución del IODE al Decenio de las Naciones Unidas de las Ciencias Oceánicas para el Desarrollo Sostenible (punto 6.2 del orden del día)</w:t>
      </w:r>
    </w:p>
    <w:p w14:paraId="6A844946" w14:textId="77777777" w:rsidR="0098434C" w:rsidRPr="0098434C" w:rsidRDefault="0098434C" w:rsidP="0098434C">
      <w:pPr>
        <w:ind w:left="1060" w:hanging="360"/>
        <w:jc w:val="left"/>
        <w:rPr>
          <w:lang w:val="nl-NL"/>
        </w:rPr>
      </w:pPr>
      <w:r>
        <w:rPr>
          <w:i/>
          <w:iCs/>
          <w:lang w:val="es"/>
        </w:rPr>
        <w:t xml:space="preserve">5.     </w:t>
      </w:r>
      <w:r>
        <w:rPr>
          <w:lang w:val="es"/>
        </w:rPr>
        <w:t xml:space="preserve">Plan estratégico de la COI para la gestión de datos e información 2022-2026 (punto 6.3 del orden del día) </w:t>
      </w:r>
    </w:p>
    <w:p w14:paraId="6FFBEEA0" w14:textId="77777777" w:rsidR="0098434C" w:rsidRPr="0098434C" w:rsidRDefault="0098434C" w:rsidP="0098434C">
      <w:pPr>
        <w:ind w:left="1060" w:hanging="360"/>
        <w:jc w:val="left"/>
        <w:rPr>
          <w:lang w:val="nl-NL"/>
        </w:rPr>
      </w:pPr>
      <w:r>
        <w:rPr>
          <w:i/>
          <w:iCs/>
          <w:lang w:val="es"/>
        </w:rPr>
        <w:t xml:space="preserve">6.     </w:t>
      </w:r>
      <w:r>
        <w:rPr>
          <w:lang w:val="es"/>
        </w:rPr>
        <w:t>Revisión de la política de intercambio de datos oceanográficos de la COI (punto 6.4 del orden del día)</w:t>
      </w:r>
    </w:p>
    <w:p w14:paraId="2EFE550E" w14:textId="77777777" w:rsidR="0098434C" w:rsidRPr="0098434C" w:rsidRDefault="0098434C" w:rsidP="0098434C">
      <w:pPr>
        <w:ind w:left="1060" w:hanging="360"/>
        <w:jc w:val="left"/>
        <w:rPr>
          <w:lang w:val="nl-NL"/>
        </w:rPr>
      </w:pPr>
      <w:r>
        <w:rPr>
          <w:i/>
          <w:iCs/>
          <w:lang w:val="es"/>
        </w:rPr>
        <w:t xml:space="preserve">7.     </w:t>
      </w:r>
      <w:r>
        <w:rPr>
          <w:lang w:val="es"/>
        </w:rPr>
        <w:t>Proyecto de plan de trabajo y presupuesto 2021-2022 (punto 8.3 del orden del día)</w:t>
      </w:r>
    </w:p>
    <w:p w14:paraId="6E11C756" w14:textId="77777777" w:rsidR="0098434C" w:rsidRPr="0098434C" w:rsidRDefault="0098434C" w:rsidP="0098434C">
      <w:pPr>
        <w:ind w:left="1060" w:hanging="360"/>
        <w:jc w:val="left"/>
        <w:rPr>
          <w:lang w:val="nl-NL"/>
        </w:rPr>
      </w:pPr>
      <w:r>
        <w:rPr>
          <w:i/>
          <w:iCs/>
          <w:lang w:val="es"/>
        </w:rPr>
        <w:t xml:space="preserve">8.     </w:t>
      </w:r>
      <w:r>
        <w:rPr>
          <w:lang w:val="es"/>
        </w:rPr>
        <w:t>Futuro de las ODIN (añadido el 21/01/2021) (punto 3.5.2 del orden del día)</w:t>
      </w:r>
    </w:p>
    <w:p w14:paraId="3B19127F" w14:textId="77777777" w:rsidR="0098434C" w:rsidRPr="0013313C" w:rsidRDefault="0098434C" w:rsidP="0098434C">
      <w:pPr>
        <w:pStyle w:val="paranumbered"/>
        <w:rPr>
          <w:lang w:val="nl-NL"/>
        </w:rPr>
      </w:pPr>
      <w:r>
        <w:rPr>
          <w:lang w:val="es"/>
        </w:rPr>
        <w:t xml:space="preserve">El Secretario Técnico recordó al Comité que todos los participantes inscritos en el IODE-XXVI habían </w:t>
      </w:r>
      <w:proofErr w:type="spellStart"/>
      <w:r w:rsidRPr="0098434C">
        <w:t>sido</w:t>
      </w:r>
      <w:proofErr w:type="spellEnd"/>
      <w:r w:rsidRPr="0098434C">
        <w:t xml:space="preserve"> </w:t>
      </w:r>
      <w:proofErr w:type="spellStart"/>
      <w:r w:rsidRPr="0098434C">
        <w:t>invitados</w:t>
      </w:r>
      <w:proofErr w:type="spellEnd"/>
      <w:r w:rsidRPr="0098434C">
        <w:t xml:space="preserve"> (por </w:t>
      </w:r>
      <w:proofErr w:type="spellStart"/>
      <w:r w:rsidRPr="0098434C">
        <w:t>correo</w:t>
      </w:r>
      <w:proofErr w:type="spellEnd"/>
      <w:r w:rsidRPr="0098434C">
        <w:t xml:space="preserve"> </w:t>
      </w:r>
      <w:proofErr w:type="spellStart"/>
      <w:r w:rsidRPr="0098434C">
        <w:t>electrónico</w:t>
      </w:r>
      <w:proofErr w:type="spellEnd"/>
      <w:r w:rsidRPr="0098434C">
        <w:t xml:space="preserve">) a </w:t>
      </w:r>
      <w:proofErr w:type="spellStart"/>
      <w:r w:rsidRPr="0098434C">
        <w:t>participar</w:t>
      </w:r>
      <w:proofErr w:type="spellEnd"/>
      <w:r w:rsidRPr="0098434C">
        <w:t xml:space="preserve"> </w:t>
      </w:r>
      <w:proofErr w:type="spellStart"/>
      <w:r w:rsidRPr="0098434C">
        <w:t>en</w:t>
      </w:r>
      <w:proofErr w:type="spellEnd"/>
      <w:r w:rsidRPr="0098434C">
        <w:t xml:space="preserve"> </w:t>
      </w:r>
      <w:proofErr w:type="spellStart"/>
      <w:r w:rsidRPr="0098434C">
        <w:t>estos</w:t>
      </w:r>
      <w:proofErr w:type="spellEnd"/>
      <w:r w:rsidRPr="0098434C">
        <w:t xml:space="preserve"> </w:t>
      </w:r>
      <w:proofErr w:type="spellStart"/>
      <w:r w:rsidRPr="0098434C">
        <w:t>grupos</w:t>
      </w:r>
      <w:proofErr w:type="spellEnd"/>
      <w:r w:rsidRPr="0098434C">
        <w:t xml:space="preserve"> de </w:t>
      </w:r>
      <w:proofErr w:type="spellStart"/>
      <w:r w:rsidRPr="0098434C">
        <w:t>trabajo</w:t>
      </w:r>
      <w:proofErr w:type="spellEnd"/>
      <w:r w:rsidRPr="0098434C">
        <w:t xml:space="preserve"> </w:t>
      </w:r>
      <w:proofErr w:type="spellStart"/>
      <w:r w:rsidRPr="0098434C">
        <w:t>previos</w:t>
      </w:r>
      <w:proofErr w:type="spellEnd"/>
      <w:r w:rsidRPr="0098434C">
        <w:t xml:space="preserve"> al </w:t>
      </w:r>
      <w:proofErr w:type="spellStart"/>
      <w:r w:rsidRPr="0098434C">
        <w:t>comité</w:t>
      </w:r>
      <w:proofErr w:type="spellEnd"/>
      <w:r w:rsidRPr="0098434C">
        <w:t xml:space="preserve">. </w:t>
      </w:r>
      <w:r w:rsidRPr="0013313C">
        <w:rPr>
          <w:lang w:val="nl-NL"/>
        </w:rPr>
        <w:t xml:space="preserve">Los </w:t>
      </w:r>
      <w:proofErr w:type="spellStart"/>
      <w:r w:rsidRPr="0013313C">
        <w:rPr>
          <w:lang w:val="nl-NL"/>
        </w:rPr>
        <w:t>detalles</w:t>
      </w:r>
      <w:proofErr w:type="spellEnd"/>
      <w:r w:rsidRPr="0013313C">
        <w:rPr>
          <w:lang w:val="nl-NL"/>
        </w:rPr>
        <w:t xml:space="preserve"> </w:t>
      </w:r>
      <w:proofErr w:type="spellStart"/>
      <w:r w:rsidRPr="0013313C">
        <w:rPr>
          <w:lang w:val="nl-NL"/>
        </w:rPr>
        <w:t>sobre</w:t>
      </w:r>
      <w:proofErr w:type="spellEnd"/>
      <w:r w:rsidRPr="0013313C">
        <w:rPr>
          <w:lang w:val="nl-NL"/>
        </w:rPr>
        <w:t xml:space="preserve"> la </w:t>
      </w:r>
      <w:proofErr w:type="spellStart"/>
      <w:r w:rsidRPr="0013313C">
        <w:rPr>
          <w:lang w:val="nl-NL"/>
        </w:rPr>
        <w:t>composición</w:t>
      </w:r>
      <w:proofErr w:type="spellEnd"/>
      <w:r w:rsidRPr="0013313C">
        <w:rPr>
          <w:lang w:val="nl-NL"/>
        </w:rPr>
        <w:t xml:space="preserve"> de los </w:t>
      </w:r>
      <w:proofErr w:type="spellStart"/>
      <w:r w:rsidRPr="0013313C">
        <w:rPr>
          <w:lang w:val="nl-NL"/>
        </w:rPr>
        <w:t>grupos</w:t>
      </w:r>
      <w:proofErr w:type="spellEnd"/>
      <w:r w:rsidRPr="0013313C">
        <w:rPr>
          <w:lang w:val="nl-NL"/>
        </w:rPr>
        <w:t xml:space="preserve"> de </w:t>
      </w:r>
      <w:proofErr w:type="spellStart"/>
      <w:r w:rsidRPr="0013313C">
        <w:rPr>
          <w:lang w:val="nl-NL"/>
        </w:rPr>
        <w:t>trabajo</w:t>
      </w:r>
      <w:proofErr w:type="spellEnd"/>
      <w:r w:rsidRPr="0013313C">
        <w:rPr>
          <w:lang w:val="nl-NL"/>
        </w:rPr>
        <w:t xml:space="preserve"> </w:t>
      </w:r>
      <w:proofErr w:type="spellStart"/>
      <w:r w:rsidRPr="0013313C">
        <w:rPr>
          <w:lang w:val="nl-NL"/>
        </w:rPr>
        <w:t>están</w:t>
      </w:r>
      <w:proofErr w:type="spellEnd"/>
      <w:r w:rsidRPr="0013313C">
        <w:rPr>
          <w:lang w:val="nl-NL"/>
        </w:rPr>
        <w:t xml:space="preserve"> </w:t>
      </w:r>
      <w:proofErr w:type="spellStart"/>
      <w:r w:rsidRPr="0013313C">
        <w:rPr>
          <w:lang w:val="nl-NL"/>
        </w:rPr>
        <w:t>disponibles</w:t>
      </w:r>
      <w:proofErr w:type="spellEnd"/>
      <w:r w:rsidRPr="0013313C">
        <w:rPr>
          <w:lang w:val="nl-NL"/>
        </w:rPr>
        <w:t xml:space="preserve"> en la página web del IODE-XXVI </w:t>
      </w:r>
      <w:hyperlink r:id="rId17" w:history="1">
        <w:r w:rsidRPr="0013313C">
          <w:rPr>
            <w:rStyle w:val="Hyperlink"/>
            <w:color w:val="auto"/>
            <w:u w:val="none"/>
            <w:lang w:val="nl-NL"/>
          </w:rPr>
          <w:t>https://www.iode.org/iode26</w:t>
        </w:r>
      </w:hyperlink>
      <w:r w:rsidRPr="0013313C">
        <w:rPr>
          <w:lang w:val="nl-NL"/>
        </w:rPr>
        <w:t>.</w:t>
      </w:r>
    </w:p>
    <w:p w14:paraId="4BE76D79" w14:textId="77777777" w:rsidR="0098434C" w:rsidRDefault="0098434C" w:rsidP="0098434C">
      <w:pPr>
        <w:pStyle w:val="paranumbered"/>
      </w:pPr>
      <w:proofErr w:type="spellStart"/>
      <w:r w:rsidRPr="0013313C">
        <w:rPr>
          <w:lang w:val="nl-NL"/>
        </w:rPr>
        <w:t>Cada</w:t>
      </w:r>
      <w:proofErr w:type="spellEnd"/>
      <w:r w:rsidRPr="0013313C">
        <w:rPr>
          <w:lang w:val="nl-NL"/>
        </w:rPr>
        <w:t xml:space="preserve"> </w:t>
      </w:r>
      <w:proofErr w:type="spellStart"/>
      <w:r w:rsidRPr="0013313C">
        <w:rPr>
          <w:lang w:val="nl-NL"/>
        </w:rPr>
        <w:t>uno</w:t>
      </w:r>
      <w:proofErr w:type="spellEnd"/>
      <w:r w:rsidRPr="0013313C">
        <w:rPr>
          <w:lang w:val="nl-NL"/>
        </w:rPr>
        <w:t xml:space="preserve"> de los </w:t>
      </w:r>
      <w:proofErr w:type="spellStart"/>
      <w:r w:rsidRPr="0013313C">
        <w:rPr>
          <w:lang w:val="nl-NL"/>
        </w:rPr>
        <w:t>grupos</w:t>
      </w:r>
      <w:proofErr w:type="spellEnd"/>
      <w:r w:rsidRPr="0013313C">
        <w:rPr>
          <w:lang w:val="nl-NL"/>
        </w:rPr>
        <w:t xml:space="preserve"> de </w:t>
      </w:r>
      <w:proofErr w:type="spellStart"/>
      <w:r w:rsidRPr="0013313C">
        <w:rPr>
          <w:lang w:val="nl-NL"/>
        </w:rPr>
        <w:t>trabajo</w:t>
      </w:r>
      <w:proofErr w:type="spellEnd"/>
      <w:r w:rsidRPr="0013313C">
        <w:rPr>
          <w:lang w:val="nl-NL"/>
        </w:rPr>
        <w:t xml:space="preserve"> </w:t>
      </w:r>
      <w:proofErr w:type="spellStart"/>
      <w:r w:rsidRPr="0013313C">
        <w:rPr>
          <w:lang w:val="nl-NL"/>
        </w:rPr>
        <w:t>debatió</w:t>
      </w:r>
      <w:proofErr w:type="spellEnd"/>
      <w:r w:rsidRPr="0013313C">
        <w:rPr>
          <w:lang w:val="nl-NL"/>
        </w:rPr>
        <w:t xml:space="preserve"> el </w:t>
      </w:r>
      <w:proofErr w:type="spellStart"/>
      <w:r w:rsidRPr="0013313C">
        <w:rPr>
          <w:lang w:val="nl-NL"/>
        </w:rPr>
        <w:t>tema</w:t>
      </w:r>
      <w:proofErr w:type="spellEnd"/>
      <w:r w:rsidRPr="0013313C">
        <w:rPr>
          <w:lang w:val="nl-NL"/>
        </w:rPr>
        <w:t xml:space="preserve"> que </w:t>
      </w:r>
      <w:proofErr w:type="spellStart"/>
      <w:r w:rsidRPr="0013313C">
        <w:rPr>
          <w:lang w:val="nl-NL"/>
        </w:rPr>
        <w:t>le</w:t>
      </w:r>
      <w:proofErr w:type="spellEnd"/>
      <w:r w:rsidRPr="0013313C">
        <w:rPr>
          <w:lang w:val="nl-NL"/>
        </w:rPr>
        <w:t xml:space="preserve"> </w:t>
      </w:r>
      <w:proofErr w:type="spellStart"/>
      <w:r w:rsidRPr="0013313C">
        <w:rPr>
          <w:lang w:val="nl-NL"/>
        </w:rPr>
        <w:t>fue</w:t>
      </w:r>
      <w:proofErr w:type="spellEnd"/>
      <w:r w:rsidRPr="0013313C">
        <w:rPr>
          <w:lang w:val="nl-NL"/>
        </w:rPr>
        <w:t xml:space="preserve"> </w:t>
      </w:r>
      <w:proofErr w:type="spellStart"/>
      <w:r w:rsidRPr="0013313C">
        <w:rPr>
          <w:lang w:val="nl-NL"/>
        </w:rPr>
        <w:t>asignado</w:t>
      </w:r>
      <w:proofErr w:type="spellEnd"/>
      <w:r w:rsidRPr="0013313C">
        <w:rPr>
          <w:lang w:val="nl-NL"/>
        </w:rPr>
        <w:t xml:space="preserve">, </w:t>
      </w:r>
      <w:proofErr w:type="spellStart"/>
      <w:r w:rsidRPr="0013313C">
        <w:rPr>
          <w:lang w:val="nl-NL"/>
        </w:rPr>
        <w:t>preparó</w:t>
      </w:r>
      <w:proofErr w:type="spellEnd"/>
      <w:r w:rsidRPr="0013313C">
        <w:rPr>
          <w:lang w:val="nl-NL"/>
        </w:rPr>
        <w:t xml:space="preserve"> el </w:t>
      </w:r>
      <w:proofErr w:type="spellStart"/>
      <w:r w:rsidRPr="0013313C">
        <w:rPr>
          <w:lang w:val="nl-NL"/>
        </w:rPr>
        <w:t>texto</w:t>
      </w:r>
      <w:proofErr w:type="spellEnd"/>
      <w:r w:rsidRPr="0013313C">
        <w:rPr>
          <w:lang w:val="nl-NL"/>
        </w:rPr>
        <w:t xml:space="preserve"> para el </w:t>
      </w:r>
      <w:proofErr w:type="spellStart"/>
      <w:r w:rsidRPr="0013313C">
        <w:rPr>
          <w:lang w:val="nl-NL"/>
        </w:rPr>
        <w:t>documento</w:t>
      </w:r>
      <w:proofErr w:type="spellEnd"/>
      <w:r w:rsidRPr="0013313C">
        <w:rPr>
          <w:lang w:val="nl-NL"/>
        </w:rPr>
        <w:t xml:space="preserve"> de </w:t>
      </w:r>
      <w:proofErr w:type="spellStart"/>
      <w:r w:rsidRPr="0013313C">
        <w:rPr>
          <w:lang w:val="nl-NL"/>
        </w:rPr>
        <w:t>decisión</w:t>
      </w:r>
      <w:proofErr w:type="spellEnd"/>
      <w:r w:rsidRPr="0013313C">
        <w:rPr>
          <w:lang w:val="nl-NL"/>
        </w:rPr>
        <w:t xml:space="preserve"> y </w:t>
      </w:r>
      <w:proofErr w:type="spellStart"/>
      <w:r w:rsidRPr="0013313C">
        <w:rPr>
          <w:lang w:val="nl-NL"/>
        </w:rPr>
        <w:t>contribuyó</w:t>
      </w:r>
      <w:proofErr w:type="spellEnd"/>
      <w:r w:rsidRPr="0013313C">
        <w:rPr>
          <w:lang w:val="nl-NL"/>
        </w:rPr>
        <w:t xml:space="preserve"> al </w:t>
      </w:r>
      <w:proofErr w:type="spellStart"/>
      <w:r w:rsidRPr="0013313C">
        <w:rPr>
          <w:lang w:val="nl-NL"/>
        </w:rPr>
        <w:t>proyecto</w:t>
      </w:r>
      <w:proofErr w:type="spellEnd"/>
      <w:r w:rsidRPr="0013313C">
        <w:rPr>
          <w:lang w:val="nl-NL"/>
        </w:rPr>
        <w:t xml:space="preserve"> de </w:t>
      </w:r>
      <w:proofErr w:type="spellStart"/>
      <w:r w:rsidRPr="0013313C">
        <w:rPr>
          <w:lang w:val="nl-NL"/>
        </w:rPr>
        <w:t>decisión</w:t>
      </w:r>
      <w:proofErr w:type="spellEnd"/>
      <w:r w:rsidRPr="0013313C">
        <w:rPr>
          <w:lang w:val="nl-NL"/>
        </w:rPr>
        <w:t xml:space="preserve"> o de </w:t>
      </w:r>
      <w:proofErr w:type="spellStart"/>
      <w:r w:rsidRPr="0013313C">
        <w:rPr>
          <w:lang w:val="nl-NL"/>
        </w:rPr>
        <w:t>recomendación</w:t>
      </w:r>
      <w:proofErr w:type="spellEnd"/>
      <w:r w:rsidRPr="0013313C">
        <w:rPr>
          <w:lang w:val="nl-NL"/>
        </w:rPr>
        <w:t xml:space="preserve">, </w:t>
      </w:r>
      <w:proofErr w:type="spellStart"/>
      <w:r w:rsidRPr="0013313C">
        <w:rPr>
          <w:lang w:val="nl-NL"/>
        </w:rPr>
        <w:t>según</w:t>
      </w:r>
      <w:proofErr w:type="spellEnd"/>
      <w:r w:rsidRPr="0013313C">
        <w:rPr>
          <w:lang w:val="nl-NL"/>
        </w:rPr>
        <w:t xml:space="preserve"> el </w:t>
      </w:r>
      <w:proofErr w:type="spellStart"/>
      <w:r w:rsidRPr="0013313C">
        <w:rPr>
          <w:lang w:val="nl-NL"/>
        </w:rPr>
        <w:t>caso</w:t>
      </w:r>
      <w:proofErr w:type="spellEnd"/>
      <w:r w:rsidRPr="0013313C">
        <w:rPr>
          <w:lang w:val="nl-NL"/>
        </w:rPr>
        <w:t xml:space="preserve">. </w:t>
      </w:r>
      <w:proofErr w:type="spellStart"/>
      <w:r w:rsidRPr="0013313C">
        <w:rPr>
          <w:lang w:val="nl-NL"/>
        </w:rPr>
        <w:t>Estos</w:t>
      </w:r>
      <w:proofErr w:type="spellEnd"/>
      <w:r w:rsidRPr="0013313C">
        <w:rPr>
          <w:lang w:val="nl-NL"/>
        </w:rPr>
        <w:t xml:space="preserve"> se </w:t>
      </w:r>
      <w:proofErr w:type="spellStart"/>
      <w:r w:rsidRPr="0013313C">
        <w:rPr>
          <w:lang w:val="nl-NL"/>
        </w:rPr>
        <w:t>incluyen</w:t>
      </w:r>
      <w:proofErr w:type="spellEnd"/>
      <w:r w:rsidRPr="0013313C">
        <w:rPr>
          <w:lang w:val="nl-NL"/>
        </w:rPr>
        <w:t xml:space="preserve"> en el </w:t>
      </w:r>
      <w:proofErr w:type="spellStart"/>
      <w:r w:rsidRPr="0013313C">
        <w:rPr>
          <w:lang w:val="nl-NL"/>
        </w:rPr>
        <w:t>documento</w:t>
      </w:r>
      <w:proofErr w:type="spellEnd"/>
      <w:r w:rsidRPr="0013313C">
        <w:rPr>
          <w:lang w:val="nl-NL"/>
        </w:rPr>
        <w:t xml:space="preserve"> de </w:t>
      </w:r>
      <w:proofErr w:type="spellStart"/>
      <w:r w:rsidRPr="0013313C">
        <w:rPr>
          <w:lang w:val="nl-NL"/>
        </w:rPr>
        <w:t>decisión</w:t>
      </w:r>
      <w:proofErr w:type="spellEnd"/>
      <w:r w:rsidRPr="0013313C">
        <w:rPr>
          <w:lang w:val="nl-NL"/>
        </w:rPr>
        <w:t xml:space="preserve"> en el </w:t>
      </w:r>
      <w:proofErr w:type="spellStart"/>
      <w:r w:rsidRPr="0013313C">
        <w:rPr>
          <w:lang w:val="nl-NL"/>
        </w:rPr>
        <w:t>punto</w:t>
      </w:r>
      <w:proofErr w:type="spellEnd"/>
      <w:r w:rsidRPr="0013313C">
        <w:rPr>
          <w:lang w:val="nl-NL"/>
        </w:rPr>
        <w:t xml:space="preserve"> </w:t>
      </w:r>
      <w:proofErr w:type="spellStart"/>
      <w:r w:rsidRPr="0013313C">
        <w:rPr>
          <w:lang w:val="nl-NL"/>
        </w:rPr>
        <w:t>correspondiente</w:t>
      </w:r>
      <w:proofErr w:type="spellEnd"/>
      <w:r w:rsidRPr="0013313C">
        <w:rPr>
          <w:lang w:val="nl-NL"/>
        </w:rPr>
        <w:t xml:space="preserve"> del orden del día. </w:t>
      </w:r>
      <w:r w:rsidRPr="0098434C">
        <w:t xml:space="preserve">Se </w:t>
      </w:r>
      <w:proofErr w:type="spellStart"/>
      <w:r w:rsidRPr="0098434C">
        <w:t>señaló</w:t>
      </w:r>
      <w:proofErr w:type="spellEnd"/>
      <w:r>
        <w:rPr>
          <w:lang w:val="es"/>
        </w:rPr>
        <w:t xml:space="preserve"> que los grupos de trabajo previos al comité tenían un carácter informal y que las decisiones sobre los temas relacionados serían tomadas por el IODE-XXVI.</w:t>
      </w:r>
    </w:p>
    <w:p w14:paraId="085FA4E9" w14:textId="77777777" w:rsidR="0098434C" w:rsidRPr="009B6E4C" w:rsidRDefault="0098434C" w:rsidP="0098434C">
      <w:pPr>
        <w:pStyle w:val="Heading2"/>
      </w:pPr>
      <w:bookmarkStart w:id="14" w:name="_cxdlnvqalff3" w:colFirst="0" w:colLast="0"/>
      <w:bookmarkStart w:id="15" w:name="_Toc67734440"/>
      <w:bookmarkEnd w:id="14"/>
      <w:r>
        <w:rPr>
          <w:lang w:val="es"/>
        </w:rPr>
        <w:lastRenderedPageBreak/>
        <w:t>2.5</w:t>
      </w:r>
      <w:r>
        <w:rPr>
          <w:lang w:val="es"/>
        </w:rPr>
        <w:tab/>
        <w:t>ACUERDOS TÉCNICOS</w:t>
      </w:r>
      <w:bookmarkEnd w:id="15"/>
    </w:p>
    <w:p w14:paraId="58462BFA" w14:textId="77777777" w:rsidR="0098434C" w:rsidRPr="0013313C" w:rsidRDefault="0098434C" w:rsidP="0098434C">
      <w:pPr>
        <w:pStyle w:val="paranumbered"/>
        <w:rPr>
          <w:lang w:val="nl-NL"/>
        </w:rPr>
      </w:pPr>
      <w:r>
        <w:rPr>
          <w:lang w:val="es"/>
        </w:rPr>
        <w:t xml:space="preserve">El Secretario Técnico, D. Peter Pissierssens, informó al Comité de que, como habían mencionado los copresidentes, debido a la pandemia de la COVID-19, no fue posible organizar la reunión en </w:t>
      </w:r>
      <w:proofErr w:type="spellStart"/>
      <w:r>
        <w:rPr>
          <w:lang w:val="es"/>
        </w:rPr>
        <w:t>Sopot</w:t>
      </w:r>
      <w:proofErr w:type="spellEnd"/>
      <w:r>
        <w:rPr>
          <w:lang w:val="es"/>
        </w:rPr>
        <w:t xml:space="preserve">, Polonia, como estaba previsto. Desde el punto de vista técnico, la realización del evento en línea no supuso ningún reto, pero hubo que tener en cuenta algunas </w:t>
      </w:r>
      <w:proofErr w:type="spellStart"/>
      <w:r w:rsidRPr="0098434C">
        <w:t>cuestiones</w:t>
      </w:r>
      <w:proofErr w:type="spellEnd"/>
      <w:r w:rsidRPr="0098434C">
        <w:t>: (</w:t>
      </w:r>
      <w:proofErr w:type="spellStart"/>
      <w:r w:rsidRPr="0098434C">
        <w:t>i</w:t>
      </w:r>
      <w:proofErr w:type="spellEnd"/>
      <w:r w:rsidRPr="0098434C">
        <w:t xml:space="preserve">) </w:t>
      </w:r>
      <w:proofErr w:type="spellStart"/>
      <w:r w:rsidRPr="0098434C">
        <w:t>debido</w:t>
      </w:r>
      <w:proofErr w:type="spellEnd"/>
      <w:r w:rsidRPr="0098434C">
        <w:t xml:space="preserve"> a la gran </w:t>
      </w:r>
      <w:proofErr w:type="spellStart"/>
      <w:r w:rsidRPr="0098434C">
        <w:t>variedad</w:t>
      </w:r>
      <w:proofErr w:type="spellEnd"/>
      <w:r w:rsidRPr="0098434C">
        <w:t xml:space="preserve"> de husos </w:t>
      </w:r>
      <w:proofErr w:type="spellStart"/>
      <w:r w:rsidRPr="0098434C">
        <w:t>horarios</w:t>
      </w:r>
      <w:proofErr w:type="spellEnd"/>
      <w:r w:rsidRPr="0098434C">
        <w:t xml:space="preserve"> entre </w:t>
      </w:r>
      <w:proofErr w:type="spellStart"/>
      <w:r w:rsidRPr="0098434C">
        <w:t>todos</w:t>
      </w:r>
      <w:proofErr w:type="spellEnd"/>
      <w:r w:rsidRPr="0098434C">
        <w:t xml:space="preserve"> los </w:t>
      </w:r>
      <w:proofErr w:type="spellStart"/>
      <w:r w:rsidRPr="0098434C">
        <w:t>Estados</w:t>
      </w:r>
      <w:proofErr w:type="spellEnd"/>
      <w:r w:rsidRPr="0098434C">
        <w:t xml:space="preserve"> </w:t>
      </w:r>
      <w:proofErr w:type="spellStart"/>
      <w:r w:rsidRPr="0098434C">
        <w:t>Miembros</w:t>
      </w:r>
      <w:proofErr w:type="spellEnd"/>
      <w:r w:rsidRPr="0098434C">
        <w:t xml:space="preserve">, no </w:t>
      </w:r>
      <w:proofErr w:type="spellStart"/>
      <w:r w:rsidRPr="0098434C">
        <w:t>fue</w:t>
      </w:r>
      <w:proofErr w:type="spellEnd"/>
      <w:r w:rsidRPr="0098434C">
        <w:t xml:space="preserve"> </w:t>
      </w:r>
      <w:proofErr w:type="spellStart"/>
      <w:r w:rsidRPr="0098434C">
        <w:t>posible</w:t>
      </w:r>
      <w:proofErr w:type="spellEnd"/>
      <w:r w:rsidRPr="0098434C">
        <w:t xml:space="preserve"> </w:t>
      </w:r>
      <w:proofErr w:type="spellStart"/>
      <w:r w:rsidRPr="0098434C">
        <w:t>determinar</w:t>
      </w:r>
      <w:proofErr w:type="spellEnd"/>
      <w:r w:rsidRPr="0098434C">
        <w:t xml:space="preserve"> un </w:t>
      </w:r>
      <w:proofErr w:type="spellStart"/>
      <w:r w:rsidRPr="0098434C">
        <w:t>horario</w:t>
      </w:r>
      <w:proofErr w:type="spellEnd"/>
      <w:r w:rsidRPr="0098434C">
        <w:t xml:space="preserve"> para la </w:t>
      </w:r>
      <w:proofErr w:type="spellStart"/>
      <w:r w:rsidRPr="0098434C">
        <w:t>reunión</w:t>
      </w:r>
      <w:proofErr w:type="spellEnd"/>
      <w:r w:rsidRPr="0098434C">
        <w:t xml:space="preserve"> que </w:t>
      </w:r>
      <w:proofErr w:type="spellStart"/>
      <w:r w:rsidRPr="0098434C">
        <w:t>permitiera</w:t>
      </w:r>
      <w:proofErr w:type="spellEnd"/>
      <w:r w:rsidRPr="0098434C">
        <w:t xml:space="preserve"> la </w:t>
      </w:r>
      <w:proofErr w:type="spellStart"/>
      <w:r w:rsidRPr="0098434C">
        <w:t>participación</w:t>
      </w:r>
      <w:proofErr w:type="spellEnd"/>
      <w:r w:rsidRPr="0098434C">
        <w:t xml:space="preserve"> </w:t>
      </w:r>
      <w:proofErr w:type="spellStart"/>
      <w:r w:rsidRPr="0098434C">
        <w:t>conjunta</w:t>
      </w:r>
      <w:proofErr w:type="spellEnd"/>
      <w:r w:rsidRPr="0098434C">
        <w:t xml:space="preserve"> de </w:t>
      </w:r>
      <w:proofErr w:type="spellStart"/>
      <w:r w:rsidRPr="0098434C">
        <w:t>todos</w:t>
      </w:r>
      <w:proofErr w:type="spellEnd"/>
      <w:r w:rsidRPr="0098434C">
        <w:t xml:space="preserve"> los </w:t>
      </w:r>
      <w:proofErr w:type="spellStart"/>
      <w:r w:rsidRPr="0098434C">
        <w:t>estados</w:t>
      </w:r>
      <w:proofErr w:type="spellEnd"/>
      <w:r w:rsidRPr="0098434C">
        <w:t xml:space="preserve"> </w:t>
      </w:r>
      <w:proofErr w:type="spellStart"/>
      <w:r w:rsidRPr="0098434C">
        <w:t>miembros</w:t>
      </w:r>
      <w:proofErr w:type="spellEnd"/>
      <w:r w:rsidRPr="0098434C">
        <w:t xml:space="preserve">, por lo que se </w:t>
      </w:r>
      <w:proofErr w:type="spellStart"/>
      <w:r w:rsidRPr="0098434C">
        <w:t>decidió</w:t>
      </w:r>
      <w:proofErr w:type="spellEnd"/>
      <w:r w:rsidRPr="0098434C">
        <w:t xml:space="preserve"> </w:t>
      </w:r>
      <w:proofErr w:type="spellStart"/>
      <w:r w:rsidRPr="0098434C">
        <w:t>celebrar</w:t>
      </w:r>
      <w:proofErr w:type="spellEnd"/>
      <w:r w:rsidRPr="0098434C">
        <w:t xml:space="preserve"> dos </w:t>
      </w:r>
      <w:proofErr w:type="spellStart"/>
      <w:r w:rsidRPr="0098434C">
        <w:t>reuniones</w:t>
      </w:r>
      <w:proofErr w:type="spellEnd"/>
      <w:r w:rsidRPr="0098434C">
        <w:t xml:space="preserve"> </w:t>
      </w:r>
      <w:proofErr w:type="spellStart"/>
      <w:r w:rsidRPr="0098434C">
        <w:t>cada</w:t>
      </w:r>
      <w:proofErr w:type="spellEnd"/>
      <w:r w:rsidRPr="0098434C">
        <w:t xml:space="preserve"> día, una de </w:t>
      </w:r>
      <w:proofErr w:type="spellStart"/>
      <w:r w:rsidRPr="0098434C">
        <w:t>ellas</w:t>
      </w:r>
      <w:proofErr w:type="spellEnd"/>
      <w:r w:rsidRPr="0098434C">
        <w:t xml:space="preserve"> para las zonas UTC+5 a UTC+12 y la </w:t>
      </w:r>
      <w:proofErr w:type="spellStart"/>
      <w:r w:rsidRPr="0098434C">
        <w:t>otra</w:t>
      </w:r>
      <w:proofErr w:type="spellEnd"/>
      <w:r w:rsidRPr="0098434C">
        <w:t xml:space="preserve"> para las zonas UTC-8 a UTC +4; (ii) la </w:t>
      </w:r>
      <w:proofErr w:type="spellStart"/>
      <w:r w:rsidRPr="0098434C">
        <w:t>duración</w:t>
      </w:r>
      <w:proofErr w:type="spellEnd"/>
      <w:r w:rsidRPr="0098434C">
        <w:t xml:space="preserve"> de las </w:t>
      </w:r>
      <w:proofErr w:type="spellStart"/>
      <w:r w:rsidRPr="0098434C">
        <w:t>reuniones</w:t>
      </w:r>
      <w:proofErr w:type="spellEnd"/>
      <w:r w:rsidRPr="0098434C">
        <w:t xml:space="preserve"> </w:t>
      </w:r>
      <w:proofErr w:type="spellStart"/>
      <w:r w:rsidRPr="0098434C">
        <w:t>en</w:t>
      </w:r>
      <w:proofErr w:type="spellEnd"/>
      <w:r w:rsidRPr="0098434C">
        <w:t xml:space="preserve"> </w:t>
      </w:r>
      <w:proofErr w:type="spellStart"/>
      <w:r w:rsidRPr="0098434C">
        <w:t>línea</w:t>
      </w:r>
      <w:proofErr w:type="spellEnd"/>
      <w:r w:rsidRPr="0098434C">
        <w:t xml:space="preserve"> no </w:t>
      </w:r>
      <w:proofErr w:type="spellStart"/>
      <w:r w:rsidRPr="0098434C">
        <w:t>debería</w:t>
      </w:r>
      <w:proofErr w:type="spellEnd"/>
      <w:r w:rsidRPr="0098434C">
        <w:t xml:space="preserve"> </w:t>
      </w:r>
      <w:proofErr w:type="spellStart"/>
      <w:r w:rsidRPr="0098434C">
        <w:t>exceder</w:t>
      </w:r>
      <w:proofErr w:type="spellEnd"/>
      <w:r w:rsidRPr="0098434C">
        <w:t xml:space="preserve"> </w:t>
      </w:r>
      <w:proofErr w:type="spellStart"/>
      <w:r w:rsidRPr="0098434C">
        <w:t>preferiblemente</w:t>
      </w:r>
      <w:proofErr w:type="spellEnd"/>
      <w:r w:rsidRPr="0098434C">
        <w:t xml:space="preserve"> las dos horas; (iii) </w:t>
      </w:r>
      <w:proofErr w:type="spellStart"/>
      <w:r w:rsidRPr="0098434C">
        <w:t>debido</w:t>
      </w:r>
      <w:proofErr w:type="spellEnd"/>
      <w:r w:rsidRPr="0098434C">
        <w:t xml:space="preserve"> al </w:t>
      </w:r>
      <w:proofErr w:type="spellStart"/>
      <w:r w:rsidRPr="0098434C">
        <w:t>limitado</w:t>
      </w:r>
      <w:proofErr w:type="spellEnd"/>
      <w:r w:rsidRPr="0098434C">
        <w:t xml:space="preserve"> </w:t>
      </w:r>
      <w:proofErr w:type="spellStart"/>
      <w:r w:rsidRPr="0098434C">
        <w:t>tiempo</w:t>
      </w:r>
      <w:proofErr w:type="spellEnd"/>
      <w:r w:rsidRPr="0098434C">
        <w:t xml:space="preserve"> disponible para </w:t>
      </w:r>
      <w:proofErr w:type="spellStart"/>
      <w:r w:rsidRPr="0098434C">
        <w:t>toda</w:t>
      </w:r>
      <w:proofErr w:type="spellEnd"/>
      <w:r w:rsidRPr="0098434C">
        <w:t xml:space="preserve"> la </w:t>
      </w:r>
      <w:proofErr w:type="spellStart"/>
      <w:r w:rsidRPr="0098434C">
        <w:t>reunión</w:t>
      </w:r>
      <w:proofErr w:type="spellEnd"/>
      <w:r w:rsidRPr="0098434C">
        <w:t xml:space="preserve"> (2 horas x 4 = 8 horas), </w:t>
      </w:r>
      <w:proofErr w:type="spellStart"/>
      <w:r w:rsidRPr="0098434C">
        <w:t>en</w:t>
      </w:r>
      <w:proofErr w:type="spellEnd"/>
      <w:r w:rsidRPr="0098434C">
        <w:t xml:space="preserve"> </w:t>
      </w:r>
      <w:proofErr w:type="spellStart"/>
      <w:r w:rsidRPr="0098434C">
        <w:t>comparación</w:t>
      </w:r>
      <w:proofErr w:type="spellEnd"/>
      <w:r w:rsidRPr="0098434C">
        <w:t xml:space="preserve"> con las 6 horas x 4 = 24 horas </w:t>
      </w:r>
      <w:proofErr w:type="spellStart"/>
      <w:r w:rsidRPr="0098434C">
        <w:t>normales</w:t>
      </w:r>
      <w:proofErr w:type="spellEnd"/>
      <w:r w:rsidRPr="0098434C">
        <w:t xml:space="preserve">, no </w:t>
      </w:r>
      <w:proofErr w:type="spellStart"/>
      <w:r w:rsidRPr="0098434C">
        <w:t>sería</w:t>
      </w:r>
      <w:proofErr w:type="spellEnd"/>
      <w:r w:rsidRPr="0098434C">
        <w:t xml:space="preserve"> </w:t>
      </w:r>
      <w:proofErr w:type="spellStart"/>
      <w:r w:rsidRPr="0098434C">
        <w:t>posible</w:t>
      </w:r>
      <w:proofErr w:type="spellEnd"/>
      <w:r w:rsidRPr="0098434C">
        <w:t xml:space="preserve"> </w:t>
      </w:r>
      <w:proofErr w:type="spellStart"/>
      <w:r w:rsidRPr="0098434C">
        <w:t>celebrar</w:t>
      </w:r>
      <w:proofErr w:type="spellEnd"/>
      <w:r w:rsidRPr="0098434C">
        <w:t xml:space="preserve"> debates </w:t>
      </w:r>
      <w:proofErr w:type="spellStart"/>
      <w:r w:rsidRPr="0098434C">
        <w:t>plenarios</w:t>
      </w:r>
      <w:proofErr w:type="spellEnd"/>
      <w:r w:rsidRPr="0098434C">
        <w:t xml:space="preserve"> de </w:t>
      </w:r>
      <w:proofErr w:type="spellStart"/>
      <w:r w:rsidRPr="0098434C">
        <w:t>fondo</w:t>
      </w:r>
      <w:proofErr w:type="spellEnd"/>
      <w:r w:rsidRPr="0098434C">
        <w:t xml:space="preserve">. </w:t>
      </w:r>
      <w:proofErr w:type="spellStart"/>
      <w:r w:rsidRPr="0098434C">
        <w:t>En</w:t>
      </w:r>
      <w:proofErr w:type="spellEnd"/>
      <w:r w:rsidRPr="0098434C">
        <w:t xml:space="preserve"> </w:t>
      </w:r>
      <w:proofErr w:type="spellStart"/>
      <w:r w:rsidRPr="0098434C">
        <w:t>su</w:t>
      </w:r>
      <w:proofErr w:type="spellEnd"/>
      <w:r w:rsidRPr="0098434C">
        <w:t xml:space="preserve"> </w:t>
      </w:r>
      <w:proofErr w:type="spellStart"/>
      <w:r w:rsidRPr="0098434C">
        <w:t>lugar</w:t>
      </w:r>
      <w:proofErr w:type="spellEnd"/>
      <w:r w:rsidRPr="0098434C">
        <w:t xml:space="preserve">, se </w:t>
      </w:r>
      <w:proofErr w:type="spellStart"/>
      <w:r w:rsidRPr="0098434C">
        <w:t>decidió</w:t>
      </w:r>
      <w:proofErr w:type="spellEnd"/>
      <w:r w:rsidRPr="0098434C">
        <w:t xml:space="preserve"> </w:t>
      </w:r>
      <w:proofErr w:type="spellStart"/>
      <w:r w:rsidRPr="0098434C">
        <w:t>crear</w:t>
      </w:r>
      <w:proofErr w:type="spellEnd"/>
      <w:r w:rsidRPr="0098434C">
        <w:t xml:space="preserve"> </w:t>
      </w:r>
      <w:proofErr w:type="spellStart"/>
      <w:r w:rsidRPr="0098434C">
        <w:t>grupos</w:t>
      </w:r>
      <w:proofErr w:type="spellEnd"/>
      <w:r w:rsidRPr="0098434C">
        <w:t xml:space="preserve"> de </w:t>
      </w:r>
      <w:proofErr w:type="spellStart"/>
      <w:r w:rsidRPr="0098434C">
        <w:t>trabajo</w:t>
      </w:r>
      <w:proofErr w:type="spellEnd"/>
      <w:r w:rsidRPr="0098434C">
        <w:t xml:space="preserve"> </w:t>
      </w:r>
      <w:proofErr w:type="spellStart"/>
      <w:r w:rsidRPr="0098434C">
        <w:t>previos</w:t>
      </w:r>
      <w:proofErr w:type="spellEnd"/>
      <w:r w:rsidRPr="0098434C">
        <w:t xml:space="preserve"> al </w:t>
      </w:r>
      <w:proofErr w:type="spellStart"/>
      <w:r w:rsidRPr="0098434C">
        <w:t>Comité</w:t>
      </w:r>
      <w:proofErr w:type="spellEnd"/>
      <w:r w:rsidRPr="0098434C">
        <w:t xml:space="preserve"> para </w:t>
      </w:r>
      <w:proofErr w:type="spellStart"/>
      <w:r w:rsidRPr="0098434C">
        <w:t>todos</w:t>
      </w:r>
      <w:proofErr w:type="spellEnd"/>
      <w:r w:rsidRPr="0098434C">
        <w:t xml:space="preserve"> los puntos del </w:t>
      </w:r>
      <w:proofErr w:type="spellStart"/>
      <w:r w:rsidRPr="0098434C">
        <w:t>orden</w:t>
      </w:r>
      <w:proofErr w:type="spellEnd"/>
      <w:r w:rsidRPr="0098434C">
        <w:t xml:space="preserve"> del día que </w:t>
      </w:r>
      <w:proofErr w:type="spellStart"/>
      <w:r w:rsidRPr="0098434C">
        <w:t>requirieran</w:t>
      </w:r>
      <w:proofErr w:type="spellEnd"/>
      <w:r w:rsidRPr="0098434C">
        <w:t xml:space="preserve"> debates de </w:t>
      </w:r>
      <w:proofErr w:type="spellStart"/>
      <w:r w:rsidRPr="0098434C">
        <w:t>fondo</w:t>
      </w:r>
      <w:proofErr w:type="spellEnd"/>
      <w:r w:rsidRPr="0098434C">
        <w:t xml:space="preserve"> y </w:t>
      </w:r>
      <w:proofErr w:type="spellStart"/>
      <w:r w:rsidRPr="0098434C">
        <w:t>en</w:t>
      </w:r>
      <w:proofErr w:type="spellEnd"/>
      <w:r w:rsidRPr="0098434C">
        <w:t xml:space="preserve"> los que </w:t>
      </w:r>
      <w:proofErr w:type="spellStart"/>
      <w:r w:rsidRPr="0098434C">
        <w:t>fuera</w:t>
      </w:r>
      <w:proofErr w:type="spellEnd"/>
      <w:r w:rsidRPr="0098434C">
        <w:t xml:space="preserve"> </w:t>
      </w:r>
      <w:proofErr w:type="spellStart"/>
      <w:r w:rsidRPr="0098434C">
        <w:t>necesario</w:t>
      </w:r>
      <w:proofErr w:type="spellEnd"/>
      <w:r w:rsidRPr="0098434C">
        <w:t xml:space="preserve"> </w:t>
      </w:r>
      <w:proofErr w:type="spellStart"/>
      <w:r w:rsidRPr="0098434C">
        <w:t>alcanzar</w:t>
      </w:r>
      <w:proofErr w:type="spellEnd"/>
      <w:r w:rsidRPr="0098434C">
        <w:t xml:space="preserve"> un </w:t>
      </w:r>
      <w:proofErr w:type="spellStart"/>
      <w:r w:rsidRPr="0098434C">
        <w:t>consenso</w:t>
      </w:r>
      <w:proofErr w:type="spellEnd"/>
      <w:r w:rsidRPr="0098434C">
        <w:t xml:space="preserve"> </w:t>
      </w:r>
      <w:proofErr w:type="spellStart"/>
      <w:r w:rsidRPr="0098434C">
        <w:t>sobre</w:t>
      </w:r>
      <w:proofErr w:type="spellEnd"/>
      <w:r w:rsidRPr="0098434C">
        <w:t xml:space="preserve"> </w:t>
      </w:r>
      <w:proofErr w:type="spellStart"/>
      <w:r w:rsidRPr="0098434C">
        <w:t>proyectos</w:t>
      </w:r>
      <w:proofErr w:type="spellEnd"/>
      <w:r w:rsidRPr="0098434C">
        <w:t xml:space="preserve"> de </w:t>
      </w:r>
      <w:proofErr w:type="spellStart"/>
      <w:r w:rsidRPr="0098434C">
        <w:t>recomendaciones</w:t>
      </w:r>
      <w:proofErr w:type="spellEnd"/>
      <w:r w:rsidRPr="0098434C">
        <w:t xml:space="preserve"> o </w:t>
      </w:r>
      <w:proofErr w:type="spellStart"/>
      <w:r w:rsidRPr="0098434C">
        <w:t>decisiones</w:t>
      </w:r>
      <w:proofErr w:type="spellEnd"/>
      <w:r w:rsidRPr="0098434C">
        <w:t xml:space="preserve">. </w:t>
      </w:r>
      <w:r w:rsidRPr="0013313C">
        <w:rPr>
          <w:lang w:val="nl-NL"/>
        </w:rPr>
        <w:t xml:space="preserve">La </w:t>
      </w:r>
      <w:proofErr w:type="spellStart"/>
      <w:r w:rsidRPr="0013313C">
        <w:rPr>
          <w:lang w:val="nl-NL"/>
        </w:rPr>
        <w:t>lista</w:t>
      </w:r>
      <w:proofErr w:type="spellEnd"/>
      <w:r w:rsidRPr="0013313C">
        <w:rPr>
          <w:lang w:val="nl-NL"/>
        </w:rPr>
        <w:t xml:space="preserve"> de </w:t>
      </w:r>
      <w:proofErr w:type="spellStart"/>
      <w:r w:rsidRPr="0013313C">
        <w:rPr>
          <w:lang w:val="nl-NL"/>
        </w:rPr>
        <w:t>grupos</w:t>
      </w:r>
      <w:proofErr w:type="spellEnd"/>
      <w:r w:rsidRPr="0013313C">
        <w:rPr>
          <w:lang w:val="nl-NL"/>
        </w:rPr>
        <w:t xml:space="preserve"> de </w:t>
      </w:r>
      <w:proofErr w:type="spellStart"/>
      <w:r w:rsidRPr="0013313C">
        <w:rPr>
          <w:lang w:val="nl-NL"/>
        </w:rPr>
        <w:t>trabajo</w:t>
      </w:r>
      <w:proofErr w:type="spellEnd"/>
      <w:r w:rsidRPr="0013313C">
        <w:rPr>
          <w:lang w:val="nl-NL"/>
        </w:rPr>
        <w:t xml:space="preserve"> </w:t>
      </w:r>
      <w:proofErr w:type="spellStart"/>
      <w:r w:rsidRPr="0013313C">
        <w:rPr>
          <w:lang w:val="nl-NL"/>
        </w:rPr>
        <w:t>previos</w:t>
      </w:r>
      <w:proofErr w:type="spellEnd"/>
      <w:r w:rsidRPr="0013313C">
        <w:rPr>
          <w:lang w:val="nl-NL"/>
        </w:rPr>
        <w:t xml:space="preserve"> al comité se </w:t>
      </w:r>
      <w:proofErr w:type="spellStart"/>
      <w:r w:rsidRPr="0013313C">
        <w:rPr>
          <w:lang w:val="nl-NL"/>
        </w:rPr>
        <w:t>presentó</w:t>
      </w:r>
      <w:proofErr w:type="spellEnd"/>
      <w:r w:rsidRPr="0013313C">
        <w:rPr>
          <w:lang w:val="nl-NL"/>
        </w:rPr>
        <w:t xml:space="preserve"> en el </w:t>
      </w:r>
      <w:hyperlink w:anchor="_2.4_ESTABLISHMENT_OF" w:history="1">
        <w:proofErr w:type="spellStart"/>
        <w:r w:rsidRPr="0013313C">
          <w:rPr>
            <w:rStyle w:val="Hyperlink"/>
            <w:color w:val="auto"/>
            <w:u w:val="none"/>
            <w:lang w:val="nl-NL"/>
          </w:rPr>
          <w:t>punto</w:t>
        </w:r>
        <w:proofErr w:type="spellEnd"/>
        <w:r w:rsidRPr="0013313C">
          <w:rPr>
            <w:rStyle w:val="Hyperlink"/>
            <w:color w:val="auto"/>
            <w:u w:val="none"/>
            <w:lang w:val="nl-NL"/>
          </w:rPr>
          <w:t xml:space="preserve"> 2.4 del orden del día</w:t>
        </w:r>
      </w:hyperlink>
      <w:r w:rsidRPr="0013313C">
        <w:rPr>
          <w:lang w:val="nl-NL"/>
        </w:rPr>
        <w:t>.</w:t>
      </w:r>
    </w:p>
    <w:p w14:paraId="1711EB8B" w14:textId="77777777" w:rsidR="0098434C" w:rsidRPr="0098434C" w:rsidRDefault="0098434C" w:rsidP="0098434C">
      <w:pPr>
        <w:pStyle w:val="paranumbered"/>
      </w:pPr>
      <w:r w:rsidRPr="0098434C">
        <w:t xml:space="preserve">La </w:t>
      </w:r>
      <w:proofErr w:type="spellStart"/>
      <w:r w:rsidRPr="0098434C">
        <w:t>Secretaría</w:t>
      </w:r>
      <w:proofErr w:type="spellEnd"/>
      <w:r w:rsidRPr="0098434C">
        <w:t xml:space="preserve"> Técnica </w:t>
      </w:r>
      <w:proofErr w:type="spellStart"/>
      <w:r w:rsidRPr="0098434C">
        <w:t>informó</w:t>
      </w:r>
      <w:proofErr w:type="spellEnd"/>
      <w:r w:rsidRPr="0098434C">
        <w:t xml:space="preserve"> </w:t>
      </w:r>
      <w:proofErr w:type="spellStart"/>
      <w:r w:rsidRPr="0098434C">
        <w:t>además</w:t>
      </w:r>
      <w:proofErr w:type="spellEnd"/>
      <w:r w:rsidRPr="0098434C">
        <w:t xml:space="preserve"> al </w:t>
      </w:r>
      <w:proofErr w:type="spellStart"/>
      <w:r w:rsidRPr="0098434C">
        <w:t>Comité</w:t>
      </w:r>
      <w:proofErr w:type="spellEnd"/>
      <w:r w:rsidRPr="0098434C">
        <w:t xml:space="preserve"> de que, </w:t>
      </w:r>
      <w:proofErr w:type="spellStart"/>
      <w:r w:rsidRPr="0098434C">
        <w:t>aunque</w:t>
      </w:r>
      <w:proofErr w:type="spellEnd"/>
      <w:r w:rsidRPr="0098434C">
        <w:t xml:space="preserve"> no se </w:t>
      </w:r>
      <w:proofErr w:type="spellStart"/>
      <w:r w:rsidRPr="0098434C">
        <w:t>dispondría</w:t>
      </w:r>
      <w:proofErr w:type="spellEnd"/>
      <w:r w:rsidRPr="0098434C">
        <w:t xml:space="preserve"> de </w:t>
      </w:r>
      <w:proofErr w:type="spellStart"/>
      <w:r w:rsidRPr="0098434C">
        <w:t>servicios</w:t>
      </w:r>
      <w:proofErr w:type="spellEnd"/>
      <w:r w:rsidRPr="0098434C">
        <w:t xml:space="preserve"> de </w:t>
      </w:r>
      <w:proofErr w:type="spellStart"/>
      <w:r w:rsidRPr="0098434C">
        <w:t>interpretación</w:t>
      </w:r>
      <w:proofErr w:type="spellEnd"/>
      <w:r w:rsidRPr="0098434C">
        <w:t xml:space="preserve"> </w:t>
      </w:r>
      <w:proofErr w:type="spellStart"/>
      <w:r w:rsidRPr="0098434C">
        <w:t>simultánea</w:t>
      </w:r>
      <w:proofErr w:type="spellEnd"/>
      <w:r w:rsidRPr="0098434C">
        <w:t xml:space="preserve"> para la </w:t>
      </w:r>
      <w:proofErr w:type="spellStart"/>
      <w:r w:rsidRPr="0098434C">
        <w:t>reunión</w:t>
      </w:r>
      <w:proofErr w:type="spellEnd"/>
      <w:r w:rsidRPr="0098434C">
        <w:t xml:space="preserve">, el </w:t>
      </w:r>
      <w:proofErr w:type="spellStart"/>
      <w:r w:rsidRPr="0098434C">
        <w:t>documento</w:t>
      </w:r>
      <w:proofErr w:type="spellEnd"/>
      <w:r w:rsidRPr="0098434C">
        <w:t xml:space="preserve"> de </w:t>
      </w:r>
      <w:proofErr w:type="spellStart"/>
      <w:r w:rsidRPr="0098434C">
        <w:t>decisión</w:t>
      </w:r>
      <w:proofErr w:type="spellEnd"/>
      <w:r w:rsidRPr="0098434C">
        <w:t xml:space="preserve"> se </w:t>
      </w:r>
      <w:proofErr w:type="spellStart"/>
      <w:r w:rsidRPr="0098434C">
        <w:t>había</w:t>
      </w:r>
      <w:proofErr w:type="spellEnd"/>
      <w:r w:rsidRPr="0098434C">
        <w:t xml:space="preserve"> </w:t>
      </w:r>
      <w:proofErr w:type="spellStart"/>
      <w:r w:rsidRPr="0098434C">
        <w:t>traducido</w:t>
      </w:r>
      <w:proofErr w:type="spellEnd"/>
      <w:r w:rsidRPr="0098434C">
        <w:t xml:space="preserve"> al </w:t>
      </w:r>
      <w:proofErr w:type="spellStart"/>
      <w:r w:rsidRPr="0098434C">
        <w:t>francés</w:t>
      </w:r>
      <w:proofErr w:type="spellEnd"/>
      <w:r w:rsidRPr="0098434C">
        <w:t xml:space="preserve"> y al </w:t>
      </w:r>
      <w:proofErr w:type="spellStart"/>
      <w:r w:rsidRPr="0098434C">
        <w:t>español</w:t>
      </w:r>
      <w:proofErr w:type="spellEnd"/>
      <w:r w:rsidRPr="0098434C">
        <w:t xml:space="preserve"> (</w:t>
      </w:r>
      <w:proofErr w:type="spellStart"/>
      <w:r w:rsidRPr="0098434C">
        <w:fldChar w:fldCharType="begin"/>
      </w:r>
      <w:r w:rsidRPr="0098434C">
        <w:instrText xml:space="preserve"> HYPERLINK "https://www.iode.org/index.php?option=com_oe&amp;task=viewDocumentRecord&amp;docID=27910" </w:instrText>
      </w:r>
      <w:r w:rsidRPr="0098434C">
        <w:fldChar w:fldCharType="separate"/>
      </w:r>
      <w:r w:rsidRPr="0098434C">
        <w:rPr>
          <w:rStyle w:val="Hyperlink"/>
          <w:color w:val="auto"/>
          <w:u w:val="none"/>
        </w:rPr>
        <w:t>Documento</w:t>
      </w:r>
      <w:proofErr w:type="spellEnd"/>
      <w:r w:rsidRPr="0098434C">
        <w:rPr>
          <w:rStyle w:val="Hyperlink"/>
          <w:color w:val="auto"/>
          <w:u w:val="none"/>
        </w:rPr>
        <w:t xml:space="preserve"> IOC/IODE-XXVI/2</w:t>
      </w:r>
      <w:r w:rsidRPr="0098434C">
        <w:rPr>
          <w:rStyle w:val="Hyperlink"/>
          <w:color w:val="auto"/>
          <w:u w:val="none"/>
        </w:rPr>
        <w:fldChar w:fldCharType="end"/>
      </w:r>
      <w:r w:rsidRPr="0098434C">
        <w:t>).</w:t>
      </w:r>
    </w:p>
    <w:p w14:paraId="2585DF2E" w14:textId="77777777" w:rsidR="0098434C" w:rsidRDefault="0098434C" w:rsidP="0098434C">
      <w:pPr>
        <w:pStyle w:val="paranumbered"/>
      </w:pPr>
      <w:r w:rsidRPr="0098434C">
        <w:t xml:space="preserve">El </w:t>
      </w:r>
      <w:proofErr w:type="spellStart"/>
      <w:r w:rsidRPr="0098434C">
        <w:t>Secretario</w:t>
      </w:r>
      <w:proofErr w:type="spellEnd"/>
      <w:r w:rsidRPr="0098434C">
        <w:t xml:space="preserve"> Técnico </w:t>
      </w:r>
      <w:proofErr w:type="spellStart"/>
      <w:r w:rsidRPr="0098434C">
        <w:t>informó</w:t>
      </w:r>
      <w:proofErr w:type="spellEnd"/>
      <w:r w:rsidRPr="0098434C">
        <w:t xml:space="preserve"> al </w:t>
      </w:r>
      <w:proofErr w:type="spellStart"/>
      <w:r w:rsidRPr="0098434C">
        <w:t>Comité</w:t>
      </w:r>
      <w:proofErr w:type="spellEnd"/>
      <w:r w:rsidRPr="0098434C">
        <w:t xml:space="preserve"> de que se </w:t>
      </w:r>
      <w:proofErr w:type="spellStart"/>
      <w:r w:rsidRPr="0098434C">
        <w:t>utilizaría</w:t>
      </w:r>
      <w:proofErr w:type="spellEnd"/>
      <w:r w:rsidRPr="0098434C">
        <w:t xml:space="preserve"> la </w:t>
      </w:r>
      <w:proofErr w:type="spellStart"/>
      <w:r w:rsidRPr="0098434C">
        <w:t>plataforma</w:t>
      </w:r>
      <w:proofErr w:type="spellEnd"/>
      <w:r w:rsidRPr="0098434C">
        <w:t xml:space="preserve"> Zoom para las </w:t>
      </w:r>
      <w:proofErr w:type="spellStart"/>
      <w:r w:rsidRPr="0098434C">
        <w:t>sesiones</w:t>
      </w:r>
      <w:proofErr w:type="spellEnd"/>
      <w:r w:rsidRPr="0098434C">
        <w:t xml:space="preserve"> </w:t>
      </w:r>
      <w:proofErr w:type="spellStart"/>
      <w:r w:rsidRPr="0098434C">
        <w:t>ple</w:t>
      </w:r>
      <w:r>
        <w:rPr>
          <w:lang w:val="es"/>
        </w:rPr>
        <w:t>narias</w:t>
      </w:r>
      <w:proofErr w:type="spellEnd"/>
      <w:r>
        <w:rPr>
          <w:lang w:val="es"/>
        </w:rPr>
        <w:t>. Se pidió a los participantes registrados que probaran la plataforma con antelación.</w:t>
      </w:r>
    </w:p>
    <w:p w14:paraId="1BCFBD95" w14:textId="77777777" w:rsidR="0098434C" w:rsidRPr="009B6E4C" w:rsidRDefault="0098434C" w:rsidP="0098434C">
      <w:pPr>
        <w:pStyle w:val="Heading1"/>
        <w:tabs>
          <w:tab w:val="left" w:pos="851"/>
        </w:tabs>
      </w:pPr>
      <w:bookmarkStart w:id="16" w:name="_q6ih6vuhql1k" w:colFirst="0" w:colLast="0"/>
      <w:bookmarkStart w:id="17" w:name="_Toc67734441"/>
      <w:bookmarkEnd w:id="16"/>
      <w:r>
        <w:rPr>
          <w:bCs/>
          <w:lang w:val="es"/>
        </w:rPr>
        <w:t xml:space="preserve">3.  </w:t>
      </w:r>
      <w:r>
        <w:rPr>
          <w:b w:val="0"/>
          <w:lang w:val="es"/>
        </w:rPr>
        <w:tab/>
      </w:r>
      <w:r>
        <w:rPr>
          <w:bCs/>
          <w:lang w:val="es"/>
        </w:rPr>
        <w:t>INFORME SOBRE EL PASADO PERIODO ENTRE REUNIONES (2019-2021)</w:t>
      </w:r>
      <w:bookmarkEnd w:id="17"/>
      <w:r>
        <w:rPr>
          <w:bCs/>
          <w:lang w:val="es"/>
        </w:rPr>
        <w:t xml:space="preserve"> </w:t>
      </w:r>
    </w:p>
    <w:p w14:paraId="0BA8B6C1" w14:textId="77777777" w:rsidR="0098434C" w:rsidRPr="009B6E4C" w:rsidRDefault="0098434C" w:rsidP="0098434C">
      <w:pPr>
        <w:pStyle w:val="Heading2"/>
      </w:pPr>
      <w:bookmarkStart w:id="18" w:name="_2uyy1xt7c6r2" w:colFirst="0" w:colLast="0"/>
      <w:bookmarkStart w:id="19" w:name="_Toc67734442"/>
      <w:bookmarkEnd w:id="18"/>
      <w:r>
        <w:rPr>
          <w:lang w:val="es"/>
        </w:rPr>
        <w:t xml:space="preserve">3.1 </w:t>
      </w:r>
      <w:r>
        <w:rPr>
          <w:lang w:val="es"/>
        </w:rPr>
        <w:tab/>
        <w:t>INFORME DE SITUACIÓN SOBRE EL PLAN DE TRABAJO DEL IODE-XXV Y LAS RECOMENDACIONES Y DECISIONES DEL IODE-XXV</w:t>
      </w:r>
      <w:bookmarkEnd w:id="19"/>
    </w:p>
    <w:p w14:paraId="6277B160" w14:textId="77777777" w:rsidR="0098434C" w:rsidRPr="005D0624" w:rsidRDefault="0098434C" w:rsidP="0098434C">
      <w:pPr>
        <w:pStyle w:val="paranumbered"/>
        <w:rPr>
          <w:lang w:val="nl-NL"/>
        </w:rPr>
      </w:pPr>
      <w:r>
        <w:rPr>
          <w:lang w:val="es"/>
        </w:rPr>
        <w:t xml:space="preserve">Este punto del orden del día fue presentado por el Sr. Greg Reed. Recordó que el Grupo de Gestión del IODE, durante su reunión en línea entre el 12 y el 14 de enero de 2021, había revisado el progreso de la ejecución del plan de trabajo, las decisiones y la recomendación del IODE-XXV, y había compuesto un primer proyecto de propuesta de plan de trabajo y presupuesto para ser discutido por el IODE-XXVI. El informe de la reunión de gestión del IODE de enero de 2021 está disponible como </w:t>
      </w:r>
      <w:hyperlink r:id="rId18">
        <w:r>
          <w:rPr>
            <w:color w:val="1155CC"/>
            <w:u w:val="single"/>
            <w:lang w:val="es"/>
          </w:rPr>
          <w:t xml:space="preserve">Documento </w:t>
        </w:r>
      </w:hyperlink>
      <w:hyperlink r:id="rId19">
        <w:r>
          <w:rPr>
            <w:color w:val="1155CC"/>
            <w:u w:val="single"/>
            <w:lang w:val="es"/>
          </w:rPr>
          <w:t>IOC/IODE-MG-2021/3</w:t>
        </w:r>
      </w:hyperlink>
      <w:r>
        <w:rPr>
          <w:lang w:val="es"/>
        </w:rPr>
        <w:t>.</w:t>
      </w:r>
    </w:p>
    <w:p w14:paraId="24DC909C" w14:textId="77777777" w:rsidR="0098434C" w:rsidRDefault="0098434C" w:rsidP="0098434C">
      <w:pPr>
        <w:pStyle w:val="paranumbered"/>
      </w:pPr>
      <w:r>
        <w:rPr>
          <w:lang w:val="es"/>
        </w:rPr>
        <w:lastRenderedPageBreak/>
        <w:t xml:space="preserve">El Sr. Reed explicó que todos los proyectos del IODE deben cumplir los criterios de evaluación especificados y son evaluados por el Ejecutivo del IODE-MG anualmente, basándose en los informes proporcionados por cada proyecto. Los criterios de evaluación de los resultados de los proyectos en curso se describen en </w:t>
      </w:r>
      <w:hyperlink r:id="rId20">
        <w:r>
          <w:rPr>
            <w:color w:val="1155CC"/>
            <w:u w:val="single"/>
            <w:lang w:val="es"/>
          </w:rPr>
          <w:t>Manuales y Guías de la COI n.º 81</w:t>
        </w:r>
      </w:hyperlink>
      <w:r>
        <w:rPr>
          <w:lang w:val="es"/>
        </w:rPr>
        <w:t xml:space="preserve"> [Procedimientos para proponer y evaluar los proyectos y actividades del IODE (edición revisada)]. A los proyectos en curso que no reciban una evaluación positiva (&lt;60 % de la puntuación máxima) se les notificarán las medidas que deben tomarse para mejorar el rendimiento y se les dará un plazo adecuado para la mejora. El Grupo de Gestión debatió los informes de los proyectos del IODE. El Sr. Reed informó al Comité de que, debido al escaso tiempo disponible, no sería posible que los directores de proyecto hicieran presentaciones orales durante la sesión plenaria del IODE-XXVI.</w:t>
      </w:r>
    </w:p>
    <w:p w14:paraId="3CA47741" w14:textId="77777777" w:rsidR="0098434C" w:rsidRDefault="0098434C" w:rsidP="0098434C">
      <w:pPr>
        <w:pStyle w:val="paranumbered"/>
      </w:pPr>
      <w:r>
        <w:rPr>
          <w:lang w:val="es"/>
        </w:rPr>
        <w:t>El Sr. Reed informó al Comité de que todos los puntos de la ficha de decisión del IODE-XXV se habían completado durante el periodo entre sesiones. Señaló que el Grupo de Gestión del IODE, durante su reunión de enero de 2021, había revisado la ficha de decisión y se habían hecho recomendaciones específicas para completar las medidas.  Posteriormente, se abordaron estas cuestiones.</w:t>
      </w:r>
    </w:p>
    <w:p w14:paraId="0C7FD680" w14:textId="77777777" w:rsidR="0098434C" w:rsidRDefault="0098434C" w:rsidP="0098434C">
      <w:pPr>
        <w:pStyle w:val="paranumbered"/>
        <w:rPr>
          <w:i/>
        </w:rPr>
      </w:pPr>
      <w:r>
        <w:rPr>
          <w:b/>
          <w:bCs/>
          <w:highlight w:val="yellow"/>
          <w:lang w:val="es"/>
        </w:rPr>
        <w:t>Propuesto</w:t>
      </w:r>
      <w:r>
        <w:rPr>
          <w:highlight w:val="yellow"/>
          <w:lang w:val="es"/>
        </w:rPr>
        <w:t xml:space="preserve">: </w:t>
      </w:r>
      <w:r>
        <w:rPr>
          <w:b/>
          <w:bCs/>
          <w:highlight w:val="yellow"/>
          <w:lang w:val="es"/>
        </w:rPr>
        <w:t>El Comité tomó nota con satisfacción</w:t>
      </w:r>
      <w:r>
        <w:rPr>
          <w:highlight w:val="yellow"/>
          <w:lang w:val="es"/>
        </w:rPr>
        <w:t xml:space="preserve"> de la finalización de la ficha de decisión del IODE-XXV.</w:t>
      </w:r>
      <w:r>
        <w:rPr>
          <w:i/>
          <w:iCs/>
          <w:lang w:val="es"/>
        </w:rPr>
        <w:t xml:space="preserve">  </w:t>
      </w:r>
    </w:p>
    <w:p w14:paraId="1F54B6D5" w14:textId="77777777" w:rsidR="0098434C" w:rsidRPr="0098434C" w:rsidRDefault="0098434C" w:rsidP="0098434C">
      <w:pPr>
        <w:pStyle w:val="paranumbered"/>
        <w:rPr>
          <w:b/>
          <w:bCs/>
          <w:u w:val="single"/>
        </w:rPr>
      </w:pPr>
      <w:r w:rsidRPr="0098434C">
        <w:rPr>
          <w:b/>
          <w:bCs/>
          <w:u w:val="single"/>
          <w:lang w:val="es"/>
        </w:rPr>
        <w:t>Decisiones del IODE-</w:t>
      </w:r>
      <w:r w:rsidRPr="0098434C">
        <w:rPr>
          <w:b/>
          <w:bCs/>
          <w:u w:val="single"/>
        </w:rPr>
        <w:t>XXV</w:t>
      </w:r>
    </w:p>
    <w:p w14:paraId="0FF6C40D" w14:textId="77777777" w:rsidR="0098434C" w:rsidRDefault="00B873AC" w:rsidP="0098434C">
      <w:pPr>
        <w:pStyle w:val="ListParagraph"/>
        <w:numPr>
          <w:ilvl w:val="0"/>
          <w:numId w:val="47"/>
        </w:numPr>
      </w:pPr>
      <w:hyperlink r:id="rId21" w:anchor="dec324">
        <w:r w:rsidR="0098434C">
          <w:rPr>
            <w:color w:val="954F72"/>
            <w:u w:val="single"/>
            <w:lang w:val="es"/>
          </w:rPr>
          <w:t>ESTABLECIMIENTO DE UN GRUPO DE TRABAJO ENTRE REUNIONES SOBRE EL EXAMEN DE LA SITUACIÓN DE LOS CENTROS NACIONALES DE DATOS OCEANOGRÁFICOS EN LA RED DEL IODE</w:t>
        </w:r>
      </w:hyperlink>
      <w:r w:rsidR="0098434C">
        <w:rPr>
          <w:color w:val="954F72"/>
          <w:u w:val="single"/>
          <w:lang w:val="es"/>
        </w:rPr>
        <w:t xml:space="preserve">: </w:t>
      </w:r>
      <w:r w:rsidR="0098434C">
        <w:rPr>
          <w:lang w:val="es"/>
        </w:rPr>
        <w:t xml:space="preserve">En el momento de la reunión del Grupo de Gestión de enero de 2020 no se informó de ningún progreso. Para preparar la reunión del Grupo de Gestión de enero de 2021 se enviaron recordatorios a los miembros del grupo: Canadá (Sr. M. </w:t>
      </w:r>
      <w:proofErr w:type="spellStart"/>
      <w:r w:rsidR="0098434C">
        <w:rPr>
          <w:lang w:val="es"/>
        </w:rPr>
        <w:t>Ouellet</w:t>
      </w:r>
      <w:proofErr w:type="spellEnd"/>
      <w:r w:rsidR="0098434C">
        <w:rPr>
          <w:lang w:val="es"/>
        </w:rPr>
        <w:t xml:space="preserve">), India (Sr. </w:t>
      </w:r>
      <w:proofErr w:type="spellStart"/>
      <w:r w:rsidR="0098434C">
        <w:rPr>
          <w:lang w:val="es"/>
        </w:rPr>
        <w:t>Patthabi</w:t>
      </w:r>
      <w:proofErr w:type="spellEnd"/>
      <w:r w:rsidR="0098434C">
        <w:rPr>
          <w:lang w:val="es"/>
        </w:rPr>
        <w:t xml:space="preserve"> Rama </w:t>
      </w:r>
      <w:proofErr w:type="spellStart"/>
      <w:r w:rsidR="0098434C">
        <w:rPr>
          <w:lang w:val="es"/>
        </w:rPr>
        <w:t>Rao</w:t>
      </w:r>
      <w:proofErr w:type="spellEnd"/>
      <w:r w:rsidR="0098434C">
        <w:rPr>
          <w:lang w:val="es"/>
        </w:rPr>
        <w:t xml:space="preserve">), copresidentes del IODE, </w:t>
      </w:r>
      <w:proofErr w:type="spellStart"/>
      <w:r w:rsidR="0098434C">
        <w:rPr>
          <w:lang w:val="es"/>
        </w:rPr>
        <w:t>SeaDataNet</w:t>
      </w:r>
      <w:proofErr w:type="spellEnd"/>
      <w:r w:rsidR="0098434C">
        <w:rPr>
          <w:lang w:val="es"/>
        </w:rPr>
        <w:t xml:space="preserve"> (Sra. </w:t>
      </w:r>
      <w:proofErr w:type="spellStart"/>
      <w:r w:rsidR="0098434C">
        <w:rPr>
          <w:lang w:val="es"/>
        </w:rPr>
        <w:t>Michèle</w:t>
      </w:r>
      <w:proofErr w:type="spellEnd"/>
      <w:r w:rsidR="0098434C">
        <w:rPr>
          <w:lang w:val="es"/>
        </w:rPr>
        <w:t xml:space="preserve"> </w:t>
      </w:r>
      <w:proofErr w:type="spellStart"/>
      <w:r w:rsidR="0098434C">
        <w:rPr>
          <w:lang w:val="es"/>
        </w:rPr>
        <w:t>Fichaut</w:t>
      </w:r>
      <w:proofErr w:type="spellEnd"/>
      <w:r w:rsidR="0098434C">
        <w:rPr>
          <w:lang w:val="es"/>
        </w:rPr>
        <w:t>). Este grupo no designó un presidente y no se reunió. El Grupo de Gestión de 2021 pidió a los dos copresidentes del IODE que tomaran la iniciativa y se pusieran en contacto con expertos [incluidos el OBIS (</w:t>
      </w:r>
      <w:proofErr w:type="spellStart"/>
      <w:r w:rsidR="0098434C">
        <w:rPr>
          <w:lang w:val="es"/>
        </w:rPr>
        <w:t>Anton</w:t>
      </w:r>
      <w:proofErr w:type="spellEnd"/>
      <w:r w:rsidR="0098434C">
        <w:rPr>
          <w:lang w:val="es"/>
        </w:rPr>
        <w:t xml:space="preserve"> Van De </w:t>
      </w:r>
      <w:proofErr w:type="spellStart"/>
      <w:r w:rsidR="0098434C">
        <w:rPr>
          <w:lang w:val="es"/>
        </w:rPr>
        <w:t>Putte</w:t>
      </w:r>
      <w:proofErr w:type="spellEnd"/>
      <w:r w:rsidR="0098434C">
        <w:rPr>
          <w:lang w:val="es"/>
        </w:rPr>
        <w:t xml:space="preserve">), Hernán García, Ward </w:t>
      </w:r>
      <w:proofErr w:type="spellStart"/>
      <w:r w:rsidR="0098434C">
        <w:rPr>
          <w:lang w:val="es"/>
        </w:rPr>
        <w:t>Appeltans</w:t>
      </w:r>
      <w:proofErr w:type="spellEnd"/>
      <w:r w:rsidR="0098434C">
        <w:rPr>
          <w:lang w:val="es"/>
        </w:rPr>
        <w:t xml:space="preserve">, Greg Reed] para colaborar en este tema con el fin de informar al IODE-XXVI. Se ha decidido asignar los debates sobre este punto a un grupo de trabajo previo al comité [Examen de la situación de los centros nacionales de datos oceanográficos en la red del IODE (punto 3.2.2 del orden del día)]. Para más información sobre este punto, nos remitimos al </w:t>
      </w:r>
      <w:hyperlink w:anchor="_3.2.2__" w:history="1">
        <w:r w:rsidR="0098434C">
          <w:rPr>
            <w:rStyle w:val="Hyperlink"/>
            <w:lang w:val="es"/>
          </w:rPr>
          <w:t>punto 3.2.2 del orden del día</w:t>
        </w:r>
      </w:hyperlink>
      <w:r w:rsidR="0098434C">
        <w:rPr>
          <w:lang w:val="es"/>
        </w:rPr>
        <w:t>.</w:t>
      </w:r>
      <w:r w:rsidR="0098434C">
        <w:rPr>
          <w:lang w:val="es"/>
        </w:rPr>
        <w:br/>
      </w:r>
    </w:p>
    <w:p w14:paraId="08CBE2D2" w14:textId="77777777" w:rsidR="0098434C" w:rsidRPr="005D0624" w:rsidRDefault="00B873AC" w:rsidP="0098434C">
      <w:pPr>
        <w:pStyle w:val="ListParagraph"/>
        <w:numPr>
          <w:ilvl w:val="0"/>
          <w:numId w:val="47"/>
        </w:numPr>
        <w:jc w:val="left"/>
        <w:rPr>
          <w:lang w:val="nl-NL"/>
        </w:rPr>
      </w:pPr>
      <w:hyperlink r:id="rId22" w:anchor="dec51">
        <w:r w:rsidR="0098434C">
          <w:rPr>
            <w:color w:val="954F72"/>
            <w:u w:val="single"/>
            <w:lang w:val="es"/>
          </w:rPr>
          <w:t>ESTRUCTURA DE GESTIÓN DEL IODE</w:t>
        </w:r>
      </w:hyperlink>
      <w:r w:rsidR="0098434C">
        <w:rPr>
          <w:color w:val="954F72"/>
          <w:u w:val="single"/>
          <w:lang w:val="es"/>
        </w:rPr>
        <w:t xml:space="preserve">: </w:t>
      </w:r>
      <w:r w:rsidR="0098434C">
        <w:rPr>
          <w:lang w:val="es"/>
        </w:rPr>
        <w:t xml:space="preserve"> COMPLETA</w:t>
      </w:r>
      <w:r w:rsidR="0098434C">
        <w:rPr>
          <w:lang w:val="es"/>
        </w:rPr>
        <w:br/>
      </w:r>
    </w:p>
    <w:p w14:paraId="10C93954" w14:textId="77777777" w:rsidR="0098434C" w:rsidRPr="005D0624" w:rsidRDefault="00B873AC" w:rsidP="0098434C">
      <w:pPr>
        <w:pStyle w:val="ListParagraph"/>
        <w:numPr>
          <w:ilvl w:val="0"/>
          <w:numId w:val="47"/>
        </w:numPr>
        <w:rPr>
          <w:lang w:val="nl-NL"/>
        </w:rPr>
      </w:pPr>
      <w:hyperlink r:id="rId23" w:anchor="dec523">
        <w:r w:rsidR="0098434C">
          <w:rPr>
            <w:color w:val="954F72"/>
            <w:u w:val="single"/>
            <w:lang w:val="es"/>
          </w:rPr>
          <w:t>ESTABLECIMIENTO DEL GRUPO DE TRABAJO ENTRE REUNIONES ENCARGADO DE ELABORAR EL PLAN DE EJECUCIÓN Y EL ANÁLISIS DE COSTOS Y BENEFICIOS DEL SISTEMA DE DATOS E INFORMACIÓN OCEANOGRÁFICOS DE LA COI</w:t>
        </w:r>
      </w:hyperlink>
      <w:r w:rsidR="0098434C">
        <w:rPr>
          <w:color w:val="954F72"/>
          <w:u w:val="single"/>
          <w:lang w:val="es"/>
        </w:rPr>
        <w:t xml:space="preserve">: </w:t>
      </w:r>
      <w:r w:rsidR="0098434C">
        <w:rPr>
          <w:lang w:val="es"/>
        </w:rPr>
        <w:t>PARCIALMENTE COMPLETADO</w:t>
      </w:r>
    </w:p>
    <w:p w14:paraId="12A91759" w14:textId="77777777" w:rsidR="0098434C" w:rsidRPr="005D0624" w:rsidRDefault="0098434C" w:rsidP="0098434C">
      <w:pPr>
        <w:ind w:left="720"/>
        <w:rPr>
          <w:lang w:val="es"/>
        </w:rPr>
      </w:pPr>
      <w:r>
        <w:rPr>
          <w:lang w:val="es"/>
        </w:rPr>
        <w:t xml:space="preserve">Este grupo de trabajo entre reuniones completó su labor a través del </w:t>
      </w:r>
      <w:hyperlink r:id="rId24">
        <w:r>
          <w:rPr>
            <w:color w:val="1155CC"/>
            <w:u w:val="single"/>
            <w:lang w:val="es"/>
          </w:rPr>
          <w:t>documento IOC-XXX/2 Anexo 6 [Sistema de Datos e Información Oceanográficos de la COI (ODIS): concepto, plan de ejecución y análisis de costos y beneficios]</w:t>
        </w:r>
      </w:hyperlink>
      <w:r>
        <w:rPr>
          <w:lang w:val="es"/>
        </w:rPr>
        <w:t>. La Asamblea de la COI comentó lo siguiente:</w:t>
      </w:r>
    </w:p>
    <w:p w14:paraId="7BF15DE9" w14:textId="77777777" w:rsidR="0098434C" w:rsidRPr="0098434C" w:rsidRDefault="0098434C" w:rsidP="0098434C">
      <w:pPr>
        <w:spacing w:after="240"/>
        <w:ind w:left="720"/>
        <w:jc w:val="left"/>
        <w:rPr>
          <w:lang w:val="es"/>
        </w:rPr>
      </w:pPr>
      <w:r>
        <w:rPr>
          <w:i/>
          <w:iCs/>
          <w:lang w:val="es"/>
        </w:rPr>
        <w:lastRenderedPageBreak/>
        <w:t>"La Asamblea expresó su firme apoyo a la propuesta de desarrollo del Sistema de Datos e Información Oceanográficos de la COI (ODIS) y acogió con satisfacción el prototipo de Catálogo de Fuentes del ODIS (</w:t>
      </w:r>
      <w:proofErr w:type="spellStart"/>
      <w:r>
        <w:rPr>
          <w:i/>
          <w:iCs/>
          <w:lang w:val="es"/>
        </w:rPr>
        <w:t>ODISCat</w:t>
      </w:r>
      <w:proofErr w:type="spellEnd"/>
      <w:r>
        <w:rPr>
          <w:i/>
          <w:iCs/>
          <w:lang w:val="es"/>
        </w:rPr>
        <w:t>).</w:t>
      </w:r>
      <w:r>
        <w:rPr>
          <w:lang w:val="es"/>
        </w:rPr>
        <w:br/>
      </w:r>
      <w:r>
        <w:rPr>
          <w:i/>
          <w:iCs/>
          <w:lang w:val="es"/>
        </w:rPr>
        <w:t>La Asamblea subrayó la necesidad de desarrollar el ODIS con la participación del mayor número posible de partes interesadas, garantizando la participación activa de los Estados Miembros de la COI, pero también de otros organismos de las Naciones Unidas, ONG, programas y proyectos nacionales y regionales, así como del sector privado.</w:t>
      </w:r>
      <w:r>
        <w:rPr>
          <w:lang w:val="es"/>
        </w:rPr>
        <w:br/>
      </w:r>
      <w:r>
        <w:rPr>
          <w:i/>
          <w:iCs/>
          <w:lang w:val="es"/>
        </w:rPr>
        <w:t>La Asamblea tomó nota de que el ODIS de la COI constituiría una base sólida y ampliable para un sistema de datos del Decenio de las Naciones Unidas.</w:t>
      </w:r>
      <w:r>
        <w:rPr>
          <w:lang w:val="es"/>
        </w:rPr>
        <w:br/>
      </w:r>
      <w:r>
        <w:rPr>
          <w:i/>
          <w:iCs/>
          <w:lang w:val="es"/>
        </w:rPr>
        <w:t>El Secretario Ejecutivo, a la vez que agradeció a los Estados Miembros el amplio apoyo al desarrollo propuesto del ODIS, pidió a los Estados Miembros que ayudaran a la COI proporcionando personal, apoyo financiero y en especie para permitir el desarrollo del ODIS.</w:t>
      </w:r>
      <w:r>
        <w:rPr>
          <w:lang w:val="es"/>
        </w:rPr>
        <w:br/>
      </w:r>
      <w:r>
        <w:rPr>
          <w:i/>
          <w:iCs/>
          <w:lang w:val="es"/>
        </w:rPr>
        <w:t>El representante de la OMM se congratuló del desarrollo del ODIS y expresó el deseo de su organización de colaborar y participar activamente</w:t>
      </w:r>
      <w:r>
        <w:rPr>
          <w:lang w:val="es"/>
        </w:rPr>
        <w:t xml:space="preserve">". </w:t>
      </w:r>
    </w:p>
    <w:p w14:paraId="75ACB6C4" w14:textId="77777777" w:rsidR="0098434C" w:rsidRPr="0098434C" w:rsidRDefault="0098434C" w:rsidP="0098434C">
      <w:pPr>
        <w:ind w:left="720"/>
        <w:rPr>
          <w:lang w:val="es"/>
        </w:rPr>
      </w:pPr>
      <w:r>
        <w:rPr>
          <w:lang w:val="es"/>
        </w:rPr>
        <w:t>Sin embargo, la Asamblea de la COI, en su 30.ª reunión, mediante la Decisión IOC-XXX/7.2.2 [Sistema de Datos e Información Oceanográficos (ODIS)]:</w:t>
      </w:r>
    </w:p>
    <w:p w14:paraId="7DEC789B" w14:textId="77777777" w:rsidR="0098434C" w:rsidRPr="000738FA" w:rsidRDefault="0098434C" w:rsidP="0098434C">
      <w:pPr>
        <w:spacing w:after="240"/>
        <w:ind w:left="1440" w:right="80"/>
        <w:rPr>
          <w:i/>
          <w:iCs/>
        </w:rPr>
      </w:pPr>
      <w:r>
        <w:rPr>
          <w:i/>
          <w:iCs/>
          <w:lang w:val="es"/>
        </w:rPr>
        <w:t>"</w:t>
      </w:r>
      <w:r>
        <w:rPr>
          <w:i/>
          <w:iCs/>
          <w:u w:val="single"/>
          <w:lang w:val="es"/>
        </w:rPr>
        <w:t>Aprueba</w:t>
      </w:r>
      <w:r>
        <w:rPr>
          <w:i/>
          <w:iCs/>
          <w:lang w:val="es"/>
        </w:rPr>
        <w:t xml:space="preserve"> el concepto, el plan de aplicación y el análisis de costos y beneficios de ODIS;</w:t>
      </w:r>
    </w:p>
    <w:p w14:paraId="73DBD8CD" w14:textId="77777777" w:rsidR="0098434C" w:rsidRDefault="0098434C" w:rsidP="0098434C">
      <w:pPr>
        <w:spacing w:after="240"/>
        <w:ind w:left="1440" w:right="80"/>
      </w:pPr>
      <w:r>
        <w:rPr>
          <w:i/>
          <w:iCs/>
          <w:u w:val="single"/>
          <w:lang w:val="es"/>
        </w:rPr>
        <w:t>Invita</w:t>
      </w:r>
      <w:r>
        <w:rPr>
          <w:i/>
          <w:iCs/>
          <w:lang w:val="es"/>
        </w:rPr>
        <w:t xml:space="preserve"> al Comité del IODE a preparar una propuesta de proyecto totalmente detallada y presupuestada para el Sistema de Datos e Información Oceanográficos (ODIS) de la COI, para presentarla al Consejo Ejecutivo de la COI en su 53.ª reunión en 2020".</w:t>
      </w:r>
    </w:p>
    <w:p w14:paraId="54193279" w14:textId="77777777" w:rsidR="0098434C" w:rsidRDefault="0098434C" w:rsidP="0098434C">
      <w:pPr>
        <w:ind w:left="720"/>
      </w:pPr>
      <w:r>
        <w:rPr>
          <w:lang w:val="es"/>
        </w:rPr>
        <w:t>Se pidió al Grupo de Gestión del 2021 que estudiara las medidas necesarias para presentar la "propuesta de proyecto totalmente detallada y presupuestada para el Sistema de Datos e Información Oceanográficos (ODIS) de la COI".</w:t>
      </w:r>
    </w:p>
    <w:p w14:paraId="65B22B7D" w14:textId="77777777" w:rsidR="0098434C" w:rsidRPr="005D0624" w:rsidRDefault="0098434C" w:rsidP="0098434C">
      <w:pPr>
        <w:ind w:left="720"/>
        <w:rPr>
          <w:lang w:val="nl-NL"/>
        </w:rPr>
      </w:pPr>
      <w:r>
        <w:rPr>
          <w:lang w:val="es"/>
        </w:rPr>
        <w:t xml:space="preserve">Con el fin de debatir nuevas medidas y contribuir a la redacción de una "propuesta de proyecto totalmente detallada y presupuestada para el Sistema de Datos e Información Oceanográficos (ODIS) de la COI", se creó un grupo de trabajo previo a la reunión del Comité [desarrollo ulterior del ODIS (punto 6.1 del orden del día)]. Este punto del orden del día se trata con más detalle en el </w:t>
      </w:r>
      <w:hyperlink w:anchor="_6.1__" w:history="1">
        <w:r>
          <w:rPr>
            <w:rStyle w:val="Hyperlink"/>
            <w:lang w:val="es"/>
          </w:rPr>
          <w:t>punto 6.1 del orden del día</w:t>
        </w:r>
      </w:hyperlink>
      <w:r>
        <w:rPr>
          <w:lang w:val="es"/>
        </w:rPr>
        <w:t xml:space="preserve">. </w:t>
      </w:r>
    </w:p>
    <w:p w14:paraId="7F3B4AF3" w14:textId="77777777" w:rsidR="0098434C" w:rsidRPr="005D0624" w:rsidRDefault="00B873AC" w:rsidP="0098434C">
      <w:pPr>
        <w:pStyle w:val="ListParagraph"/>
        <w:numPr>
          <w:ilvl w:val="0"/>
          <w:numId w:val="74"/>
        </w:numPr>
        <w:rPr>
          <w:lang w:val="nl-NL"/>
        </w:rPr>
      </w:pPr>
      <w:hyperlink r:id="rId25" w:anchor="dec54">
        <w:r w:rsidR="0098434C">
          <w:rPr>
            <w:color w:val="954F72"/>
            <w:u w:val="single"/>
            <w:lang w:val="es"/>
          </w:rPr>
          <w:t>ESTABLECIMIENTO DE UN GRUPO DE TRABAJO ENTRE REUNIONES PARA EXAMINAR EL PLAN ESTRATÉGICO DE LA COI PARA LA GESTIÓN DE DATOS E INFORMACIÓN OCEANOGRÁFICOS</w:t>
        </w:r>
      </w:hyperlink>
      <w:r w:rsidR="0098434C">
        <w:rPr>
          <w:color w:val="954F72"/>
          <w:u w:val="single"/>
          <w:lang w:val="es"/>
        </w:rPr>
        <w:t xml:space="preserve">: </w:t>
      </w:r>
      <w:r w:rsidR="0098434C">
        <w:rPr>
          <w:lang w:val="es"/>
        </w:rPr>
        <w:t xml:space="preserve">En el momento de la reunión del Grupo de Gestión de enero de 2020 no se informó de ningún progreso. Se invitó al Dr. Hernán García, a la Sra. </w:t>
      </w:r>
      <w:proofErr w:type="spellStart"/>
      <w:r w:rsidR="0098434C">
        <w:rPr>
          <w:lang w:val="es"/>
        </w:rPr>
        <w:t>Pauline</w:t>
      </w:r>
      <w:proofErr w:type="spellEnd"/>
      <w:r w:rsidR="0098434C">
        <w:rPr>
          <w:lang w:val="es"/>
        </w:rPr>
        <w:t xml:space="preserve"> Simpson y a los copresidentes del IODE (como miembros iniciales del grupo de trabajo) a informar sobre el camino a seguir propuesto. Este tema se trató con más detalle en el </w:t>
      </w:r>
      <w:hyperlink w:anchor="_6.3_IOC_STRATEGIC" w:history="1">
        <w:r w:rsidR="0098434C">
          <w:rPr>
            <w:rStyle w:val="Hyperlink"/>
            <w:lang w:val="es"/>
          </w:rPr>
          <w:t>punto 6.3 del orden del día</w:t>
        </w:r>
      </w:hyperlink>
      <w:r w:rsidR="0098434C">
        <w:rPr>
          <w:lang w:val="es"/>
        </w:rPr>
        <w:t>.</w:t>
      </w:r>
    </w:p>
    <w:p w14:paraId="20B745BD" w14:textId="77777777" w:rsidR="0098434C" w:rsidRPr="0098434C" w:rsidRDefault="0098434C" w:rsidP="0098434C">
      <w:pPr>
        <w:pStyle w:val="paranumbered"/>
        <w:rPr>
          <w:b/>
          <w:bCs/>
          <w:u w:val="single"/>
        </w:rPr>
      </w:pPr>
      <w:r w:rsidRPr="0098434C">
        <w:rPr>
          <w:b/>
          <w:bCs/>
          <w:u w:val="single"/>
          <w:lang w:val="es"/>
        </w:rPr>
        <w:t xml:space="preserve">Proyectos de decisión para la Asamblea de la COI (IOC-XXX) </w:t>
      </w:r>
    </w:p>
    <w:p w14:paraId="31FB2812" w14:textId="77777777" w:rsidR="0098434C" w:rsidRPr="005D0624" w:rsidRDefault="00B873AC" w:rsidP="0098434C">
      <w:pPr>
        <w:pStyle w:val="ListParagraph"/>
        <w:numPr>
          <w:ilvl w:val="0"/>
          <w:numId w:val="46"/>
        </w:numPr>
        <w:rPr>
          <w:lang w:val="nl-NL"/>
        </w:rPr>
      </w:pPr>
      <w:hyperlink r:id="rId26" w:anchor="dd56">
        <w:r w:rsidR="0098434C">
          <w:rPr>
            <w:color w:val="954F72"/>
            <w:u w:val="single"/>
            <w:lang w:val="es"/>
          </w:rPr>
          <w:t>REVISIÓN DE LA POLÍTICA DE INTERCAMBIO DE DATOS OCEANOGRÁFICOS DE LA COI (punto 7.2.1 del orden del día de la Asamblea)</w:t>
        </w:r>
      </w:hyperlink>
      <w:r w:rsidR="0098434C">
        <w:rPr>
          <w:color w:val="954F72"/>
          <w:u w:val="single"/>
          <w:lang w:val="es"/>
        </w:rPr>
        <w:t>:</w:t>
      </w:r>
      <w:r w:rsidR="0098434C">
        <w:rPr>
          <w:lang w:val="es"/>
        </w:rPr>
        <w:t xml:space="preserve"> COMPLETADO</w:t>
      </w:r>
    </w:p>
    <w:p w14:paraId="0B3D0E2A" w14:textId="77777777" w:rsidR="0098434C" w:rsidRDefault="0098434C" w:rsidP="0098434C">
      <w:pPr>
        <w:ind w:left="720"/>
      </w:pPr>
      <w:r>
        <w:rPr>
          <w:lang w:val="es"/>
        </w:rPr>
        <w:lastRenderedPageBreak/>
        <w:t xml:space="preserve">La política se ha actualizado en línea en </w:t>
      </w:r>
      <w:hyperlink r:id="rId27">
        <w:r>
          <w:rPr>
            <w:color w:val="1155CC"/>
            <w:u w:val="single"/>
            <w:lang w:val="es"/>
          </w:rPr>
          <w:t>http://www.iode.org/policy</w:t>
        </w:r>
      </w:hyperlink>
      <w:r>
        <w:rPr>
          <w:color w:val="1155CC"/>
          <w:u w:val="single"/>
          <w:lang w:val="es"/>
        </w:rPr>
        <w:t>.</w:t>
      </w:r>
      <w:r>
        <w:rPr>
          <w:b/>
          <w:bCs/>
          <w:color w:val="1155CC"/>
          <w:lang w:val="es"/>
        </w:rPr>
        <w:t xml:space="preserve">  </w:t>
      </w:r>
      <w:r>
        <w:rPr>
          <w:lang w:val="es"/>
        </w:rPr>
        <w:t xml:space="preserve">También se hace referencia al </w:t>
      </w:r>
      <w:hyperlink w:anchor="_6.4_REVISION_OF" w:history="1">
        <w:r>
          <w:rPr>
            <w:rStyle w:val="Hyperlink"/>
            <w:lang w:val="es"/>
          </w:rPr>
          <w:t>punto 6.4 del orden del día</w:t>
        </w:r>
      </w:hyperlink>
      <w:r>
        <w:rPr>
          <w:lang w:val="es"/>
        </w:rPr>
        <w:t xml:space="preserve"> </w:t>
      </w:r>
    </w:p>
    <w:p w14:paraId="405509A5" w14:textId="77777777" w:rsidR="0098434C" w:rsidRDefault="00B873AC" w:rsidP="0098434C">
      <w:pPr>
        <w:pStyle w:val="ListParagraph"/>
        <w:numPr>
          <w:ilvl w:val="0"/>
          <w:numId w:val="46"/>
        </w:numPr>
      </w:pPr>
      <w:hyperlink r:id="rId28" w:anchor="dd711">
        <w:r w:rsidR="0098434C">
          <w:rPr>
            <w:color w:val="954F72"/>
            <w:u w:val="single"/>
            <w:lang w:val="es"/>
          </w:rPr>
          <w:t>ESTABLECIMIENTO DEL PROYECTO DE SISTEMA DE PRÁCTICAS OCEÁNICAS RECOMENDADAS DE LA COI (OBPS</w:t>
        </w:r>
        <w:proofErr w:type="gramStart"/>
        <w:r w:rsidR="0098434C">
          <w:rPr>
            <w:color w:val="954F72"/>
            <w:u w:val="single"/>
            <w:lang w:val="es"/>
          </w:rPr>
          <w:t>)(</w:t>
        </w:r>
        <w:proofErr w:type="gramEnd"/>
        <w:r w:rsidR="0098434C">
          <w:rPr>
            <w:color w:val="954F72"/>
            <w:u w:val="single"/>
            <w:lang w:val="es"/>
          </w:rPr>
          <w:t>Punto 7.2.1 del orden del día de la Asamblea)</w:t>
        </w:r>
      </w:hyperlink>
      <w:r w:rsidR="0098434C">
        <w:rPr>
          <w:color w:val="954F72"/>
          <w:u w:val="single"/>
          <w:lang w:val="es"/>
        </w:rPr>
        <w:t xml:space="preserve">: </w:t>
      </w:r>
      <w:r w:rsidR="0098434C">
        <w:rPr>
          <w:lang w:val="es"/>
        </w:rPr>
        <w:t>COMPLETADO</w:t>
      </w:r>
    </w:p>
    <w:p w14:paraId="195FD51D" w14:textId="77777777" w:rsidR="0098434C" w:rsidRDefault="0098434C" w:rsidP="0098434C">
      <w:pPr>
        <w:ind w:left="720"/>
        <w:rPr>
          <w:i/>
          <w:color w:val="1155CC"/>
          <w:sz w:val="20"/>
          <w:szCs w:val="20"/>
          <w:highlight w:val="white"/>
          <w:u w:val="single"/>
        </w:rPr>
      </w:pPr>
      <w:r>
        <w:rPr>
          <w:lang w:val="es"/>
        </w:rPr>
        <w:t xml:space="preserve">La Asamblea de la COI, en su 30.ª reunión, estableció el proyecto de Sistema de Prácticas Oceánicas Recomendadas (OBPS) como elemento III de la Decisión IOC-XXX/7.2.1 (Intercambio Internacional de Datos e Información Oceanográficos). El proyecto comenzó a ejecutarse inmediatamente después de la Asamblea. Se hace referencia al documento  </w:t>
      </w:r>
      <w:r>
        <w:rPr>
          <w:i/>
          <w:iCs/>
          <w:color w:val="1155CC"/>
          <w:sz w:val="20"/>
          <w:szCs w:val="20"/>
          <w:highlight w:val="white"/>
          <w:u w:val="single"/>
          <w:lang w:val="es"/>
        </w:rPr>
        <w:t xml:space="preserve"> </w:t>
      </w:r>
    </w:p>
    <w:p w14:paraId="0C7F68AB" w14:textId="77777777" w:rsidR="0098434C" w:rsidRPr="0098434C" w:rsidRDefault="0098434C" w:rsidP="0098434C">
      <w:pPr>
        <w:pStyle w:val="paranumbered"/>
        <w:rPr>
          <w:b/>
          <w:bCs/>
          <w:u w:val="single"/>
        </w:rPr>
      </w:pPr>
      <w:r w:rsidRPr="0098434C">
        <w:rPr>
          <w:b/>
          <w:bCs/>
          <w:u w:val="single"/>
          <w:lang w:val="es"/>
        </w:rPr>
        <w:t>Recomendaciones del IODE-XXV</w:t>
      </w:r>
    </w:p>
    <w:p w14:paraId="0EDF2544" w14:textId="77777777" w:rsidR="0098434C" w:rsidRPr="000738FA" w:rsidRDefault="00B873AC" w:rsidP="0098434C">
      <w:pPr>
        <w:pStyle w:val="ListParagraph"/>
        <w:numPr>
          <w:ilvl w:val="0"/>
          <w:numId w:val="46"/>
        </w:numPr>
        <w:rPr>
          <w:b/>
          <w:color w:val="FF0000"/>
        </w:rPr>
      </w:pPr>
      <w:hyperlink r:id="rId29" w:anchor="rec322">
        <w:r w:rsidR="0098434C">
          <w:rPr>
            <w:color w:val="954F72"/>
            <w:u w:val="single"/>
            <w:lang w:val="es"/>
          </w:rPr>
          <w:t>CENTROS DE DATOS GLOBALES (GDAC) de la JCOMM/</w:t>
        </w:r>
        <w:proofErr w:type="spellStart"/>
        <w:r w:rsidR="0098434C">
          <w:rPr>
            <w:color w:val="954F72"/>
            <w:u w:val="single"/>
            <w:lang w:val="es"/>
          </w:rPr>
          <w:t>IODE</w:t>
        </w:r>
      </w:hyperlink>
      <w:r w:rsidR="0098434C">
        <w:rPr>
          <w:lang w:val="es"/>
        </w:rPr>
        <w:t>en</w:t>
      </w:r>
      <w:proofErr w:type="spellEnd"/>
      <w:r w:rsidR="0098434C">
        <w:rPr>
          <w:lang w:val="es"/>
        </w:rPr>
        <w:t xml:space="preserve"> la reunión del Grupo de Gestión de enero de 2020 se invitó al Dr. </w:t>
      </w:r>
      <w:proofErr w:type="spellStart"/>
      <w:r w:rsidR="0098434C">
        <w:rPr>
          <w:lang w:val="es"/>
        </w:rPr>
        <w:t>Sergey</w:t>
      </w:r>
      <w:proofErr w:type="spellEnd"/>
      <w:r w:rsidR="0098434C">
        <w:rPr>
          <w:lang w:val="es"/>
        </w:rPr>
        <w:t xml:space="preserve"> </w:t>
      </w:r>
      <w:proofErr w:type="spellStart"/>
      <w:r w:rsidR="0098434C">
        <w:rPr>
          <w:lang w:val="es"/>
        </w:rPr>
        <w:t>Belov</w:t>
      </w:r>
      <w:proofErr w:type="spellEnd"/>
      <w:r w:rsidR="0098434C">
        <w:rPr>
          <w:lang w:val="es"/>
        </w:rPr>
        <w:t xml:space="preserve">, Copresidente del IODE, a que informara sobre el camino propuesto para avanzar con esta recomendación. La OMM ha reformado sus órganos subsidiarios.  El INFCOM de la OMM creó un Grupo de Estudio sobre Sistemas de Observación e Infraestructura de los Océanos (SG-OOIS). El SG-OOIS propondrá y ayudará a establecer conexiones funcionales eficientes entre el GOOS y el Sistema Mundial de Observación del Clima (SMOC), la Vigilancia Global de la </w:t>
      </w:r>
      <w:proofErr w:type="spellStart"/>
      <w:r w:rsidR="0098434C">
        <w:rPr>
          <w:lang w:val="es"/>
        </w:rPr>
        <w:t>Criosfera</w:t>
      </w:r>
      <w:proofErr w:type="spellEnd"/>
      <w:r w:rsidR="0098434C">
        <w:rPr>
          <w:lang w:val="es"/>
        </w:rPr>
        <w:t xml:space="preserve"> (GCW), la Vigilancia Global de la Atmósfera (GAW), el Sistema Mundial Integrado de Sistemas de Observación de la OMM (WIGOS), el Sistema de Información de la OMM (WIS), el Intercambio Internacional de Datos e Información Oceanográficos (IODE) de la COI y el Sistema Mundial de Procesamiento de datos y Pronóstico (GDPFS). El IODE es miembro del SG-OOIS y discutirá el futuro del MCDS y de los GDAC de la COI. Por el momento, el MCDS no cuenta con una estructura de comunicación, no está claro quién es ahora el responsable de la acreditación de nuevos centros, de la supervisión/revisión de las actividades de los centros existentes, de la aprobación de cambios en las estructuras/cuestiones técnicas (por ejemplo, formatos de datos) que forman parte de los reglamentos de la OMM/COI. Este debate </w:t>
      </w:r>
      <w:proofErr w:type="gramStart"/>
      <w:r w:rsidR="0098434C">
        <w:rPr>
          <w:lang w:val="es"/>
        </w:rPr>
        <w:t>tendrá que tener</w:t>
      </w:r>
      <w:proofErr w:type="gramEnd"/>
      <w:r w:rsidR="0098434C">
        <w:rPr>
          <w:lang w:val="es"/>
        </w:rPr>
        <w:t xml:space="preserve"> lugar a través del JCB.</w:t>
      </w:r>
      <w:r w:rsidR="0098434C">
        <w:rPr>
          <w:b/>
          <w:bCs/>
          <w:color w:val="FF0000"/>
          <w:lang w:val="es"/>
        </w:rPr>
        <w:t xml:space="preserve"> </w:t>
      </w:r>
    </w:p>
    <w:p w14:paraId="21A55D93" w14:textId="77777777" w:rsidR="0098434C" w:rsidRDefault="0098434C" w:rsidP="0098434C">
      <w:pPr>
        <w:pStyle w:val="paranumbered"/>
        <w:rPr>
          <w:highlight w:val="yellow"/>
        </w:rPr>
      </w:pPr>
      <w:r>
        <w:rPr>
          <w:b/>
          <w:bCs/>
          <w:highlight w:val="yellow"/>
          <w:lang w:val="es"/>
        </w:rPr>
        <w:t>Propuesto</w:t>
      </w:r>
      <w:r>
        <w:rPr>
          <w:highlight w:val="yellow"/>
          <w:lang w:val="es"/>
        </w:rPr>
        <w:t xml:space="preserve">:  </w:t>
      </w:r>
      <w:r>
        <w:rPr>
          <w:b/>
          <w:bCs/>
          <w:highlight w:val="yellow"/>
          <w:lang w:val="es"/>
        </w:rPr>
        <w:t>El Comité</w:t>
      </w:r>
      <w:r>
        <w:rPr>
          <w:highlight w:val="yellow"/>
          <w:lang w:val="es"/>
        </w:rPr>
        <w:t xml:space="preserve">, tomando nota de la reestructuración de la OMM, </w:t>
      </w:r>
      <w:r>
        <w:rPr>
          <w:b/>
          <w:bCs/>
          <w:highlight w:val="yellow"/>
          <w:lang w:val="es"/>
        </w:rPr>
        <w:t>recomendó</w:t>
      </w:r>
      <w:r>
        <w:rPr>
          <w:highlight w:val="yellow"/>
          <w:lang w:val="es"/>
        </w:rPr>
        <w:t xml:space="preserve"> que fuera necesario seguir discutiendo este tema con el JCB y </w:t>
      </w:r>
      <w:r>
        <w:rPr>
          <w:b/>
          <w:bCs/>
          <w:highlight w:val="yellow"/>
          <w:lang w:val="es"/>
        </w:rPr>
        <w:t>pidió</w:t>
      </w:r>
      <w:r>
        <w:rPr>
          <w:highlight w:val="yellow"/>
          <w:lang w:val="es"/>
        </w:rPr>
        <w:t xml:space="preserve"> al Dr. </w:t>
      </w:r>
      <w:proofErr w:type="spellStart"/>
      <w:r>
        <w:rPr>
          <w:highlight w:val="yellow"/>
          <w:lang w:val="es"/>
        </w:rPr>
        <w:t>Sergey</w:t>
      </w:r>
      <w:proofErr w:type="spellEnd"/>
      <w:r>
        <w:rPr>
          <w:highlight w:val="yellow"/>
          <w:lang w:val="es"/>
        </w:rPr>
        <w:t xml:space="preserve"> </w:t>
      </w:r>
      <w:proofErr w:type="spellStart"/>
      <w:r>
        <w:rPr>
          <w:highlight w:val="yellow"/>
          <w:lang w:val="es"/>
        </w:rPr>
        <w:t>Belov</w:t>
      </w:r>
      <w:proofErr w:type="spellEnd"/>
      <w:r>
        <w:rPr>
          <w:highlight w:val="yellow"/>
          <w:lang w:val="es"/>
        </w:rPr>
        <w:t>, copresidente del IODE, que iniciara esas discusiones.</w:t>
      </w:r>
    </w:p>
    <w:p w14:paraId="600388E6" w14:textId="77777777" w:rsidR="0098434C" w:rsidRPr="005D0624" w:rsidRDefault="00B873AC" w:rsidP="0098434C">
      <w:pPr>
        <w:pStyle w:val="ListParagraph"/>
        <w:numPr>
          <w:ilvl w:val="0"/>
          <w:numId w:val="46"/>
        </w:numPr>
        <w:rPr>
          <w:lang w:val="nl-NL"/>
        </w:rPr>
      </w:pPr>
      <w:hyperlink r:id="rId30" w:anchor="rec341">
        <w:r w:rsidR="0098434C">
          <w:rPr>
            <w:color w:val="954F72"/>
            <w:u w:val="single"/>
            <w:lang w:val="es"/>
          </w:rPr>
          <w:t>EXAMEN DEL MANDATO DEL EQUIPO DE EXPERTOS JCOMM/IODE SOBRE PRÁCTICAS DE GESTIÓN DE DATOS (ETDMP)</w:t>
        </w:r>
      </w:hyperlink>
      <w:r w:rsidR="0098434C">
        <w:rPr>
          <w:color w:val="954F72"/>
          <w:u w:val="single"/>
          <w:lang w:val="es"/>
        </w:rPr>
        <w:t xml:space="preserve">: </w:t>
      </w:r>
      <w:r w:rsidR="0098434C">
        <w:rPr>
          <w:lang w:val="es"/>
        </w:rPr>
        <w:t xml:space="preserve">Como la JCOMM ha dejado de existir, también el ETDMP conjunto de la JCOMM y el IODE han dejado de existir. Se señaló que el ETDMP había asumido la responsabilidad de proporcionar un panel de expertos para la aprobación y convergencia de las mejores prácticas de gestión de datos y se preguntó quién se encargaría de ello. Además, la OMM cuenta con un Equipo de Expertos en Gestión de la Información (ET-IM) que se ocupa de las actividades de gestión de datos e información, incluido el MCDS. </w:t>
      </w:r>
    </w:p>
    <w:p w14:paraId="02A7B7C0" w14:textId="77777777" w:rsidR="0098434C" w:rsidRPr="005D0624" w:rsidRDefault="0098434C" w:rsidP="0098434C">
      <w:pPr>
        <w:pStyle w:val="paranumbered"/>
        <w:rPr>
          <w:lang w:val="nl-NL"/>
        </w:rPr>
      </w:pPr>
      <w:r>
        <w:rPr>
          <w:b/>
          <w:bCs/>
          <w:highlight w:val="yellow"/>
          <w:lang w:val="es"/>
        </w:rPr>
        <w:t>Propuesto</w:t>
      </w:r>
      <w:r>
        <w:rPr>
          <w:highlight w:val="yellow"/>
          <w:lang w:val="es"/>
        </w:rPr>
        <w:t xml:space="preserve">:  </w:t>
      </w:r>
      <w:r>
        <w:rPr>
          <w:b/>
          <w:bCs/>
          <w:highlight w:val="yellow"/>
          <w:lang w:val="es"/>
        </w:rPr>
        <w:t>El Comité, tomando nota de</w:t>
      </w:r>
      <w:r>
        <w:rPr>
          <w:highlight w:val="yellow"/>
          <w:lang w:val="es"/>
        </w:rPr>
        <w:t xml:space="preserve"> la supresión de la JCOMM, </w:t>
      </w:r>
      <w:r>
        <w:rPr>
          <w:b/>
          <w:bCs/>
          <w:highlight w:val="yellow"/>
          <w:lang w:val="es"/>
        </w:rPr>
        <w:t>decidió</w:t>
      </w:r>
      <w:r>
        <w:rPr>
          <w:highlight w:val="yellow"/>
          <w:lang w:val="es"/>
        </w:rPr>
        <w:t xml:space="preserve"> </w:t>
      </w:r>
      <w:r>
        <w:rPr>
          <w:b/>
          <w:bCs/>
          <w:highlight w:val="yellow"/>
          <w:lang w:val="es"/>
        </w:rPr>
        <w:t>suprimir</w:t>
      </w:r>
      <w:r>
        <w:rPr>
          <w:highlight w:val="yellow"/>
          <w:lang w:val="es"/>
        </w:rPr>
        <w:t xml:space="preserve"> el ETDMP e </w:t>
      </w:r>
      <w:r>
        <w:rPr>
          <w:b/>
          <w:bCs/>
          <w:highlight w:val="yellow"/>
          <w:lang w:val="es"/>
        </w:rPr>
        <w:t>invitó</w:t>
      </w:r>
      <w:r>
        <w:rPr>
          <w:highlight w:val="yellow"/>
          <w:lang w:val="es"/>
        </w:rPr>
        <w:t xml:space="preserve"> a la COI a debatir con la OMM, a través del JCB, la forma de las futuras colaboraciones en materia de gestión de datos e información y los aspectos de las mejores prácticas oceánicas a través de los proyectos conjuntos, los ET, otras formas (acción de </w:t>
      </w:r>
      <w:proofErr w:type="spellStart"/>
      <w:r>
        <w:rPr>
          <w:highlight w:val="yellow"/>
          <w:lang w:val="es"/>
        </w:rPr>
        <w:t>Sergey</w:t>
      </w:r>
      <w:proofErr w:type="spellEnd"/>
      <w:r>
        <w:rPr>
          <w:highlight w:val="yellow"/>
          <w:lang w:val="es"/>
        </w:rPr>
        <w:t xml:space="preserve"> </w:t>
      </w:r>
      <w:proofErr w:type="spellStart"/>
      <w:r>
        <w:rPr>
          <w:highlight w:val="yellow"/>
          <w:lang w:val="es"/>
        </w:rPr>
        <w:t>Belov</w:t>
      </w:r>
      <w:proofErr w:type="spellEnd"/>
      <w:r>
        <w:rPr>
          <w:highlight w:val="yellow"/>
          <w:lang w:val="es"/>
        </w:rPr>
        <w:t>).</w:t>
      </w:r>
    </w:p>
    <w:p w14:paraId="7740EC35" w14:textId="77777777" w:rsidR="0098434C" w:rsidRPr="005D0624" w:rsidRDefault="00B873AC" w:rsidP="0098434C">
      <w:pPr>
        <w:pStyle w:val="ListParagraph"/>
        <w:numPr>
          <w:ilvl w:val="0"/>
          <w:numId w:val="46"/>
        </w:numPr>
        <w:rPr>
          <w:lang w:val="nl-NL"/>
        </w:rPr>
      </w:pPr>
      <w:hyperlink r:id="rId31" w:anchor="rec521">
        <w:r w:rsidR="0098434C">
          <w:rPr>
            <w:color w:val="954F72"/>
            <w:u w:val="single"/>
            <w:lang w:val="es"/>
          </w:rPr>
          <w:t>ESTABLECIMIENTO DEL PROYECTO DE CATÁLOGO DE FUENTES DEL SISTEMA DE DATOS E INFORMACIÓN OCANOGRÁFICOS DE LA COI (ODISCat)</w:t>
        </w:r>
      </w:hyperlink>
      <w:r w:rsidR="0098434C">
        <w:rPr>
          <w:lang w:val="es"/>
        </w:rPr>
        <w:t xml:space="preserve">: Aunque el proyecto </w:t>
      </w:r>
      <w:proofErr w:type="spellStart"/>
      <w:r w:rsidR="0098434C">
        <w:rPr>
          <w:lang w:val="es"/>
        </w:rPr>
        <w:t>ODIScat</w:t>
      </w:r>
      <w:proofErr w:type="spellEnd"/>
      <w:r w:rsidR="0098434C">
        <w:rPr>
          <w:lang w:val="es"/>
        </w:rPr>
        <w:t xml:space="preserve"> se ha establecido y un prototipo del sistema está disponible en </w:t>
      </w:r>
      <w:hyperlink r:id="rId32">
        <w:r w:rsidR="0098434C">
          <w:rPr>
            <w:color w:val="1155CC"/>
            <w:u w:val="single"/>
            <w:lang w:val="es"/>
          </w:rPr>
          <w:t>https://catalogue.odis.org</w:t>
        </w:r>
      </w:hyperlink>
      <w:r w:rsidR="0098434C">
        <w:rPr>
          <w:lang w:val="es"/>
        </w:rPr>
        <w:t xml:space="preserve">el Grupo Directivo no se ha constituido formalmente y no ha celebrado ninguna reunión. </w:t>
      </w:r>
    </w:p>
    <w:p w14:paraId="10B29496" w14:textId="77777777" w:rsidR="0098434C" w:rsidRDefault="0098434C" w:rsidP="0098434C">
      <w:pPr>
        <w:ind w:left="720"/>
      </w:pPr>
      <w:r>
        <w:rPr>
          <w:u w:val="single"/>
          <w:lang w:val="es"/>
        </w:rPr>
        <w:t>ESTADO ACTUALIZADO</w:t>
      </w:r>
      <w:r>
        <w:rPr>
          <w:lang w:val="es"/>
        </w:rPr>
        <w:t>: El Sr. Lambert informó de que se espera que el grupo directivo se establezca en mayo de 2021. Invitó a los candidatos a unirse al grupo.</w:t>
      </w:r>
    </w:p>
    <w:p w14:paraId="2DFAF51E" w14:textId="282AB834" w:rsidR="0098434C" w:rsidRDefault="0098434C" w:rsidP="0098434C">
      <w:pPr>
        <w:pStyle w:val="paranumbered"/>
      </w:pPr>
      <w:r>
        <w:rPr>
          <w:b/>
          <w:bCs/>
          <w:highlight w:val="yellow"/>
          <w:lang w:val="es"/>
        </w:rPr>
        <w:t>Propuesto:</w:t>
      </w:r>
      <w:r>
        <w:rPr>
          <w:highlight w:val="yellow"/>
          <w:lang w:val="es"/>
        </w:rPr>
        <w:t xml:space="preserve"> </w:t>
      </w:r>
      <w:r>
        <w:rPr>
          <w:b/>
          <w:bCs/>
          <w:highlight w:val="yellow"/>
          <w:lang w:val="es"/>
        </w:rPr>
        <w:t>El Comité invitó</w:t>
      </w:r>
      <w:r>
        <w:rPr>
          <w:highlight w:val="yellow"/>
          <w:lang w:val="es"/>
        </w:rPr>
        <w:t xml:space="preserve"> a los expertos del IODE a formar parte del Grupo Directivo del IODE para el proyecto </w:t>
      </w:r>
      <w:proofErr w:type="spellStart"/>
      <w:r>
        <w:rPr>
          <w:highlight w:val="yellow"/>
          <w:lang w:val="es"/>
        </w:rPr>
        <w:t>ODISCat</w:t>
      </w:r>
      <w:proofErr w:type="spellEnd"/>
      <w:r>
        <w:rPr>
          <w:highlight w:val="yellow"/>
          <w:lang w:val="es"/>
        </w:rPr>
        <w:t>.</w:t>
      </w:r>
      <w:r>
        <w:rPr>
          <w:lang w:val="es"/>
        </w:rPr>
        <w:t xml:space="preserve"> </w:t>
      </w:r>
    </w:p>
    <w:p w14:paraId="0F9A4356" w14:textId="77777777" w:rsidR="0098434C" w:rsidRDefault="00B873AC" w:rsidP="0098434C">
      <w:pPr>
        <w:pStyle w:val="ListParagraph"/>
        <w:numPr>
          <w:ilvl w:val="0"/>
          <w:numId w:val="46"/>
        </w:numPr>
      </w:pPr>
      <w:hyperlink r:id="rId33" w:anchor="rec53">
        <w:r w:rsidR="0098434C">
          <w:rPr>
            <w:color w:val="954F72"/>
            <w:u w:val="single"/>
            <w:lang w:val="es"/>
          </w:rPr>
          <w:t>ESTABLECIMIENTO DE UN GRUPO DE TRABAJO ENTRE REUNIONES ENCARGADO DE PROPONER UNA ESTRATEGIA SOBRE LA GESTIÓN DE DATOS E INFORMACIÓN OCEANOGRÁFICOS PARA EL DECENIO DE LAS NACIONES UNIDAS (IWG-SODIS)</w:t>
        </w:r>
      </w:hyperlink>
      <w:r w:rsidR="0098434C">
        <w:rPr>
          <w:lang w:val="es"/>
        </w:rPr>
        <w:t xml:space="preserve">: Esto se discute en el </w:t>
      </w:r>
      <w:hyperlink w:anchor="_6.2__IODE" w:history="1">
        <w:r w:rsidR="0098434C">
          <w:rPr>
            <w:rStyle w:val="Hyperlink"/>
            <w:lang w:val="es"/>
          </w:rPr>
          <w:t>punto 6.2 del orden del día</w:t>
        </w:r>
      </w:hyperlink>
      <w:r w:rsidR="0098434C">
        <w:rPr>
          <w:lang w:val="es"/>
        </w:rPr>
        <w:t>.</w:t>
      </w:r>
    </w:p>
    <w:p w14:paraId="2C160001" w14:textId="77777777" w:rsidR="0098434C" w:rsidRPr="005D0624" w:rsidRDefault="0098434C" w:rsidP="0098434C">
      <w:pPr>
        <w:pStyle w:val="Heading2"/>
        <w:rPr>
          <w:lang w:val="nl-NL"/>
        </w:rPr>
      </w:pPr>
      <w:bookmarkStart w:id="20" w:name="_afzkm1gqc4f1" w:colFirst="0" w:colLast="0"/>
      <w:bookmarkStart w:id="21" w:name="_Toc67734443"/>
      <w:bookmarkEnd w:id="20"/>
      <w:r>
        <w:rPr>
          <w:lang w:val="es"/>
        </w:rPr>
        <w:t>3.2     ESTADO DE LA RED IODE</w:t>
      </w:r>
      <w:bookmarkEnd w:id="21"/>
    </w:p>
    <w:p w14:paraId="630ADDF5" w14:textId="77777777" w:rsidR="0098434C" w:rsidRPr="005D0624" w:rsidRDefault="0098434C" w:rsidP="0098434C">
      <w:pPr>
        <w:pStyle w:val="Heading3"/>
        <w:rPr>
          <w:lang w:val="nl-NL"/>
        </w:rPr>
      </w:pPr>
      <w:bookmarkStart w:id="22" w:name="_pf0ropkwbsh4" w:colFirst="0" w:colLast="0"/>
      <w:bookmarkStart w:id="23" w:name="_Toc67734444"/>
      <w:bookmarkEnd w:id="22"/>
      <w:r>
        <w:rPr>
          <w:bCs w:val="0"/>
          <w:lang w:val="es"/>
        </w:rPr>
        <w:t>3.2.1</w:t>
      </w:r>
      <w:r>
        <w:rPr>
          <w:bCs w:val="0"/>
          <w:lang w:val="es"/>
        </w:rPr>
        <w:tab/>
        <w:t>Resumen de informes de NODC, UDA y UIA</w:t>
      </w:r>
      <w:bookmarkEnd w:id="23"/>
    </w:p>
    <w:p w14:paraId="32F1F7AA" w14:textId="77777777" w:rsidR="0098434C" w:rsidRPr="0098434C" w:rsidRDefault="0098434C" w:rsidP="0098434C">
      <w:pPr>
        <w:pStyle w:val="paranumbered"/>
      </w:pPr>
      <w:r>
        <w:rPr>
          <w:lang w:val="es"/>
        </w:rPr>
        <w:t>Este punto del orden del día fue presentado por el Sr. Peter Pissierssens, refiriéndose a</w:t>
      </w:r>
      <w:hyperlink r:id="rId34">
        <w:r>
          <w:rPr>
            <w:color w:val="1155CC"/>
            <w:u w:val="single"/>
            <w:lang w:val="es"/>
          </w:rPr>
          <w:t xml:space="preserve"> </w:t>
        </w:r>
      </w:hyperlink>
      <w:hyperlink r:id="rId35">
        <w:r>
          <w:rPr>
            <w:color w:val="1155CC"/>
            <w:u w:val="single"/>
            <w:lang w:val="es"/>
          </w:rPr>
          <w:t>Documento IOC/IODE-XXVI/3.2.1.</w:t>
        </w:r>
      </w:hyperlink>
      <w:hyperlink r:id="rId36">
        <w:r>
          <w:rPr>
            <w:color w:val="1155CC"/>
            <w:u w:val="single"/>
            <w:lang w:val="es"/>
          </w:rPr>
          <w:t>a</w:t>
        </w:r>
      </w:hyperlink>
      <w:hyperlink r:id="rId37">
        <w:r>
          <w:rPr>
            <w:color w:val="1155CC"/>
            <w:u w:val="single"/>
            <w:lang w:val="es"/>
          </w:rPr>
          <w:t xml:space="preserve"> </w:t>
        </w:r>
      </w:hyperlink>
      <w:r>
        <w:rPr>
          <w:lang w:val="es"/>
        </w:rPr>
        <w:t xml:space="preserve">(Resumen de informes de NODC del IODE y UDA), también disponible en el sitio web </w:t>
      </w:r>
      <w:hyperlink r:id="rId38" w:history="1">
        <w:r>
          <w:rPr>
            <w:rStyle w:val="Hyperlink"/>
            <w:lang w:val="es"/>
          </w:rPr>
          <w:t>https://surveys.iode.org/2019-2020-nodc-and-adu/</w:t>
        </w:r>
      </w:hyperlink>
      <w:r>
        <w:rPr>
          <w:lang w:val="es"/>
        </w:rPr>
        <w:t xml:space="preserve">. Señaló </w:t>
      </w:r>
      <w:r w:rsidRPr="0098434C">
        <w:t xml:space="preserve">que, </w:t>
      </w:r>
      <w:proofErr w:type="spellStart"/>
      <w:r w:rsidRPr="0098434C">
        <w:t>debido</w:t>
      </w:r>
      <w:proofErr w:type="spellEnd"/>
      <w:r w:rsidRPr="0098434C">
        <w:t xml:space="preserve"> al </w:t>
      </w:r>
      <w:proofErr w:type="spellStart"/>
      <w:r w:rsidRPr="0098434C">
        <w:t>escaso</w:t>
      </w:r>
      <w:proofErr w:type="spellEnd"/>
      <w:r w:rsidRPr="0098434C">
        <w:t xml:space="preserve"> </w:t>
      </w:r>
      <w:proofErr w:type="spellStart"/>
      <w:r w:rsidRPr="0098434C">
        <w:t>número</w:t>
      </w:r>
      <w:proofErr w:type="spellEnd"/>
      <w:r w:rsidRPr="0098434C">
        <w:t xml:space="preserve"> de UIA (5), de las que solo </w:t>
      </w:r>
      <w:proofErr w:type="spellStart"/>
      <w:r w:rsidRPr="0098434C">
        <w:t>respondieron</w:t>
      </w:r>
      <w:proofErr w:type="spellEnd"/>
      <w:r w:rsidRPr="0098434C">
        <w:t xml:space="preserve"> 4, no se </w:t>
      </w:r>
      <w:proofErr w:type="spellStart"/>
      <w:r w:rsidRPr="0098434C">
        <w:t>había</w:t>
      </w:r>
      <w:proofErr w:type="spellEnd"/>
      <w:r w:rsidRPr="0098434C">
        <w:t xml:space="preserve"> </w:t>
      </w:r>
      <w:proofErr w:type="spellStart"/>
      <w:r w:rsidRPr="0098434C">
        <w:t>elaborado</w:t>
      </w:r>
      <w:proofErr w:type="spellEnd"/>
      <w:r w:rsidRPr="0098434C">
        <w:t xml:space="preserve"> </w:t>
      </w:r>
      <w:proofErr w:type="spellStart"/>
      <w:r w:rsidRPr="0098434C">
        <w:t>ningún</w:t>
      </w:r>
      <w:proofErr w:type="spellEnd"/>
      <w:r w:rsidRPr="0098434C">
        <w:t xml:space="preserve"> </w:t>
      </w:r>
      <w:proofErr w:type="spellStart"/>
      <w:r w:rsidRPr="0098434C">
        <w:t>informe</w:t>
      </w:r>
      <w:proofErr w:type="spellEnd"/>
      <w:r w:rsidRPr="0098434C">
        <w:t xml:space="preserve"> por el </w:t>
      </w:r>
      <w:proofErr w:type="spellStart"/>
      <w:r w:rsidRPr="0098434C">
        <w:t>momento</w:t>
      </w:r>
      <w:proofErr w:type="spellEnd"/>
      <w:r w:rsidRPr="0098434C">
        <w:t xml:space="preserve">. </w:t>
      </w:r>
    </w:p>
    <w:p w14:paraId="07B711AC" w14:textId="77777777" w:rsidR="0098434C" w:rsidRPr="0098434C" w:rsidRDefault="0098434C" w:rsidP="0098434C">
      <w:pPr>
        <w:pStyle w:val="paranumbered"/>
      </w:pPr>
      <w:proofErr w:type="spellStart"/>
      <w:r w:rsidRPr="0098434C">
        <w:t>Recordó</w:t>
      </w:r>
      <w:proofErr w:type="spellEnd"/>
      <w:r w:rsidRPr="0098434C">
        <w:t xml:space="preserve"> que </w:t>
      </w:r>
      <w:proofErr w:type="spellStart"/>
      <w:r w:rsidRPr="0098434C">
        <w:t>nueve</w:t>
      </w:r>
      <w:proofErr w:type="spellEnd"/>
      <w:r w:rsidRPr="0098434C">
        <w:t xml:space="preserve"> NODC </w:t>
      </w:r>
      <w:proofErr w:type="spellStart"/>
      <w:r w:rsidRPr="0098434C">
        <w:t>están</w:t>
      </w:r>
      <w:proofErr w:type="spellEnd"/>
      <w:r w:rsidRPr="0098434C">
        <w:t xml:space="preserve"> </w:t>
      </w:r>
      <w:proofErr w:type="spellStart"/>
      <w:r w:rsidRPr="0098434C">
        <w:t>ahora</w:t>
      </w:r>
      <w:proofErr w:type="spellEnd"/>
      <w:r w:rsidRPr="0098434C">
        <w:t xml:space="preserve"> </w:t>
      </w:r>
      <w:proofErr w:type="spellStart"/>
      <w:r w:rsidRPr="0098434C">
        <w:t>acreditados</w:t>
      </w:r>
      <w:proofErr w:type="spellEnd"/>
      <w:r w:rsidRPr="0098434C">
        <w:t xml:space="preserve"> por el IODE, a </w:t>
      </w:r>
      <w:proofErr w:type="spellStart"/>
      <w:r w:rsidRPr="0098434C">
        <w:t>saber</w:t>
      </w:r>
      <w:proofErr w:type="spellEnd"/>
      <w:r w:rsidRPr="0098434C">
        <w:t xml:space="preserve">, </w:t>
      </w:r>
      <w:proofErr w:type="spellStart"/>
      <w:r w:rsidRPr="0098434C">
        <w:t>Bélgica</w:t>
      </w:r>
      <w:proofErr w:type="spellEnd"/>
      <w:r w:rsidRPr="0098434C">
        <w:t xml:space="preserve"> (BMDC), China (NMDIS), Francia (SISMER), </w:t>
      </w:r>
      <w:proofErr w:type="spellStart"/>
      <w:r w:rsidRPr="0098434C">
        <w:t>República</w:t>
      </w:r>
      <w:proofErr w:type="spellEnd"/>
      <w:r w:rsidRPr="0098434C">
        <w:t xml:space="preserve"> </w:t>
      </w:r>
      <w:proofErr w:type="spellStart"/>
      <w:r w:rsidRPr="0098434C">
        <w:t>Islámica</w:t>
      </w:r>
      <w:proofErr w:type="spellEnd"/>
      <w:r w:rsidRPr="0098434C">
        <w:t xml:space="preserve"> de </w:t>
      </w:r>
      <w:proofErr w:type="spellStart"/>
      <w:r w:rsidRPr="0098434C">
        <w:t>Irán</w:t>
      </w:r>
      <w:proofErr w:type="spellEnd"/>
      <w:r w:rsidRPr="0098434C">
        <w:t xml:space="preserve"> (INCOD), </w:t>
      </w:r>
      <w:proofErr w:type="spellStart"/>
      <w:r w:rsidRPr="0098434C">
        <w:t>Reino</w:t>
      </w:r>
      <w:proofErr w:type="spellEnd"/>
      <w:r w:rsidRPr="0098434C">
        <w:t xml:space="preserve"> </w:t>
      </w:r>
      <w:proofErr w:type="spellStart"/>
      <w:r w:rsidRPr="0098434C">
        <w:t>Unido</w:t>
      </w:r>
      <w:proofErr w:type="spellEnd"/>
      <w:r w:rsidRPr="0098434C">
        <w:t xml:space="preserve"> (BODC), </w:t>
      </w:r>
      <w:proofErr w:type="spellStart"/>
      <w:r w:rsidRPr="0098434C">
        <w:t>República</w:t>
      </w:r>
      <w:proofErr w:type="spellEnd"/>
      <w:r w:rsidRPr="0098434C">
        <w:t xml:space="preserve"> de </w:t>
      </w:r>
      <w:proofErr w:type="spellStart"/>
      <w:r w:rsidRPr="0098434C">
        <w:t>Corea</w:t>
      </w:r>
      <w:proofErr w:type="spellEnd"/>
      <w:r w:rsidRPr="0098434C">
        <w:t xml:space="preserve"> (KODC), </w:t>
      </w:r>
      <w:proofErr w:type="spellStart"/>
      <w:r w:rsidRPr="0098434C">
        <w:t>Japón</w:t>
      </w:r>
      <w:proofErr w:type="spellEnd"/>
      <w:r w:rsidRPr="0098434C">
        <w:t xml:space="preserve"> (JODC), </w:t>
      </w:r>
      <w:proofErr w:type="spellStart"/>
      <w:r w:rsidRPr="0098434C">
        <w:t>Irlanda</w:t>
      </w:r>
      <w:proofErr w:type="spellEnd"/>
      <w:r w:rsidRPr="0098434C">
        <w:t xml:space="preserve"> (Marine Institute), </w:t>
      </w:r>
      <w:proofErr w:type="spellStart"/>
      <w:r w:rsidRPr="0098434C">
        <w:t>Bélgica</w:t>
      </w:r>
      <w:proofErr w:type="spellEnd"/>
      <w:r w:rsidRPr="0098434C">
        <w:t xml:space="preserve"> (VMDC) y una UDA (Unidad de </w:t>
      </w:r>
      <w:proofErr w:type="spellStart"/>
      <w:r w:rsidRPr="0098434C">
        <w:t>Datos</w:t>
      </w:r>
      <w:proofErr w:type="spellEnd"/>
      <w:r w:rsidRPr="0098434C">
        <w:t xml:space="preserve"> </w:t>
      </w:r>
      <w:proofErr w:type="spellStart"/>
      <w:r w:rsidRPr="0098434C">
        <w:t>Asociada</w:t>
      </w:r>
      <w:proofErr w:type="spellEnd"/>
      <w:r w:rsidRPr="0098434C">
        <w:t xml:space="preserve">) ha </w:t>
      </w:r>
      <w:proofErr w:type="spellStart"/>
      <w:r w:rsidRPr="0098434C">
        <w:t>sido</w:t>
      </w:r>
      <w:proofErr w:type="spellEnd"/>
      <w:r w:rsidRPr="0098434C">
        <w:t xml:space="preserve"> </w:t>
      </w:r>
      <w:proofErr w:type="spellStart"/>
      <w:r w:rsidRPr="0098434C">
        <w:t>acreditada</w:t>
      </w:r>
      <w:proofErr w:type="spellEnd"/>
      <w:r w:rsidRPr="0098434C">
        <w:t xml:space="preserve">, </w:t>
      </w:r>
      <w:proofErr w:type="spellStart"/>
      <w:r w:rsidRPr="0098434C">
        <w:t>Malasia</w:t>
      </w:r>
      <w:proofErr w:type="spellEnd"/>
      <w:r w:rsidRPr="0098434C">
        <w:t xml:space="preserve"> (INOS).</w:t>
      </w:r>
    </w:p>
    <w:p w14:paraId="152DAFF4" w14:textId="77777777" w:rsidR="0098434C" w:rsidRPr="0098434C" w:rsidRDefault="0098434C" w:rsidP="0098434C">
      <w:pPr>
        <w:pStyle w:val="paranumbered"/>
      </w:pPr>
      <w:r w:rsidRPr="0098434C">
        <w:t xml:space="preserve">Se </w:t>
      </w:r>
      <w:proofErr w:type="spellStart"/>
      <w:r w:rsidRPr="0098434C">
        <w:t>observó</w:t>
      </w:r>
      <w:proofErr w:type="spellEnd"/>
      <w:r w:rsidRPr="0098434C">
        <w:t xml:space="preserve"> con </w:t>
      </w:r>
      <w:proofErr w:type="spellStart"/>
      <w:r w:rsidRPr="0098434C">
        <w:t>pesar</w:t>
      </w:r>
      <w:proofErr w:type="spellEnd"/>
      <w:r w:rsidRPr="0098434C">
        <w:t xml:space="preserve"> que </w:t>
      </w:r>
      <w:proofErr w:type="spellStart"/>
      <w:r w:rsidRPr="0098434C">
        <w:t>ningún</w:t>
      </w:r>
      <w:proofErr w:type="spellEnd"/>
      <w:r w:rsidRPr="0098434C">
        <w:t xml:space="preserve"> </w:t>
      </w:r>
      <w:proofErr w:type="spellStart"/>
      <w:r w:rsidRPr="0098434C">
        <w:t>otro</w:t>
      </w:r>
      <w:proofErr w:type="spellEnd"/>
      <w:r w:rsidRPr="0098434C">
        <w:t xml:space="preserve"> NODC, UDA o UIA </w:t>
      </w:r>
      <w:proofErr w:type="spellStart"/>
      <w:r w:rsidRPr="0098434C">
        <w:t>había</w:t>
      </w:r>
      <w:proofErr w:type="spellEnd"/>
      <w:r w:rsidRPr="0098434C">
        <w:t xml:space="preserve"> </w:t>
      </w:r>
      <w:proofErr w:type="spellStart"/>
      <w:r w:rsidRPr="0098434C">
        <w:t>solicitado</w:t>
      </w:r>
      <w:proofErr w:type="spellEnd"/>
      <w:r w:rsidRPr="0098434C">
        <w:t xml:space="preserve"> la </w:t>
      </w:r>
      <w:proofErr w:type="spellStart"/>
      <w:r w:rsidRPr="0098434C">
        <w:t>acreditación</w:t>
      </w:r>
      <w:proofErr w:type="spellEnd"/>
      <w:r w:rsidRPr="0098434C">
        <w:t xml:space="preserve"> </w:t>
      </w:r>
      <w:proofErr w:type="spellStart"/>
      <w:r w:rsidRPr="0098434C">
        <w:t>en</w:t>
      </w:r>
      <w:proofErr w:type="spellEnd"/>
      <w:r w:rsidRPr="0098434C">
        <w:t xml:space="preserve"> 2019-2020.</w:t>
      </w:r>
    </w:p>
    <w:p w14:paraId="14C3ED86" w14:textId="77777777" w:rsidR="0098434C" w:rsidRPr="001D25D3" w:rsidRDefault="0098434C" w:rsidP="0098434C">
      <w:pPr>
        <w:pStyle w:val="paranumbered"/>
        <w:rPr>
          <w:lang w:val="nl-NL"/>
        </w:rPr>
      </w:pPr>
      <w:r w:rsidRPr="0098434C">
        <w:t xml:space="preserve">El Sr. Pissierssens </w:t>
      </w:r>
      <w:proofErr w:type="spellStart"/>
      <w:r w:rsidRPr="0098434C">
        <w:t>informó</w:t>
      </w:r>
      <w:proofErr w:type="spellEnd"/>
      <w:r w:rsidRPr="0098434C">
        <w:t xml:space="preserve"> al </w:t>
      </w:r>
      <w:proofErr w:type="spellStart"/>
      <w:r w:rsidRPr="0098434C">
        <w:t>Comité</w:t>
      </w:r>
      <w:proofErr w:type="spellEnd"/>
      <w:r w:rsidRPr="0098434C">
        <w:t xml:space="preserve"> de que la Mesa del IODE </w:t>
      </w:r>
      <w:proofErr w:type="spellStart"/>
      <w:r w:rsidRPr="0098434C">
        <w:t>había</w:t>
      </w:r>
      <w:proofErr w:type="spellEnd"/>
      <w:r w:rsidRPr="0098434C">
        <w:t xml:space="preserve"> </w:t>
      </w:r>
      <w:proofErr w:type="spellStart"/>
      <w:r w:rsidRPr="0098434C">
        <w:t>decidido</w:t>
      </w:r>
      <w:proofErr w:type="spellEnd"/>
      <w:r w:rsidRPr="0098434C">
        <w:t xml:space="preserve"> </w:t>
      </w:r>
      <w:proofErr w:type="spellStart"/>
      <w:r w:rsidRPr="0098434C">
        <w:t>utilizar</w:t>
      </w:r>
      <w:proofErr w:type="spellEnd"/>
      <w:r w:rsidRPr="0098434C">
        <w:t xml:space="preserve"> una </w:t>
      </w:r>
      <w:proofErr w:type="spellStart"/>
      <w:r w:rsidRPr="0098434C">
        <w:t>encuesta</w:t>
      </w:r>
      <w:proofErr w:type="spellEnd"/>
      <w:r w:rsidRPr="0098434C">
        <w:t xml:space="preserve"> </w:t>
      </w:r>
      <w:proofErr w:type="spellStart"/>
      <w:r w:rsidRPr="0098434C">
        <w:t>en</w:t>
      </w:r>
      <w:proofErr w:type="spellEnd"/>
      <w:r w:rsidRPr="0098434C">
        <w:t xml:space="preserve"> </w:t>
      </w:r>
      <w:proofErr w:type="spellStart"/>
      <w:r w:rsidRPr="0098434C">
        <w:t>línea</w:t>
      </w:r>
      <w:proofErr w:type="spellEnd"/>
      <w:r w:rsidRPr="0098434C">
        <w:t xml:space="preserve"> para </w:t>
      </w:r>
      <w:proofErr w:type="spellStart"/>
      <w:r w:rsidRPr="0098434C">
        <w:t>obtener</w:t>
      </w:r>
      <w:proofErr w:type="spellEnd"/>
      <w:r w:rsidRPr="0098434C">
        <w:t xml:space="preserve"> los </w:t>
      </w:r>
      <w:proofErr w:type="spellStart"/>
      <w:r w:rsidRPr="0098434C">
        <w:t>informes</w:t>
      </w:r>
      <w:proofErr w:type="spellEnd"/>
      <w:r w:rsidRPr="0098434C">
        <w:t xml:space="preserve"> de los NODC, las UDA y los </w:t>
      </w:r>
      <w:proofErr w:type="spellStart"/>
      <w:r w:rsidRPr="0098434C">
        <w:t>bibliotecarios</w:t>
      </w:r>
      <w:proofErr w:type="spellEnd"/>
      <w:r w:rsidRPr="0098434C">
        <w:t xml:space="preserve"> </w:t>
      </w:r>
      <w:proofErr w:type="spellStart"/>
      <w:r w:rsidRPr="0098434C">
        <w:t>marinos</w:t>
      </w:r>
      <w:proofErr w:type="spellEnd"/>
      <w:r w:rsidRPr="0098434C">
        <w:t xml:space="preserve">, </w:t>
      </w:r>
      <w:proofErr w:type="spellStart"/>
      <w:r w:rsidRPr="0098434C">
        <w:t>como</w:t>
      </w:r>
      <w:proofErr w:type="spellEnd"/>
      <w:r w:rsidRPr="0098434C">
        <w:t xml:space="preserve"> se </w:t>
      </w:r>
      <w:proofErr w:type="spellStart"/>
      <w:r w:rsidRPr="0098434C">
        <w:t>había</w:t>
      </w:r>
      <w:proofErr w:type="spellEnd"/>
      <w:r w:rsidRPr="0098434C">
        <w:t xml:space="preserve"> </w:t>
      </w:r>
      <w:proofErr w:type="spellStart"/>
      <w:r w:rsidRPr="0098434C">
        <w:t>hecho</w:t>
      </w:r>
      <w:proofErr w:type="spellEnd"/>
      <w:r w:rsidRPr="0098434C">
        <w:t xml:space="preserve"> </w:t>
      </w:r>
      <w:proofErr w:type="spellStart"/>
      <w:r w:rsidRPr="0098434C">
        <w:t>en</w:t>
      </w:r>
      <w:proofErr w:type="spellEnd"/>
      <w:r w:rsidRPr="0098434C">
        <w:t xml:space="preserve"> 2007-2008, 2009-2010, 2011-2012, 2015-2016 y 2017-2018. </w:t>
      </w:r>
      <w:r w:rsidRPr="001D25D3">
        <w:rPr>
          <w:lang w:val="nl-NL"/>
        </w:rPr>
        <w:t xml:space="preserve">Las </w:t>
      </w:r>
      <w:proofErr w:type="spellStart"/>
      <w:r w:rsidRPr="001D25D3">
        <w:rPr>
          <w:lang w:val="nl-NL"/>
        </w:rPr>
        <w:t>encuestas</w:t>
      </w:r>
      <w:proofErr w:type="spellEnd"/>
      <w:r w:rsidRPr="001D25D3">
        <w:rPr>
          <w:lang w:val="nl-NL"/>
        </w:rPr>
        <w:t xml:space="preserve"> para 2019-2020 se </w:t>
      </w:r>
      <w:proofErr w:type="spellStart"/>
      <w:r w:rsidRPr="001D25D3">
        <w:rPr>
          <w:lang w:val="nl-NL"/>
        </w:rPr>
        <w:t>abrieron</w:t>
      </w:r>
      <w:proofErr w:type="spellEnd"/>
      <w:r w:rsidRPr="001D25D3">
        <w:rPr>
          <w:lang w:val="nl-NL"/>
        </w:rPr>
        <w:t xml:space="preserve"> el 29 de </w:t>
      </w:r>
      <w:proofErr w:type="spellStart"/>
      <w:r w:rsidRPr="001D25D3">
        <w:rPr>
          <w:lang w:val="nl-NL"/>
        </w:rPr>
        <w:t>enero</w:t>
      </w:r>
      <w:proofErr w:type="spellEnd"/>
      <w:r w:rsidRPr="001D25D3">
        <w:rPr>
          <w:lang w:val="nl-NL"/>
        </w:rPr>
        <w:t xml:space="preserve"> de 2021 y se </w:t>
      </w:r>
      <w:proofErr w:type="spellStart"/>
      <w:r w:rsidRPr="001D25D3">
        <w:rPr>
          <w:lang w:val="nl-NL"/>
        </w:rPr>
        <w:t>cerraron</w:t>
      </w:r>
      <w:proofErr w:type="spellEnd"/>
      <w:r w:rsidRPr="001D25D3">
        <w:rPr>
          <w:lang w:val="nl-NL"/>
        </w:rPr>
        <w:t xml:space="preserve"> el 26 de </w:t>
      </w:r>
      <w:proofErr w:type="spellStart"/>
      <w:r w:rsidRPr="001D25D3">
        <w:rPr>
          <w:lang w:val="nl-NL"/>
        </w:rPr>
        <w:t>febrero</w:t>
      </w:r>
      <w:proofErr w:type="spellEnd"/>
      <w:r w:rsidRPr="001D25D3">
        <w:rPr>
          <w:lang w:val="nl-NL"/>
        </w:rPr>
        <w:t xml:space="preserve"> de 2021. </w:t>
      </w:r>
    </w:p>
    <w:p w14:paraId="3B7BE4E7" w14:textId="77777777" w:rsidR="0098434C" w:rsidRDefault="0098434C" w:rsidP="0098434C">
      <w:pPr>
        <w:pStyle w:val="paranumbered"/>
      </w:pPr>
      <w:r w:rsidRPr="001D25D3">
        <w:rPr>
          <w:lang w:val="nl-NL"/>
        </w:rPr>
        <w:t xml:space="preserve">Se </w:t>
      </w:r>
      <w:proofErr w:type="spellStart"/>
      <w:r w:rsidRPr="001D25D3">
        <w:rPr>
          <w:lang w:val="nl-NL"/>
        </w:rPr>
        <w:t>recibieron</w:t>
      </w:r>
      <w:proofErr w:type="spellEnd"/>
      <w:r w:rsidRPr="001D25D3">
        <w:rPr>
          <w:lang w:val="nl-NL"/>
        </w:rPr>
        <w:t xml:space="preserve"> </w:t>
      </w:r>
      <w:proofErr w:type="spellStart"/>
      <w:r w:rsidRPr="001D25D3">
        <w:rPr>
          <w:lang w:val="nl-NL"/>
        </w:rPr>
        <w:t>un</w:t>
      </w:r>
      <w:proofErr w:type="spellEnd"/>
      <w:r w:rsidRPr="001D25D3">
        <w:rPr>
          <w:lang w:val="nl-NL"/>
        </w:rPr>
        <w:t xml:space="preserve"> </w:t>
      </w:r>
      <w:proofErr w:type="spellStart"/>
      <w:r w:rsidRPr="001D25D3">
        <w:rPr>
          <w:lang w:val="nl-NL"/>
        </w:rPr>
        <w:t>total</w:t>
      </w:r>
      <w:proofErr w:type="spellEnd"/>
      <w:r w:rsidRPr="001D25D3">
        <w:rPr>
          <w:lang w:val="nl-NL"/>
        </w:rPr>
        <w:t xml:space="preserve"> de 70 </w:t>
      </w:r>
      <w:proofErr w:type="spellStart"/>
      <w:r w:rsidRPr="001D25D3">
        <w:rPr>
          <w:lang w:val="nl-NL"/>
        </w:rPr>
        <w:t>respuestas</w:t>
      </w:r>
      <w:proofErr w:type="spellEnd"/>
      <w:r w:rsidRPr="001D25D3">
        <w:rPr>
          <w:lang w:val="nl-NL"/>
        </w:rPr>
        <w:t xml:space="preserve"> de NODC y UDA, y 4 de UIA. </w:t>
      </w:r>
      <w:proofErr w:type="spellStart"/>
      <w:r w:rsidRPr="001D25D3">
        <w:rPr>
          <w:lang w:val="nl-NL"/>
        </w:rPr>
        <w:t>Recordó</w:t>
      </w:r>
      <w:proofErr w:type="spellEnd"/>
      <w:r w:rsidRPr="001D25D3">
        <w:rPr>
          <w:lang w:val="nl-NL"/>
        </w:rPr>
        <w:t xml:space="preserve"> que para el </w:t>
      </w:r>
      <w:proofErr w:type="spellStart"/>
      <w:r w:rsidRPr="001D25D3">
        <w:rPr>
          <w:lang w:val="nl-NL"/>
        </w:rPr>
        <w:t>informe</w:t>
      </w:r>
      <w:proofErr w:type="spellEnd"/>
      <w:r w:rsidRPr="001D25D3">
        <w:rPr>
          <w:lang w:val="nl-NL"/>
        </w:rPr>
        <w:t xml:space="preserve"> </w:t>
      </w:r>
      <w:proofErr w:type="spellStart"/>
      <w:r w:rsidRPr="001D25D3">
        <w:rPr>
          <w:lang w:val="nl-NL"/>
        </w:rPr>
        <w:t>anterior</w:t>
      </w:r>
      <w:proofErr w:type="spellEnd"/>
      <w:r w:rsidRPr="001D25D3">
        <w:rPr>
          <w:lang w:val="nl-NL"/>
        </w:rPr>
        <w:t xml:space="preserve"> de 2015-2016 </w:t>
      </w:r>
      <w:proofErr w:type="spellStart"/>
      <w:r w:rsidRPr="001D25D3">
        <w:rPr>
          <w:lang w:val="nl-NL"/>
        </w:rPr>
        <w:t>habíamos</w:t>
      </w:r>
      <w:proofErr w:type="spellEnd"/>
      <w:r w:rsidRPr="001D25D3">
        <w:rPr>
          <w:lang w:val="nl-NL"/>
        </w:rPr>
        <w:t xml:space="preserve"> </w:t>
      </w:r>
      <w:proofErr w:type="spellStart"/>
      <w:r w:rsidRPr="001D25D3">
        <w:rPr>
          <w:lang w:val="nl-NL"/>
        </w:rPr>
        <w:t>recibido</w:t>
      </w:r>
      <w:proofErr w:type="spellEnd"/>
      <w:r w:rsidRPr="001D25D3">
        <w:rPr>
          <w:lang w:val="nl-NL"/>
        </w:rPr>
        <w:t xml:space="preserve"> 66 </w:t>
      </w:r>
      <w:proofErr w:type="spellStart"/>
      <w:r w:rsidRPr="001D25D3">
        <w:rPr>
          <w:lang w:val="nl-NL"/>
        </w:rPr>
        <w:t>respuestas</w:t>
      </w:r>
      <w:proofErr w:type="spellEnd"/>
      <w:r w:rsidRPr="001D25D3">
        <w:rPr>
          <w:lang w:val="nl-NL"/>
        </w:rPr>
        <w:t xml:space="preserve"> y para el de 2017-2018 </w:t>
      </w:r>
      <w:proofErr w:type="spellStart"/>
      <w:r w:rsidRPr="001D25D3">
        <w:rPr>
          <w:lang w:val="nl-NL"/>
        </w:rPr>
        <w:t>recibimos</w:t>
      </w:r>
      <w:proofErr w:type="spellEnd"/>
      <w:r w:rsidRPr="001D25D3">
        <w:rPr>
          <w:lang w:val="nl-NL"/>
        </w:rPr>
        <w:t xml:space="preserve"> 67 </w:t>
      </w:r>
      <w:proofErr w:type="spellStart"/>
      <w:r w:rsidRPr="001D25D3">
        <w:rPr>
          <w:lang w:val="nl-NL"/>
        </w:rPr>
        <w:t>respuestas</w:t>
      </w:r>
      <w:proofErr w:type="spellEnd"/>
      <w:r w:rsidRPr="001D25D3">
        <w:rPr>
          <w:lang w:val="nl-NL"/>
        </w:rPr>
        <w:t xml:space="preserve"> de NODC y UDA. </w:t>
      </w:r>
      <w:proofErr w:type="spellStart"/>
      <w:r w:rsidRPr="001D25D3">
        <w:rPr>
          <w:lang w:val="nl-NL"/>
        </w:rPr>
        <w:t>Señaló</w:t>
      </w:r>
      <w:proofErr w:type="spellEnd"/>
      <w:r w:rsidRPr="001D25D3">
        <w:rPr>
          <w:lang w:val="nl-NL"/>
        </w:rPr>
        <w:t xml:space="preserve"> que </w:t>
      </w:r>
      <w:proofErr w:type="spellStart"/>
      <w:r w:rsidRPr="001D25D3">
        <w:rPr>
          <w:lang w:val="nl-NL"/>
        </w:rPr>
        <w:t>también</w:t>
      </w:r>
      <w:proofErr w:type="spellEnd"/>
      <w:r w:rsidRPr="001D25D3">
        <w:rPr>
          <w:lang w:val="nl-NL"/>
        </w:rPr>
        <w:t xml:space="preserve"> se </w:t>
      </w:r>
      <w:proofErr w:type="spellStart"/>
      <w:r w:rsidRPr="001D25D3">
        <w:rPr>
          <w:lang w:val="nl-NL"/>
        </w:rPr>
        <w:t>recibieron</w:t>
      </w:r>
      <w:proofErr w:type="spellEnd"/>
      <w:r w:rsidRPr="001D25D3">
        <w:rPr>
          <w:lang w:val="nl-NL"/>
        </w:rPr>
        <w:t xml:space="preserve"> </w:t>
      </w:r>
      <w:proofErr w:type="spellStart"/>
      <w:r w:rsidRPr="001D25D3">
        <w:rPr>
          <w:lang w:val="nl-NL"/>
        </w:rPr>
        <w:t>respuestas</w:t>
      </w:r>
      <w:proofErr w:type="spellEnd"/>
      <w:r w:rsidRPr="001D25D3">
        <w:rPr>
          <w:lang w:val="nl-NL"/>
        </w:rPr>
        <w:t xml:space="preserve"> de (i) Estonia (</w:t>
      </w:r>
      <w:proofErr w:type="spellStart"/>
      <w:r w:rsidRPr="001D25D3">
        <w:rPr>
          <w:lang w:val="nl-NL"/>
        </w:rPr>
        <w:t>Universidad</w:t>
      </w:r>
      <w:proofErr w:type="spellEnd"/>
      <w:r w:rsidRPr="001D25D3">
        <w:rPr>
          <w:lang w:val="nl-NL"/>
        </w:rPr>
        <w:t xml:space="preserve"> </w:t>
      </w:r>
      <w:proofErr w:type="spellStart"/>
      <w:r w:rsidRPr="001D25D3">
        <w:rPr>
          <w:lang w:val="nl-NL"/>
        </w:rPr>
        <w:t>Técnica</w:t>
      </w:r>
      <w:proofErr w:type="spellEnd"/>
      <w:r w:rsidRPr="001D25D3">
        <w:rPr>
          <w:lang w:val="nl-NL"/>
        </w:rPr>
        <w:t xml:space="preserve"> de </w:t>
      </w:r>
      <w:proofErr w:type="spellStart"/>
      <w:r w:rsidRPr="001D25D3">
        <w:rPr>
          <w:lang w:val="nl-NL"/>
        </w:rPr>
        <w:t>Tallin</w:t>
      </w:r>
      <w:proofErr w:type="spellEnd"/>
      <w:r w:rsidRPr="001D25D3">
        <w:rPr>
          <w:lang w:val="nl-NL"/>
        </w:rPr>
        <w:t>) (</w:t>
      </w:r>
      <w:proofErr w:type="spellStart"/>
      <w:r w:rsidRPr="001D25D3">
        <w:rPr>
          <w:lang w:val="nl-NL"/>
        </w:rPr>
        <w:t>coordinador</w:t>
      </w:r>
      <w:proofErr w:type="spellEnd"/>
      <w:r w:rsidRPr="001D25D3">
        <w:rPr>
          <w:lang w:val="nl-NL"/>
        </w:rPr>
        <w:t xml:space="preserve"> </w:t>
      </w:r>
      <w:proofErr w:type="spellStart"/>
      <w:r w:rsidRPr="001D25D3">
        <w:rPr>
          <w:lang w:val="nl-NL"/>
        </w:rPr>
        <w:t>nacional</w:t>
      </w:r>
      <w:proofErr w:type="spellEnd"/>
      <w:r w:rsidRPr="001D25D3">
        <w:rPr>
          <w:lang w:val="nl-NL"/>
        </w:rPr>
        <w:t xml:space="preserve"> del </w:t>
      </w:r>
      <w:proofErr w:type="gramStart"/>
      <w:r w:rsidRPr="001D25D3">
        <w:rPr>
          <w:lang w:val="nl-NL"/>
        </w:rPr>
        <w:t>IODE para</w:t>
      </w:r>
      <w:proofErr w:type="gramEnd"/>
      <w:r w:rsidRPr="001D25D3">
        <w:rPr>
          <w:lang w:val="nl-NL"/>
        </w:rPr>
        <w:t xml:space="preserve"> la </w:t>
      </w:r>
      <w:proofErr w:type="spellStart"/>
      <w:r w:rsidRPr="001D25D3">
        <w:rPr>
          <w:lang w:val="nl-NL"/>
        </w:rPr>
        <w:t>gestión</w:t>
      </w:r>
      <w:proofErr w:type="spellEnd"/>
      <w:r w:rsidRPr="001D25D3">
        <w:rPr>
          <w:lang w:val="nl-NL"/>
        </w:rPr>
        <w:t xml:space="preserve"> de </w:t>
      </w:r>
      <w:proofErr w:type="spellStart"/>
      <w:r w:rsidRPr="001D25D3">
        <w:rPr>
          <w:lang w:val="nl-NL"/>
        </w:rPr>
        <w:t>datos</w:t>
      </w:r>
      <w:proofErr w:type="spellEnd"/>
      <w:r w:rsidRPr="001D25D3">
        <w:rPr>
          <w:lang w:val="nl-NL"/>
        </w:rPr>
        <w:t xml:space="preserve">); (ii) </w:t>
      </w:r>
      <w:proofErr w:type="spellStart"/>
      <w:r w:rsidRPr="001D25D3">
        <w:rPr>
          <w:lang w:val="nl-NL"/>
        </w:rPr>
        <w:t>Finlandia</w:t>
      </w:r>
      <w:proofErr w:type="spellEnd"/>
      <w:r w:rsidRPr="001D25D3">
        <w:rPr>
          <w:lang w:val="nl-NL"/>
        </w:rPr>
        <w:t xml:space="preserve"> (</w:t>
      </w:r>
      <w:proofErr w:type="spellStart"/>
      <w:r w:rsidRPr="001D25D3">
        <w:rPr>
          <w:lang w:val="nl-NL"/>
        </w:rPr>
        <w:t>Instituto</w:t>
      </w:r>
      <w:proofErr w:type="spellEnd"/>
      <w:r w:rsidRPr="001D25D3">
        <w:rPr>
          <w:lang w:val="nl-NL"/>
        </w:rPr>
        <w:t xml:space="preserve"> </w:t>
      </w:r>
      <w:proofErr w:type="spellStart"/>
      <w:r w:rsidRPr="001D25D3">
        <w:rPr>
          <w:lang w:val="nl-NL"/>
        </w:rPr>
        <w:t>Meteorológico</w:t>
      </w:r>
      <w:proofErr w:type="spellEnd"/>
      <w:r w:rsidRPr="001D25D3">
        <w:rPr>
          <w:lang w:val="nl-NL"/>
        </w:rPr>
        <w:t xml:space="preserve"> </w:t>
      </w:r>
      <w:proofErr w:type="spellStart"/>
      <w:r w:rsidRPr="001D25D3">
        <w:rPr>
          <w:lang w:val="nl-NL"/>
        </w:rPr>
        <w:t>Finlandés</w:t>
      </w:r>
      <w:proofErr w:type="spellEnd"/>
      <w:r w:rsidRPr="001D25D3">
        <w:rPr>
          <w:lang w:val="nl-NL"/>
        </w:rPr>
        <w:t xml:space="preserve">): </w:t>
      </w:r>
      <w:proofErr w:type="spellStart"/>
      <w:r w:rsidRPr="001D25D3">
        <w:rPr>
          <w:lang w:val="nl-NL"/>
        </w:rPr>
        <w:t>acogió</w:t>
      </w:r>
      <w:proofErr w:type="spellEnd"/>
      <w:r w:rsidRPr="001D25D3">
        <w:rPr>
          <w:lang w:val="nl-NL"/>
        </w:rPr>
        <w:t xml:space="preserve"> a la DNA </w:t>
      </w:r>
      <w:proofErr w:type="spellStart"/>
      <w:r w:rsidRPr="001D25D3">
        <w:rPr>
          <w:lang w:val="nl-NL"/>
        </w:rPr>
        <w:t>hasta</w:t>
      </w:r>
      <w:proofErr w:type="spellEnd"/>
      <w:r w:rsidRPr="001D25D3">
        <w:rPr>
          <w:lang w:val="nl-NL"/>
        </w:rPr>
        <w:t xml:space="preserve"> 2008 y </w:t>
      </w:r>
      <w:proofErr w:type="spellStart"/>
      <w:r w:rsidRPr="001D25D3">
        <w:rPr>
          <w:lang w:val="nl-NL"/>
        </w:rPr>
        <w:t>coordinador</w:t>
      </w:r>
      <w:proofErr w:type="spellEnd"/>
      <w:r w:rsidRPr="001D25D3">
        <w:rPr>
          <w:lang w:val="nl-NL"/>
        </w:rPr>
        <w:t xml:space="preserve"> </w:t>
      </w:r>
      <w:proofErr w:type="spellStart"/>
      <w:r w:rsidRPr="001D25D3">
        <w:rPr>
          <w:lang w:val="nl-NL"/>
        </w:rPr>
        <w:t>nacional</w:t>
      </w:r>
      <w:proofErr w:type="spellEnd"/>
      <w:r w:rsidRPr="001D25D3">
        <w:rPr>
          <w:lang w:val="nl-NL"/>
        </w:rPr>
        <w:t xml:space="preserve"> del IODE para la </w:t>
      </w:r>
      <w:proofErr w:type="spellStart"/>
      <w:r w:rsidRPr="001D25D3">
        <w:rPr>
          <w:lang w:val="nl-NL"/>
        </w:rPr>
        <w:t>gestión</w:t>
      </w:r>
      <w:proofErr w:type="spellEnd"/>
      <w:r w:rsidRPr="001D25D3">
        <w:rPr>
          <w:lang w:val="nl-NL"/>
        </w:rPr>
        <w:t xml:space="preserve"> de </w:t>
      </w:r>
      <w:proofErr w:type="spellStart"/>
      <w:r w:rsidRPr="001D25D3">
        <w:rPr>
          <w:lang w:val="nl-NL"/>
        </w:rPr>
        <w:t>datos</w:t>
      </w:r>
      <w:proofErr w:type="spellEnd"/>
      <w:r w:rsidRPr="001D25D3">
        <w:rPr>
          <w:lang w:val="nl-NL"/>
        </w:rPr>
        <w:t>; (iii) Portugal (</w:t>
      </w:r>
      <w:proofErr w:type="spellStart"/>
      <w:r w:rsidRPr="001D25D3">
        <w:rPr>
          <w:lang w:val="nl-NL"/>
        </w:rPr>
        <w:t>Instituto</w:t>
      </w:r>
      <w:proofErr w:type="spellEnd"/>
      <w:r w:rsidRPr="001D25D3">
        <w:rPr>
          <w:lang w:val="nl-NL"/>
        </w:rPr>
        <w:t xml:space="preserve"> </w:t>
      </w:r>
      <w:proofErr w:type="spellStart"/>
      <w:r w:rsidRPr="001D25D3">
        <w:rPr>
          <w:lang w:val="nl-NL"/>
        </w:rPr>
        <w:t>Hidrográfico</w:t>
      </w:r>
      <w:proofErr w:type="spellEnd"/>
      <w:r w:rsidRPr="001D25D3">
        <w:rPr>
          <w:lang w:val="nl-NL"/>
        </w:rPr>
        <w:t xml:space="preserve">): </w:t>
      </w:r>
      <w:proofErr w:type="spellStart"/>
      <w:r w:rsidRPr="001D25D3">
        <w:rPr>
          <w:lang w:val="nl-NL"/>
        </w:rPr>
        <w:t>antiguo</w:t>
      </w:r>
      <w:proofErr w:type="spellEnd"/>
      <w:r w:rsidRPr="001D25D3">
        <w:rPr>
          <w:lang w:val="nl-NL"/>
        </w:rPr>
        <w:t xml:space="preserve"> NODC + </w:t>
      </w:r>
      <w:proofErr w:type="spellStart"/>
      <w:r w:rsidRPr="001D25D3">
        <w:rPr>
          <w:lang w:val="nl-NL"/>
        </w:rPr>
        <w:t>coordinador</w:t>
      </w:r>
      <w:proofErr w:type="spellEnd"/>
      <w:r w:rsidRPr="001D25D3">
        <w:rPr>
          <w:lang w:val="nl-NL"/>
        </w:rPr>
        <w:t xml:space="preserve"> </w:t>
      </w:r>
      <w:proofErr w:type="spellStart"/>
      <w:r w:rsidRPr="001D25D3">
        <w:rPr>
          <w:lang w:val="nl-NL"/>
        </w:rPr>
        <w:t>nacional</w:t>
      </w:r>
      <w:proofErr w:type="spellEnd"/>
      <w:r w:rsidRPr="001D25D3">
        <w:rPr>
          <w:lang w:val="nl-NL"/>
        </w:rPr>
        <w:t xml:space="preserve"> del IODE para la </w:t>
      </w:r>
      <w:proofErr w:type="spellStart"/>
      <w:r w:rsidRPr="001D25D3">
        <w:rPr>
          <w:lang w:val="nl-NL"/>
        </w:rPr>
        <w:t>gestión</w:t>
      </w:r>
      <w:proofErr w:type="spellEnd"/>
      <w:r w:rsidRPr="001D25D3">
        <w:rPr>
          <w:lang w:val="nl-NL"/>
        </w:rPr>
        <w:t xml:space="preserve"> de </w:t>
      </w:r>
      <w:proofErr w:type="spellStart"/>
      <w:r w:rsidRPr="001D25D3">
        <w:rPr>
          <w:lang w:val="nl-NL"/>
        </w:rPr>
        <w:t>datos</w:t>
      </w:r>
      <w:proofErr w:type="spellEnd"/>
      <w:r w:rsidRPr="001D25D3">
        <w:rPr>
          <w:lang w:val="nl-NL"/>
        </w:rPr>
        <w:t xml:space="preserve">. </w:t>
      </w:r>
      <w:r w:rsidRPr="0098434C">
        <w:t>UDA; (iv)Trinidad y Tobago (Instituto</w:t>
      </w:r>
      <w:r>
        <w:rPr>
          <w:lang w:val="es"/>
        </w:rPr>
        <w:t xml:space="preserve"> de Asuntos Marinos): Coordinador nacional del IODE para la gestión de datos. Señaló que estas instituciones aún no han sido designadas oficialmente como NODC ni registradas como tal. </w:t>
      </w:r>
    </w:p>
    <w:p w14:paraId="1B0946BD" w14:textId="77777777" w:rsidR="0098434C" w:rsidRDefault="0098434C" w:rsidP="0098434C">
      <w:pPr>
        <w:pStyle w:val="paranumbered"/>
        <w:rPr>
          <w:highlight w:val="yellow"/>
        </w:rPr>
      </w:pPr>
      <w:r>
        <w:rPr>
          <w:b/>
          <w:bCs/>
          <w:highlight w:val="yellow"/>
          <w:lang w:val="es"/>
        </w:rPr>
        <w:lastRenderedPageBreak/>
        <w:t>Propuesto</w:t>
      </w:r>
      <w:r>
        <w:rPr>
          <w:highlight w:val="yellow"/>
          <w:lang w:val="es"/>
        </w:rPr>
        <w:t xml:space="preserve">: </w:t>
      </w:r>
      <w:r>
        <w:rPr>
          <w:b/>
          <w:bCs/>
          <w:highlight w:val="yellow"/>
          <w:lang w:val="es"/>
        </w:rPr>
        <w:t xml:space="preserve">El Comité invitó </w:t>
      </w:r>
      <w:r>
        <w:rPr>
          <w:highlight w:val="yellow"/>
          <w:lang w:val="es"/>
        </w:rPr>
        <w:t xml:space="preserve">a Estonia (Universidad Técnica </w:t>
      </w:r>
      <w:r w:rsidRPr="0098434C">
        <w:rPr>
          <w:highlight w:val="yellow"/>
        </w:rPr>
        <w:t>de</w:t>
      </w:r>
      <w:r>
        <w:rPr>
          <w:highlight w:val="yellow"/>
          <w:lang w:val="es"/>
        </w:rPr>
        <w:t xml:space="preserve"> Tallin); (ii) Finlandia (Instituto Meteorológico Finlandés); (iii) Portugal (Instituto Hidrográfico); y (iv) Trinidad y Tobago (Instituto de Asuntos Marinos) a unirse a la red IODE como NODC o UDA.</w:t>
      </w:r>
    </w:p>
    <w:p w14:paraId="4DEB8BD0" w14:textId="77777777" w:rsidR="0098434C" w:rsidRPr="001D25D3" w:rsidRDefault="0098434C" w:rsidP="0098434C">
      <w:pPr>
        <w:pStyle w:val="paranumbered"/>
        <w:rPr>
          <w:lang w:val="nl-NL"/>
        </w:rPr>
      </w:pPr>
      <w:r>
        <w:rPr>
          <w:lang w:val="es"/>
        </w:rPr>
        <w:t>En cuanto al número de preguntas evolucionamos de 44 preguntas en 2015-2016, 48 preguntas en 2017-</w:t>
      </w:r>
      <w:r w:rsidRPr="001D25D3">
        <w:rPr>
          <w:lang w:val="nl-NL"/>
        </w:rPr>
        <w:t xml:space="preserve">2018 y 48 </w:t>
      </w:r>
      <w:proofErr w:type="spellStart"/>
      <w:r w:rsidRPr="001D25D3">
        <w:rPr>
          <w:lang w:val="nl-NL"/>
        </w:rPr>
        <w:t>preguntas</w:t>
      </w:r>
      <w:proofErr w:type="spellEnd"/>
      <w:r w:rsidRPr="001D25D3">
        <w:rPr>
          <w:lang w:val="nl-NL"/>
        </w:rPr>
        <w:t xml:space="preserve"> en 2019-2020.</w:t>
      </w:r>
    </w:p>
    <w:p w14:paraId="605F8B85" w14:textId="77777777" w:rsidR="0098434C" w:rsidRDefault="0098434C" w:rsidP="0098434C">
      <w:pPr>
        <w:pStyle w:val="paranumbered"/>
      </w:pPr>
      <w:proofErr w:type="spellStart"/>
      <w:r w:rsidRPr="001D25D3">
        <w:rPr>
          <w:lang w:val="nl-NL"/>
        </w:rPr>
        <w:t>Mientras</w:t>
      </w:r>
      <w:proofErr w:type="spellEnd"/>
      <w:r w:rsidRPr="001D25D3">
        <w:rPr>
          <w:lang w:val="nl-NL"/>
        </w:rPr>
        <w:t xml:space="preserve"> que los </w:t>
      </w:r>
      <w:proofErr w:type="spellStart"/>
      <w:r w:rsidRPr="001D25D3">
        <w:rPr>
          <w:lang w:val="nl-NL"/>
        </w:rPr>
        <w:t>informes</w:t>
      </w:r>
      <w:proofErr w:type="spellEnd"/>
      <w:r w:rsidRPr="001D25D3">
        <w:rPr>
          <w:lang w:val="nl-NL"/>
        </w:rPr>
        <w:t xml:space="preserve"> </w:t>
      </w:r>
      <w:proofErr w:type="spellStart"/>
      <w:r w:rsidRPr="001D25D3">
        <w:rPr>
          <w:lang w:val="nl-NL"/>
        </w:rPr>
        <w:t>sobre</w:t>
      </w:r>
      <w:proofErr w:type="spellEnd"/>
      <w:r w:rsidRPr="001D25D3">
        <w:rPr>
          <w:lang w:val="nl-NL"/>
        </w:rPr>
        <w:t xml:space="preserve"> la </w:t>
      </w:r>
      <w:proofErr w:type="spellStart"/>
      <w:r w:rsidRPr="001D25D3">
        <w:rPr>
          <w:lang w:val="nl-NL"/>
        </w:rPr>
        <w:t>encuesta</w:t>
      </w:r>
      <w:proofErr w:type="spellEnd"/>
      <w:r w:rsidRPr="001D25D3">
        <w:rPr>
          <w:lang w:val="nl-NL"/>
        </w:rPr>
        <w:t xml:space="preserve"> de los </w:t>
      </w:r>
      <w:proofErr w:type="spellStart"/>
      <w:r w:rsidRPr="001D25D3">
        <w:rPr>
          <w:lang w:val="nl-NL"/>
        </w:rPr>
        <w:t>años</w:t>
      </w:r>
      <w:proofErr w:type="spellEnd"/>
      <w:r w:rsidRPr="001D25D3">
        <w:rPr>
          <w:lang w:val="nl-NL"/>
        </w:rPr>
        <w:t xml:space="preserve"> </w:t>
      </w:r>
      <w:proofErr w:type="spellStart"/>
      <w:r w:rsidRPr="001D25D3">
        <w:rPr>
          <w:lang w:val="nl-NL"/>
        </w:rPr>
        <w:t>anteriores</w:t>
      </w:r>
      <w:proofErr w:type="spellEnd"/>
      <w:r w:rsidRPr="001D25D3">
        <w:rPr>
          <w:lang w:val="nl-NL"/>
        </w:rPr>
        <w:t xml:space="preserve"> solo </w:t>
      </w:r>
      <w:proofErr w:type="spellStart"/>
      <w:r w:rsidRPr="001D25D3">
        <w:rPr>
          <w:lang w:val="nl-NL"/>
        </w:rPr>
        <w:t>incluían</w:t>
      </w:r>
      <w:proofErr w:type="spellEnd"/>
      <w:r w:rsidRPr="001D25D3">
        <w:rPr>
          <w:lang w:val="nl-NL"/>
        </w:rPr>
        <w:t xml:space="preserve"> </w:t>
      </w:r>
      <w:proofErr w:type="spellStart"/>
      <w:r w:rsidRPr="001D25D3">
        <w:rPr>
          <w:lang w:val="nl-NL"/>
        </w:rPr>
        <w:t>tablas</w:t>
      </w:r>
      <w:proofErr w:type="spellEnd"/>
      <w:r w:rsidRPr="001D25D3">
        <w:rPr>
          <w:lang w:val="nl-NL"/>
        </w:rPr>
        <w:t xml:space="preserve"> </w:t>
      </w:r>
      <w:proofErr w:type="spellStart"/>
      <w:r w:rsidRPr="001D25D3">
        <w:rPr>
          <w:lang w:val="nl-NL"/>
        </w:rPr>
        <w:t>resumidas</w:t>
      </w:r>
      <w:proofErr w:type="spellEnd"/>
      <w:r w:rsidRPr="001D25D3">
        <w:rPr>
          <w:lang w:val="nl-NL"/>
        </w:rPr>
        <w:t xml:space="preserve">, la </w:t>
      </w:r>
      <w:proofErr w:type="spellStart"/>
      <w:r w:rsidRPr="001D25D3">
        <w:rPr>
          <w:lang w:val="nl-NL"/>
        </w:rPr>
        <w:t>Secretaría</w:t>
      </w:r>
      <w:proofErr w:type="spellEnd"/>
      <w:r w:rsidRPr="001D25D3">
        <w:rPr>
          <w:lang w:val="nl-NL"/>
        </w:rPr>
        <w:t xml:space="preserve"> </w:t>
      </w:r>
      <w:proofErr w:type="spellStart"/>
      <w:r w:rsidRPr="001D25D3">
        <w:rPr>
          <w:lang w:val="nl-NL"/>
        </w:rPr>
        <w:t>había</w:t>
      </w:r>
      <w:proofErr w:type="spellEnd"/>
      <w:r w:rsidRPr="001D25D3">
        <w:rPr>
          <w:lang w:val="nl-NL"/>
        </w:rPr>
        <w:t xml:space="preserve"> </w:t>
      </w:r>
      <w:proofErr w:type="spellStart"/>
      <w:r w:rsidRPr="001D25D3">
        <w:rPr>
          <w:lang w:val="nl-NL"/>
        </w:rPr>
        <w:t>decidido</w:t>
      </w:r>
      <w:proofErr w:type="spellEnd"/>
      <w:r w:rsidRPr="001D25D3">
        <w:rPr>
          <w:lang w:val="nl-NL"/>
        </w:rPr>
        <w:t xml:space="preserve"> </w:t>
      </w:r>
      <w:proofErr w:type="spellStart"/>
      <w:r w:rsidRPr="001D25D3">
        <w:rPr>
          <w:lang w:val="nl-NL"/>
        </w:rPr>
        <w:t>proporcionar</w:t>
      </w:r>
      <w:proofErr w:type="spellEnd"/>
      <w:r w:rsidRPr="001D25D3">
        <w:rPr>
          <w:lang w:val="nl-NL"/>
        </w:rPr>
        <w:t xml:space="preserve"> </w:t>
      </w:r>
      <w:proofErr w:type="spellStart"/>
      <w:r w:rsidRPr="001D25D3">
        <w:rPr>
          <w:lang w:val="nl-NL"/>
        </w:rPr>
        <w:t>informes</w:t>
      </w:r>
      <w:proofErr w:type="spellEnd"/>
      <w:r w:rsidRPr="001D25D3">
        <w:rPr>
          <w:lang w:val="nl-NL"/>
        </w:rPr>
        <w:t xml:space="preserve"> </w:t>
      </w:r>
      <w:proofErr w:type="spellStart"/>
      <w:r w:rsidRPr="001D25D3">
        <w:rPr>
          <w:lang w:val="nl-NL"/>
        </w:rPr>
        <w:t>detallados</w:t>
      </w:r>
      <w:proofErr w:type="spellEnd"/>
      <w:r w:rsidRPr="001D25D3">
        <w:rPr>
          <w:lang w:val="nl-NL"/>
        </w:rPr>
        <w:t xml:space="preserve"> por </w:t>
      </w:r>
      <w:proofErr w:type="spellStart"/>
      <w:r w:rsidRPr="001D25D3">
        <w:rPr>
          <w:lang w:val="nl-NL"/>
        </w:rPr>
        <w:t>centros</w:t>
      </w:r>
      <w:proofErr w:type="spellEnd"/>
      <w:r w:rsidRPr="001D25D3">
        <w:rPr>
          <w:lang w:val="nl-NL"/>
        </w:rPr>
        <w:t xml:space="preserve"> de </w:t>
      </w:r>
      <w:proofErr w:type="spellStart"/>
      <w:r w:rsidRPr="001D25D3">
        <w:rPr>
          <w:lang w:val="nl-NL"/>
        </w:rPr>
        <w:t>datos</w:t>
      </w:r>
      <w:proofErr w:type="spellEnd"/>
      <w:r w:rsidRPr="001D25D3">
        <w:rPr>
          <w:lang w:val="nl-NL"/>
        </w:rPr>
        <w:t xml:space="preserve"> para la </w:t>
      </w:r>
      <w:proofErr w:type="spellStart"/>
      <w:r w:rsidRPr="001D25D3">
        <w:rPr>
          <w:lang w:val="nl-NL"/>
        </w:rPr>
        <w:t>encuesta</w:t>
      </w:r>
      <w:proofErr w:type="spellEnd"/>
      <w:r w:rsidRPr="001D25D3">
        <w:rPr>
          <w:lang w:val="nl-NL"/>
        </w:rPr>
        <w:t xml:space="preserve"> de 2</w:t>
      </w:r>
      <w:r>
        <w:rPr>
          <w:lang w:val="es"/>
        </w:rPr>
        <w:t xml:space="preserve">019-2020. Además, se decidió que el informe estuviera disponible no solo como documento, sino también a través de un sitio web propio en </w:t>
      </w:r>
      <w:hyperlink r:id="rId39" w:history="1">
        <w:r>
          <w:rPr>
            <w:rStyle w:val="Hyperlink"/>
            <w:lang w:val="es"/>
          </w:rPr>
          <w:t>https://surveys.iode.org/2019-2020-nodc-and-adu/</w:t>
        </w:r>
      </w:hyperlink>
      <w:r>
        <w:rPr>
          <w:lang w:val="es"/>
        </w:rPr>
        <w:t>. Señaló que los resultados de la encuesta proporcionan información detallada sobre:</w:t>
      </w:r>
    </w:p>
    <w:p w14:paraId="4C7848CE" w14:textId="77777777" w:rsidR="0098434C" w:rsidRDefault="0098434C" w:rsidP="0098434C">
      <w:pPr>
        <w:numPr>
          <w:ilvl w:val="0"/>
          <w:numId w:val="70"/>
        </w:numPr>
      </w:pPr>
      <w:r>
        <w:rPr>
          <w:lang w:val="es"/>
        </w:rPr>
        <w:t>Estructuras nacionales de gestión de datos (centralizadas o distribuidas)</w:t>
      </w:r>
    </w:p>
    <w:p w14:paraId="3D8DD85C" w14:textId="77777777" w:rsidR="0098434C" w:rsidRPr="005D0624" w:rsidRDefault="0098434C" w:rsidP="0098434C">
      <w:pPr>
        <w:numPr>
          <w:ilvl w:val="0"/>
          <w:numId w:val="70"/>
        </w:numPr>
        <w:spacing w:before="0"/>
        <w:rPr>
          <w:lang w:val="nl-NL"/>
        </w:rPr>
      </w:pPr>
      <w:r>
        <w:rPr>
          <w:lang w:val="es"/>
        </w:rPr>
        <w:t>Disponibilidad de datos estrategia nacional de gestión de datos</w:t>
      </w:r>
    </w:p>
    <w:p w14:paraId="05B20CE1" w14:textId="77777777" w:rsidR="0098434C" w:rsidRPr="005D0624" w:rsidRDefault="0098434C" w:rsidP="0098434C">
      <w:pPr>
        <w:numPr>
          <w:ilvl w:val="0"/>
          <w:numId w:val="70"/>
        </w:numPr>
        <w:spacing w:before="0"/>
        <w:rPr>
          <w:lang w:val="nl-NL"/>
        </w:rPr>
      </w:pPr>
      <w:r>
        <w:rPr>
          <w:lang w:val="es"/>
        </w:rPr>
        <w:t>Aplicación de la política de intercambio de datos oceanográficos del IODE y disponibilidad de la política de datos institucional</w:t>
      </w:r>
    </w:p>
    <w:p w14:paraId="1AA4C3D8" w14:textId="77777777" w:rsidR="0098434C" w:rsidRPr="005D0624" w:rsidRDefault="0098434C" w:rsidP="0098434C">
      <w:pPr>
        <w:numPr>
          <w:ilvl w:val="0"/>
          <w:numId w:val="70"/>
        </w:numPr>
        <w:spacing w:before="0"/>
        <w:rPr>
          <w:lang w:val="nl-NL"/>
        </w:rPr>
      </w:pPr>
      <w:r>
        <w:rPr>
          <w:lang w:val="es"/>
        </w:rPr>
        <w:t>Disponibilidad de un Sistema de Gestión de Calidad (SGC) documentado y/o certificación ISO 9001</w:t>
      </w:r>
    </w:p>
    <w:p w14:paraId="3DFA0079" w14:textId="77777777" w:rsidR="0098434C" w:rsidRDefault="0098434C" w:rsidP="0098434C">
      <w:pPr>
        <w:numPr>
          <w:ilvl w:val="0"/>
          <w:numId w:val="70"/>
        </w:numPr>
        <w:spacing w:before="0"/>
      </w:pPr>
      <w:r>
        <w:rPr>
          <w:lang w:val="es"/>
        </w:rPr>
        <w:t>Intención de implantar la acreditación del marco de gestión de calidad (QMF) del IODE en 2021-2022</w:t>
      </w:r>
    </w:p>
    <w:p w14:paraId="3AF0F4FA" w14:textId="77777777" w:rsidR="0098434C" w:rsidRDefault="0098434C" w:rsidP="0098434C">
      <w:pPr>
        <w:numPr>
          <w:ilvl w:val="0"/>
          <w:numId w:val="70"/>
        </w:numPr>
        <w:spacing w:before="0"/>
      </w:pPr>
      <w:r>
        <w:rPr>
          <w:lang w:val="es"/>
        </w:rPr>
        <w:t>Número de personal dentro del centro de datos y sus cambios desde 2017-2018</w:t>
      </w:r>
    </w:p>
    <w:p w14:paraId="48F2FE8D" w14:textId="77777777" w:rsidR="0098434C" w:rsidRDefault="0098434C" w:rsidP="0098434C">
      <w:pPr>
        <w:numPr>
          <w:ilvl w:val="0"/>
          <w:numId w:val="70"/>
        </w:numPr>
        <w:spacing w:before="0"/>
      </w:pPr>
      <w:r>
        <w:rPr>
          <w:lang w:val="es"/>
        </w:rPr>
        <w:t>Presupuesto anual del centro de datos y sus cambios desde 2017-2018</w:t>
      </w:r>
    </w:p>
    <w:p w14:paraId="2D1C37FF" w14:textId="77777777" w:rsidR="0098434C" w:rsidRPr="005D0624" w:rsidRDefault="0098434C" w:rsidP="0098434C">
      <w:pPr>
        <w:numPr>
          <w:ilvl w:val="0"/>
          <w:numId w:val="70"/>
        </w:numPr>
        <w:spacing w:before="0"/>
        <w:rPr>
          <w:lang w:val="nl-NL"/>
        </w:rPr>
      </w:pPr>
      <w:r>
        <w:rPr>
          <w:lang w:val="es"/>
        </w:rPr>
        <w:t>Actividades mundiales del IODE en las que participaron los centros de datos en 2019-2020</w:t>
      </w:r>
    </w:p>
    <w:p w14:paraId="2E9D0422" w14:textId="77777777" w:rsidR="0098434C" w:rsidRDefault="0098434C" w:rsidP="0098434C">
      <w:pPr>
        <w:numPr>
          <w:ilvl w:val="0"/>
          <w:numId w:val="70"/>
        </w:numPr>
        <w:spacing w:before="0"/>
      </w:pPr>
      <w:r>
        <w:rPr>
          <w:lang w:val="es"/>
        </w:rPr>
        <w:t>Actividades/proyectos de datos más importantes en los que participan los centros de datos</w:t>
      </w:r>
    </w:p>
    <w:p w14:paraId="58B465AA" w14:textId="77777777" w:rsidR="0098434C" w:rsidRDefault="0098434C" w:rsidP="0098434C">
      <w:pPr>
        <w:numPr>
          <w:ilvl w:val="0"/>
          <w:numId w:val="70"/>
        </w:numPr>
        <w:spacing w:before="0"/>
      </w:pPr>
      <w:r>
        <w:rPr>
          <w:lang w:val="es"/>
        </w:rPr>
        <w:t>Tipos de datos gestionados para (i) mediciones desde buques; (ii) estaciones/plataformas fijas; (iii) plataformas móviles; (iv) otros y modo diferido o en tiempo real</w:t>
      </w:r>
    </w:p>
    <w:p w14:paraId="1BAD1861" w14:textId="77777777" w:rsidR="0098434C" w:rsidRDefault="0098434C" w:rsidP="0098434C">
      <w:pPr>
        <w:numPr>
          <w:ilvl w:val="0"/>
          <w:numId w:val="70"/>
        </w:numPr>
        <w:spacing w:before="0"/>
      </w:pPr>
      <w:r>
        <w:rPr>
          <w:lang w:val="es"/>
        </w:rPr>
        <w:t>Participación en grandes programas científicos internacionales</w:t>
      </w:r>
    </w:p>
    <w:p w14:paraId="5A8D111C" w14:textId="77777777" w:rsidR="0098434C" w:rsidRDefault="0098434C" w:rsidP="0098434C">
      <w:pPr>
        <w:numPr>
          <w:ilvl w:val="0"/>
          <w:numId w:val="70"/>
        </w:numPr>
        <w:spacing w:before="0"/>
      </w:pPr>
      <w:r>
        <w:rPr>
          <w:lang w:val="es"/>
        </w:rPr>
        <w:t>Gestión de las variables oceánicas esenciales (EOV) del GOOS</w:t>
      </w:r>
    </w:p>
    <w:p w14:paraId="70D65123" w14:textId="77777777" w:rsidR="0098434C" w:rsidRPr="005D0624" w:rsidRDefault="0098434C" w:rsidP="0098434C">
      <w:pPr>
        <w:numPr>
          <w:ilvl w:val="0"/>
          <w:numId w:val="70"/>
        </w:numPr>
        <w:spacing w:before="0"/>
        <w:rPr>
          <w:lang w:val="nl-NL"/>
        </w:rPr>
      </w:pPr>
      <w:r>
        <w:rPr>
          <w:lang w:val="es"/>
        </w:rPr>
        <w:t xml:space="preserve">Disponibilidad de la </w:t>
      </w:r>
      <w:proofErr w:type="spellStart"/>
      <w:r>
        <w:rPr>
          <w:lang w:val="es"/>
        </w:rPr>
        <w:t>metabase</w:t>
      </w:r>
      <w:proofErr w:type="spellEnd"/>
      <w:r>
        <w:rPr>
          <w:lang w:val="es"/>
        </w:rPr>
        <w:t xml:space="preserve"> de datos de descubrimiento en el centro de datos (y disponibilidad en línea)</w:t>
      </w:r>
    </w:p>
    <w:p w14:paraId="68F3901E" w14:textId="77777777" w:rsidR="0098434C" w:rsidRPr="005D0624" w:rsidRDefault="0098434C" w:rsidP="0098434C">
      <w:pPr>
        <w:numPr>
          <w:ilvl w:val="0"/>
          <w:numId w:val="70"/>
        </w:numPr>
        <w:spacing w:before="0"/>
        <w:rPr>
          <w:lang w:val="nl-NL"/>
        </w:rPr>
      </w:pPr>
      <w:r>
        <w:rPr>
          <w:lang w:val="es"/>
        </w:rPr>
        <w:t>Descripción de los procedimientos de control de calidad utilizados en el centro de datos</w:t>
      </w:r>
    </w:p>
    <w:p w14:paraId="62ECB805" w14:textId="77777777" w:rsidR="0098434C" w:rsidRPr="005D0624" w:rsidRDefault="0098434C" w:rsidP="0098434C">
      <w:pPr>
        <w:numPr>
          <w:ilvl w:val="0"/>
          <w:numId w:val="70"/>
        </w:numPr>
        <w:spacing w:before="0"/>
        <w:rPr>
          <w:lang w:val="nl-NL"/>
        </w:rPr>
      </w:pPr>
      <w:r>
        <w:rPr>
          <w:lang w:val="es"/>
        </w:rPr>
        <w:t>Servicios de datos y productos de datos proporcionados por el centro de datos, sus métodos de entrega, estadísticas de uso, tipos de usuarios, origen geográfico de los usuarios</w:t>
      </w:r>
    </w:p>
    <w:p w14:paraId="2E5C91F3" w14:textId="77777777" w:rsidR="0098434C" w:rsidRDefault="0098434C" w:rsidP="0098434C">
      <w:pPr>
        <w:numPr>
          <w:ilvl w:val="0"/>
          <w:numId w:val="70"/>
        </w:numPr>
        <w:spacing w:before="0"/>
      </w:pPr>
      <w:r>
        <w:rPr>
          <w:lang w:val="es"/>
        </w:rPr>
        <w:t>Suministro de datos a redes de datos internacionales (incluido el WDS)</w:t>
      </w:r>
    </w:p>
    <w:p w14:paraId="3057F3F7" w14:textId="77777777" w:rsidR="0098434C" w:rsidRPr="005D0624" w:rsidRDefault="0098434C" w:rsidP="0098434C">
      <w:pPr>
        <w:numPr>
          <w:ilvl w:val="0"/>
          <w:numId w:val="70"/>
        </w:numPr>
        <w:spacing w:before="0"/>
        <w:rPr>
          <w:lang w:val="nl-NL"/>
        </w:rPr>
      </w:pPr>
      <w:r>
        <w:rPr>
          <w:lang w:val="es"/>
        </w:rPr>
        <w:t>Participación en los cursos de formación del IODE y sus beneficios</w:t>
      </w:r>
    </w:p>
    <w:p w14:paraId="393718A8" w14:textId="77777777" w:rsidR="0098434C" w:rsidRPr="005D0624" w:rsidRDefault="0098434C" w:rsidP="0098434C">
      <w:pPr>
        <w:numPr>
          <w:ilvl w:val="0"/>
          <w:numId w:val="70"/>
        </w:numPr>
        <w:spacing w:before="0"/>
        <w:rPr>
          <w:lang w:val="nl-NL"/>
        </w:rPr>
      </w:pPr>
      <w:r>
        <w:rPr>
          <w:lang w:val="es"/>
        </w:rPr>
        <w:t>Contribución en especie (tiempo del personal) proporcionada al IODE</w:t>
      </w:r>
    </w:p>
    <w:p w14:paraId="11B9BB47" w14:textId="77777777" w:rsidR="0098434C" w:rsidRDefault="0098434C" w:rsidP="0098434C">
      <w:pPr>
        <w:numPr>
          <w:ilvl w:val="0"/>
          <w:numId w:val="70"/>
        </w:numPr>
        <w:spacing w:before="0"/>
      </w:pPr>
      <w:r>
        <w:rPr>
          <w:lang w:val="es"/>
        </w:rPr>
        <w:t>Posibilidad de proporcionar un experto visitante/traslado a la oficina de proyectos de la COI para el IODE</w:t>
      </w:r>
    </w:p>
    <w:p w14:paraId="1D5248E5" w14:textId="77777777" w:rsidR="0098434C" w:rsidRPr="005D0624" w:rsidRDefault="0098434C" w:rsidP="0098434C">
      <w:pPr>
        <w:numPr>
          <w:ilvl w:val="0"/>
          <w:numId w:val="70"/>
        </w:numPr>
        <w:spacing w:before="0"/>
        <w:rPr>
          <w:lang w:val="nl-NL"/>
        </w:rPr>
      </w:pPr>
      <w:r>
        <w:rPr>
          <w:lang w:val="es"/>
        </w:rPr>
        <w:t>Participación de los centros de datos en actividades relacionadas con los Objetivos de Desarrollo Sostenible</w:t>
      </w:r>
    </w:p>
    <w:p w14:paraId="78C33235" w14:textId="77777777" w:rsidR="0098434C" w:rsidRDefault="0098434C" w:rsidP="0098434C">
      <w:pPr>
        <w:numPr>
          <w:ilvl w:val="0"/>
          <w:numId w:val="70"/>
        </w:numPr>
        <w:spacing w:before="0"/>
      </w:pPr>
      <w:r>
        <w:rPr>
          <w:lang w:val="es"/>
        </w:rPr>
        <w:t>Actividades previstas para contribuir al Decenio de las Naciones Unidas de las Ciencias Oceánicas para el Desarrollo Sostenible</w:t>
      </w:r>
    </w:p>
    <w:p w14:paraId="736A2438" w14:textId="77777777" w:rsidR="0098434C" w:rsidRDefault="0098434C" w:rsidP="0098434C">
      <w:pPr>
        <w:pStyle w:val="paranumbered"/>
        <w:rPr>
          <w:highlight w:val="yellow"/>
        </w:rPr>
      </w:pPr>
      <w:r>
        <w:rPr>
          <w:b/>
          <w:bCs/>
          <w:highlight w:val="yellow"/>
          <w:lang w:val="es"/>
        </w:rPr>
        <w:lastRenderedPageBreak/>
        <w:t>Propuesto</w:t>
      </w:r>
      <w:r>
        <w:rPr>
          <w:highlight w:val="yellow"/>
          <w:lang w:val="es"/>
        </w:rPr>
        <w:t xml:space="preserve">: </w:t>
      </w:r>
      <w:r>
        <w:rPr>
          <w:b/>
          <w:bCs/>
          <w:highlight w:val="yellow"/>
          <w:lang w:val="es"/>
        </w:rPr>
        <w:t>El</w:t>
      </w:r>
      <w:r>
        <w:rPr>
          <w:highlight w:val="yellow"/>
          <w:lang w:val="es"/>
        </w:rPr>
        <w:t xml:space="preserve"> </w:t>
      </w:r>
      <w:r>
        <w:rPr>
          <w:b/>
          <w:bCs/>
          <w:highlight w:val="yellow"/>
          <w:lang w:val="es"/>
        </w:rPr>
        <w:t>Comité acogió con satisfacción</w:t>
      </w:r>
      <w:r>
        <w:rPr>
          <w:highlight w:val="yellow"/>
          <w:lang w:val="es"/>
        </w:rPr>
        <w:t xml:space="preserve"> la disponibilidad de la información detallada proporcionada por la encuesta 2019-2020 y </w:t>
      </w:r>
      <w:r>
        <w:rPr>
          <w:b/>
          <w:bCs/>
          <w:highlight w:val="yellow"/>
          <w:lang w:val="es"/>
        </w:rPr>
        <w:t>consideró</w:t>
      </w:r>
      <w:r>
        <w:rPr>
          <w:highlight w:val="yellow"/>
          <w:lang w:val="es"/>
        </w:rPr>
        <w:t xml:space="preserve"> que sería muy útil como fuente de información para diversas actividades del IODE.</w:t>
      </w:r>
    </w:p>
    <w:p w14:paraId="49FC7A0B" w14:textId="43F0B256" w:rsidR="0098434C" w:rsidRPr="005D0624" w:rsidRDefault="0098434C" w:rsidP="0098434C">
      <w:pPr>
        <w:pStyle w:val="Heading3"/>
        <w:rPr>
          <w:b/>
          <w:lang w:val="nl-NL"/>
        </w:rPr>
      </w:pPr>
      <w:bookmarkStart w:id="24" w:name="_3.2.2__"/>
      <w:bookmarkStart w:id="25" w:name="_87w717km068h" w:colFirst="0" w:colLast="0"/>
      <w:bookmarkStart w:id="26" w:name="_Toc67734445"/>
      <w:bookmarkEnd w:id="24"/>
      <w:bookmarkEnd w:id="25"/>
      <w:r>
        <w:rPr>
          <w:bCs w:val="0"/>
          <w:lang w:val="es"/>
        </w:rPr>
        <w:t>3.2.2    Examen de la situación de los centros nacionales de datos oceanográficos en la red del IODE</w:t>
      </w:r>
      <w:bookmarkEnd w:id="26"/>
    </w:p>
    <w:p w14:paraId="75E2E204" w14:textId="77777777" w:rsidR="0098434C" w:rsidRPr="005D0624" w:rsidRDefault="0098434C" w:rsidP="0098434C">
      <w:pPr>
        <w:pStyle w:val="paranumbered"/>
        <w:rPr>
          <w:lang w:val="nl-NL"/>
        </w:rPr>
      </w:pPr>
      <w:r>
        <w:rPr>
          <w:lang w:val="es"/>
        </w:rPr>
        <w:t xml:space="preserve">Este punto del orden del día fue presentado por el Dr. </w:t>
      </w:r>
      <w:proofErr w:type="spellStart"/>
      <w:r>
        <w:rPr>
          <w:lang w:val="es"/>
        </w:rPr>
        <w:t>Sergey</w:t>
      </w:r>
      <w:proofErr w:type="spellEnd"/>
      <w:r>
        <w:rPr>
          <w:lang w:val="es"/>
        </w:rPr>
        <w:t xml:space="preserve"> </w:t>
      </w:r>
      <w:proofErr w:type="spellStart"/>
      <w:r>
        <w:rPr>
          <w:lang w:val="es"/>
        </w:rPr>
        <w:t>Belov</w:t>
      </w:r>
      <w:proofErr w:type="spellEnd"/>
      <w:r>
        <w:rPr>
          <w:lang w:val="es"/>
        </w:rPr>
        <w:t xml:space="preserve">. Recordó que el Comité del IODE, a través de la </w:t>
      </w:r>
      <w:proofErr w:type="spellStart"/>
      <w:r w:rsidRPr="0013313C">
        <w:rPr>
          <w:lang w:val="nl-NL"/>
        </w:rPr>
        <w:t>Decisión</w:t>
      </w:r>
      <w:proofErr w:type="spellEnd"/>
      <w:r>
        <w:rPr>
          <w:lang w:val="es"/>
        </w:rPr>
        <w:t xml:space="preserve"> IODE-XXV.3.2.4, estableció un grupo de trabajo entre reuniones (en adelante, IWG) sobre el examen de la situación de los NODC en la red del IODE. Según el Anexo A de la Decisión IODE-XXV.3.2.4 los objetivos del grupo de trabajo eran:</w:t>
      </w:r>
    </w:p>
    <w:p w14:paraId="1C05B47B" w14:textId="77777777" w:rsidR="0098434C" w:rsidRDefault="0098434C" w:rsidP="0098434C">
      <w:pPr>
        <w:numPr>
          <w:ilvl w:val="0"/>
          <w:numId w:val="71"/>
        </w:numPr>
      </w:pPr>
      <w:r>
        <w:rPr>
          <w:lang w:val="es"/>
        </w:rPr>
        <w:t>proponer métricas y procesos para determinar la situación de los NODC en la red IODE</w:t>
      </w:r>
    </w:p>
    <w:p w14:paraId="21E9A46F" w14:textId="77777777" w:rsidR="0098434C" w:rsidRDefault="0098434C" w:rsidP="0098434C">
      <w:pPr>
        <w:numPr>
          <w:ilvl w:val="0"/>
          <w:numId w:val="71"/>
        </w:numPr>
        <w:spacing w:before="0"/>
      </w:pPr>
      <w:r>
        <w:rPr>
          <w:lang w:val="es"/>
        </w:rPr>
        <w:t>proponer un proceso para ayudar a los NODC a mejorar su situación</w:t>
      </w:r>
    </w:p>
    <w:p w14:paraId="1B55F052" w14:textId="77777777" w:rsidR="0098434C" w:rsidRDefault="0098434C" w:rsidP="0098434C">
      <w:pPr>
        <w:numPr>
          <w:ilvl w:val="0"/>
          <w:numId w:val="71"/>
        </w:numPr>
        <w:spacing w:before="0"/>
      </w:pPr>
      <w:r>
        <w:rPr>
          <w:lang w:val="es"/>
        </w:rPr>
        <w:t>recomendar la actualización de los Manuales y Guías de la COI n.º 5, según proceda</w:t>
      </w:r>
    </w:p>
    <w:p w14:paraId="4AF143E5" w14:textId="77777777" w:rsidR="0098434C" w:rsidRPr="005D0624" w:rsidRDefault="0098434C" w:rsidP="0098434C">
      <w:pPr>
        <w:numPr>
          <w:ilvl w:val="0"/>
          <w:numId w:val="71"/>
        </w:numPr>
        <w:spacing w:before="0"/>
        <w:rPr>
          <w:lang w:val="nl-NL"/>
        </w:rPr>
      </w:pPr>
      <w:r>
        <w:rPr>
          <w:lang w:val="es"/>
        </w:rPr>
        <w:t>presentar un informe intermedio en la reunión de 2020 del Grupo de Gestión del IODE</w:t>
      </w:r>
    </w:p>
    <w:p w14:paraId="24C67452" w14:textId="77777777" w:rsidR="0098434C" w:rsidRPr="005D0624" w:rsidRDefault="0098434C" w:rsidP="0098434C">
      <w:pPr>
        <w:numPr>
          <w:ilvl w:val="0"/>
          <w:numId w:val="71"/>
        </w:numPr>
        <w:spacing w:before="0"/>
        <w:rPr>
          <w:lang w:val="nl-NL"/>
        </w:rPr>
      </w:pPr>
      <w:r>
        <w:rPr>
          <w:lang w:val="es"/>
        </w:rPr>
        <w:t>aplicar un control provisional de la situación de todos los NODC</w:t>
      </w:r>
    </w:p>
    <w:p w14:paraId="6C69363E" w14:textId="77777777" w:rsidR="0098434C" w:rsidRDefault="0098434C" w:rsidP="0098434C">
      <w:pPr>
        <w:numPr>
          <w:ilvl w:val="0"/>
          <w:numId w:val="71"/>
        </w:numPr>
        <w:spacing w:before="0"/>
      </w:pPr>
      <w:r>
        <w:rPr>
          <w:lang w:val="es"/>
        </w:rPr>
        <w:t>presentar su informe final, incluido el informe provisional de la situación, a IODE-XXVI.</w:t>
      </w:r>
    </w:p>
    <w:p w14:paraId="1B52DB2B" w14:textId="77777777" w:rsidR="0098434C" w:rsidRDefault="0098434C" w:rsidP="0098434C">
      <w:pPr>
        <w:pStyle w:val="paranumbered"/>
      </w:pPr>
      <w:r>
        <w:rPr>
          <w:lang w:val="es"/>
        </w:rPr>
        <w:t xml:space="preserve">Durante la reunión de enero de 2020 del Grupo de Gestión del IODE se recomendó que el grupo de trabajo entre reuniones propusiera los cambios al M&amp;G 5 de la COI teniendo en cuenta las siguientes </w:t>
      </w:r>
      <w:proofErr w:type="spellStart"/>
      <w:r w:rsidRPr="0098434C">
        <w:t>circunstancias</w:t>
      </w:r>
      <w:proofErr w:type="spellEnd"/>
      <w:r>
        <w:rPr>
          <w:lang w:val="es"/>
        </w:rPr>
        <w:t>:</w:t>
      </w:r>
    </w:p>
    <w:p w14:paraId="54AEB0CD" w14:textId="77777777" w:rsidR="0098434C" w:rsidRDefault="0098434C" w:rsidP="0098434C">
      <w:pPr>
        <w:numPr>
          <w:ilvl w:val="0"/>
          <w:numId w:val="69"/>
        </w:numPr>
      </w:pPr>
      <w:r>
        <w:rPr>
          <w:lang w:val="es"/>
        </w:rPr>
        <w:t>disolución de la JCOMM</w:t>
      </w:r>
    </w:p>
    <w:p w14:paraId="4CC17A72" w14:textId="77777777" w:rsidR="0098434C" w:rsidRDefault="0098434C" w:rsidP="0098434C">
      <w:pPr>
        <w:numPr>
          <w:ilvl w:val="0"/>
          <w:numId w:val="69"/>
        </w:numPr>
        <w:spacing w:before="0"/>
      </w:pPr>
      <w:r>
        <w:rPr>
          <w:lang w:val="es"/>
        </w:rPr>
        <w:t>Relaciones NODC y UDA</w:t>
      </w:r>
    </w:p>
    <w:p w14:paraId="35833651" w14:textId="77777777" w:rsidR="0098434C" w:rsidRDefault="0098434C" w:rsidP="0098434C">
      <w:pPr>
        <w:numPr>
          <w:ilvl w:val="0"/>
          <w:numId w:val="69"/>
        </w:numPr>
        <w:spacing w:before="0"/>
      </w:pPr>
      <w:r>
        <w:rPr>
          <w:lang w:val="es"/>
        </w:rPr>
        <w:t>El sistema WDC es sustituido por el WDS</w:t>
      </w:r>
    </w:p>
    <w:p w14:paraId="05C77F2C" w14:textId="77777777" w:rsidR="0098434C" w:rsidRDefault="0098434C" w:rsidP="0098434C">
      <w:pPr>
        <w:numPr>
          <w:ilvl w:val="0"/>
          <w:numId w:val="69"/>
        </w:numPr>
        <w:spacing w:before="0"/>
      </w:pPr>
      <w:proofErr w:type="spellStart"/>
      <w:r>
        <w:rPr>
          <w:lang w:val="es"/>
        </w:rPr>
        <w:t>ODISCat</w:t>
      </w:r>
      <w:proofErr w:type="spellEnd"/>
      <w:r>
        <w:rPr>
          <w:lang w:val="es"/>
        </w:rPr>
        <w:t xml:space="preserve"> y otros datos e información relacionados con las actividades y proyectos del IODE</w:t>
      </w:r>
    </w:p>
    <w:p w14:paraId="516661DF" w14:textId="77777777" w:rsidR="0098434C" w:rsidRDefault="0098434C" w:rsidP="0098434C">
      <w:pPr>
        <w:pStyle w:val="paranumbered"/>
      </w:pPr>
      <w:r>
        <w:rPr>
          <w:lang w:val="es"/>
        </w:rPr>
        <w:t>También se propusieron las siguientes categorías de muestra para los parámetros NODC:</w:t>
      </w:r>
    </w:p>
    <w:p w14:paraId="5FC58C44" w14:textId="77777777" w:rsidR="0098434C" w:rsidRDefault="0098434C" w:rsidP="0098434C">
      <w:pPr>
        <w:numPr>
          <w:ilvl w:val="0"/>
          <w:numId w:val="68"/>
        </w:numPr>
      </w:pPr>
      <w:r>
        <w:rPr>
          <w:lang w:val="es"/>
        </w:rPr>
        <w:t>cantidad de datos recibidos/procesados/archivados</w:t>
      </w:r>
    </w:p>
    <w:p w14:paraId="38A2E7E4" w14:textId="77777777" w:rsidR="0098434C" w:rsidRDefault="0098434C" w:rsidP="0098434C">
      <w:pPr>
        <w:numPr>
          <w:ilvl w:val="0"/>
          <w:numId w:val="68"/>
        </w:numPr>
        <w:spacing w:before="0"/>
      </w:pPr>
      <w:r>
        <w:rPr>
          <w:lang w:val="es"/>
        </w:rPr>
        <w:t>datos disponibles en línea</w:t>
      </w:r>
    </w:p>
    <w:p w14:paraId="5CA6F1D7" w14:textId="77777777" w:rsidR="0098434C" w:rsidRDefault="0098434C" w:rsidP="0098434C">
      <w:pPr>
        <w:numPr>
          <w:ilvl w:val="0"/>
          <w:numId w:val="68"/>
        </w:numPr>
        <w:spacing w:before="0"/>
      </w:pPr>
      <w:r>
        <w:rPr>
          <w:lang w:val="es"/>
        </w:rPr>
        <w:t>disponibilidad de metadatos</w:t>
      </w:r>
    </w:p>
    <w:p w14:paraId="0B98A10C" w14:textId="77777777" w:rsidR="0098434C" w:rsidRDefault="0098434C" w:rsidP="0098434C">
      <w:pPr>
        <w:numPr>
          <w:ilvl w:val="0"/>
          <w:numId w:val="68"/>
        </w:numPr>
        <w:spacing w:before="0"/>
      </w:pPr>
      <w:r>
        <w:rPr>
          <w:lang w:val="es"/>
        </w:rPr>
        <w:t>Control de calidad implementado</w:t>
      </w:r>
    </w:p>
    <w:p w14:paraId="7966F7F6" w14:textId="77777777" w:rsidR="0098434C" w:rsidRDefault="0098434C" w:rsidP="0098434C">
      <w:pPr>
        <w:numPr>
          <w:ilvl w:val="0"/>
          <w:numId w:val="68"/>
        </w:numPr>
        <w:spacing w:before="0"/>
      </w:pPr>
      <w:r>
        <w:rPr>
          <w:lang w:val="es"/>
        </w:rPr>
        <w:t>conservación a largo plazo</w:t>
      </w:r>
    </w:p>
    <w:p w14:paraId="7E4397D1" w14:textId="77777777" w:rsidR="0098434C" w:rsidRDefault="0098434C" w:rsidP="0098434C">
      <w:pPr>
        <w:numPr>
          <w:ilvl w:val="0"/>
          <w:numId w:val="68"/>
        </w:numPr>
        <w:spacing w:before="0"/>
      </w:pPr>
      <w:r>
        <w:rPr>
          <w:lang w:val="es"/>
        </w:rPr>
        <w:t>las interconexiones establecidas con las UDA (si las hay)</w:t>
      </w:r>
    </w:p>
    <w:p w14:paraId="02242C15" w14:textId="77777777" w:rsidR="0098434C" w:rsidRPr="005D0624" w:rsidRDefault="0098434C" w:rsidP="0098434C">
      <w:pPr>
        <w:numPr>
          <w:ilvl w:val="0"/>
          <w:numId w:val="68"/>
        </w:numPr>
        <w:spacing w:before="0"/>
        <w:rPr>
          <w:lang w:val="nl-NL"/>
        </w:rPr>
      </w:pPr>
      <w:r>
        <w:rPr>
          <w:lang w:val="es"/>
        </w:rPr>
        <w:t>Marco de gestión de calidad (QMF) del IODE</w:t>
      </w:r>
    </w:p>
    <w:p w14:paraId="40BBDE8C" w14:textId="77777777" w:rsidR="0098434C" w:rsidRDefault="0098434C" w:rsidP="0098434C">
      <w:pPr>
        <w:numPr>
          <w:ilvl w:val="0"/>
          <w:numId w:val="68"/>
        </w:numPr>
        <w:spacing w:before="0"/>
      </w:pPr>
      <w:r>
        <w:rPr>
          <w:lang w:val="es"/>
        </w:rPr>
        <w:t>contribución de datos a OBIS/ODP</w:t>
      </w:r>
    </w:p>
    <w:p w14:paraId="02556E31" w14:textId="77777777" w:rsidR="0098434C" w:rsidRDefault="0098434C" w:rsidP="0098434C">
      <w:pPr>
        <w:numPr>
          <w:ilvl w:val="0"/>
          <w:numId w:val="68"/>
        </w:numPr>
        <w:spacing w:before="0"/>
      </w:pPr>
      <w:r>
        <w:rPr>
          <w:lang w:val="es"/>
        </w:rPr>
        <w:t xml:space="preserve">contribución de información a </w:t>
      </w:r>
      <w:proofErr w:type="spellStart"/>
      <w:r>
        <w:rPr>
          <w:lang w:val="es"/>
        </w:rPr>
        <w:t>ODISCat</w:t>
      </w:r>
      <w:proofErr w:type="spellEnd"/>
    </w:p>
    <w:p w14:paraId="2271034D" w14:textId="77777777" w:rsidR="0098434C" w:rsidRDefault="0098434C" w:rsidP="0098434C">
      <w:pPr>
        <w:numPr>
          <w:ilvl w:val="0"/>
          <w:numId w:val="68"/>
        </w:numPr>
        <w:spacing w:before="0"/>
      </w:pPr>
      <w:r>
        <w:rPr>
          <w:lang w:val="es"/>
        </w:rPr>
        <w:t>publicaciones a OBPS</w:t>
      </w:r>
    </w:p>
    <w:p w14:paraId="64986EF9" w14:textId="77777777" w:rsidR="0098434C" w:rsidRDefault="0098434C" w:rsidP="0098434C">
      <w:pPr>
        <w:numPr>
          <w:ilvl w:val="0"/>
          <w:numId w:val="68"/>
        </w:numPr>
        <w:spacing w:before="0"/>
      </w:pPr>
      <w:r>
        <w:rPr>
          <w:lang w:val="es"/>
        </w:rPr>
        <w:t>planes y actividades de desarrollo de capacidades</w:t>
      </w:r>
    </w:p>
    <w:p w14:paraId="46E63AAC" w14:textId="77777777" w:rsidR="0098434C" w:rsidRDefault="0098434C" w:rsidP="0098434C">
      <w:pPr>
        <w:numPr>
          <w:ilvl w:val="0"/>
          <w:numId w:val="68"/>
        </w:numPr>
        <w:spacing w:before="0"/>
      </w:pPr>
      <w:r>
        <w:rPr>
          <w:lang w:val="es"/>
        </w:rPr>
        <w:t>financiación</w:t>
      </w:r>
    </w:p>
    <w:p w14:paraId="0965A7C3" w14:textId="77777777" w:rsidR="0098434C" w:rsidRDefault="0098434C" w:rsidP="0098434C">
      <w:pPr>
        <w:numPr>
          <w:ilvl w:val="0"/>
          <w:numId w:val="68"/>
        </w:numPr>
        <w:spacing w:before="0"/>
      </w:pPr>
      <w:r>
        <w:rPr>
          <w:lang w:val="es"/>
        </w:rPr>
        <w:t>participación en los proyectos internacionales</w:t>
      </w:r>
    </w:p>
    <w:p w14:paraId="1BE19E10" w14:textId="77777777" w:rsidR="0098434C" w:rsidRDefault="0098434C" w:rsidP="0098434C">
      <w:pPr>
        <w:numPr>
          <w:ilvl w:val="0"/>
          <w:numId w:val="68"/>
        </w:numPr>
        <w:spacing w:before="0" w:after="200"/>
      </w:pPr>
      <w:r>
        <w:rPr>
          <w:lang w:val="es"/>
        </w:rPr>
        <w:t>estrategia de operaciones sostenibles (si la hay)</w:t>
      </w:r>
    </w:p>
    <w:p w14:paraId="39798476" w14:textId="77777777" w:rsidR="0098434C" w:rsidRDefault="0098434C" w:rsidP="0098434C">
      <w:pPr>
        <w:pStyle w:val="paranumbered"/>
      </w:pPr>
      <w:r>
        <w:rPr>
          <w:lang w:val="es"/>
        </w:rPr>
        <w:t xml:space="preserve">Dado que no se ha llevado a cabo ninguna medida sobre esta cuestión desde IODE-XXV, el grupo de gestión del IODE, en su reunión de enero de 2021, decidió crear un grupo de trabajo previo al comité (grupo 1) sobre este tema. Los miembros del grupo se pueden encontrar en </w:t>
      </w:r>
      <w:hyperlink r:id="rId40">
        <w:r>
          <w:rPr>
            <w:color w:val="1155CC"/>
            <w:u w:val="single"/>
            <w:lang w:val="es"/>
          </w:rPr>
          <w:t>http://www.iode.org/iode26</w:t>
        </w:r>
      </w:hyperlink>
      <w:r>
        <w:rPr>
          <w:lang w:val="es"/>
        </w:rPr>
        <w:t xml:space="preserve">. El grupo se reunió el 18 de febrero de 2021. Discutió los cambios necesarios en los Manuales y Guías de la COI n.º 5 y 67 y también recomendó la redacción de los procedimientos de control de la situación de los centros de datos del IODE. Teniendo en cuenta la información y la lista de comprobación utilizada por el Grupo Directivo OBIS para comprobar la situación de los nodos OBIS, el grupo de trabajo previo al comité sugirió que es importante poder comprobar el estado independientemente y considerar toda la gama de tareas de gestión de datos de un NODC (véase: COI M&amp;G 5, página 5). La Dra. </w:t>
      </w:r>
      <w:proofErr w:type="spellStart"/>
      <w:r>
        <w:rPr>
          <w:lang w:val="es"/>
        </w:rPr>
        <w:t>Lesley</w:t>
      </w:r>
      <w:proofErr w:type="spellEnd"/>
      <w:r>
        <w:rPr>
          <w:lang w:val="es"/>
        </w:rPr>
        <w:t xml:space="preserve"> </w:t>
      </w:r>
      <w:proofErr w:type="spellStart"/>
      <w:r>
        <w:rPr>
          <w:lang w:val="es"/>
        </w:rPr>
        <w:t>Rickards</w:t>
      </w:r>
      <w:proofErr w:type="spellEnd"/>
      <w:r>
        <w:rPr>
          <w:lang w:val="es"/>
        </w:rPr>
        <w:t xml:space="preserve"> se ofreció a preparar un breve documento con una lista de comprobación preliminar de la situación de los NODC para su uso por el grupo de trabajo entre reuniones. Algunos de los puntos requieren la aportación del </w:t>
      </w:r>
      <w:proofErr w:type="gramStart"/>
      <w:r>
        <w:rPr>
          <w:lang w:val="es"/>
        </w:rPr>
        <w:t>NODC</w:t>
      </w:r>
      <w:proofErr w:type="gramEnd"/>
      <w:r>
        <w:rPr>
          <w:lang w:val="es"/>
        </w:rPr>
        <w:t xml:space="preserve"> pero otros pueden ser comprobados por el IODE. Es necesario seguir trabajando para determinar el proceso de comprobación de la situación de los NODC, la frecuencia con la que debe llevarse a cabo, qué comprobaciones precisas deben cumplirse para que un NODC se considere activo y cómo se puede ayudar a los NODC inactivos a convertirse en activos. </w:t>
      </w:r>
    </w:p>
    <w:p w14:paraId="05DB62A3" w14:textId="09E9620F" w:rsidR="0098434C" w:rsidRDefault="0098434C" w:rsidP="0098434C">
      <w:pPr>
        <w:pStyle w:val="paranumbered"/>
        <w:rPr>
          <w:highlight w:val="yellow"/>
        </w:rPr>
      </w:pPr>
      <w:r>
        <w:rPr>
          <w:b/>
          <w:bCs/>
          <w:highlight w:val="yellow"/>
          <w:lang w:val="es"/>
        </w:rPr>
        <w:t>Propuesto:</w:t>
      </w:r>
      <w:r>
        <w:rPr>
          <w:highlight w:val="yellow"/>
          <w:lang w:val="es"/>
        </w:rPr>
        <w:t xml:space="preserve"> </w:t>
      </w:r>
      <w:r>
        <w:rPr>
          <w:b/>
          <w:bCs/>
          <w:highlight w:val="yellow"/>
          <w:lang w:val="es"/>
        </w:rPr>
        <w:t>El Comité, observando con pesar la falta de progreso, decidió</w:t>
      </w:r>
      <w:r>
        <w:rPr>
          <w:highlight w:val="yellow"/>
          <w:lang w:val="es"/>
        </w:rPr>
        <w:t xml:space="preserve"> </w:t>
      </w:r>
      <w:proofErr w:type="spellStart"/>
      <w:r w:rsidRPr="0098434C">
        <w:rPr>
          <w:highlight w:val="yellow"/>
        </w:rPr>
        <w:t>ampliar</w:t>
      </w:r>
      <w:proofErr w:type="spellEnd"/>
      <w:r>
        <w:rPr>
          <w:highlight w:val="yellow"/>
          <w:lang w:val="es"/>
        </w:rPr>
        <w:t xml:space="preserve"> el grupo de trabajo entre reuniones sobre el examen de la situación de los NODC dentro de la red IODE y le </w:t>
      </w:r>
      <w:r>
        <w:rPr>
          <w:b/>
          <w:bCs/>
          <w:highlight w:val="yellow"/>
          <w:lang w:val="es"/>
        </w:rPr>
        <w:t>encargó</w:t>
      </w:r>
      <w:r>
        <w:rPr>
          <w:highlight w:val="yellow"/>
          <w:lang w:val="es"/>
        </w:rPr>
        <w:t xml:space="preserve"> que proporcionara </w:t>
      </w:r>
    </w:p>
    <w:p w14:paraId="4C63AA6E" w14:textId="77777777" w:rsidR="0098434C" w:rsidRPr="00924310" w:rsidRDefault="0098434C" w:rsidP="0098434C">
      <w:pPr>
        <w:pStyle w:val="ListParagraph"/>
        <w:numPr>
          <w:ilvl w:val="0"/>
          <w:numId w:val="48"/>
        </w:numPr>
        <w:rPr>
          <w:highlight w:val="yellow"/>
        </w:rPr>
      </w:pPr>
      <w:r>
        <w:rPr>
          <w:highlight w:val="yellow"/>
          <w:lang w:val="es"/>
        </w:rPr>
        <w:t xml:space="preserve">una revisión de los Manuales y Guías de la COI n.º 5 (Guía para el establecimiento de un centro nacional de datos oceanográficos); </w:t>
      </w:r>
    </w:p>
    <w:p w14:paraId="268E260A" w14:textId="77777777" w:rsidR="0098434C" w:rsidRDefault="0098434C" w:rsidP="0098434C">
      <w:pPr>
        <w:pStyle w:val="ListParagraph"/>
        <w:numPr>
          <w:ilvl w:val="0"/>
          <w:numId w:val="48"/>
        </w:numPr>
        <w:rPr>
          <w:highlight w:val="yellow"/>
        </w:rPr>
      </w:pPr>
      <w:r>
        <w:rPr>
          <w:highlight w:val="yellow"/>
          <w:lang w:val="es"/>
        </w:rPr>
        <w:t xml:space="preserve">una revisión de los Manuales y Guías de la COI n.º 67 [Marco de gestión de la calidad del IODE para los centros nacionales de datos oceanográficos y las unidades de datos asociadas (edición revisada)]; y </w:t>
      </w:r>
    </w:p>
    <w:p w14:paraId="36560C93" w14:textId="77777777" w:rsidR="0098434C" w:rsidRPr="005D0624" w:rsidRDefault="0098434C" w:rsidP="0098434C">
      <w:pPr>
        <w:pStyle w:val="ListParagraph"/>
        <w:numPr>
          <w:ilvl w:val="0"/>
          <w:numId w:val="48"/>
        </w:numPr>
        <w:rPr>
          <w:highlight w:val="yellow"/>
          <w:lang w:val="nl-NL"/>
        </w:rPr>
      </w:pPr>
      <w:r>
        <w:rPr>
          <w:highlight w:val="yellow"/>
          <w:lang w:val="es"/>
        </w:rPr>
        <w:t xml:space="preserve">finalizar los procedimientos de control de la situación del centro de datos del IODE, para presentarlos al grupo de gestión del IODE en su reunión de enero de 2022. </w:t>
      </w:r>
    </w:p>
    <w:p w14:paraId="1E2D2D0F" w14:textId="77777777" w:rsidR="0098434C" w:rsidRDefault="0098434C" w:rsidP="0098434C">
      <w:pPr>
        <w:pStyle w:val="paranumbered"/>
      </w:pPr>
      <w:r>
        <w:rPr>
          <w:b/>
          <w:bCs/>
          <w:highlight w:val="yellow"/>
          <w:lang w:val="es"/>
        </w:rPr>
        <w:t>Propuesto: El Comité encargó</w:t>
      </w:r>
      <w:r>
        <w:rPr>
          <w:highlight w:val="yellow"/>
          <w:lang w:val="es"/>
        </w:rPr>
        <w:t xml:space="preserve"> a la Secretaría que publicara y difundiera los documentos tras su aprobación por el Grupo de Gestión del IODE.</w:t>
      </w:r>
      <w:r>
        <w:rPr>
          <w:lang w:val="es"/>
        </w:rPr>
        <w:t xml:space="preserve"> </w:t>
      </w:r>
    </w:p>
    <w:p w14:paraId="46266121" w14:textId="03F65494" w:rsidR="0098434C" w:rsidRDefault="0098434C" w:rsidP="0098434C">
      <w:pPr>
        <w:pStyle w:val="Heading3"/>
      </w:pPr>
      <w:bookmarkStart w:id="27" w:name="_Toc67734446"/>
      <w:r>
        <w:rPr>
          <w:bCs w:val="0"/>
          <w:lang w:val="es"/>
        </w:rPr>
        <w:t xml:space="preserve">3.2.3 </w:t>
      </w:r>
      <w:r w:rsidR="001D25D3">
        <w:rPr>
          <w:bCs w:val="0"/>
          <w:lang w:val="es"/>
        </w:rPr>
        <w:tab/>
      </w:r>
      <w:r>
        <w:rPr>
          <w:bCs w:val="0"/>
          <w:lang w:val="es"/>
        </w:rPr>
        <w:t>Posibles medidas para ampliar la red</w:t>
      </w:r>
      <w:bookmarkEnd w:id="27"/>
    </w:p>
    <w:p w14:paraId="4969102C" w14:textId="77777777" w:rsidR="0098434C" w:rsidRPr="005D0624" w:rsidRDefault="0098434C" w:rsidP="0098434C">
      <w:pPr>
        <w:pStyle w:val="paranumbered"/>
        <w:rPr>
          <w:lang w:val="nl-NL"/>
        </w:rPr>
      </w:pPr>
      <w:r>
        <w:rPr>
          <w:lang w:val="es"/>
        </w:rPr>
        <w:t xml:space="preserve">Este orden del día fue presentado por el Dr. </w:t>
      </w:r>
      <w:proofErr w:type="spellStart"/>
      <w:r>
        <w:rPr>
          <w:lang w:val="es"/>
        </w:rPr>
        <w:t>Sergey</w:t>
      </w:r>
      <w:proofErr w:type="spellEnd"/>
      <w:r>
        <w:rPr>
          <w:lang w:val="es"/>
        </w:rPr>
        <w:t xml:space="preserve"> </w:t>
      </w:r>
      <w:proofErr w:type="spellStart"/>
      <w:r>
        <w:rPr>
          <w:lang w:val="es"/>
        </w:rPr>
        <w:t>Belov</w:t>
      </w:r>
      <w:proofErr w:type="spellEnd"/>
      <w:r>
        <w:rPr>
          <w:lang w:val="es"/>
        </w:rPr>
        <w:t xml:space="preserve">. Señaló que la red del IODE incluye actualmente 67 NODC y 31 UDA (en 64 Estados Miembros) y 5 UIA. Por lo tanto, en comparación con los 150 Estados Miembros de la COI, solo el 43 % de los Estados Miembros ha establecido un servicio de gestión </w:t>
      </w:r>
      <w:r w:rsidRPr="001D25D3">
        <w:rPr>
          <w:lang w:val="nl-NL"/>
        </w:rPr>
        <w:t>de</w:t>
      </w:r>
      <w:r>
        <w:rPr>
          <w:lang w:val="es"/>
        </w:rPr>
        <w:t xml:space="preserve"> datos (NODC o UDA). Teniendo en cuenta la importancia de los datos como base del Decenio de las Naciones Unidas de las Ciencias Oceánicas para el Desarrollo Sostenible, así como la propuesta del Sistema de Datos e Información Oceanográficos (ODIS), subrayó la necesidad de aumentar el compromiso de los Estados Miembros de la COI en el programa IODE. Recordó que la lista completa de los Estados Miembros de la COI y de los centros de datos está disponible en </w:t>
      </w:r>
      <w:hyperlink r:id="rId41">
        <w:r>
          <w:rPr>
            <w:color w:val="1155CC"/>
            <w:u w:val="single"/>
            <w:lang w:val="es"/>
          </w:rPr>
          <w:t>http://www.iode.org/datacentres</w:t>
        </w:r>
      </w:hyperlink>
      <w:r>
        <w:rPr>
          <w:lang w:val="es"/>
        </w:rPr>
        <w:t xml:space="preserve"> </w:t>
      </w:r>
    </w:p>
    <w:p w14:paraId="5E9E3203" w14:textId="77777777" w:rsidR="0098434C" w:rsidRDefault="0098434C" w:rsidP="0098434C">
      <w:pPr>
        <w:pStyle w:val="paranumbered"/>
        <w:rPr>
          <w:highlight w:val="yellow"/>
        </w:rPr>
      </w:pPr>
      <w:r>
        <w:rPr>
          <w:b/>
          <w:bCs/>
          <w:highlight w:val="yellow"/>
          <w:lang w:val="es"/>
        </w:rPr>
        <w:t>Propuesto</w:t>
      </w:r>
      <w:r>
        <w:rPr>
          <w:highlight w:val="yellow"/>
          <w:lang w:val="es"/>
        </w:rPr>
        <w:t xml:space="preserve">: </w:t>
      </w:r>
      <w:r>
        <w:rPr>
          <w:b/>
          <w:bCs/>
          <w:highlight w:val="yellow"/>
          <w:lang w:val="es"/>
        </w:rPr>
        <w:t>El Comité encargó</w:t>
      </w:r>
      <w:r>
        <w:rPr>
          <w:highlight w:val="yellow"/>
          <w:lang w:val="es"/>
        </w:rPr>
        <w:t xml:space="preserve"> a la Secretaría que se pusiera en contacto con los focos del COI de los Estados Miembros de la COI que no han establecido un NODC o una UDA y les invitara a considerar la creación de dicho servicio. </w:t>
      </w:r>
    </w:p>
    <w:p w14:paraId="75F1889C" w14:textId="77777777" w:rsidR="0098434C" w:rsidRPr="005D0624" w:rsidRDefault="0098434C" w:rsidP="0098434C">
      <w:pPr>
        <w:pStyle w:val="paranumbered"/>
        <w:rPr>
          <w:lang w:val="nl-NL"/>
        </w:rPr>
      </w:pPr>
      <w:r>
        <w:rPr>
          <w:lang w:val="es"/>
        </w:rPr>
        <w:t xml:space="preserve">Se señaló que la Academia Mundial </w:t>
      </w:r>
      <w:proofErr w:type="spellStart"/>
      <w:r>
        <w:rPr>
          <w:lang w:val="es"/>
        </w:rPr>
        <w:t>OceanTeacher</w:t>
      </w:r>
      <w:proofErr w:type="spellEnd"/>
      <w:r>
        <w:rPr>
          <w:lang w:val="es"/>
        </w:rPr>
        <w:t xml:space="preserve"> (OTGA) cuenta ahora con centros de formación en la mayoría de las regiones y puede ayudar en la formación necesaria. La lista completa de los centros regionales de formación se encuentra en </w:t>
      </w:r>
      <w:hyperlink r:id="rId42">
        <w:r>
          <w:rPr>
            <w:color w:val="1155CC"/>
            <w:u w:val="single"/>
            <w:lang w:val="es"/>
          </w:rPr>
          <w:t>https://classroom.oceanteacher.org/</w:t>
        </w:r>
      </w:hyperlink>
      <w:r>
        <w:rPr>
          <w:lang w:val="es"/>
        </w:rPr>
        <w:t xml:space="preserve">. </w:t>
      </w:r>
    </w:p>
    <w:p w14:paraId="4E12BB9D" w14:textId="77777777" w:rsidR="0098434C" w:rsidRPr="005D0624" w:rsidRDefault="0098434C" w:rsidP="0098434C">
      <w:pPr>
        <w:pStyle w:val="Heading2"/>
        <w:rPr>
          <w:lang w:val="nl-NL"/>
        </w:rPr>
      </w:pPr>
      <w:bookmarkStart w:id="28" w:name="_pslj6galttqe" w:colFirst="0" w:colLast="0"/>
      <w:bookmarkStart w:id="29" w:name="_Toc67734447"/>
      <w:bookmarkEnd w:id="28"/>
      <w:r>
        <w:rPr>
          <w:lang w:val="es"/>
        </w:rPr>
        <w:lastRenderedPageBreak/>
        <w:t>3.3</w:t>
      </w:r>
      <w:r>
        <w:rPr>
          <w:lang w:val="es"/>
        </w:rPr>
        <w:tab/>
        <w:t>INFORMES DE SITUACIÓN DE LOS PROYECTOS MUNDIALES DEL IODE</w:t>
      </w:r>
      <w:bookmarkEnd w:id="29"/>
    </w:p>
    <w:p w14:paraId="3FB44216" w14:textId="77777777" w:rsidR="0098434C" w:rsidRPr="005D0624" w:rsidRDefault="0098434C" w:rsidP="0098434C">
      <w:pPr>
        <w:pStyle w:val="paranumbered"/>
        <w:rPr>
          <w:lang w:val="nl-NL"/>
        </w:rPr>
      </w:pPr>
      <w:r>
        <w:rPr>
          <w:lang w:val="es"/>
        </w:rPr>
        <w:t xml:space="preserve">Este punto del orden del día fue presentado por el Sr. Taco De </w:t>
      </w:r>
      <w:proofErr w:type="spellStart"/>
      <w:r>
        <w:rPr>
          <w:lang w:val="es"/>
        </w:rPr>
        <w:t>Bruin</w:t>
      </w:r>
      <w:proofErr w:type="spellEnd"/>
      <w:r>
        <w:rPr>
          <w:lang w:val="es"/>
        </w:rPr>
        <w:t xml:space="preserve">, copresidente. Se refirió al </w:t>
      </w:r>
      <w:hyperlink r:id="rId43">
        <w:r>
          <w:rPr>
            <w:color w:val="1155CC"/>
            <w:u w:val="single"/>
            <w:lang w:val="es"/>
          </w:rPr>
          <w:t>Documento IOC/IODE-XXVI/3.3 (Examen de los informes de proyectos del IODE)</w:t>
        </w:r>
      </w:hyperlink>
      <w:r>
        <w:rPr>
          <w:lang w:val="es"/>
        </w:rPr>
        <w:t>. Informó al Comité de que, debido al escaso tiempo disponible, no sería posible realizar presentaciones orales sobre los informes de situación de todos los proyectos. En su lugar, se han incluido en el documento de decisión los informes previstos para el Grupo de Gestión del IODE para las actividades realizadas en 2019 y 2020 (para las reuniones del MG del IODE en enero de 2020 y enero de 2021).</w:t>
      </w:r>
    </w:p>
    <w:p w14:paraId="01582DD9" w14:textId="77777777" w:rsidR="0098434C" w:rsidRDefault="0098434C" w:rsidP="0098434C">
      <w:pPr>
        <w:pStyle w:val="paranumbered"/>
      </w:pPr>
      <w:r>
        <w:rPr>
          <w:lang w:val="es"/>
        </w:rPr>
        <w:t>En dicho documento se incluyen informes sobre los siguientes proyectos:</w:t>
      </w:r>
    </w:p>
    <w:p w14:paraId="2EE387DE" w14:textId="77777777" w:rsidR="0098434C" w:rsidRPr="005D0624" w:rsidRDefault="0098434C" w:rsidP="0098434C">
      <w:pPr>
        <w:pStyle w:val="ListParagraph"/>
        <w:numPr>
          <w:ilvl w:val="0"/>
          <w:numId w:val="19"/>
        </w:numPr>
        <w:rPr>
          <w:lang w:val="nl-NL"/>
        </w:rPr>
      </w:pPr>
      <w:bookmarkStart w:id="30" w:name="_ecxgimoeaaiu" w:colFirst="0" w:colLast="0"/>
      <w:bookmarkEnd w:id="30"/>
      <w:r>
        <w:rPr>
          <w:lang w:val="es"/>
        </w:rPr>
        <w:t>Sistema de Información Biogeográfica de los Océanos (OBIS)</w:t>
      </w:r>
    </w:p>
    <w:p w14:paraId="69E025AA" w14:textId="77777777" w:rsidR="0098434C" w:rsidRDefault="0098434C" w:rsidP="0098434C">
      <w:pPr>
        <w:pStyle w:val="ListParagraph"/>
        <w:numPr>
          <w:ilvl w:val="0"/>
          <w:numId w:val="19"/>
        </w:numPr>
      </w:pPr>
      <w:bookmarkStart w:id="31" w:name="_2a0lrnsv8eny" w:colFirst="0" w:colLast="0"/>
      <w:bookmarkEnd w:id="31"/>
      <w:r>
        <w:rPr>
          <w:lang w:val="es"/>
        </w:rPr>
        <w:t>Proyecto Internacional de Arqueología y Recuperación de Datos Oceanográficos (GODAR)</w:t>
      </w:r>
    </w:p>
    <w:p w14:paraId="5711E42E" w14:textId="77777777" w:rsidR="0098434C" w:rsidRDefault="0098434C" w:rsidP="0098434C">
      <w:pPr>
        <w:pStyle w:val="ListParagraph"/>
        <w:numPr>
          <w:ilvl w:val="0"/>
          <w:numId w:val="19"/>
        </w:numPr>
      </w:pPr>
      <w:bookmarkStart w:id="32" w:name="_g73x8813pfhz" w:colFirst="0" w:colLast="0"/>
      <w:bookmarkEnd w:id="32"/>
      <w:r>
        <w:rPr>
          <w:lang w:val="es"/>
        </w:rPr>
        <w:t>Base de Datos Oceánicos Mundiales (WOD)</w:t>
      </w:r>
    </w:p>
    <w:p w14:paraId="646B8CC7" w14:textId="77777777" w:rsidR="0098434C" w:rsidRDefault="0098434C" w:rsidP="0098434C">
      <w:pPr>
        <w:pStyle w:val="ListParagraph"/>
        <w:numPr>
          <w:ilvl w:val="0"/>
          <w:numId w:val="19"/>
        </w:numPr>
      </w:pPr>
      <w:bookmarkStart w:id="33" w:name="_2xlz9b3mxtrd" w:colFirst="0" w:colLast="0"/>
      <w:bookmarkEnd w:id="33"/>
      <w:r>
        <w:rPr>
          <w:lang w:val="es"/>
        </w:rPr>
        <w:t>Programa Mundial sobre el Perfil de la Temperatura y la Salinidad (GTSPP)</w:t>
      </w:r>
    </w:p>
    <w:p w14:paraId="0D04A6DB" w14:textId="77777777" w:rsidR="0098434C" w:rsidRDefault="0098434C" w:rsidP="0098434C">
      <w:pPr>
        <w:pStyle w:val="ListParagraph"/>
        <w:numPr>
          <w:ilvl w:val="0"/>
          <w:numId w:val="19"/>
        </w:numPr>
      </w:pPr>
      <w:bookmarkStart w:id="34" w:name="_oiuqg2r5zpcr" w:colFirst="0" w:colLast="0"/>
      <w:bookmarkEnd w:id="34"/>
      <w:r>
        <w:rPr>
          <w:lang w:val="es"/>
        </w:rPr>
        <w:t>Proyecto piloto sobre los datos relativos a la superficie de los océanos mundiales obtenidos en navegación (GOSUD)</w:t>
      </w:r>
    </w:p>
    <w:p w14:paraId="0681DD01" w14:textId="77777777" w:rsidR="0098434C" w:rsidRDefault="0098434C" w:rsidP="0098434C">
      <w:pPr>
        <w:pStyle w:val="ListParagraph"/>
        <w:numPr>
          <w:ilvl w:val="0"/>
          <w:numId w:val="19"/>
        </w:numPr>
      </w:pPr>
      <w:bookmarkStart w:id="35" w:name="_hmuivow8qftn" w:colFirst="0" w:colLast="0"/>
      <w:bookmarkEnd w:id="35"/>
      <w:r>
        <w:rPr>
          <w:lang w:val="es"/>
        </w:rPr>
        <w:t>Proyecto de la Red Internacional de Atlas Costeros (ICAN)</w:t>
      </w:r>
    </w:p>
    <w:p w14:paraId="3F0820BE" w14:textId="77777777" w:rsidR="0098434C" w:rsidRDefault="0098434C" w:rsidP="0098434C">
      <w:pPr>
        <w:pStyle w:val="ListParagraph"/>
        <w:numPr>
          <w:ilvl w:val="0"/>
          <w:numId w:val="19"/>
        </w:numPr>
      </w:pPr>
      <w:bookmarkStart w:id="36" w:name="_28kmjvslf41s" w:colFirst="0" w:colLast="0"/>
      <w:bookmarkEnd w:id="36"/>
      <w:r>
        <w:rPr>
          <w:lang w:val="es"/>
        </w:rPr>
        <w:t>Proyecto de base de datos oceánicos de calidad internacional controlada (</w:t>
      </w:r>
      <w:proofErr w:type="spellStart"/>
      <w:r>
        <w:rPr>
          <w:lang w:val="es"/>
        </w:rPr>
        <w:t>IQuOD</w:t>
      </w:r>
      <w:proofErr w:type="spellEnd"/>
      <w:r>
        <w:rPr>
          <w:lang w:val="es"/>
        </w:rPr>
        <w:t>)</w:t>
      </w:r>
    </w:p>
    <w:p w14:paraId="35DCE766" w14:textId="77777777" w:rsidR="0098434C" w:rsidRDefault="0098434C" w:rsidP="0098434C">
      <w:pPr>
        <w:pStyle w:val="ListParagraph"/>
        <w:numPr>
          <w:ilvl w:val="0"/>
          <w:numId w:val="19"/>
        </w:numPr>
      </w:pPr>
      <w:bookmarkStart w:id="37" w:name="_5paozlaxebe7" w:colFirst="0" w:colLast="0"/>
      <w:bookmarkEnd w:id="37"/>
      <w:r>
        <w:rPr>
          <w:lang w:val="es"/>
        </w:rPr>
        <w:t>Catálogo de fuentes ODIS (</w:t>
      </w:r>
      <w:proofErr w:type="spellStart"/>
      <w:r>
        <w:rPr>
          <w:lang w:val="es"/>
        </w:rPr>
        <w:t>ODISCat</w:t>
      </w:r>
      <w:proofErr w:type="spellEnd"/>
      <w:r>
        <w:rPr>
          <w:lang w:val="es"/>
        </w:rPr>
        <w:t>)</w:t>
      </w:r>
    </w:p>
    <w:p w14:paraId="76A60DBE" w14:textId="77777777" w:rsidR="0098434C" w:rsidRPr="005D0624" w:rsidRDefault="0098434C" w:rsidP="0098434C">
      <w:pPr>
        <w:pStyle w:val="ListParagraph"/>
        <w:numPr>
          <w:ilvl w:val="0"/>
          <w:numId w:val="19"/>
        </w:numPr>
        <w:rPr>
          <w:lang w:val="nl-NL"/>
        </w:rPr>
      </w:pPr>
      <w:bookmarkStart w:id="38" w:name="_xtbe1k2xx0g0" w:colFirst="0" w:colLast="0"/>
      <w:bookmarkEnd w:id="38"/>
      <w:r>
        <w:rPr>
          <w:lang w:val="es"/>
        </w:rPr>
        <w:t>Portal de Datos Oceánicos de la COI (ODP)</w:t>
      </w:r>
    </w:p>
    <w:p w14:paraId="5B6A1C1F" w14:textId="77777777" w:rsidR="0098434C" w:rsidRPr="005D0624" w:rsidRDefault="0098434C" w:rsidP="0098434C">
      <w:pPr>
        <w:pStyle w:val="ListParagraph"/>
        <w:numPr>
          <w:ilvl w:val="0"/>
          <w:numId w:val="19"/>
        </w:numPr>
        <w:rPr>
          <w:color w:val="000000"/>
          <w:lang w:val="nl-NL"/>
        </w:rPr>
      </w:pPr>
      <w:bookmarkStart w:id="39" w:name="_eug2l81ksgi9" w:colFirst="0" w:colLast="0"/>
      <w:bookmarkEnd w:id="39"/>
      <w:r>
        <w:rPr>
          <w:color w:val="000000"/>
          <w:lang w:val="es"/>
        </w:rPr>
        <w:t>Centro de colaboración para el Portal de Datos Oceanográficos del IODE</w:t>
      </w:r>
    </w:p>
    <w:p w14:paraId="10C5B2E6" w14:textId="77777777" w:rsidR="0098434C" w:rsidRDefault="0098434C" w:rsidP="0098434C">
      <w:pPr>
        <w:pStyle w:val="ListParagraph"/>
        <w:numPr>
          <w:ilvl w:val="0"/>
          <w:numId w:val="19"/>
        </w:numPr>
      </w:pPr>
      <w:bookmarkStart w:id="40" w:name="_baoa7whhqryx" w:colFirst="0" w:colLast="0"/>
      <w:bookmarkEnd w:id="40"/>
      <w:r>
        <w:rPr>
          <w:lang w:val="es"/>
        </w:rPr>
        <w:t>Sistema de Prácticas Oceánicas Recomendables de la COI (OBPS)</w:t>
      </w:r>
    </w:p>
    <w:p w14:paraId="0B6CC8AC" w14:textId="77777777" w:rsidR="0098434C" w:rsidRDefault="0098434C" w:rsidP="0098434C">
      <w:pPr>
        <w:pStyle w:val="ListParagraph"/>
        <w:numPr>
          <w:ilvl w:val="0"/>
          <w:numId w:val="19"/>
        </w:numPr>
      </w:pPr>
      <w:bookmarkStart w:id="41" w:name="_astroh83bk4" w:colFirst="0" w:colLast="0"/>
      <w:bookmarkEnd w:id="41"/>
      <w:proofErr w:type="spellStart"/>
      <w:r>
        <w:rPr>
          <w:lang w:val="es"/>
        </w:rPr>
        <w:t>OceanDocs</w:t>
      </w:r>
      <w:proofErr w:type="spellEnd"/>
      <w:r>
        <w:rPr>
          <w:lang w:val="es"/>
        </w:rPr>
        <w:t xml:space="preserve"> del IODE (</w:t>
      </w:r>
      <w:proofErr w:type="spellStart"/>
      <w:r>
        <w:rPr>
          <w:lang w:val="es"/>
        </w:rPr>
        <w:t>AquaDocs</w:t>
      </w:r>
      <w:proofErr w:type="spellEnd"/>
      <w:r>
        <w:rPr>
          <w:lang w:val="es"/>
        </w:rPr>
        <w:t>)</w:t>
      </w:r>
    </w:p>
    <w:p w14:paraId="675B1AEA" w14:textId="77777777" w:rsidR="0098434C" w:rsidRDefault="0098434C" w:rsidP="0098434C">
      <w:pPr>
        <w:pStyle w:val="ListParagraph"/>
        <w:numPr>
          <w:ilvl w:val="0"/>
          <w:numId w:val="19"/>
        </w:numPr>
      </w:pPr>
      <w:bookmarkStart w:id="42" w:name="_7buh6lswrrjn" w:colFirst="0" w:colLast="0"/>
      <w:bookmarkEnd w:id="42"/>
      <w:proofErr w:type="spellStart"/>
      <w:r>
        <w:rPr>
          <w:lang w:val="es"/>
        </w:rPr>
        <w:t>OceanExpert</w:t>
      </w:r>
      <w:proofErr w:type="spellEnd"/>
      <w:r>
        <w:rPr>
          <w:lang w:val="es"/>
        </w:rPr>
        <w:t xml:space="preserve"> del IODE</w:t>
      </w:r>
    </w:p>
    <w:p w14:paraId="2D247832" w14:textId="77777777" w:rsidR="0098434C" w:rsidRPr="005D0624" w:rsidRDefault="0098434C" w:rsidP="0098434C">
      <w:pPr>
        <w:pStyle w:val="ListParagraph"/>
        <w:numPr>
          <w:ilvl w:val="0"/>
          <w:numId w:val="19"/>
        </w:numPr>
        <w:rPr>
          <w:lang w:val="nl-NL"/>
        </w:rPr>
      </w:pPr>
      <w:bookmarkStart w:id="43" w:name="_rpgraqda82ln" w:colFirst="0" w:colLast="0"/>
      <w:bookmarkEnd w:id="43"/>
      <w:r>
        <w:rPr>
          <w:lang w:val="es"/>
        </w:rPr>
        <w:t>Proyecto de marco de gestión de la calidad del IODE (QMF)</w:t>
      </w:r>
    </w:p>
    <w:p w14:paraId="6B23F34C" w14:textId="77777777" w:rsidR="0098434C" w:rsidRPr="005D0624" w:rsidRDefault="0098434C" w:rsidP="0098434C">
      <w:pPr>
        <w:pStyle w:val="paranumbered"/>
        <w:rPr>
          <w:lang w:val="nl-NL"/>
        </w:rPr>
      </w:pPr>
      <w:r>
        <w:rPr>
          <w:lang w:val="es"/>
        </w:rPr>
        <w:t xml:space="preserve">Informó además al Comité de que el </w:t>
      </w:r>
      <w:proofErr w:type="spellStart"/>
      <w:r w:rsidRPr="001D25D3">
        <w:rPr>
          <w:lang w:val="nl-NL"/>
        </w:rPr>
        <w:t>proyecto</w:t>
      </w:r>
      <w:proofErr w:type="spellEnd"/>
      <w:r>
        <w:rPr>
          <w:lang w:val="es"/>
        </w:rPr>
        <w:t xml:space="preserve"> del Sistema de Prácticas Oceánicas Recomendadas (OBPS) de la COI (un proyecto conjunto del GOOS y el IODE) había elaborado su plan estratégico y su plan de ejecución para 2021-2023. Están disponibles en la lista de documentos de IODE-XXVI.</w:t>
      </w:r>
    </w:p>
    <w:p w14:paraId="5D39A258" w14:textId="77777777" w:rsidR="0098434C" w:rsidRDefault="0098434C" w:rsidP="0098434C">
      <w:pPr>
        <w:pStyle w:val="paranumbered"/>
      </w:pPr>
      <w:r>
        <w:rPr>
          <w:b/>
          <w:bCs/>
          <w:highlight w:val="yellow"/>
          <w:lang w:val="es"/>
        </w:rPr>
        <w:t>Propuesto</w:t>
      </w:r>
      <w:r>
        <w:rPr>
          <w:highlight w:val="yellow"/>
          <w:lang w:val="es"/>
        </w:rPr>
        <w:t xml:space="preserve">: </w:t>
      </w:r>
      <w:r>
        <w:rPr>
          <w:b/>
          <w:bCs/>
          <w:highlight w:val="yellow"/>
          <w:lang w:val="es"/>
        </w:rPr>
        <w:t>EL Comité señaló con reconocimiento</w:t>
      </w:r>
      <w:r>
        <w:rPr>
          <w:highlight w:val="yellow"/>
          <w:lang w:val="es"/>
        </w:rPr>
        <w:t xml:space="preserve"> del progreso llevado a cabo por los 13 proyectos mundiales</w:t>
      </w:r>
      <w:r>
        <w:rPr>
          <w:lang w:val="es"/>
        </w:rPr>
        <w:t>.</w:t>
      </w:r>
    </w:p>
    <w:p w14:paraId="0715EE00" w14:textId="77777777" w:rsidR="0098434C" w:rsidRPr="005D0624" w:rsidRDefault="0098434C" w:rsidP="0098434C">
      <w:pPr>
        <w:pStyle w:val="Heading2"/>
        <w:rPr>
          <w:lang w:val="nl-NL"/>
        </w:rPr>
      </w:pPr>
      <w:bookmarkStart w:id="44" w:name="_7uekvcw7z21b" w:colFirst="0" w:colLast="0"/>
      <w:bookmarkStart w:id="45" w:name="_Toc67734448"/>
      <w:bookmarkEnd w:id="44"/>
      <w:r>
        <w:rPr>
          <w:lang w:val="es"/>
        </w:rPr>
        <w:t>3.4</w:t>
      </w:r>
      <w:r>
        <w:rPr>
          <w:lang w:val="es"/>
        </w:rPr>
        <w:tab/>
        <w:t>EJECUCIÓN DEL MARCO DE GESTIÓN DE CALIDAD DEL IODE</w:t>
      </w:r>
      <w:bookmarkEnd w:id="45"/>
    </w:p>
    <w:p w14:paraId="6F583C48" w14:textId="4820D25E" w:rsidR="0098434C" w:rsidRDefault="0098434C" w:rsidP="0098434C">
      <w:pPr>
        <w:pStyle w:val="Heading3"/>
      </w:pPr>
      <w:bookmarkStart w:id="46" w:name="_Toc67734449"/>
      <w:proofErr w:type="gramStart"/>
      <w:r>
        <w:rPr>
          <w:bCs w:val="0"/>
          <w:lang w:val="es"/>
        </w:rPr>
        <w:t xml:space="preserve">3.4.1  </w:t>
      </w:r>
      <w:r w:rsidR="001D25D3">
        <w:rPr>
          <w:bCs w:val="0"/>
          <w:lang w:val="es"/>
        </w:rPr>
        <w:tab/>
      </w:r>
      <w:proofErr w:type="gramEnd"/>
      <w:r>
        <w:rPr>
          <w:bCs w:val="0"/>
          <w:lang w:val="es"/>
        </w:rPr>
        <w:t>Acreditación del Centro de Datos/Centro de Información: situación y camino a seguir</w:t>
      </w:r>
      <w:bookmarkEnd w:id="46"/>
    </w:p>
    <w:p w14:paraId="270D7E89" w14:textId="77777777" w:rsidR="0098434C" w:rsidRDefault="0098434C" w:rsidP="0098434C">
      <w:pPr>
        <w:pStyle w:val="paranumbered"/>
      </w:pPr>
      <w:r>
        <w:rPr>
          <w:lang w:val="es"/>
        </w:rPr>
        <w:t xml:space="preserve">Este punto del orden del día fue presentado por el Sr. Greg Reed. Informó al Comité de que ningún otro NODC había solicitado la </w:t>
      </w:r>
      <w:proofErr w:type="spellStart"/>
      <w:r w:rsidRPr="0098434C">
        <w:t>acreditación</w:t>
      </w:r>
      <w:proofErr w:type="spellEnd"/>
      <w:r>
        <w:rPr>
          <w:lang w:val="es"/>
        </w:rPr>
        <w:t xml:space="preserve"> durante el periodo entre reuniones. Un NODC acreditado (NMDIS, China) fue </w:t>
      </w:r>
      <w:proofErr w:type="spellStart"/>
      <w:r>
        <w:rPr>
          <w:lang w:val="es"/>
        </w:rPr>
        <w:t>reacreditado</w:t>
      </w:r>
      <w:proofErr w:type="spellEnd"/>
      <w:r>
        <w:rPr>
          <w:lang w:val="es"/>
        </w:rPr>
        <w:t xml:space="preserve"> por el SG-QMF tras cumplir los requisitos de conformidad. </w:t>
      </w:r>
    </w:p>
    <w:p w14:paraId="4BBC024B" w14:textId="77777777" w:rsidR="0098434C" w:rsidRDefault="0098434C" w:rsidP="0098434C">
      <w:pPr>
        <w:pStyle w:val="paranumbered"/>
        <w:rPr>
          <w:highlight w:val="yellow"/>
        </w:rPr>
      </w:pPr>
      <w:r>
        <w:rPr>
          <w:b/>
          <w:bCs/>
          <w:highlight w:val="yellow"/>
          <w:lang w:val="es"/>
        </w:rPr>
        <w:lastRenderedPageBreak/>
        <w:t>Propuesto</w:t>
      </w:r>
      <w:r>
        <w:rPr>
          <w:highlight w:val="yellow"/>
          <w:lang w:val="es"/>
        </w:rPr>
        <w:t xml:space="preserve">: </w:t>
      </w:r>
      <w:r>
        <w:rPr>
          <w:b/>
          <w:bCs/>
          <w:highlight w:val="yellow"/>
          <w:lang w:val="es"/>
        </w:rPr>
        <w:t>El Comité</w:t>
      </w:r>
      <w:r>
        <w:rPr>
          <w:highlight w:val="yellow"/>
          <w:lang w:val="es"/>
        </w:rPr>
        <w:t xml:space="preserve"> pidió a los NODC del IODE y a las UDA que </w:t>
      </w:r>
      <w:proofErr w:type="spellStart"/>
      <w:r w:rsidRPr="0098434C">
        <w:rPr>
          <w:highlight w:val="yellow"/>
        </w:rPr>
        <w:t>solicitaran</w:t>
      </w:r>
      <w:proofErr w:type="spellEnd"/>
      <w:r>
        <w:rPr>
          <w:highlight w:val="yellow"/>
          <w:lang w:val="es"/>
        </w:rPr>
        <w:t xml:space="preserve"> la acreditación. </w:t>
      </w:r>
    </w:p>
    <w:p w14:paraId="06B0DDC0" w14:textId="77777777" w:rsidR="0098434C" w:rsidRPr="005D0624" w:rsidRDefault="0098434C" w:rsidP="0098434C">
      <w:pPr>
        <w:pStyle w:val="Heading3"/>
        <w:rPr>
          <w:b/>
          <w:lang w:val="nl-NL"/>
        </w:rPr>
      </w:pPr>
      <w:bookmarkStart w:id="47" w:name="_oqaplmfqu0q2" w:colFirst="0" w:colLast="0"/>
      <w:bookmarkStart w:id="48" w:name="_Toc67734450"/>
      <w:bookmarkEnd w:id="47"/>
      <w:r>
        <w:rPr>
          <w:bCs w:val="0"/>
          <w:lang w:val="es"/>
        </w:rPr>
        <w:t>3.4.2     Evaluación de los resultados de los proyectos y actividades del IODE: situación y camino a seguir</w:t>
      </w:r>
      <w:bookmarkEnd w:id="48"/>
    </w:p>
    <w:p w14:paraId="4A37D4CF" w14:textId="77777777" w:rsidR="0098434C" w:rsidRPr="001D25D3" w:rsidRDefault="0098434C" w:rsidP="0098434C">
      <w:pPr>
        <w:pStyle w:val="paranumbered"/>
        <w:rPr>
          <w:lang w:val="nl-NL"/>
        </w:rPr>
      </w:pPr>
      <w:r>
        <w:rPr>
          <w:lang w:val="es"/>
        </w:rPr>
        <w:t xml:space="preserve">Este punto del orden del día fue presentado por el Sr. Greg Reed. Explicó que en la reunión de 2021 del grupo de gestión del IODE se recomendó el establecimiento de un grupo de </w:t>
      </w:r>
      <w:proofErr w:type="spellStart"/>
      <w:r w:rsidRPr="001D25D3">
        <w:rPr>
          <w:lang w:val="nl-NL"/>
        </w:rPr>
        <w:t>trabajo</w:t>
      </w:r>
      <w:proofErr w:type="spellEnd"/>
      <w:r w:rsidRPr="001D25D3">
        <w:rPr>
          <w:lang w:val="nl-NL"/>
        </w:rPr>
        <w:t xml:space="preserve"> </w:t>
      </w:r>
      <w:proofErr w:type="spellStart"/>
      <w:r w:rsidRPr="001D25D3">
        <w:rPr>
          <w:lang w:val="nl-NL"/>
        </w:rPr>
        <w:t>previo</w:t>
      </w:r>
      <w:proofErr w:type="spellEnd"/>
      <w:r w:rsidRPr="001D25D3">
        <w:rPr>
          <w:lang w:val="nl-NL"/>
        </w:rPr>
        <w:t xml:space="preserve"> al comité (</w:t>
      </w:r>
      <w:proofErr w:type="spellStart"/>
      <w:r w:rsidRPr="001D25D3">
        <w:rPr>
          <w:lang w:val="nl-NL"/>
        </w:rPr>
        <w:t>grupo</w:t>
      </w:r>
      <w:proofErr w:type="spellEnd"/>
      <w:r w:rsidRPr="001D25D3">
        <w:rPr>
          <w:lang w:val="nl-NL"/>
        </w:rPr>
        <w:t xml:space="preserve"> 2) para la </w:t>
      </w:r>
      <w:proofErr w:type="spellStart"/>
      <w:r w:rsidRPr="001D25D3">
        <w:rPr>
          <w:lang w:val="nl-NL"/>
        </w:rPr>
        <w:t>evaluación</w:t>
      </w:r>
      <w:proofErr w:type="spellEnd"/>
      <w:r w:rsidRPr="001D25D3">
        <w:rPr>
          <w:lang w:val="nl-NL"/>
        </w:rPr>
        <w:t xml:space="preserve"> del </w:t>
      </w:r>
      <w:proofErr w:type="spellStart"/>
      <w:r w:rsidRPr="001D25D3">
        <w:rPr>
          <w:lang w:val="nl-NL"/>
        </w:rPr>
        <w:t>rendimiento</w:t>
      </w:r>
      <w:proofErr w:type="spellEnd"/>
      <w:r w:rsidRPr="001D25D3">
        <w:rPr>
          <w:lang w:val="nl-NL"/>
        </w:rPr>
        <w:t xml:space="preserve"> de los </w:t>
      </w:r>
      <w:proofErr w:type="spellStart"/>
      <w:r w:rsidRPr="001D25D3">
        <w:rPr>
          <w:lang w:val="nl-NL"/>
        </w:rPr>
        <w:t>proyectos</w:t>
      </w:r>
      <w:proofErr w:type="spellEnd"/>
      <w:r w:rsidRPr="001D25D3">
        <w:rPr>
          <w:lang w:val="nl-NL"/>
        </w:rPr>
        <w:t xml:space="preserve"> y </w:t>
      </w:r>
      <w:proofErr w:type="spellStart"/>
      <w:r w:rsidRPr="001D25D3">
        <w:rPr>
          <w:lang w:val="nl-NL"/>
        </w:rPr>
        <w:t>actividades</w:t>
      </w:r>
      <w:proofErr w:type="spellEnd"/>
      <w:r w:rsidRPr="001D25D3">
        <w:rPr>
          <w:lang w:val="nl-NL"/>
        </w:rPr>
        <w:t xml:space="preserve"> del IODE: </w:t>
      </w:r>
      <w:proofErr w:type="spellStart"/>
      <w:r w:rsidRPr="001D25D3">
        <w:rPr>
          <w:lang w:val="nl-NL"/>
        </w:rPr>
        <w:t>situación</w:t>
      </w:r>
      <w:proofErr w:type="spellEnd"/>
      <w:r w:rsidRPr="001D25D3">
        <w:rPr>
          <w:lang w:val="nl-NL"/>
        </w:rPr>
        <w:t xml:space="preserve"> y </w:t>
      </w:r>
      <w:proofErr w:type="spellStart"/>
      <w:r w:rsidRPr="001D25D3">
        <w:rPr>
          <w:lang w:val="nl-NL"/>
        </w:rPr>
        <w:t>camino</w:t>
      </w:r>
      <w:proofErr w:type="spellEnd"/>
      <w:r w:rsidRPr="001D25D3">
        <w:rPr>
          <w:lang w:val="nl-NL"/>
        </w:rPr>
        <w:t xml:space="preserve"> a </w:t>
      </w:r>
      <w:proofErr w:type="spellStart"/>
      <w:r w:rsidRPr="001D25D3">
        <w:rPr>
          <w:lang w:val="nl-NL"/>
        </w:rPr>
        <w:t>seguir</w:t>
      </w:r>
      <w:proofErr w:type="spellEnd"/>
      <w:r w:rsidRPr="001D25D3">
        <w:rPr>
          <w:lang w:val="nl-NL"/>
        </w:rPr>
        <w:t xml:space="preserve">. Los </w:t>
      </w:r>
      <w:proofErr w:type="spellStart"/>
      <w:r w:rsidRPr="001D25D3">
        <w:rPr>
          <w:lang w:val="nl-NL"/>
        </w:rPr>
        <w:t>miembros</w:t>
      </w:r>
      <w:proofErr w:type="spellEnd"/>
      <w:r w:rsidRPr="001D25D3">
        <w:rPr>
          <w:lang w:val="nl-NL"/>
        </w:rPr>
        <w:t xml:space="preserve"> del </w:t>
      </w:r>
      <w:proofErr w:type="spellStart"/>
      <w:r w:rsidRPr="001D25D3">
        <w:rPr>
          <w:lang w:val="nl-NL"/>
        </w:rPr>
        <w:t>grupo</w:t>
      </w:r>
      <w:proofErr w:type="spellEnd"/>
      <w:r w:rsidRPr="001D25D3">
        <w:rPr>
          <w:lang w:val="nl-NL"/>
        </w:rPr>
        <w:t xml:space="preserve"> se </w:t>
      </w:r>
      <w:proofErr w:type="spellStart"/>
      <w:r w:rsidRPr="001D25D3">
        <w:rPr>
          <w:lang w:val="nl-NL"/>
        </w:rPr>
        <w:t>pueden</w:t>
      </w:r>
      <w:proofErr w:type="spellEnd"/>
      <w:r w:rsidRPr="001D25D3">
        <w:rPr>
          <w:lang w:val="nl-NL"/>
        </w:rPr>
        <w:t xml:space="preserve"> </w:t>
      </w:r>
      <w:proofErr w:type="spellStart"/>
      <w:r w:rsidRPr="001D25D3">
        <w:rPr>
          <w:lang w:val="nl-NL"/>
        </w:rPr>
        <w:t>encontrar</w:t>
      </w:r>
      <w:proofErr w:type="spellEnd"/>
      <w:r w:rsidRPr="001D25D3">
        <w:rPr>
          <w:lang w:val="nl-NL"/>
        </w:rPr>
        <w:t xml:space="preserve"> en </w:t>
      </w:r>
      <w:hyperlink r:id="rId44">
        <w:r w:rsidRPr="001D25D3">
          <w:rPr>
            <w:lang w:val="nl-NL"/>
          </w:rPr>
          <w:t>http://www.iode.org/iode26</w:t>
        </w:r>
      </w:hyperlink>
      <w:r w:rsidRPr="001D25D3">
        <w:rPr>
          <w:lang w:val="nl-NL"/>
        </w:rPr>
        <w:t xml:space="preserve">. El </w:t>
      </w:r>
      <w:proofErr w:type="spellStart"/>
      <w:r w:rsidRPr="001D25D3">
        <w:rPr>
          <w:lang w:val="nl-NL"/>
        </w:rPr>
        <w:t>grupo</w:t>
      </w:r>
      <w:proofErr w:type="spellEnd"/>
      <w:r w:rsidRPr="001D25D3">
        <w:rPr>
          <w:lang w:val="nl-NL"/>
        </w:rPr>
        <w:t xml:space="preserve"> de </w:t>
      </w:r>
      <w:proofErr w:type="spellStart"/>
      <w:r w:rsidRPr="001D25D3">
        <w:rPr>
          <w:lang w:val="nl-NL"/>
        </w:rPr>
        <w:t>trabajo</w:t>
      </w:r>
      <w:proofErr w:type="spellEnd"/>
      <w:r w:rsidRPr="001D25D3">
        <w:rPr>
          <w:lang w:val="nl-NL"/>
        </w:rPr>
        <w:t xml:space="preserve"> se </w:t>
      </w:r>
      <w:proofErr w:type="spellStart"/>
      <w:r w:rsidRPr="001D25D3">
        <w:rPr>
          <w:lang w:val="nl-NL"/>
        </w:rPr>
        <w:t>reunió</w:t>
      </w:r>
      <w:proofErr w:type="spellEnd"/>
      <w:r w:rsidRPr="001D25D3">
        <w:rPr>
          <w:lang w:val="nl-NL"/>
        </w:rPr>
        <w:t xml:space="preserve"> en línea el 25 de </w:t>
      </w:r>
      <w:proofErr w:type="spellStart"/>
      <w:r w:rsidRPr="001D25D3">
        <w:rPr>
          <w:lang w:val="nl-NL"/>
        </w:rPr>
        <w:t>febrero</w:t>
      </w:r>
      <w:proofErr w:type="spellEnd"/>
      <w:r w:rsidRPr="001D25D3">
        <w:rPr>
          <w:lang w:val="nl-NL"/>
        </w:rPr>
        <w:t xml:space="preserve"> de 2021.</w:t>
      </w:r>
    </w:p>
    <w:p w14:paraId="5AEBDCAB" w14:textId="77777777" w:rsidR="0098434C" w:rsidRPr="0098434C" w:rsidRDefault="0098434C" w:rsidP="0098434C">
      <w:pPr>
        <w:pStyle w:val="paranumbered"/>
      </w:pPr>
      <w:r w:rsidRPr="001D25D3">
        <w:rPr>
          <w:lang w:val="nl-NL"/>
        </w:rPr>
        <w:t xml:space="preserve">En la 25.ª </w:t>
      </w:r>
      <w:proofErr w:type="spellStart"/>
      <w:r w:rsidRPr="001D25D3">
        <w:rPr>
          <w:lang w:val="nl-NL"/>
        </w:rPr>
        <w:t>reunión</w:t>
      </w:r>
      <w:proofErr w:type="spellEnd"/>
      <w:r w:rsidRPr="001D25D3">
        <w:rPr>
          <w:lang w:val="nl-NL"/>
        </w:rPr>
        <w:t xml:space="preserve"> del Comité del IODE se </w:t>
      </w:r>
      <w:proofErr w:type="spellStart"/>
      <w:r w:rsidRPr="001D25D3">
        <w:rPr>
          <w:lang w:val="nl-NL"/>
        </w:rPr>
        <w:t>decidió</w:t>
      </w:r>
      <w:proofErr w:type="spellEnd"/>
      <w:r w:rsidRPr="001D25D3">
        <w:rPr>
          <w:lang w:val="nl-NL"/>
        </w:rPr>
        <w:t xml:space="preserve"> </w:t>
      </w:r>
      <w:proofErr w:type="spellStart"/>
      <w:r w:rsidRPr="001D25D3">
        <w:rPr>
          <w:lang w:val="nl-NL"/>
        </w:rPr>
        <w:t>evaluar</w:t>
      </w:r>
      <w:proofErr w:type="spellEnd"/>
      <w:r w:rsidRPr="001D25D3">
        <w:rPr>
          <w:lang w:val="nl-NL"/>
        </w:rPr>
        <w:t xml:space="preserve"> los </w:t>
      </w:r>
      <w:proofErr w:type="spellStart"/>
      <w:r w:rsidRPr="001D25D3">
        <w:rPr>
          <w:lang w:val="nl-NL"/>
        </w:rPr>
        <w:t>proyectos</w:t>
      </w:r>
      <w:proofErr w:type="spellEnd"/>
      <w:r w:rsidRPr="001D25D3">
        <w:rPr>
          <w:lang w:val="nl-NL"/>
        </w:rPr>
        <w:t xml:space="preserve"> y </w:t>
      </w:r>
      <w:proofErr w:type="spellStart"/>
      <w:r w:rsidRPr="001D25D3">
        <w:rPr>
          <w:lang w:val="nl-NL"/>
        </w:rPr>
        <w:t>actividades</w:t>
      </w:r>
      <w:proofErr w:type="spellEnd"/>
      <w:r w:rsidRPr="001D25D3">
        <w:rPr>
          <w:lang w:val="nl-NL"/>
        </w:rPr>
        <w:t xml:space="preserve"> </w:t>
      </w:r>
      <w:proofErr w:type="spellStart"/>
      <w:r w:rsidRPr="001D25D3">
        <w:rPr>
          <w:lang w:val="nl-NL"/>
        </w:rPr>
        <w:t>nuevos</w:t>
      </w:r>
      <w:proofErr w:type="spellEnd"/>
      <w:r w:rsidRPr="001D25D3">
        <w:rPr>
          <w:lang w:val="nl-NL"/>
        </w:rPr>
        <w:t xml:space="preserve"> y </w:t>
      </w:r>
      <w:proofErr w:type="spellStart"/>
      <w:r w:rsidRPr="001D25D3">
        <w:rPr>
          <w:lang w:val="nl-NL"/>
        </w:rPr>
        <w:t>existentes</w:t>
      </w:r>
      <w:proofErr w:type="spellEnd"/>
      <w:r w:rsidRPr="001D25D3">
        <w:rPr>
          <w:lang w:val="nl-NL"/>
        </w:rPr>
        <w:t xml:space="preserve">, e </w:t>
      </w:r>
      <w:proofErr w:type="spellStart"/>
      <w:r w:rsidRPr="001D25D3">
        <w:rPr>
          <w:lang w:val="nl-NL"/>
        </w:rPr>
        <w:t>informar</w:t>
      </w:r>
      <w:proofErr w:type="spellEnd"/>
      <w:r w:rsidRPr="001D25D3">
        <w:rPr>
          <w:lang w:val="nl-NL"/>
        </w:rPr>
        <w:t xml:space="preserve"> del </w:t>
      </w:r>
      <w:proofErr w:type="spellStart"/>
      <w:r w:rsidRPr="001D25D3">
        <w:rPr>
          <w:lang w:val="nl-NL"/>
        </w:rPr>
        <w:t>resultado</w:t>
      </w:r>
      <w:proofErr w:type="spellEnd"/>
      <w:r w:rsidRPr="001D25D3">
        <w:rPr>
          <w:lang w:val="nl-NL"/>
        </w:rPr>
        <w:t xml:space="preserve"> de la </w:t>
      </w:r>
      <w:proofErr w:type="spellStart"/>
      <w:r w:rsidRPr="001D25D3">
        <w:rPr>
          <w:lang w:val="nl-NL"/>
        </w:rPr>
        <w:t>evaluación</w:t>
      </w:r>
      <w:proofErr w:type="spellEnd"/>
      <w:r w:rsidRPr="001D25D3">
        <w:rPr>
          <w:lang w:val="nl-NL"/>
        </w:rPr>
        <w:t xml:space="preserve"> al </w:t>
      </w:r>
      <w:proofErr w:type="spellStart"/>
      <w:r w:rsidRPr="001D25D3">
        <w:rPr>
          <w:lang w:val="nl-NL"/>
        </w:rPr>
        <w:t>Grupo</w:t>
      </w:r>
      <w:proofErr w:type="spellEnd"/>
      <w:r w:rsidRPr="001D25D3">
        <w:rPr>
          <w:lang w:val="nl-NL"/>
        </w:rPr>
        <w:t xml:space="preserve"> de </w:t>
      </w:r>
      <w:proofErr w:type="spellStart"/>
      <w:r w:rsidRPr="001D25D3">
        <w:rPr>
          <w:lang w:val="nl-NL"/>
        </w:rPr>
        <w:t>Gestión</w:t>
      </w:r>
      <w:proofErr w:type="spellEnd"/>
      <w:r w:rsidRPr="001D25D3">
        <w:rPr>
          <w:lang w:val="nl-NL"/>
        </w:rPr>
        <w:t xml:space="preserve"> del IODE y al Comité del IODE. </w:t>
      </w:r>
      <w:r w:rsidRPr="0098434C">
        <w:t xml:space="preserve">El </w:t>
      </w:r>
      <w:proofErr w:type="spellStart"/>
      <w:r w:rsidRPr="0098434C">
        <w:t>proceso</w:t>
      </w:r>
      <w:proofErr w:type="spellEnd"/>
      <w:r w:rsidRPr="0098434C">
        <w:t xml:space="preserve"> </w:t>
      </w:r>
      <w:proofErr w:type="spellStart"/>
      <w:r w:rsidRPr="0098434C">
        <w:t>detallado</w:t>
      </w:r>
      <w:proofErr w:type="spellEnd"/>
      <w:r w:rsidRPr="0098434C">
        <w:t xml:space="preserve"> se ha </w:t>
      </w:r>
      <w:proofErr w:type="spellStart"/>
      <w:r w:rsidRPr="0098434C">
        <w:t>publicado</w:t>
      </w:r>
      <w:proofErr w:type="spellEnd"/>
      <w:r w:rsidRPr="0098434C">
        <w:t xml:space="preserve"> </w:t>
      </w:r>
      <w:proofErr w:type="spellStart"/>
      <w:r w:rsidRPr="0098434C">
        <w:t>en</w:t>
      </w:r>
      <w:proofErr w:type="spellEnd"/>
      <w:r w:rsidRPr="0098434C">
        <w:t xml:space="preserve"> </w:t>
      </w:r>
      <w:hyperlink r:id="rId45" w:history="1">
        <w:proofErr w:type="spellStart"/>
        <w:r w:rsidRPr="0098434C">
          <w:rPr>
            <w:rStyle w:val="Hyperlink"/>
            <w:color w:val="auto"/>
            <w:u w:val="none"/>
          </w:rPr>
          <w:t>Manuales</w:t>
        </w:r>
        <w:proofErr w:type="spellEnd"/>
        <w:r w:rsidRPr="0098434C">
          <w:rPr>
            <w:rStyle w:val="Hyperlink"/>
            <w:color w:val="auto"/>
            <w:u w:val="none"/>
          </w:rPr>
          <w:t xml:space="preserve"> y </w:t>
        </w:r>
        <w:proofErr w:type="spellStart"/>
        <w:r w:rsidRPr="0098434C">
          <w:rPr>
            <w:rStyle w:val="Hyperlink"/>
            <w:color w:val="auto"/>
            <w:u w:val="none"/>
          </w:rPr>
          <w:t>Guías</w:t>
        </w:r>
        <w:proofErr w:type="spellEnd"/>
        <w:r w:rsidRPr="0098434C">
          <w:rPr>
            <w:rStyle w:val="Hyperlink"/>
            <w:color w:val="auto"/>
            <w:u w:val="none"/>
          </w:rPr>
          <w:t xml:space="preserve"> del COI n.º 81 rev.</w:t>
        </w:r>
      </w:hyperlink>
      <w:r w:rsidRPr="0098434C">
        <w:t>(2018) [</w:t>
      </w:r>
      <w:proofErr w:type="spellStart"/>
      <w:r w:rsidRPr="0098434C">
        <w:t>Procedimientos</w:t>
      </w:r>
      <w:proofErr w:type="spellEnd"/>
      <w:r w:rsidRPr="0098434C">
        <w:t xml:space="preserve"> para </w:t>
      </w:r>
      <w:proofErr w:type="spellStart"/>
      <w:r w:rsidRPr="0098434C">
        <w:t>proponer</w:t>
      </w:r>
      <w:proofErr w:type="spellEnd"/>
      <w:r w:rsidRPr="0098434C">
        <w:t xml:space="preserve"> y </w:t>
      </w:r>
      <w:proofErr w:type="spellStart"/>
      <w:r w:rsidRPr="0098434C">
        <w:t>evaluar</w:t>
      </w:r>
      <w:proofErr w:type="spellEnd"/>
      <w:r w:rsidRPr="0098434C">
        <w:t xml:space="preserve"> los </w:t>
      </w:r>
      <w:proofErr w:type="spellStart"/>
      <w:r w:rsidRPr="0098434C">
        <w:t>proyectos</w:t>
      </w:r>
      <w:proofErr w:type="spellEnd"/>
      <w:r w:rsidRPr="0098434C">
        <w:t xml:space="preserve"> y </w:t>
      </w:r>
      <w:proofErr w:type="spellStart"/>
      <w:r w:rsidRPr="0098434C">
        <w:t>actividades</w:t>
      </w:r>
      <w:proofErr w:type="spellEnd"/>
      <w:r w:rsidRPr="0098434C">
        <w:t xml:space="preserve"> del IODE (</w:t>
      </w:r>
      <w:proofErr w:type="spellStart"/>
      <w:r w:rsidRPr="0098434C">
        <w:t>edición</w:t>
      </w:r>
      <w:proofErr w:type="spellEnd"/>
      <w:r w:rsidRPr="0098434C">
        <w:t xml:space="preserve"> </w:t>
      </w:r>
      <w:proofErr w:type="spellStart"/>
      <w:r w:rsidRPr="0098434C">
        <w:t>revisada</w:t>
      </w:r>
      <w:proofErr w:type="spellEnd"/>
      <w:r w:rsidRPr="0098434C">
        <w:t xml:space="preserve">)]. El </w:t>
      </w:r>
      <w:proofErr w:type="spellStart"/>
      <w:r w:rsidRPr="0098434C">
        <w:t>grupo</w:t>
      </w:r>
      <w:proofErr w:type="spellEnd"/>
      <w:r w:rsidRPr="0098434C">
        <w:t xml:space="preserve"> de </w:t>
      </w:r>
      <w:proofErr w:type="spellStart"/>
      <w:r w:rsidRPr="0098434C">
        <w:t>trabajo</w:t>
      </w:r>
      <w:proofErr w:type="spellEnd"/>
      <w:r w:rsidRPr="0098434C">
        <w:t xml:space="preserve"> </w:t>
      </w:r>
      <w:proofErr w:type="spellStart"/>
      <w:r w:rsidRPr="0098434C">
        <w:t>previo</w:t>
      </w:r>
      <w:proofErr w:type="spellEnd"/>
      <w:r w:rsidRPr="0098434C">
        <w:t xml:space="preserve"> al </w:t>
      </w:r>
      <w:proofErr w:type="spellStart"/>
      <w:r w:rsidRPr="0098434C">
        <w:t>comité</w:t>
      </w:r>
      <w:proofErr w:type="spellEnd"/>
      <w:r w:rsidRPr="0098434C">
        <w:t xml:space="preserve"> </w:t>
      </w:r>
      <w:proofErr w:type="spellStart"/>
      <w:r w:rsidRPr="0098434C">
        <w:t>estuvo</w:t>
      </w:r>
      <w:proofErr w:type="spellEnd"/>
      <w:r w:rsidRPr="0098434C">
        <w:t xml:space="preserve"> de </w:t>
      </w:r>
      <w:proofErr w:type="spellStart"/>
      <w:r w:rsidRPr="0098434C">
        <w:t>acuerdo</w:t>
      </w:r>
      <w:proofErr w:type="spellEnd"/>
      <w:r w:rsidRPr="0098434C">
        <w:t xml:space="preserve"> </w:t>
      </w:r>
      <w:proofErr w:type="spellStart"/>
      <w:r w:rsidRPr="0098434C">
        <w:t>en</w:t>
      </w:r>
      <w:proofErr w:type="spellEnd"/>
      <w:r w:rsidRPr="0098434C">
        <w:t xml:space="preserve"> que es </w:t>
      </w:r>
      <w:proofErr w:type="spellStart"/>
      <w:r w:rsidRPr="0098434C">
        <w:t>muy</w:t>
      </w:r>
      <w:proofErr w:type="spellEnd"/>
      <w:r w:rsidRPr="0098434C">
        <w:t xml:space="preserve"> </w:t>
      </w:r>
      <w:proofErr w:type="spellStart"/>
      <w:r w:rsidRPr="0098434C">
        <w:t>importante</w:t>
      </w:r>
      <w:proofErr w:type="spellEnd"/>
      <w:r w:rsidRPr="0098434C">
        <w:t xml:space="preserve"> </w:t>
      </w:r>
      <w:proofErr w:type="spellStart"/>
      <w:r w:rsidRPr="0098434C">
        <w:t>seguir</w:t>
      </w:r>
      <w:proofErr w:type="spellEnd"/>
      <w:r w:rsidRPr="0098434C">
        <w:t xml:space="preserve"> </w:t>
      </w:r>
      <w:proofErr w:type="spellStart"/>
      <w:r w:rsidRPr="0098434C">
        <w:t>evaluando</w:t>
      </w:r>
      <w:proofErr w:type="spellEnd"/>
      <w:r w:rsidRPr="0098434C">
        <w:t xml:space="preserve"> el </w:t>
      </w:r>
      <w:proofErr w:type="spellStart"/>
      <w:r w:rsidRPr="0098434C">
        <w:t>estado</w:t>
      </w:r>
      <w:proofErr w:type="spellEnd"/>
      <w:r w:rsidRPr="0098434C">
        <w:t xml:space="preserve"> de los </w:t>
      </w:r>
      <w:proofErr w:type="spellStart"/>
      <w:r w:rsidRPr="0098434C">
        <w:t>proyectos</w:t>
      </w:r>
      <w:proofErr w:type="spellEnd"/>
      <w:r w:rsidRPr="0098434C">
        <w:t xml:space="preserve"> y las </w:t>
      </w:r>
      <w:proofErr w:type="spellStart"/>
      <w:r w:rsidRPr="0098434C">
        <w:t>actividades</w:t>
      </w:r>
      <w:proofErr w:type="spellEnd"/>
      <w:r w:rsidRPr="0098434C">
        <w:t xml:space="preserve"> de forma </w:t>
      </w:r>
      <w:proofErr w:type="spellStart"/>
      <w:r w:rsidRPr="0098434C">
        <w:t>periódica</w:t>
      </w:r>
      <w:proofErr w:type="spellEnd"/>
      <w:r w:rsidRPr="0098434C">
        <w:t xml:space="preserve">, </w:t>
      </w:r>
      <w:proofErr w:type="spellStart"/>
      <w:r w:rsidRPr="0098434C">
        <w:t>pero</w:t>
      </w:r>
      <w:proofErr w:type="spellEnd"/>
      <w:r w:rsidRPr="0098434C">
        <w:t xml:space="preserve"> </w:t>
      </w:r>
      <w:proofErr w:type="spellStart"/>
      <w:r w:rsidRPr="0098434C">
        <w:t>consideró</w:t>
      </w:r>
      <w:proofErr w:type="spellEnd"/>
      <w:r w:rsidRPr="0098434C">
        <w:t xml:space="preserve"> que </w:t>
      </w:r>
      <w:proofErr w:type="spellStart"/>
      <w:r w:rsidRPr="0098434C">
        <w:t>existe</w:t>
      </w:r>
      <w:proofErr w:type="spellEnd"/>
      <w:r w:rsidRPr="0098434C">
        <w:t xml:space="preserve"> un </w:t>
      </w:r>
      <w:proofErr w:type="spellStart"/>
      <w:r w:rsidRPr="0098434C">
        <w:t>desajuste</w:t>
      </w:r>
      <w:proofErr w:type="spellEnd"/>
      <w:r w:rsidRPr="0098434C">
        <w:t xml:space="preserve"> entre el </w:t>
      </w:r>
      <w:proofErr w:type="spellStart"/>
      <w:r w:rsidRPr="0098434C">
        <w:t>modelo</w:t>
      </w:r>
      <w:proofErr w:type="spellEnd"/>
      <w:r w:rsidRPr="0098434C">
        <w:t xml:space="preserve"> de </w:t>
      </w:r>
      <w:proofErr w:type="spellStart"/>
      <w:r w:rsidRPr="0098434C">
        <w:t>informe</w:t>
      </w:r>
      <w:proofErr w:type="spellEnd"/>
      <w:r w:rsidRPr="0098434C">
        <w:t xml:space="preserve"> y las </w:t>
      </w:r>
      <w:proofErr w:type="spellStart"/>
      <w:r w:rsidRPr="0098434C">
        <w:t>preguntas</w:t>
      </w:r>
      <w:proofErr w:type="spellEnd"/>
      <w:r w:rsidRPr="0098434C">
        <w:t xml:space="preserve"> de </w:t>
      </w:r>
      <w:proofErr w:type="spellStart"/>
      <w:r w:rsidRPr="0098434C">
        <w:t>evaluación</w:t>
      </w:r>
      <w:proofErr w:type="spellEnd"/>
      <w:r w:rsidRPr="0098434C">
        <w:t xml:space="preserve"> y que </w:t>
      </w:r>
      <w:proofErr w:type="spellStart"/>
      <w:r w:rsidRPr="0098434C">
        <w:t>actualmente</w:t>
      </w:r>
      <w:proofErr w:type="spellEnd"/>
      <w:r w:rsidRPr="0098434C">
        <w:t xml:space="preserve"> no es </w:t>
      </w:r>
      <w:proofErr w:type="spellStart"/>
      <w:r w:rsidRPr="0098434C">
        <w:t>posible</w:t>
      </w:r>
      <w:proofErr w:type="spellEnd"/>
      <w:r w:rsidRPr="0098434C">
        <w:t xml:space="preserve"> </w:t>
      </w:r>
      <w:proofErr w:type="spellStart"/>
      <w:r w:rsidRPr="0098434C">
        <w:t>realizar</w:t>
      </w:r>
      <w:proofErr w:type="spellEnd"/>
      <w:r w:rsidRPr="0098434C">
        <w:t xml:space="preserve"> una </w:t>
      </w:r>
      <w:proofErr w:type="spellStart"/>
      <w:r w:rsidRPr="0098434C">
        <w:t>evaluación</w:t>
      </w:r>
      <w:proofErr w:type="spellEnd"/>
      <w:r w:rsidRPr="0098434C">
        <w:t xml:space="preserve"> </w:t>
      </w:r>
      <w:proofErr w:type="spellStart"/>
      <w:r w:rsidRPr="0098434C">
        <w:t>significativa</w:t>
      </w:r>
      <w:proofErr w:type="spellEnd"/>
      <w:r w:rsidRPr="0098434C">
        <w:t xml:space="preserve">. </w:t>
      </w:r>
      <w:r w:rsidRPr="001D25D3">
        <w:rPr>
          <w:lang w:val="nl-NL"/>
        </w:rPr>
        <w:t xml:space="preserve">Por lo </w:t>
      </w:r>
      <w:proofErr w:type="spellStart"/>
      <w:r w:rsidRPr="001D25D3">
        <w:rPr>
          <w:lang w:val="nl-NL"/>
        </w:rPr>
        <w:t>tanto</w:t>
      </w:r>
      <w:proofErr w:type="spellEnd"/>
      <w:r w:rsidRPr="001D25D3">
        <w:rPr>
          <w:lang w:val="nl-NL"/>
        </w:rPr>
        <w:t xml:space="preserve">, el </w:t>
      </w:r>
      <w:proofErr w:type="spellStart"/>
      <w:r w:rsidRPr="001D25D3">
        <w:rPr>
          <w:lang w:val="nl-NL"/>
        </w:rPr>
        <w:t>grupo</w:t>
      </w:r>
      <w:proofErr w:type="spellEnd"/>
      <w:r w:rsidRPr="001D25D3">
        <w:rPr>
          <w:lang w:val="nl-NL"/>
        </w:rPr>
        <w:t xml:space="preserve"> de </w:t>
      </w:r>
      <w:proofErr w:type="spellStart"/>
      <w:r w:rsidRPr="001D25D3">
        <w:rPr>
          <w:lang w:val="nl-NL"/>
        </w:rPr>
        <w:t>trabajo</w:t>
      </w:r>
      <w:proofErr w:type="spellEnd"/>
      <w:r w:rsidRPr="001D25D3">
        <w:rPr>
          <w:lang w:val="nl-NL"/>
        </w:rPr>
        <w:t xml:space="preserve"> </w:t>
      </w:r>
      <w:proofErr w:type="spellStart"/>
      <w:r w:rsidRPr="001D25D3">
        <w:rPr>
          <w:lang w:val="nl-NL"/>
        </w:rPr>
        <w:t>hizo</w:t>
      </w:r>
      <w:proofErr w:type="spellEnd"/>
      <w:r w:rsidRPr="001D25D3">
        <w:rPr>
          <w:lang w:val="nl-NL"/>
        </w:rPr>
        <w:t xml:space="preserve"> </w:t>
      </w:r>
      <w:proofErr w:type="spellStart"/>
      <w:r w:rsidRPr="001D25D3">
        <w:rPr>
          <w:lang w:val="nl-NL"/>
        </w:rPr>
        <w:t>una</w:t>
      </w:r>
      <w:proofErr w:type="spellEnd"/>
      <w:r w:rsidRPr="001D25D3">
        <w:rPr>
          <w:lang w:val="nl-NL"/>
        </w:rPr>
        <w:t xml:space="preserve"> serie de </w:t>
      </w:r>
      <w:proofErr w:type="spellStart"/>
      <w:r w:rsidRPr="001D25D3">
        <w:rPr>
          <w:lang w:val="nl-NL"/>
        </w:rPr>
        <w:t>sugerencias</w:t>
      </w:r>
      <w:proofErr w:type="spellEnd"/>
      <w:r w:rsidRPr="001D25D3">
        <w:rPr>
          <w:lang w:val="nl-NL"/>
        </w:rPr>
        <w:t xml:space="preserve"> de </w:t>
      </w:r>
      <w:proofErr w:type="spellStart"/>
      <w:r w:rsidRPr="001D25D3">
        <w:rPr>
          <w:lang w:val="nl-NL"/>
        </w:rPr>
        <w:t>mejora</w:t>
      </w:r>
      <w:proofErr w:type="spellEnd"/>
      <w:r w:rsidRPr="001D25D3">
        <w:rPr>
          <w:lang w:val="nl-NL"/>
        </w:rPr>
        <w:t xml:space="preserve"> en los </w:t>
      </w:r>
      <w:proofErr w:type="spellStart"/>
      <w:r w:rsidRPr="001D25D3">
        <w:rPr>
          <w:lang w:val="nl-NL"/>
        </w:rPr>
        <w:t>anexos</w:t>
      </w:r>
      <w:proofErr w:type="spellEnd"/>
      <w:r w:rsidRPr="001D25D3">
        <w:rPr>
          <w:lang w:val="nl-NL"/>
        </w:rPr>
        <w:t xml:space="preserve"> de los </w:t>
      </w:r>
      <w:proofErr w:type="spellStart"/>
      <w:r w:rsidRPr="001D25D3">
        <w:rPr>
          <w:lang w:val="nl-NL"/>
        </w:rPr>
        <w:t>Manuales</w:t>
      </w:r>
      <w:proofErr w:type="spellEnd"/>
      <w:r w:rsidRPr="001D25D3">
        <w:rPr>
          <w:lang w:val="nl-NL"/>
        </w:rPr>
        <w:t xml:space="preserve"> y </w:t>
      </w:r>
      <w:proofErr w:type="spellStart"/>
      <w:r w:rsidRPr="001D25D3">
        <w:rPr>
          <w:lang w:val="nl-NL"/>
        </w:rPr>
        <w:t>Guías</w:t>
      </w:r>
      <w:proofErr w:type="spellEnd"/>
      <w:r w:rsidRPr="001D25D3">
        <w:rPr>
          <w:lang w:val="nl-NL"/>
        </w:rPr>
        <w:t xml:space="preserve"> de la COI </w:t>
      </w:r>
      <w:proofErr w:type="gramStart"/>
      <w:r w:rsidRPr="001D25D3">
        <w:rPr>
          <w:lang w:val="nl-NL"/>
        </w:rPr>
        <w:t>n.º</w:t>
      </w:r>
      <w:proofErr w:type="gramEnd"/>
      <w:r w:rsidRPr="001D25D3">
        <w:rPr>
          <w:lang w:val="nl-NL"/>
        </w:rPr>
        <w:t xml:space="preserve"> 81 con </w:t>
      </w:r>
      <w:proofErr w:type="spellStart"/>
      <w:r w:rsidRPr="001D25D3">
        <w:rPr>
          <w:lang w:val="nl-NL"/>
        </w:rPr>
        <w:t>respecto</w:t>
      </w:r>
      <w:proofErr w:type="spellEnd"/>
      <w:r w:rsidRPr="001D25D3">
        <w:rPr>
          <w:lang w:val="nl-NL"/>
        </w:rPr>
        <w:t xml:space="preserve"> al </w:t>
      </w:r>
      <w:proofErr w:type="spellStart"/>
      <w:r w:rsidRPr="001D25D3">
        <w:rPr>
          <w:lang w:val="nl-NL"/>
        </w:rPr>
        <w:t>modelo</w:t>
      </w:r>
      <w:proofErr w:type="spellEnd"/>
      <w:r w:rsidRPr="001D25D3">
        <w:rPr>
          <w:lang w:val="nl-NL"/>
        </w:rPr>
        <w:t xml:space="preserve"> de </w:t>
      </w:r>
      <w:proofErr w:type="spellStart"/>
      <w:r w:rsidRPr="001D25D3">
        <w:rPr>
          <w:lang w:val="nl-NL"/>
        </w:rPr>
        <w:t>informe</w:t>
      </w:r>
      <w:proofErr w:type="spellEnd"/>
      <w:r w:rsidRPr="001D25D3">
        <w:rPr>
          <w:lang w:val="nl-NL"/>
        </w:rPr>
        <w:t xml:space="preserve">, y al </w:t>
      </w:r>
      <w:proofErr w:type="spellStart"/>
      <w:r w:rsidRPr="001D25D3">
        <w:rPr>
          <w:lang w:val="nl-NL"/>
        </w:rPr>
        <w:t>proceso</w:t>
      </w:r>
      <w:proofErr w:type="spellEnd"/>
      <w:r w:rsidRPr="001D25D3">
        <w:rPr>
          <w:lang w:val="nl-NL"/>
        </w:rPr>
        <w:t xml:space="preserve"> de </w:t>
      </w:r>
      <w:proofErr w:type="spellStart"/>
      <w:r w:rsidRPr="001D25D3">
        <w:rPr>
          <w:lang w:val="nl-NL"/>
        </w:rPr>
        <w:t>evaluación</w:t>
      </w:r>
      <w:proofErr w:type="spellEnd"/>
      <w:r w:rsidRPr="001D25D3">
        <w:rPr>
          <w:lang w:val="nl-NL"/>
        </w:rPr>
        <w:t xml:space="preserve">. </w:t>
      </w:r>
      <w:proofErr w:type="spellStart"/>
      <w:r w:rsidRPr="0098434C">
        <w:t>En</w:t>
      </w:r>
      <w:proofErr w:type="spellEnd"/>
      <w:r w:rsidRPr="0098434C">
        <w:t xml:space="preserve"> </w:t>
      </w:r>
      <w:proofErr w:type="spellStart"/>
      <w:r w:rsidRPr="0098434C">
        <w:t>concreto</w:t>
      </w:r>
      <w:proofErr w:type="spellEnd"/>
      <w:r w:rsidRPr="0098434C">
        <w:t xml:space="preserve">, el </w:t>
      </w:r>
      <w:proofErr w:type="spellStart"/>
      <w:r w:rsidRPr="0098434C">
        <w:t>grupo</w:t>
      </w:r>
      <w:proofErr w:type="spellEnd"/>
      <w:r w:rsidRPr="0098434C">
        <w:t xml:space="preserve"> de </w:t>
      </w:r>
      <w:proofErr w:type="spellStart"/>
      <w:r w:rsidRPr="0098434C">
        <w:t>trabajo</w:t>
      </w:r>
      <w:proofErr w:type="spellEnd"/>
      <w:r w:rsidRPr="0098434C">
        <w:t xml:space="preserve"> </w:t>
      </w:r>
      <w:proofErr w:type="spellStart"/>
      <w:r w:rsidRPr="0098434C">
        <w:t>previo</w:t>
      </w:r>
      <w:proofErr w:type="spellEnd"/>
      <w:r w:rsidRPr="0098434C">
        <w:t xml:space="preserve"> al </w:t>
      </w:r>
      <w:proofErr w:type="spellStart"/>
      <w:r w:rsidRPr="0098434C">
        <w:t>comité</w:t>
      </w:r>
      <w:proofErr w:type="spellEnd"/>
      <w:r w:rsidRPr="0098434C">
        <w:t xml:space="preserve"> </w:t>
      </w:r>
      <w:proofErr w:type="spellStart"/>
      <w:r w:rsidRPr="0098434C">
        <w:t>sugirió</w:t>
      </w:r>
      <w:proofErr w:type="spellEnd"/>
      <w:r w:rsidRPr="0098434C">
        <w:t xml:space="preserve"> que los </w:t>
      </w:r>
      <w:proofErr w:type="spellStart"/>
      <w:r w:rsidRPr="0098434C">
        <w:t>informes</w:t>
      </w:r>
      <w:proofErr w:type="spellEnd"/>
      <w:r w:rsidRPr="0098434C">
        <w:t xml:space="preserve"> de los </w:t>
      </w:r>
      <w:proofErr w:type="spellStart"/>
      <w:r w:rsidRPr="0098434C">
        <w:t>proyectos</w:t>
      </w:r>
      <w:proofErr w:type="spellEnd"/>
      <w:r w:rsidRPr="0098434C">
        <w:t xml:space="preserve"> </w:t>
      </w:r>
      <w:proofErr w:type="spellStart"/>
      <w:r w:rsidRPr="0098434C">
        <w:t>incluyeran</w:t>
      </w:r>
      <w:proofErr w:type="spellEnd"/>
      <w:r w:rsidRPr="0098434C">
        <w:t xml:space="preserve"> un plan de </w:t>
      </w:r>
      <w:proofErr w:type="spellStart"/>
      <w:r w:rsidRPr="0098434C">
        <w:t>trabajo</w:t>
      </w:r>
      <w:proofErr w:type="spellEnd"/>
      <w:r w:rsidRPr="0098434C">
        <w:t xml:space="preserve"> con </w:t>
      </w:r>
      <w:proofErr w:type="spellStart"/>
      <w:r w:rsidRPr="0098434C">
        <w:t>indicadores</w:t>
      </w:r>
      <w:proofErr w:type="spellEnd"/>
      <w:r w:rsidRPr="0098434C">
        <w:t xml:space="preserve"> de </w:t>
      </w:r>
      <w:proofErr w:type="spellStart"/>
      <w:r w:rsidRPr="0098434C">
        <w:t>rendimiento</w:t>
      </w:r>
      <w:proofErr w:type="spellEnd"/>
      <w:r w:rsidRPr="0098434C">
        <w:t xml:space="preserve"> </w:t>
      </w:r>
      <w:proofErr w:type="spellStart"/>
      <w:r w:rsidRPr="0098434C">
        <w:t>claramente</w:t>
      </w:r>
      <w:proofErr w:type="spellEnd"/>
      <w:r w:rsidRPr="0098434C">
        <w:t xml:space="preserve"> </w:t>
      </w:r>
      <w:proofErr w:type="spellStart"/>
      <w:r w:rsidRPr="0098434C">
        <w:t>medibles</w:t>
      </w:r>
      <w:proofErr w:type="spellEnd"/>
      <w:r w:rsidRPr="0098434C">
        <w:t xml:space="preserve"> </w:t>
      </w:r>
      <w:proofErr w:type="spellStart"/>
      <w:r w:rsidRPr="0098434C">
        <w:t>vinculados</w:t>
      </w:r>
      <w:proofErr w:type="spellEnd"/>
      <w:r w:rsidRPr="0098434C">
        <w:t xml:space="preserve"> a las </w:t>
      </w:r>
      <w:proofErr w:type="spellStart"/>
      <w:r w:rsidRPr="0098434C">
        <w:t>actividades</w:t>
      </w:r>
      <w:proofErr w:type="spellEnd"/>
      <w:r w:rsidRPr="0098434C">
        <w:t xml:space="preserve">, que </w:t>
      </w:r>
      <w:proofErr w:type="spellStart"/>
      <w:r w:rsidRPr="0098434C">
        <w:t>deberían</w:t>
      </w:r>
      <w:proofErr w:type="spellEnd"/>
      <w:r w:rsidRPr="0098434C">
        <w:t xml:space="preserve"> </w:t>
      </w:r>
      <w:proofErr w:type="spellStart"/>
      <w:r w:rsidRPr="0098434C">
        <w:t>marcarse</w:t>
      </w:r>
      <w:proofErr w:type="spellEnd"/>
      <w:r w:rsidRPr="0098434C">
        <w:t xml:space="preserve"> </w:t>
      </w:r>
      <w:proofErr w:type="spellStart"/>
      <w:r w:rsidRPr="0098434C">
        <w:t>como</w:t>
      </w:r>
      <w:proofErr w:type="spellEnd"/>
      <w:r w:rsidRPr="0098434C">
        <w:t xml:space="preserve"> </w:t>
      </w:r>
      <w:proofErr w:type="spellStart"/>
      <w:r w:rsidRPr="0098434C">
        <w:t>completadas</w:t>
      </w:r>
      <w:proofErr w:type="spellEnd"/>
      <w:r w:rsidRPr="0098434C">
        <w:t xml:space="preserve">, </w:t>
      </w:r>
      <w:proofErr w:type="spellStart"/>
      <w:r w:rsidRPr="0098434C">
        <w:t>pendientes</w:t>
      </w:r>
      <w:proofErr w:type="spellEnd"/>
      <w:r w:rsidRPr="0098434C">
        <w:t xml:space="preserve">, </w:t>
      </w:r>
      <w:proofErr w:type="spellStart"/>
      <w:r w:rsidRPr="0098434C">
        <w:t>pospuestas</w:t>
      </w:r>
      <w:proofErr w:type="spellEnd"/>
      <w:r w:rsidRPr="0098434C">
        <w:t xml:space="preserve"> o </w:t>
      </w:r>
      <w:proofErr w:type="spellStart"/>
      <w:r w:rsidRPr="0098434C">
        <w:t>canceladas</w:t>
      </w:r>
      <w:proofErr w:type="spellEnd"/>
      <w:r w:rsidRPr="0098434C">
        <w:t xml:space="preserve">. </w:t>
      </w:r>
      <w:proofErr w:type="spellStart"/>
      <w:r w:rsidRPr="0098434C">
        <w:t>Esto</w:t>
      </w:r>
      <w:proofErr w:type="spellEnd"/>
      <w:r w:rsidRPr="0098434C">
        <w:t xml:space="preserve"> </w:t>
      </w:r>
      <w:proofErr w:type="spellStart"/>
      <w:r w:rsidRPr="0098434C">
        <w:t>sustituiría</w:t>
      </w:r>
      <w:proofErr w:type="spellEnd"/>
      <w:r w:rsidRPr="0098434C">
        <w:t xml:space="preserve"> a las </w:t>
      </w:r>
      <w:proofErr w:type="spellStart"/>
      <w:r w:rsidRPr="0098434C">
        <w:t>actuales</w:t>
      </w:r>
      <w:proofErr w:type="spellEnd"/>
      <w:r w:rsidRPr="0098434C">
        <w:t xml:space="preserve"> </w:t>
      </w:r>
      <w:proofErr w:type="spellStart"/>
      <w:r w:rsidRPr="0098434C">
        <w:t>preguntas</w:t>
      </w:r>
      <w:proofErr w:type="spellEnd"/>
      <w:r w:rsidRPr="0098434C">
        <w:t xml:space="preserve"> 6, 8 y 9 del </w:t>
      </w:r>
      <w:proofErr w:type="spellStart"/>
      <w:r w:rsidRPr="0098434C">
        <w:t>anexo</w:t>
      </w:r>
      <w:proofErr w:type="spellEnd"/>
      <w:r w:rsidRPr="0098434C">
        <w:t xml:space="preserve"> 2 (</w:t>
      </w:r>
      <w:proofErr w:type="spellStart"/>
      <w:r w:rsidRPr="0098434C">
        <w:t>informe</w:t>
      </w:r>
      <w:proofErr w:type="spellEnd"/>
      <w:r w:rsidRPr="0098434C">
        <w:t xml:space="preserve"> </w:t>
      </w:r>
      <w:proofErr w:type="spellStart"/>
      <w:r w:rsidRPr="0098434C">
        <w:t>anual</w:t>
      </w:r>
      <w:proofErr w:type="spellEnd"/>
      <w:r w:rsidRPr="0098434C">
        <w:t xml:space="preserve">), que </w:t>
      </w:r>
      <w:proofErr w:type="spellStart"/>
      <w:r w:rsidRPr="0098434C">
        <w:t>hacen</w:t>
      </w:r>
      <w:proofErr w:type="spellEnd"/>
      <w:r w:rsidRPr="0098434C">
        <w:t xml:space="preserve"> </w:t>
      </w:r>
      <w:proofErr w:type="spellStart"/>
      <w:r w:rsidRPr="0098434C">
        <w:t>referencia</w:t>
      </w:r>
      <w:proofErr w:type="spellEnd"/>
      <w:r w:rsidRPr="0098434C">
        <w:t xml:space="preserve"> a las </w:t>
      </w:r>
      <w:proofErr w:type="spellStart"/>
      <w:r w:rsidRPr="0098434C">
        <w:t>metas</w:t>
      </w:r>
      <w:proofErr w:type="spellEnd"/>
      <w:r w:rsidRPr="0098434C">
        <w:t xml:space="preserve">, </w:t>
      </w:r>
      <w:proofErr w:type="spellStart"/>
      <w:r w:rsidRPr="0098434C">
        <w:t>resultados</w:t>
      </w:r>
      <w:proofErr w:type="spellEnd"/>
      <w:r w:rsidRPr="0098434C">
        <w:t xml:space="preserve"> e </w:t>
      </w:r>
      <w:proofErr w:type="spellStart"/>
      <w:r w:rsidRPr="0098434C">
        <w:t>hitos</w:t>
      </w:r>
      <w:proofErr w:type="spellEnd"/>
      <w:r w:rsidRPr="0098434C">
        <w:t xml:space="preserve">, y que a menudo </w:t>
      </w:r>
      <w:proofErr w:type="spellStart"/>
      <w:r w:rsidRPr="0098434C">
        <w:t>conducen</w:t>
      </w:r>
      <w:proofErr w:type="spellEnd"/>
      <w:r w:rsidRPr="0098434C">
        <w:t xml:space="preserve"> a la </w:t>
      </w:r>
      <w:proofErr w:type="spellStart"/>
      <w:r w:rsidRPr="0098434C">
        <w:t>confusión</w:t>
      </w:r>
      <w:proofErr w:type="spellEnd"/>
      <w:r w:rsidRPr="0098434C">
        <w:t xml:space="preserve"> y la </w:t>
      </w:r>
      <w:proofErr w:type="spellStart"/>
      <w:r w:rsidRPr="0098434C">
        <w:t>duplicación</w:t>
      </w:r>
      <w:proofErr w:type="spellEnd"/>
      <w:r w:rsidRPr="0098434C">
        <w:t xml:space="preserve">. </w:t>
      </w:r>
      <w:proofErr w:type="spellStart"/>
      <w:r w:rsidRPr="0098434C">
        <w:t>Evidentemente</w:t>
      </w:r>
      <w:proofErr w:type="spellEnd"/>
      <w:r w:rsidRPr="0098434C">
        <w:t xml:space="preserve">, los </w:t>
      </w:r>
      <w:proofErr w:type="spellStart"/>
      <w:r w:rsidRPr="0098434C">
        <w:t>elementos</w:t>
      </w:r>
      <w:proofErr w:type="spellEnd"/>
      <w:r w:rsidRPr="0098434C">
        <w:t xml:space="preserve"> del plan de </w:t>
      </w:r>
      <w:proofErr w:type="spellStart"/>
      <w:r w:rsidRPr="0098434C">
        <w:t>trabajo</w:t>
      </w:r>
      <w:proofErr w:type="spellEnd"/>
      <w:r w:rsidRPr="0098434C">
        <w:t xml:space="preserve"> del </w:t>
      </w:r>
      <w:proofErr w:type="spellStart"/>
      <w:r w:rsidRPr="0098434C">
        <w:t>informe</w:t>
      </w:r>
      <w:proofErr w:type="spellEnd"/>
      <w:r w:rsidRPr="0098434C">
        <w:t xml:space="preserve"> de </w:t>
      </w:r>
      <w:proofErr w:type="spellStart"/>
      <w:r w:rsidRPr="0098434C">
        <w:t>actividades</w:t>
      </w:r>
      <w:proofErr w:type="spellEnd"/>
      <w:r w:rsidRPr="0098434C">
        <w:t xml:space="preserve"> se </w:t>
      </w:r>
      <w:proofErr w:type="spellStart"/>
      <w:r w:rsidRPr="0098434C">
        <w:t>deben</w:t>
      </w:r>
      <w:proofErr w:type="spellEnd"/>
      <w:r w:rsidRPr="0098434C">
        <w:t xml:space="preserve"> </w:t>
      </w:r>
      <w:proofErr w:type="spellStart"/>
      <w:r w:rsidRPr="0098434C">
        <w:t>corresponder</w:t>
      </w:r>
      <w:proofErr w:type="spellEnd"/>
      <w:r w:rsidRPr="0098434C">
        <w:t xml:space="preserve"> con los </w:t>
      </w:r>
      <w:proofErr w:type="spellStart"/>
      <w:r w:rsidRPr="0098434C">
        <w:t>propuestos</w:t>
      </w:r>
      <w:proofErr w:type="spellEnd"/>
      <w:r w:rsidRPr="0098434C">
        <w:t xml:space="preserve"> </w:t>
      </w:r>
      <w:proofErr w:type="spellStart"/>
      <w:r w:rsidRPr="0098434C">
        <w:t>en</w:t>
      </w:r>
      <w:proofErr w:type="spellEnd"/>
      <w:r w:rsidRPr="0098434C">
        <w:t xml:space="preserve"> el plan de </w:t>
      </w:r>
      <w:proofErr w:type="spellStart"/>
      <w:r w:rsidRPr="0098434C">
        <w:t>trabajo</w:t>
      </w:r>
      <w:proofErr w:type="spellEnd"/>
      <w:r w:rsidRPr="0098434C">
        <w:t xml:space="preserve"> </w:t>
      </w:r>
      <w:proofErr w:type="spellStart"/>
      <w:r w:rsidRPr="0098434C">
        <w:t>presentado</w:t>
      </w:r>
      <w:proofErr w:type="spellEnd"/>
      <w:r w:rsidRPr="0098434C">
        <w:t xml:space="preserve"> y </w:t>
      </w:r>
      <w:proofErr w:type="spellStart"/>
      <w:r w:rsidRPr="0098434C">
        <w:t>aprobado</w:t>
      </w:r>
      <w:proofErr w:type="spellEnd"/>
      <w:r w:rsidRPr="0098434C">
        <w:t xml:space="preserve"> </w:t>
      </w:r>
      <w:proofErr w:type="spellStart"/>
      <w:r w:rsidRPr="0098434C">
        <w:t>anteriormente</w:t>
      </w:r>
      <w:proofErr w:type="spellEnd"/>
      <w:r w:rsidRPr="0098434C">
        <w:t xml:space="preserve">. </w:t>
      </w:r>
      <w:proofErr w:type="spellStart"/>
      <w:r w:rsidRPr="0098434C">
        <w:t>En</w:t>
      </w:r>
      <w:proofErr w:type="spellEnd"/>
      <w:r w:rsidRPr="0098434C">
        <w:t xml:space="preserve"> </w:t>
      </w:r>
      <w:proofErr w:type="spellStart"/>
      <w:r w:rsidRPr="0098434C">
        <w:t>cuanto</w:t>
      </w:r>
      <w:proofErr w:type="spellEnd"/>
      <w:r w:rsidRPr="0098434C">
        <w:t xml:space="preserve"> a las </w:t>
      </w:r>
      <w:proofErr w:type="spellStart"/>
      <w:r w:rsidRPr="0098434C">
        <w:t>puntuaciones</w:t>
      </w:r>
      <w:proofErr w:type="spellEnd"/>
      <w:r w:rsidRPr="0098434C">
        <w:t xml:space="preserve"> de la </w:t>
      </w:r>
      <w:proofErr w:type="spellStart"/>
      <w:r w:rsidRPr="0098434C">
        <w:t>evaluación</w:t>
      </w:r>
      <w:proofErr w:type="spellEnd"/>
      <w:r w:rsidRPr="0098434C">
        <w:t xml:space="preserve">, el </w:t>
      </w:r>
      <w:proofErr w:type="spellStart"/>
      <w:r w:rsidRPr="0098434C">
        <w:t>grupo</w:t>
      </w:r>
      <w:proofErr w:type="spellEnd"/>
      <w:r w:rsidRPr="0098434C">
        <w:t xml:space="preserve"> </w:t>
      </w:r>
      <w:proofErr w:type="spellStart"/>
      <w:r w:rsidRPr="0098434C">
        <w:t>desaconsejó</w:t>
      </w:r>
      <w:proofErr w:type="spellEnd"/>
      <w:r w:rsidRPr="0098434C">
        <w:t xml:space="preserve"> </w:t>
      </w:r>
      <w:proofErr w:type="spellStart"/>
      <w:r w:rsidRPr="0098434C">
        <w:t>utilizar</w:t>
      </w:r>
      <w:proofErr w:type="spellEnd"/>
      <w:r w:rsidRPr="0098434C">
        <w:t xml:space="preserve"> una </w:t>
      </w:r>
      <w:proofErr w:type="spellStart"/>
      <w:r w:rsidRPr="0098434C">
        <w:t>puntuación</w:t>
      </w:r>
      <w:proofErr w:type="spellEnd"/>
      <w:r w:rsidRPr="0098434C">
        <w:t xml:space="preserve"> </w:t>
      </w:r>
      <w:proofErr w:type="spellStart"/>
      <w:r w:rsidRPr="0098434C">
        <w:t>porcentual</w:t>
      </w:r>
      <w:proofErr w:type="spellEnd"/>
      <w:r w:rsidRPr="0098434C">
        <w:t xml:space="preserve"> y </w:t>
      </w:r>
      <w:proofErr w:type="spellStart"/>
      <w:r w:rsidRPr="0098434C">
        <w:t>recomendó</w:t>
      </w:r>
      <w:proofErr w:type="spellEnd"/>
      <w:r w:rsidRPr="0098434C">
        <w:t xml:space="preserve"> una </w:t>
      </w:r>
      <w:proofErr w:type="spellStart"/>
      <w:r w:rsidRPr="0098434C">
        <w:t>valoración</w:t>
      </w:r>
      <w:proofErr w:type="spellEnd"/>
      <w:r w:rsidRPr="0098434C">
        <w:t xml:space="preserve"> </w:t>
      </w:r>
      <w:proofErr w:type="spellStart"/>
      <w:r w:rsidRPr="0098434C">
        <w:t>cualitativa</w:t>
      </w:r>
      <w:proofErr w:type="spellEnd"/>
      <w:r w:rsidRPr="0098434C">
        <w:t xml:space="preserve"> </w:t>
      </w:r>
      <w:proofErr w:type="spellStart"/>
      <w:r w:rsidRPr="0098434C">
        <w:t>en</w:t>
      </w:r>
      <w:proofErr w:type="spellEnd"/>
      <w:r w:rsidRPr="0098434C">
        <w:t xml:space="preserve"> </w:t>
      </w:r>
      <w:proofErr w:type="spellStart"/>
      <w:r w:rsidRPr="0098434C">
        <w:t>lugar</w:t>
      </w:r>
      <w:proofErr w:type="spellEnd"/>
      <w:r w:rsidRPr="0098434C">
        <w:t xml:space="preserve"> de </w:t>
      </w:r>
      <w:proofErr w:type="spellStart"/>
      <w:r w:rsidRPr="0098434C">
        <w:t>cuantitativa</w:t>
      </w:r>
      <w:proofErr w:type="spellEnd"/>
      <w:r w:rsidRPr="0098434C">
        <w:t xml:space="preserve">. </w:t>
      </w:r>
    </w:p>
    <w:p w14:paraId="257D734D" w14:textId="77777777" w:rsidR="0098434C" w:rsidRDefault="0098434C" w:rsidP="0098434C">
      <w:pPr>
        <w:pStyle w:val="paranumbered"/>
      </w:pPr>
      <w:r w:rsidRPr="0098434C">
        <w:t xml:space="preserve">El </w:t>
      </w:r>
      <w:proofErr w:type="spellStart"/>
      <w:r w:rsidRPr="0098434C">
        <w:t>grupo</w:t>
      </w:r>
      <w:proofErr w:type="spellEnd"/>
      <w:r w:rsidRPr="0098434C">
        <w:t xml:space="preserve"> no </w:t>
      </w:r>
      <w:proofErr w:type="spellStart"/>
      <w:r w:rsidRPr="0098434C">
        <w:t>debatió</w:t>
      </w:r>
      <w:proofErr w:type="spellEnd"/>
      <w:r w:rsidRPr="0098434C">
        <w:t xml:space="preserve"> </w:t>
      </w:r>
      <w:proofErr w:type="spellStart"/>
      <w:r w:rsidRPr="0098434C">
        <w:t>si</w:t>
      </w:r>
      <w:proofErr w:type="spellEnd"/>
      <w:r w:rsidRPr="0098434C">
        <w:t xml:space="preserve"> el </w:t>
      </w:r>
      <w:proofErr w:type="spellStart"/>
      <w:r w:rsidRPr="0098434C">
        <w:t>resultado</w:t>
      </w:r>
      <w:proofErr w:type="spellEnd"/>
      <w:r w:rsidRPr="0098434C">
        <w:t xml:space="preserve"> de la </w:t>
      </w:r>
      <w:proofErr w:type="spellStart"/>
      <w:r w:rsidRPr="0098434C">
        <w:t>evaluación</w:t>
      </w:r>
      <w:proofErr w:type="spellEnd"/>
      <w:r w:rsidRPr="0098434C">
        <w:t xml:space="preserve"> </w:t>
      </w:r>
      <w:proofErr w:type="spellStart"/>
      <w:r w:rsidRPr="0098434C">
        <w:t>debería</w:t>
      </w:r>
      <w:proofErr w:type="spellEnd"/>
      <w:r w:rsidRPr="0098434C">
        <w:t xml:space="preserve"> </w:t>
      </w:r>
      <w:proofErr w:type="spellStart"/>
      <w:r w:rsidRPr="0098434C">
        <w:t>tener</w:t>
      </w:r>
      <w:proofErr w:type="spellEnd"/>
      <w:r w:rsidRPr="0098434C">
        <w:t xml:space="preserve"> </w:t>
      </w:r>
      <w:proofErr w:type="spellStart"/>
      <w:r w:rsidRPr="0098434C">
        <w:t>consecuencias</w:t>
      </w:r>
      <w:proofErr w:type="spellEnd"/>
      <w:r w:rsidRPr="0098434C">
        <w:t xml:space="preserve"> para la </w:t>
      </w:r>
      <w:proofErr w:type="spellStart"/>
      <w:r w:rsidRPr="0098434C">
        <w:t>financiación</w:t>
      </w:r>
      <w:proofErr w:type="spellEnd"/>
      <w:r>
        <w:rPr>
          <w:lang w:val="es"/>
        </w:rPr>
        <w:t xml:space="preserve"> de los proyectos y actividades, o para la selección de las actividades principales que recibirán financiación si los recursos financieros no son suficientes. </w:t>
      </w:r>
    </w:p>
    <w:p w14:paraId="58BD0905" w14:textId="596391A5" w:rsidR="0098434C" w:rsidRDefault="0098434C" w:rsidP="0098434C">
      <w:pPr>
        <w:pStyle w:val="paranumbered"/>
        <w:rPr>
          <w:highlight w:val="yellow"/>
          <w:lang w:val="es"/>
        </w:rPr>
      </w:pPr>
      <w:r>
        <w:rPr>
          <w:b/>
          <w:bCs/>
          <w:highlight w:val="yellow"/>
          <w:lang w:val="es"/>
        </w:rPr>
        <w:t>Propuesto: El Comité sobre IODE acogió con satisfacción</w:t>
      </w:r>
      <w:r>
        <w:rPr>
          <w:highlight w:val="yellow"/>
          <w:lang w:val="es"/>
        </w:rPr>
        <w:t xml:space="preserve"> la propuesta de revisión del Manual y Guías de la COI N.º 81, rev2, disponible en </w:t>
      </w:r>
      <w:hyperlink r:id="rId46">
        <w:r>
          <w:rPr>
            <w:color w:val="1155CC"/>
            <w:highlight w:val="yellow"/>
            <w:u w:val="single"/>
            <w:lang w:val="es"/>
          </w:rPr>
          <w:t>http://www.iode.org/mg81</w:t>
        </w:r>
      </w:hyperlink>
      <w:r>
        <w:rPr>
          <w:highlight w:val="yellow"/>
          <w:lang w:val="es"/>
        </w:rPr>
        <w:t xml:space="preserve"> y </w:t>
      </w:r>
      <w:r>
        <w:rPr>
          <w:b/>
          <w:bCs/>
          <w:highlight w:val="yellow"/>
          <w:lang w:val="es"/>
        </w:rPr>
        <w:t>pidió</w:t>
      </w:r>
      <w:r>
        <w:rPr>
          <w:highlight w:val="yellow"/>
          <w:lang w:val="es"/>
        </w:rPr>
        <w:t xml:space="preserve"> a todos los directores/gestores de proyectos que utilizaran el nuevo formulario de presentación de informes, incluido en el MG81 revisado como Anexo 2. </w:t>
      </w:r>
    </w:p>
    <w:p w14:paraId="670FD98F" w14:textId="77777777" w:rsidR="0098434C" w:rsidRDefault="0098434C" w:rsidP="0098434C">
      <w:pPr>
        <w:pStyle w:val="Heading2"/>
      </w:pPr>
      <w:bookmarkStart w:id="49" w:name="_4yczrkd4tuj1" w:colFirst="0" w:colLast="0"/>
      <w:bookmarkStart w:id="50" w:name="_Toc67734451"/>
      <w:bookmarkEnd w:id="49"/>
      <w:r>
        <w:rPr>
          <w:lang w:val="es"/>
        </w:rPr>
        <w:lastRenderedPageBreak/>
        <w:t xml:space="preserve">3.5 </w:t>
      </w:r>
      <w:r>
        <w:rPr>
          <w:lang w:val="es"/>
        </w:rPr>
        <w:tab/>
        <w:t>INFORMES DE PROGRESO DE LAS ACTIVIDADES CONJUNTAS CON OTROS PROGRAMAS DE LA COI Y OTROS COLABORADORES</w:t>
      </w:r>
      <w:bookmarkEnd w:id="50"/>
    </w:p>
    <w:p w14:paraId="661A2D7F" w14:textId="77777777" w:rsidR="0098434C" w:rsidRDefault="0098434C" w:rsidP="0098434C">
      <w:pPr>
        <w:pStyle w:val="paranumbered"/>
      </w:pPr>
      <w:r>
        <w:rPr>
          <w:lang w:val="es"/>
        </w:rPr>
        <w:t xml:space="preserve">Este punto del orden del día </w:t>
      </w:r>
      <w:proofErr w:type="spellStart"/>
      <w:r w:rsidRPr="0098434C">
        <w:t>fue</w:t>
      </w:r>
      <w:proofErr w:type="spellEnd"/>
      <w:r>
        <w:rPr>
          <w:lang w:val="es"/>
        </w:rPr>
        <w:t xml:space="preserve"> presentado por el Dr. </w:t>
      </w:r>
      <w:proofErr w:type="spellStart"/>
      <w:r>
        <w:rPr>
          <w:lang w:val="es"/>
        </w:rPr>
        <w:t>Sergey</w:t>
      </w:r>
      <w:proofErr w:type="spellEnd"/>
      <w:r>
        <w:rPr>
          <w:lang w:val="es"/>
        </w:rPr>
        <w:t xml:space="preserve"> </w:t>
      </w:r>
      <w:proofErr w:type="spellStart"/>
      <w:r>
        <w:rPr>
          <w:lang w:val="es"/>
        </w:rPr>
        <w:t>Belov</w:t>
      </w:r>
      <w:proofErr w:type="spellEnd"/>
      <w:r>
        <w:rPr>
          <w:lang w:val="es"/>
        </w:rPr>
        <w:t>. Señaló que este orden del día se incluyó solo a título informativo, ya que no habría tiempo suficiente para informar sobre todas las actividades de cooperación. Mencionó lo siguiente:</w:t>
      </w:r>
    </w:p>
    <w:p w14:paraId="15504638" w14:textId="77777777" w:rsidR="0098434C" w:rsidRDefault="0098434C" w:rsidP="0098434C">
      <w:pPr>
        <w:numPr>
          <w:ilvl w:val="0"/>
          <w:numId w:val="1"/>
        </w:numPr>
      </w:pPr>
      <w:r>
        <w:rPr>
          <w:b/>
          <w:bCs/>
          <w:lang w:val="es"/>
        </w:rPr>
        <w:t>Programas mundiales del COI</w:t>
      </w:r>
      <w:r>
        <w:rPr>
          <w:lang w:val="es"/>
        </w:rPr>
        <w:t>: Ciencias oceánicas (HAB, portal de la acidificación de los océanos, GOOS, OBPS, OCG)</w:t>
      </w:r>
    </w:p>
    <w:p w14:paraId="43A28718" w14:textId="77777777" w:rsidR="0098434C" w:rsidRDefault="0098434C" w:rsidP="0098434C">
      <w:pPr>
        <w:ind w:left="720"/>
      </w:pPr>
      <w:r>
        <w:rPr>
          <w:lang w:val="es"/>
        </w:rPr>
        <w:t>La OTGA organiza periódicamente cursos de formación sobre las floraciones de algas nocivas (HAB) y actualmente trabaja en la preparación de un curso sobre la acidificación de los océanos junto con los compañeros pertinentes del OSS.</w:t>
      </w:r>
    </w:p>
    <w:p w14:paraId="4D2578C3" w14:textId="77777777" w:rsidR="0098434C" w:rsidRDefault="0098434C" w:rsidP="0098434C">
      <w:pPr>
        <w:numPr>
          <w:ilvl w:val="0"/>
          <w:numId w:val="2"/>
        </w:numPr>
      </w:pPr>
      <w:r>
        <w:rPr>
          <w:b/>
          <w:bCs/>
          <w:lang w:val="es"/>
        </w:rPr>
        <w:t>Programas regionales del COI</w:t>
      </w:r>
      <w:r>
        <w:rPr>
          <w:lang w:val="es"/>
        </w:rPr>
        <w:t>: IOCARIBE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CMA2, Academia Mundial </w:t>
      </w:r>
      <w:proofErr w:type="spellStart"/>
      <w:r>
        <w:rPr>
          <w:lang w:val="es"/>
        </w:rPr>
        <w:t>OceanTeacher</w:t>
      </w:r>
      <w:proofErr w:type="spellEnd"/>
      <w:r>
        <w:rPr>
          <w:lang w:val="es"/>
        </w:rPr>
        <w:t>); IOCAFRICA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Academia Mundial </w:t>
      </w:r>
      <w:proofErr w:type="spellStart"/>
      <w:r>
        <w:rPr>
          <w:lang w:val="es"/>
        </w:rPr>
        <w:t>OceanTeacher</w:t>
      </w:r>
      <w:proofErr w:type="spellEnd"/>
      <w:r>
        <w:rPr>
          <w:lang w:val="es"/>
        </w:rPr>
        <w:t>); IOC/WESTPAC (ODINWESTPAC); P-SIDS (</w:t>
      </w:r>
      <w:proofErr w:type="spellStart"/>
      <w:r>
        <w:rPr>
          <w:lang w:val="es"/>
        </w:rPr>
        <w:t>PacMan</w:t>
      </w:r>
      <w:proofErr w:type="spellEnd"/>
      <w:r>
        <w:rPr>
          <w:lang w:val="es"/>
        </w:rPr>
        <w:t xml:space="preserve">, </w:t>
      </w:r>
      <w:proofErr w:type="spellStart"/>
      <w:r>
        <w:rPr>
          <w:lang w:val="es"/>
        </w:rPr>
        <w:t>Ocean</w:t>
      </w:r>
      <w:proofErr w:type="spellEnd"/>
      <w:r>
        <w:rPr>
          <w:lang w:val="es"/>
        </w:rPr>
        <w:t xml:space="preserve"> </w:t>
      </w:r>
      <w:proofErr w:type="spellStart"/>
      <w:r>
        <w:rPr>
          <w:lang w:val="es"/>
        </w:rPr>
        <w:t>InfoHub</w:t>
      </w:r>
      <w:proofErr w:type="spellEnd"/>
      <w:r>
        <w:rPr>
          <w:lang w:val="es"/>
        </w:rPr>
        <w:t>); IOCINDIO (IIOE2)</w:t>
      </w:r>
    </w:p>
    <w:p w14:paraId="3196B0E6" w14:textId="77777777" w:rsidR="0098434C" w:rsidRDefault="0098434C" w:rsidP="0098434C">
      <w:pPr>
        <w:ind w:left="720"/>
      </w:pPr>
      <w:r>
        <w:rPr>
          <w:lang w:val="es"/>
        </w:rPr>
        <w:t>La OTGA, a través de sus centros de formación, organiza hasta 20 cursos al año en las regiones.</w:t>
      </w:r>
    </w:p>
    <w:p w14:paraId="7D0D3C25" w14:textId="77777777" w:rsidR="0098434C" w:rsidRDefault="0098434C" w:rsidP="0098434C">
      <w:pPr>
        <w:numPr>
          <w:ilvl w:val="0"/>
          <w:numId w:val="5"/>
        </w:numPr>
      </w:pPr>
      <w:r>
        <w:rPr>
          <w:b/>
          <w:bCs/>
          <w:lang w:val="es"/>
        </w:rPr>
        <w:t>Proyectos de la Comisión</w:t>
      </w:r>
      <w:r>
        <w:rPr>
          <w:lang w:val="es"/>
        </w:rPr>
        <w:t xml:space="preserve"> </w:t>
      </w:r>
      <w:r>
        <w:rPr>
          <w:b/>
          <w:bCs/>
          <w:lang w:val="es"/>
        </w:rPr>
        <w:t>Europea</w:t>
      </w:r>
      <w:r>
        <w:rPr>
          <w:lang w:val="es"/>
        </w:rPr>
        <w:t xml:space="preserve">: JERICO S3, </w:t>
      </w:r>
      <w:proofErr w:type="spellStart"/>
      <w:r>
        <w:rPr>
          <w:lang w:val="es"/>
        </w:rPr>
        <w:t>EMODnet</w:t>
      </w:r>
      <w:proofErr w:type="spellEnd"/>
      <w:r>
        <w:rPr>
          <w:lang w:val="es"/>
        </w:rPr>
        <w:t xml:space="preserve">, </w:t>
      </w:r>
      <w:proofErr w:type="spellStart"/>
      <w:r>
        <w:rPr>
          <w:lang w:val="es"/>
        </w:rPr>
        <w:t>SeaDataCloud</w:t>
      </w:r>
      <w:proofErr w:type="spellEnd"/>
      <w:r>
        <w:rPr>
          <w:lang w:val="es"/>
        </w:rPr>
        <w:t xml:space="preserve">, ECOPOTENTIAL, </w:t>
      </w:r>
      <w:proofErr w:type="spellStart"/>
      <w:r>
        <w:rPr>
          <w:lang w:val="es"/>
        </w:rPr>
        <w:t>EuroSea</w:t>
      </w:r>
      <w:proofErr w:type="spellEnd"/>
      <w:r>
        <w:rPr>
          <w:lang w:val="es"/>
        </w:rPr>
        <w:t xml:space="preserve">, </w:t>
      </w:r>
      <w:proofErr w:type="spellStart"/>
      <w:r>
        <w:rPr>
          <w:lang w:val="es"/>
        </w:rPr>
        <w:t>AtlantECO</w:t>
      </w:r>
      <w:proofErr w:type="spellEnd"/>
    </w:p>
    <w:p w14:paraId="7FC95A6A" w14:textId="77777777" w:rsidR="0098434C" w:rsidRPr="005D0624" w:rsidRDefault="0098434C" w:rsidP="0098434C">
      <w:pPr>
        <w:ind w:left="720"/>
        <w:rPr>
          <w:lang w:val="nl-NL"/>
        </w:rPr>
      </w:pPr>
      <w:r>
        <w:rPr>
          <w:lang w:val="es"/>
        </w:rPr>
        <w:t xml:space="preserve">La OTGA acogió el </w:t>
      </w:r>
      <w:hyperlink r:id="rId47">
        <w:r>
          <w:rPr>
            <w:color w:val="1155CC"/>
            <w:u w:val="single"/>
            <w:lang w:val="es"/>
          </w:rPr>
          <w:t xml:space="preserve">segundo curso de formación de </w:t>
        </w:r>
        <w:proofErr w:type="spellStart"/>
        <w:r>
          <w:rPr>
            <w:color w:val="1155CC"/>
            <w:u w:val="single"/>
            <w:lang w:val="es"/>
          </w:rPr>
          <w:t>SeaDataCloud</w:t>
        </w:r>
      </w:hyperlink>
      <w:r>
        <w:rPr>
          <w:lang w:val="es"/>
        </w:rPr>
        <w:t>en</w:t>
      </w:r>
      <w:proofErr w:type="spellEnd"/>
      <w:r>
        <w:rPr>
          <w:lang w:val="es"/>
        </w:rPr>
        <w:t xml:space="preserve"> Ostende, Bélgica, entre el 19 y el 26 de junio de 2019.</w:t>
      </w:r>
    </w:p>
    <w:p w14:paraId="6A9E81D3" w14:textId="77777777" w:rsidR="0098434C" w:rsidRPr="005D0624" w:rsidRDefault="0098434C" w:rsidP="0098434C">
      <w:pPr>
        <w:ind w:left="720"/>
        <w:rPr>
          <w:lang w:val="nl-NL"/>
        </w:rPr>
      </w:pPr>
      <w:r>
        <w:rPr>
          <w:lang w:val="es"/>
        </w:rPr>
        <w:t xml:space="preserve">La OTGA acogió el curso de formación (en línea) </w:t>
      </w:r>
      <w:hyperlink r:id="rId48">
        <w:r>
          <w:rPr>
            <w:color w:val="1155CC"/>
            <w:u w:val="single"/>
            <w:lang w:val="es"/>
          </w:rPr>
          <w:t xml:space="preserve">Contribución de conjuntos de datos a </w:t>
        </w:r>
        <w:proofErr w:type="spellStart"/>
        <w:r>
          <w:rPr>
            <w:color w:val="1155CC"/>
            <w:u w:val="single"/>
            <w:lang w:val="es"/>
          </w:rPr>
          <w:t>EMODnet</w:t>
        </w:r>
        <w:proofErr w:type="spellEnd"/>
        <w:r>
          <w:rPr>
            <w:color w:val="1155CC"/>
            <w:u w:val="single"/>
            <w:lang w:val="es"/>
          </w:rPr>
          <w:t xml:space="preserve"> Biología</w:t>
        </w:r>
      </w:hyperlink>
      <w:r>
        <w:rPr>
          <w:color w:val="1155CC"/>
          <w:u w:val="single"/>
          <w:lang w:val="es"/>
        </w:rPr>
        <w:t xml:space="preserve"> </w:t>
      </w:r>
      <w:r>
        <w:rPr>
          <w:lang w:val="es"/>
        </w:rPr>
        <w:t xml:space="preserve">para </w:t>
      </w:r>
      <w:proofErr w:type="spellStart"/>
      <w:r>
        <w:rPr>
          <w:lang w:val="es"/>
        </w:rPr>
        <w:t>EMODnet</w:t>
      </w:r>
      <w:proofErr w:type="spellEnd"/>
      <w:r>
        <w:rPr>
          <w:lang w:val="es"/>
        </w:rPr>
        <w:t xml:space="preserve"> </w:t>
      </w:r>
      <w:proofErr w:type="spellStart"/>
      <w:r>
        <w:rPr>
          <w:lang w:val="es"/>
        </w:rPr>
        <w:t>Biology</w:t>
      </w:r>
      <w:proofErr w:type="spellEnd"/>
      <w:r>
        <w:rPr>
          <w:lang w:val="es"/>
        </w:rPr>
        <w:t xml:space="preserve"> en estrecha colaboración con el VLIZ del 8 y al 19 de junio de 2020.</w:t>
      </w:r>
    </w:p>
    <w:p w14:paraId="5DE77C74" w14:textId="77777777" w:rsidR="0098434C" w:rsidRDefault="0098434C" w:rsidP="0098434C">
      <w:pPr>
        <w:numPr>
          <w:ilvl w:val="0"/>
          <w:numId w:val="8"/>
        </w:numPr>
      </w:pPr>
      <w:r>
        <w:rPr>
          <w:b/>
          <w:bCs/>
          <w:lang w:val="es"/>
        </w:rPr>
        <w:t>Otros</w:t>
      </w:r>
      <w:r>
        <w:rPr>
          <w:lang w:val="es"/>
        </w:rPr>
        <w:t xml:space="preserve">: Sistema Mundial de Datos (WDS) ICSU, </w:t>
      </w:r>
      <w:proofErr w:type="spellStart"/>
      <w:r>
        <w:rPr>
          <w:lang w:val="es"/>
        </w:rPr>
        <w:t>Aquatic</w:t>
      </w:r>
      <w:proofErr w:type="spellEnd"/>
      <w:r>
        <w:rPr>
          <w:lang w:val="es"/>
        </w:rPr>
        <w:t xml:space="preserve"> </w:t>
      </w:r>
      <w:proofErr w:type="spellStart"/>
      <w:r>
        <w:rPr>
          <w:lang w:val="es"/>
        </w:rPr>
        <w:t>Sciences</w:t>
      </w:r>
      <w:proofErr w:type="spellEnd"/>
      <w:r>
        <w:rPr>
          <w:lang w:val="es"/>
        </w:rPr>
        <w:t xml:space="preserve"> and </w:t>
      </w:r>
      <w:proofErr w:type="spellStart"/>
      <w:r>
        <w:rPr>
          <w:lang w:val="es"/>
        </w:rPr>
        <w:t>Fisheries</w:t>
      </w:r>
      <w:proofErr w:type="spellEnd"/>
      <w:r>
        <w:rPr>
          <w:lang w:val="es"/>
        </w:rPr>
        <w:t xml:space="preserve"> </w:t>
      </w:r>
      <w:proofErr w:type="spellStart"/>
      <w:r>
        <w:rPr>
          <w:lang w:val="es"/>
        </w:rPr>
        <w:t>Abstracts</w:t>
      </w:r>
      <w:proofErr w:type="spellEnd"/>
      <w:r>
        <w:rPr>
          <w:lang w:val="es"/>
        </w:rPr>
        <w:t xml:space="preserve"> (ASFA); IAMSLIC</w:t>
      </w:r>
    </w:p>
    <w:p w14:paraId="149E5133" w14:textId="77777777" w:rsidR="0098434C" w:rsidRDefault="0098434C" w:rsidP="0098434C">
      <w:pPr>
        <w:ind w:left="720"/>
      </w:pPr>
      <w:r>
        <w:rPr>
          <w:lang w:val="es"/>
        </w:rPr>
        <w:t xml:space="preserve">La OTGA contribuyó al programa de estudios del Centro de Excelencia NF - POGO/AWI con la </w:t>
      </w:r>
      <w:hyperlink r:id="rId49">
        <w:r>
          <w:rPr>
            <w:color w:val="1155CC"/>
            <w:u w:val="single"/>
            <w:lang w:val="es"/>
          </w:rPr>
          <w:t>Gestión de datos oceánicos</w:t>
        </w:r>
      </w:hyperlink>
      <w:r>
        <w:rPr>
          <w:color w:val="1155CC"/>
          <w:u w:val="single"/>
          <w:lang w:val="es"/>
        </w:rPr>
        <w:t xml:space="preserve"> </w:t>
      </w:r>
      <w:r>
        <w:rPr>
          <w:lang w:val="es"/>
        </w:rPr>
        <w:t>Módulo (14 - 25 oct. 2019). Además, la OTGA acoge ahora los módulos completos de 10 meses para la cohorte 2020/21.</w:t>
      </w:r>
    </w:p>
    <w:p w14:paraId="189DC9F3" w14:textId="77777777" w:rsidR="0098434C" w:rsidRDefault="0098434C" w:rsidP="0098434C">
      <w:pPr>
        <w:ind w:left="720"/>
      </w:pPr>
      <w:r>
        <w:rPr>
          <w:lang w:val="es"/>
        </w:rPr>
        <w:t xml:space="preserve">La OTGA también colabora activamente con EUMETSAT y </w:t>
      </w:r>
      <w:proofErr w:type="spellStart"/>
      <w:r>
        <w:rPr>
          <w:lang w:val="es"/>
        </w:rPr>
        <w:t>Mercator</w:t>
      </w:r>
      <w:proofErr w:type="spellEnd"/>
      <w:r>
        <w:rPr>
          <w:lang w:val="es"/>
        </w:rPr>
        <w:t xml:space="preserve"> International en un curso conjunto para formadores (</w:t>
      </w:r>
      <w:hyperlink r:id="rId50">
        <w:r>
          <w:rPr>
            <w:color w:val="1155CC"/>
            <w:u w:val="single"/>
            <w:lang w:val="es"/>
          </w:rPr>
          <w:t xml:space="preserve">[ONLINE] EUMETSAT/CMEMS/OTGA Train </w:t>
        </w:r>
        <w:proofErr w:type="spellStart"/>
        <w:r>
          <w:rPr>
            <w:color w:val="1155CC"/>
            <w:u w:val="single"/>
            <w:lang w:val="es"/>
          </w:rPr>
          <w:t>the</w:t>
        </w:r>
        <w:proofErr w:type="spellEnd"/>
        <w:r>
          <w:rPr>
            <w:color w:val="1155CC"/>
            <w:u w:val="single"/>
            <w:lang w:val="es"/>
          </w:rPr>
          <w:t xml:space="preserve"> </w:t>
        </w:r>
        <w:proofErr w:type="spellStart"/>
        <w:r>
          <w:rPr>
            <w:color w:val="1155CC"/>
            <w:u w:val="single"/>
            <w:lang w:val="es"/>
          </w:rPr>
          <w:t>Trainers</w:t>
        </w:r>
        <w:proofErr w:type="spellEnd"/>
        <w:r>
          <w:rPr>
            <w:color w:val="1155CC"/>
            <w:u w:val="single"/>
            <w:lang w:val="es"/>
          </w:rPr>
          <w:t xml:space="preserve">: </w:t>
        </w:r>
        <w:proofErr w:type="spellStart"/>
        <w:r>
          <w:rPr>
            <w:color w:val="1155CC"/>
            <w:u w:val="single"/>
            <w:lang w:val="es"/>
          </w:rPr>
          <w:t>tools</w:t>
        </w:r>
        <w:proofErr w:type="spellEnd"/>
        <w:r>
          <w:rPr>
            <w:color w:val="1155CC"/>
            <w:u w:val="single"/>
            <w:lang w:val="es"/>
          </w:rPr>
          <w:t xml:space="preserve"> &amp; </w:t>
        </w:r>
        <w:proofErr w:type="spellStart"/>
        <w:r>
          <w:rPr>
            <w:color w:val="1155CC"/>
            <w:u w:val="single"/>
            <w:lang w:val="es"/>
          </w:rPr>
          <w:t>techniques</w:t>
        </w:r>
        <w:proofErr w:type="spellEnd"/>
        <w:r>
          <w:rPr>
            <w:color w:val="1155CC"/>
            <w:u w:val="single"/>
            <w:lang w:val="es"/>
          </w:rPr>
          <w:t xml:space="preserve"> </w:t>
        </w:r>
        <w:proofErr w:type="spellStart"/>
        <w:r>
          <w:rPr>
            <w:color w:val="1155CC"/>
            <w:u w:val="single"/>
            <w:lang w:val="es"/>
          </w:rPr>
          <w:t>for</w:t>
        </w:r>
        <w:proofErr w:type="spellEnd"/>
        <w:r>
          <w:rPr>
            <w:color w:val="1155CC"/>
            <w:u w:val="single"/>
            <w:lang w:val="es"/>
          </w:rPr>
          <w:t xml:space="preserve"> </w:t>
        </w:r>
        <w:proofErr w:type="spellStart"/>
        <w:r>
          <w:rPr>
            <w:color w:val="1155CC"/>
            <w:u w:val="single"/>
            <w:lang w:val="es"/>
          </w:rPr>
          <w:t>teaching</w:t>
        </w:r>
        <w:proofErr w:type="spellEnd"/>
        <w:r>
          <w:rPr>
            <w:color w:val="1155CC"/>
            <w:u w:val="single"/>
            <w:lang w:val="es"/>
          </w:rPr>
          <w:t xml:space="preserve"> </w:t>
        </w:r>
        <w:proofErr w:type="spellStart"/>
        <w:r>
          <w:rPr>
            <w:color w:val="1155CC"/>
            <w:u w:val="single"/>
            <w:lang w:val="es"/>
          </w:rPr>
          <w:t>about</w:t>
        </w:r>
        <w:proofErr w:type="spellEnd"/>
        <w:r>
          <w:rPr>
            <w:color w:val="1155CC"/>
            <w:u w:val="single"/>
            <w:lang w:val="es"/>
          </w:rPr>
          <w:t xml:space="preserve"> Sentinel-3 marine data</w:t>
        </w:r>
      </w:hyperlink>
      <w:r>
        <w:rPr>
          <w:color w:val="1155CC"/>
          <w:u w:val="single"/>
          <w:lang w:val="es"/>
        </w:rPr>
        <w:t xml:space="preserve"> </w:t>
      </w:r>
      <w:r>
        <w:rPr>
          <w:lang w:val="es"/>
        </w:rPr>
        <w:t>). Una nueva edición tendrá lugar en septiembre de 2021.</w:t>
      </w:r>
    </w:p>
    <w:p w14:paraId="7859407F" w14:textId="77777777" w:rsidR="0098434C" w:rsidRDefault="0098434C" w:rsidP="0098434C">
      <w:pPr>
        <w:numPr>
          <w:ilvl w:val="0"/>
          <w:numId w:val="12"/>
        </w:numPr>
      </w:pPr>
      <w:r>
        <w:rPr>
          <w:b/>
          <w:bCs/>
          <w:lang w:val="es"/>
        </w:rPr>
        <w:t>Sector privado</w:t>
      </w:r>
      <w:r>
        <w:rPr>
          <w:lang w:val="es"/>
        </w:rPr>
        <w:t>: C4IR/</w:t>
      </w:r>
      <w:proofErr w:type="spellStart"/>
      <w:r>
        <w:rPr>
          <w:lang w:val="es"/>
        </w:rPr>
        <w:t>Ocean</w:t>
      </w:r>
      <w:proofErr w:type="spellEnd"/>
      <w:r>
        <w:rPr>
          <w:lang w:val="es"/>
        </w:rPr>
        <w:t xml:space="preserve"> Data </w:t>
      </w:r>
      <w:proofErr w:type="spellStart"/>
      <w:r>
        <w:rPr>
          <w:lang w:val="es"/>
        </w:rPr>
        <w:t>Foundation</w:t>
      </w:r>
      <w:proofErr w:type="spellEnd"/>
      <w:r>
        <w:rPr>
          <w:lang w:val="es"/>
        </w:rPr>
        <w:t xml:space="preserve"> </w:t>
      </w:r>
    </w:p>
    <w:p w14:paraId="130C4472" w14:textId="6D303B11" w:rsidR="0098434C" w:rsidRPr="00625307" w:rsidRDefault="0098434C" w:rsidP="0098434C">
      <w:pPr>
        <w:pStyle w:val="paranumbered"/>
        <w:rPr>
          <w:bCs/>
        </w:rPr>
      </w:pPr>
      <w:r>
        <w:rPr>
          <w:b/>
          <w:bCs/>
          <w:highlight w:val="yellow"/>
          <w:lang w:val="es"/>
        </w:rPr>
        <w:t>Propuesto: El Comité se congratuló</w:t>
      </w:r>
      <w:r>
        <w:rPr>
          <w:highlight w:val="yellow"/>
          <w:lang w:val="es"/>
        </w:rPr>
        <w:t xml:space="preserve"> de la continua y creciente </w:t>
      </w:r>
      <w:proofErr w:type="spellStart"/>
      <w:r w:rsidRPr="0098434C">
        <w:rPr>
          <w:highlight w:val="yellow"/>
        </w:rPr>
        <w:t>cooperación</w:t>
      </w:r>
      <w:proofErr w:type="spellEnd"/>
      <w:r>
        <w:rPr>
          <w:highlight w:val="yellow"/>
          <w:lang w:val="es"/>
        </w:rPr>
        <w:t xml:space="preserve"> del IODE con otros programas de la COI y otros colaboradores, e </w:t>
      </w:r>
      <w:r>
        <w:rPr>
          <w:b/>
          <w:bCs/>
          <w:highlight w:val="yellow"/>
          <w:lang w:val="es"/>
        </w:rPr>
        <w:t>invitó</w:t>
      </w:r>
      <w:r>
        <w:rPr>
          <w:highlight w:val="yellow"/>
          <w:lang w:val="es"/>
        </w:rPr>
        <w:t xml:space="preserve"> a estos programas y colaboradores a invitar al IODE y a sus proyectos a participar en sus actividades.</w:t>
      </w:r>
    </w:p>
    <w:p w14:paraId="58AA8A13" w14:textId="2E3344EE" w:rsidR="0098434C" w:rsidRDefault="0098434C" w:rsidP="0098434C">
      <w:pPr>
        <w:pStyle w:val="Heading1"/>
      </w:pPr>
      <w:bookmarkStart w:id="51" w:name="_44q24luheogt" w:colFirst="0" w:colLast="0"/>
      <w:bookmarkStart w:id="52" w:name="_Toc67734452"/>
      <w:bookmarkEnd w:id="51"/>
      <w:r>
        <w:rPr>
          <w:bCs/>
          <w:lang w:val="es"/>
        </w:rPr>
        <w:lastRenderedPageBreak/>
        <w:t xml:space="preserve">4.  </w:t>
      </w:r>
      <w:r w:rsidR="001D25D3">
        <w:rPr>
          <w:bCs/>
          <w:lang w:val="es"/>
        </w:rPr>
        <w:tab/>
      </w:r>
      <w:r>
        <w:rPr>
          <w:bCs/>
          <w:lang w:val="es"/>
        </w:rPr>
        <w:t>DESARROLLO DE CAPACIDADES DEL IODE</w:t>
      </w:r>
      <w:bookmarkEnd w:id="52"/>
    </w:p>
    <w:p w14:paraId="217FF1BE" w14:textId="77777777" w:rsidR="0098434C" w:rsidRDefault="0098434C" w:rsidP="0098434C">
      <w:pPr>
        <w:pStyle w:val="Heading2"/>
      </w:pPr>
      <w:bookmarkStart w:id="53" w:name="_g5hu88so61jj" w:colFirst="0" w:colLast="0"/>
      <w:bookmarkStart w:id="54" w:name="_Toc67734453"/>
      <w:bookmarkEnd w:id="53"/>
      <w:r>
        <w:rPr>
          <w:lang w:val="es"/>
        </w:rPr>
        <w:t>4.1</w:t>
      </w:r>
      <w:r>
        <w:rPr>
          <w:lang w:val="es"/>
        </w:rPr>
        <w:tab/>
        <w:t>CONTRIBUCIONES DEL IODE A LA EJECUCIÓN DE LA ESTRATEGIA DE DESARROLLO DE CAPACIDADES DE LA COI</w:t>
      </w:r>
      <w:bookmarkEnd w:id="54"/>
    </w:p>
    <w:p w14:paraId="4469BCA5" w14:textId="77777777" w:rsidR="0098434C" w:rsidRDefault="0098434C" w:rsidP="0098434C">
      <w:pPr>
        <w:pStyle w:val="Heading3"/>
      </w:pPr>
      <w:bookmarkStart w:id="55" w:name="_Toc67734454"/>
      <w:r>
        <w:rPr>
          <w:bCs w:val="0"/>
          <w:lang w:val="es"/>
        </w:rPr>
        <w:t xml:space="preserve">4.1.1 </w:t>
      </w:r>
      <w:r>
        <w:rPr>
          <w:bCs w:val="0"/>
          <w:lang w:val="es"/>
        </w:rPr>
        <w:tab/>
        <w:t xml:space="preserve">Proyecto de la Academia Mundial </w:t>
      </w:r>
      <w:proofErr w:type="spellStart"/>
      <w:r>
        <w:rPr>
          <w:bCs w:val="0"/>
          <w:lang w:val="es"/>
        </w:rPr>
        <w:t>OceanTeacher</w:t>
      </w:r>
      <w:proofErr w:type="spellEnd"/>
      <w:r>
        <w:rPr>
          <w:bCs w:val="0"/>
          <w:lang w:val="es"/>
        </w:rPr>
        <w:t xml:space="preserve"> del IODE: Fase 2</w:t>
      </w:r>
      <w:bookmarkEnd w:id="55"/>
    </w:p>
    <w:p w14:paraId="2776EFBE" w14:textId="77777777" w:rsidR="0098434C" w:rsidRPr="001D25D3" w:rsidRDefault="0098434C" w:rsidP="0098434C">
      <w:pPr>
        <w:pStyle w:val="paranumbered"/>
        <w:rPr>
          <w:lang w:val="nl-NL"/>
        </w:rPr>
      </w:pPr>
      <w:r>
        <w:rPr>
          <w:lang w:val="es"/>
        </w:rPr>
        <w:t xml:space="preserve">Este punto del orden del día fue presentado por la Dra. Claudia Delgado (directora del proyecto OTGA y coordinadora de formación del IODE). Explicó que entre abril de 2019 y abril de </w:t>
      </w:r>
      <w:r w:rsidRPr="001D25D3">
        <w:rPr>
          <w:lang w:val="es"/>
        </w:rPr>
        <w:t xml:space="preserve">2020 la Fase 1 de la OTGA impartió 21 cursos con 665 participantes. La certificación ISO de la Oficina de Proyectos de la COI para el IODE, en Ostende (Bélgica), como proveedor de servicios de formación fue renovada en abril de 2019 y abril de 2020, tras las exitosas auditorías anuales. </w:t>
      </w:r>
      <w:r w:rsidRPr="001D25D3">
        <w:rPr>
          <w:lang w:val="nl-NL"/>
        </w:rPr>
        <w:t xml:space="preserve">El </w:t>
      </w:r>
      <w:proofErr w:type="spellStart"/>
      <w:r w:rsidRPr="001D25D3">
        <w:rPr>
          <w:lang w:val="nl-NL"/>
        </w:rPr>
        <w:t>proyecto</w:t>
      </w:r>
      <w:proofErr w:type="spellEnd"/>
      <w:r w:rsidRPr="001D25D3">
        <w:rPr>
          <w:lang w:val="nl-NL"/>
        </w:rPr>
        <w:t xml:space="preserve"> OTGA Fase 1 se </w:t>
      </w:r>
      <w:proofErr w:type="spellStart"/>
      <w:r w:rsidRPr="001D25D3">
        <w:rPr>
          <w:lang w:val="nl-NL"/>
        </w:rPr>
        <w:t>cerró</w:t>
      </w:r>
      <w:proofErr w:type="spellEnd"/>
      <w:r w:rsidRPr="001D25D3">
        <w:rPr>
          <w:lang w:val="nl-NL"/>
        </w:rPr>
        <w:t xml:space="preserve"> </w:t>
      </w:r>
      <w:proofErr w:type="spellStart"/>
      <w:r w:rsidRPr="001D25D3">
        <w:rPr>
          <w:lang w:val="nl-NL"/>
        </w:rPr>
        <w:t>oficialmente</w:t>
      </w:r>
      <w:proofErr w:type="spellEnd"/>
      <w:r w:rsidRPr="001D25D3">
        <w:rPr>
          <w:lang w:val="nl-NL"/>
        </w:rPr>
        <w:t xml:space="preserve"> el 31 de </w:t>
      </w:r>
      <w:proofErr w:type="spellStart"/>
      <w:r w:rsidRPr="001D25D3">
        <w:rPr>
          <w:lang w:val="nl-NL"/>
        </w:rPr>
        <w:t>diciembre</w:t>
      </w:r>
      <w:proofErr w:type="spellEnd"/>
      <w:r w:rsidRPr="001D25D3">
        <w:rPr>
          <w:lang w:val="nl-NL"/>
        </w:rPr>
        <w:t xml:space="preserve"> de 2020.</w:t>
      </w:r>
    </w:p>
    <w:p w14:paraId="18D811C9" w14:textId="77777777" w:rsidR="0098434C" w:rsidRPr="0098434C" w:rsidRDefault="0098434C" w:rsidP="0098434C">
      <w:pPr>
        <w:pStyle w:val="paranumbered"/>
      </w:pPr>
      <w:r w:rsidRPr="001D25D3">
        <w:rPr>
          <w:lang w:val="nl-NL"/>
        </w:rPr>
        <w:t xml:space="preserve">La </w:t>
      </w:r>
      <w:proofErr w:type="spellStart"/>
      <w:r w:rsidRPr="001D25D3">
        <w:rPr>
          <w:lang w:val="nl-NL"/>
        </w:rPr>
        <w:t>ejecución</w:t>
      </w:r>
      <w:proofErr w:type="spellEnd"/>
      <w:r w:rsidRPr="001D25D3">
        <w:rPr>
          <w:lang w:val="nl-NL"/>
        </w:rPr>
        <w:t xml:space="preserve"> del </w:t>
      </w:r>
      <w:proofErr w:type="spellStart"/>
      <w:r w:rsidRPr="001D25D3">
        <w:rPr>
          <w:lang w:val="nl-NL"/>
        </w:rPr>
        <w:t>proyecto</w:t>
      </w:r>
      <w:proofErr w:type="spellEnd"/>
      <w:r w:rsidRPr="001D25D3">
        <w:rPr>
          <w:lang w:val="nl-NL"/>
        </w:rPr>
        <w:t xml:space="preserve"> OTGA-2 </w:t>
      </w:r>
      <w:proofErr w:type="spellStart"/>
      <w:r w:rsidRPr="001D25D3">
        <w:rPr>
          <w:lang w:val="nl-NL"/>
        </w:rPr>
        <w:t>comenzó</w:t>
      </w:r>
      <w:proofErr w:type="spellEnd"/>
      <w:r w:rsidRPr="001D25D3">
        <w:rPr>
          <w:lang w:val="nl-NL"/>
        </w:rPr>
        <w:t xml:space="preserve"> en </w:t>
      </w:r>
      <w:proofErr w:type="spellStart"/>
      <w:r w:rsidRPr="001D25D3">
        <w:rPr>
          <w:lang w:val="nl-NL"/>
        </w:rPr>
        <w:t>marzo</w:t>
      </w:r>
      <w:proofErr w:type="spellEnd"/>
      <w:r w:rsidRPr="001D25D3">
        <w:rPr>
          <w:lang w:val="nl-NL"/>
        </w:rPr>
        <w:t xml:space="preserve"> de 2020, en medio de la </w:t>
      </w:r>
      <w:proofErr w:type="spellStart"/>
      <w:r w:rsidRPr="001D25D3">
        <w:rPr>
          <w:lang w:val="nl-NL"/>
        </w:rPr>
        <w:t>pandemia</w:t>
      </w:r>
      <w:proofErr w:type="spellEnd"/>
      <w:r w:rsidRPr="001D25D3">
        <w:rPr>
          <w:lang w:val="nl-NL"/>
        </w:rPr>
        <w:t xml:space="preserve"> de la COVID-19, </w:t>
      </w:r>
      <w:proofErr w:type="spellStart"/>
      <w:r w:rsidRPr="001D25D3">
        <w:rPr>
          <w:lang w:val="nl-NL"/>
        </w:rPr>
        <w:t>mientras</w:t>
      </w:r>
      <w:proofErr w:type="spellEnd"/>
      <w:r w:rsidRPr="001D25D3">
        <w:rPr>
          <w:lang w:val="nl-NL"/>
        </w:rPr>
        <w:t xml:space="preserve"> la </w:t>
      </w:r>
      <w:proofErr w:type="spellStart"/>
      <w:r w:rsidRPr="001D25D3">
        <w:rPr>
          <w:lang w:val="nl-NL"/>
        </w:rPr>
        <w:t>mayoría</w:t>
      </w:r>
      <w:proofErr w:type="spellEnd"/>
      <w:r w:rsidRPr="001D25D3">
        <w:rPr>
          <w:lang w:val="nl-NL"/>
        </w:rPr>
        <w:t xml:space="preserve"> de los </w:t>
      </w:r>
      <w:proofErr w:type="spellStart"/>
      <w:r w:rsidRPr="001D25D3">
        <w:rPr>
          <w:lang w:val="nl-NL"/>
        </w:rPr>
        <w:t>países</w:t>
      </w:r>
      <w:proofErr w:type="spellEnd"/>
      <w:r w:rsidRPr="001D25D3">
        <w:rPr>
          <w:lang w:val="nl-NL"/>
        </w:rPr>
        <w:t xml:space="preserve"> </w:t>
      </w:r>
      <w:proofErr w:type="spellStart"/>
      <w:r w:rsidRPr="001D25D3">
        <w:rPr>
          <w:lang w:val="nl-NL"/>
        </w:rPr>
        <w:t>estaban</w:t>
      </w:r>
      <w:proofErr w:type="spellEnd"/>
      <w:r w:rsidRPr="001D25D3">
        <w:rPr>
          <w:lang w:val="nl-NL"/>
        </w:rPr>
        <w:t xml:space="preserve"> </w:t>
      </w:r>
      <w:proofErr w:type="spellStart"/>
      <w:r w:rsidRPr="001D25D3">
        <w:rPr>
          <w:lang w:val="nl-NL"/>
        </w:rPr>
        <w:t>bajo</w:t>
      </w:r>
      <w:proofErr w:type="spellEnd"/>
      <w:r w:rsidRPr="001D25D3">
        <w:rPr>
          <w:lang w:val="nl-NL"/>
        </w:rPr>
        <w:t xml:space="preserve"> </w:t>
      </w:r>
      <w:proofErr w:type="spellStart"/>
      <w:r w:rsidRPr="001D25D3">
        <w:rPr>
          <w:lang w:val="nl-NL"/>
        </w:rPr>
        <w:t>un</w:t>
      </w:r>
      <w:proofErr w:type="spellEnd"/>
      <w:r w:rsidRPr="001D25D3">
        <w:rPr>
          <w:lang w:val="nl-NL"/>
        </w:rPr>
        <w:t xml:space="preserve"> </w:t>
      </w:r>
      <w:proofErr w:type="spellStart"/>
      <w:r w:rsidRPr="001D25D3">
        <w:rPr>
          <w:lang w:val="nl-NL"/>
        </w:rPr>
        <w:t>confinamiento</w:t>
      </w:r>
      <w:proofErr w:type="spellEnd"/>
      <w:r w:rsidRPr="001D25D3">
        <w:rPr>
          <w:lang w:val="nl-NL"/>
        </w:rPr>
        <w:t xml:space="preserve"> </w:t>
      </w:r>
      <w:proofErr w:type="spellStart"/>
      <w:r w:rsidRPr="001D25D3">
        <w:rPr>
          <w:lang w:val="nl-NL"/>
        </w:rPr>
        <w:t>estricto</w:t>
      </w:r>
      <w:proofErr w:type="spellEnd"/>
      <w:r w:rsidRPr="001D25D3">
        <w:rPr>
          <w:lang w:val="nl-NL"/>
        </w:rPr>
        <w:t xml:space="preserve">. </w:t>
      </w:r>
      <w:r w:rsidRPr="0098434C">
        <w:t xml:space="preserve">No obstante, la </w:t>
      </w:r>
      <w:proofErr w:type="spellStart"/>
      <w:r w:rsidRPr="0098434C">
        <w:t>ejecución</w:t>
      </w:r>
      <w:proofErr w:type="spellEnd"/>
      <w:r w:rsidRPr="0098434C">
        <w:t xml:space="preserve"> del </w:t>
      </w:r>
      <w:proofErr w:type="spellStart"/>
      <w:r w:rsidRPr="0098434C">
        <w:t>proyecto</w:t>
      </w:r>
      <w:proofErr w:type="spellEnd"/>
      <w:r w:rsidRPr="0098434C">
        <w:t xml:space="preserve"> OTGA </w:t>
      </w:r>
      <w:proofErr w:type="spellStart"/>
      <w:r w:rsidRPr="0098434C">
        <w:t>siguió</w:t>
      </w:r>
      <w:proofErr w:type="spellEnd"/>
      <w:r w:rsidRPr="0098434C">
        <w:t xml:space="preserve"> </w:t>
      </w:r>
      <w:proofErr w:type="spellStart"/>
      <w:r w:rsidRPr="0098434C">
        <w:t>adelante</w:t>
      </w:r>
      <w:proofErr w:type="spellEnd"/>
      <w:r w:rsidRPr="0098434C">
        <w:t xml:space="preserve">, con </w:t>
      </w:r>
      <w:proofErr w:type="spellStart"/>
      <w:r w:rsidRPr="0098434C">
        <w:t>cierto</w:t>
      </w:r>
      <w:proofErr w:type="spellEnd"/>
      <w:r w:rsidRPr="0098434C">
        <w:t xml:space="preserve"> </w:t>
      </w:r>
      <w:proofErr w:type="spellStart"/>
      <w:r w:rsidRPr="0098434C">
        <w:t>retraso</w:t>
      </w:r>
      <w:proofErr w:type="spellEnd"/>
      <w:r w:rsidRPr="0098434C">
        <w:t xml:space="preserve"> </w:t>
      </w:r>
      <w:proofErr w:type="spellStart"/>
      <w:r w:rsidRPr="0098434C">
        <w:t>debido</w:t>
      </w:r>
      <w:proofErr w:type="spellEnd"/>
      <w:r w:rsidRPr="0098434C">
        <w:t xml:space="preserve"> a las </w:t>
      </w:r>
      <w:proofErr w:type="spellStart"/>
      <w:r w:rsidRPr="0098434C">
        <w:t>adaptaciones</w:t>
      </w:r>
      <w:proofErr w:type="spellEnd"/>
      <w:r w:rsidRPr="0098434C">
        <w:t xml:space="preserve"> </w:t>
      </w:r>
      <w:proofErr w:type="spellStart"/>
      <w:r w:rsidRPr="0098434C">
        <w:t>necesarias</w:t>
      </w:r>
      <w:proofErr w:type="spellEnd"/>
      <w:r w:rsidRPr="0098434C">
        <w:t>.</w:t>
      </w:r>
    </w:p>
    <w:p w14:paraId="342F039E" w14:textId="77777777" w:rsidR="0098434C" w:rsidRDefault="0098434C" w:rsidP="0098434C">
      <w:pPr>
        <w:pStyle w:val="paranumbered"/>
      </w:pPr>
      <w:r w:rsidRPr="0098434C">
        <w:t xml:space="preserve">A </w:t>
      </w:r>
      <w:proofErr w:type="spellStart"/>
      <w:r w:rsidRPr="0098434C">
        <w:t>pesar</w:t>
      </w:r>
      <w:proofErr w:type="spellEnd"/>
      <w:r w:rsidRPr="0098434C">
        <w:t xml:space="preserve"> de las</w:t>
      </w:r>
      <w:r>
        <w:rPr>
          <w:lang w:val="es"/>
        </w:rPr>
        <w:t xml:space="preserve"> limitaciones provocadas por la pandemia de la COVID-19, las principales actividades realizadas en este periodo fueron las siguientes:</w:t>
      </w:r>
    </w:p>
    <w:p w14:paraId="0AAA95B3" w14:textId="77777777" w:rsidR="0098434C" w:rsidRDefault="0098434C" w:rsidP="0098434C">
      <w:pPr>
        <w:numPr>
          <w:ilvl w:val="0"/>
          <w:numId w:val="67"/>
        </w:numPr>
      </w:pPr>
      <w:r>
        <w:rPr>
          <w:lang w:val="es"/>
        </w:rPr>
        <w:t xml:space="preserve">Convocatoria de propuestas para acoger un centro de formación regional o especializado de la Academia Mundial </w:t>
      </w:r>
      <w:proofErr w:type="spellStart"/>
      <w:r>
        <w:rPr>
          <w:lang w:val="es"/>
        </w:rPr>
        <w:t>OceanTeacher</w:t>
      </w:r>
      <w:proofErr w:type="spellEnd"/>
      <w:r>
        <w:rPr>
          <w:lang w:val="es"/>
        </w:rPr>
        <w:t xml:space="preserve"> (Circular de la COI 2795, plazo inicial el 3 de abril y luego ampliado hasta el 1 de junio de 2020 debido a la pandemia)</w:t>
      </w:r>
    </w:p>
    <w:p w14:paraId="4D3DAA93" w14:textId="77777777" w:rsidR="0098434C" w:rsidRDefault="0098434C" w:rsidP="0098434C">
      <w:pPr>
        <w:numPr>
          <w:ilvl w:val="0"/>
          <w:numId w:val="67"/>
        </w:numPr>
        <w:spacing w:before="0"/>
      </w:pPr>
      <w:r>
        <w:rPr>
          <w:lang w:val="es"/>
        </w:rPr>
        <w:t xml:space="preserve">Examen de las propuestas para acoger un centro de formación regional o especializado de la Academia Mundial </w:t>
      </w:r>
      <w:proofErr w:type="spellStart"/>
      <w:r>
        <w:rPr>
          <w:lang w:val="es"/>
        </w:rPr>
        <w:t>OceanTeacher</w:t>
      </w:r>
      <w:proofErr w:type="spellEnd"/>
      <w:r>
        <w:rPr>
          <w:lang w:val="es"/>
        </w:rPr>
        <w:t xml:space="preserve"> por parte de los programas, regiones y expertos pertinentes de la COI</w:t>
      </w:r>
    </w:p>
    <w:p w14:paraId="51C5AC3B" w14:textId="77777777" w:rsidR="0098434C" w:rsidRPr="005D0624" w:rsidRDefault="0098434C" w:rsidP="0098434C">
      <w:pPr>
        <w:numPr>
          <w:ilvl w:val="0"/>
          <w:numId w:val="67"/>
        </w:numPr>
        <w:spacing w:before="0"/>
        <w:rPr>
          <w:lang w:val="nl-NL"/>
        </w:rPr>
      </w:pPr>
      <w:r>
        <w:rPr>
          <w:lang w:val="es"/>
        </w:rPr>
        <w:t>Los resultados del proceso de selección anunciados en septiembre de 2020</w:t>
      </w:r>
    </w:p>
    <w:p w14:paraId="276D43AE" w14:textId="77777777" w:rsidR="0098434C" w:rsidRDefault="0098434C" w:rsidP="0098434C">
      <w:pPr>
        <w:numPr>
          <w:ilvl w:val="0"/>
          <w:numId w:val="67"/>
        </w:numPr>
        <w:spacing w:before="0"/>
      </w:pPr>
      <w:r>
        <w:rPr>
          <w:lang w:val="es"/>
        </w:rPr>
        <w:t>Primer Grupo Directivo OTGA celebrado en línea entre el 5 y el 7 de octubre de 2020</w:t>
      </w:r>
    </w:p>
    <w:p w14:paraId="25CA216F" w14:textId="77777777" w:rsidR="0098434C" w:rsidRDefault="0098434C" w:rsidP="0098434C">
      <w:pPr>
        <w:numPr>
          <w:ilvl w:val="0"/>
          <w:numId w:val="67"/>
        </w:numPr>
        <w:spacing w:before="0"/>
      </w:pPr>
      <w:r>
        <w:rPr>
          <w:lang w:val="es"/>
        </w:rPr>
        <w:t>8 cursos organizados en línea</w:t>
      </w:r>
    </w:p>
    <w:p w14:paraId="56717424" w14:textId="77777777" w:rsidR="0098434C" w:rsidRDefault="0098434C" w:rsidP="0098434C">
      <w:pPr>
        <w:numPr>
          <w:ilvl w:val="0"/>
          <w:numId w:val="67"/>
        </w:numPr>
        <w:spacing w:before="0"/>
      </w:pPr>
      <w:r>
        <w:rPr>
          <w:lang w:val="es"/>
        </w:rPr>
        <w:t>Plataforma de e-</w:t>
      </w:r>
      <w:proofErr w:type="spellStart"/>
      <w:r>
        <w:rPr>
          <w:lang w:val="es"/>
        </w:rPr>
        <w:t>learning</w:t>
      </w:r>
      <w:proofErr w:type="spellEnd"/>
      <w:r>
        <w:rPr>
          <w:lang w:val="es"/>
        </w:rPr>
        <w:t xml:space="preserve"> </w:t>
      </w:r>
      <w:proofErr w:type="spellStart"/>
      <w:r>
        <w:rPr>
          <w:lang w:val="es"/>
        </w:rPr>
        <w:t>OceanTeacher</w:t>
      </w:r>
      <w:proofErr w:type="spellEnd"/>
      <w:r>
        <w:rPr>
          <w:lang w:val="es"/>
        </w:rPr>
        <w:t xml:space="preserve"> rediseñada y actualizada</w:t>
      </w:r>
    </w:p>
    <w:p w14:paraId="59817A98" w14:textId="77777777" w:rsidR="0098434C" w:rsidRPr="005D0624" w:rsidRDefault="0098434C" w:rsidP="0098434C">
      <w:pPr>
        <w:numPr>
          <w:ilvl w:val="0"/>
          <w:numId w:val="67"/>
        </w:numPr>
        <w:spacing w:before="0"/>
        <w:rPr>
          <w:lang w:val="nl-NL"/>
        </w:rPr>
      </w:pPr>
      <w:r>
        <w:rPr>
          <w:lang w:val="es"/>
        </w:rPr>
        <w:t xml:space="preserve">Limpieza de duplicados en la base de datos </w:t>
      </w:r>
      <w:proofErr w:type="spellStart"/>
      <w:r>
        <w:rPr>
          <w:lang w:val="es"/>
        </w:rPr>
        <w:t>OceanTeacher</w:t>
      </w:r>
      <w:proofErr w:type="spellEnd"/>
    </w:p>
    <w:p w14:paraId="5748FA2D" w14:textId="77777777" w:rsidR="0098434C" w:rsidRDefault="0098434C" w:rsidP="0098434C">
      <w:pPr>
        <w:pStyle w:val="paranumbered"/>
        <w:rPr>
          <w:highlight w:val="cyan"/>
        </w:rPr>
      </w:pPr>
      <w:r>
        <w:rPr>
          <w:lang w:val="es"/>
        </w:rPr>
        <w:t xml:space="preserve">Se seleccionaron un total de </w:t>
      </w:r>
      <w:r w:rsidRPr="0098434C">
        <w:t>16</w:t>
      </w:r>
      <w:r>
        <w:rPr>
          <w:lang w:val="es"/>
        </w:rPr>
        <w:t xml:space="preserve"> centros de formación regionales o especializados, como se indica a continuación:</w:t>
      </w:r>
      <w:r>
        <w:rPr>
          <w:highlight w:val="cyan"/>
          <w:lang w:val="es"/>
        </w:rPr>
        <w:t xml:space="preserve"> </w:t>
      </w:r>
    </w:p>
    <w:p w14:paraId="25B26BD6" w14:textId="77777777" w:rsidR="0098434C" w:rsidRDefault="0098434C" w:rsidP="0098434C">
      <w:pPr>
        <w:numPr>
          <w:ilvl w:val="0"/>
          <w:numId w:val="10"/>
        </w:numPr>
      </w:pPr>
      <w:r>
        <w:rPr>
          <w:lang w:val="es"/>
        </w:rPr>
        <w:t xml:space="preserve">Departamento de Ciencias Marinas y Pesqueras (DMFS), Universidad de Ghana </w:t>
      </w:r>
    </w:p>
    <w:p w14:paraId="48DFC244" w14:textId="77777777" w:rsidR="0098434C" w:rsidRDefault="0098434C" w:rsidP="0098434C">
      <w:pPr>
        <w:numPr>
          <w:ilvl w:val="0"/>
          <w:numId w:val="10"/>
        </w:numPr>
        <w:spacing w:before="0"/>
      </w:pPr>
      <w:r>
        <w:rPr>
          <w:lang w:val="es"/>
        </w:rPr>
        <w:lastRenderedPageBreak/>
        <w:t xml:space="preserve">Instituto de Oceanografía y Medioambiente (INOS) - </w:t>
      </w:r>
      <w:proofErr w:type="spellStart"/>
      <w:r>
        <w:rPr>
          <w:lang w:val="es"/>
        </w:rPr>
        <w:t>University</w:t>
      </w:r>
      <w:proofErr w:type="spellEnd"/>
      <w:r>
        <w:rPr>
          <w:lang w:val="es"/>
        </w:rPr>
        <w:t xml:space="preserve"> Malaysia Terengganu, Malasia</w:t>
      </w:r>
    </w:p>
    <w:p w14:paraId="4B2C7628" w14:textId="77777777" w:rsidR="0098434C" w:rsidRDefault="0098434C" w:rsidP="0098434C">
      <w:pPr>
        <w:numPr>
          <w:ilvl w:val="0"/>
          <w:numId w:val="10"/>
        </w:numPr>
        <w:spacing w:before="0"/>
      </w:pPr>
      <w:r>
        <w:rPr>
          <w:lang w:val="es"/>
        </w:rPr>
        <w:t xml:space="preserve">Agencia de Meteorología, Climatología y Geofísica de Indonesia (BMKG), Indonesia      </w:t>
      </w:r>
    </w:p>
    <w:p w14:paraId="03BDB301" w14:textId="77777777" w:rsidR="0098434C" w:rsidRDefault="0098434C" w:rsidP="0098434C">
      <w:pPr>
        <w:numPr>
          <w:ilvl w:val="0"/>
          <w:numId w:val="10"/>
        </w:numPr>
        <w:spacing w:before="0"/>
      </w:pPr>
      <w:r>
        <w:rPr>
          <w:lang w:val="es"/>
        </w:rPr>
        <w:t>Centro de Investigación y Tecnología Marina (UEM), Mozambique</w:t>
      </w:r>
    </w:p>
    <w:p w14:paraId="1F88D201" w14:textId="77777777" w:rsidR="0098434C" w:rsidRDefault="0098434C" w:rsidP="0098434C">
      <w:pPr>
        <w:numPr>
          <w:ilvl w:val="0"/>
          <w:numId w:val="10"/>
        </w:numPr>
        <w:spacing w:before="0"/>
      </w:pPr>
      <w:r>
        <w:rPr>
          <w:lang w:val="es"/>
        </w:rPr>
        <w:t xml:space="preserve">Oficina de Proyectos UNESCO/COI para el IODE, Bélgica    </w:t>
      </w:r>
      <w:r>
        <w:rPr>
          <w:lang w:val="es"/>
        </w:rPr>
        <w:tab/>
      </w:r>
    </w:p>
    <w:p w14:paraId="5EED4362" w14:textId="77777777" w:rsidR="0098434C" w:rsidRDefault="0098434C" w:rsidP="0098434C">
      <w:pPr>
        <w:numPr>
          <w:ilvl w:val="0"/>
          <w:numId w:val="10"/>
        </w:numPr>
        <w:spacing w:before="0"/>
      </w:pPr>
      <w:r>
        <w:rPr>
          <w:lang w:val="es"/>
        </w:rPr>
        <w:t>Instituto de Investigaciones Marinas y Costeras de Colombia (INVEMAR), Colombia</w:t>
      </w:r>
    </w:p>
    <w:p w14:paraId="4F3EEA55" w14:textId="77777777" w:rsidR="0098434C" w:rsidRDefault="0098434C" w:rsidP="0098434C">
      <w:pPr>
        <w:numPr>
          <w:ilvl w:val="0"/>
          <w:numId w:val="10"/>
        </w:numPr>
        <w:spacing w:before="0"/>
      </w:pPr>
      <w:r>
        <w:rPr>
          <w:lang w:val="es"/>
        </w:rPr>
        <w:t>Centro Internacional de Formación en Oceanografía Operativa (</w:t>
      </w:r>
      <w:proofErr w:type="spellStart"/>
      <w:r>
        <w:rPr>
          <w:lang w:val="es"/>
        </w:rPr>
        <w:t>ITCOOcean</w:t>
      </w:r>
      <w:proofErr w:type="spellEnd"/>
      <w:r>
        <w:rPr>
          <w:lang w:val="es"/>
        </w:rPr>
        <w:t>), India</w:t>
      </w:r>
    </w:p>
    <w:p w14:paraId="3BB08FA7" w14:textId="77777777" w:rsidR="0098434C" w:rsidRDefault="0098434C" w:rsidP="0098434C">
      <w:pPr>
        <w:numPr>
          <w:ilvl w:val="0"/>
          <w:numId w:val="10"/>
        </w:numPr>
        <w:spacing w:before="0"/>
      </w:pPr>
      <w:r>
        <w:rPr>
          <w:lang w:val="es"/>
        </w:rPr>
        <w:t>Universidad de Uruguay (</w:t>
      </w:r>
      <w:proofErr w:type="spellStart"/>
      <w:r>
        <w:rPr>
          <w:lang w:val="es"/>
        </w:rPr>
        <w:t>UdelaR</w:t>
      </w:r>
      <w:proofErr w:type="spellEnd"/>
      <w:r>
        <w:rPr>
          <w:lang w:val="es"/>
        </w:rPr>
        <w:t>)/Universidad de Santa Catarina (UFSC), Uruguay/Brasil</w:t>
      </w:r>
    </w:p>
    <w:p w14:paraId="7F83CC29" w14:textId="77777777" w:rsidR="0098434C" w:rsidRDefault="0098434C" w:rsidP="0098434C">
      <w:pPr>
        <w:numPr>
          <w:ilvl w:val="0"/>
          <w:numId w:val="10"/>
        </w:numPr>
        <w:spacing w:before="0"/>
      </w:pPr>
      <w:r>
        <w:rPr>
          <w:lang w:val="es"/>
        </w:rPr>
        <w:t xml:space="preserve">Escuela Superior Politécnica del Litoral (ESPOL), Ecuador </w:t>
      </w:r>
      <w:r>
        <w:rPr>
          <w:lang w:val="es"/>
        </w:rPr>
        <w:tab/>
      </w:r>
    </w:p>
    <w:p w14:paraId="7E3C4092" w14:textId="77777777" w:rsidR="0098434C" w:rsidRDefault="0098434C" w:rsidP="0098434C">
      <w:pPr>
        <w:numPr>
          <w:ilvl w:val="0"/>
          <w:numId w:val="10"/>
        </w:numPr>
        <w:spacing w:before="0"/>
      </w:pPr>
      <w:proofErr w:type="spellStart"/>
      <w:r>
        <w:rPr>
          <w:lang w:val="es"/>
        </w:rPr>
        <w:t>Universidade</w:t>
      </w:r>
      <w:proofErr w:type="spellEnd"/>
      <w:r>
        <w:rPr>
          <w:lang w:val="es"/>
        </w:rPr>
        <w:t xml:space="preserve"> de Aveiro, Portugal</w:t>
      </w:r>
    </w:p>
    <w:p w14:paraId="68860EA8" w14:textId="77777777" w:rsidR="0098434C" w:rsidRDefault="0098434C" w:rsidP="0098434C">
      <w:pPr>
        <w:numPr>
          <w:ilvl w:val="0"/>
          <w:numId w:val="10"/>
        </w:numPr>
        <w:spacing w:before="0"/>
      </w:pPr>
      <w:r>
        <w:rPr>
          <w:lang w:val="es"/>
        </w:rPr>
        <w:t xml:space="preserve">Instituto de Investigación Marina y Pesquera de Kenia (KMFRI), Kenia    </w:t>
      </w:r>
      <w:r>
        <w:rPr>
          <w:lang w:val="es"/>
        </w:rPr>
        <w:tab/>
      </w:r>
    </w:p>
    <w:p w14:paraId="79ED3957" w14:textId="77777777" w:rsidR="0098434C" w:rsidRDefault="0098434C" w:rsidP="0098434C">
      <w:pPr>
        <w:numPr>
          <w:ilvl w:val="0"/>
          <w:numId w:val="10"/>
        </w:numPr>
        <w:spacing w:before="0"/>
      </w:pPr>
      <w:r>
        <w:rPr>
          <w:lang w:val="es"/>
        </w:rPr>
        <w:t>Servicio Nacional de Datos e Información Marinos (NMDIS)/Centro Nacional de Normas y Metrología Oceánicas (NCOSM), China</w:t>
      </w:r>
    </w:p>
    <w:p w14:paraId="1CBDB78B" w14:textId="77777777" w:rsidR="0098434C" w:rsidRDefault="0098434C" w:rsidP="0098434C">
      <w:pPr>
        <w:numPr>
          <w:ilvl w:val="0"/>
          <w:numId w:val="10"/>
        </w:numPr>
        <w:spacing w:before="0"/>
      </w:pPr>
      <w:r>
        <w:rPr>
          <w:lang w:val="es"/>
        </w:rPr>
        <w:t xml:space="preserve">Escuela de Ciencias del Mar, Argentina     </w:t>
      </w:r>
      <w:r>
        <w:rPr>
          <w:lang w:val="es"/>
        </w:rPr>
        <w:tab/>
      </w:r>
    </w:p>
    <w:p w14:paraId="35370991" w14:textId="77777777" w:rsidR="0098434C" w:rsidRDefault="0098434C" w:rsidP="0098434C">
      <w:pPr>
        <w:numPr>
          <w:ilvl w:val="0"/>
          <w:numId w:val="10"/>
        </w:numPr>
        <w:spacing w:before="0"/>
      </w:pPr>
      <w:r>
        <w:rPr>
          <w:lang w:val="es"/>
        </w:rPr>
        <w:t>Centro Internacional de Información sobre Tsunamis (ITIC), Estados Unidos</w:t>
      </w:r>
    </w:p>
    <w:p w14:paraId="1B76D0C0" w14:textId="77777777" w:rsidR="0098434C" w:rsidRDefault="0098434C" w:rsidP="0098434C">
      <w:pPr>
        <w:numPr>
          <w:ilvl w:val="0"/>
          <w:numId w:val="10"/>
        </w:numPr>
        <w:spacing w:before="0"/>
      </w:pPr>
      <w:r>
        <w:rPr>
          <w:lang w:val="es"/>
        </w:rPr>
        <w:t xml:space="preserve">Universidad de Bergen, Noruega </w:t>
      </w:r>
    </w:p>
    <w:p w14:paraId="38331DC2" w14:textId="77777777" w:rsidR="0098434C" w:rsidRDefault="0098434C" w:rsidP="0098434C">
      <w:pPr>
        <w:numPr>
          <w:ilvl w:val="0"/>
          <w:numId w:val="10"/>
        </w:numPr>
        <w:spacing w:before="0"/>
      </w:pPr>
      <w:r>
        <w:rPr>
          <w:lang w:val="es"/>
        </w:rPr>
        <w:t>Comunidad del Pacífico (SPC), Fiyi</w:t>
      </w:r>
    </w:p>
    <w:p w14:paraId="1C09644F" w14:textId="77777777" w:rsidR="0098434C" w:rsidRDefault="0098434C" w:rsidP="0098434C">
      <w:pPr>
        <w:pStyle w:val="paranumbered"/>
      </w:pPr>
      <w:r>
        <w:rPr>
          <w:lang w:val="es"/>
        </w:rPr>
        <w:t xml:space="preserve">La primera reunión del Grupo Directivo de la Fase 2 de la OTGA se celebró del 5 al 7 de octubre de 2020 como un evento en línea. El Grupo Directivo confirmó los líderes de los paquetes de trabajo del proyecto, que son el WP1 (Coordinación del proyecto) RTC-Bélgica; WP2 (Apoyo técnico del proyecto) RTC-Colombia; </w:t>
      </w:r>
      <w:r w:rsidRPr="001D25D3">
        <w:rPr>
          <w:lang w:val="es"/>
        </w:rPr>
        <w:t>WP3</w:t>
      </w:r>
      <w:r>
        <w:rPr>
          <w:lang w:val="es"/>
        </w:rPr>
        <w:t xml:space="preserve"> (Creación del contenido de los cursos de formación) STC-ITIC; WP4 (Actividades de los cursos de formación) RTC-India; WP5 (Divulgación, comunicación y evaluación del proyecto) STC-Argentina. El Grupo Directivo aprobó un plan de trabajo provisional para 2021 con sesenta cursos propuestos. El plan de trabajo definitivo para el primer semestre de 2021 se confirmará tras consultarlo con los programas del COI y los organismos regionales para establecer sus prioridades. El Grupo Directivo OTGA eligió al Sr. </w:t>
      </w:r>
      <w:proofErr w:type="spellStart"/>
      <w:r>
        <w:rPr>
          <w:lang w:val="es"/>
        </w:rPr>
        <w:t>Udaya</w:t>
      </w:r>
      <w:proofErr w:type="spellEnd"/>
      <w:r>
        <w:rPr>
          <w:lang w:val="es"/>
        </w:rPr>
        <w:t xml:space="preserve"> </w:t>
      </w:r>
      <w:proofErr w:type="spellStart"/>
      <w:r>
        <w:rPr>
          <w:lang w:val="es"/>
        </w:rPr>
        <w:t>Bhaskar</w:t>
      </w:r>
      <w:proofErr w:type="spellEnd"/>
      <w:r>
        <w:rPr>
          <w:lang w:val="es"/>
        </w:rPr>
        <w:t xml:space="preserve"> (RTC-India) como presidente del Grupo Directivo.</w:t>
      </w:r>
    </w:p>
    <w:p w14:paraId="2F59F375" w14:textId="77777777" w:rsidR="0098434C" w:rsidRDefault="0098434C" w:rsidP="0098434C">
      <w:pPr>
        <w:pStyle w:val="paranumbered"/>
      </w:pPr>
      <w:r>
        <w:rPr>
          <w:lang w:val="es"/>
        </w:rPr>
        <w:t xml:space="preserve">Entre abril de 2020 y enero de 2021, se organizaron un total de nueve cursos (en línea) con 230 participantes de 44 países. </w:t>
      </w:r>
    </w:p>
    <w:p w14:paraId="28DD914B" w14:textId="77777777" w:rsidR="0098434C" w:rsidRPr="005D0624" w:rsidRDefault="0098434C" w:rsidP="0098434C">
      <w:pPr>
        <w:pStyle w:val="paranumbered"/>
        <w:rPr>
          <w:lang w:val="es"/>
        </w:rPr>
      </w:pPr>
      <w:r>
        <w:rPr>
          <w:lang w:val="es"/>
        </w:rPr>
        <w:t>Además, la plataforma de e-</w:t>
      </w:r>
      <w:proofErr w:type="spellStart"/>
      <w:r>
        <w:rPr>
          <w:lang w:val="es"/>
        </w:rPr>
        <w:t>learning</w:t>
      </w:r>
      <w:proofErr w:type="spellEnd"/>
      <w:r>
        <w:rPr>
          <w:lang w:val="es"/>
        </w:rPr>
        <w:t xml:space="preserve"> </w:t>
      </w:r>
      <w:proofErr w:type="spellStart"/>
      <w:r>
        <w:rPr>
          <w:lang w:val="es"/>
        </w:rPr>
        <w:t>OceanTeacher</w:t>
      </w:r>
      <w:proofErr w:type="spellEnd"/>
      <w:r>
        <w:rPr>
          <w:lang w:val="es"/>
        </w:rPr>
        <w:t xml:space="preserve"> fue totalmente rediseñada y ahora funciona con la versión 3.9 de Moodle. Se instalaron varios </w:t>
      </w:r>
      <w:proofErr w:type="spellStart"/>
      <w:r>
        <w:rPr>
          <w:lang w:val="es"/>
        </w:rPr>
        <w:t>plugins</w:t>
      </w:r>
      <w:proofErr w:type="spellEnd"/>
      <w:r>
        <w:rPr>
          <w:lang w:val="es"/>
        </w:rPr>
        <w:t xml:space="preserve"> adicionales para facilitar el uso y mejorar la experiencia de aprendizaje. La base de datos de usuarios se ha limpiado de cuentas duplicadas y actualmente cuenta con más de 7500 usuarios en todo el mundo.</w:t>
      </w:r>
    </w:p>
    <w:p w14:paraId="571BB027" w14:textId="77777777" w:rsidR="0098434C" w:rsidRDefault="0098434C" w:rsidP="0098434C">
      <w:pPr>
        <w:pStyle w:val="paranumbered"/>
        <w:rPr>
          <w:highlight w:val="yellow"/>
        </w:rPr>
      </w:pPr>
      <w:r>
        <w:rPr>
          <w:b/>
          <w:bCs/>
          <w:highlight w:val="yellow"/>
          <w:lang w:val="es"/>
        </w:rPr>
        <w:t>Propuesto</w:t>
      </w:r>
      <w:r>
        <w:rPr>
          <w:highlight w:val="yellow"/>
          <w:lang w:val="es"/>
        </w:rPr>
        <w:t xml:space="preserve">: </w:t>
      </w:r>
      <w:r>
        <w:rPr>
          <w:b/>
          <w:bCs/>
          <w:highlight w:val="yellow"/>
          <w:lang w:val="es"/>
        </w:rPr>
        <w:t>El Comité agradeció</w:t>
      </w:r>
      <w:r>
        <w:rPr>
          <w:highlight w:val="yellow"/>
          <w:lang w:val="es"/>
        </w:rPr>
        <w:t xml:space="preserve"> al Gobierno de Flandes (Reino de Bélgica) su continuo apoyo al IODE y a su Academia Mundial </w:t>
      </w:r>
      <w:proofErr w:type="spellStart"/>
      <w:r>
        <w:rPr>
          <w:highlight w:val="yellow"/>
          <w:lang w:val="es"/>
        </w:rPr>
        <w:t>OceanTeacher</w:t>
      </w:r>
      <w:proofErr w:type="spellEnd"/>
      <w:r>
        <w:rPr>
          <w:highlight w:val="yellow"/>
          <w:lang w:val="es"/>
        </w:rPr>
        <w:t xml:space="preserve">. </w:t>
      </w:r>
    </w:p>
    <w:p w14:paraId="5C41B410" w14:textId="77777777" w:rsidR="0098434C" w:rsidRDefault="0098434C" w:rsidP="0098434C">
      <w:pPr>
        <w:pStyle w:val="paranumbered"/>
        <w:rPr>
          <w:highlight w:val="yellow"/>
        </w:rPr>
      </w:pPr>
      <w:r>
        <w:rPr>
          <w:b/>
          <w:bCs/>
          <w:highlight w:val="yellow"/>
          <w:lang w:val="es"/>
        </w:rPr>
        <w:t>Propuesto</w:t>
      </w:r>
      <w:r>
        <w:rPr>
          <w:highlight w:val="yellow"/>
          <w:lang w:val="es"/>
        </w:rPr>
        <w:t xml:space="preserve">: </w:t>
      </w:r>
      <w:r>
        <w:rPr>
          <w:b/>
          <w:bCs/>
          <w:highlight w:val="yellow"/>
          <w:lang w:val="es"/>
        </w:rPr>
        <w:t>El Comité agradeció además a</w:t>
      </w:r>
      <w:r>
        <w:rPr>
          <w:highlight w:val="yellow"/>
          <w:lang w:val="es"/>
        </w:rPr>
        <w:t xml:space="preserve"> las instituciones que han aceptado acoger un centro de formación regional o especializado de la OTGA del IODE.</w:t>
      </w:r>
    </w:p>
    <w:p w14:paraId="5FA5B93B" w14:textId="77777777" w:rsidR="0098434C" w:rsidRDefault="0098434C" w:rsidP="0098434C">
      <w:pPr>
        <w:pStyle w:val="Heading3"/>
        <w:rPr>
          <w:b/>
        </w:rPr>
      </w:pPr>
      <w:bookmarkStart w:id="56" w:name="_nd34q495shq8" w:colFirst="0" w:colLast="0"/>
      <w:bookmarkStart w:id="57" w:name="_Toc67734455"/>
      <w:bookmarkEnd w:id="56"/>
      <w:r>
        <w:rPr>
          <w:bCs w:val="0"/>
          <w:lang w:val="es"/>
        </w:rPr>
        <w:t xml:space="preserve">4.1.2 </w:t>
      </w:r>
      <w:r>
        <w:rPr>
          <w:bCs w:val="0"/>
          <w:lang w:val="es"/>
        </w:rPr>
        <w:tab/>
        <w:t>Futuro de las ODIN</w:t>
      </w:r>
      <w:bookmarkEnd w:id="57"/>
    </w:p>
    <w:p w14:paraId="73BFEA17" w14:textId="77777777" w:rsidR="0098434C" w:rsidRDefault="0098434C" w:rsidP="0098434C">
      <w:pPr>
        <w:pStyle w:val="paranumbered"/>
      </w:pPr>
      <w:r>
        <w:rPr>
          <w:lang w:val="es"/>
        </w:rPr>
        <w:t xml:space="preserve">Este punto </w:t>
      </w:r>
      <w:r w:rsidRPr="0098434C">
        <w:t>del</w:t>
      </w:r>
      <w:r>
        <w:rPr>
          <w:lang w:val="es"/>
        </w:rPr>
        <w:t xml:space="preserve"> orden del día fue presentado por el Sr. </w:t>
      </w:r>
      <w:proofErr w:type="spellStart"/>
      <w:r>
        <w:rPr>
          <w:lang w:val="es"/>
        </w:rPr>
        <w:t>Mika</w:t>
      </w:r>
      <w:proofErr w:type="spellEnd"/>
      <w:r>
        <w:rPr>
          <w:lang w:val="es"/>
        </w:rPr>
        <w:t xml:space="preserve"> </w:t>
      </w:r>
      <w:proofErr w:type="spellStart"/>
      <w:r>
        <w:rPr>
          <w:lang w:val="es"/>
        </w:rPr>
        <w:t>Odido</w:t>
      </w:r>
      <w:proofErr w:type="spellEnd"/>
      <w:r>
        <w:rPr>
          <w:lang w:val="es"/>
        </w:rPr>
        <w:t xml:space="preserve"> y el Dr. Cesar Toro. Recordaron que el IODE ha establecido a lo largo de los años redes regionales de datos e </w:t>
      </w:r>
      <w:r>
        <w:rPr>
          <w:lang w:val="es"/>
        </w:rPr>
        <w:lastRenderedPageBreak/>
        <w:t>información oceánica para apoyar el fortalecimiento de las capacidades de gestión de datos e información oceánica y fomentar el desarrollo de productos de datos e información, así como la colaboración dentro de las regiones. Entre las redes establecidas se encuentran:</w:t>
      </w:r>
    </w:p>
    <w:p w14:paraId="24847682" w14:textId="77777777" w:rsidR="0098434C" w:rsidRDefault="0098434C" w:rsidP="0098434C">
      <w:pPr>
        <w:numPr>
          <w:ilvl w:val="0"/>
          <w:numId w:val="66"/>
        </w:numPr>
        <w:spacing w:line="256" w:lineRule="auto"/>
      </w:pPr>
      <w:r>
        <w:rPr>
          <w:lang w:val="es"/>
        </w:rPr>
        <w:t>ODINAFRICA: Red de Datos e Información Oceanográficos para África</w:t>
      </w:r>
    </w:p>
    <w:p w14:paraId="08C32056" w14:textId="77777777" w:rsidR="0098434C" w:rsidRDefault="0098434C" w:rsidP="0098434C">
      <w:pPr>
        <w:numPr>
          <w:ilvl w:val="0"/>
          <w:numId w:val="66"/>
        </w:numPr>
        <w:spacing w:before="0" w:line="256" w:lineRule="auto"/>
      </w:pPr>
      <w:r>
        <w:rPr>
          <w:lang w:val="es"/>
        </w:rPr>
        <w:t>ODINBLACKSEA: Red de Datos e Información Oceanográficos del Mar Negro</w:t>
      </w:r>
    </w:p>
    <w:p w14:paraId="40BC452E" w14:textId="77777777" w:rsidR="0098434C" w:rsidRDefault="0098434C" w:rsidP="0098434C">
      <w:pPr>
        <w:numPr>
          <w:ilvl w:val="0"/>
          <w:numId w:val="66"/>
        </w:numPr>
        <w:spacing w:before="0" w:line="256" w:lineRule="auto"/>
      </w:pPr>
      <w:r>
        <w:rPr>
          <w:lang w:val="es"/>
        </w:rPr>
        <w:t>ODINCARSA: Red de Datos e Información Oceanográficos para el Caribe y América del Sur</w:t>
      </w:r>
    </w:p>
    <w:p w14:paraId="11B6C98F" w14:textId="77777777" w:rsidR="0098434C" w:rsidRPr="005D0624" w:rsidRDefault="0098434C" w:rsidP="0098434C">
      <w:pPr>
        <w:numPr>
          <w:ilvl w:val="0"/>
          <w:numId w:val="66"/>
        </w:numPr>
        <w:spacing w:before="0" w:line="256" w:lineRule="auto"/>
        <w:rPr>
          <w:lang w:val="nl-NL"/>
        </w:rPr>
      </w:pPr>
      <w:r>
        <w:rPr>
          <w:lang w:val="es"/>
        </w:rPr>
        <w:t>ODINECET: Red de Datos e Información Oceanográficos para los países europeos en transición económica</w:t>
      </w:r>
    </w:p>
    <w:p w14:paraId="2C5F303E" w14:textId="77777777" w:rsidR="0098434C" w:rsidRDefault="0098434C" w:rsidP="0098434C">
      <w:pPr>
        <w:numPr>
          <w:ilvl w:val="0"/>
          <w:numId w:val="66"/>
        </w:numPr>
        <w:spacing w:before="0" w:line="256" w:lineRule="auto"/>
      </w:pPr>
      <w:r>
        <w:rPr>
          <w:lang w:val="es"/>
        </w:rPr>
        <w:t>ODINWESTPAC: Red de Datos e Información Oceanográficos para el Pacífico Occidental</w:t>
      </w:r>
    </w:p>
    <w:p w14:paraId="5ACA8454" w14:textId="77777777" w:rsidR="0098434C" w:rsidRDefault="0098434C" w:rsidP="0098434C">
      <w:pPr>
        <w:numPr>
          <w:ilvl w:val="0"/>
          <w:numId w:val="66"/>
        </w:numPr>
        <w:spacing w:before="0" w:after="160" w:line="256" w:lineRule="auto"/>
      </w:pPr>
      <w:r>
        <w:rPr>
          <w:lang w:val="es"/>
        </w:rPr>
        <w:t>ODIN-PI: Red de Datos e Información Oceanográficos para las Islas del Pacífico</w:t>
      </w:r>
    </w:p>
    <w:p w14:paraId="26436122" w14:textId="77777777" w:rsidR="0098434C" w:rsidRPr="0098434C" w:rsidRDefault="0098434C" w:rsidP="0098434C">
      <w:pPr>
        <w:pStyle w:val="paranumbered"/>
      </w:pPr>
      <w:r>
        <w:rPr>
          <w:lang w:val="es"/>
        </w:rPr>
        <w:t xml:space="preserve">Señalaron los limitados y decrecientes recursos financieros disponibles del Programa Ordinario de la UNESCO para financiar cada ODIN. La cuestión, por tanto, es si unos pocos miles de dólares pueden marcar la diferencia. Por otra parte, el IODE ha logrado movilizar fondos </w:t>
      </w:r>
      <w:proofErr w:type="spellStart"/>
      <w:r w:rsidRPr="0098434C">
        <w:t>extrapresupuestarios</w:t>
      </w:r>
      <w:proofErr w:type="spellEnd"/>
      <w:r w:rsidRPr="0098434C">
        <w:t xml:space="preserve"> que </w:t>
      </w:r>
      <w:proofErr w:type="spellStart"/>
      <w:r w:rsidRPr="0098434C">
        <w:t>benefician</w:t>
      </w:r>
      <w:proofErr w:type="spellEnd"/>
      <w:r w:rsidRPr="0098434C">
        <w:t xml:space="preserve"> a </w:t>
      </w:r>
      <w:proofErr w:type="spellStart"/>
      <w:r w:rsidRPr="0098434C">
        <w:t>varias</w:t>
      </w:r>
      <w:proofErr w:type="spellEnd"/>
      <w:r w:rsidRPr="0098434C">
        <w:t xml:space="preserve"> </w:t>
      </w:r>
      <w:proofErr w:type="spellStart"/>
      <w:r w:rsidRPr="0098434C">
        <w:t>regiones</w:t>
      </w:r>
      <w:proofErr w:type="spellEnd"/>
      <w:r w:rsidRPr="0098434C">
        <w:t xml:space="preserve"> (LAC, </w:t>
      </w:r>
      <w:proofErr w:type="spellStart"/>
      <w:r w:rsidRPr="0098434C">
        <w:t>África</w:t>
      </w:r>
      <w:proofErr w:type="spellEnd"/>
      <w:r w:rsidRPr="0098434C">
        <w:t xml:space="preserve">, P-SIDS a </w:t>
      </w:r>
      <w:proofErr w:type="spellStart"/>
      <w:r w:rsidRPr="0098434C">
        <w:t>través</w:t>
      </w:r>
      <w:proofErr w:type="spellEnd"/>
      <w:r w:rsidRPr="0098434C">
        <w:t xml:space="preserve"> de OIH, P-SIDS a </w:t>
      </w:r>
      <w:proofErr w:type="spellStart"/>
      <w:r w:rsidRPr="0098434C">
        <w:t>través</w:t>
      </w:r>
      <w:proofErr w:type="spellEnd"/>
      <w:r w:rsidRPr="0098434C">
        <w:t xml:space="preserve"> de </w:t>
      </w:r>
      <w:proofErr w:type="spellStart"/>
      <w:r w:rsidRPr="0098434C">
        <w:t>PACMan</w:t>
      </w:r>
      <w:proofErr w:type="spellEnd"/>
      <w:r w:rsidRPr="0098434C">
        <w:t xml:space="preserve"> y </w:t>
      </w:r>
      <w:proofErr w:type="spellStart"/>
      <w:r w:rsidRPr="0098434C">
        <w:t>todos</w:t>
      </w:r>
      <w:proofErr w:type="spellEnd"/>
      <w:r w:rsidRPr="0098434C">
        <w:t xml:space="preserve"> los </w:t>
      </w:r>
      <w:proofErr w:type="spellStart"/>
      <w:r w:rsidRPr="0098434C">
        <w:t>países</w:t>
      </w:r>
      <w:proofErr w:type="spellEnd"/>
      <w:r w:rsidRPr="0098434C">
        <w:t xml:space="preserve"> </w:t>
      </w:r>
      <w:proofErr w:type="spellStart"/>
      <w:r w:rsidRPr="0098434C">
        <w:t>miembros</w:t>
      </w:r>
      <w:proofErr w:type="spellEnd"/>
      <w:r w:rsidRPr="0098434C">
        <w:t xml:space="preserve"> </w:t>
      </w:r>
      <w:proofErr w:type="spellStart"/>
      <w:r w:rsidRPr="0098434C">
        <w:t>en</w:t>
      </w:r>
      <w:proofErr w:type="spellEnd"/>
      <w:r w:rsidRPr="0098434C">
        <w:t xml:space="preserve"> </w:t>
      </w:r>
      <w:proofErr w:type="spellStart"/>
      <w:r w:rsidRPr="0098434C">
        <w:t>desarrollo</w:t>
      </w:r>
      <w:proofErr w:type="spellEnd"/>
      <w:r w:rsidRPr="0098434C">
        <w:t xml:space="preserve"> a </w:t>
      </w:r>
      <w:proofErr w:type="spellStart"/>
      <w:r w:rsidRPr="0098434C">
        <w:t>través</w:t>
      </w:r>
      <w:proofErr w:type="spellEnd"/>
      <w:r w:rsidRPr="0098434C">
        <w:t xml:space="preserve"> de OTGA2). </w:t>
      </w:r>
      <w:proofErr w:type="spellStart"/>
      <w:r w:rsidRPr="0098434C">
        <w:t>Recientemente</w:t>
      </w:r>
      <w:proofErr w:type="spellEnd"/>
      <w:r w:rsidRPr="0098434C">
        <w:t xml:space="preserve"> se </w:t>
      </w:r>
      <w:proofErr w:type="spellStart"/>
      <w:r w:rsidRPr="0098434C">
        <w:t>han</w:t>
      </w:r>
      <w:proofErr w:type="spellEnd"/>
      <w:r w:rsidRPr="0098434C">
        <w:t xml:space="preserve"> </w:t>
      </w:r>
      <w:proofErr w:type="spellStart"/>
      <w:r w:rsidRPr="0098434C">
        <w:t>recibido</w:t>
      </w:r>
      <w:proofErr w:type="spellEnd"/>
      <w:r w:rsidRPr="0098434C">
        <w:t xml:space="preserve"> </w:t>
      </w:r>
      <w:proofErr w:type="spellStart"/>
      <w:r w:rsidRPr="0098434C">
        <w:t>fondos</w:t>
      </w:r>
      <w:proofErr w:type="spellEnd"/>
      <w:r w:rsidRPr="0098434C">
        <w:t xml:space="preserve"> </w:t>
      </w:r>
      <w:proofErr w:type="spellStart"/>
      <w:r w:rsidRPr="0098434C">
        <w:t>adicionales</w:t>
      </w:r>
      <w:proofErr w:type="spellEnd"/>
      <w:r w:rsidRPr="0098434C">
        <w:t xml:space="preserve"> que </w:t>
      </w:r>
      <w:proofErr w:type="spellStart"/>
      <w:r w:rsidRPr="0098434C">
        <w:t>podrían</w:t>
      </w:r>
      <w:proofErr w:type="spellEnd"/>
      <w:r w:rsidRPr="0098434C">
        <w:t xml:space="preserve"> </w:t>
      </w:r>
      <w:proofErr w:type="spellStart"/>
      <w:r w:rsidRPr="0098434C">
        <w:t>beneficiar</w:t>
      </w:r>
      <w:proofErr w:type="spellEnd"/>
      <w:r w:rsidRPr="0098434C">
        <w:t xml:space="preserve"> a </w:t>
      </w:r>
      <w:proofErr w:type="spellStart"/>
      <w:r w:rsidRPr="0098434C">
        <w:t>África</w:t>
      </w:r>
      <w:proofErr w:type="spellEnd"/>
      <w:r w:rsidRPr="0098434C">
        <w:t>.</w:t>
      </w:r>
    </w:p>
    <w:p w14:paraId="01F22E4C" w14:textId="77777777" w:rsidR="0098434C" w:rsidRPr="0013313C" w:rsidRDefault="0098434C" w:rsidP="0098434C">
      <w:pPr>
        <w:pStyle w:val="paranumbered"/>
        <w:rPr>
          <w:lang w:val="nl-NL"/>
        </w:rPr>
      </w:pPr>
      <w:r w:rsidRPr="0013313C">
        <w:rPr>
          <w:lang w:val="nl-NL"/>
        </w:rPr>
        <w:t xml:space="preserve">La </w:t>
      </w:r>
      <w:proofErr w:type="spellStart"/>
      <w:r w:rsidRPr="0013313C">
        <w:rPr>
          <w:lang w:val="nl-NL"/>
        </w:rPr>
        <w:t>reunión</w:t>
      </w:r>
      <w:proofErr w:type="spellEnd"/>
      <w:r w:rsidRPr="0013313C">
        <w:rPr>
          <w:lang w:val="nl-NL"/>
        </w:rPr>
        <w:t xml:space="preserve"> del </w:t>
      </w:r>
      <w:proofErr w:type="spellStart"/>
      <w:r w:rsidRPr="0013313C">
        <w:rPr>
          <w:lang w:val="nl-NL"/>
        </w:rPr>
        <w:t>Grupo</w:t>
      </w:r>
      <w:proofErr w:type="spellEnd"/>
      <w:r w:rsidRPr="0013313C">
        <w:rPr>
          <w:lang w:val="nl-NL"/>
        </w:rPr>
        <w:t xml:space="preserve"> de </w:t>
      </w:r>
      <w:proofErr w:type="spellStart"/>
      <w:r w:rsidRPr="0013313C">
        <w:rPr>
          <w:lang w:val="nl-NL"/>
        </w:rPr>
        <w:t>Gestión</w:t>
      </w:r>
      <w:proofErr w:type="spellEnd"/>
      <w:r w:rsidRPr="0013313C">
        <w:rPr>
          <w:lang w:val="nl-NL"/>
        </w:rPr>
        <w:t xml:space="preserve"> del IODE de 2021 (12-14 de </w:t>
      </w:r>
      <w:proofErr w:type="spellStart"/>
      <w:r w:rsidRPr="0013313C">
        <w:rPr>
          <w:lang w:val="nl-NL"/>
        </w:rPr>
        <w:t>enero</w:t>
      </w:r>
      <w:proofErr w:type="spellEnd"/>
      <w:r w:rsidRPr="0013313C">
        <w:rPr>
          <w:lang w:val="nl-NL"/>
        </w:rPr>
        <w:t xml:space="preserve"> de 2021) </w:t>
      </w:r>
      <w:proofErr w:type="spellStart"/>
      <w:r w:rsidRPr="0013313C">
        <w:rPr>
          <w:lang w:val="nl-NL"/>
        </w:rPr>
        <w:t>había</w:t>
      </w:r>
      <w:proofErr w:type="spellEnd"/>
      <w:r w:rsidRPr="0013313C">
        <w:rPr>
          <w:lang w:val="nl-NL"/>
        </w:rPr>
        <w:t xml:space="preserve"> </w:t>
      </w:r>
      <w:proofErr w:type="spellStart"/>
      <w:r w:rsidRPr="0013313C">
        <w:rPr>
          <w:lang w:val="nl-NL"/>
        </w:rPr>
        <w:t>expresado</w:t>
      </w:r>
      <w:proofErr w:type="spellEnd"/>
      <w:r w:rsidRPr="0013313C">
        <w:rPr>
          <w:lang w:val="nl-NL"/>
        </w:rPr>
        <w:t xml:space="preserve"> </w:t>
      </w:r>
      <w:proofErr w:type="spellStart"/>
      <w:r w:rsidRPr="0013313C">
        <w:rPr>
          <w:lang w:val="nl-NL"/>
        </w:rPr>
        <w:t>su</w:t>
      </w:r>
      <w:proofErr w:type="spellEnd"/>
      <w:r w:rsidRPr="0013313C">
        <w:rPr>
          <w:lang w:val="nl-NL"/>
        </w:rPr>
        <w:t xml:space="preserve"> </w:t>
      </w:r>
      <w:proofErr w:type="spellStart"/>
      <w:r w:rsidRPr="0013313C">
        <w:rPr>
          <w:lang w:val="nl-NL"/>
        </w:rPr>
        <w:t>preocupación</w:t>
      </w:r>
      <w:proofErr w:type="spellEnd"/>
      <w:r w:rsidRPr="0013313C">
        <w:rPr>
          <w:lang w:val="nl-NL"/>
        </w:rPr>
        <w:t xml:space="preserve"> por el </w:t>
      </w:r>
      <w:proofErr w:type="spellStart"/>
      <w:r w:rsidRPr="0013313C">
        <w:rPr>
          <w:lang w:val="nl-NL"/>
        </w:rPr>
        <w:t>nivel</w:t>
      </w:r>
      <w:proofErr w:type="spellEnd"/>
      <w:r w:rsidRPr="0013313C">
        <w:rPr>
          <w:lang w:val="nl-NL"/>
        </w:rPr>
        <w:t xml:space="preserve"> de </w:t>
      </w:r>
      <w:proofErr w:type="spellStart"/>
      <w:r w:rsidRPr="0013313C">
        <w:rPr>
          <w:lang w:val="nl-NL"/>
        </w:rPr>
        <w:t>rendimiento</w:t>
      </w:r>
      <w:proofErr w:type="spellEnd"/>
      <w:r w:rsidRPr="0013313C">
        <w:rPr>
          <w:lang w:val="nl-NL"/>
        </w:rPr>
        <w:t xml:space="preserve"> de las ODIN y </w:t>
      </w:r>
      <w:proofErr w:type="spellStart"/>
      <w:r w:rsidRPr="0013313C">
        <w:rPr>
          <w:lang w:val="nl-NL"/>
        </w:rPr>
        <w:t>recomendó</w:t>
      </w:r>
      <w:proofErr w:type="spellEnd"/>
      <w:r w:rsidRPr="0013313C">
        <w:rPr>
          <w:lang w:val="nl-NL"/>
        </w:rPr>
        <w:t xml:space="preserve"> que el </w:t>
      </w:r>
      <w:proofErr w:type="spellStart"/>
      <w:r w:rsidRPr="0013313C">
        <w:rPr>
          <w:lang w:val="nl-NL"/>
        </w:rPr>
        <w:t>futuro</w:t>
      </w:r>
      <w:proofErr w:type="spellEnd"/>
      <w:r w:rsidRPr="0013313C">
        <w:rPr>
          <w:lang w:val="nl-NL"/>
        </w:rPr>
        <w:t xml:space="preserve"> de las ODIN se </w:t>
      </w:r>
      <w:proofErr w:type="spellStart"/>
      <w:r w:rsidRPr="0013313C">
        <w:rPr>
          <w:lang w:val="nl-NL"/>
        </w:rPr>
        <w:t>debatiera</w:t>
      </w:r>
      <w:proofErr w:type="spellEnd"/>
      <w:r w:rsidRPr="0013313C">
        <w:rPr>
          <w:lang w:val="nl-NL"/>
        </w:rPr>
        <w:t xml:space="preserve"> en </w:t>
      </w:r>
      <w:proofErr w:type="spellStart"/>
      <w:r w:rsidRPr="0013313C">
        <w:rPr>
          <w:lang w:val="nl-NL"/>
        </w:rPr>
        <w:t>profundidad</w:t>
      </w:r>
      <w:proofErr w:type="spellEnd"/>
      <w:r w:rsidRPr="0013313C">
        <w:rPr>
          <w:lang w:val="nl-NL"/>
        </w:rPr>
        <w:t xml:space="preserve"> en el IODE-XXVI. El </w:t>
      </w:r>
      <w:proofErr w:type="spellStart"/>
      <w:r w:rsidRPr="0013313C">
        <w:rPr>
          <w:lang w:val="nl-NL"/>
        </w:rPr>
        <w:t>Grupo</w:t>
      </w:r>
      <w:proofErr w:type="spellEnd"/>
      <w:r w:rsidRPr="0013313C">
        <w:rPr>
          <w:lang w:val="nl-NL"/>
        </w:rPr>
        <w:t xml:space="preserve"> de </w:t>
      </w:r>
      <w:proofErr w:type="spellStart"/>
      <w:r w:rsidRPr="0013313C">
        <w:rPr>
          <w:lang w:val="nl-NL"/>
        </w:rPr>
        <w:t>Gestión</w:t>
      </w:r>
      <w:proofErr w:type="spellEnd"/>
      <w:r w:rsidRPr="0013313C">
        <w:rPr>
          <w:lang w:val="nl-NL"/>
        </w:rPr>
        <w:t xml:space="preserve"> </w:t>
      </w:r>
      <w:proofErr w:type="spellStart"/>
      <w:r w:rsidRPr="0013313C">
        <w:rPr>
          <w:lang w:val="nl-NL"/>
        </w:rPr>
        <w:t>había</w:t>
      </w:r>
      <w:proofErr w:type="spellEnd"/>
      <w:r w:rsidRPr="0013313C">
        <w:rPr>
          <w:lang w:val="nl-NL"/>
        </w:rPr>
        <w:t xml:space="preserve"> </w:t>
      </w:r>
      <w:proofErr w:type="spellStart"/>
      <w:r w:rsidRPr="0013313C">
        <w:rPr>
          <w:lang w:val="nl-NL"/>
        </w:rPr>
        <w:t>pedido</w:t>
      </w:r>
      <w:proofErr w:type="spellEnd"/>
      <w:r w:rsidRPr="0013313C">
        <w:rPr>
          <w:lang w:val="nl-NL"/>
        </w:rPr>
        <w:t xml:space="preserve"> </w:t>
      </w:r>
      <w:proofErr w:type="spellStart"/>
      <w:r w:rsidRPr="0013313C">
        <w:rPr>
          <w:lang w:val="nl-NL"/>
        </w:rPr>
        <w:t>además</w:t>
      </w:r>
      <w:proofErr w:type="spellEnd"/>
      <w:r w:rsidRPr="0013313C">
        <w:rPr>
          <w:lang w:val="nl-NL"/>
        </w:rPr>
        <w:t xml:space="preserve"> a los </w:t>
      </w:r>
      <w:proofErr w:type="spellStart"/>
      <w:r w:rsidRPr="0013313C">
        <w:rPr>
          <w:lang w:val="nl-NL"/>
        </w:rPr>
        <w:t>Copresidentes</w:t>
      </w:r>
      <w:proofErr w:type="spellEnd"/>
      <w:r w:rsidRPr="0013313C">
        <w:rPr>
          <w:lang w:val="nl-NL"/>
        </w:rPr>
        <w:t xml:space="preserve"> que </w:t>
      </w:r>
      <w:proofErr w:type="spellStart"/>
      <w:r w:rsidRPr="0013313C">
        <w:rPr>
          <w:lang w:val="nl-NL"/>
        </w:rPr>
        <w:t>discutieran</w:t>
      </w:r>
      <w:proofErr w:type="spellEnd"/>
      <w:r w:rsidRPr="0013313C">
        <w:rPr>
          <w:lang w:val="nl-NL"/>
        </w:rPr>
        <w:t xml:space="preserve"> </w:t>
      </w:r>
      <w:proofErr w:type="spellStart"/>
      <w:r w:rsidRPr="0013313C">
        <w:rPr>
          <w:lang w:val="nl-NL"/>
        </w:rPr>
        <w:t>este</w:t>
      </w:r>
      <w:proofErr w:type="spellEnd"/>
      <w:r w:rsidRPr="0013313C">
        <w:rPr>
          <w:lang w:val="nl-NL"/>
        </w:rPr>
        <w:t xml:space="preserve"> </w:t>
      </w:r>
      <w:proofErr w:type="spellStart"/>
      <w:r w:rsidRPr="0013313C">
        <w:rPr>
          <w:lang w:val="nl-NL"/>
        </w:rPr>
        <w:t>asunto</w:t>
      </w:r>
      <w:proofErr w:type="spellEnd"/>
      <w:r w:rsidRPr="0013313C">
        <w:rPr>
          <w:lang w:val="nl-NL"/>
        </w:rPr>
        <w:t xml:space="preserve"> con las </w:t>
      </w:r>
      <w:proofErr w:type="spellStart"/>
      <w:r w:rsidRPr="0013313C">
        <w:rPr>
          <w:lang w:val="nl-NL"/>
        </w:rPr>
        <w:t>secretarías</w:t>
      </w:r>
      <w:proofErr w:type="spellEnd"/>
      <w:r w:rsidRPr="0013313C">
        <w:rPr>
          <w:lang w:val="nl-NL"/>
        </w:rPr>
        <w:t xml:space="preserve"> </w:t>
      </w:r>
      <w:proofErr w:type="spellStart"/>
      <w:r w:rsidRPr="0013313C">
        <w:rPr>
          <w:lang w:val="nl-NL"/>
        </w:rPr>
        <w:t>regionales</w:t>
      </w:r>
      <w:proofErr w:type="spellEnd"/>
      <w:r w:rsidRPr="0013313C">
        <w:rPr>
          <w:lang w:val="nl-NL"/>
        </w:rPr>
        <w:t xml:space="preserve"> de la COI y los </w:t>
      </w:r>
      <w:proofErr w:type="spellStart"/>
      <w:r w:rsidRPr="0013313C">
        <w:rPr>
          <w:lang w:val="nl-NL"/>
        </w:rPr>
        <w:t>Copresidentes</w:t>
      </w:r>
      <w:proofErr w:type="spellEnd"/>
      <w:r w:rsidRPr="0013313C">
        <w:rPr>
          <w:lang w:val="nl-NL"/>
        </w:rPr>
        <w:t xml:space="preserve"> de los </w:t>
      </w:r>
      <w:proofErr w:type="spellStart"/>
      <w:r w:rsidRPr="0013313C">
        <w:rPr>
          <w:lang w:val="nl-NL"/>
        </w:rPr>
        <w:t>órganos</w:t>
      </w:r>
      <w:proofErr w:type="spellEnd"/>
      <w:r w:rsidRPr="0013313C">
        <w:rPr>
          <w:lang w:val="nl-NL"/>
        </w:rPr>
        <w:t xml:space="preserve"> </w:t>
      </w:r>
      <w:proofErr w:type="spellStart"/>
      <w:r w:rsidRPr="0013313C">
        <w:rPr>
          <w:lang w:val="nl-NL"/>
        </w:rPr>
        <w:t>subsidiarios</w:t>
      </w:r>
      <w:proofErr w:type="spellEnd"/>
      <w:r w:rsidRPr="0013313C">
        <w:rPr>
          <w:lang w:val="nl-NL"/>
        </w:rPr>
        <w:t xml:space="preserve"> </w:t>
      </w:r>
      <w:proofErr w:type="spellStart"/>
      <w:r w:rsidRPr="0013313C">
        <w:rPr>
          <w:lang w:val="nl-NL"/>
        </w:rPr>
        <w:t>regionales</w:t>
      </w:r>
      <w:proofErr w:type="spellEnd"/>
      <w:r w:rsidRPr="0013313C">
        <w:rPr>
          <w:lang w:val="nl-NL"/>
        </w:rPr>
        <w:t xml:space="preserve"> de la COI, y que </w:t>
      </w:r>
      <w:proofErr w:type="spellStart"/>
      <w:r w:rsidRPr="0013313C">
        <w:rPr>
          <w:lang w:val="nl-NL"/>
        </w:rPr>
        <w:t>informaran</w:t>
      </w:r>
      <w:proofErr w:type="spellEnd"/>
      <w:r w:rsidRPr="0013313C">
        <w:rPr>
          <w:lang w:val="nl-NL"/>
        </w:rPr>
        <w:t xml:space="preserve"> al </w:t>
      </w:r>
      <w:proofErr w:type="spellStart"/>
      <w:r w:rsidRPr="0013313C">
        <w:rPr>
          <w:lang w:val="nl-NL"/>
        </w:rPr>
        <w:t>Grupo</w:t>
      </w:r>
      <w:proofErr w:type="spellEnd"/>
      <w:r w:rsidRPr="0013313C">
        <w:rPr>
          <w:lang w:val="nl-NL"/>
        </w:rPr>
        <w:t xml:space="preserve"> de </w:t>
      </w:r>
      <w:proofErr w:type="spellStart"/>
      <w:r w:rsidRPr="0013313C">
        <w:rPr>
          <w:lang w:val="nl-NL"/>
        </w:rPr>
        <w:t>Gestión</w:t>
      </w:r>
      <w:proofErr w:type="spellEnd"/>
      <w:r w:rsidRPr="0013313C">
        <w:rPr>
          <w:lang w:val="nl-NL"/>
        </w:rPr>
        <w:t xml:space="preserve"> lo </w:t>
      </w:r>
      <w:proofErr w:type="spellStart"/>
      <w:r w:rsidRPr="0013313C">
        <w:rPr>
          <w:lang w:val="nl-NL"/>
        </w:rPr>
        <w:t>antes</w:t>
      </w:r>
      <w:proofErr w:type="spellEnd"/>
      <w:r w:rsidRPr="0013313C">
        <w:rPr>
          <w:lang w:val="nl-NL"/>
        </w:rPr>
        <w:t xml:space="preserve"> </w:t>
      </w:r>
      <w:proofErr w:type="spellStart"/>
      <w:r w:rsidRPr="0013313C">
        <w:rPr>
          <w:lang w:val="nl-NL"/>
        </w:rPr>
        <w:t>posible</w:t>
      </w:r>
      <w:proofErr w:type="spellEnd"/>
      <w:r w:rsidRPr="0013313C">
        <w:rPr>
          <w:lang w:val="nl-NL"/>
        </w:rPr>
        <w:t xml:space="preserve">, con </w:t>
      </w:r>
      <w:proofErr w:type="spellStart"/>
      <w:r w:rsidRPr="0013313C">
        <w:rPr>
          <w:lang w:val="nl-NL"/>
        </w:rPr>
        <w:t>miras</w:t>
      </w:r>
      <w:proofErr w:type="spellEnd"/>
      <w:r w:rsidRPr="0013313C">
        <w:rPr>
          <w:lang w:val="nl-NL"/>
        </w:rPr>
        <w:t xml:space="preserve"> a </w:t>
      </w:r>
      <w:proofErr w:type="spellStart"/>
      <w:r w:rsidRPr="0013313C">
        <w:rPr>
          <w:lang w:val="nl-NL"/>
        </w:rPr>
        <w:t>fortalecer</w:t>
      </w:r>
      <w:proofErr w:type="spellEnd"/>
      <w:r w:rsidRPr="0013313C">
        <w:rPr>
          <w:lang w:val="nl-NL"/>
        </w:rPr>
        <w:t xml:space="preserve"> los </w:t>
      </w:r>
      <w:proofErr w:type="spellStart"/>
      <w:r w:rsidRPr="0013313C">
        <w:rPr>
          <w:lang w:val="nl-NL"/>
        </w:rPr>
        <w:t>vínculos</w:t>
      </w:r>
      <w:proofErr w:type="spellEnd"/>
      <w:r w:rsidRPr="0013313C">
        <w:rPr>
          <w:lang w:val="nl-NL"/>
        </w:rPr>
        <w:t xml:space="preserve"> </w:t>
      </w:r>
      <w:proofErr w:type="spellStart"/>
      <w:r w:rsidRPr="0013313C">
        <w:rPr>
          <w:lang w:val="nl-NL"/>
        </w:rPr>
        <w:t>entre</w:t>
      </w:r>
      <w:proofErr w:type="spellEnd"/>
      <w:r w:rsidRPr="0013313C">
        <w:rPr>
          <w:lang w:val="nl-NL"/>
        </w:rPr>
        <w:t xml:space="preserve"> el IODE </w:t>
      </w:r>
      <w:proofErr w:type="spellStart"/>
      <w:r w:rsidRPr="0013313C">
        <w:rPr>
          <w:lang w:val="nl-NL"/>
        </w:rPr>
        <w:t>como</w:t>
      </w:r>
      <w:proofErr w:type="spellEnd"/>
      <w:r w:rsidRPr="0013313C">
        <w:rPr>
          <w:lang w:val="nl-NL"/>
        </w:rPr>
        <w:t xml:space="preserve"> </w:t>
      </w:r>
      <w:proofErr w:type="spellStart"/>
      <w:r w:rsidRPr="0013313C">
        <w:rPr>
          <w:lang w:val="nl-NL"/>
        </w:rPr>
        <w:t>programa</w:t>
      </w:r>
      <w:proofErr w:type="spellEnd"/>
      <w:r w:rsidRPr="0013313C">
        <w:rPr>
          <w:lang w:val="nl-NL"/>
        </w:rPr>
        <w:t xml:space="preserve"> </w:t>
      </w:r>
      <w:proofErr w:type="spellStart"/>
      <w:r w:rsidRPr="0013313C">
        <w:rPr>
          <w:lang w:val="nl-NL"/>
        </w:rPr>
        <w:t>mundial</w:t>
      </w:r>
      <w:proofErr w:type="spellEnd"/>
      <w:r w:rsidRPr="0013313C">
        <w:rPr>
          <w:lang w:val="nl-NL"/>
        </w:rPr>
        <w:t xml:space="preserve"> y las </w:t>
      </w:r>
      <w:proofErr w:type="spellStart"/>
      <w:r w:rsidRPr="0013313C">
        <w:rPr>
          <w:lang w:val="nl-NL"/>
        </w:rPr>
        <w:t>necesidades</w:t>
      </w:r>
      <w:proofErr w:type="spellEnd"/>
      <w:r w:rsidRPr="0013313C">
        <w:rPr>
          <w:lang w:val="nl-NL"/>
        </w:rPr>
        <w:t xml:space="preserve"> y </w:t>
      </w:r>
      <w:proofErr w:type="spellStart"/>
      <w:r w:rsidRPr="0013313C">
        <w:rPr>
          <w:lang w:val="nl-NL"/>
        </w:rPr>
        <w:t>requisitos</w:t>
      </w:r>
      <w:proofErr w:type="spellEnd"/>
      <w:r w:rsidRPr="0013313C">
        <w:rPr>
          <w:lang w:val="nl-NL"/>
        </w:rPr>
        <w:t xml:space="preserve">, </w:t>
      </w:r>
      <w:proofErr w:type="spellStart"/>
      <w:r w:rsidRPr="0013313C">
        <w:rPr>
          <w:lang w:val="nl-NL"/>
        </w:rPr>
        <w:t>así</w:t>
      </w:r>
      <w:proofErr w:type="spellEnd"/>
      <w:r w:rsidRPr="0013313C">
        <w:rPr>
          <w:lang w:val="nl-NL"/>
        </w:rPr>
        <w:t xml:space="preserve"> </w:t>
      </w:r>
      <w:proofErr w:type="spellStart"/>
      <w:r w:rsidRPr="0013313C">
        <w:rPr>
          <w:lang w:val="nl-NL"/>
        </w:rPr>
        <w:t>como</w:t>
      </w:r>
      <w:proofErr w:type="spellEnd"/>
      <w:r w:rsidRPr="0013313C">
        <w:rPr>
          <w:lang w:val="nl-NL"/>
        </w:rPr>
        <w:t xml:space="preserve"> la </w:t>
      </w:r>
      <w:proofErr w:type="spellStart"/>
      <w:r w:rsidRPr="0013313C">
        <w:rPr>
          <w:lang w:val="nl-NL"/>
        </w:rPr>
        <w:t>participación</w:t>
      </w:r>
      <w:proofErr w:type="spellEnd"/>
      <w:r w:rsidRPr="0013313C">
        <w:rPr>
          <w:lang w:val="nl-NL"/>
        </w:rPr>
        <w:t xml:space="preserve"> </w:t>
      </w:r>
      <w:proofErr w:type="spellStart"/>
      <w:r w:rsidRPr="0013313C">
        <w:rPr>
          <w:lang w:val="nl-NL"/>
        </w:rPr>
        <w:t>equitativa</w:t>
      </w:r>
      <w:proofErr w:type="spellEnd"/>
      <w:r w:rsidRPr="0013313C">
        <w:rPr>
          <w:lang w:val="nl-NL"/>
        </w:rPr>
        <w:t xml:space="preserve"> de los </w:t>
      </w:r>
      <w:proofErr w:type="spellStart"/>
      <w:r w:rsidRPr="0013313C">
        <w:rPr>
          <w:lang w:val="nl-NL"/>
        </w:rPr>
        <w:t>programas</w:t>
      </w:r>
      <w:proofErr w:type="spellEnd"/>
      <w:r w:rsidRPr="0013313C">
        <w:rPr>
          <w:lang w:val="nl-NL"/>
        </w:rPr>
        <w:t xml:space="preserve"> </w:t>
      </w:r>
      <w:proofErr w:type="spellStart"/>
      <w:r w:rsidRPr="0013313C">
        <w:rPr>
          <w:lang w:val="nl-NL"/>
        </w:rPr>
        <w:t>regionales</w:t>
      </w:r>
      <w:proofErr w:type="spellEnd"/>
      <w:r w:rsidRPr="0013313C">
        <w:rPr>
          <w:lang w:val="nl-NL"/>
        </w:rPr>
        <w:t xml:space="preserve"> en el </w:t>
      </w:r>
      <w:proofErr w:type="spellStart"/>
      <w:r w:rsidRPr="0013313C">
        <w:rPr>
          <w:lang w:val="nl-NL"/>
        </w:rPr>
        <w:t>ámbito</w:t>
      </w:r>
      <w:proofErr w:type="spellEnd"/>
      <w:r w:rsidRPr="0013313C">
        <w:rPr>
          <w:lang w:val="nl-NL"/>
        </w:rPr>
        <w:t xml:space="preserve"> de la </w:t>
      </w:r>
      <w:proofErr w:type="spellStart"/>
      <w:r w:rsidRPr="0013313C">
        <w:rPr>
          <w:lang w:val="nl-NL"/>
        </w:rPr>
        <w:t>gestión</w:t>
      </w:r>
      <w:proofErr w:type="spellEnd"/>
      <w:r w:rsidRPr="0013313C">
        <w:rPr>
          <w:lang w:val="nl-NL"/>
        </w:rPr>
        <w:t xml:space="preserve"> de </w:t>
      </w:r>
      <w:proofErr w:type="spellStart"/>
      <w:r w:rsidRPr="0013313C">
        <w:rPr>
          <w:lang w:val="nl-NL"/>
        </w:rPr>
        <w:t>datos</w:t>
      </w:r>
      <w:proofErr w:type="spellEnd"/>
      <w:r w:rsidRPr="0013313C">
        <w:rPr>
          <w:lang w:val="nl-NL"/>
        </w:rPr>
        <w:t xml:space="preserve"> e </w:t>
      </w:r>
      <w:proofErr w:type="spellStart"/>
      <w:r w:rsidRPr="0013313C">
        <w:rPr>
          <w:lang w:val="nl-NL"/>
        </w:rPr>
        <w:t>información</w:t>
      </w:r>
      <w:proofErr w:type="spellEnd"/>
      <w:r w:rsidRPr="0013313C">
        <w:rPr>
          <w:lang w:val="nl-NL"/>
        </w:rPr>
        <w:t xml:space="preserve"> </w:t>
      </w:r>
      <w:proofErr w:type="spellStart"/>
      <w:r w:rsidRPr="0013313C">
        <w:rPr>
          <w:lang w:val="nl-NL"/>
        </w:rPr>
        <w:t>oceanográficos</w:t>
      </w:r>
      <w:proofErr w:type="spellEnd"/>
      <w:r w:rsidRPr="0013313C">
        <w:rPr>
          <w:lang w:val="nl-NL"/>
        </w:rPr>
        <w:t>.</w:t>
      </w:r>
    </w:p>
    <w:p w14:paraId="42E6BE06" w14:textId="77777777" w:rsidR="0098434C" w:rsidRPr="0013313C" w:rsidRDefault="0098434C" w:rsidP="0098434C">
      <w:pPr>
        <w:pStyle w:val="paranumbered"/>
        <w:rPr>
          <w:lang w:val="nl-NL"/>
        </w:rPr>
      </w:pPr>
      <w:r w:rsidRPr="0013313C">
        <w:rPr>
          <w:lang w:val="nl-NL"/>
        </w:rPr>
        <w:t xml:space="preserve">El </w:t>
      </w:r>
      <w:proofErr w:type="spellStart"/>
      <w:r w:rsidRPr="0013313C">
        <w:rPr>
          <w:lang w:val="nl-NL"/>
        </w:rPr>
        <w:t>Grupo</w:t>
      </w:r>
      <w:proofErr w:type="spellEnd"/>
      <w:r w:rsidRPr="0013313C">
        <w:rPr>
          <w:lang w:val="nl-NL"/>
        </w:rPr>
        <w:t xml:space="preserve"> de </w:t>
      </w:r>
      <w:proofErr w:type="spellStart"/>
      <w:r w:rsidRPr="0013313C">
        <w:rPr>
          <w:lang w:val="nl-NL"/>
        </w:rPr>
        <w:t>Gestión</w:t>
      </w:r>
      <w:proofErr w:type="spellEnd"/>
      <w:r w:rsidRPr="0013313C">
        <w:rPr>
          <w:lang w:val="nl-NL"/>
        </w:rPr>
        <w:t xml:space="preserve"> </w:t>
      </w:r>
      <w:proofErr w:type="spellStart"/>
      <w:r w:rsidRPr="0013313C">
        <w:rPr>
          <w:lang w:val="nl-NL"/>
        </w:rPr>
        <w:t>había</w:t>
      </w:r>
      <w:proofErr w:type="spellEnd"/>
      <w:r w:rsidRPr="0013313C">
        <w:rPr>
          <w:lang w:val="nl-NL"/>
        </w:rPr>
        <w:t xml:space="preserve"> </w:t>
      </w:r>
      <w:proofErr w:type="spellStart"/>
      <w:r w:rsidRPr="0013313C">
        <w:rPr>
          <w:lang w:val="nl-NL"/>
        </w:rPr>
        <w:t>recomendado</w:t>
      </w:r>
      <w:proofErr w:type="spellEnd"/>
      <w:r w:rsidRPr="0013313C">
        <w:rPr>
          <w:lang w:val="nl-NL"/>
        </w:rPr>
        <w:t xml:space="preserve"> </w:t>
      </w:r>
      <w:proofErr w:type="spellStart"/>
      <w:r w:rsidRPr="0013313C">
        <w:rPr>
          <w:lang w:val="nl-NL"/>
        </w:rPr>
        <w:t>también</w:t>
      </w:r>
      <w:proofErr w:type="spellEnd"/>
      <w:r w:rsidRPr="0013313C">
        <w:rPr>
          <w:lang w:val="nl-NL"/>
        </w:rPr>
        <w:t xml:space="preserve"> la </w:t>
      </w:r>
      <w:proofErr w:type="spellStart"/>
      <w:r w:rsidRPr="0013313C">
        <w:rPr>
          <w:lang w:val="nl-NL"/>
        </w:rPr>
        <w:t>creación</w:t>
      </w:r>
      <w:proofErr w:type="spellEnd"/>
      <w:r w:rsidRPr="0013313C">
        <w:rPr>
          <w:lang w:val="nl-NL"/>
        </w:rPr>
        <w:t xml:space="preserve"> de </w:t>
      </w:r>
      <w:proofErr w:type="spellStart"/>
      <w:r w:rsidRPr="0013313C">
        <w:rPr>
          <w:lang w:val="nl-NL"/>
        </w:rPr>
        <w:t>un</w:t>
      </w:r>
      <w:proofErr w:type="spellEnd"/>
      <w:r w:rsidRPr="0013313C">
        <w:rPr>
          <w:lang w:val="nl-NL"/>
        </w:rPr>
        <w:t xml:space="preserve"> </w:t>
      </w:r>
      <w:proofErr w:type="spellStart"/>
      <w:r w:rsidRPr="0013313C">
        <w:rPr>
          <w:lang w:val="nl-NL"/>
        </w:rPr>
        <w:t>grupo</w:t>
      </w:r>
      <w:proofErr w:type="spellEnd"/>
      <w:r w:rsidRPr="0013313C">
        <w:rPr>
          <w:lang w:val="nl-NL"/>
        </w:rPr>
        <w:t xml:space="preserve"> de </w:t>
      </w:r>
      <w:proofErr w:type="spellStart"/>
      <w:r w:rsidRPr="0013313C">
        <w:rPr>
          <w:lang w:val="nl-NL"/>
        </w:rPr>
        <w:t>trabajo</w:t>
      </w:r>
      <w:proofErr w:type="spellEnd"/>
      <w:r w:rsidRPr="0013313C">
        <w:rPr>
          <w:lang w:val="nl-NL"/>
        </w:rPr>
        <w:t xml:space="preserve"> </w:t>
      </w:r>
      <w:proofErr w:type="spellStart"/>
      <w:r w:rsidRPr="0013313C">
        <w:rPr>
          <w:lang w:val="nl-NL"/>
        </w:rPr>
        <w:t>previo</w:t>
      </w:r>
      <w:proofErr w:type="spellEnd"/>
      <w:r w:rsidRPr="0013313C">
        <w:rPr>
          <w:lang w:val="nl-NL"/>
        </w:rPr>
        <w:t xml:space="preserve"> al comité (</w:t>
      </w:r>
      <w:proofErr w:type="spellStart"/>
      <w:r w:rsidRPr="0013313C">
        <w:rPr>
          <w:lang w:val="nl-NL"/>
        </w:rPr>
        <w:t>grupo</w:t>
      </w:r>
      <w:proofErr w:type="spellEnd"/>
      <w:r w:rsidRPr="0013313C">
        <w:rPr>
          <w:lang w:val="nl-NL"/>
        </w:rPr>
        <w:t xml:space="preserve"> 8) para </w:t>
      </w:r>
      <w:proofErr w:type="spellStart"/>
      <w:r w:rsidRPr="0013313C">
        <w:rPr>
          <w:lang w:val="nl-NL"/>
        </w:rPr>
        <w:t>deliberar</w:t>
      </w:r>
      <w:proofErr w:type="spellEnd"/>
      <w:r w:rsidRPr="0013313C">
        <w:rPr>
          <w:lang w:val="nl-NL"/>
        </w:rPr>
        <w:t xml:space="preserve"> y </w:t>
      </w:r>
      <w:proofErr w:type="spellStart"/>
      <w:r w:rsidRPr="0013313C">
        <w:rPr>
          <w:lang w:val="nl-NL"/>
        </w:rPr>
        <w:t>recomendar</w:t>
      </w:r>
      <w:proofErr w:type="spellEnd"/>
      <w:r w:rsidRPr="0013313C">
        <w:rPr>
          <w:lang w:val="nl-NL"/>
        </w:rPr>
        <w:t xml:space="preserve"> </w:t>
      </w:r>
      <w:proofErr w:type="spellStart"/>
      <w:r w:rsidRPr="0013313C">
        <w:rPr>
          <w:lang w:val="nl-NL"/>
        </w:rPr>
        <w:t>formas</w:t>
      </w:r>
      <w:proofErr w:type="spellEnd"/>
      <w:r w:rsidRPr="0013313C">
        <w:rPr>
          <w:lang w:val="nl-NL"/>
        </w:rPr>
        <w:t xml:space="preserve"> de </w:t>
      </w:r>
      <w:proofErr w:type="spellStart"/>
      <w:r w:rsidRPr="0013313C">
        <w:rPr>
          <w:lang w:val="nl-NL"/>
        </w:rPr>
        <w:t>reforzar</w:t>
      </w:r>
      <w:proofErr w:type="spellEnd"/>
      <w:r w:rsidRPr="0013313C">
        <w:rPr>
          <w:lang w:val="nl-NL"/>
        </w:rPr>
        <w:t xml:space="preserve"> los </w:t>
      </w:r>
      <w:proofErr w:type="spellStart"/>
      <w:r w:rsidRPr="0013313C">
        <w:rPr>
          <w:lang w:val="nl-NL"/>
        </w:rPr>
        <w:t>vínculos</w:t>
      </w:r>
      <w:proofErr w:type="spellEnd"/>
      <w:r w:rsidRPr="0013313C">
        <w:rPr>
          <w:lang w:val="nl-NL"/>
        </w:rPr>
        <w:t xml:space="preserve"> </w:t>
      </w:r>
      <w:proofErr w:type="spellStart"/>
      <w:r w:rsidRPr="0013313C">
        <w:rPr>
          <w:lang w:val="nl-NL"/>
        </w:rPr>
        <w:t>entre</w:t>
      </w:r>
      <w:proofErr w:type="spellEnd"/>
      <w:r w:rsidRPr="0013313C">
        <w:rPr>
          <w:lang w:val="nl-NL"/>
        </w:rPr>
        <w:t xml:space="preserve"> el IODE </w:t>
      </w:r>
      <w:proofErr w:type="spellStart"/>
      <w:r w:rsidRPr="0013313C">
        <w:rPr>
          <w:lang w:val="nl-NL"/>
        </w:rPr>
        <w:t>como</w:t>
      </w:r>
      <w:proofErr w:type="spellEnd"/>
      <w:r w:rsidRPr="0013313C">
        <w:rPr>
          <w:lang w:val="nl-NL"/>
        </w:rPr>
        <w:t xml:space="preserve"> </w:t>
      </w:r>
      <w:proofErr w:type="spellStart"/>
      <w:r w:rsidRPr="0013313C">
        <w:rPr>
          <w:lang w:val="nl-NL"/>
        </w:rPr>
        <w:t>programa</w:t>
      </w:r>
      <w:proofErr w:type="spellEnd"/>
      <w:r w:rsidRPr="0013313C">
        <w:rPr>
          <w:lang w:val="nl-NL"/>
        </w:rPr>
        <w:t xml:space="preserve"> </w:t>
      </w:r>
      <w:proofErr w:type="spellStart"/>
      <w:r w:rsidRPr="0013313C">
        <w:rPr>
          <w:lang w:val="nl-NL"/>
        </w:rPr>
        <w:t>mundial</w:t>
      </w:r>
      <w:proofErr w:type="spellEnd"/>
      <w:r w:rsidRPr="0013313C">
        <w:rPr>
          <w:lang w:val="nl-NL"/>
        </w:rPr>
        <w:t xml:space="preserve"> y las </w:t>
      </w:r>
      <w:proofErr w:type="spellStart"/>
      <w:r w:rsidRPr="0013313C">
        <w:rPr>
          <w:lang w:val="nl-NL"/>
        </w:rPr>
        <w:t>necesidades</w:t>
      </w:r>
      <w:proofErr w:type="spellEnd"/>
      <w:r w:rsidRPr="0013313C">
        <w:rPr>
          <w:lang w:val="nl-NL"/>
        </w:rPr>
        <w:t xml:space="preserve"> y </w:t>
      </w:r>
      <w:proofErr w:type="spellStart"/>
      <w:r w:rsidRPr="0013313C">
        <w:rPr>
          <w:lang w:val="nl-NL"/>
        </w:rPr>
        <w:t>requisitos</w:t>
      </w:r>
      <w:proofErr w:type="spellEnd"/>
      <w:r w:rsidRPr="0013313C">
        <w:rPr>
          <w:lang w:val="nl-NL"/>
        </w:rPr>
        <w:t xml:space="preserve">, </w:t>
      </w:r>
      <w:proofErr w:type="spellStart"/>
      <w:r w:rsidRPr="0013313C">
        <w:rPr>
          <w:lang w:val="nl-NL"/>
        </w:rPr>
        <w:t>así</w:t>
      </w:r>
      <w:proofErr w:type="spellEnd"/>
      <w:r w:rsidRPr="0013313C">
        <w:rPr>
          <w:lang w:val="nl-NL"/>
        </w:rPr>
        <w:t xml:space="preserve"> </w:t>
      </w:r>
      <w:proofErr w:type="spellStart"/>
      <w:r w:rsidRPr="0013313C">
        <w:rPr>
          <w:lang w:val="nl-NL"/>
        </w:rPr>
        <w:t>como</w:t>
      </w:r>
      <w:proofErr w:type="spellEnd"/>
      <w:r w:rsidRPr="0013313C">
        <w:rPr>
          <w:lang w:val="nl-NL"/>
        </w:rPr>
        <w:t xml:space="preserve"> la </w:t>
      </w:r>
      <w:proofErr w:type="spellStart"/>
      <w:r w:rsidRPr="0013313C">
        <w:rPr>
          <w:lang w:val="nl-NL"/>
        </w:rPr>
        <w:t>participación</w:t>
      </w:r>
      <w:proofErr w:type="spellEnd"/>
      <w:r w:rsidRPr="0013313C">
        <w:rPr>
          <w:lang w:val="nl-NL"/>
        </w:rPr>
        <w:t xml:space="preserve"> </w:t>
      </w:r>
      <w:proofErr w:type="spellStart"/>
      <w:r w:rsidRPr="0013313C">
        <w:rPr>
          <w:lang w:val="nl-NL"/>
        </w:rPr>
        <w:t>equitativa</w:t>
      </w:r>
      <w:proofErr w:type="spellEnd"/>
      <w:r w:rsidRPr="0013313C">
        <w:rPr>
          <w:lang w:val="nl-NL"/>
        </w:rPr>
        <w:t xml:space="preserve"> de los </w:t>
      </w:r>
      <w:proofErr w:type="spellStart"/>
      <w:r w:rsidRPr="0013313C">
        <w:rPr>
          <w:lang w:val="nl-NL"/>
        </w:rPr>
        <w:t>programas</w:t>
      </w:r>
      <w:proofErr w:type="spellEnd"/>
      <w:r w:rsidRPr="0013313C">
        <w:rPr>
          <w:lang w:val="nl-NL"/>
        </w:rPr>
        <w:t xml:space="preserve"> </w:t>
      </w:r>
      <w:proofErr w:type="spellStart"/>
      <w:r w:rsidRPr="0013313C">
        <w:rPr>
          <w:lang w:val="nl-NL"/>
        </w:rPr>
        <w:t>regionales</w:t>
      </w:r>
      <w:proofErr w:type="spellEnd"/>
      <w:r w:rsidRPr="0013313C">
        <w:rPr>
          <w:lang w:val="nl-NL"/>
        </w:rPr>
        <w:t xml:space="preserve"> en el </w:t>
      </w:r>
      <w:proofErr w:type="spellStart"/>
      <w:r w:rsidRPr="0013313C">
        <w:rPr>
          <w:lang w:val="nl-NL"/>
        </w:rPr>
        <w:t>ámbito</w:t>
      </w:r>
      <w:proofErr w:type="spellEnd"/>
      <w:r w:rsidRPr="0013313C">
        <w:rPr>
          <w:lang w:val="nl-NL"/>
        </w:rPr>
        <w:t xml:space="preserve"> de la </w:t>
      </w:r>
      <w:proofErr w:type="spellStart"/>
      <w:r w:rsidRPr="0013313C">
        <w:rPr>
          <w:lang w:val="nl-NL"/>
        </w:rPr>
        <w:t>gestión</w:t>
      </w:r>
      <w:proofErr w:type="spellEnd"/>
      <w:r w:rsidRPr="0013313C">
        <w:rPr>
          <w:lang w:val="nl-NL"/>
        </w:rPr>
        <w:t xml:space="preserve"> de </w:t>
      </w:r>
      <w:proofErr w:type="spellStart"/>
      <w:r w:rsidRPr="0013313C">
        <w:rPr>
          <w:lang w:val="nl-NL"/>
        </w:rPr>
        <w:t>datos</w:t>
      </w:r>
      <w:proofErr w:type="spellEnd"/>
      <w:r w:rsidRPr="0013313C">
        <w:rPr>
          <w:lang w:val="nl-NL"/>
        </w:rPr>
        <w:t xml:space="preserve"> e </w:t>
      </w:r>
      <w:proofErr w:type="spellStart"/>
      <w:r w:rsidRPr="0013313C">
        <w:rPr>
          <w:lang w:val="nl-NL"/>
        </w:rPr>
        <w:t>información</w:t>
      </w:r>
      <w:proofErr w:type="spellEnd"/>
      <w:r w:rsidRPr="0013313C">
        <w:rPr>
          <w:lang w:val="nl-NL"/>
        </w:rPr>
        <w:t xml:space="preserve"> </w:t>
      </w:r>
      <w:proofErr w:type="spellStart"/>
      <w:r w:rsidRPr="0013313C">
        <w:rPr>
          <w:lang w:val="nl-NL"/>
        </w:rPr>
        <w:t>oceanográficos</w:t>
      </w:r>
      <w:proofErr w:type="spellEnd"/>
      <w:r w:rsidRPr="0013313C">
        <w:rPr>
          <w:lang w:val="nl-NL"/>
        </w:rPr>
        <w:t xml:space="preserve">. </w:t>
      </w:r>
    </w:p>
    <w:p w14:paraId="2914D0AA" w14:textId="77777777" w:rsidR="0098434C" w:rsidRPr="005D0624" w:rsidRDefault="0098434C" w:rsidP="0098434C">
      <w:pPr>
        <w:pStyle w:val="paranumbered"/>
        <w:rPr>
          <w:lang w:val="es"/>
        </w:rPr>
      </w:pPr>
      <w:r w:rsidRPr="001D25D3">
        <w:rPr>
          <w:lang w:val="nl-NL"/>
        </w:rPr>
        <w:t xml:space="preserve">Los </w:t>
      </w:r>
      <w:proofErr w:type="spellStart"/>
      <w:r w:rsidRPr="001D25D3">
        <w:rPr>
          <w:lang w:val="nl-NL"/>
        </w:rPr>
        <w:t>miembros</w:t>
      </w:r>
      <w:proofErr w:type="spellEnd"/>
      <w:r w:rsidRPr="001D25D3">
        <w:rPr>
          <w:lang w:val="nl-NL"/>
        </w:rPr>
        <w:t xml:space="preserve"> del </w:t>
      </w:r>
      <w:proofErr w:type="spellStart"/>
      <w:r w:rsidRPr="001D25D3">
        <w:rPr>
          <w:lang w:val="nl-NL"/>
        </w:rPr>
        <w:t>grupo</w:t>
      </w:r>
      <w:proofErr w:type="spellEnd"/>
      <w:r>
        <w:rPr>
          <w:lang w:val="es"/>
        </w:rPr>
        <w:t xml:space="preserve"> se pueden encontrar en </w:t>
      </w:r>
      <w:hyperlink r:id="rId51">
        <w:r>
          <w:rPr>
            <w:color w:val="1155CC"/>
            <w:u w:val="single"/>
            <w:lang w:val="es"/>
          </w:rPr>
          <w:t>http://www.iode.org/iode26</w:t>
        </w:r>
      </w:hyperlink>
      <w:r>
        <w:rPr>
          <w:lang w:val="es"/>
        </w:rPr>
        <w:t xml:space="preserve">. El grupo de trabajo se reunió el 22 de febrero. Se debatió la necesidad de continuar con las Redes de Datos e Información Oceanográficos (ODIN) del IODE como actividad </w:t>
      </w:r>
      <w:proofErr w:type="gramStart"/>
      <w:r>
        <w:rPr>
          <w:lang w:val="es"/>
        </w:rPr>
        <w:t>del mismo</w:t>
      </w:r>
      <w:proofErr w:type="gramEnd"/>
      <w:r>
        <w:rPr>
          <w:lang w:val="es"/>
        </w:rPr>
        <w:t>.</w:t>
      </w:r>
    </w:p>
    <w:p w14:paraId="1E95C421" w14:textId="77777777" w:rsidR="0098434C" w:rsidRDefault="0098434C" w:rsidP="0098434C">
      <w:pPr>
        <w:pStyle w:val="paranumbered"/>
        <w:rPr>
          <w:highlight w:val="yellow"/>
        </w:rPr>
      </w:pPr>
      <w:r w:rsidRPr="0098434C">
        <w:rPr>
          <w:b/>
          <w:bCs/>
          <w:highlight w:val="yellow"/>
          <w:lang w:val="es"/>
        </w:rPr>
        <w:t xml:space="preserve">Propuesto: </w:t>
      </w:r>
      <w:r w:rsidRPr="0098434C">
        <w:rPr>
          <w:b/>
          <w:bCs/>
          <w:highlight w:val="yellow"/>
          <w:u w:val="single"/>
          <w:lang w:val="es"/>
        </w:rPr>
        <w:t>El Comité adoptó</w:t>
      </w:r>
      <w:r>
        <w:rPr>
          <w:highlight w:val="yellow"/>
          <w:lang w:val="es"/>
        </w:rPr>
        <w:t xml:space="preserve"> la decisión </w:t>
      </w:r>
      <w:r w:rsidRPr="0098434C">
        <w:rPr>
          <w:highlight w:val="yellow"/>
        </w:rPr>
        <w:t>IODE</w:t>
      </w:r>
      <w:r>
        <w:rPr>
          <w:highlight w:val="yellow"/>
          <w:lang w:val="es"/>
        </w:rPr>
        <w:t>-XXVI.4.1.2</w:t>
      </w:r>
    </w:p>
    <w:p w14:paraId="7291EC91" w14:textId="77777777" w:rsidR="0098434C" w:rsidRPr="005D0624" w:rsidRDefault="0098434C" w:rsidP="0098434C">
      <w:pPr>
        <w:jc w:val="center"/>
        <w:rPr>
          <w:b/>
          <w:u w:val="single"/>
          <w:lang w:val="nl-NL"/>
        </w:rPr>
      </w:pPr>
      <w:r>
        <w:rPr>
          <w:lang w:val="es"/>
        </w:rPr>
        <w:br/>
      </w:r>
      <w:r>
        <w:rPr>
          <w:b/>
          <w:bCs/>
          <w:u w:val="single"/>
          <w:lang w:val="es"/>
        </w:rPr>
        <w:t>Decisión IODE-XXVI.4.1.2</w:t>
      </w:r>
    </w:p>
    <w:p w14:paraId="632D7AEC" w14:textId="77777777" w:rsidR="0098434C" w:rsidRPr="005D0624" w:rsidRDefault="0098434C" w:rsidP="0098434C">
      <w:pPr>
        <w:jc w:val="center"/>
        <w:rPr>
          <w:b/>
          <w:lang w:val="nl-NL"/>
        </w:rPr>
      </w:pPr>
      <w:r>
        <w:rPr>
          <w:b/>
          <w:bCs/>
          <w:lang w:val="es"/>
        </w:rPr>
        <w:t>REDES DE DATOS E INFORMACIÓN OCEÁNICA (ODIN) DEL IODE</w:t>
      </w:r>
    </w:p>
    <w:p w14:paraId="62D1A080" w14:textId="77777777" w:rsidR="0098434C" w:rsidRPr="005D0624" w:rsidRDefault="0098434C" w:rsidP="0098434C">
      <w:pPr>
        <w:pStyle w:val="paranumbered"/>
        <w:rPr>
          <w:lang w:val="nl-NL"/>
        </w:rPr>
      </w:pPr>
      <w:r>
        <w:rPr>
          <w:lang w:val="es"/>
        </w:rPr>
        <w:t xml:space="preserve">El Comité </w:t>
      </w:r>
      <w:r w:rsidRPr="0098434C">
        <w:t>del</w:t>
      </w:r>
      <w:r>
        <w:rPr>
          <w:lang w:val="es"/>
        </w:rPr>
        <w:t xml:space="preserve"> IODE,</w:t>
      </w:r>
    </w:p>
    <w:p w14:paraId="1F073681" w14:textId="77777777" w:rsidR="0098434C" w:rsidRPr="005D0624" w:rsidRDefault="0098434C" w:rsidP="0098434C">
      <w:pPr>
        <w:pStyle w:val="paranumbered"/>
        <w:rPr>
          <w:lang w:val="nl-NL"/>
        </w:rPr>
      </w:pPr>
      <w:r>
        <w:rPr>
          <w:b/>
          <w:bCs/>
          <w:lang w:val="es"/>
        </w:rPr>
        <w:t>Recordando</w:t>
      </w:r>
      <w:r>
        <w:rPr>
          <w:lang w:val="es"/>
        </w:rPr>
        <w:t xml:space="preserve"> las Redes de Datos e Información Oceanográficos (ODIN) establecidas para África (ODINAFRICA, 2004), América Latina y el Caribe (ODINCARSA, 2004), el Océano Índico central (ODINCINDIO, 2005), los países europeos en transición económica (ODINECET, 2007), la región WESTPAC (ODINWESTPAC, 2007) y la región del mar Negro (</w:t>
      </w:r>
      <w:proofErr w:type="spellStart"/>
      <w:r>
        <w:rPr>
          <w:lang w:val="es"/>
        </w:rPr>
        <w:t>ODINBlackSea</w:t>
      </w:r>
      <w:proofErr w:type="spellEnd"/>
      <w:r>
        <w:rPr>
          <w:lang w:val="es"/>
        </w:rPr>
        <w:t>, 2007),</w:t>
      </w:r>
    </w:p>
    <w:p w14:paraId="72C2AAD5" w14:textId="77777777" w:rsidR="0098434C" w:rsidRDefault="0098434C" w:rsidP="0098434C">
      <w:pPr>
        <w:pStyle w:val="paranumbered"/>
      </w:pPr>
      <w:r>
        <w:rPr>
          <w:b/>
          <w:bCs/>
          <w:lang w:val="es"/>
        </w:rPr>
        <w:lastRenderedPageBreak/>
        <w:t>Tomando nota</w:t>
      </w:r>
      <w:r>
        <w:rPr>
          <w:lang w:val="es"/>
        </w:rPr>
        <w:t xml:space="preserve"> del desarrollo de los proyectos del IODE que abarcan una o más regiones, como la Academia Mundial </w:t>
      </w:r>
      <w:proofErr w:type="spellStart"/>
      <w:r>
        <w:rPr>
          <w:lang w:val="es"/>
        </w:rPr>
        <w:t>OceanTeacher</w:t>
      </w:r>
      <w:proofErr w:type="spellEnd"/>
      <w:r>
        <w:rPr>
          <w:lang w:val="es"/>
        </w:rPr>
        <w:t xml:space="preserve"> (todas las regiones), el </w:t>
      </w:r>
      <w:r w:rsidRPr="0098434C">
        <w:t>Sistema</w:t>
      </w:r>
      <w:r>
        <w:rPr>
          <w:lang w:val="es"/>
        </w:rPr>
        <w:t xml:space="preserve"> de Información Biogeográfica de los Océanos (todas las regiones),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(América Latina y el Caribe, África, PEID del Pacífico), </w:t>
      </w:r>
      <w:proofErr w:type="spellStart"/>
      <w:r>
        <w:rPr>
          <w:lang w:val="es"/>
        </w:rPr>
        <w:t>PacMAN</w:t>
      </w:r>
      <w:proofErr w:type="spellEnd"/>
      <w:r>
        <w:rPr>
          <w:lang w:val="es"/>
        </w:rPr>
        <w:t xml:space="preserve"> (PEID del Pacífico)</w:t>
      </w:r>
    </w:p>
    <w:p w14:paraId="3120A185" w14:textId="77777777" w:rsidR="0098434C" w:rsidRPr="005D0624" w:rsidRDefault="0098434C" w:rsidP="0098434C">
      <w:pPr>
        <w:pStyle w:val="paranumbered"/>
        <w:rPr>
          <w:lang w:val="nl-NL"/>
        </w:rPr>
      </w:pPr>
      <w:r>
        <w:rPr>
          <w:b/>
          <w:bCs/>
          <w:lang w:val="es"/>
        </w:rPr>
        <w:t xml:space="preserve">Observando además </w:t>
      </w:r>
      <w:r>
        <w:rPr>
          <w:lang w:val="es"/>
        </w:rPr>
        <w:t xml:space="preserve">el limitado nivel de actividades en algunas de las </w:t>
      </w:r>
      <w:r w:rsidRPr="0013313C">
        <w:rPr>
          <w:lang w:val="nl-NL"/>
        </w:rPr>
        <w:t>ODIN</w:t>
      </w:r>
      <w:r>
        <w:rPr>
          <w:lang w:val="es"/>
        </w:rPr>
        <w:t>,</w:t>
      </w:r>
    </w:p>
    <w:p w14:paraId="4BE133C6" w14:textId="77777777" w:rsidR="0098434C" w:rsidRPr="005D0624" w:rsidRDefault="0098434C" w:rsidP="0098434C">
      <w:pPr>
        <w:pStyle w:val="paranumbered"/>
        <w:rPr>
          <w:lang w:val="nl-NL"/>
        </w:rPr>
      </w:pPr>
      <w:r>
        <w:rPr>
          <w:b/>
          <w:bCs/>
          <w:lang w:val="es"/>
        </w:rPr>
        <w:t>Reconociendo</w:t>
      </w:r>
      <w:r>
        <w:rPr>
          <w:lang w:val="es"/>
        </w:rPr>
        <w:t xml:space="preserve"> la importancia de desarrollar la capacidad de </w:t>
      </w:r>
      <w:proofErr w:type="spellStart"/>
      <w:r w:rsidRPr="0013313C">
        <w:rPr>
          <w:lang w:val="nl-NL"/>
        </w:rPr>
        <w:t>gestión</w:t>
      </w:r>
      <w:proofErr w:type="spellEnd"/>
      <w:r>
        <w:rPr>
          <w:lang w:val="es"/>
        </w:rPr>
        <w:t xml:space="preserve"> de datos e información oceánica en los Estados Miembros de la COI en todas las regiones, </w:t>
      </w:r>
    </w:p>
    <w:p w14:paraId="198BFF36" w14:textId="77777777" w:rsidR="0098434C" w:rsidRPr="005D0624" w:rsidRDefault="0098434C" w:rsidP="0098434C">
      <w:pPr>
        <w:pStyle w:val="paranumbered"/>
        <w:rPr>
          <w:lang w:val="nl-NL"/>
        </w:rPr>
      </w:pPr>
      <w:r>
        <w:rPr>
          <w:b/>
          <w:bCs/>
          <w:lang w:val="es"/>
        </w:rPr>
        <w:t>Reconociendo además</w:t>
      </w:r>
      <w:r>
        <w:rPr>
          <w:lang w:val="es"/>
        </w:rPr>
        <w:t xml:space="preserve"> la importancia de abordar los datos y la información como un elemento importante en la cadena de valor desde las </w:t>
      </w:r>
      <w:proofErr w:type="spellStart"/>
      <w:r w:rsidRPr="0013313C">
        <w:rPr>
          <w:lang w:val="nl-NL"/>
        </w:rPr>
        <w:t>observaciones</w:t>
      </w:r>
      <w:proofErr w:type="spellEnd"/>
      <w:r>
        <w:rPr>
          <w:lang w:val="es"/>
        </w:rPr>
        <w:t xml:space="preserve"> hasta la elaboración de políticas,</w:t>
      </w:r>
    </w:p>
    <w:p w14:paraId="2ACA6AA6" w14:textId="77777777" w:rsidR="0098434C" w:rsidRDefault="0098434C" w:rsidP="0098434C">
      <w:pPr>
        <w:pStyle w:val="paranumbered"/>
      </w:pPr>
      <w:r w:rsidRPr="0098434C">
        <w:rPr>
          <w:b/>
          <w:bCs/>
        </w:rPr>
        <w:t>Decide</w:t>
      </w:r>
      <w:r>
        <w:rPr>
          <w:lang w:val="es"/>
        </w:rPr>
        <w:t>:</w:t>
      </w:r>
    </w:p>
    <w:p w14:paraId="326A2657" w14:textId="77777777" w:rsidR="0098434C" w:rsidRDefault="0098434C" w:rsidP="0098434C">
      <w:pPr>
        <w:pStyle w:val="ListParagraph"/>
        <w:numPr>
          <w:ilvl w:val="0"/>
          <w:numId w:val="53"/>
        </w:numPr>
        <w:ind w:left="851" w:hanging="491"/>
      </w:pPr>
      <w:r>
        <w:rPr>
          <w:lang w:val="es"/>
        </w:rPr>
        <w:t xml:space="preserve">continuar con las ODIN como proyectos del IODE, </w:t>
      </w:r>
    </w:p>
    <w:p w14:paraId="2D4DAEC0" w14:textId="77777777" w:rsidR="0098434C" w:rsidRDefault="0098434C" w:rsidP="0098434C">
      <w:pPr>
        <w:pStyle w:val="ListParagraph"/>
        <w:numPr>
          <w:ilvl w:val="0"/>
          <w:numId w:val="53"/>
        </w:numPr>
        <w:ind w:left="851" w:hanging="491"/>
      </w:pPr>
      <w:r>
        <w:rPr>
          <w:lang w:val="es"/>
        </w:rPr>
        <w:t>vincular más estrechamente las ODIN con los órganos subsidiarios regionales de la COI (IOCARIBE, IOCAFRICA, IOCINDIO, WESTPAC),</w:t>
      </w:r>
    </w:p>
    <w:p w14:paraId="1835B8BF" w14:textId="77777777" w:rsidR="0098434C" w:rsidRDefault="0098434C" w:rsidP="0098434C">
      <w:pPr>
        <w:pStyle w:val="ListParagraph"/>
        <w:numPr>
          <w:ilvl w:val="0"/>
          <w:numId w:val="53"/>
        </w:numPr>
        <w:ind w:left="851" w:hanging="491"/>
      </w:pPr>
      <w:r>
        <w:rPr>
          <w:lang w:val="es"/>
        </w:rPr>
        <w:t xml:space="preserve">continuar con la gobernanza de las ODIN plenamente como proyectos del IODE en los casos en que no exista un órgano subsidiario de la COI, </w:t>
      </w:r>
    </w:p>
    <w:p w14:paraId="5FFD2551" w14:textId="77777777" w:rsidR="0098434C" w:rsidRDefault="0098434C" w:rsidP="0098434C">
      <w:pPr>
        <w:pStyle w:val="ListParagraph"/>
        <w:numPr>
          <w:ilvl w:val="0"/>
          <w:numId w:val="53"/>
        </w:numPr>
        <w:ind w:left="851" w:hanging="491"/>
      </w:pPr>
      <w:r>
        <w:rPr>
          <w:lang w:val="es"/>
        </w:rPr>
        <w:t>que se aliente a las ODIN a colaborar con la ejecución regional de los proyectos del IODE (por ejemplo, OBIS, OTGA, OIH) y a reforzarla,</w:t>
      </w:r>
    </w:p>
    <w:p w14:paraId="0D8D7B88" w14:textId="77777777" w:rsidR="0098434C" w:rsidRDefault="0098434C" w:rsidP="0098434C">
      <w:pPr>
        <w:pStyle w:val="ListParagraph"/>
        <w:numPr>
          <w:ilvl w:val="0"/>
          <w:numId w:val="53"/>
        </w:numPr>
        <w:ind w:left="851" w:hanging="491"/>
      </w:pPr>
      <w:r>
        <w:rPr>
          <w:lang w:val="es"/>
        </w:rPr>
        <w:t>establecer un foro inter ODIN para estrechar las conexiones entre las ODIN y con otros programas mundiales de la COI y facilitar el intercambio de mejores prácticas,</w:t>
      </w:r>
    </w:p>
    <w:p w14:paraId="07C8C17D" w14:textId="77777777" w:rsidR="0098434C" w:rsidRDefault="0098434C" w:rsidP="0098434C">
      <w:pPr>
        <w:pStyle w:val="paranumbered"/>
      </w:pPr>
      <w:r>
        <w:rPr>
          <w:b/>
          <w:bCs/>
          <w:lang w:val="es"/>
        </w:rPr>
        <w:t>Invita a</w:t>
      </w:r>
      <w:r>
        <w:rPr>
          <w:lang w:val="es"/>
        </w:rPr>
        <w:t xml:space="preserve"> los órganos </w:t>
      </w:r>
      <w:proofErr w:type="spellStart"/>
      <w:r w:rsidRPr="0098434C">
        <w:t>subsidiarios</w:t>
      </w:r>
      <w:proofErr w:type="spellEnd"/>
      <w:r>
        <w:rPr>
          <w:lang w:val="es"/>
        </w:rPr>
        <w:t xml:space="preserve"> regionales de la COI a incluir representantes de los proyectos de las ODIN (a través de su(s) </w:t>
      </w:r>
      <w:proofErr w:type="gramStart"/>
      <w:r>
        <w:rPr>
          <w:lang w:val="es"/>
        </w:rPr>
        <w:t>Presidente</w:t>
      </w:r>
      <w:proofErr w:type="gramEnd"/>
      <w:r>
        <w:rPr>
          <w:lang w:val="es"/>
        </w:rPr>
        <w:t>(s) del Grupo Directivo) en sus respectivos "consejos de administración",</w:t>
      </w:r>
    </w:p>
    <w:p w14:paraId="3BB38AEA" w14:textId="77777777" w:rsidR="0098434C" w:rsidRDefault="0098434C" w:rsidP="0098434C">
      <w:pPr>
        <w:pStyle w:val="paranumbered"/>
      </w:pPr>
      <w:r>
        <w:rPr>
          <w:b/>
          <w:bCs/>
          <w:lang w:val="es"/>
        </w:rPr>
        <w:t>Encarga</w:t>
      </w:r>
      <w:r>
        <w:rPr>
          <w:lang w:val="es"/>
        </w:rPr>
        <w:t xml:space="preserve"> a los copresidentes del IODE que </w:t>
      </w:r>
      <w:proofErr w:type="spellStart"/>
      <w:r w:rsidRPr="0098434C">
        <w:t>discutan</w:t>
      </w:r>
      <w:proofErr w:type="spellEnd"/>
      <w:r>
        <w:rPr>
          <w:lang w:val="es"/>
        </w:rPr>
        <w:t xml:space="preserve"> esta decisión del IODE con los respectivos presidentes de los órganos subsidiarios regionales,</w:t>
      </w:r>
    </w:p>
    <w:p w14:paraId="71E4F6D1" w14:textId="77777777" w:rsidR="0098434C" w:rsidRDefault="0098434C" w:rsidP="0098434C">
      <w:pPr>
        <w:pStyle w:val="paranumbered"/>
      </w:pPr>
      <w:r>
        <w:rPr>
          <w:b/>
          <w:bCs/>
          <w:lang w:val="es"/>
        </w:rPr>
        <w:t>Encarga</w:t>
      </w:r>
      <w:r>
        <w:rPr>
          <w:lang w:val="es"/>
        </w:rPr>
        <w:t xml:space="preserve"> a cada ODIN que presente al IODE-XXVII una propuesta de proyecto detallada que incluya un plan de trabajo y un presupuesto, siguiendo las instrucciones para los proyectos que figuran en el Manual y Guías de la COI n.º 81, y que tenga en cuenta las oportunidades que ofrece el Decenio de las Naciones Unidas de las Ciencias Oceánicas para el Desarrollo Sostenible,</w:t>
      </w:r>
    </w:p>
    <w:p w14:paraId="77DD9886" w14:textId="77777777" w:rsidR="0098434C" w:rsidRDefault="0098434C" w:rsidP="0098434C">
      <w:pPr>
        <w:pStyle w:val="paranumbered"/>
      </w:pPr>
      <w:r>
        <w:rPr>
          <w:b/>
          <w:bCs/>
          <w:lang w:val="es"/>
        </w:rPr>
        <w:t>Establece</w:t>
      </w:r>
      <w:r>
        <w:rPr>
          <w:lang w:val="es"/>
        </w:rPr>
        <w:t xml:space="preserve"> un grupo de trabajo entre reuniones para revisar los mandatos de las Redes de Datos e Información Oceanográficos (ODIN) del IODE, y </w:t>
      </w:r>
      <w:proofErr w:type="spellStart"/>
      <w:r w:rsidRPr="0098434C">
        <w:t>desarrollar</w:t>
      </w:r>
      <w:proofErr w:type="spellEnd"/>
      <w:r>
        <w:rPr>
          <w:lang w:val="es"/>
        </w:rPr>
        <w:t xml:space="preserve"> una estrategia para la sostenibilidad de las ODIN y presentar su informe en la próxima reunión del grupo de gestión del IODE (2022).</w:t>
      </w:r>
    </w:p>
    <w:p w14:paraId="0B313C67" w14:textId="77777777" w:rsidR="0098434C" w:rsidRDefault="0098434C" w:rsidP="0098434C">
      <w:pPr>
        <w:pStyle w:val="paranumbered"/>
      </w:pPr>
      <w:r w:rsidRPr="0098434C">
        <w:rPr>
          <w:u w:val="single"/>
          <w:lang w:val="es"/>
        </w:rPr>
        <w:t xml:space="preserve">Miembros </w:t>
      </w:r>
      <w:proofErr w:type="spellStart"/>
      <w:r w:rsidRPr="0098434C">
        <w:rPr>
          <w:u w:val="single"/>
        </w:rPr>
        <w:t>iniciales</w:t>
      </w:r>
      <w:proofErr w:type="spellEnd"/>
      <w:r>
        <w:rPr>
          <w:lang w:val="es"/>
        </w:rPr>
        <w:t xml:space="preserve">: </w:t>
      </w:r>
    </w:p>
    <w:p w14:paraId="7AE6E84C" w14:textId="77777777" w:rsidR="0098434C" w:rsidRPr="005D0624" w:rsidRDefault="0098434C" w:rsidP="0098434C">
      <w:pPr>
        <w:numPr>
          <w:ilvl w:val="0"/>
          <w:numId w:val="15"/>
        </w:numPr>
        <w:rPr>
          <w:lang w:val="nl-NL"/>
        </w:rPr>
      </w:pPr>
      <w:r>
        <w:rPr>
          <w:lang w:val="es"/>
        </w:rPr>
        <w:t>Presidentes de los grupos directivos de la ODIN</w:t>
      </w:r>
    </w:p>
    <w:p w14:paraId="076AA43F" w14:textId="77777777" w:rsidR="0098434C" w:rsidRDefault="0098434C" w:rsidP="0098434C">
      <w:pPr>
        <w:numPr>
          <w:ilvl w:val="0"/>
          <w:numId w:val="15"/>
        </w:numPr>
        <w:spacing w:before="0"/>
      </w:pPr>
      <w:r>
        <w:rPr>
          <w:lang w:val="es"/>
        </w:rPr>
        <w:t>Representantes de los órganos subsidiarios regionales del COI</w:t>
      </w:r>
    </w:p>
    <w:p w14:paraId="212BC973" w14:textId="77777777" w:rsidR="0098434C" w:rsidRDefault="0098434C" w:rsidP="0098434C">
      <w:pPr>
        <w:numPr>
          <w:ilvl w:val="0"/>
          <w:numId w:val="15"/>
        </w:numPr>
        <w:spacing w:before="0"/>
      </w:pPr>
      <w:r>
        <w:rPr>
          <w:lang w:val="es"/>
        </w:rPr>
        <w:t>Copresidentes del IODE</w:t>
      </w:r>
    </w:p>
    <w:p w14:paraId="27DBFBF9" w14:textId="77777777" w:rsidR="0098434C" w:rsidRDefault="0098434C" w:rsidP="0098434C">
      <w:pPr>
        <w:numPr>
          <w:ilvl w:val="0"/>
          <w:numId w:val="15"/>
        </w:numPr>
        <w:spacing w:before="0"/>
      </w:pPr>
      <w:r>
        <w:rPr>
          <w:lang w:val="es"/>
        </w:rPr>
        <w:t>Secretaría del IODE</w:t>
      </w:r>
    </w:p>
    <w:p w14:paraId="3D5E45F7" w14:textId="77777777" w:rsidR="0098434C" w:rsidRDefault="0098434C" w:rsidP="0098434C">
      <w:pPr>
        <w:numPr>
          <w:ilvl w:val="0"/>
          <w:numId w:val="15"/>
        </w:numPr>
        <w:spacing w:before="0"/>
      </w:pPr>
      <w:r>
        <w:rPr>
          <w:lang w:val="es"/>
        </w:rPr>
        <w:t>[por añadir]</w:t>
      </w:r>
    </w:p>
    <w:p w14:paraId="64AEEBA5" w14:textId="7FE81DB2" w:rsidR="0098434C" w:rsidRDefault="0098434C" w:rsidP="0098434C">
      <w:pPr>
        <w:pStyle w:val="Heading1"/>
      </w:pPr>
      <w:bookmarkStart w:id="58" w:name="_cx5bw4jlgccd" w:colFirst="0" w:colLast="0"/>
      <w:bookmarkStart w:id="59" w:name="_Toc67734456"/>
      <w:bookmarkEnd w:id="58"/>
      <w:r>
        <w:rPr>
          <w:bCs/>
          <w:lang w:val="es"/>
        </w:rPr>
        <w:lastRenderedPageBreak/>
        <w:t xml:space="preserve">5.  </w:t>
      </w:r>
      <w:r w:rsidR="001D25D3">
        <w:rPr>
          <w:bCs/>
          <w:lang w:val="es"/>
        </w:rPr>
        <w:tab/>
      </w:r>
      <w:r>
        <w:rPr>
          <w:bCs/>
          <w:lang w:val="es"/>
        </w:rPr>
        <w:t>COMUNICACIÓN Y DIVULGACIÓN</w:t>
      </w:r>
      <w:bookmarkEnd w:id="59"/>
    </w:p>
    <w:p w14:paraId="25930DC2" w14:textId="77777777" w:rsidR="0098434C" w:rsidRPr="005D0624" w:rsidRDefault="0098434C" w:rsidP="0098434C">
      <w:pPr>
        <w:pStyle w:val="paranumbered"/>
        <w:rPr>
          <w:lang w:val="nl-NL"/>
        </w:rPr>
      </w:pPr>
      <w:r>
        <w:rPr>
          <w:lang w:val="es"/>
        </w:rPr>
        <w:t xml:space="preserve">Este punto del orden del día fue presentado por el Sr. </w:t>
      </w:r>
      <w:r w:rsidRPr="001D25D3">
        <w:rPr>
          <w:lang w:val="nl-NL"/>
        </w:rPr>
        <w:t>Taco</w:t>
      </w:r>
      <w:r>
        <w:rPr>
          <w:lang w:val="es"/>
        </w:rPr>
        <w:t xml:space="preserve"> De </w:t>
      </w:r>
      <w:proofErr w:type="spellStart"/>
      <w:r>
        <w:rPr>
          <w:lang w:val="es"/>
        </w:rPr>
        <w:t>Bruin</w:t>
      </w:r>
      <w:proofErr w:type="spellEnd"/>
      <w:r>
        <w:rPr>
          <w:lang w:val="es"/>
        </w:rPr>
        <w:t xml:space="preserve">. Señaló que, en el marco del </w:t>
      </w:r>
      <w:hyperlink w:anchor="_6.5__" w:history="1">
        <w:r>
          <w:rPr>
            <w:rStyle w:val="Hyperlink"/>
            <w:lang w:val="es"/>
          </w:rPr>
          <w:t>punto 6.5 del orden del día</w:t>
        </w:r>
      </w:hyperlink>
      <w:r>
        <w:rPr>
          <w:lang w:val="es"/>
        </w:rPr>
        <w:t>(Examen de los resultados de la Oficina de Proyectos de la COI para el IODE) los examinadores habían formulado la siguiente recomendación:</w:t>
      </w:r>
    </w:p>
    <w:p w14:paraId="158385C6" w14:textId="77777777" w:rsidR="0098434C" w:rsidRPr="005D0624" w:rsidRDefault="0098434C" w:rsidP="0098434C">
      <w:pPr>
        <w:ind w:left="720"/>
        <w:rPr>
          <w:lang w:val="es"/>
        </w:rPr>
      </w:pPr>
      <w:r>
        <w:rPr>
          <w:lang w:val="es"/>
        </w:rPr>
        <w:t>"</w:t>
      </w:r>
      <w:r>
        <w:rPr>
          <w:i/>
          <w:iCs/>
          <w:lang w:val="es"/>
        </w:rPr>
        <w:t xml:space="preserve">La sólida marca de la Oficina de Proyectos del IODE debería estar más presente en los distintos portales que gestiona la Oficina de Proyectos del IODE. Cada uno de estos portales debe tener un propósito claro y distintivo que esté bien descrito. La marca IODE también podría reforzarse aclarando las relaciones del IODE con el Sistema Mundial de Observación de los Océanos (GOOS) y la Organización Meteorológica Mundial (OMM) (entre otros) en el sitio web del IODE, y quizás mediante una renovación completa del sitio web. Esto también debería ayudar a enfocar qué proyectos son más claramente del dominio del IODE y cuáles son más claramente del dominio de, por ejemplo, el GOOS o la OMM. Del mismo modo, se anima a la Oficina de Proyectos del IODE a promover su marca y su actividad, incluso a través del </w:t>
      </w:r>
      <w:proofErr w:type="spellStart"/>
      <w:r>
        <w:rPr>
          <w:i/>
          <w:iCs/>
          <w:lang w:val="es"/>
        </w:rPr>
        <w:t>Ocean</w:t>
      </w:r>
      <w:proofErr w:type="spellEnd"/>
      <w:r>
        <w:rPr>
          <w:i/>
          <w:iCs/>
          <w:lang w:val="es"/>
        </w:rPr>
        <w:t xml:space="preserve"> </w:t>
      </w:r>
      <w:proofErr w:type="spellStart"/>
      <w:r>
        <w:rPr>
          <w:i/>
          <w:iCs/>
          <w:lang w:val="es"/>
        </w:rPr>
        <w:t>Info</w:t>
      </w:r>
      <w:proofErr w:type="spellEnd"/>
      <w:r>
        <w:rPr>
          <w:i/>
          <w:iCs/>
          <w:lang w:val="es"/>
        </w:rPr>
        <w:t xml:space="preserve"> </w:t>
      </w:r>
      <w:proofErr w:type="spellStart"/>
      <w:proofErr w:type="gramStart"/>
      <w:r>
        <w:rPr>
          <w:i/>
          <w:iCs/>
          <w:lang w:val="es"/>
        </w:rPr>
        <w:t>Hub</w:t>
      </w:r>
      <w:proofErr w:type="spellEnd"/>
      <w:proofErr w:type="gramEnd"/>
      <w:r>
        <w:rPr>
          <w:i/>
          <w:iCs/>
          <w:lang w:val="es"/>
        </w:rPr>
        <w:t xml:space="preserve"> y las actividades de la Academia Mundial </w:t>
      </w:r>
      <w:proofErr w:type="spellStart"/>
      <w:r>
        <w:rPr>
          <w:i/>
          <w:iCs/>
          <w:lang w:val="es"/>
        </w:rPr>
        <w:t>Ocean</w:t>
      </w:r>
      <w:proofErr w:type="spellEnd"/>
      <w:r>
        <w:rPr>
          <w:i/>
          <w:iCs/>
          <w:lang w:val="es"/>
        </w:rPr>
        <w:t xml:space="preserve"> </w:t>
      </w:r>
      <w:proofErr w:type="spellStart"/>
      <w:r>
        <w:rPr>
          <w:i/>
          <w:iCs/>
          <w:lang w:val="es"/>
        </w:rPr>
        <w:t>Teacher</w:t>
      </w:r>
      <w:proofErr w:type="spellEnd"/>
      <w:r>
        <w:rPr>
          <w:i/>
          <w:iCs/>
          <w:lang w:val="es"/>
        </w:rPr>
        <w:t>, de forma más destacada en las comunicaciones del Decenio de las Naciones Unidas de las Ciencias Oceánicas para el Desarrollo Sostenible. Los</w:t>
      </w:r>
      <w:r>
        <w:rPr>
          <w:lang w:val="es"/>
        </w:rPr>
        <w:t xml:space="preserve"> </w:t>
      </w:r>
      <w:r>
        <w:rPr>
          <w:i/>
          <w:iCs/>
          <w:lang w:val="es"/>
        </w:rPr>
        <w:t>examinadores señalan la gran capacidad de la oficina de proyectos del IODE para llevar a cabo actividades transversales como la creación de capacidades, la formación, los proyectos de gestión de información y datos marinos y el funcionamiento de varios portales web</w:t>
      </w:r>
      <w:r>
        <w:rPr>
          <w:lang w:val="es"/>
        </w:rPr>
        <w:t>".</w:t>
      </w:r>
    </w:p>
    <w:p w14:paraId="71AFBC8B" w14:textId="77777777" w:rsidR="0098434C" w:rsidRPr="005D0624" w:rsidRDefault="0098434C" w:rsidP="0098434C">
      <w:pPr>
        <w:pStyle w:val="paranumbered"/>
        <w:rPr>
          <w:lang w:val="es"/>
        </w:rPr>
      </w:pPr>
      <w:r>
        <w:rPr>
          <w:lang w:val="es"/>
        </w:rPr>
        <w:t>Señaló que la actual página web del IODE no se había modificado sustancialmente desde hacía una década. Aunque su principal destinatario era y seguiría siendo la comunidad de centros de datos e información del IODE, el examen determinó la necesidad de aclarar la relación del IODE con otros programas de la COI, así como con otras organizaciones. Señaló que el Decenio, que comenzó en 2021, añadiría una nueva comunidad de usuarios interesados en los datos que el IODE tendría que abordar.</w:t>
      </w:r>
    </w:p>
    <w:p w14:paraId="7DE10280" w14:textId="77777777" w:rsidR="0098434C" w:rsidRDefault="0098434C" w:rsidP="0098434C">
      <w:pPr>
        <w:pStyle w:val="paranumbered"/>
        <w:rPr>
          <w:highlight w:val="yellow"/>
        </w:rPr>
      </w:pPr>
      <w:r>
        <w:rPr>
          <w:b/>
          <w:bCs/>
          <w:highlight w:val="yellow"/>
          <w:lang w:val="es"/>
        </w:rPr>
        <w:t xml:space="preserve">Propuesto: El Comité recomendó </w:t>
      </w:r>
      <w:r>
        <w:rPr>
          <w:highlight w:val="yellow"/>
          <w:lang w:val="es"/>
        </w:rPr>
        <w:t xml:space="preserve">asignar fondos en el </w:t>
      </w:r>
      <w:proofErr w:type="spellStart"/>
      <w:r w:rsidRPr="0098434C">
        <w:rPr>
          <w:highlight w:val="yellow"/>
        </w:rPr>
        <w:t>presupuesto</w:t>
      </w:r>
      <w:proofErr w:type="spellEnd"/>
      <w:r>
        <w:rPr>
          <w:highlight w:val="yellow"/>
          <w:lang w:val="es"/>
        </w:rPr>
        <w:t xml:space="preserve"> de 2021 para la actualización del sitio web del IODE, teniendo en cuenta las recomendaciones del examen. </w:t>
      </w:r>
    </w:p>
    <w:p w14:paraId="3C29D8D1" w14:textId="77777777" w:rsidR="0098434C" w:rsidRDefault="0098434C" w:rsidP="0098434C">
      <w:pPr>
        <w:pStyle w:val="paranumbered"/>
        <w:rPr>
          <w:highlight w:val="yellow"/>
        </w:rPr>
      </w:pPr>
      <w:r>
        <w:rPr>
          <w:b/>
          <w:bCs/>
          <w:highlight w:val="yellow"/>
          <w:lang w:val="es"/>
        </w:rPr>
        <w:t>Propuesto: El Comité encargó</w:t>
      </w:r>
      <w:r>
        <w:rPr>
          <w:highlight w:val="yellow"/>
          <w:lang w:val="es"/>
        </w:rPr>
        <w:t xml:space="preserve"> a la Secretaría y a los Copresidentes del IODE que establecieran un pequeño grupo de trabajo de voluntarios para redactar la nueva estructura del sitio web del IODE, antes de contratar las tareas de diseño y técnicas.</w:t>
      </w:r>
    </w:p>
    <w:p w14:paraId="2C6FAE8E" w14:textId="77777777" w:rsidR="0098434C" w:rsidRDefault="0098434C" w:rsidP="0098434C">
      <w:pPr>
        <w:pStyle w:val="Heading1"/>
      </w:pPr>
      <w:bookmarkStart w:id="60" w:name="_Toc67734457"/>
      <w:r>
        <w:rPr>
          <w:bCs/>
          <w:lang w:val="es"/>
        </w:rPr>
        <w:t xml:space="preserve">6. </w:t>
      </w:r>
      <w:r>
        <w:rPr>
          <w:b w:val="0"/>
          <w:lang w:val="es"/>
        </w:rPr>
        <w:tab/>
      </w:r>
      <w:r>
        <w:rPr>
          <w:bCs/>
          <w:lang w:val="es"/>
        </w:rPr>
        <w:t>EL FUTURO DEL IODE</w:t>
      </w:r>
      <w:bookmarkEnd w:id="60"/>
    </w:p>
    <w:p w14:paraId="53885540" w14:textId="4B87C338" w:rsidR="0098434C" w:rsidRDefault="0098434C" w:rsidP="0098434C">
      <w:pPr>
        <w:pStyle w:val="Heading2"/>
      </w:pPr>
      <w:bookmarkStart w:id="61" w:name="_6.1__"/>
      <w:bookmarkStart w:id="62" w:name="_ivekrpo0irk6" w:colFirst="0" w:colLast="0"/>
      <w:bookmarkStart w:id="63" w:name="_Toc67734458"/>
      <w:bookmarkEnd w:id="61"/>
      <w:bookmarkEnd w:id="62"/>
      <w:r>
        <w:rPr>
          <w:lang w:val="es"/>
        </w:rPr>
        <w:t>6.1   DESARROLLO ULTERIOR DEL ODIS</w:t>
      </w:r>
      <w:bookmarkEnd w:id="63"/>
    </w:p>
    <w:p w14:paraId="303B6605" w14:textId="77777777" w:rsidR="0098434C" w:rsidRDefault="0098434C" w:rsidP="0098434C">
      <w:pPr>
        <w:pStyle w:val="Heading3"/>
        <w:rPr>
          <w:b/>
        </w:rPr>
      </w:pPr>
      <w:bookmarkStart w:id="64" w:name="_kewm1zo7c9d2" w:colFirst="0" w:colLast="0"/>
      <w:bookmarkStart w:id="65" w:name="_Toc67734459"/>
      <w:bookmarkEnd w:id="64"/>
      <w:r>
        <w:rPr>
          <w:bCs w:val="0"/>
          <w:lang w:val="es"/>
        </w:rPr>
        <w:t xml:space="preserve">6.1.1 </w:t>
      </w:r>
      <w:r>
        <w:rPr>
          <w:bCs w:val="0"/>
          <w:lang w:val="es"/>
        </w:rPr>
        <w:tab/>
        <w:t>Establecimiento del proyecto ODIS del IODE</w:t>
      </w:r>
      <w:bookmarkEnd w:id="65"/>
    </w:p>
    <w:p w14:paraId="71C5ABA0" w14:textId="77777777" w:rsidR="0098434C" w:rsidRPr="0098434C" w:rsidRDefault="0098434C" w:rsidP="0098434C">
      <w:pPr>
        <w:pStyle w:val="paranumbered"/>
        <w:rPr>
          <w:lang w:val="es"/>
        </w:rPr>
      </w:pPr>
      <w:r>
        <w:rPr>
          <w:lang w:val="es"/>
        </w:rPr>
        <w:t xml:space="preserve">Este punto del orden del día fue presentado por el </w:t>
      </w:r>
      <w:r w:rsidRPr="0098434C">
        <w:t>Sr</w:t>
      </w:r>
      <w:r>
        <w:rPr>
          <w:lang w:val="es"/>
        </w:rPr>
        <w:t xml:space="preserve">. </w:t>
      </w:r>
      <w:proofErr w:type="spellStart"/>
      <w:r>
        <w:rPr>
          <w:lang w:val="es"/>
        </w:rPr>
        <w:t>Tobias</w:t>
      </w:r>
      <w:proofErr w:type="spellEnd"/>
      <w:r>
        <w:rPr>
          <w:lang w:val="es"/>
        </w:rPr>
        <w:t xml:space="preserve"> Spears. Se refirió al </w:t>
      </w:r>
      <w:hyperlink r:id="rId52">
        <w:r>
          <w:rPr>
            <w:color w:val="1155CC"/>
            <w:u w:val="single"/>
            <w:lang w:val="es"/>
          </w:rPr>
          <w:t>Documento IOC/IODE-XXVI/6.1.</w:t>
        </w:r>
      </w:hyperlink>
      <w:hyperlink r:id="rId53">
        <w:r>
          <w:rPr>
            <w:color w:val="1155CC"/>
            <w:u w:val="single"/>
            <w:lang w:val="es"/>
          </w:rPr>
          <w:t>1</w:t>
        </w:r>
      </w:hyperlink>
      <w:hyperlink r:id="rId54">
        <w:r>
          <w:rPr>
            <w:color w:val="1155CC"/>
            <w:u w:val="single"/>
            <w:lang w:val="es"/>
          </w:rPr>
          <w:t xml:space="preserve"> </w:t>
        </w:r>
      </w:hyperlink>
      <w:r>
        <w:rPr>
          <w:lang w:val="es"/>
        </w:rPr>
        <w:t>[Propuesta para el establecimiento del Sistema de Datos e Información Oceanográficos de la COI (ODIS)].</w:t>
      </w:r>
    </w:p>
    <w:p w14:paraId="475602D9" w14:textId="77777777" w:rsidR="0098434C" w:rsidRPr="005D0624" w:rsidRDefault="0098434C" w:rsidP="0098434C">
      <w:pPr>
        <w:pStyle w:val="paranumbered"/>
        <w:rPr>
          <w:lang w:val="es"/>
        </w:rPr>
      </w:pPr>
      <w:r>
        <w:rPr>
          <w:lang w:val="es"/>
        </w:rPr>
        <w:lastRenderedPageBreak/>
        <w:t>El Sr. Spears recordó que en el IODE-XXV el Comité estableció el "</w:t>
      </w:r>
      <w:hyperlink r:id="rId55" w:anchor="dec523">
        <w:r>
          <w:rPr>
            <w:color w:val="1155CC"/>
            <w:u w:val="single"/>
            <w:lang w:val="es"/>
          </w:rPr>
          <w:t>GRUPO DE TRABAJO ENTRE REUNIONES ENCARGADO DE ELABORAR EL PLAN DE EJECUCIÓN Y EL ANÁLISIS DE COSTOS Y BENEFICIOS DEL SISTEMA DE DATOS E INFORMACIÓN OCEANOGRÁFICOS DE LA COI</w:t>
        </w:r>
      </w:hyperlink>
      <w:r>
        <w:rPr>
          <w:lang w:val="es"/>
        </w:rPr>
        <w:t>”.  Este grupo completó su trabajo mediante el</w:t>
      </w:r>
      <w:hyperlink r:id="rId56">
        <w:r>
          <w:rPr>
            <w:lang w:val="es"/>
          </w:rPr>
          <w:t xml:space="preserve"> </w:t>
        </w:r>
      </w:hyperlink>
      <w:hyperlink r:id="rId57">
        <w:r>
          <w:rPr>
            <w:color w:val="1155CC"/>
            <w:u w:val="single"/>
            <w:lang w:val="es"/>
          </w:rPr>
          <w:t>documento IOC-XXX/2 Anexo 6 (Sistema de Datos e Información Oceanográficos de la COI (ODIS): concepto, plan de ejecución y análisis de costos y beneficios]</w:t>
        </w:r>
      </w:hyperlink>
      <w:r>
        <w:rPr>
          <w:lang w:val="es"/>
        </w:rPr>
        <w:t>.</w:t>
      </w:r>
    </w:p>
    <w:p w14:paraId="49B8240F" w14:textId="77777777" w:rsidR="0098434C" w:rsidRDefault="0098434C" w:rsidP="0098434C">
      <w:pPr>
        <w:pStyle w:val="paranumbered"/>
      </w:pPr>
      <w:r>
        <w:rPr>
          <w:lang w:val="es"/>
        </w:rPr>
        <w:t xml:space="preserve">La Asamblea de la COI, en su 29.ª reunión (junio de 2017), expresó su apoyo a la propuesta de elaboración de un documento conceptual del Sistema de Datos e Información Oceanográficos (ODIS) y </w:t>
      </w:r>
      <w:r w:rsidRPr="001D25D3">
        <w:rPr>
          <w:lang w:val="es"/>
        </w:rPr>
        <w:t>destacó</w:t>
      </w:r>
      <w:r>
        <w:rPr>
          <w:lang w:val="es"/>
        </w:rPr>
        <w:t xml:space="preserve"> que el ODIS debería centrarse en aprovechar los esfuerzos existentes. En el documento conceptual se afirma que "</w:t>
      </w:r>
      <w:r>
        <w:rPr>
          <w:i/>
          <w:iCs/>
          <w:lang w:val="es"/>
        </w:rPr>
        <w:t>el Sistema de Datos e Información Oceanográficos de la COI (ODIS) será un entorno electrónico en el que los usuarios podrán descubrir los datos costeros y oceánicos, la información y los productos o servicios asociados proporcionados por los Estados Miembros de la COI, los proyectos y otros colaboradores de la COI. El sistema intentará ajustarse a los principios de gestión de datos comunitarios aceptados, como los principios FAIR (</w:t>
      </w:r>
      <w:proofErr w:type="spellStart"/>
      <w:r>
        <w:rPr>
          <w:i/>
          <w:iCs/>
          <w:lang w:val="es"/>
        </w:rPr>
        <w:t>Findable</w:t>
      </w:r>
      <w:proofErr w:type="spellEnd"/>
      <w:r>
        <w:rPr>
          <w:i/>
          <w:iCs/>
          <w:lang w:val="es"/>
        </w:rPr>
        <w:t xml:space="preserve">, </w:t>
      </w:r>
      <w:proofErr w:type="spellStart"/>
      <w:r>
        <w:rPr>
          <w:i/>
          <w:iCs/>
          <w:lang w:val="es"/>
        </w:rPr>
        <w:t>Accessible</w:t>
      </w:r>
      <w:proofErr w:type="spellEnd"/>
      <w:r>
        <w:rPr>
          <w:i/>
          <w:iCs/>
          <w:lang w:val="es"/>
        </w:rPr>
        <w:t>, Interoperable and Reusable) (</w:t>
      </w:r>
      <w:proofErr w:type="spellStart"/>
      <w:r>
        <w:rPr>
          <w:i/>
          <w:iCs/>
          <w:lang w:val="es"/>
        </w:rPr>
        <w:t>Wilkinson</w:t>
      </w:r>
      <w:proofErr w:type="spellEnd"/>
      <w:r>
        <w:rPr>
          <w:i/>
          <w:iCs/>
          <w:lang w:val="es"/>
        </w:rPr>
        <w:t xml:space="preserve"> et al.</w:t>
      </w:r>
      <w:r>
        <w:rPr>
          <w:i/>
          <w:iCs/>
          <w:vertAlign w:val="superscript"/>
          <w:lang w:val="es"/>
        </w:rPr>
        <w:footnoteReference w:id="1"/>
      </w:r>
      <w:r>
        <w:rPr>
          <w:i/>
          <w:iCs/>
          <w:lang w:val="es"/>
        </w:rPr>
        <w:t xml:space="preserve">) y, cuando sea posible, </w:t>
      </w:r>
      <w:proofErr w:type="spellStart"/>
      <w:r>
        <w:rPr>
          <w:i/>
          <w:iCs/>
          <w:lang w:val="es"/>
        </w:rPr>
        <w:t>interoperar</w:t>
      </w:r>
      <w:proofErr w:type="spellEnd"/>
      <w:r>
        <w:rPr>
          <w:i/>
          <w:iCs/>
          <w:lang w:val="es"/>
        </w:rPr>
        <w:t xml:space="preserve"> con las soluciones de datos existentes</w:t>
      </w:r>
      <w:r>
        <w:rPr>
          <w:lang w:val="es"/>
        </w:rPr>
        <w:t>".</w:t>
      </w:r>
    </w:p>
    <w:p w14:paraId="384C3C80" w14:textId="77777777" w:rsidR="0098434C" w:rsidRPr="005D0624" w:rsidRDefault="0098434C" w:rsidP="0098434C">
      <w:pPr>
        <w:pStyle w:val="paranumbered"/>
        <w:rPr>
          <w:lang w:val="nl-NL"/>
        </w:rPr>
      </w:pPr>
      <w:r>
        <w:rPr>
          <w:lang w:val="es"/>
        </w:rPr>
        <w:t xml:space="preserve">La Asamblea de la COI, en su 30.ª reunión, mediante la Decisión IOC-XXX/7.2.2 [Sistema de Datos e Información Oceanográficos (ODIS)]: </w:t>
      </w:r>
    </w:p>
    <w:p w14:paraId="5FB9C74D" w14:textId="77777777" w:rsidR="0098434C" w:rsidRPr="00E1344B" w:rsidRDefault="0098434C" w:rsidP="0098434C">
      <w:pPr>
        <w:spacing w:after="240"/>
        <w:ind w:left="1440" w:right="80"/>
        <w:rPr>
          <w:i/>
          <w:iCs/>
        </w:rPr>
      </w:pPr>
      <w:r>
        <w:rPr>
          <w:u w:val="single"/>
          <w:lang w:val="es"/>
        </w:rPr>
        <w:t>"</w:t>
      </w:r>
      <w:r>
        <w:rPr>
          <w:i/>
          <w:iCs/>
          <w:u w:val="single"/>
          <w:lang w:val="es"/>
        </w:rPr>
        <w:t>Aprueba</w:t>
      </w:r>
      <w:r>
        <w:rPr>
          <w:i/>
          <w:iCs/>
          <w:lang w:val="es"/>
        </w:rPr>
        <w:t xml:space="preserve"> el concepto, el plan de ejecución y el análisis de costos y beneficios de ODIS;</w:t>
      </w:r>
    </w:p>
    <w:p w14:paraId="751FB5C7" w14:textId="77777777" w:rsidR="0098434C" w:rsidRDefault="0098434C" w:rsidP="0098434C">
      <w:pPr>
        <w:spacing w:after="240"/>
        <w:ind w:left="1440" w:right="80"/>
      </w:pPr>
      <w:r>
        <w:rPr>
          <w:i/>
          <w:iCs/>
          <w:u w:val="single"/>
          <w:lang w:val="es"/>
        </w:rPr>
        <w:t>Invita</w:t>
      </w:r>
      <w:r>
        <w:rPr>
          <w:i/>
          <w:iCs/>
          <w:lang w:val="es"/>
        </w:rPr>
        <w:t xml:space="preserve"> al Comité del IODE a preparar una propuesta de proyecto totalmente detallada y presupuestada para el Sistema de Datos e Información Oceanográficos (ODIS) de la COI, para presentarla al Consejo Ejecutivo de la COI en su 53.ª reunión en 2020".</w:t>
      </w:r>
    </w:p>
    <w:p w14:paraId="5C8D8735" w14:textId="77777777" w:rsidR="0098434C" w:rsidRDefault="0098434C" w:rsidP="0098434C">
      <w:pPr>
        <w:pStyle w:val="paranumbered"/>
      </w:pPr>
      <w:r>
        <w:rPr>
          <w:lang w:val="es"/>
        </w:rPr>
        <w:t xml:space="preserve">Como primer paso hacia el desarrollo de ODIS se propuso el proyecto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(OIH): una nueva iniciativa para agilizar el </w:t>
      </w:r>
      <w:proofErr w:type="spellStart"/>
      <w:r w:rsidRPr="0098434C">
        <w:t>acceso</w:t>
      </w:r>
      <w:proofErr w:type="spellEnd"/>
      <w:r>
        <w:rPr>
          <w:lang w:val="es"/>
        </w:rPr>
        <w:t xml:space="preserve"> a los datos e información de las ciencias oceánicas para la gestión y el desarrollo sostenible. </w:t>
      </w:r>
    </w:p>
    <w:p w14:paraId="3C88D618" w14:textId="77777777" w:rsidR="0098434C" w:rsidRPr="005D0624" w:rsidRDefault="0098434C" w:rsidP="0098434C">
      <w:pPr>
        <w:ind w:left="720"/>
        <w:rPr>
          <w:i/>
          <w:iCs/>
          <w:lang w:val="es"/>
        </w:rPr>
      </w:pPr>
      <w:r>
        <w:rPr>
          <w:i/>
          <w:iCs/>
          <w:lang w:val="es"/>
        </w:rPr>
        <w:t>"El OIH establecerá y anclará una red de nodos regionales y temáticos que mejorará el acceso en línea y la síntesis de los datos, la información y los recursos de conocimiento existentes a nivel mundial, regional y nacional. El proyecto se centrará en una plataforma web de libre acceso diseñada para apoyar las interconexiones y la interoperabilidad entre los recursos distribuidos, incluidos los mecanismos de intercambio de información existentes. La OIH desarrollará un flujo de datos e información en dos sentidos: dentro de cada región los socios y usuarios aportarán datos e información al "ecosistema de datos/información", mientras que a cambio obtendrán acceso a todo el colectivo de datos e información del ecosistema global de datos e información (facilitado por la arquitectura ODIS)".</w:t>
      </w:r>
    </w:p>
    <w:p w14:paraId="688A2863" w14:textId="77777777" w:rsidR="0098434C" w:rsidRDefault="0098434C" w:rsidP="0098434C">
      <w:pPr>
        <w:pStyle w:val="paranumbered"/>
      </w:pPr>
      <w:r>
        <w:rPr>
          <w:lang w:val="es"/>
        </w:rPr>
        <w:t xml:space="preserve">Una acción pendiente que ha persistido </w:t>
      </w:r>
      <w:proofErr w:type="spellStart"/>
      <w:r w:rsidRPr="0098434C">
        <w:t>desde</w:t>
      </w:r>
      <w:proofErr w:type="spellEnd"/>
      <w:r>
        <w:rPr>
          <w:lang w:val="es"/>
        </w:rPr>
        <w:t xml:space="preserve"> el inicio del concepto original de ODIS, fue el desarrollo de una propuesta totalmente costeada para llevar el concepto hasta el valor demostrado para la comunidad IODE. En esencia, la posibilidad de descubrir recursos en </w:t>
      </w:r>
      <w:r>
        <w:rPr>
          <w:lang w:val="es"/>
        </w:rPr>
        <w:lastRenderedPageBreak/>
        <w:t xml:space="preserve">toda la comunidad IODE. Gracias al proyecto </w:t>
      </w:r>
      <w:proofErr w:type="spellStart"/>
      <w:r>
        <w:rPr>
          <w:lang w:val="es"/>
        </w:rPr>
        <w:t>Ocean</w:t>
      </w:r>
      <w:proofErr w:type="spellEnd"/>
      <w:r>
        <w:rPr>
          <w:lang w:val="es"/>
        </w:rPr>
        <w:t xml:space="preserve"> </w:t>
      </w:r>
      <w:proofErr w:type="spellStart"/>
      <w:r>
        <w:rPr>
          <w:lang w:val="es"/>
        </w:rPr>
        <w:t>InfoHub</w:t>
      </w:r>
      <w:proofErr w:type="spellEnd"/>
      <w:r>
        <w:rPr>
          <w:lang w:val="es"/>
        </w:rPr>
        <w:t>, tenemos una idea más clara de lo que significa el valor demostrado:</w:t>
      </w:r>
    </w:p>
    <w:p w14:paraId="173C5DB8" w14:textId="77777777" w:rsidR="0098434C" w:rsidRDefault="0098434C" w:rsidP="0098434C">
      <w:pPr>
        <w:numPr>
          <w:ilvl w:val="0"/>
          <w:numId w:val="13"/>
        </w:numPr>
      </w:pPr>
      <w:r>
        <w:rPr>
          <w:lang w:val="es"/>
        </w:rPr>
        <w:t xml:space="preserve">Mejora de la capacidad para descubrir recursos publicados en la web, que puede lograrse utilizando metadatos reconocidos por los motores de búsqueda/rapado web - </w:t>
      </w:r>
      <w:proofErr w:type="spellStart"/>
      <w:r>
        <w:rPr>
          <w:lang w:val="es"/>
        </w:rPr>
        <w:t>ODISArch</w:t>
      </w:r>
      <w:proofErr w:type="spellEnd"/>
    </w:p>
    <w:p w14:paraId="01E42A13" w14:textId="77777777" w:rsidR="0098434C" w:rsidRDefault="0098434C" w:rsidP="0098434C">
      <w:pPr>
        <w:numPr>
          <w:ilvl w:val="0"/>
          <w:numId w:val="13"/>
        </w:numPr>
        <w:spacing w:before="0"/>
      </w:pPr>
      <w:r>
        <w:rPr>
          <w:lang w:val="es"/>
        </w:rPr>
        <w:t>Adoptar una arquitectura distribuida en la que no se pida a los proveedores de recursos que "alimenten otro sistema";</w:t>
      </w:r>
    </w:p>
    <w:p w14:paraId="292EC04B" w14:textId="77777777" w:rsidR="0098434C" w:rsidRDefault="0098434C" w:rsidP="0098434C">
      <w:pPr>
        <w:numPr>
          <w:ilvl w:val="0"/>
          <w:numId w:val="13"/>
        </w:numPr>
        <w:spacing w:before="0"/>
      </w:pPr>
      <w:r>
        <w:rPr>
          <w:lang w:val="es"/>
        </w:rPr>
        <w:t xml:space="preserve">Implementar un catálogo ligero de recursos con informes de valor añadido, etc., aprovechando los metadatos publicados en consonancia con </w:t>
      </w:r>
      <w:proofErr w:type="spellStart"/>
      <w:r>
        <w:rPr>
          <w:lang w:val="es"/>
        </w:rPr>
        <w:t>ODISArch</w:t>
      </w:r>
      <w:proofErr w:type="spellEnd"/>
      <w:r>
        <w:rPr>
          <w:lang w:val="es"/>
        </w:rPr>
        <w:t xml:space="preserve"> - esencialmente un portal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con un alcance más amplio (a través de los estados miembros del IODE) y poblado a través de la recolección (</w:t>
      </w:r>
      <w:proofErr w:type="spellStart"/>
      <w:r>
        <w:rPr>
          <w:lang w:val="es"/>
        </w:rPr>
        <w:t>pull</w:t>
      </w:r>
      <w:proofErr w:type="spellEnd"/>
      <w:r>
        <w:rPr>
          <w:lang w:val="es"/>
        </w:rPr>
        <w:t>) en contraposición a los propietarios de los recursos que los registran manualmente (</w:t>
      </w:r>
      <w:proofErr w:type="spellStart"/>
      <w:r>
        <w:rPr>
          <w:lang w:val="es"/>
        </w:rPr>
        <w:t>push</w:t>
      </w:r>
      <w:proofErr w:type="spellEnd"/>
      <w:r>
        <w:rPr>
          <w:lang w:val="es"/>
        </w:rPr>
        <w:t xml:space="preserve">) </w:t>
      </w:r>
    </w:p>
    <w:p w14:paraId="0193C93B" w14:textId="77777777" w:rsidR="0098434C" w:rsidRDefault="0098434C" w:rsidP="0098434C">
      <w:pPr>
        <w:pStyle w:val="paranumbered"/>
      </w:pPr>
      <w:r>
        <w:rPr>
          <w:lang w:val="es"/>
        </w:rPr>
        <w:t xml:space="preserve">El punto clave es que la publicación de metadatos alineados con </w:t>
      </w:r>
      <w:proofErr w:type="spellStart"/>
      <w:r>
        <w:rPr>
          <w:lang w:val="es"/>
        </w:rPr>
        <w:t>ODISArch</w:t>
      </w:r>
      <w:proofErr w:type="spellEnd"/>
      <w:r>
        <w:rPr>
          <w:lang w:val="es"/>
        </w:rPr>
        <w:t xml:space="preserve"> facilita los puntos 2) y 3) sin que los </w:t>
      </w:r>
      <w:proofErr w:type="spellStart"/>
      <w:r w:rsidRPr="0098434C">
        <w:t>proveedores</w:t>
      </w:r>
      <w:proofErr w:type="spellEnd"/>
      <w:r>
        <w:rPr>
          <w:lang w:val="es"/>
        </w:rPr>
        <w:t xml:space="preserve"> de recursos sufran dificultades excesivas. El IODE estableció el catálogo de fuentes </w:t>
      </w:r>
      <w:proofErr w:type="spellStart"/>
      <w:r>
        <w:rPr>
          <w:lang w:val="es"/>
        </w:rPr>
        <w:t>ODISCat</w:t>
      </w:r>
      <w:proofErr w:type="spellEnd"/>
      <w:r>
        <w:rPr>
          <w:lang w:val="es"/>
        </w:rPr>
        <w:t xml:space="preserve"> como un proyecto y este recurso es valioso para identificar los recursos, los temas de los recursos, los requisitos de atribución de metadatos y las partes interesadas. Sin embargo, siempre se ha considerado un paso intermedio para utilizarlo en la planificación de la aplicación completa de ODIS. </w:t>
      </w:r>
    </w:p>
    <w:p w14:paraId="1D9B8798" w14:textId="77777777" w:rsidR="0098434C" w:rsidRDefault="0098434C" w:rsidP="0098434C">
      <w:pPr>
        <w:pStyle w:val="paranumbered"/>
      </w:pPr>
      <w:r>
        <w:rPr>
          <w:lang w:val="es"/>
        </w:rPr>
        <w:t xml:space="preserve">Para completar la aplicación de </w:t>
      </w:r>
      <w:r w:rsidRPr="0098434C">
        <w:t>ODIS</w:t>
      </w:r>
      <w:r>
        <w:rPr>
          <w:lang w:val="es"/>
        </w:rPr>
        <w:t>, aún era necesario un proyecto completo de ODIS:</w:t>
      </w:r>
    </w:p>
    <w:p w14:paraId="72AD9DAC" w14:textId="77777777" w:rsidR="0098434C" w:rsidRDefault="0098434C" w:rsidP="0098434C">
      <w:pPr>
        <w:numPr>
          <w:ilvl w:val="0"/>
          <w:numId w:val="14"/>
        </w:numPr>
      </w:pPr>
      <w:r>
        <w:rPr>
          <w:lang w:val="es"/>
        </w:rPr>
        <w:t xml:space="preserve">Continuar el desarrollo de </w:t>
      </w:r>
      <w:proofErr w:type="spellStart"/>
      <w:r>
        <w:rPr>
          <w:lang w:val="es"/>
        </w:rPr>
        <w:t>ODISArch</w:t>
      </w:r>
      <w:proofErr w:type="spellEnd"/>
      <w:r>
        <w:rPr>
          <w:lang w:val="es"/>
        </w:rPr>
        <w:t xml:space="preserve"> en colaboración con el equipo de </w:t>
      </w:r>
      <w:proofErr w:type="spellStart"/>
      <w:r>
        <w:rPr>
          <w:lang w:val="es"/>
        </w:rPr>
        <w:t>Ocean</w:t>
      </w:r>
      <w:proofErr w:type="spellEnd"/>
      <w:r>
        <w:rPr>
          <w:lang w:val="es"/>
        </w:rPr>
        <w:t xml:space="preserve"> </w:t>
      </w:r>
      <w:proofErr w:type="spellStart"/>
      <w:r>
        <w:rPr>
          <w:lang w:val="es"/>
        </w:rPr>
        <w:t>InfoHub</w:t>
      </w:r>
      <w:proofErr w:type="spellEnd"/>
    </w:p>
    <w:p w14:paraId="0986B175" w14:textId="77777777" w:rsidR="0098434C" w:rsidRDefault="0098434C" w:rsidP="0098434C">
      <w:pPr>
        <w:numPr>
          <w:ilvl w:val="0"/>
          <w:numId w:val="14"/>
        </w:numPr>
        <w:spacing w:before="0"/>
      </w:pPr>
      <w:r>
        <w:rPr>
          <w:lang w:val="es"/>
        </w:rPr>
        <w:t xml:space="preserve">Planificar y apoyar (técnicamente, con formación, etc.) la aplicación de </w:t>
      </w:r>
      <w:proofErr w:type="spellStart"/>
      <w:r>
        <w:rPr>
          <w:lang w:val="es"/>
        </w:rPr>
        <w:t>ODISArch</w:t>
      </w:r>
      <w:proofErr w:type="spellEnd"/>
      <w:r>
        <w:rPr>
          <w:lang w:val="es"/>
        </w:rPr>
        <w:t xml:space="preserve"> por parte de los estados miembros del IODE</w:t>
      </w:r>
    </w:p>
    <w:p w14:paraId="0F5288D5" w14:textId="77777777" w:rsidR="0098434C" w:rsidRDefault="0098434C" w:rsidP="0098434C">
      <w:pPr>
        <w:numPr>
          <w:ilvl w:val="0"/>
          <w:numId w:val="14"/>
        </w:numPr>
        <w:spacing w:before="0"/>
      </w:pPr>
      <w:r>
        <w:rPr>
          <w:lang w:val="es"/>
        </w:rPr>
        <w:t xml:space="preserve">Aplicar un catálogo ligero basado en </w:t>
      </w:r>
      <w:proofErr w:type="spellStart"/>
      <w:r>
        <w:rPr>
          <w:lang w:val="es"/>
        </w:rPr>
        <w:t>ODISArch</w:t>
      </w:r>
      <w:proofErr w:type="spellEnd"/>
      <w:r>
        <w:rPr>
          <w:lang w:val="es"/>
        </w:rPr>
        <w:t xml:space="preserve"> </w:t>
      </w:r>
    </w:p>
    <w:p w14:paraId="0A7B952C" w14:textId="20C56C90" w:rsidR="0098434C" w:rsidRDefault="0098434C" w:rsidP="0098434C">
      <w:pPr>
        <w:pStyle w:val="paranumbered"/>
      </w:pPr>
      <w:r w:rsidRPr="00461491">
        <w:rPr>
          <w:lang w:val="es"/>
        </w:rPr>
        <w:t xml:space="preserve">Además, </w:t>
      </w:r>
      <w:r w:rsidRPr="0098434C">
        <w:t xml:space="preserve">ODIS </w:t>
      </w:r>
      <w:proofErr w:type="spellStart"/>
      <w:r w:rsidRPr="0098434C">
        <w:t>debía</w:t>
      </w:r>
      <w:proofErr w:type="spellEnd"/>
      <w:r w:rsidRPr="0098434C">
        <w:t xml:space="preserve"> </w:t>
      </w:r>
      <w:proofErr w:type="spellStart"/>
      <w:r w:rsidRPr="0098434C">
        <w:t>crearse</w:t>
      </w:r>
      <w:proofErr w:type="spellEnd"/>
      <w:r w:rsidRPr="0098434C">
        <w:t xml:space="preserve"> </w:t>
      </w:r>
      <w:proofErr w:type="spellStart"/>
      <w:r w:rsidRPr="0098434C">
        <w:t>como</w:t>
      </w:r>
      <w:proofErr w:type="spellEnd"/>
      <w:r w:rsidRPr="0098434C">
        <w:t xml:space="preserve"> un </w:t>
      </w:r>
      <w:proofErr w:type="spellStart"/>
      <w:r w:rsidRPr="0098434C">
        <w:t>proyecto</w:t>
      </w:r>
      <w:proofErr w:type="spellEnd"/>
      <w:r w:rsidRPr="0098434C">
        <w:t xml:space="preserve"> del IODE. Para </w:t>
      </w:r>
      <w:proofErr w:type="spellStart"/>
      <w:r w:rsidRPr="0098434C">
        <w:t>ello</w:t>
      </w:r>
      <w:proofErr w:type="spellEnd"/>
      <w:r w:rsidRPr="0098434C">
        <w:t xml:space="preserve"> era </w:t>
      </w:r>
      <w:proofErr w:type="spellStart"/>
      <w:r w:rsidRPr="0098434C">
        <w:t>necesario</w:t>
      </w:r>
      <w:proofErr w:type="spellEnd"/>
      <w:r w:rsidRPr="0098434C">
        <w:t xml:space="preserve"> </w:t>
      </w:r>
      <w:proofErr w:type="spellStart"/>
      <w:r w:rsidRPr="0098434C">
        <w:t>presentar</w:t>
      </w:r>
      <w:proofErr w:type="spellEnd"/>
      <w:r w:rsidRPr="0098434C">
        <w:t xml:space="preserve"> una </w:t>
      </w:r>
      <w:proofErr w:type="spellStart"/>
      <w:r w:rsidRPr="0098434C">
        <w:t>propuesta</w:t>
      </w:r>
      <w:proofErr w:type="spellEnd"/>
      <w:r w:rsidRPr="0098434C">
        <w:t xml:space="preserve"> de </w:t>
      </w:r>
      <w:proofErr w:type="spellStart"/>
      <w:r w:rsidRPr="0098434C">
        <w:t>proyecto</w:t>
      </w:r>
      <w:proofErr w:type="spellEnd"/>
      <w:r w:rsidRPr="0098434C">
        <w:t xml:space="preserve"> </w:t>
      </w:r>
      <w:proofErr w:type="spellStart"/>
      <w:r w:rsidRPr="0098434C">
        <w:t>totalmente</w:t>
      </w:r>
      <w:proofErr w:type="spellEnd"/>
      <w:r w:rsidRPr="0098434C">
        <w:t xml:space="preserve"> </w:t>
      </w:r>
      <w:proofErr w:type="spellStart"/>
      <w:r w:rsidRPr="0098434C">
        <w:t>detallada</w:t>
      </w:r>
      <w:proofErr w:type="spellEnd"/>
      <w:r w:rsidRPr="0098434C">
        <w:t xml:space="preserve"> y </w:t>
      </w:r>
      <w:proofErr w:type="spellStart"/>
      <w:r w:rsidRPr="0098434C">
        <w:t>presupuestada</w:t>
      </w:r>
      <w:proofErr w:type="spellEnd"/>
      <w:r w:rsidRPr="0098434C">
        <w:t>.</w:t>
      </w:r>
      <w:r w:rsidR="00461491">
        <w:t xml:space="preserve"> </w:t>
      </w:r>
      <w:r w:rsidRPr="0098434C">
        <w:t xml:space="preserve">Para </w:t>
      </w:r>
      <w:proofErr w:type="spellStart"/>
      <w:r w:rsidRPr="0098434C">
        <w:t>debatir</w:t>
      </w:r>
      <w:proofErr w:type="spellEnd"/>
      <w:r w:rsidRPr="00461491">
        <w:rPr>
          <w:lang w:val="es"/>
        </w:rPr>
        <w:t xml:space="preserve"> este tema se creó un grupo de trabajo previo al comité (grupo 3: Desarrollo ulterior del ODIS). Se solicitó:</w:t>
      </w:r>
    </w:p>
    <w:p w14:paraId="4216602C" w14:textId="77777777" w:rsidR="0098434C" w:rsidRDefault="0098434C" w:rsidP="0098434C">
      <w:pPr>
        <w:numPr>
          <w:ilvl w:val="0"/>
          <w:numId w:val="72"/>
        </w:numPr>
      </w:pPr>
      <w:r>
        <w:rPr>
          <w:lang w:val="es"/>
        </w:rPr>
        <w:t>revisar el borrador de la propuesta de proyecto presupuestado</w:t>
      </w:r>
    </w:p>
    <w:p w14:paraId="6F7451BF" w14:textId="77777777" w:rsidR="0098434C" w:rsidRDefault="0098434C" w:rsidP="0098434C">
      <w:pPr>
        <w:numPr>
          <w:ilvl w:val="0"/>
          <w:numId w:val="72"/>
        </w:numPr>
        <w:spacing w:before="0"/>
      </w:pPr>
      <w:r>
        <w:rPr>
          <w:lang w:val="es"/>
        </w:rPr>
        <w:t>preparar el proyecto de recomendación para el establecimiento del "proyecto ODIS" como proyecto "constante" del IODE</w:t>
      </w:r>
    </w:p>
    <w:p w14:paraId="5C70FD74" w14:textId="77777777" w:rsidR="0098434C" w:rsidRDefault="0098434C" w:rsidP="0098434C">
      <w:pPr>
        <w:numPr>
          <w:ilvl w:val="0"/>
          <w:numId w:val="72"/>
        </w:numPr>
        <w:spacing w:before="0"/>
      </w:pPr>
      <w:r>
        <w:rPr>
          <w:lang w:val="es"/>
        </w:rPr>
        <w:t>debatir la propuesta de creación del "Centro de colaboración del IODE para el ODIS"</w:t>
      </w:r>
    </w:p>
    <w:p w14:paraId="75B828B9" w14:textId="77777777" w:rsidR="0098434C" w:rsidRDefault="0098434C" w:rsidP="0098434C">
      <w:pPr>
        <w:numPr>
          <w:ilvl w:val="0"/>
          <w:numId w:val="72"/>
        </w:numPr>
        <w:spacing w:before="0"/>
      </w:pPr>
      <w:r>
        <w:rPr>
          <w:lang w:val="es"/>
        </w:rPr>
        <w:t>preparar el proyecto de recomendación para la creación del "Centro de colaboración del IODE para el ODIS"</w:t>
      </w:r>
    </w:p>
    <w:p w14:paraId="34FF3C64" w14:textId="77777777" w:rsidR="0098434C" w:rsidRPr="005D0624" w:rsidRDefault="0098434C" w:rsidP="00461491">
      <w:pPr>
        <w:pStyle w:val="paranumbered"/>
        <w:rPr>
          <w:lang w:val="nl-NL"/>
        </w:rPr>
      </w:pPr>
      <w:r>
        <w:rPr>
          <w:lang w:val="es"/>
        </w:rPr>
        <w:t xml:space="preserve">Los miembros del grupo pueden consultarse en </w:t>
      </w:r>
      <w:hyperlink r:id="rId58">
        <w:r>
          <w:rPr>
            <w:color w:val="1155CC"/>
            <w:u w:val="single"/>
            <w:lang w:val="es"/>
          </w:rPr>
          <w:t>http://www.iode.org/iode26</w:t>
        </w:r>
      </w:hyperlink>
      <w:r>
        <w:rPr>
          <w:lang w:val="es"/>
        </w:rPr>
        <w:t>El grupo de trabajo se reunió el 3 de marzo de 2021.</w:t>
      </w:r>
    </w:p>
    <w:p w14:paraId="3EBC937B" w14:textId="77777777" w:rsidR="0098434C" w:rsidRPr="005D0624" w:rsidRDefault="0098434C" w:rsidP="00461491">
      <w:pPr>
        <w:pStyle w:val="paranumbered"/>
        <w:rPr>
          <w:lang w:val="es"/>
        </w:rPr>
      </w:pPr>
      <w:r>
        <w:rPr>
          <w:lang w:val="es"/>
        </w:rPr>
        <w:t xml:space="preserve">En la preparación de la reunión del grupo se preparó el </w:t>
      </w:r>
      <w:hyperlink r:id="rId59">
        <w:r>
          <w:rPr>
            <w:color w:val="1155CC"/>
            <w:u w:val="single"/>
            <w:lang w:val="es"/>
          </w:rPr>
          <w:t>Documento IOC/IODE-XXVI/6.1.</w:t>
        </w:r>
      </w:hyperlink>
      <w:hyperlink r:id="rId60">
        <w:r>
          <w:rPr>
            <w:color w:val="1155CC"/>
            <w:u w:val="single"/>
            <w:lang w:val="es"/>
          </w:rPr>
          <w:t>1</w:t>
        </w:r>
      </w:hyperlink>
      <w:hyperlink r:id="rId61">
        <w:r>
          <w:rPr>
            <w:color w:val="1155CC"/>
            <w:u w:val="single"/>
            <w:lang w:val="es"/>
          </w:rPr>
          <w:t xml:space="preserve"> </w:t>
        </w:r>
      </w:hyperlink>
      <w:r>
        <w:rPr>
          <w:u w:val="single"/>
          <w:lang w:val="es"/>
        </w:rPr>
        <w:t>[</w:t>
      </w:r>
      <w:r>
        <w:rPr>
          <w:lang w:val="es"/>
        </w:rPr>
        <w:t xml:space="preserve">Propuesta para el establecimiento del Sistema de Datos e Información Oceanográficos (ODIS) de la COI] (autores: </w:t>
      </w:r>
      <w:proofErr w:type="spellStart"/>
      <w:r>
        <w:rPr>
          <w:lang w:val="es"/>
        </w:rPr>
        <w:t>Tobias</w:t>
      </w:r>
      <w:proofErr w:type="spellEnd"/>
      <w:r>
        <w:rPr>
          <w:lang w:val="es"/>
        </w:rPr>
        <w:t xml:space="preserve"> Spears, </w:t>
      </w:r>
      <w:proofErr w:type="spellStart"/>
      <w:r>
        <w:rPr>
          <w:lang w:val="es"/>
        </w:rPr>
        <w:t>Pier</w:t>
      </w:r>
      <w:proofErr w:type="spellEnd"/>
      <w:r>
        <w:rPr>
          <w:lang w:val="es"/>
        </w:rPr>
        <w:t xml:space="preserve">-Luigi </w:t>
      </w:r>
      <w:proofErr w:type="spellStart"/>
      <w:r>
        <w:rPr>
          <w:lang w:val="es"/>
        </w:rPr>
        <w:t>Buttigieg</w:t>
      </w:r>
      <w:proofErr w:type="spellEnd"/>
      <w:r>
        <w:rPr>
          <w:lang w:val="es"/>
        </w:rPr>
        <w:t>, Lucy Scott, Peter Pissierssens). Proporciona la "</w:t>
      </w:r>
      <w:r>
        <w:rPr>
          <w:b/>
          <w:bCs/>
          <w:lang w:val="es"/>
        </w:rPr>
        <w:t>propuesta de proyecto totalmente detallada y presupuestada para el Sistema</w:t>
      </w:r>
      <w:r>
        <w:rPr>
          <w:lang w:val="es"/>
        </w:rPr>
        <w:t xml:space="preserve"> de Datos </w:t>
      </w:r>
      <w:proofErr w:type="spellStart"/>
      <w:r>
        <w:rPr>
          <w:lang w:val="es"/>
        </w:rPr>
        <w:t>e</w:t>
      </w:r>
      <w:r>
        <w:rPr>
          <w:b/>
          <w:bCs/>
          <w:lang w:val="es"/>
        </w:rPr>
        <w:t>Información</w:t>
      </w:r>
      <w:proofErr w:type="spellEnd"/>
      <w:r>
        <w:rPr>
          <w:b/>
          <w:bCs/>
          <w:lang w:val="es"/>
        </w:rPr>
        <w:t xml:space="preserve"> Oceanográficos (ODIS) de la COI</w:t>
      </w:r>
      <w:r>
        <w:rPr>
          <w:lang w:val="es"/>
        </w:rPr>
        <w:t>", tal como solicitó la Asamblea de la COI en su 30.ª reunión, mediante la Decisión IOC-XXX/7.2.2 [Sistema de Datos e Información Oceanográficos (ODIS)]. El grupo de trabajo previo al comité revisó el documento e hizo algunas sugerencias de edición.</w:t>
      </w:r>
    </w:p>
    <w:p w14:paraId="6372B6A4" w14:textId="77777777" w:rsidR="0098434C" w:rsidRPr="005D0624" w:rsidRDefault="0098434C" w:rsidP="00461491">
      <w:pPr>
        <w:pStyle w:val="paranumbered"/>
        <w:rPr>
          <w:highlight w:val="yellow"/>
          <w:lang w:val="es"/>
        </w:rPr>
      </w:pPr>
      <w:r>
        <w:rPr>
          <w:b/>
          <w:bCs/>
          <w:highlight w:val="yellow"/>
          <w:lang w:val="es"/>
        </w:rPr>
        <w:lastRenderedPageBreak/>
        <w:t>Propuesto: El Comité aprobó</w:t>
      </w:r>
      <w:r>
        <w:rPr>
          <w:highlight w:val="yellow"/>
          <w:lang w:val="es"/>
        </w:rPr>
        <w:t xml:space="preserve"> el documento IOC/IODE-</w:t>
      </w:r>
      <w:r w:rsidRPr="00461491">
        <w:rPr>
          <w:highlight w:val="yellow"/>
        </w:rPr>
        <w:t>XXVI</w:t>
      </w:r>
      <w:r>
        <w:rPr>
          <w:highlight w:val="yellow"/>
          <w:lang w:val="es"/>
        </w:rPr>
        <w:t xml:space="preserve">/6.1.1 y </w:t>
      </w:r>
      <w:r>
        <w:rPr>
          <w:b/>
          <w:bCs/>
          <w:highlight w:val="yellow"/>
          <w:lang w:val="es"/>
        </w:rPr>
        <w:t>encargó</w:t>
      </w:r>
      <w:r>
        <w:rPr>
          <w:highlight w:val="yellow"/>
          <w:lang w:val="es"/>
        </w:rPr>
        <w:t xml:space="preserve"> a la Secretaría que lo presentara como documento de trabajo para la 31.ª reunión de la Asamblea de la COI (junio de 2021).</w:t>
      </w:r>
    </w:p>
    <w:p w14:paraId="42D58D11" w14:textId="77777777" w:rsidR="0098434C" w:rsidRDefault="0098434C" w:rsidP="00461491">
      <w:pPr>
        <w:pStyle w:val="paranumbered"/>
        <w:rPr>
          <w:u w:val="single"/>
        </w:rPr>
      </w:pPr>
      <w:r>
        <w:rPr>
          <w:b/>
          <w:bCs/>
          <w:highlight w:val="yellow"/>
          <w:lang w:val="es"/>
        </w:rPr>
        <w:t>Propuesto</w:t>
      </w:r>
      <w:r>
        <w:rPr>
          <w:highlight w:val="yellow"/>
          <w:lang w:val="es"/>
        </w:rPr>
        <w:t xml:space="preserve">: </w:t>
      </w:r>
      <w:r>
        <w:rPr>
          <w:b/>
          <w:bCs/>
          <w:highlight w:val="yellow"/>
          <w:lang w:val="es"/>
        </w:rPr>
        <w:t>El Comité del IODE adoptó</w:t>
      </w:r>
      <w:r>
        <w:rPr>
          <w:highlight w:val="yellow"/>
          <w:lang w:val="es"/>
        </w:rPr>
        <w:t xml:space="preserve"> la </w:t>
      </w:r>
      <w:r>
        <w:rPr>
          <w:highlight w:val="yellow"/>
          <w:u w:val="single"/>
          <w:lang w:val="es"/>
        </w:rPr>
        <w:t>recomendación IODE-XXVI.6.1.1</w:t>
      </w:r>
    </w:p>
    <w:p w14:paraId="159196B3" w14:textId="77777777" w:rsidR="0098434C" w:rsidRDefault="0098434C" w:rsidP="0098434C"/>
    <w:p w14:paraId="0D4F1C7C" w14:textId="77777777" w:rsidR="0098434C" w:rsidRDefault="0098434C" w:rsidP="0098434C">
      <w:pPr>
        <w:jc w:val="center"/>
      </w:pPr>
      <w:r>
        <w:rPr>
          <w:b/>
          <w:bCs/>
          <w:u w:val="single"/>
          <w:lang w:val="es"/>
        </w:rPr>
        <w:t>Recomendación IODE-XXVI/6.1.1</w:t>
      </w:r>
    </w:p>
    <w:p w14:paraId="2F047127" w14:textId="77777777" w:rsidR="0098434C" w:rsidRDefault="0098434C" w:rsidP="0098434C">
      <w:pPr>
        <w:spacing w:after="120"/>
        <w:ind w:right="80"/>
        <w:jc w:val="center"/>
        <w:rPr>
          <w:b/>
        </w:rPr>
      </w:pPr>
      <w:r>
        <w:rPr>
          <w:b/>
          <w:bCs/>
          <w:lang w:val="es"/>
        </w:rPr>
        <w:t>ESTABLECIMIENTO DEL PROYECTO DE SISTEMA DE DATOS E INFORMACIÓN OCENOGRÁFICOS (ODIS) DE LA COI</w:t>
      </w:r>
    </w:p>
    <w:p w14:paraId="5875B02C" w14:textId="77777777" w:rsidR="0098434C" w:rsidRDefault="0098434C" w:rsidP="00461491">
      <w:pPr>
        <w:pStyle w:val="paranumbered"/>
      </w:pPr>
      <w:r>
        <w:rPr>
          <w:lang w:val="es"/>
        </w:rPr>
        <w:t xml:space="preserve">El </w:t>
      </w:r>
      <w:proofErr w:type="spellStart"/>
      <w:r w:rsidRPr="00461491">
        <w:t>Comité</w:t>
      </w:r>
      <w:proofErr w:type="spellEnd"/>
      <w:r>
        <w:rPr>
          <w:lang w:val="es"/>
        </w:rPr>
        <w:t xml:space="preserve"> del IODE,</w:t>
      </w:r>
    </w:p>
    <w:p w14:paraId="35F45B02" w14:textId="77777777" w:rsidR="0098434C" w:rsidRDefault="0098434C" w:rsidP="00461491">
      <w:pPr>
        <w:pStyle w:val="paranumbered"/>
      </w:pPr>
      <w:r>
        <w:rPr>
          <w:b/>
          <w:bCs/>
          <w:u w:val="single"/>
          <w:lang w:val="es"/>
        </w:rPr>
        <w:t>Recordando</w:t>
      </w:r>
      <w:r>
        <w:rPr>
          <w:b/>
          <w:bCs/>
          <w:lang w:val="es"/>
        </w:rPr>
        <w:t xml:space="preserve"> </w:t>
      </w:r>
      <w:r>
        <w:rPr>
          <w:lang w:val="es"/>
        </w:rPr>
        <w:t xml:space="preserve">la Decisión </w:t>
      </w:r>
      <w:r w:rsidRPr="00461491">
        <w:t>IODE</w:t>
      </w:r>
      <w:r>
        <w:rPr>
          <w:lang w:val="es"/>
        </w:rPr>
        <w:t>-XXIV.4 sobre el Sistema de Datos e Información Oceanográficos,</w:t>
      </w:r>
    </w:p>
    <w:p w14:paraId="7A541917" w14:textId="77777777" w:rsidR="0098434C" w:rsidRDefault="0098434C" w:rsidP="00461491">
      <w:pPr>
        <w:pStyle w:val="paranumbered"/>
      </w:pPr>
      <w:r>
        <w:rPr>
          <w:b/>
          <w:bCs/>
          <w:u w:val="single"/>
          <w:lang w:val="es"/>
        </w:rPr>
        <w:t>Reconociendo</w:t>
      </w:r>
      <w:r>
        <w:rPr>
          <w:b/>
          <w:bCs/>
          <w:lang w:val="es"/>
        </w:rPr>
        <w:t xml:space="preserve"> </w:t>
      </w:r>
      <w:r>
        <w:rPr>
          <w:lang w:val="es"/>
        </w:rPr>
        <w:t>que un componente importante del panorama de los sistemas de datos e información sobre los océanos no está vinculado a la COI y la necesidad de colaborar con esas comunidades/sistemas para lograr una mejor accesibilidad, un uso sin restricciones y la interoperabilidad de los datos y la información,</w:t>
      </w:r>
    </w:p>
    <w:p w14:paraId="07537E7F" w14:textId="77777777" w:rsidR="0098434C" w:rsidRDefault="0098434C" w:rsidP="00461491">
      <w:pPr>
        <w:pStyle w:val="paranumbered"/>
      </w:pPr>
      <w:r>
        <w:rPr>
          <w:b/>
          <w:bCs/>
          <w:lang w:val="es"/>
        </w:rPr>
        <w:t>Reconociendo</w:t>
      </w:r>
      <w:r>
        <w:rPr>
          <w:lang w:val="es"/>
        </w:rPr>
        <w:t xml:space="preserve"> el papel clave que tendrán los datos, la información y </w:t>
      </w:r>
      <w:r w:rsidRPr="00461491">
        <w:t>los</w:t>
      </w:r>
      <w:r>
        <w:rPr>
          <w:lang w:val="es"/>
        </w:rPr>
        <w:t xml:space="preserve"> recursos de conocimiento digitalizados distribuidos e interoperables durante el Decenio de las Naciones Unidas de las Ciencias Oceánicas para el Desarrollo Sostenible,</w:t>
      </w:r>
    </w:p>
    <w:p w14:paraId="29287A6C" w14:textId="77777777" w:rsidR="0098434C" w:rsidRDefault="0098434C" w:rsidP="00461491">
      <w:pPr>
        <w:pStyle w:val="paranumbered"/>
      </w:pPr>
      <w:r>
        <w:rPr>
          <w:b/>
          <w:bCs/>
          <w:u w:val="single"/>
          <w:lang w:val="es"/>
        </w:rPr>
        <w:t>Recordando</w:t>
      </w:r>
      <w:r>
        <w:rPr>
          <w:b/>
          <w:bCs/>
          <w:lang w:val="es"/>
        </w:rPr>
        <w:t xml:space="preserve"> </w:t>
      </w:r>
      <w:r>
        <w:rPr>
          <w:lang w:val="es"/>
        </w:rPr>
        <w:t xml:space="preserve">que la COI decidió que el IODE trabajará con las partes interesadas existentes, vinculadas y no vinculadas a la COI, para mejorar la </w:t>
      </w:r>
      <w:proofErr w:type="spellStart"/>
      <w:r w:rsidRPr="00461491">
        <w:t>accesibilidad</w:t>
      </w:r>
      <w:proofErr w:type="spellEnd"/>
      <w:r>
        <w:rPr>
          <w:lang w:val="es"/>
        </w:rPr>
        <w:t xml:space="preserve"> y la interoperabilidad de los datos y la información existentes, y para contribuir al desarrollo de un sistema mundial de datos e información sobre los océanos, que se denominará Sistema de Datos e Información Oceanográficos de la COI, aprovechando las soluciones establecidas cuando sea posible, incluidos los sistemas existentes del IODE y otros,</w:t>
      </w:r>
    </w:p>
    <w:p w14:paraId="10ED4220" w14:textId="77777777" w:rsidR="0098434C" w:rsidRDefault="0098434C" w:rsidP="00461491">
      <w:pPr>
        <w:pStyle w:val="paranumbered"/>
      </w:pPr>
      <w:r w:rsidRPr="00461491">
        <w:rPr>
          <w:b/>
          <w:bCs/>
          <w:lang w:val="es"/>
        </w:rPr>
        <w:t>Tomando nota con reconocimiento de</w:t>
      </w:r>
      <w:r>
        <w:rPr>
          <w:lang w:val="es"/>
        </w:rPr>
        <w:t xml:space="preserve"> que el IODE:</w:t>
      </w:r>
    </w:p>
    <w:p w14:paraId="790E84A3" w14:textId="77777777" w:rsidR="0098434C" w:rsidRPr="005D0624" w:rsidRDefault="0098434C" w:rsidP="0098434C">
      <w:pPr>
        <w:pStyle w:val="ListParagraph"/>
        <w:numPr>
          <w:ilvl w:val="0"/>
          <w:numId w:val="49"/>
        </w:numPr>
        <w:spacing w:after="120"/>
        <w:ind w:right="80"/>
        <w:rPr>
          <w:lang w:val="nl-NL"/>
        </w:rPr>
      </w:pPr>
      <w:r>
        <w:rPr>
          <w:lang w:val="es"/>
        </w:rPr>
        <w:t>estableció el Proyecto de Catálogo de Fuentes del Sistema de Datos e Información Oceanográficos de la COI (</w:t>
      </w:r>
      <w:proofErr w:type="spellStart"/>
      <w:r>
        <w:rPr>
          <w:lang w:val="es"/>
        </w:rPr>
        <w:t>ODISCat</w:t>
      </w:r>
      <w:proofErr w:type="spellEnd"/>
      <w:r>
        <w:rPr>
          <w:lang w:val="es"/>
        </w:rPr>
        <w:t>) en 2019;</w:t>
      </w:r>
    </w:p>
    <w:p w14:paraId="3D035834" w14:textId="77777777" w:rsidR="0098434C" w:rsidRPr="005D0624" w:rsidRDefault="0098434C" w:rsidP="0098434C">
      <w:pPr>
        <w:pStyle w:val="ListParagraph"/>
        <w:numPr>
          <w:ilvl w:val="0"/>
          <w:numId w:val="49"/>
        </w:numPr>
        <w:spacing w:after="120"/>
        <w:ind w:right="80"/>
        <w:rPr>
          <w:lang w:val="nl-NL"/>
        </w:rPr>
      </w:pPr>
      <w:r>
        <w:rPr>
          <w:lang w:val="es"/>
        </w:rPr>
        <w:t xml:space="preserve">inició la ejecución del proyecto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como un proyecto de tres años (2020-2023) financiado por el Gobierno de Flandes (Reino de Bélgica).</w:t>
      </w:r>
    </w:p>
    <w:p w14:paraId="445B8773" w14:textId="77777777" w:rsidR="0098434C" w:rsidRPr="005D0624" w:rsidRDefault="0098434C" w:rsidP="00461491">
      <w:pPr>
        <w:pStyle w:val="paranumbered"/>
        <w:rPr>
          <w:lang w:val="nl-NL"/>
        </w:rPr>
      </w:pPr>
      <w:r>
        <w:rPr>
          <w:b/>
          <w:bCs/>
          <w:u w:val="single"/>
          <w:lang w:val="es"/>
        </w:rPr>
        <w:t>Habiendo examinado</w:t>
      </w:r>
      <w:r>
        <w:rPr>
          <w:lang w:val="es"/>
        </w:rPr>
        <w:t xml:space="preserve"> el documento IOC/IODE-XXVI/6.1.1 [Propuesta para el establecimiento del Sistema de Datos e Información Oceanográficos de la COI (ODIS)],</w:t>
      </w:r>
    </w:p>
    <w:p w14:paraId="06682856" w14:textId="77777777" w:rsidR="0098434C" w:rsidRPr="005D0624" w:rsidRDefault="0098434C" w:rsidP="00461491">
      <w:pPr>
        <w:pStyle w:val="paranumbered"/>
        <w:rPr>
          <w:lang w:val="nl-NL"/>
        </w:rPr>
      </w:pPr>
      <w:r>
        <w:rPr>
          <w:b/>
          <w:bCs/>
          <w:u w:val="single"/>
          <w:lang w:val="es"/>
        </w:rPr>
        <w:t>Recomienda</w:t>
      </w:r>
      <w:r>
        <w:rPr>
          <w:lang w:val="es"/>
        </w:rPr>
        <w:t xml:space="preserve"> el establecimiento del "Sistema de Datos e Información Oceanográficos de la COI (ODIS)" con el mandato que se adjunta en </w:t>
      </w:r>
      <w:r w:rsidRPr="001D25D3">
        <w:rPr>
          <w:lang w:val="nl-NL"/>
        </w:rPr>
        <w:t>el</w:t>
      </w:r>
      <w:r>
        <w:rPr>
          <w:lang w:val="es"/>
        </w:rPr>
        <w:t xml:space="preserve"> Anexo A, y el mandato del Grupo Directivo que se adjunta en el Anexo B de esta recomendación,</w:t>
      </w:r>
    </w:p>
    <w:p w14:paraId="64E031BF" w14:textId="77777777" w:rsidR="0098434C" w:rsidRDefault="0098434C" w:rsidP="00461491">
      <w:pPr>
        <w:pStyle w:val="paranumbered"/>
      </w:pPr>
      <w:r>
        <w:rPr>
          <w:b/>
          <w:bCs/>
          <w:lang w:val="es"/>
        </w:rPr>
        <w:t>Invita</w:t>
      </w:r>
      <w:r>
        <w:rPr>
          <w:lang w:val="es"/>
        </w:rPr>
        <w:t xml:space="preserve"> a todos los programas de la COI, a los órganos subsidiarios regionales de la COI y a las organizaciones asociadas a colaborar movilizando a sus comunidades de interesados para que introduzcan información en el sistema ODIS-</w:t>
      </w:r>
      <w:proofErr w:type="spellStart"/>
      <w:r>
        <w:rPr>
          <w:lang w:val="es"/>
        </w:rPr>
        <w:t>Cat</w:t>
      </w:r>
      <w:proofErr w:type="spellEnd"/>
      <w:r>
        <w:rPr>
          <w:lang w:val="es"/>
        </w:rPr>
        <w:t>, y a participar en los proyectos OIH y ODIS.</w:t>
      </w:r>
    </w:p>
    <w:p w14:paraId="07E169AC" w14:textId="77777777" w:rsidR="0098434C" w:rsidRDefault="0098434C" w:rsidP="0098434C">
      <w:pPr>
        <w:spacing w:after="120"/>
        <w:ind w:left="20"/>
        <w:jc w:val="center"/>
        <w:rPr>
          <w:b/>
        </w:rPr>
      </w:pPr>
    </w:p>
    <w:p w14:paraId="6D9F9392" w14:textId="77777777" w:rsidR="0098434C" w:rsidRDefault="0098434C" w:rsidP="0098434C">
      <w:pPr>
        <w:spacing w:after="120"/>
        <w:ind w:left="20"/>
        <w:jc w:val="center"/>
        <w:rPr>
          <w:b/>
        </w:rPr>
      </w:pPr>
    </w:p>
    <w:p w14:paraId="1DED28B3" w14:textId="77777777" w:rsidR="0098434C" w:rsidRDefault="0098434C" w:rsidP="0098434C">
      <w:pPr>
        <w:spacing w:after="120"/>
        <w:ind w:left="20"/>
        <w:jc w:val="center"/>
        <w:rPr>
          <w:b/>
        </w:rPr>
      </w:pPr>
    </w:p>
    <w:p w14:paraId="2E3F1ACB" w14:textId="77777777" w:rsidR="0098434C" w:rsidRPr="005D0624" w:rsidRDefault="0098434C" w:rsidP="0098434C">
      <w:pPr>
        <w:spacing w:after="120"/>
        <w:ind w:left="20"/>
        <w:jc w:val="center"/>
        <w:rPr>
          <w:b/>
          <w:lang w:val="nl-NL"/>
        </w:rPr>
      </w:pPr>
      <w:r>
        <w:rPr>
          <w:b/>
          <w:bCs/>
          <w:lang w:val="es"/>
        </w:rPr>
        <w:lastRenderedPageBreak/>
        <w:t>Anexo A de la Recomendación IODE-XXVI/6.1.1</w:t>
      </w:r>
    </w:p>
    <w:p w14:paraId="45F3A753" w14:textId="77777777" w:rsidR="0098434C" w:rsidRPr="005D0624" w:rsidRDefault="0098434C" w:rsidP="0098434C">
      <w:pPr>
        <w:jc w:val="center"/>
        <w:rPr>
          <w:b/>
          <w:lang w:val="nl-NL"/>
        </w:rPr>
      </w:pPr>
      <w:r>
        <w:rPr>
          <w:b/>
          <w:bCs/>
          <w:lang w:val="es"/>
        </w:rPr>
        <w:t>Mandato del Sistema de Datos e Información Oceanográficos (ODIS) de la COI</w:t>
      </w:r>
    </w:p>
    <w:p w14:paraId="1DF3AD60" w14:textId="78175259" w:rsidR="0098434C" w:rsidRDefault="0098434C" w:rsidP="00461491">
      <w:pPr>
        <w:pStyle w:val="paranumbered"/>
      </w:pPr>
      <w:r>
        <w:rPr>
          <w:lang w:val="es"/>
        </w:rPr>
        <w:t xml:space="preserve"> </w:t>
      </w:r>
      <w:r>
        <w:rPr>
          <w:u w:val="single"/>
          <w:lang w:val="es"/>
        </w:rPr>
        <w:t>Objetivos</w:t>
      </w:r>
      <w:r w:rsidR="00461491">
        <w:rPr>
          <w:u w:val="single"/>
          <w:lang w:val="es"/>
        </w:rPr>
        <w:t xml:space="preserve">: </w:t>
      </w:r>
      <w:r>
        <w:rPr>
          <w:lang w:val="es"/>
        </w:rPr>
        <w:t xml:space="preserve">Los objetivos de </w:t>
      </w:r>
      <w:proofErr w:type="spellStart"/>
      <w:r w:rsidRPr="00461491">
        <w:t>este</w:t>
      </w:r>
      <w:proofErr w:type="spellEnd"/>
      <w:r>
        <w:rPr>
          <w:lang w:val="es"/>
        </w:rPr>
        <w:t xml:space="preserve"> proyecto son:</w:t>
      </w:r>
    </w:p>
    <w:p w14:paraId="284F0588" w14:textId="77777777" w:rsidR="0098434C" w:rsidRPr="00625307" w:rsidRDefault="0098434C" w:rsidP="0098434C">
      <w:pPr>
        <w:pStyle w:val="ListParagraph"/>
        <w:numPr>
          <w:ilvl w:val="0"/>
          <w:numId w:val="50"/>
        </w:numPr>
        <w:rPr>
          <w:color w:val="222222"/>
        </w:rPr>
      </w:pPr>
      <w:r>
        <w:rPr>
          <w:color w:val="222222"/>
          <w:lang w:val="es"/>
        </w:rPr>
        <w:t>desarrollar el Sistema de Datos e Información Oceanográficos de la COI (ODIS) como un entorno electrónico en el que los usuarios puedan descubrir datos, productos de datos, servicios de datos, información, productos de información y servicios proporcionados por los Estados Miembros, los proyectos y otros colaboradores asociados a la COI;</w:t>
      </w:r>
    </w:p>
    <w:p w14:paraId="7A93FB15" w14:textId="77777777" w:rsidR="0098434C" w:rsidRPr="005D0624" w:rsidRDefault="0098434C" w:rsidP="0098434C">
      <w:pPr>
        <w:pStyle w:val="ListParagraph"/>
        <w:numPr>
          <w:ilvl w:val="0"/>
          <w:numId w:val="50"/>
        </w:numPr>
        <w:rPr>
          <w:color w:val="222222"/>
          <w:lang w:val="es"/>
        </w:rPr>
      </w:pPr>
      <w:r>
        <w:rPr>
          <w:color w:val="222222"/>
          <w:lang w:val="es"/>
        </w:rPr>
        <w:t>trabajar con colaboradores, vinculados y no vinculados al COI, para mejorar la accesibilidad e interoperabilidad de los datos e información existentes. Contribuirá al desarrollo de un sistema mundial de datos e información sobre los océanos, que se denominará Sistema de Datos e Información Oceanográficos de la COI, aprovechando las soluciones ya establecidas cuando sea posible;</w:t>
      </w:r>
    </w:p>
    <w:p w14:paraId="1A145C2D" w14:textId="77777777" w:rsidR="0098434C" w:rsidRDefault="0098434C" w:rsidP="0098434C">
      <w:pPr>
        <w:pStyle w:val="ListParagraph"/>
        <w:numPr>
          <w:ilvl w:val="0"/>
          <w:numId w:val="50"/>
        </w:numPr>
      </w:pPr>
      <w:r>
        <w:rPr>
          <w:lang w:val="es"/>
        </w:rPr>
        <w:t xml:space="preserve">iniciar su desarrollo utilizando los "componentes del ecosistema" ya existentes como, entre otros, el Catálogo de Fuentes </w:t>
      </w:r>
      <w:proofErr w:type="spellStart"/>
      <w:r>
        <w:rPr>
          <w:lang w:val="es"/>
        </w:rPr>
        <w:t>ODISCat</w:t>
      </w:r>
      <w:proofErr w:type="spellEnd"/>
      <w:r>
        <w:rPr>
          <w:lang w:val="es"/>
        </w:rPr>
        <w:t xml:space="preserve">, el proyecto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y todos los productos y servicios de datos e información del IODE, y añadir componentes dentro y fuera del programa del IODE a medida que estén disponibles y sean interoperables con el ecosistema ODIS.</w:t>
      </w:r>
    </w:p>
    <w:p w14:paraId="1A20F474" w14:textId="77777777" w:rsidR="0098434C" w:rsidRPr="005D0624" w:rsidRDefault="0098434C" w:rsidP="0098434C">
      <w:pPr>
        <w:jc w:val="center"/>
        <w:rPr>
          <w:b/>
          <w:lang w:val="nl-NL"/>
        </w:rPr>
      </w:pPr>
      <w:r>
        <w:rPr>
          <w:b/>
          <w:bCs/>
          <w:lang w:val="es"/>
        </w:rPr>
        <w:t>Anexo B de la Recomendación IODE-XXVI/6.1.1</w:t>
      </w:r>
    </w:p>
    <w:p w14:paraId="7D4ED244" w14:textId="77777777" w:rsidR="0098434C" w:rsidRPr="005D0624" w:rsidRDefault="0098434C" w:rsidP="0098434C">
      <w:pPr>
        <w:jc w:val="center"/>
        <w:rPr>
          <w:b/>
          <w:lang w:val="nl-NL"/>
        </w:rPr>
      </w:pPr>
      <w:r>
        <w:rPr>
          <w:b/>
          <w:bCs/>
          <w:lang w:val="es"/>
        </w:rPr>
        <w:t>Mandato del Grupo Directivo del IODE para el Sistema de Datos e Información Oceanográficos (ODIS) de la COI</w:t>
      </w:r>
    </w:p>
    <w:p w14:paraId="230E0609" w14:textId="4B82F1C6" w:rsidR="0098434C" w:rsidRDefault="0098434C" w:rsidP="00461491">
      <w:pPr>
        <w:pStyle w:val="paranumbered"/>
      </w:pPr>
      <w:r>
        <w:rPr>
          <w:u w:val="single"/>
          <w:lang w:val="es"/>
        </w:rPr>
        <w:t>Objetivos</w:t>
      </w:r>
      <w:r w:rsidR="00461491">
        <w:rPr>
          <w:u w:val="single"/>
          <w:lang w:val="es"/>
        </w:rPr>
        <w:t xml:space="preserve">: </w:t>
      </w:r>
      <w:r>
        <w:rPr>
          <w:lang w:val="es"/>
        </w:rPr>
        <w:t>El Grupo Directivo ODIS tendrá el siguiente mandato:</w:t>
      </w:r>
    </w:p>
    <w:p w14:paraId="6C0A3E44" w14:textId="77777777" w:rsidR="0098434C" w:rsidRDefault="0098434C" w:rsidP="0098434C">
      <w:pPr>
        <w:pStyle w:val="ListParagraph"/>
        <w:numPr>
          <w:ilvl w:val="0"/>
          <w:numId w:val="20"/>
        </w:numPr>
        <w:ind w:left="1418" w:hanging="698"/>
      </w:pPr>
      <w:r>
        <w:rPr>
          <w:lang w:val="es"/>
        </w:rPr>
        <w:t>Proponer la visión, la estrategia, el plan de trabajo y el calendario del proyecto ODIS;</w:t>
      </w:r>
    </w:p>
    <w:p w14:paraId="60039CFB" w14:textId="77777777" w:rsidR="0098434C" w:rsidRDefault="0098434C" w:rsidP="0098434C">
      <w:pPr>
        <w:pStyle w:val="ListParagraph"/>
        <w:numPr>
          <w:ilvl w:val="0"/>
          <w:numId w:val="20"/>
        </w:numPr>
        <w:ind w:left="1418" w:hanging="698"/>
      </w:pPr>
      <w:r>
        <w:rPr>
          <w:lang w:val="es"/>
        </w:rPr>
        <w:t>Asesorar sobre aspectos técnicos;</w:t>
      </w:r>
    </w:p>
    <w:p w14:paraId="05AA20C7" w14:textId="77777777" w:rsidR="0098434C" w:rsidRDefault="0098434C" w:rsidP="0098434C">
      <w:pPr>
        <w:pStyle w:val="ListParagraph"/>
        <w:numPr>
          <w:ilvl w:val="0"/>
          <w:numId w:val="20"/>
        </w:numPr>
        <w:ind w:left="1418" w:hanging="698"/>
      </w:pPr>
      <w:r>
        <w:rPr>
          <w:lang w:val="es"/>
        </w:rPr>
        <w:t xml:space="preserve">Establecer un foro de partes interesadas para garantizar la </w:t>
      </w:r>
      <w:proofErr w:type="gramStart"/>
      <w:r>
        <w:rPr>
          <w:lang w:val="es"/>
        </w:rPr>
        <w:t>participación activa</w:t>
      </w:r>
      <w:proofErr w:type="gramEnd"/>
      <w:r>
        <w:rPr>
          <w:lang w:val="es"/>
        </w:rPr>
        <w:t xml:space="preserve"> de los representantes de los nodos de ODIS y otros contribuyentes;</w:t>
      </w:r>
    </w:p>
    <w:p w14:paraId="6AB832BB" w14:textId="77777777" w:rsidR="0098434C" w:rsidRDefault="0098434C" w:rsidP="0098434C">
      <w:pPr>
        <w:pStyle w:val="ListParagraph"/>
        <w:numPr>
          <w:ilvl w:val="0"/>
          <w:numId w:val="20"/>
        </w:numPr>
        <w:ind w:left="1418" w:hanging="698"/>
      </w:pPr>
      <w:r>
        <w:rPr>
          <w:lang w:val="es"/>
        </w:rPr>
        <w:t>Informar al COI y a otros colaboradores sobre el progreso del proyecto ODIS;</w:t>
      </w:r>
    </w:p>
    <w:p w14:paraId="377F11DE" w14:textId="77777777" w:rsidR="0098434C" w:rsidRDefault="0098434C" w:rsidP="0098434C">
      <w:pPr>
        <w:pStyle w:val="ListParagraph"/>
        <w:numPr>
          <w:ilvl w:val="0"/>
          <w:numId w:val="20"/>
        </w:numPr>
        <w:ind w:left="1418" w:hanging="698"/>
      </w:pPr>
      <w:r>
        <w:rPr>
          <w:lang w:val="es"/>
        </w:rPr>
        <w:t>Orientar al director del proyecto y al director técnico del proyecto;</w:t>
      </w:r>
    </w:p>
    <w:p w14:paraId="20DD34A3" w14:textId="77777777" w:rsidR="0098434C" w:rsidRDefault="0098434C" w:rsidP="0098434C">
      <w:pPr>
        <w:pStyle w:val="ListParagraph"/>
        <w:numPr>
          <w:ilvl w:val="0"/>
          <w:numId w:val="20"/>
        </w:numPr>
        <w:ind w:left="1418" w:hanging="698"/>
      </w:pPr>
      <w:r>
        <w:rPr>
          <w:lang w:val="es"/>
        </w:rPr>
        <w:t>Identificar fuentes de financiación para seguir desarrollando el ODIS.</w:t>
      </w:r>
    </w:p>
    <w:p w14:paraId="65AEF25D" w14:textId="6D847F31" w:rsidR="0098434C" w:rsidRDefault="0098434C" w:rsidP="00461491">
      <w:pPr>
        <w:pStyle w:val="paranumbered"/>
      </w:pPr>
      <w:r>
        <w:rPr>
          <w:u w:val="single"/>
          <w:lang w:val="es"/>
        </w:rPr>
        <w:t>Miembros</w:t>
      </w:r>
      <w:r w:rsidR="00461491">
        <w:rPr>
          <w:u w:val="single"/>
          <w:lang w:val="es"/>
        </w:rPr>
        <w:t xml:space="preserve">: </w:t>
      </w:r>
      <w:r>
        <w:rPr>
          <w:lang w:val="es"/>
        </w:rPr>
        <w:t>El Grupo Directivo estará compuesto, entre otros, por:</w:t>
      </w:r>
    </w:p>
    <w:p w14:paraId="0394CF34" w14:textId="77777777" w:rsidR="0098434C" w:rsidRDefault="0098434C" w:rsidP="0098434C">
      <w:pPr>
        <w:pStyle w:val="ListParagraph"/>
        <w:numPr>
          <w:ilvl w:val="0"/>
          <w:numId w:val="21"/>
        </w:numPr>
        <w:ind w:left="1418" w:hanging="698"/>
      </w:pPr>
      <w:r>
        <w:rPr>
          <w:lang w:val="es"/>
        </w:rPr>
        <w:t>Representantes de los programas del COI;</w:t>
      </w:r>
    </w:p>
    <w:p w14:paraId="7EDDA334" w14:textId="77777777" w:rsidR="0098434C" w:rsidRDefault="0098434C" w:rsidP="0098434C">
      <w:pPr>
        <w:pStyle w:val="ListParagraph"/>
        <w:numPr>
          <w:ilvl w:val="0"/>
          <w:numId w:val="21"/>
        </w:numPr>
        <w:ind w:left="1418" w:hanging="698"/>
      </w:pPr>
      <w:r>
        <w:rPr>
          <w:lang w:val="es"/>
        </w:rPr>
        <w:t>Director del proyecto;</w:t>
      </w:r>
    </w:p>
    <w:p w14:paraId="17CAED44" w14:textId="77777777" w:rsidR="0098434C" w:rsidRDefault="0098434C" w:rsidP="0098434C">
      <w:pPr>
        <w:pStyle w:val="ListParagraph"/>
        <w:numPr>
          <w:ilvl w:val="0"/>
          <w:numId w:val="21"/>
        </w:numPr>
        <w:ind w:left="1418" w:hanging="698"/>
      </w:pPr>
      <w:r>
        <w:rPr>
          <w:lang w:val="es"/>
        </w:rPr>
        <w:t>Director técnico del proyecto;</w:t>
      </w:r>
    </w:p>
    <w:p w14:paraId="5EFD086B" w14:textId="77777777" w:rsidR="0098434C" w:rsidRDefault="0098434C" w:rsidP="0098434C">
      <w:pPr>
        <w:pStyle w:val="ListParagraph"/>
        <w:numPr>
          <w:ilvl w:val="0"/>
          <w:numId w:val="21"/>
        </w:numPr>
        <w:ind w:left="1418" w:hanging="698"/>
      </w:pPr>
      <w:r>
        <w:rPr>
          <w:lang w:val="es"/>
        </w:rPr>
        <w:t>Expertos invitados;</w:t>
      </w:r>
    </w:p>
    <w:p w14:paraId="2C38CBFC" w14:textId="77777777" w:rsidR="0098434C" w:rsidRDefault="0098434C" w:rsidP="0098434C">
      <w:pPr>
        <w:pStyle w:val="ListParagraph"/>
        <w:numPr>
          <w:ilvl w:val="0"/>
          <w:numId w:val="21"/>
        </w:numPr>
        <w:ind w:left="1418" w:hanging="698"/>
      </w:pPr>
      <w:r>
        <w:rPr>
          <w:lang w:val="es"/>
        </w:rPr>
        <w:t>Representantes de los principales grupos de interesados (usuarios), incluidas las organizaciones regionales/internacionales;</w:t>
      </w:r>
    </w:p>
    <w:p w14:paraId="19F65798" w14:textId="77777777" w:rsidR="0098434C" w:rsidRPr="005D0624" w:rsidRDefault="0098434C" w:rsidP="0098434C">
      <w:pPr>
        <w:pStyle w:val="ListParagraph"/>
        <w:numPr>
          <w:ilvl w:val="0"/>
          <w:numId w:val="21"/>
        </w:numPr>
        <w:ind w:left="1418" w:hanging="698"/>
        <w:rPr>
          <w:lang w:val="nl-NL"/>
        </w:rPr>
      </w:pPr>
      <w:r>
        <w:rPr>
          <w:lang w:val="es"/>
        </w:rPr>
        <w:t>Representante de la Secretaría del IODE;</w:t>
      </w:r>
    </w:p>
    <w:p w14:paraId="1A8B1BEB" w14:textId="77777777" w:rsidR="0098434C" w:rsidRPr="005D0624" w:rsidRDefault="0098434C" w:rsidP="0098434C">
      <w:pPr>
        <w:pStyle w:val="ListParagraph"/>
        <w:numPr>
          <w:ilvl w:val="0"/>
          <w:numId w:val="21"/>
        </w:numPr>
        <w:ind w:left="1418" w:hanging="698"/>
        <w:rPr>
          <w:lang w:val="nl-NL"/>
        </w:rPr>
      </w:pPr>
      <w:r>
        <w:rPr>
          <w:lang w:val="es"/>
        </w:rPr>
        <w:t>Representante de la Unidad de Coordinación del Decenio.</w:t>
      </w:r>
    </w:p>
    <w:p w14:paraId="65BAB49A" w14:textId="77777777" w:rsidR="0098434C" w:rsidRDefault="0098434C" w:rsidP="00461491">
      <w:pPr>
        <w:pStyle w:val="paranumbered"/>
      </w:pPr>
      <w:r>
        <w:rPr>
          <w:lang w:val="es"/>
        </w:rPr>
        <w:t xml:space="preserve">Notas: El Grupo Directivo designará al director/editor </w:t>
      </w:r>
      <w:r w:rsidRPr="00461491">
        <w:t>del</w:t>
      </w:r>
      <w:r>
        <w:rPr>
          <w:lang w:val="es"/>
        </w:rPr>
        <w:t xml:space="preserve"> proyecto durante su primera sesión </w:t>
      </w:r>
    </w:p>
    <w:p w14:paraId="46AF548E" w14:textId="77777777" w:rsidR="0098434C" w:rsidRPr="005D0624" w:rsidRDefault="0098434C" w:rsidP="0098434C">
      <w:pPr>
        <w:pStyle w:val="Heading3"/>
        <w:rPr>
          <w:b/>
          <w:lang w:val="nl-NL"/>
        </w:rPr>
      </w:pPr>
      <w:bookmarkStart w:id="66" w:name="_41a1jmnh3yr5" w:colFirst="0" w:colLast="0"/>
      <w:bookmarkStart w:id="67" w:name="_Toc67734460"/>
      <w:bookmarkEnd w:id="66"/>
      <w:r>
        <w:rPr>
          <w:bCs w:val="0"/>
          <w:lang w:val="es"/>
        </w:rPr>
        <w:lastRenderedPageBreak/>
        <w:t xml:space="preserve">6.1.2 </w:t>
      </w:r>
      <w:r>
        <w:rPr>
          <w:bCs w:val="0"/>
          <w:lang w:val="es"/>
        </w:rPr>
        <w:tab/>
        <w:t>Creación del centro de colaboración del IODE para el ODIS</w:t>
      </w:r>
      <w:bookmarkEnd w:id="67"/>
    </w:p>
    <w:p w14:paraId="4F4BB8E8" w14:textId="77777777" w:rsidR="0098434C" w:rsidRPr="00461491" w:rsidRDefault="0098434C" w:rsidP="00461491">
      <w:pPr>
        <w:pStyle w:val="paranumbered"/>
      </w:pPr>
      <w:r>
        <w:rPr>
          <w:lang w:val="es"/>
        </w:rPr>
        <w:t xml:space="preserve">Este punto del orden del día fue presentado por el Dr. </w:t>
      </w:r>
      <w:proofErr w:type="spellStart"/>
      <w:r>
        <w:rPr>
          <w:lang w:val="es"/>
        </w:rPr>
        <w:t>Sergey</w:t>
      </w:r>
      <w:proofErr w:type="spellEnd"/>
      <w:r>
        <w:rPr>
          <w:lang w:val="es"/>
        </w:rPr>
        <w:t xml:space="preserve"> </w:t>
      </w:r>
      <w:proofErr w:type="spellStart"/>
      <w:r>
        <w:rPr>
          <w:lang w:val="es"/>
        </w:rPr>
        <w:t>Belov</w:t>
      </w:r>
      <w:proofErr w:type="spellEnd"/>
      <w:r>
        <w:rPr>
          <w:lang w:val="es"/>
        </w:rPr>
        <w:t xml:space="preserve">. El Dr. </w:t>
      </w:r>
      <w:proofErr w:type="spellStart"/>
      <w:r>
        <w:rPr>
          <w:lang w:val="es"/>
        </w:rPr>
        <w:t>Belov</w:t>
      </w:r>
      <w:proofErr w:type="spellEnd"/>
      <w:r>
        <w:rPr>
          <w:lang w:val="es"/>
        </w:rPr>
        <w:t xml:space="preserve"> se refirió al </w:t>
      </w:r>
      <w:hyperlink r:id="rId62">
        <w:r>
          <w:rPr>
            <w:color w:val="1155CC"/>
            <w:u w:val="single"/>
            <w:lang w:val="es"/>
          </w:rPr>
          <w:t>Documento IOC/IODE-MG-2021/2.2</w:t>
        </w:r>
      </w:hyperlink>
      <w:hyperlink r:id="rId63">
        <w:r>
          <w:rPr>
            <w:color w:val="1155CC"/>
            <w:u w:val="single"/>
            <w:lang w:val="es"/>
          </w:rPr>
          <w:t xml:space="preserve"> </w:t>
        </w:r>
      </w:hyperlink>
      <w:r>
        <w:rPr>
          <w:lang w:val="es"/>
        </w:rPr>
        <w:t xml:space="preserve">(Nota conceptual - Centro de colaboración del IODE para el ODIS). Recordó la historia del proyecto del portal de datos oceánicos del IODE, que fue </w:t>
      </w:r>
      <w:r w:rsidRPr="001D25D3">
        <w:rPr>
          <w:lang w:val="es"/>
        </w:rPr>
        <w:t xml:space="preserve">adoptado por IODE-XIX en 2007. Además, IODE-XIX adoptó el mandato del centro de colaboración para el Portal de Datos Oceanográficos del IODE, que se estableció en el RIHMI-WDC de </w:t>
      </w:r>
      <w:proofErr w:type="spellStart"/>
      <w:r w:rsidRPr="001D25D3">
        <w:rPr>
          <w:lang w:val="es"/>
        </w:rPr>
        <w:t>Roshydromet</w:t>
      </w:r>
      <w:proofErr w:type="spellEnd"/>
      <w:r w:rsidRPr="001D25D3">
        <w:rPr>
          <w:lang w:val="es"/>
        </w:rPr>
        <w:t xml:space="preserve"> (</w:t>
      </w:r>
      <w:proofErr w:type="spellStart"/>
      <w:r w:rsidRPr="001D25D3">
        <w:rPr>
          <w:lang w:val="es"/>
        </w:rPr>
        <w:t>Obninsk</w:t>
      </w:r>
      <w:proofErr w:type="spellEnd"/>
      <w:r w:rsidRPr="001D25D3">
        <w:rPr>
          <w:lang w:val="es"/>
        </w:rPr>
        <w:t xml:space="preserve">, Federación de Rusia) en 2013. En 2018 se llevó a cabo una revisión del Centro que se presentó en el IODE-XXV en 2019. El documento de revisión de 2019 señalaba que la red ODP solo tenía unos pocos nodos operativos fuera de Europa. </w:t>
      </w:r>
      <w:proofErr w:type="spellStart"/>
      <w:r w:rsidRPr="00461491">
        <w:t>Además</w:t>
      </w:r>
      <w:proofErr w:type="spellEnd"/>
      <w:r w:rsidRPr="00461491">
        <w:t xml:space="preserve">, los </w:t>
      </w:r>
      <w:proofErr w:type="spellStart"/>
      <w:r w:rsidRPr="00461491">
        <w:t>revisores</w:t>
      </w:r>
      <w:proofErr w:type="spellEnd"/>
      <w:r w:rsidRPr="00461491">
        <w:t xml:space="preserve"> </w:t>
      </w:r>
      <w:proofErr w:type="spellStart"/>
      <w:r w:rsidRPr="00461491">
        <w:t>recomendaron</w:t>
      </w:r>
      <w:proofErr w:type="spellEnd"/>
      <w:r w:rsidRPr="00461491">
        <w:t xml:space="preserve"> que la COI/IODE </w:t>
      </w:r>
      <w:proofErr w:type="spellStart"/>
      <w:r w:rsidRPr="00461491">
        <w:t>aclarara</w:t>
      </w:r>
      <w:proofErr w:type="spellEnd"/>
      <w:r w:rsidRPr="00461491">
        <w:t xml:space="preserve"> las </w:t>
      </w:r>
      <w:proofErr w:type="spellStart"/>
      <w:r w:rsidRPr="00461491">
        <w:t>funciones</w:t>
      </w:r>
      <w:proofErr w:type="spellEnd"/>
      <w:r w:rsidRPr="00461491">
        <w:t xml:space="preserve"> </w:t>
      </w:r>
      <w:proofErr w:type="spellStart"/>
      <w:r w:rsidRPr="00461491">
        <w:t>respectivas</w:t>
      </w:r>
      <w:proofErr w:type="spellEnd"/>
      <w:r w:rsidRPr="00461491">
        <w:t xml:space="preserve"> del ODP y del ODIS y que </w:t>
      </w:r>
      <w:proofErr w:type="spellStart"/>
      <w:r w:rsidRPr="00461491">
        <w:t>fuera</w:t>
      </w:r>
      <w:proofErr w:type="spellEnd"/>
      <w:r w:rsidRPr="00461491">
        <w:t xml:space="preserve"> </w:t>
      </w:r>
      <w:proofErr w:type="spellStart"/>
      <w:r w:rsidRPr="00461491">
        <w:t>clara</w:t>
      </w:r>
      <w:proofErr w:type="spellEnd"/>
      <w:r w:rsidRPr="00461491">
        <w:t xml:space="preserve"> la </w:t>
      </w:r>
      <w:proofErr w:type="spellStart"/>
      <w:r w:rsidRPr="00461491">
        <w:t>hoja</w:t>
      </w:r>
      <w:proofErr w:type="spellEnd"/>
      <w:r w:rsidRPr="00461491">
        <w:t xml:space="preserve"> de </w:t>
      </w:r>
      <w:proofErr w:type="spellStart"/>
      <w:r w:rsidRPr="00461491">
        <w:t>ruta</w:t>
      </w:r>
      <w:proofErr w:type="spellEnd"/>
      <w:r w:rsidRPr="00461491">
        <w:t xml:space="preserve"> de los dos </w:t>
      </w:r>
      <w:proofErr w:type="spellStart"/>
      <w:r w:rsidRPr="00461491">
        <w:t>sistemas</w:t>
      </w:r>
      <w:proofErr w:type="spellEnd"/>
      <w:r w:rsidRPr="00461491">
        <w:t xml:space="preserve">. </w:t>
      </w:r>
      <w:proofErr w:type="spellStart"/>
      <w:r w:rsidRPr="00461491">
        <w:t>También</w:t>
      </w:r>
      <w:proofErr w:type="spellEnd"/>
      <w:r w:rsidRPr="00461491">
        <w:t xml:space="preserve"> </w:t>
      </w:r>
      <w:proofErr w:type="spellStart"/>
      <w:r w:rsidRPr="00461491">
        <w:t>aconsejaron</w:t>
      </w:r>
      <w:proofErr w:type="spellEnd"/>
      <w:r w:rsidRPr="00461491">
        <w:t xml:space="preserve"> que se </w:t>
      </w:r>
      <w:proofErr w:type="spellStart"/>
      <w:r w:rsidRPr="00461491">
        <w:t>establecieran</w:t>
      </w:r>
      <w:proofErr w:type="spellEnd"/>
      <w:r w:rsidRPr="00461491">
        <w:t xml:space="preserve"> </w:t>
      </w:r>
      <w:proofErr w:type="spellStart"/>
      <w:r w:rsidRPr="00461491">
        <w:t>estrechos</w:t>
      </w:r>
      <w:proofErr w:type="spellEnd"/>
      <w:r w:rsidRPr="00461491">
        <w:t xml:space="preserve"> </w:t>
      </w:r>
      <w:proofErr w:type="spellStart"/>
      <w:r w:rsidRPr="00461491">
        <w:t>contactos</w:t>
      </w:r>
      <w:proofErr w:type="spellEnd"/>
      <w:r w:rsidRPr="00461491">
        <w:t xml:space="preserve"> con el </w:t>
      </w:r>
      <w:proofErr w:type="spellStart"/>
      <w:r w:rsidRPr="00461491">
        <w:t>equipo</w:t>
      </w:r>
      <w:proofErr w:type="spellEnd"/>
      <w:r w:rsidRPr="00461491">
        <w:t xml:space="preserve"> de </w:t>
      </w:r>
      <w:proofErr w:type="spellStart"/>
      <w:r w:rsidRPr="00461491">
        <w:t>trabajo</w:t>
      </w:r>
      <w:proofErr w:type="spellEnd"/>
      <w:r w:rsidRPr="00461491">
        <w:t xml:space="preserve"> de ODIS para </w:t>
      </w:r>
      <w:proofErr w:type="spellStart"/>
      <w:r w:rsidRPr="00461491">
        <w:t>abordar</w:t>
      </w:r>
      <w:proofErr w:type="spellEnd"/>
      <w:r w:rsidRPr="00461491">
        <w:t xml:space="preserve"> los </w:t>
      </w:r>
      <w:proofErr w:type="spellStart"/>
      <w:r w:rsidRPr="00461491">
        <w:t>siguientes</w:t>
      </w:r>
      <w:proofErr w:type="spellEnd"/>
      <w:r w:rsidRPr="00461491">
        <w:t xml:space="preserve"> puntos: "</w:t>
      </w:r>
      <w:proofErr w:type="spellStart"/>
      <w:r w:rsidRPr="00461491">
        <w:t>acordar</w:t>
      </w:r>
      <w:proofErr w:type="spellEnd"/>
      <w:r w:rsidRPr="00461491">
        <w:t xml:space="preserve"> la </w:t>
      </w:r>
      <w:proofErr w:type="spellStart"/>
      <w:r w:rsidRPr="00461491">
        <w:t>siguiente</w:t>
      </w:r>
      <w:proofErr w:type="spellEnd"/>
      <w:r w:rsidRPr="00461491">
        <w:t xml:space="preserve"> </w:t>
      </w:r>
      <w:proofErr w:type="spellStart"/>
      <w:r w:rsidRPr="00461491">
        <w:t>estructura</w:t>
      </w:r>
      <w:proofErr w:type="spellEnd"/>
      <w:r w:rsidRPr="00461491">
        <w:t xml:space="preserve"> de </w:t>
      </w:r>
      <w:proofErr w:type="spellStart"/>
      <w:r w:rsidRPr="00461491">
        <w:t>metadatos</w:t>
      </w:r>
      <w:proofErr w:type="spellEnd"/>
      <w:r w:rsidRPr="00461491">
        <w:t xml:space="preserve"> y los </w:t>
      </w:r>
      <w:proofErr w:type="spellStart"/>
      <w:r w:rsidRPr="00461491">
        <w:t>vocabularios</w:t>
      </w:r>
      <w:proofErr w:type="spellEnd"/>
      <w:r w:rsidRPr="00461491">
        <w:t xml:space="preserve">", lo que </w:t>
      </w:r>
      <w:proofErr w:type="spellStart"/>
      <w:r w:rsidRPr="00461491">
        <w:t>debía</w:t>
      </w:r>
      <w:proofErr w:type="spellEnd"/>
      <w:r w:rsidRPr="00461491">
        <w:t xml:space="preserve"> </w:t>
      </w:r>
      <w:proofErr w:type="spellStart"/>
      <w:r w:rsidRPr="00461491">
        <w:t>hacerse</w:t>
      </w:r>
      <w:proofErr w:type="spellEnd"/>
      <w:r w:rsidRPr="00461491">
        <w:t xml:space="preserve"> </w:t>
      </w:r>
      <w:proofErr w:type="spellStart"/>
      <w:r w:rsidRPr="00461491">
        <w:t>también</w:t>
      </w:r>
      <w:proofErr w:type="spellEnd"/>
      <w:r w:rsidRPr="00461491">
        <w:t xml:space="preserve"> </w:t>
      </w:r>
      <w:proofErr w:type="spellStart"/>
      <w:r w:rsidRPr="00461491">
        <w:t>en</w:t>
      </w:r>
      <w:proofErr w:type="spellEnd"/>
      <w:r w:rsidRPr="00461491">
        <w:t xml:space="preserve"> </w:t>
      </w:r>
      <w:proofErr w:type="spellStart"/>
      <w:r w:rsidRPr="00461491">
        <w:t>estrecha</w:t>
      </w:r>
      <w:proofErr w:type="spellEnd"/>
      <w:r w:rsidRPr="00461491">
        <w:t xml:space="preserve"> </w:t>
      </w:r>
      <w:proofErr w:type="spellStart"/>
      <w:r w:rsidRPr="00461491">
        <w:t>colaboración</w:t>
      </w:r>
      <w:proofErr w:type="spellEnd"/>
      <w:r w:rsidRPr="00461491">
        <w:t xml:space="preserve"> con los </w:t>
      </w:r>
      <w:proofErr w:type="spellStart"/>
      <w:r w:rsidRPr="00461491">
        <w:t>organismos</w:t>
      </w:r>
      <w:proofErr w:type="spellEnd"/>
      <w:r w:rsidRPr="00461491">
        <w:t xml:space="preserve"> </w:t>
      </w:r>
      <w:proofErr w:type="spellStart"/>
      <w:r w:rsidRPr="00461491">
        <w:t>internacionales</w:t>
      </w:r>
      <w:proofErr w:type="spellEnd"/>
      <w:r w:rsidRPr="00461491">
        <w:t xml:space="preserve"> que </w:t>
      </w:r>
      <w:proofErr w:type="spellStart"/>
      <w:r w:rsidRPr="00461491">
        <w:t>trabajan</w:t>
      </w:r>
      <w:proofErr w:type="spellEnd"/>
      <w:r w:rsidRPr="00461491">
        <w:t xml:space="preserve"> </w:t>
      </w:r>
      <w:proofErr w:type="spellStart"/>
      <w:r w:rsidRPr="00461491">
        <w:t>en</w:t>
      </w:r>
      <w:proofErr w:type="spellEnd"/>
      <w:r w:rsidRPr="00461491">
        <w:t xml:space="preserve"> </w:t>
      </w:r>
      <w:proofErr w:type="spellStart"/>
      <w:r w:rsidRPr="00461491">
        <w:t>este</w:t>
      </w:r>
      <w:proofErr w:type="spellEnd"/>
      <w:r w:rsidRPr="00461491">
        <w:t xml:space="preserve"> </w:t>
      </w:r>
      <w:proofErr w:type="spellStart"/>
      <w:r w:rsidRPr="00461491">
        <w:t>tema</w:t>
      </w:r>
      <w:proofErr w:type="spellEnd"/>
      <w:r w:rsidRPr="00461491">
        <w:t xml:space="preserve"> (por </w:t>
      </w:r>
      <w:proofErr w:type="spellStart"/>
      <w:r w:rsidRPr="00461491">
        <w:t>ejemplo</w:t>
      </w:r>
      <w:proofErr w:type="spellEnd"/>
      <w:r w:rsidRPr="00461491">
        <w:t xml:space="preserve">, </w:t>
      </w:r>
      <w:proofErr w:type="spellStart"/>
      <w:r w:rsidRPr="00461491">
        <w:t>deberían</w:t>
      </w:r>
      <w:proofErr w:type="spellEnd"/>
      <w:r w:rsidRPr="00461491">
        <w:t xml:space="preserve"> </w:t>
      </w:r>
      <w:proofErr w:type="spellStart"/>
      <w:r w:rsidRPr="00461491">
        <w:t>tenerse</w:t>
      </w:r>
      <w:proofErr w:type="spellEnd"/>
      <w:r w:rsidRPr="00461491">
        <w:t xml:space="preserve"> </w:t>
      </w:r>
      <w:proofErr w:type="spellStart"/>
      <w:r w:rsidRPr="00461491">
        <w:t>en</w:t>
      </w:r>
      <w:proofErr w:type="spellEnd"/>
      <w:r w:rsidRPr="00461491">
        <w:t xml:space="preserve"> </w:t>
      </w:r>
      <w:proofErr w:type="spellStart"/>
      <w:r w:rsidRPr="00461491">
        <w:t>cuenta</w:t>
      </w:r>
      <w:proofErr w:type="spellEnd"/>
      <w:r w:rsidRPr="00461491">
        <w:t xml:space="preserve"> las </w:t>
      </w:r>
      <w:proofErr w:type="spellStart"/>
      <w:r w:rsidRPr="00461491">
        <w:t>normas</w:t>
      </w:r>
      <w:proofErr w:type="spellEnd"/>
      <w:r w:rsidRPr="00461491">
        <w:t xml:space="preserve"> de </w:t>
      </w:r>
      <w:proofErr w:type="spellStart"/>
      <w:r w:rsidRPr="00461491">
        <w:t>SeaDataNet</w:t>
      </w:r>
      <w:proofErr w:type="spellEnd"/>
      <w:r w:rsidRPr="00461491">
        <w:t xml:space="preserve">). </w:t>
      </w:r>
    </w:p>
    <w:p w14:paraId="270176A6" w14:textId="77777777" w:rsidR="0098434C" w:rsidRPr="00461491" w:rsidRDefault="0098434C" w:rsidP="00461491">
      <w:pPr>
        <w:pStyle w:val="paranumbered"/>
      </w:pPr>
      <w:r w:rsidRPr="00461491">
        <w:t xml:space="preserve">IODE-XXV </w:t>
      </w:r>
      <w:proofErr w:type="spellStart"/>
      <w:r w:rsidRPr="00461491">
        <w:t>recomendó</w:t>
      </w:r>
      <w:proofErr w:type="spellEnd"/>
      <w:r w:rsidRPr="00461491">
        <w:t xml:space="preserve"> </w:t>
      </w:r>
      <w:proofErr w:type="spellStart"/>
      <w:r w:rsidRPr="00461491">
        <w:t>renovar</w:t>
      </w:r>
      <w:proofErr w:type="spellEnd"/>
      <w:r w:rsidRPr="00461491">
        <w:t xml:space="preserve"> el </w:t>
      </w:r>
      <w:proofErr w:type="spellStart"/>
      <w:r w:rsidRPr="00461491">
        <w:t>Memorando</w:t>
      </w:r>
      <w:proofErr w:type="spellEnd"/>
      <w:r w:rsidRPr="00461491">
        <w:t xml:space="preserve"> de </w:t>
      </w:r>
      <w:proofErr w:type="spellStart"/>
      <w:r w:rsidRPr="00461491">
        <w:t>Entendimiento</w:t>
      </w:r>
      <w:proofErr w:type="spellEnd"/>
      <w:r w:rsidRPr="00461491">
        <w:t xml:space="preserve"> del </w:t>
      </w:r>
      <w:proofErr w:type="spellStart"/>
      <w:r w:rsidRPr="00461491">
        <w:t>centro</w:t>
      </w:r>
      <w:proofErr w:type="spellEnd"/>
      <w:r w:rsidRPr="00461491">
        <w:t xml:space="preserve"> de </w:t>
      </w:r>
      <w:proofErr w:type="spellStart"/>
      <w:r w:rsidRPr="00461491">
        <w:t>colaboración</w:t>
      </w:r>
      <w:proofErr w:type="spellEnd"/>
      <w:r w:rsidRPr="00461491">
        <w:t xml:space="preserve"> para el Portal de </w:t>
      </w:r>
      <w:proofErr w:type="spellStart"/>
      <w:r w:rsidRPr="00461491">
        <w:t>Datos</w:t>
      </w:r>
      <w:proofErr w:type="spellEnd"/>
      <w:r w:rsidRPr="00461491">
        <w:t xml:space="preserve"> </w:t>
      </w:r>
      <w:proofErr w:type="spellStart"/>
      <w:r w:rsidRPr="00461491">
        <w:t>Oceanográficos</w:t>
      </w:r>
      <w:proofErr w:type="spellEnd"/>
      <w:r w:rsidRPr="00461491">
        <w:t xml:space="preserve"> del IODE y </w:t>
      </w:r>
      <w:proofErr w:type="spellStart"/>
      <w:r w:rsidRPr="00461491">
        <w:t>pidió</w:t>
      </w:r>
      <w:proofErr w:type="spellEnd"/>
      <w:r w:rsidRPr="00461491">
        <w:t xml:space="preserve"> a la </w:t>
      </w:r>
      <w:proofErr w:type="spellStart"/>
      <w:r w:rsidRPr="00461491">
        <w:t>Secretaría</w:t>
      </w:r>
      <w:proofErr w:type="spellEnd"/>
      <w:r w:rsidRPr="00461491">
        <w:t xml:space="preserve"> de la COI que </w:t>
      </w:r>
      <w:proofErr w:type="spellStart"/>
      <w:r w:rsidRPr="00461491">
        <w:t>informara</w:t>
      </w:r>
      <w:proofErr w:type="spellEnd"/>
      <w:r w:rsidRPr="00461491">
        <w:t xml:space="preserve"> a </w:t>
      </w:r>
      <w:proofErr w:type="spellStart"/>
      <w:r w:rsidRPr="00461491">
        <w:t>Roshydromet</w:t>
      </w:r>
      <w:proofErr w:type="spellEnd"/>
      <w:r w:rsidRPr="00461491">
        <w:t xml:space="preserve"> </w:t>
      </w:r>
      <w:proofErr w:type="spellStart"/>
      <w:r w:rsidRPr="00461491">
        <w:t>sobre</w:t>
      </w:r>
      <w:proofErr w:type="spellEnd"/>
      <w:r w:rsidRPr="00461491">
        <w:t xml:space="preserve"> </w:t>
      </w:r>
      <w:proofErr w:type="spellStart"/>
      <w:r w:rsidRPr="00461491">
        <w:t>esta</w:t>
      </w:r>
      <w:proofErr w:type="spellEnd"/>
      <w:r w:rsidRPr="00461491">
        <w:t xml:space="preserve"> </w:t>
      </w:r>
      <w:proofErr w:type="spellStart"/>
      <w:r w:rsidRPr="00461491">
        <w:t>decisión</w:t>
      </w:r>
      <w:proofErr w:type="spellEnd"/>
      <w:r w:rsidRPr="00461491">
        <w:t>.</w:t>
      </w:r>
    </w:p>
    <w:p w14:paraId="7E317406" w14:textId="77777777" w:rsidR="0098434C" w:rsidRPr="00461491" w:rsidRDefault="0098434C" w:rsidP="00461491">
      <w:pPr>
        <w:pStyle w:val="paranumbered"/>
      </w:pPr>
      <w:r w:rsidRPr="00461491">
        <w:t xml:space="preserve">Sin embargo, se ha </w:t>
      </w:r>
      <w:proofErr w:type="spellStart"/>
      <w:r w:rsidRPr="00461491">
        <w:t>observado</w:t>
      </w:r>
      <w:proofErr w:type="spellEnd"/>
      <w:r w:rsidRPr="00461491">
        <w:t xml:space="preserve"> que la </w:t>
      </w:r>
      <w:proofErr w:type="spellStart"/>
      <w:r w:rsidRPr="00461491">
        <w:t>tecnología</w:t>
      </w:r>
      <w:proofErr w:type="spellEnd"/>
      <w:r w:rsidRPr="00461491">
        <w:t xml:space="preserve"> ha </w:t>
      </w:r>
      <w:proofErr w:type="spellStart"/>
      <w:r w:rsidRPr="00461491">
        <w:t>evolucionado</w:t>
      </w:r>
      <w:proofErr w:type="spellEnd"/>
      <w:r w:rsidRPr="00461491">
        <w:t xml:space="preserve"> </w:t>
      </w:r>
      <w:proofErr w:type="spellStart"/>
      <w:r w:rsidRPr="00461491">
        <w:t>considerablemente</w:t>
      </w:r>
      <w:proofErr w:type="spellEnd"/>
      <w:r w:rsidRPr="00461491">
        <w:t xml:space="preserve"> </w:t>
      </w:r>
      <w:proofErr w:type="spellStart"/>
      <w:r w:rsidRPr="00461491">
        <w:t>desde</w:t>
      </w:r>
      <w:proofErr w:type="spellEnd"/>
      <w:r w:rsidRPr="00461491">
        <w:t xml:space="preserve"> 2007. </w:t>
      </w:r>
      <w:proofErr w:type="spellStart"/>
      <w:r w:rsidRPr="00461491">
        <w:t>Mientras</w:t>
      </w:r>
      <w:proofErr w:type="spellEnd"/>
      <w:r w:rsidRPr="00461491">
        <w:t xml:space="preserve"> que los </w:t>
      </w:r>
      <w:proofErr w:type="spellStart"/>
      <w:r w:rsidRPr="00461491">
        <w:t>portales</w:t>
      </w:r>
      <w:proofErr w:type="spellEnd"/>
      <w:r w:rsidRPr="00461491">
        <w:t xml:space="preserve"> </w:t>
      </w:r>
      <w:proofErr w:type="spellStart"/>
      <w:r w:rsidRPr="00461491">
        <w:t>centrales</w:t>
      </w:r>
      <w:proofErr w:type="spellEnd"/>
      <w:r w:rsidRPr="00461491">
        <w:t xml:space="preserve"> se </w:t>
      </w:r>
      <w:proofErr w:type="spellStart"/>
      <w:r w:rsidRPr="00461491">
        <w:t>consideraban</w:t>
      </w:r>
      <w:proofErr w:type="spellEnd"/>
      <w:r w:rsidRPr="00461491">
        <w:t xml:space="preserve"> la </w:t>
      </w:r>
      <w:proofErr w:type="spellStart"/>
      <w:r w:rsidRPr="00461491">
        <w:t>mejor</w:t>
      </w:r>
      <w:proofErr w:type="spellEnd"/>
      <w:r w:rsidRPr="00461491">
        <w:t xml:space="preserve"> </w:t>
      </w:r>
      <w:proofErr w:type="spellStart"/>
      <w:r w:rsidRPr="00461491">
        <w:t>manera</w:t>
      </w:r>
      <w:proofErr w:type="spellEnd"/>
      <w:r w:rsidRPr="00461491">
        <w:t xml:space="preserve"> de </w:t>
      </w:r>
      <w:proofErr w:type="spellStart"/>
      <w:r w:rsidRPr="00461491">
        <w:t>mejorar</w:t>
      </w:r>
      <w:proofErr w:type="spellEnd"/>
      <w:r w:rsidRPr="00461491">
        <w:t xml:space="preserve"> el </w:t>
      </w:r>
      <w:proofErr w:type="spellStart"/>
      <w:r w:rsidRPr="00461491">
        <w:t>acceso</w:t>
      </w:r>
      <w:proofErr w:type="spellEnd"/>
      <w:r w:rsidRPr="00461491">
        <w:t xml:space="preserve"> y la </w:t>
      </w:r>
      <w:proofErr w:type="spellStart"/>
      <w:r w:rsidRPr="00461491">
        <w:t>gestión</w:t>
      </w:r>
      <w:proofErr w:type="spellEnd"/>
      <w:r w:rsidRPr="00461491">
        <w:t xml:space="preserve"> de los </w:t>
      </w:r>
      <w:proofErr w:type="spellStart"/>
      <w:r w:rsidRPr="00461491">
        <w:t>datos</w:t>
      </w:r>
      <w:proofErr w:type="spellEnd"/>
      <w:r w:rsidRPr="00461491">
        <w:t xml:space="preserve"> a </w:t>
      </w:r>
      <w:proofErr w:type="spellStart"/>
      <w:r w:rsidRPr="00461491">
        <w:t>nivel</w:t>
      </w:r>
      <w:proofErr w:type="spellEnd"/>
      <w:r w:rsidRPr="00461491">
        <w:t xml:space="preserve"> regional o </w:t>
      </w:r>
      <w:proofErr w:type="spellStart"/>
      <w:r w:rsidRPr="00461491">
        <w:t>mundial</w:t>
      </w:r>
      <w:proofErr w:type="spellEnd"/>
      <w:r w:rsidRPr="00461491">
        <w:t xml:space="preserve">, el </w:t>
      </w:r>
      <w:proofErr w:type="spellStart"/>
      <w:r w:rsidRPr="00461491">
        <w:t>intercambio</w:t>
      </w:r>
      <w:proofErr w:type="spellEnd"/>
      <w:r w:rsidRPr="00461491">
        <w:t xml:space="preserve"> de </w:t>
      </w:r>
      <w:proofErr w:type="spellStart"/>
      <w:r w:rsidRPr="00461491">
        <w:t>datos</w:t>
      </w:r>
      <w:proofErr w:type="spellEnd"/>
      <w:r w:rsidRPr="00461491">
        <w:t xml:space="preserve"> actual </w:t>
      </w:r>
      <w:proofErr w:type="spellStart"/>
      <w:r w:rsidRPr="00461491">
        <w:t>tiene</w:t>
      </w:r>
      <w:proofErr w:type="spellEnd"/>
      <w:r w:rsidRPr="00461491">
        <w:t xml:space="preserve"> </w:t>
      </w:r>
      <w:proofErr w:type="spellStart"/>
      <w:r w:rsidRPr="00461491">
        <w:t>como</w:t>
      </w:r>
      <w:proofErr w:type="spellEnd"/>
      <w:r w:rsidRPr="00461491">
        <w:t xml:space="preserve"> </w:t>
      </w:r>
      <w:proofErr w:type="spellStart"/>
      <w:r w:rsidRPr="00461491">
        <w:t>objetivo</w:t>
      </w:r>
      <w:proofErr w:type="spellEnd"/>
      <w:r w:rsidRPr="00461491">
        <w:t xml:space="preserve"> la </w:t>
      </w:r>
      <w:proofErr w:type="spellStart"/>
      <w:r w:rsidRPr="00461491">
        <w:t>tecnología</w:t>
      </w:r>
      <w:proofErr w:type="spellEnd"/>
      <w:r w:rsidRPr="00461491">
        <w:t xml:space="preserve"> de </w:t>
      </w:r>
      <w:proofErr w:type="spellStart"/>
      <w:r w:rsidRPr="00461491">
        <w:t>interoperabilidad</w:t>
      </w:r>
      <w:proofErr w:type="spellEnd"/>
      <w:r w:rsidRPr="00461491">
        <w:t xml:space="preserve"> </w:t>
      </w:r>
      <w:proofErr w:type="spellStart"/>
      <w:r w:rsidRPr="00461491">
        <w:t>haciendo</w:t>
      </w:r>
      <w:proofErr w:type="spellEnd"/>
      <w:r w:rsidRPr="00461491">
        <w:t xml:space="preserve"> </w:t>
      </w:r>
      <w:proofErr w:type="spellStart"/>
      <w:r w:rsidRPr="00461491">
        <w:t>uso</w:t>
      </w:r>
      <w:proofErr w:type="spellEnd"/>
      <w:r w:rsidRPr="00461491">
        <w:t xml:space="preserve"> de los </w:t>
      </w:r>
      <w:proofErr w:type="spellStart"/>
      <w:r w:rsidRPr="00461491">
        <w:t>sistemas</w:t>
      </w:r>
      <w:proofErr w:type="spellEnd"/>
      <w:r w:rsidRPr="00461491">
        <w:t xml:space="preserve"> de </w:t>
      </w:r>
      <w:proofErr w:type="spellStart"/>
      <w:r w:rsidRPr="00461491">
        <w:t>datos</w:t>
      </w:r>
      <w:proofErr w:type="spellEnd"/>
      <w:r w:rsidRPr="00461491">
        <w:t xml:space="preserve"> </w:t>
      </w:r>
      <w:proofErr w:type="spellStart"/>
      <w:r w:rsidRPr="00461491">
        <w:t>existentes</w:t>
      </w:r>
      <w:proofErr w:type="spellEnd"/>
      <w:r w:rsidRPr="00461491">
        <w:t xml:space="preserve">, </w:t>
      </w:r>
      <w:proofErr w:type="spellStart"/>
      <w:r w:rsidRPr="00461491">
        <w:t>aprovechando</w:t>
      </w:r>
      <w:proofErr w:type="spellEnd"/>
      <w:r w:rsidRPr="00461491">
        <w:t xml:space="preserve"> la web </w:t>
      </w:r>
      <w:proofErr w:type="spellStart"/>
      <w:r w:rsidRPr="00461491">
        <w:t>como</w:t>
      </w:r>
      <w:proofErr w:type="spellEnd"/>
      <w:r w:rsidRPr="00461491">
        <w:t xml:space="preserve"> </w:t>
      </w:r>
      <w:proofErr w:type="spellStart"/>
      <w:r w:rsidRPr="00461491">
        <w:t>plataforma</w:t>
      </w:r>
      <w:proofErr w:type="spellEnd"/>
      <w:r w:rsidRPr="00461491">
        <w:t xml:space="preserve">. Como </w:t>
      </w:r>
      <w:proofErr w:type="spellStart"/>
      <w:r w:rsidRPr="00461491">
        <w:t>resultado</w:t>
      </w:r>
      <w:proofErr w:type="spellEnd"/>
      <w:r w:rsidRPr="00461491">
        <w:t xml:space="preserve"> de </w:t>
      </w:r>
      <w:proofErr w:type="spellStart"/>
      <w:r w:rsidRPr="00461491">
        <w:t>estos</w:t>
      </w:r>
      <w:proofErr w:type="spellEnd"/>
      <w:r w:rsidRPr="00461491">
        <w:t xml:space="preserve"> </w:t>
      </w:r>
      <w:proofErr w:type="spellStart"/>
      <w:r w:rsidRPr="00461491">
        <w:t>avances</w:t>
      </w:r>
      <w:proofErr w:type="spellEnd"/>
      <w:r w:rsidRPr="00461491">
        <w:t xml:space="preserve"> </w:t>
      </w:r>
      <w:proofErr w:type="spellStart"/>
      <w:r w:rsidRPr="00461491">
        <w:t>tecnológicos</w:t>
      </w:r>
      <w:proofErr w:type="spellEnd"/>
      <w:r w:rsidRPr="00461491">
        <w:t xml:space="preserve"> y </w:t>
      </w:r>
      <w:proofErr w:type="spellStart"/>
      <w:r w:rsidRPr="00461491">
        <w:t>relacionados</w:t>
      </w:r>
      <w:proofErr w:type="spellEnd"/>
      <w:r w:rsidRPr="00461491">
        <w:t xml:space="preserve"> con las </w:t>
      </w:r>
      <w:proofErr w:type="spellStart"/>
      <w:r w:rsidRPr="00461491">
        <w:t>normas</w:t>
      </w:r>
      <w:proofErr w:type="spellEnd"/>
      <w:r w:rsidRPr="00461491">
        <w:t xml:space="preserve">, la </w:t>
      </w:r>
      <w:proofErr w:type="spellStart"/>
      <w:r w:rsidRPr="00461491">
        <w:t>inversión</w:t>
      </w:r>
      <w:proofErr w:type="spellEnd"/>
      <w:r w:rsidRPr="00461491">
        <w:t xml:space="preserve"> </w:t>
      </w:r>
      <w:proofErr w:type="spellStart"/>
      <w:r w:rsidRPr="00461491">
        <w:t>mínima</w:t>
      </w:r>
      <w:proofErr w:type="spellEnd"/>
      <w:r w:rsidRPr="00461491">
        <w:t xml:space="preserve"> actual es el </w:t>
      </w:r>
      <w:proofErr w:type="spellStart"/>
      <w:r w:rsidRPr="00461491">
        <w:t>alojamiento</w:t>
      </w:r>
      <w:proofErr w:type="spellEnd"/>
      <w:r w:rsidRPr="00461491">
        <w:t xml:space="preserve"> de </w:t>
      </w:r>
      <w:proofErr w:type="spellStart"/>
      <w:r w:rsidRPr="00461491">
        <w:t>recursos</w:t>
      </w:r>
      <w:proofErr w:type="spellEnd"/>
      <w:r w:rsidRPr="00461491">
        <w:t xml:space="preserve"> </w:t>
      </w:r>
      <w:proofErr w:type="spellStart"/>
      <w:r w:rsidRPr="00461491">
        <w:t>en</w:t>
      </w:r>
      <w:proofErr w:type="spellEnd"/>
      <w:r w:rsidRPr="00461491">
        <w:t xml:space="preserve"> una </w:t>
      </w:r>
      <w:proofErr w:type="spellStart"/>
      <w:r w:rsidRPr="00461491">
        <w:t>ubicación</w:t>
      </w:r>
      <w:proofErr w:type="spellEnd"/>
      <w:r w:rsidRPr="00461491">
        <w:t xml:space="preserve"> </w:t>
      </w:r>
      <w:proofErr w:type="spellStart"/>
      <w:r w:rsidRPr="00461491">
        <w:t>accesible</w:t>
      </w:r>
      <w:proofErr w:type="spellEnd"/>
      <w:r w:rsidRPr="00461491">
        <w:t xml:space="preserve"> </w:t>
      </w:r>
      <w:proofErr w:type="spellStart"/>
      <w:r w:rsidRPr="00461491">
        <w:t>en</w:t>
      </w:r>
      <w:proofErr w:type="spellEnd"/>
      <w:r w:rsidRPr="00461491">
        <w:t xml:space="preserve"> la web, junto con </w:t>
      </w:r>
      <w:proofErr w:type="spellStart"/>
      <w:r w:rsidRPr="00461491">
        <w:t>metadatos</w:t>
      </w:r>
      <w:proofErr w:type="spellEnd"/>
      <w:r w:rsidRPr="00461491">
        <w:t xml:space="preserve"> de </w:t>
      </w:r>
      <w:proofErr w:type="spellStart"/>
      <w:r w:rsidRPr="00461491">
        <w:t>descubrimiento</w:t>
      </w:r>
      <w:proofErr w:type="spellEnd"/>
      <w:r w:rsidRPr="00461491">
        <w:t xml:space="preserve"> </w:t>
      </w:r>
      <w:proofErr w:type="spellStart"/>
      <w:r w:rsidRPr="00461491">
        <w:t>conformes</w:t>
      </w:r>
      <w:proofErr w:type="spellEnd"/>
      <w:r w:rsidRPr="00461491">
        <w:t xml:space="preserve"> </w:t>
      </w:r>
      <w:proofErr w:type="gramStart"/>
      <w:r w:rsidRPr="00461491">
        <w:t>a</w:t>
      </w:r>
      <w:proofErr w:type="gramEnd"/>
      <w:r w:rsidRPr="00461491">
        <w:t xml:space="preserve"> </w:t>
      </w:r>
      <w:proofErr w:type="spellStart"/>
      <w:r w:rsidRPr="00461491">
        <w:t>alguna</w:t>
      </w:r>
      <w:proofErr w:type="spellEnd"/>
      <w:r w:rsidRPr="00461491">
        <w:t xml:space="preserve"> </w:t>
      </w:r>
      <w:proofErr w:type="spellStart"/>
      <w:r w:rsidRPr="00461491">
        <w:t>norma</w:t>
      </w:r>
      <w:proofErr w:type="spellEnd"/>
      <w:r w:rsidRPr="00461491">
        <w:t xml:space="preserve"> </w:t>
      </w:r>
      <w:proofErr w:type="spellStart"/>
      <w:r w:rsidRPr="00461491">
        <w:t>publicada</w:t>
      </w:r>
      <w:proofErr w:type="spellEnd"/>
      <w:r w:rsidRPr="00461491">
        <w:t xml:space="preserve">, </w:t>
      </w:r>
      <w:proofErr w:type="spellStart"/>
      <w:r w:rsidRPr="00461491">
        <w:t>como</w:t>
      </w:r>
      <w:proofErr w:type="spellEnd"/>
      <w:r w:rsidRPr="00461491">
        <w:t xml:space="preserve"> la que se </w:t>
      </w:r>
      <w:proofErr w:type="spellStart"/>
      <w:r w:rsidRPr="00461491">
        <w:t>desarrollará</w:t>
      </w:r>
      <w:proofErr w:type="spellEnd"/>
      <w:r w:rsidRPr="00461491">
        <w:t xml:space="preserve"> </w:t>
      </w:r>
      <w:proofErr w:type="spellStart"/>
      <w:r w:rsidRPr="00461491">
        <w:t>como</w:t>
      </w:r>
      <w:proofErr w:type="spellEnd"/>
      <w:r w:rsidRPr="00461491">
        <w:t xml:space="preserve"> ODIS Arch.</w:t>
      </w:r>
    </w:p>
    <w:p w14:paraId="4A3D1373" w14:textId="77777777" w:rsidR="0098434C" w:rsidRPr="00461491" w:rsidRDefault="0098434C" w:rsidP="00461491">
      <w:pPr>
        <w:pStyle w:val="paranumbered"/>
      </w:pPr>
      <w:r w:rsidRPr="00461491">
        <w:t xml:space="preserve">Un </w:t>
      </w:r>
      <w:proofErr w:type="spellStart"/>
      <w:r w:rsidRPr="00461491">
        <w:t>segundo</w:t>
      </w:r>
      <w:proofErr w:type="spellEnd"/>
      <w:r w:rsidRPr="00461491">
        <w:t xml:space="preserve"> </w:t>
      </w:r>
      <w:proofErr w:type="spellStart"/>
      <w:r w:rsidRPr="00461491">
        <w:t>resultado</w:t>
      </w:r>
      <w:proofErr w:type="spellEnd"/>
      <w:r w:rsidRPr="00461491">
        <w:t>/</w:t>
      </w:r>
      <w:proofErr w:type="spellStart"/>
      <w:r w:rsidRPr="00461491">
        <w:t>impacto</w:t>
      </w:r>
      <w:proofErr w:type="spellEnd"/>
      <w:r w:rsidRPr="00461491">
        <w:t xml:space="preserve"> es que los </w:t>
      </w:r>
      <w:proofErr w:type="spellStart"/>
      <w:r w:rsidRPr="00461491">
        <w:t>portales</w:t>
      </w:r>
      <w:proofErr w:type="spellEnd"/>
      <w:r w:rsidRPr="00461491">
        <w:t xml:space="preserve"> </w:t>
      </w:r>
      <w:proofErr w:type="spellStart"/>
      <w:r w:rsidRPr="00461491">
        <w:t>centrales</w:t>
      </w:r>
      <w:proofErr w:type="spellEnd"/>
      <w:r w:rsidRPr="00461491">
        <w:t xml:space="preserve"> </w:t>
      </w:r>
      <w:proofErr w:type="spellStart"/>
      <w:r w:rsidRPr="00461491">
        <w:t>ya</w:t>
      </w:r>
      <w:proofErr w:type="spellEnd"/>
      <w:r w:rsidRPr="00461491">
        <w:t xml:space="preserve"> no son </w:t>
      </w:r>
      <w:proofErr w:type="spellStart"/>
      <w:r w:rsidRPr="00461491">
        <w:t>deseados</w:t>
      </w:r>
      <w:proofErr w:type="spellEnd"/>
      <w:r w:rsidRPr="00461491">
        <w:t xml:space="preserve"> e </w:t>
      </w:r>
      <w:proofErr w:type="spellStart"/>
      <w:r w:rsidRPr="00461491">
        <w:t>incluso</w:t>
      </w:r>
      <w:proofErr w:type="spellEnd"/>
      <w:r w:rsidRPr="00461491">
        <w:t xml:space="preserve"> se </w:t>
      </w:r>
      <w:proofErr w:type="spellStart"/>
      <w:r w:rsidRPr="00461491">
        <w:t>desaconsejan</w:t>
      </w:r>
      <w:proofErr w:type="spellEnd"/>
      <w:r w:rsidRPr="00461491">
        <w:t xml:space="preserve">. Por </w:t>
      </w:r>
      <w:proofErr w:type="spellStart"/>
      <w:r w:rsidRPr="00461491">
        <w:t>esta</w:t>
      </w:r>
      <w:proofErr w:type="spellEnd"/>
      <w:r w:rsidRPr="00461491">
        <w:t xml:space="preserve"> </w:t>
      </w:r>
      <w:proofErr w:type="spellStart"/>
      <w:r w:rsidRPr="00461491">
        <w:t>razón</w:t>
      </w:r>
      <w:proofErr w:type="spellEnd"/>
      <w:r w:rsidRPr="00461491">
        <w:t xml:space="preserve">, </w:t>
      </w:r>
      <w:proofErr w:type="spellStart"/>
      <w:r w:rsidRPr="00461491">
        <w:t>así</w:t>
      </w:r>
      <w:proofErr w:type="spellEnd"/>
      <w:r w:rsidRPr="00461491">
        <w:t xml:space="preserve"> </w:t>
      </w:r>
      <w:proofErr w:type="spellStart"/>
      <w:r w:rsidRPr="00461491">
        <w:t>como</w:t>
      </w:r>
      <w:proofErr w:type="spellEnd"/>
      <w:r w:rsidRPr="00461491">
        <w:t xml:space="preserve"> por </w:t>
      </w:r>
      <w:proofErr w:type="spellStart"/>
      <w:r w:rsidRPr="00461491">
        <w:t>otras</w:t>
      </w:r>
      <w:proofErr w:type="spellEnd"/>
      <w:r w:rsidRPr="00461491">
        <w:t xml:space="preserve"> </w:t>
      </w:r>
      <w:proofErr w:type="spellStart"/>
      <w:r w:rsidRPr="00461491">
        <w:t>consideraciones</w:t>
      </w:r>
      <w:proofErr w:type="spellEnd"/>
      <w:r w:rsidRPr="00461491">
        <w:t xml:space="preserve"> que se </w:t>
      </w:r>
      <w:proofErr w:type="spellStart"/>
      <w:r w:rsidRPr="00461491">
        <w:t>exponen</w:t>
      </w:r>
      <w:proofErr w:type="spellEnd"/>
      <w:r w:rsidRPr="00461491">
        <w:t xml:space="preserve"> a </w:t>
      </w:r>
      <w:proofErr w:type="spellStart"/>
      <w:r w:rsidRPr="00461491">
        <w:t>continuación</w:t>
      </w:r>
      <w:proofErr w:type="spellEnd"/>
      <w:r w:rsidRPr="00461491">
        <w:t xml:space="preserve">, se </w:t>
      </w:r>
      <w:proofErr w:type="spellStart"/>
      <w:r w:rsidRPr="00461491">
        <w:t>pospuso</w:t>
      </w:r>
      <w:proofErr w:type="spellEnd"/>
      <w:r w:rsidRPr="00461491">
        <w:t xml:space="preserve"> la </w:t>
      </w:r>
      <w:proofErr w:type="spellStart"/>
      <w:r w:rsidRPr="00461491">
        <w:t>renovación</w:t>
      </w:r>
      <w:proofErr w:type="spellEnd"/>
      <w:r w:rsidRPr="00461491">
        <w:t xml:space="preserve"> del </w:t>
      </w:r>
      <w:proofErr w:type="spellStart"/>
      <w:r w:rsidRPr="00461491">
        <w:t>Memorando</w:t>
      </w:r>
      <w:proofErr w:type="spellEnd"/>
      <w:r w:rsidRPr="00461491">
        <w:t xml:space="preserve"> de </w:t>
      </w:r>
      <w:proofErr w:type="spellStart"/>
      <w:r w:rsidRPr="00461491">
        <w:t>Entendimiento</w:t>
      </w:r>
      <w:proofErr w:type="spellEnd"/>
      <w:r w:rsidRPr="00461491">
        <w:t xml:space="preserve"> del </w:t>
      </w:r>
      <w:proofErr w:type="spellStart"/>
      <w:r w:rsidRPr="00461491">
        <w:t>centro</w:t>
      </w:r>
      <w:proofErr w:type="spellEnd"/>
      <w:r w:rsidRPr="00461491">
        <w:t xml:space="preserve"> de </w:t>
      </w:r>
      <w:proofErr w:type="spellStart"/>
      <w:r w:rsidRPr="00461491">
        <w:t>colaboración</w:t>
      </w:r>
      <w:proofErr w:type="spellEnd"/>
      <w:r w:rsidRPr="00461491">
        <w:t xml:space="preserve"> para el Portal de </w:t>
      </w:r>
      <w:proofErr w:type="spellStart"/>
      <w:r w:rsidRPr="00461491">
        <w:t>Datos</w:t>
      </w:r>
      <w:proofErr w:type="spellEnd"/>
      <w:r w:rsidRPr="00461491">
        <w:t xml:space="preserve"> </w:t>
      </w:r>
      <w:proofErr w:type="spellStart"/>
      <w:r w:rsidRPr="00461491">
        <w:t>Oceanográficos</w:t>
      </w:r>
      <w:proofErr w:type="spellEnd"/>
      <w:r w:rsidRPr="00461491">
        <w:t xml:space="preserve"> del IODE y se </w:t>
      </w:r>
      <w:proofErr w:type="spellStart"/>
      <w:r w:rsidRPr="00461491">
        <w:t>reconsideró</w:t>
      </w:r>
      <w:proofErr w:type="spellEnd"/>
      <w:r w:rsidRPr="00461491">
        <w:t xml:space="preserve"> </w:t>
      </w:r>
      <w:proofErr w:type="spellStart"/>
      <w:r w:rsidRPr="00461491">
        <w:t>su</w:t>
      </w:r>
      <w:proofErr w:type="spellEnd"/>
      <w:r w:rsidRPr="00461491">
        <w:t xml:space="preserve"> </w:t>
      </w:r>
      <w:proofErr w:type="spellStart"/>
      <w:r w:rsidRPr="00461491">
        <w:t>cometido</w:t>
      </w:r>
      <w:proofErr w:type="spellEnd"/>
      <w:r w:rsidRPr="00461491">
        <w:t>.</w:t>
      </w:r>
    </w:p>
    <w:p w14:paraId="241FF3A1" w14:textId="77777777" w:rsidR="0098434C" w:rsidRDefault="0098434C" w:rsidP="00461491">
      <w:pPr>
        <w:pStyle w:val="paranumbered"/>
      </w:pPr>
      <w:r w:rsidRPr="00461491">
        <w:t xml:space="preserve">La </w:t>
      </w:r>
      <w:proofErr w:type="spellStart"/>
      <w:r w:rsidRPr="00461491">
        <w:t>Asamblea</w:t>
      </w:r>
      <w:proofErr w:type="spellEnd"/>
      <w:r w:rsidRPr="00461491">
        <w:t xml:space="preserve"> de la COI, </w:t>
      </w:r>
      <w:proofErr w:type="spellStart"/>
      <w:r w:rsidRPr="00461491">
        <w:t>en</w:t>
      </w:r>
      <w:proofErr w:type="spellEnd"/>
      <w:r w:rsidRPr="00461491">
        <w:t xml:space="preserve"> </w:t>
      </w:r>
      <w:proofErr w:type="spellStart"/>
      <w:r w:rsidRPr="00461491">
        <w:t>su</w:t>
      </w:r>
      <w:proofErr w:type="spellEnd"/>
      <w:r w:rsidRPr="00461491">
        <w:t xml:space="preserve"> 29.ª </w:t>
      </w:r>
      <w:proofErr w:type="spellStart"/>
      <w:r w:rsidRPr="00461491">
        <w:t>reunión</w:t>
      </w:r>
      <w:proofErr w:type="spellEnd"/>
      <w:r w:rsidRPr="00461491">
        <w:t xml:space="preserve"> (</w:t>
      </w:r>
      <w:proofErr w:type="spellStart"/>
      <w:r w:rsidRPr="00461491">
        <w:t>junio</w:t>
      </w:r>
      <w:proofErr w:type="spellEnd"/>
      <w:r w:rsidRPr="00461491">
        <w:t xml:space="preserve"> de 2017), </w:t>
      </w:r>
      <w:proofErr w:type="spellStart"/>
      <w:r w:rsidRPr="00461491">
        <w:t>expresó</w:t>
      </w:r>
      <w:proofErr w:type="spellEnd"/>
      <w:r w:rsidRPr="00461491">
        <w:t xml:space="preserve"> </w:t>
      </w:r>
      <w:proofErr w:type="spellStart"/>
      <w:r w:rsidRPr="00461491">
        <w:t>su</w:t>
      </w:r>
      <w:proofErr w:type="spellEnd"/>
      <w:r w:rsidRPr="00461491">
        <w:t xml:space="preserve"> </w:t>
      </w:r>
      <w:proofErr w:type="spellStart"/>
      <w:r w:rsidRPr="00461491">
        <w:t>apoyo</w:t>
      </w:r>
      <w:proofErr w:type="spellEnd"/>
      <w:r w:rsidRPr="00461491">
        <w:t xml:space="preserve"> a la </w:t>
      </w:r>
      <w:proofErr w:type="spellStart"/>
      <w:r w:rsidRPr="00461491">
        <w:t>propuesta</w:t>
      </w:r>
      <w:proofErr w:type="spellEnd"/>
      <w:r w:rsidRPr="00461491">
        <w:t xml:space="preserve"> de </w:t>
      </w:r>
      <w:proofErr w:type="spellStart"/>
      <w:r w:rsidRPr="00461491">
        <w:t>elaboración</w:t>
      </w:r>
      <w:proofErr w:type="spellEnd"/>
      <w:r w:rsidRPr="00461491">
        <w:t xml:space="preserve"> de un </w:t>
      </w:r>
      <w:proofErr w:type="spellStart"/>
      <w:r w:rsidRPr="00461491">
        <w:t>documento</w:t>
      </w:r>
      <w:proofErr w:type="spellEnd"/>
      <w:r w:rsidRPr="00461491">
        <w:t xml:space="preserve"> conceptual del Sistema de </w:t>
      </w:r>
      <w:proofErr w:type="spellStart"/>
      <w:r w:rsidRPr="00461491">
        <w:t>Datos</w:t>
      </w:r>
      <w:proofErr w:type="spellEnd"/>
      <w:r w:rsidRPr="00461491">
        <w:t xml:space="preserve"> e </w:t>
      </w:r>
      <w:proofErr w:type="spellStart"/>
      <w:r w:rsidRPr="00461491">
        <w:t>Información</w:t>
      </w:r>
      <w:proofErr w:type="spellEnd"/>
      <w:r w:rsidRPr="00461491">
        <w:t xml:space="preserve"> </w:t>
      </w:r>
      <w:proofErr w:type="spellStart"/>
      <w:r w:rsidRPr="00461491">
        <w:t>Oceanográficos</w:t>
      </w:r>
      <w:proofErr w:type="spellEnd"/>
      <w:r w:rsidRPr="00461491">
        <w:t xml:space="preserve"> (ODIS) y </w:t>
      </w:r>
      <w:proofErr w:type="spellStart"/>
      <w:r w:rsidRPr="00461491">
        <w:t>destacó</w:t>
      </w:r>
      <w:proofErr w:type="spellEnd"/>
      <w:r w:rsidRPr="00461491">
        <w:t xml:space="preserve"> que el ODIS </w:t>
      </w:r>
      <w:proofErr w:type="spellStart"/>
      <w:r w:rsidRPr="00461491">
        <w:t>debería</w:t>
      </w:r>
      <w:proofErr w:type="spellEnd"/>
      <w:r w:rsidRPr="00461491">
        <w:t xml:space="preserve"> </w:t>
      </w:r>
      <w:proofErr w:type="spellStart"/>
      <w:r w:rsidRPr="00461491">
        <w:t>centrarse</w:t>
      </w:r>
      <w:proofErr w:type="spellEnd"/>
      <w:r w:rsidRPr="00461491">
        <w:t xml:space="preserve"> </w:t>
      </w:r>
      <w:proofErr w:type="spellStart"/>
      <w:r w:rsidRPr="00461491">
        <w:t>en</w:t>
      </w:r>
      <w:proofErr w:type="spellEnd"/>
      <w:r w:rsidRPr="00461491">
        <w:t xml:space="preserve"> </w:t>
      </w:r>
      <w:proofErr w:type="spellStart"/>
      <w:r w:rsidRPr="00461491">
        <w:t>aprovechar</w:t>
      </w:r>
      <w:proofErr w:type="spellEnd"/>
      <w:r w:rsidRPr="00461491">
        <w:t xml:space="preserve"> los </w:t>
      </w:r>
      <w:proofErr w:type="spellStart"/>
      <w:r w:rsidRPr="00461491">
        <w:t>esfuerzos</w:t>
      </w:r>
      <w:proofErr w:type="spellEnd"/>
      <w:r w:rsidRPr="00461491">
        <w:t xml:space="preserve"> </w:t>
      </w:r>
      <w:proofErr w:type="spellStart"/>
      <w:r w:rsidRPr="00461491">
        <w:t>existentes</w:t>
      </w:r>
      <w:proofErr w:type="spellEnd"/>
      <w:r w:rsidRPr="00461491">
        <w:t xml:space="preserve">. </w:t>
      </w:r>
      <w:proofErr w:type="spellStart"/>
      <w:r w:rsidRPr="00461491">
        <w:t>En</w:t>
      </w:r>
      <w:proofErr w:type="spellEnd"/>
      <w:r w:rsidRPr="00461491">
        <w:t xml:space="preserve"> el </w:t>
      </w:r>
      <w:proofErr w:type="spellStart"/>
      <w:r w:rsidRPr="00461491">
        <w:t>documento</w:t>
      </w:r>
      <w:proofErr w:type="spellEnd"/>
      <w:r w:rsidRPr="00461491">
        <w:t xml:space="preserve"> conceptual se </w:t>
      </w:r>
      <w:proofErr w:type="spellStart"/>
      <w:r w:rsidRPr="00461491">
        <w:t>afirma</w:t>
      </w:r>
      <w:proofErr w:type="spellEnd"/>
      <w:r w:rsidRPr="00461491">
        <w:t xml:space="preserve"> que "el Sistema de </w:t>
      </w:r>
      <w:proofErr w:type="spellStart"/>
      <w:r w:rsidRPr="00461491">
        <w:t>Datos</w:t>
      </w:r>
      <w:proofErr w:type="spellEnd"/>
      <w:r w:rsidRPr="00461491">
        <w:t xml:space="preserve"> e </w:t>
      </w:r>
      <w:proofErr w:type="spellStart"/>
      <w:r w:rsidRPr="00461491">
        <w:t>Información</w:t>
      </w:r>
      <w:proofErr w:type="spellEnd"/>
      <w:r w:rsidRPr="00461491">
        <w:t xml:space="preserve"> </w:t>
      </w:r>
      <w:proofErr w:type="spellStart"/>
      <w:r w:rsidRPr="00461491">
        <w:t>Oceanográficos</w:t>
      </w:r>
      <w:proofErr w:type="spellEnd"/>
      <w:r w:rsidRPr="00461491">
        <w:t xml:space="preserve"> de la COI (ODIS) </w:t>
      </w:r>
      <w:proofErr w:type="spellStart"/>
      <w:r w:rsidRPr="00461491">
        <w:t>será</w:t>
      </w:r>
      <w:proofErr w:type="spellEnd"/>
      <w:r w:rsidRPr="00461491">
        <w:t xml:space="preserve"> un </w:t>
      </w:r>
      <w:proofErr w:type="spellStart"/>
      <w:r w:rsidRPr="00461491">
        <w:t>entorno</w:t>
      </w:r>
      <w:proofErr w:type="spellEnd"/>
      <w:r w:rsidRPr="00461491">
        <w:t xml:space="preserve"> </w:t>
      </w:r>
      <w:proofErr w:type="spellStart"/>
      <w:r w:rsidRPr="00461491">
        <w:t>electrónico</w:t>
      </w:r>
      <w:proofErr w:type="spellEnd"/>
      <w:r w:rsidRPr="00461491">
        <w:t xml:space="preserve"> </w:t>
      </w:r>
      <w:proofErr w:type="spellStart"/>
      <w:r w:rsidRPr="00461491">
        <w:t>en</w:t>
      </w:r>
      <w:proofErr w:type="spellEnd"/>
      <w:r w:rsidRPr="00461491">
        <w:t xml:space="preserve"> el que los </w:t>
      </w:r>
      <w:proofErr w:type="spellStart"/>
      <w:r w:rsidRPr="00461491">
        <w:t>usuarios</w:t>
      </w:r>
      <w:proofErr w:type="spellEnd"/>
      <w:r w:rsidRPr="00461491">
        <w:t xml:space="preserve"> </w:t>
      </w:r>
      <w:proofErr w:type="spellStart"/>
      <w:r w:rsidRPr="00461491">
        <w:t>podrán</w:t>
      </w:r>
      <w:proofErr w:type="spellEnd"/>
      <w:r w:rsidRPr="00461491">
        <w:t xml:space="preserve"> </w:t>
      </w:r>
      <w:proofErr w:type="spellStart"/>
      <w:r w:rsidRPr="00461491">
        <w:t>descubrir</w:t>
      </w:r>
      <w:proofErr w:type="spellEnd"/>
      <w:r w:rsidRPr="00461491">
        <w:t xml:space="preserve"> los </w:t>
      </w:r>
      <w:proofErr w:type="spellStart"/>
      <w:r w:rsidRPr="00461491">
        <w:t>datos</w:t>
      </w:r>
      <w:proofErr w:type="spellEnd"/>
      <w:r w:rsidRPr="00461491">
        <w:t xml:space="preserve"> </w:t>
      </w:r>
      <w:proofErr w:type="spellStart"/>
      <w:r w:rsidRPr="00461491">
        <w:t>costeros</w:t>
      </w:r>
      <w:proofErr w:type="spellEnd"/>
      <w:r w:rsidRPr="00461491">
        <w:t xml:space="preserve"> y </w:t>
      </w:r>
      <w:proofErr w:type="spellStart"/>
      <w:r w:rsidRPr="00461491">
        <w:t>oceánicos</w:t>
      </w:r>
      <w:proofErr w:type="spellEnd"/>
      <w:r w:rsidRPr="00461491">
        <w:t xml:space="preserve">, la </w:t>
      </w:r>
      <w:proofErr w:type="spellStart"/>
      <w:r w:rsidRPr="00461491">
        <w:t>información</w:t>
      </w:r>
      <w:proofErr w:type="spellEnd"/>
      <w:r w:rsidRPr="00461491">
        <w:t xml:space="preserve"> y los </w:t>
      </w:r>
      <w:proofErr w:type="spellStart"/>
      <w:r w:rsidRPr="00461491">
        <w:t>productos</w:t>
      </w:r>
      <w:proofErr w:type="spellEnd"/>
      <w:r w:rsidRPr="00461491">
        <w:t xml:space="preserve"> o </w:t>
      </w:r>
      <w:proofErr w:type="spellStart"/>
      <w:r w:rsidRPr="00461491">
        <w:t>servicios</w:t>
      </w:r>
      <w:proofErr w:type="spellEnd"/>
      <w:r w:rsidRPr="00461491">
        <w:t xml:space="preserve"> </w:t>
      </w:r>
      <w:proofErr w:type="spellStart"/>
      <w:r w:rsidRPr="00461491">
        <w:t>asociados</w:t>
      </w:r>
      <w:proofErr w:type="spellEnd"/>
      <w:r w:rsidRPr="00461491">
        <w:t xml:space="preserve"> </w:t>
      </w:r>
      <w:proofErr w:type="spellStart"/>
      <w:r w:rsidRPr="00461491">
        <w:t>proporcionados</w:t>
      </w:r>
      <w:proofErr w:type="spellEnd"/>
      <w:r>
        <w:rPr>
          <w:i/>
          <w:iCs/>
          <w:lang w:val="es"/>
        </w:rPr>
        <w:t xml:space="preserve"> por los Estados Miembros de la COI, los proyectos y otros colaboradores de la COI. El sistema intentará ajustarse a los principios de gestión de datos comunitarios aceptados, como los principios FAIR (</w:t>
      </w:r>
      <w:proofErr w:type="spellStart"/>
      <w:r>
        <w:rPr>
          <w:i/>
          <w:iCs/>
          <w:lang w:val="es"/>
        </w:rPr>
        <w:t>Findable</w:t>
      </w:r>
      <w:proofErr w:type="spellEnd"/>
      <w:r>
        <w:rPr>
          <w:i/>
          <w:iCs/>
          <w:lang w:val="es"/>
        </w:rPr>
        <w:t xml:space="preserve">, </w:t>
      </w:r>
      <w:proofErr w:type="spellStart"/>
      <w:r>
        <w:rPr>
          <w:i/>
          <w:iCs/>
          <w:lang w:val="es"/>
        </w:rPr>
        <w:t>Accessible</w:t>
      </w:r>
      <w:proofErr w:type="spellEnd"/>
      <w:r>
        <w:rPr>
          <w:i/>
          <w:iCs/>
          <w:lang w:val="es"/>
        </w:rPr>
        <w:t>, Interoperable and Reusable) (</w:t>
      </w:r>
      <w:proofErr w:type="spellStart"/>
      <w:r>
        <w:rPr>
          <w:i/>
          <w:iCs/>
          <w:lang w:val="es"/>
        </w:rPr>
        <w:t>Wilkinson</w:t>
      </w:r>
      <w:proofErr w:type="spellEnd"/>
      <w:r>
        <w:rPr>
          <w:i/>
          <w:iCs/>
          <w:lang w:val="es"/>
        </w:rPr>
        <w:t xml:space="preserve"> et al</w:t>
      </w:r>
      <w:r>
        <w:rPr>
          <w:i/>
          <w:iCs/>
          <w:vertAlign w:val="superscript"/>
          <w:lang w:val="es"/>
        </w:rPr>
        <w:footnoteReference w:id="2"/>
      </w:r>
      <w:r>
        <w:rPr>
          <w:i/>
          <w:iCs/>
          <w:lang w:val="es"/>
        </w:rPr>
        <w:t xml:space="preserve">) y, cuando sea posible, </w:t>
      </w:r>
      <w:proofErr w:type="spellStart"/>
      <w:r>
        <w:rPr>
          <w:i/>
          <w:iCs/>
          <w:lang w:val="es"/>
        </w:rPr>
        <w:t>interoperar</w:t>
      </w:r>
      <w:proofErr w:type="spellEnd"/>
      <w:r>
        <w:rPr>
          <w:i/>
          <w:iCs/>
          <w:lang w:val="es"/>
        </w:rPr>
        <w:t xml:space="preserve"> con las soluciones de datos existentes</w:t>
      </w:r>
      <w:r>
        <w:rPr>
          <w:lang w:val="es"/>
        </w:rPr>
        <w:t>".</w:t>
      </w:r>
    </w:p>
    <w:p w14:paraId="78D21A96" w14:textId="77777777" w:rsidR="0098434C" w:rsidRPr="005D0624" w:rsidRDefault="0098434C" w:rsidP="00461491">
      <w:pPr>
        <w:pStyle w:val="paranumbered"/>
        <w:rPr>
          <w:lang w:val="es"/>
        </w:rPr>
      </w:pPr>
      <w:r>
        <w:rPr>
          <w:lang w:val="es"/>
        </w:rPr>
        <w:lastRenderedPageBreak/>
        <w:t xml:space="preserve">Como primer paso hacia el desarrollo de ODIS, se propuso el proyecto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(OIH): una nueva iniciativa para agilizar el acceso a datos e información de las ciencias oceánicas para la gestión y el desarrollo sostenible. El OIH establecerá y anclará una red de nodos regionales y temáticos que mejorará el acceso en línea y la síntesis de los datos, la información y los recursos de conocimiento existentes a nivel mundial, regional y nacional. El proyecto se centrará en una plataforma web de libre acceso diseñada para apoyar las interconexiones y la interoperabilidad entre los recursos distribuidos, incluidos los mecanismos de intercambio de información existentes. La OIH desarrollará un flujo de datos e información en dos sentidos: dentro de cada región los socios y usuarios aportarán datos e información al "ecosistema de datos/información", mientras que a cambio obtendrán acceso a todo el colectivo de datos e información del ecosistema global de datos e información (facilitado por la arquitectura ODIS).</w:t>
      </w:r>
    </w:p>
    <w:p w14:paraId="2F52E80D" w14:textId="77777777" w:rsidR="0098434C" w:rsidRPr="005D0624" w:rsidRDefault="0098434C" w:rsidP="00461491">
      <w:pPr>
        <w:pStyle w:val="paranumbered"/>
        <w:rPr>
          <w:lang w:val="nl-NL"/>
        </w:rPr>
      </w:pPr>
      <w:r>
        <w:rPr>
          <w:lang w:val="es"/>
        </w:rPr>
        <w:t xml:space="preserve">En el seno del IODE se ha reconocido ampliamente que muchos de los 150 Estados Miembros no disponen actualmente de la capacidad humana y técnica necesaria para albergar servicios de datos e información en línea, incluso cuando existe un NODC o una UDA. Dado que el enfoque de las partes interesadas del OIH va más allá de la comunidad "tradicional" del IODE, es justo suponer que el número de posibles fuentes de datos e información que no pueden albergar sus propios servicios en línea será sustancialmente mayor que los que conocemos actualmente. De este modo, corremos el riesgo de perder una enorme cantidad de datos e información "ocultos" de las posibles partes interesadas. Parece obvio que los esfuerzos del centro de colaboración para el Portal de Datos Oceanográficos del IODE deben concentrarse ahora en el OIH/ODIS en lugar de en las herramientas independientes, como ocurría antes. </w:t>
      </w:r>
    </w:p>
    <w:p w14:paraId="1A9D026F" w14:textId="77777777" w:rsidR="0098434C" w:rsidRPr="005D0624" w:rsidRDefault="0098434C" w:rsidP="00461491">
      <w:pPr>
        <w:pStyle w:val="paranumbered"/>
        <w:rPr>
          <w:lang w:val="nl-NL"/>
        </w:rPr>
      </w:pPr>
      <w:r>
        <w:rPr>
          <w:lang w:val="es"/>
        </w:rPr>
        <w:t>Se propone que el centro de colaboración de la COI para ODIS ayude a este amplio grupo de partes interesadas/proveedores de la siguiente manera:</w:t>
      </w:r>
    </w:p>
    <w:p w14:paraId="14730949" w14:textId="77777777" w:rsidR="0098434C" w:rsidRPr="005D0624" w:rsidRDefault="0098434C" w:rsidP="0098434C">
      <w:pPr>
        <w:pStyle w:val="ListParagraph"/>
        <w:numPr>
          <w:ilvl w:val="0"/>
          <w:numId w:val="22"/>
        </w:numPr>
        <w:ind w:left="1418" w:hanging="698"/>
        <w:rPr>
          <w:lang w:val="nl-NL"/>
        </w:rPr>
      </w:pPr>
      <w:r>
        <w:rPr>
          <w:lang w:val="es"/>
        </w:rPr>
        <w:t>Proporcionar una herramienta de software ODIS que permita la ingestión, la descripción (metadatos), el control de calidad y la transmisión (al centro de colaboración) de los datos/información en poder de la parte interesada/proveedor</w:t>
      </w:r>
    </w:p>
    <w:p w14:paraId="1C37E866" w14:textId="77777777" w:rsidR="0098434C" w:rsidRDefault="0098434C" w:rsidP="0098434C">
      <w:pPr>
        <w:pStyle w:val="ListParagraph"/>
        <w:numPr>
          <w:ilvl w:val="0"/>
          <w:numId w:val="22"/>
        </w:numPr>
        <w:ind w:left="1418" w:hanging="698"/>
      </w:pPr>
      <w:r>
        <w:rPr>
          <w:lang w:val="es"/>
        </w:rPr>
        <w:t>Proporcionar apoyo a la formación y documentación para el uso de la herramienta de software ODIS</w:t>
      </w:r>
    </w:p>
    <w:p w14:paraId="27DB5158" w14:textId="77777777" w:rsidR="0098434C" w:rsidRDefault="0098434C" w:rsidP="0098434C">
      <w:pPr>
        <w:pStyle w:val="ListParagraph"/>
        <w:numPr>
          <w:ilvl w:val="0"/>
          <w:numId w:val="22"/>
        </w:numPr>
        <w:ind w:left="1418" w:hanging="698"/>
      </w:pPr>
      <w:r>
        <w:rPr>
          <w:lang w:val="es"/>
        </w:rPr>
        <w:t>Realizar un control de calidad secundario de los datos/información recibidos de las partes interesadas/proveedores a través de la herramienta informática ODIS</w:t>
      </w:r>
    </w:p>
    <w:p w14:paraId="23CC70F7" w14:textId="77777777" w:rsidR="0098434C" w:rsidRPr="005D0624" w:rsidRDefault="0098434C" w:rsidP="0098434C">
      <w:pPr>
        <w:pStyle w:val="ListParagraph"/>
        <w:numPr>
          <w:ilvl w:val="0"/>
          <w:numId w:val="22"/>
        </w:numPr>
        <w:ind w:left="1418" w:hanging="698"/>
        <w:rPr>
          <w:lang w:val="nl-NL"/>
        </w:rPr>
      </w:pPr>
      <w:r>
        <w:rPr>
          <w:lang w:val="es"/>
        </w:rPr>
        <w:t>Archivar y poner en línea los conjuntos de datos recibidos de las partes interesadas/proveedores</w:t>
      </w:r>
    </w:p>
    <w:p w14:paraId="75167EF5" w14:textId="77777777" w:rsidR="0098434C" w:rsidRDefault="0098434C" w:rsidP="0098434C">
      <w:pPr>
        <w:pStyle w:val="ListParagraph"/>
        <w:numPr>
          <w:ilvl w:val="0"/>
          <w:numId w:val="22"/>
        </w:numPr>
        <w:ind w:left="1418" w:hanging="698"/>
      </w:pPr>
      <w:r>
        <w:rPr>
          <w:lang w:val="es"/>
        </w:rPr>
        <w:t>Proporcionar un archivo/espejo seguro de todas las partes interesadas/proveedores que no pueden asegurar/garantizar el archivo seguro y a largo plazo de sus datos/información</w:t>
      </w:r>
    </w:p>
    <w:p w14:paraId="7B1164ED" w14:textId="77777777" w:rsidR="0098434C" w:rsidRDefault="0098434C" w:rsidP="0098434C">
      <w:pPr>
        <w:pStyle w:val="ListParagraph"/>
        <w:numPr>
          <w:ilvl w:val="0"/>
          <w:numId w:val="22"/>
        </w:numPr>
        <w:ind w:left="1418" w:hanging="698"/>
      </w:pPr>
      <w:r>
        <w:rPr>
          <w:lang w:val="es"/>
        </w:rPr>
        <w:t>Hacer que todos los datos e información estén disponibles a nivel mundial a través de la red de interoperabilidad ODIS</w:t>
      </w:r>
    </w:p>
    <w:p w14:paraId="6559D5E6" w14:textId="77777777" w:rsidR="0098434C" w:rsidRDefault="0098434C" w:rsidP="0098434C">
      <w:pPr>
        <w:pStyle w:val="ListParagraph"/>
        <w:numPr>
          <w:ilvl w:val="0"/>
          <w:numId w:val="22"/>
        </w:numPr>
        <w:ind w:left="1418" w:hanging="698"/>
      </w:pPr>
      <w:r>
        <w:rPr>
          <w:lang w:val="es"/>
        </w:rPr>
        <w:t>Coordinar, con sus respectivas secretarías/servidores, la presentación de los datos de la Asociación a la Base de Datos Oceánicos Mundiales (WOD) y al Sistema de Información Biogeográfica de los Océanos (OBIS)</w:t>
      </w:r>
    </w:p>
    <w:p w14:paraId="426FD7DC" w14:textId="77777777" w:rsidR="0098434C" w:rsidRDefault="0098434C" w:rsidP="0098434C">
      <w:pPr>
        <w:pStyle w:val="ListParagraph"/>
        <w:numPr>
          <w:ilvl w:val="0"/>
          <w:numId w:val="22"/>
        </w:numPr>
        <w:ind w:left="1418" w:hanging="698"/>
      </w:pPr>
      <w:r>
        <w:rPr>
          <w:lang w:val="es"/>
        </w:rPr>
        <w:t>Poner a disposición todos los datos y la información a través de un sitio espejo en la Oficina de Proyectos de la COI para el IODE, Ostende, Bélgica</w:t>
      </w:r>
    </w:p>
    <w:p w14:paraId="57B8DDB3" w14:textId="77777777" w:rsidR="0098434C" w:rsidRPr="005D0624" w:rsidRDefault="0098434C" w:rsidP="0098434C">
      <w:pPr>
        <w:pStyle w:val="ListParagraph"/>
        <w:numPr>
          <w:ilvl w:val="0"/>
          <w:numId w:val="22"/>
        </w:numPr>
        <w:ind w:left="1418" w:hanging="698"/>
        <w:rPr>
          <w:lang w:val="nl-NL"/>
        </w:rPr>
      </w:pPr>
      <w:r>
        <w:rPr>
          <w:lang w:val="es"/>
        </w:rPr>
        <w:lastRenderedPageBreak/>
        <w:t>Informar sobre las actividades al Grupo de Gestión del IODE, incluyendo la lista de contactos de los estados miembros, el estado de los trabajos (alojamiento de datos, intercambio de datos, integración de ODIS, uso de datos, etc.)</w:t>
      </w:r>
    </w:p>
    <w:p w14:paraId="6A1E0081" w14:textId="77777777" w:rsidR="0098434C" w:rsidRDefault="0098434C" w:rsidP="00461491">
      <w:pPr>
        <w:pStyle w:val="paranumbered"/>
      </w:pPr>
      <w:r>
        <w:rPr>
          <w:lang w:val="es"/>
        </w:rPr>
        <w:t>El centro de colaboración para el ODIS contribuirá además a los capítulos sobre datos y desarrollo de capacidades del Decenio de las Naciones Unidas de las Ciencias Oceánicas para el Desarrollo Sostenible.</w:t>
      </w:r>
    </w:p>
    <w:p w14:paraId="1C0644F5" w14:textId="77777777" w:rsidR="0098434C" w:rsidRPr="00AA0481" w:rsidRDefault="0098434C" w:rsidP="00461491">
      <w:pPr>
        <w:pStyle w:val="paranumbered"/>
        <w:rPr>
          <w:b/>
          <w:highlight w:val="yellow"/>
          <w:u w:val="single"/>
        </w:rPr>
      </w:pPr>
      <w:r>
        <w:rPr>
          <w:b/>
          <w:bCs/>
          <w:highlight w:val="yellow"/>
          <w:lang w:val="es"/>
        </w:rPr>
        <w:t>Propuesto:</w:t>
      </w:r>
      <w:r>
        <w:rPr>
          <w:highlight w:val="yellow"/>
          <w:lang w:val="es"/>
        </w:rPr>
        <w:t xml:space="preserve"> </w:t>
      </w:r>
      <w:r>
        <w:rPr>
          <w:b/>
          <w:bCs/>
          <w:highlight w:val="yellow"/>
          <w:lang w:val="es"/>
        </w:rPr>
        <w:t>El Comité del IODE</w:t>
      </w:r>
      <w:r>
        <w:rPr>
          <w:highlight w:val="yellow"/>
          <w:lang w:val="es"/>
        </w:rPr>
        <w:t xml:space="preserve">, </w:t>
      </w:r>
      <w:r>
        <w:rPr>
          <w:b/>
          <w:bCs/>
          <w:highlight w:val="yellow"/>
          <w:lang w:val="es"/>
        </w:rPr>
        <w:t>recordando</w:t>
      </w:r>
      <w:r>
        <w:rPr>
          <w:highlight w:val="yellow"/>
          <w:lang w:val="es"/>
        </w:rPr>
        <w:t xml:space="preserve"> que </w:t>
      </w:r>
      <w:proofErr w:type="spellStart"/>
      <w:r w:rsidRPr="00461491">
        <w:rPr>
          <w:highlight w:val="yellow"/>
        </w:rPr>
        <w:t>había</w:t>
      </w:r>
      <w:proofErr w:type="spellEnd"/>
      <w:r>
        <w:rPr>
          <w:highlight w:val="yellow"/>
          <w:lang w:val="es"/>
        </w:rPr>
        <w:t xml:space="preserve"> recomendado (en IODE-XXV) renovar el Memorando de Entendimiento del centro de colaboración para el Portal de Datos Oceanográficos del IODE y pedido a la Secretaría de la COI que informara a </w:t>
      </w:r>
      <w:proofErr w:type="spellStart"/>
      <w:r>
        <w:rPr>
          <w:highlight w:val="yellow"/>
          <w:lang w:val="es"/>
        </w:rPr>
        <w:t>Roshydromet</w:t>
      </w:r>
      <w:proofErr w:type="spellEnd"/>
      <w:r>
        <w:rPr>
          <w:highlight w:val="yellow"/>
          <w:lang w:val="es"/>
        </w:rPr>
        <w:t xml:space="preserve"> sobre esta decisión, y </w:t>
      </w:r>
      <w:r>
        <w:rPr>
          <w:b/>
          <w:bCs/>
          <w:highlight w:val="yellow"/>
          <w:lang w:val="es"/>
        </w:rPr>
        <w:t>tomando nota de</w:t>
      </w:r>
      <w:r>
        <w:rPr>
          <w:highlight w:val="yellow"/>
          <w:lang w:val="es"/>
        </w:rPr>
        <w:t xml:space="preserve"> la necesidad de revisar el mandato y el nombre del centro de colaboración, </w:t>
      </w:r>
      <w:r>
        <w:rPr>
          <w:b/>
          <w:bCs/>
          <w:highlight w:val="yellow"/>
          <w:lang w:val="es"/>
        </w:rPr>
        <w:t xml:space="preserve">adoptó </w:t>
      </w:r>
      <w:r>
        <w:rPr>
          <w:highlight w:val="yellow"/>
          <w:lang w:val="es"/>
        </w:rPr>
        <w:t xml:space="preserve">la </w:t>
      </w:r>
      <w:r>
        <w:rPr>
          <w:highlight w:val="yellow"/>
          <w:u w:val="single"/>
          <w:lang w:val="es"/>
        </w:rPr>
        <w:t>Decisión IODE-XXVI.6.1.2</w:t>
      </w:r>
    </w:p>
    <w:p w14:paraId="37903AA7" w14:textId="77777777" w:rsidR="0098434C" w:rsidRDefault="0098434C" w:rsidP="0098434C">
      <w:pPr>
        <w:rPr>
          <w:b/>
          <w:highlight w:val="yellow"/>
        </w:rPr>
      </w:pPr>
    </w:p>
    <w:p w14:paraId="3326F5BB" w14:textId="77777777" w:rsidR="0098434C" w:rsidRDefault="0098434C" w:rsidP="0098434C">
      <w:pPr>
        <w:jc w:val="center"/>
        <w:rPr>
          <w:b/>
          <w:u w:val="single"/>
        </w:rPr>
      </w:pPr>
      <w:r>
        <w:rPr>
          <w:b/>
          <w:bCs/>
          <w:u w:val="single"/>
          <w:lang w:val="es"/>
        </w:rPr>
        <w:t>Decisión IODE-XXVI.6.1.2</w:t>
      </w:r>
    </w:p>
    <w:p w14:paraId="78ADD156" w14:textId="77777777" w:rsidR="0098434C" w:rsidRDefault="0098434C" w:rsidP="0098434C">
      <w:pPr>
        <w:jc w:val="center"/>
        <w:rPr>
          <w:b/>
        </w:rPr>
      </w:pPr>
      <w:r>
        <w:rPr>
          <w:b/>
          <w:bCs/>
          <w:lang w:val="es"/>
        </w:rPr>
        <w:t>EXAMEN DEL MANDATO DEL CENTRO DE COLABORACIÓN PARA EL PORTAL DE DATOS OCEÁNICOS DEL IODE</w:t>
      </w:r>
    </w:p>
    <w:p w14:paraId="3F44B83E" w14:textId="77777777" w:rsidR="0098434C" w:rsidRDefault="0098434C" w:rsidP="00461491">
      <w:pPr>
        <w:pStyle w:val="paranumbered"/>
      </w:pPr>
      <w:r>
        <w:rPr>
          <w:lang w:val="es"/>
        </w:rPr>
        <w:t xml:space="preserve">El </w:t>
      </w:r>
      <w:proofErr w:type="spellStart"/>
      <w:r w:rsidRPr="00461491">
        <w:t>Comité</w:t>
      </w:r>
      <w:proofErr w:type="spellEnd"/>
      <w:r>
        <w:rPr>
          <w:lang w:val="es"/>
        </w:rPr>
        <w:t xml:space="preserve"> del IODE,</w:t>
      </w:r>
    </w:p>
    <w:p w14:paraId="4A5D00DC" w14:textId="77777777" w:rsidR="0098434C" w:rsidRDefault="0098434C" w:rsidP="00461491">
      <w:pPr>
        <w:pStyle w:val="paranumbered"/>
      </w:pPr>
      <w:r>
        <w:rPr>
          <w:b/>
          <w:bCs/>
          <w:lang w:val="es"/>
        </w:rPr>
        <w:t>Recordando</w:t>
      </w:r>
      <w:r>
        <w:rPr>
          <w:lang w:val="es"/>
        </w:rPr>
        <w:t xml:space="preserve"> el establecimiento del proyecto de Portal de Datos Oceánicos del IODE mediante la Recomendación IODE-XIX.4 (PROYECTO DE PORTAL DE DATOS OCEÁNICOS DEL IODE) (2007),</w:t>
      </w:r>
    </w:p>
    <w:p w14:paraId="6CF6C5B2" w14:textId="77777777" w:rsidR="0098434C" w:rsidRPr="005D0624" w:rsidRDefault="0098434C" w:rsidP="00461491">
      <w:pPr>
        <w:pStyle w:val="paranumbered"/>
        <w:rPr>
          <w:lang w:val="es"/>
        </w:rPr>
      </w:pPr>
      <w:r>
        <w:rPr>
          <w:b/>
          <w:bCs/>
          <w:lang w:val="es"/>
        </w:rPr>
        <w:t>Recordando además</w:t>
      </w:r>
      <w:r>
        <w:rPr>
          <w:lang w:val="es"/>
        </w:rPr>
        <w:t xml:space="preserve"> la adopción del mandato del centro de colaboración para el Portal de Datos Oceanográficos del IODE mediante la </w:t>
      </w:r>
      <w:proofErr w:type="spellStart"/>
      <w:r w:rsidRPr="00461491">
        <w:t>Recomendación</w:t>
      </w:r>
      <w:proofErr w:type="spellEnd"/>
      <w:r>
        <w:rPr>
          <w:lang w:val="es"/>
        </w:rPr>
        <w:t xml:space="preserve"> IODE-XXII.9. (2013),</w:t>
      </w:r>
    </w:p>
    <w:p w14:paraId="520B2C55" w14:textId="77777777" w:rsidR="0098434C" w:rsidRPr="005D0624" w:rsidRDefault="0098434C" w:rsidP="00461491">
      <w:pPr>
        <w:pStyle w:val="paranumbered"/>
        <w:rPr>
          <w:lang w:val="es"/>
        </w:rPr>
      </w:pPr>
      <w:r>
        <w:rPr>
          <w:b/>
          <w:bCs/>
          <w:lang w:val="es"/>
        </w:rPr>
        <w:t>Recordando además</w:t>
      </w:r>
      <w:r>
        <w:rPr>
          <w:lang w:val="es"/>
        </w:rPr>
        <w:t xml:space="preserve"> la recomendación de IODE-</w:t>
      </w:r>
      <w:r w:rsidRPr="0013313C">
        <w:rPr>
          <w:lang w:val="es"/>
        </w:rPr>
        <w:t>XXV</w:t>
      </w:r>
      <w:r>
        <w:rPr>
          <w:lang w:val="es"/>
        </w:rPr>
        <w:t xml:space="preserve"> (2019) de renovar el Memorando de Entendimiento del centro de colaboración para el Portal de Datos Oceanográficos del IODE,</w:t>
      </w:r>
    </w:p>
    <w:p w14:paraId="11B09DA9" w14:textId="77777777" w:rsidR="0098434C" w:rsidRPr="005D0624" w:rsidRDefault="0098434C" w:rsidP="00461491">
      <w:pPr>
        <w:pStyle w:val="paranumbered"/>
        <w:rPr>
          <w:lang w:val="es"/>
        </w:rPr>
      </w:pPr>
      <w:r>
        <w:rPr>
          <w:b/>
          <w:bCs/>
          <w:lang w:val="es"/>
        </w:rPr>
        <w:t xml:space="preserve">Reconociendo </w:t>
      </w:r>
      <w:r>
        <w:rPr>
          <w:lang w:val="es"/>
        </w:rPr>
        <w:t xml:space="preserve">que mientras los portales centrales se consideraban la mejor manera de mejorar el acceso y la gestión de los datos a nivel regional o </w:t>
      </w:r>
      <w:r w:rsidRPr="0013313C">
        <w:rPr>
          <w:lang w:val="es"/>
        </w:rPr>
        <w:t>mundial</w:t>
      </w:r>
      <w:r>
        <w:rPr>
          <w:lang w:val="es"/>
        </w:rPr>
        <w:t>, el intercambio de datos actual tiene como objetivo la tecnología de interoperabilidad haciendo uso de los sistemas de datos existentes, aprovechando la web como plataforma,</w:t>
      </w:r>
    </w:p>
    <w:p w14:paraId="3F9D1BA2" w14:textId="77777777" w:rsidR="0098434C" w:rsidRPr="005D0624" w:rsidRDefault="0098434C" w:rsidP="00461491">
      <w:pPr>
        <w:pStyle w:val="paranumbered"/>
        <w:rPr>
          <w:lang w:val="es"/>
        </w:rPr>
      </w:pPr>
      <w:r>
        <w:rPr>
          <w:b/>
          <w:bCs/>
          <w:lang w:val="es"/>
        </w:rPr>
        <w:t>Reconociendo además</w:t>
      </w:r>
      <w:r>
        <w:rPr>
          <w:lang w:val="es"/>
        </w:rPr>
        <w:t xml:space="preserve"> que, dentro de la red del IODE, </w:t>
      </w:r>
      <w:r w:rsidRPr="0013313C">
        <w:rPr>
          <w:lang w:val="es"/>
        </w:rPr>
        <w:t>muchos</w:t>
      </w:r>
      <w:r>
        <w:rPr>
          <w:lang w:val="es"/>
        </w:rPr>
        <w:t xml:space="preserve"> de los 150 Estados Miembros no tienen actualmente la capacidad humana y técnica necesaria para albergar servicios de datos e información en línea,</w:t>
      </w:r>
    </w:p>
    <w:p w14:paraId="0939FB62" w14:textId="77777777" w:rsidR="0098434C" w:rsidRPr="005D0624" w:rsidRDefault="0098434C" w:rsidP="00461491">
      <w:pPr>
        <w:pStyle w:val="paranumbered"/>
        <w:rPr>
          <w:lang w:val="es"/>
        </w:rPr>
      </w:pPr>
      <w:r>
        <w:rPr>
          <w:b/>
          <w:bCs/>
          <w:lang w:val="es"/>
        </w:rPr>
        <w:t>Reconociendo</w:t>
      </w:r>
      <w:r>
        <w:rPr>
          <w:lang w:val="es"/>
        </w:rPr>
        <w:t xml:space="preserve"> la necesidad de desarrollar el Sistema de Datos e Información Oceanográficos (ODIS) como un sistema inclusivo que garantice la participación equitativa de todos los Estados Miembros de la COI,</w:t>
      </w:r>
    </w:p>
    <w:p w14:paraId="106D96CD" w14:textId="77777777" w:rsidR="0098434C" w:rsidRPr="005D0624" w:rsidRDefault="0098434C" w:rsidP="00461491">
      <w:pPr>
        <w:pStyle w:val="paranumbered"/>
        <w:rPr>
          <w:lang w:val="es"/>
        </w:rPr>
      </w:pPr>
      <w:r>
        <w:rPr>
          <w:b/>
          <w:bCs/>
          <w:lang w:val="es"/>
        </w:rPr>
        <w:t>Reconociendo</w:t>
      </w:r>
      <w:r>
        <w:rPr>
          <w:lang w:val="es"/>
        </w:rPr>
        <w:t xml:space="preserve"> la experiencia disponible en el RIHMI-WDC de </w:t>
      </w:r>
      <w:proofErr w:type="spellStart"/>
      <w:r>
        <w:rPr>
          <w:lang w:val="es"/>
        </w:rPr>
        <w:t>Roshydromet</w:t>
      </w:r>
      <w:proofErr w:type="spellEnd"/>
      <w:r>
        <w:rPr>
          <w:lang w:val="es"/>
        </w:rPr>
        <w:t xml:space="preserve"> en </w:t>
      </w:r>
      <w:proofErr w:type="spellStart"/>
      <w:r>
        <w:rPr>
          <w:lang w:val="es"/>
        </w:rPr>
        <w:t>Obninsk</w:t>
      </w:r>
      <w:proofErr w:type="spellEnd"/>
      <w:r>
        <w:rPr>
          <w:lang w:val="es"/>
        </w:rPr>
        <w:t xml:space="preserve">, Federación de Rusia, y su experiencia adquirida al acoger el </w:t>
      </w:r>
      <w:r w:rsidRPr="0013313C">
        <w:rPr>
          <w:lang w:val="es"/>
        </w:rPr>
        <w:t>centro</w:t>
      </w:r>
      <w:r>
        <w:rPr>
          <w:lang w:val="es"/>
        </w:rPr>
        <w:t xml:space="preserve"> de colaboración para el Portal de Datos Oceanográficos del IODE desde 2013,</w:t>
      </w:r>
    </w:p>
    <w:p w14:paraId="573EF2CA" w14:textId="77777777" w:rsidR="0098434C" w:rsidRPr="005D0624" w:rsidRDefault="0098434C" w:rsidP="00461491">
      <w:pPr>
        <w:pStyle w:val="paranumbered"/>
        <w:rPr>
          <w:lang w:val="nl-NL"/>
        </w:rPr>
      </w:pPr>
      <w:r>
        <w:rPr>
          <w:b/>
          <w:bCs/>
          <w:lang w:val="es"/>
        </w:rPr>
        <w:t>Decide</w:t>
      </w:r>
      <w:r>
        <w:rPr>
          <w:lang w:val="es"/>
        </w:rPr>
        <w:t xml:space="preserve"> cambiar el nombre del "Centro de colaboración para el Portal de Datos Oceanográficos del IODE" por el de "Centro de </w:t>
      </w:r>
      <w:proofErr w:type="spellStart"/>
      <w:r w:rsidRPr="0013313C">
        <w:rPr>
          <w:lang w:val="nl-NL"/>
        </w:rPr>
        <w:t>colaboración</w:t>
      </w:r>
      <w:proofErr w:type="spellEnd"/>
      <w:r>
        <w:rPr>
          <w:lang w:val="es"/>
        </w:rPr>
        <w:t xml:space="preserve"> del IODE para el ODIS",</w:t>
      </w:r>
    </w:p>
    <w:p w14:paraId="24F511B1" w14:textId="77777777" w:rsidR="0098434C" w:rsidRPr="005D0624" w:rsidRDefault="0098434C" w:rsidP="00461491">
      <w:pPr>
        <w:pStyle w:val="paranumbered"/>
        <w:rPr>
          <w:lang w:val="nl-NL"/>
        </w:rPr>
      </w:pPr>
      <w:r>
        <w:rPr>
          <w:b/>
          <w:bCs/>
          <w:lang w:val="es"/>
        </w:rPr>
        <w:t>Decide</w:t>
      </w:r>
      <w:r>
        <w:rPr>
          <w:lang w:val="es"/>
        </w:rPr>
        <w:t xml:space="preserve"> revisar el mandato del centro de colaboración para el Portal de Datos Oceanográficos del IODE como sigue:</w:t>
      </w:r>
    </w:p>
    <w:p w14:paraId="68B472C3" w14:textId="77777777" w:rsidR="0098434C" w:rsidRPr="005D0624" w:rsidRDefault="0098434C" w:rsidP="00461491">
      <w:pPr>
        <w:pStyle w:val="paranumbered"/>
        <w:rPr>
          <w:lang w:val="nl-NL"/>
        </w:rPr>
      </w:pPr>
      <w:r>
        <w:rPr>
          <w:lang w:val="es"/>
        </w:rPr>
        <w:lastRenderedPageBreak/>
        <w:t xml:space="preserve">El centro de colaboración del IODE para el ODIS </w:t>
      </w:r>
      <w:proofErr w:type="spellStart"/>
      <w:r w:rsidRPr="0013313C">
        <w:rPr>
          <w:lang w:val="nl-NL"/>
        </w:rPr>
        <w:t>deberá</w:t>
      </w:r>
      <w:proofErr w:type="spellEnd"/>
      <w:r>
        <w:rPr>
          <w:lang w:val="es"/>
        </w:rPr>
        <w:t xml:space="preserve">:  </w:t>
      </w:r>
    </w:p>
    <w:p w14:paraId="6DA39D45" w14:textId="77777777" w:rsidR="0098434C" w:rsidRPr="005D0624" w:rsidRDefault="0098434C" w:rsidP="0098434C">
      <w:pPr>
        <w:numPr>
          <w:ilvl w:val="0"/>
          <w:numId w:val="3"/>
        </w:numPr>
        <w:rPr>
          <w:lang w:val="nl-NL"/>
        </w:rPr>
      </w:pPr>
      <w:r>
        <w:rPr>
          <w:lang w:val="es"/>
        </w:rPr>
        <w:t>Proporcionar una herramienta de software ODIS que permita la ingestión, la descripción (metadatos), el control de calidad y la transmisión (al centro de colaboración) de los datos/información en poder de la parte interesada/proveedor;</w:t>
      </w:r>
    </w:p>
    <w:p w14:paraId="38D558A0" w14:textId="77777777" w:rsidR="0098434C" w:rsidRDefault="0098434C" w:rsidP="0098434C">
      <w:pPr>
        <w:numPr>
          <w:ilvl w:val="0"/>
          <w:numId w:val="3"/>
        </w:numPr>
        <w:spacing w:before="0"/>
      </w:pPr>
      <w:r>
        <w:rPr>
          <w:lang w:val="es"/>
        </w:rPr>
        <w:t>Proporcionar apoyo a la formación y documentación para el uso de la herramienta informática ODIS;</w:t>
      </w:r>
    </w:p>
    <w:p w14:paraId="6BB5D601" w14:textId="77777777" w:rsidR="0098434C" w:rsidRDefault="0098434C" w:rsidP="0098434C">
      <w:pPr>
        <w:numPr>
          <w:ilvl w:val="0"/>
          <w:numId w:val="3"/>
        </w:numPr>
        <w:spacing w:before="0"/>
      </w:pPr>
      <w:r>
        <w:rPr>
          <w:lang w:val="es"/>
        </w:rPr>
        <w:t>Realizar un control de calidad secundario de los datos/información recibidos de las partes interesadas/proveedores a través de la herramienta informática ODIS</w:t>
      </w:r>
    </w:p>
    <w:p w14:paraId="39DFC313" w14:textId="77777777" w:rsidR="0098434C" w:rsidRPr="005D0624" w:rsidRDefault="0098434C" w:rsidP="0098434C">
      <w:pPr>
        <w:numPr>
          <w:ilvl w:val="0"/>
          <w:numId w:val="3"/>
        </w:numPr>
        <w:spacing w:before="0"/>
        <w:rPr>
          <w:lang w:val="nl-NL"/>
        </w:rPr>
      </w:pPr>
      <w:r>
        <w:rPr>
          <w:lang w:val="es"/>
        </w:rPr>
        <w:t>Archivar y poner en línea los conjuntos de datos recibidos de las partes interesadas/proveedores;</w:t>
      </w:r>
    </w:p>
    <w:p w14:paraId="584B7A28" w14:textId="77777777" w:rsidR="0098434C" w:rsidRDefault="0098434C" w:rsidP="0098434C">
      <w:pPr>
        <w:numPr>
          <w:ilvl w:val="0"/>
          <w:numId w:val="3"/>
        </w:numPr>
        <w:spacing w:before="0"/>
      </w:pPr>
      <w:r>
        <w:rPr>
          <w:lang w:val="es"/>
        </w:rPr>
        <w:t>Proporcionar un archivo/espejo seguro de todas las partes interesadas/proveedores que no pueden asegurar/garantizar el archivo seguro y a largo plazo de sus datos/información;</w:t>
      </w:r>
    </w:p>
    <w:p w14:paraId="629A2A98" w14:textId="77777777" w:rsidR="0098434C" w:rsidRDefault="0098434C" w:rsidP="0098434C">
      <w:pPr>
        <w:numPr>
          <w:ilvl w:val="0"/>
          <w:numId w:val="3"/>
        </w:numPr>
        <w:spacing w:before="0"/>
      </w:pPr>
      <w:r>
        <w:rPr>
          <w:lang w:val="es"/>
        </w:rPr>
        <w:t>Hacer que todos los datos y la información estén disponibles a nivel mundial a través de la red de interoperabilidad ODIS;</w:t>
      </w:r>
    </w:p>
    <w:p w14:paraId="4F60EFCC" w14:textId="77777777" w:rsidR="0098434C" w:rsidRDefault="0098434C" w:rsidP="0098434C">
      <w:pPr>
        <w:numPr>
          <w:ilvl w:val="0"/>
          <w:numId w:val="3"/>
        </w:numPr>
        <w:spacing w:before="0"/>
      </w:pPr>
      <w:r>
        <w:rPr>
          <w:lang w:val="es"/>
        </w:rPr>
        <w:t>Coordinar, con sus respectivas secretarías/anfitriones, la presentación de los datos de la Asociación a la Base de Datos Mundial sobre los Océanos (WOD) y al Sistema de Información sobre la Biodiversidad de los Océanos (OBIS);</w:t>
      </w:r>
    </w:p>
    <w:p w14:paraId="54DC3222" w14:textId="77777777" w:rsidR="0098434C" w:rsidRDefault="0098434C" w:rsidP="0098434C">
      <w:pPr>
        <w:numPr>
          <w:ilvl w:val="0"/>
          <w:numId w:val="3"/>
        </w:numPr>
        <w:spacing w:before="0"/>
      </w:pPr>
      <w:r>
        <w:rPr>
          <w:lang w:val="es"/>
        </w:rPr>
        <w:t>Poner a disposición todos los datos y la información a través de un sitio espejo en la Oficina de Proyectos de la COI para el IODE, en Ostende (Bélgica);</w:t>
      </w:r>
    </w:p>
    <w:p w14:paraId="1E7C3811" w14:textId="77777777" w:rsidR="0098434C" w:rsidRDefault="0098434C" w:rsidP="0098434C">
      <w:pPr>
        <w:numPr>
          <w:ilvl w:val="0"/>
          <w:numId w:val="3"/>
        </w:numPr>
        <w:spacing w:before="0"/>
      </w:pPr>
      <w:r>
        <w:rPr>
          <w:lang w:val="es"/>
        </w:rPr>
        <w:t>Informar sobre las actividades al Grupo de Gestión del IODE, incluyendo la acumulación de contactos con los Estados miembros, el estado del trabajo (alojamiento de datos, intercambio de datos, integración de ODIS, uso de datos, etc.).</w:t>
      </w:r>
    </w:p>
    <w:p w14:paraId="1E7FA55E" w14:textId="77777777" w:rsidR="0098434C" w:rsidRDefault="0098434C" w:rsidP="00461491">
      <w:pPr>
        <w:pStyle w:val="paranumbered"/>
      </w:pPr>
      <w:r>
        <w:rPr>
          <w:lang w:val="es"/>
        </w:rPr>
        <w:t>El centro de colaboración del IODE para el ODIS contribuirá además a los capítulos sobre datos y desarrollo de capacidades del Decenio de las Naciones Unidas de las Ciencias Oceánicas para el Desarrollo Sostenible.</w:t>
      </w:r>
    </w:p>
    <w:p w14:paraId="21F7BBAD" w14:textId="77777777" w:rsidR="0098434C" w:rsidRPr="005D0624" w:rsidRDefault="0098434C" w:rsidP="00461491">
      <w:pPr>
        <w:pStyle w:val="paranumbered"/>
        <w:rPr>
          <w:lang w:val="nl-NL"/>
        </w:rPr>
      </w:pPr>
      <w:r>
        <w:rPr>
          <w:lang w:val="es"/>
        </w:rPr>
        <w:t>El centro de colaboración para el ODIS dependerá del Grupo Directivo del IODE para el Sistema de Datos e Información Oceanográficos (SG-ODIS).</w:t>
      </w:r>
    </w:p>
    <w:p w14:paraId="37E79BFD" w14:textId="77777777" w:rsidR="0098434C" w:rsidRDefault="0098434C" w:rsidP="00461491">
      <w:pPr>
        <w:pStyle w:val="paranumbered"/>
      </w:pPr>
      <w:bookmarkStart w:id="68" w:name="_6.2__IODE"/>
      <w:bookmarkStart w:id="69" w:name="_siy5fysomkal" w:colFirst="0" w:colLast="0"/>
      <w:bookmarkEnd w:id="68"/>
      <w:bookmarkEnd w:id="69"/>
      <w:r>
        <w:rPr>
          <w:b/>
          <w:bCs/>
          <w:lang w:val="es"/>
        </w:rPr>
        <w:t>Invita</w:t>
      </w:r>
      <w:r>
        <w:rPr>
          <w:lang w:val="es"/>
        </w:rPr>
        <w:t xml:space="preserve"> a la Secretaría a establecer un nuevo acuerdo de </w:t>
      </w:r>
      <w:proofErr w:type="spellStart"/>
      <w:r w:rsidRPr="00461491">
        <w:t>colaboración</w:t>
      </w:r>
      <w:proofErr w:type="spellEnd"/>
      <w:r>
        <w:rPr>
          <w:lang w:val="es"/>
        </w:rPr>
        <w:t xml:space="preserve"> entre la COI y </w:t>
      </w:r>
      <w:proofErr w:type="spellStart"/>
      <w:r>
        <w:rPr>
          <w:lang w:val="es"/>
        </w:rPr>
        <w:t>Roshydromet</w:t>
      </w:r>
      <w:proofErr w:type="spellEnd"/>
      <w:r>
        <w:rPr>
          <w:lang w:val="es"/>
        </w:rPr>
        <w:t xml:space="preserve"> (Federación de Rusia).</w:t>
      </w:r>
    </w:p>
    <w:p w14:paraId="4B57FEF8" w14:textId="77777777" w:rsidR="0098434C" w:rsidRDefault="0098434C" w:rsidP="0098434C">
      <w:pPr>
        <w:pStyle w:val="Heading2"/>
      </w:pPr>
      <w:bookmarkStart w:id="70" w:name="_Toc67734461"/>
      <w:r>
        <w:rPr>
          <w:lang w:val="es"/>
        </w:rPr>
        <w:t xml:space="preserve">6.2 </w:t>
      </w:r>
      <w:r>
        <w:rPr>
          <w:lang w:val="es"/>
        </w:rPr>
        <w:tab/>
        <w:t>CONTRIBUCIÓN DEL IODE AL DECENIO DE LAS NACIONES UNIDAS DE LAS CIENCIAS OCEÁNICAS PARA EL DESARROLLO SOSTENIBLE</w:t>
      </w:r>
      <w:bookmarkEnd w:id="70"/>
    </w:p>
    <w:p w14:paraId="09DD4391" w14:textId="77777777" w:rsidR="0098434C" w:rsidRPr="00461491" w:rsidRDefault="0098434C" w:rsidP="00461491">
      <w:pPr>
        <w:pStyle w:val="paranumbered"/>
      </w:pPr>
      <w:bookmarkStart w:id="71" w:name="_lah3atp346mf" w:colFirst="0" w:colLast="0"/>
      <w:bookmarkEnd w:id="71"/>
      <w:r>
        <w:rPr>
          <w:lang w:val="es"/>
        </w:rPr>
        <w:t xml:space="preserve">Este punto del orden del día fue presentado por el Dr. Hernán García. Señaló que hay una serie de contribuciones </w:t>
      </w:r>
      <w:r w:rsidRPr="00461491">
        <w:t xml:space="preserve">del IODE que </w:t>
      </w:r>
      <w:proofErr w:type="spellStart"/>
      <w:r w:rsidRPr="00461491">
        <w:t>ya</w:t>
      </w:r>
      <w:proofErr w:type="spellEnd"/>
      <w:r w:rsidRPr="00461491">
        <w:t xml:space="preserve"> </w:t>
      </w:r>
      <w:proofErr w:type="spellStart"/>
      <w:r w:rsidRPr="00461491">
        <w:t>alimentan</w:t>
      </w:r>
      <w:proofErr w:type="spellEnd"/>
      <w:r w:rsidRPr="00461491">
        <w:t xml:space="preserve"> el </w:t>
      </w:r>
      <w:proofErr w:type="spellStart"/>
      <w:r w:rsidRPr="00461491">
        <w:t>esfuerzo</w:t>
      </w:r>
      <w:proofErr w:type="spellEnd"/>
      <w:r w:rsidRPr="00461491">
        <w:t xml:space="preserve"> del </w:t>
      </w:r>
      <w:proofErr w:type="spellStart"/>
      <w:r w:rsidRPr="00461491">
        <w:t>Decenio</w:t>
      </w:r>
      <w:proofErr w:type="spellEnd"/>
      <w:r w:rsidRPr="00461491">
        <w:t xml:space="preserve"> de los </w:t>
      </w:r>
      <w:proofErr w:type="spellStart"/>
      <w:r w:rsidRPr="00461491">
        <w:t>Océanos</w:t>
      </w:r>
      <w:proofErr w:type="spellEnd"/>
      <w:r w:rsidRPr="00461491">
        <w:t>. </w:t>
      </w:r>
    </w:p>
    <w:p w14:paraId="0875D27E" w14:textId="77777777" w:rsidR="0098434C" w:rsidRPr="005D0624" w:rsidRDefault="0098434C" w:rsidP="00461491">
      <w:pPr>
        <w:pStyle w:val="paranumbered"/>
        <w:rPr>
          <w:rFonts w:ascii="Times New Roman" w:hAnsi="Times New Roman" w:cs="Times New Roman"/>
          <w:sz w:val="24"/>
          <w:szCs w:val="24"/>
          <w:lang w:val="nl-NL"/>
        </w:rPr>
      </w:pPr>
      <w:proofErr w:type="spellStart"/>
      <w:r w:rsidRPr="00461491">
        <w:t>Recordó</w:t>
      </w:r>
      <w:proofErr w:type="spellEnd"/>
      <w:r w:rsidRPr="00461491">
        <w:t xml:space="preserve"> que el IODE-XXV </w:t>
      </w:r>
      <w:proofErr w:type="spellStart"/>
      <w:r w:rsidRPr="00461491">
        <w:t>adoptó</w:t>
      </w:r>
      <w:proofErr w:type="spellEnd"/>
      <w:r w:rsidRPr="00461491">
        <w:t xml:space="preserve"> la </w:t>
      </w:r>
      <w:proofErr w:type="spellStart"/>
      <w:r w:rsidRPr="00461491">
        <w:t>recomendación</w:t>
      </w:r>
      <w:proofErr w:type="spellEnd"/>
      <w:r w:rsidRPr="00461491">
        <w:t xml:space="preserve"> IODE-XXV.5.3 </w:t>
      </w:r>
      <w:proofErr w:type="spellStart"/>
      <w:r w:rsidRPr="00461491">
        <w:t>sobre</w:t>
      </w:r>
      <w:proofErr w:type="spellEnd"/>
      <w:r w:rsidRPr="00461491">
        <w:t xml:space="preserve"> el </w:t>
      </w:r>
      <w:proofErr w:type="spellStart"/>
      <w:r w:rsidRPr="00461491">
        <w:t>establecimiento</w:t>
      </w:r>
      <w:proofErr w:type="spellEnd"/>
      <w:r w:rsidRPr="00461491">
        <w:t xml:space="preserve"> del </w:t>
      </w:r>
      <w:proofErr w:type="spellStart"/>
      <w:r w:rsidRPr="00461491">
        <w:t>grupo</w:t>
      </w:r>
      <w:proofErr w:type="spellEnd"/>
      <w:r w:rsidRPr="00461491">
        <w:t xml:space="preserve"> de </w:t>
      </w:r>
      <w:proofErr w:type="spellStart"/>
      <w:r w:rsidRPr="00461491">
        <w:t>trabajo</w:t>
      </w:r>
      <w:proofErr w:type="spellEnd"/>
      <w:r w:rsidRPr="00461491">
        <w:t xml:space="preserve"> entre </w:t>
      </w:r>
      <w:proofErr w:type="spellStart"/>
      <w:r w:rsidRPr="00461491">
        <w:t>reuniones</w:t>
      </w:r>
      <w:proofErr w:type="spellEnd"/>
      <w:r w:rsidRPr="00461491">
        <w:t xml:space="preserve"> (</w:t>
      </w:r>
      <w:proofErr w:type="spellStart"/>
      <w:r w:rsidRPr="00461491">
        <w:t>presidido</w:t>
      </w:r>
      <w:proofErr w:type="spellEnd"/>
      <w:r w:rsidRPr="00461491">
        <w:t xml:space="preserve"> por el </w:t>
      </w:r>
      <w:proofErr w:type="spellStart"/>
      <w:r w:rsidRPr="00461491">
        <w:t>Dr.</w:t>
      </w:r>
      <w:proofErr w:type="spellEnd"/>
      <w:r w:rsidRPr="00461491">
        <w:t xml:space="preserve"> </w:t>
      </w:r>
      <w:proofErr w:type="spellStart"/>
      <w:r w:rsidRPr="00461491">
        <w:t>Hernán</w:t>
      </w:r>
      <w:proofErr w:type="spellEnd"/>
      <w:r w:rsidRPr="00461491">
        <w:t xml:space="preserve"> García) para </w:t>
      </w:r>
      <w:proofErr w:type="spellStart"/>
      <w:r w:rsidRPr="00461491">
        <w:t>proponer</w:t>
      </w:r>
      <w:proofErr w:type="spellEnd"/>
      <w:r w:rsidRPr="00461491">
        <w:t xml:space="preserve"> una </w:t>
      </w:r>
      <w:proofErr w:type="spellStart"/>
      <w:r w:rsidRPr="00461491">
        <w:t>estrategia</w:t>
      </w:r>
      <w:proofErr w:type="spellEnd"/>
      <w:r w:rsidRPr="00461491">
        <w:t xml:space="preserve"> </w:t>
      </w:r>
      <w:proofErr w:type="spellStart"/>
      <w:r w:rsidRPr="00461491">
        <w:t>sobre</w:t>
      </w:r>
      <w:proofErr w:type="spellEnd"/>
      <w:r w:rsidRPr="00461491">
        <w:t xml:space="preserve"> la </w:t>
      </w:r>
      <w:proofErr w:type="spellStart"/>
      <w:r w:rsidRPr="00461491">
        <w:t>gestión</w:t>
      </w:r>
      <w:proofErr w:type="spellEnd"/>
      <w:r>
        <w:rPr>
          <w:lang w:val="es"/>
        </w:rPr>
        <w:t xml:space="preserve"> de datos e información oceanográficos para el Decenio de las Naciones Unidas de las Ciencias Oceánicas (IWG-SODIS) que, entre otras cosas, recibió el encargo de "preparar una propuesta de estrategia de administración de datos e información </w:t>
      </w:r>
      <w:r>
        <w:rPr>
          <w:lang w:val="es"/>
        </w:rPr>
        <w:lastRenderedPageBreak/>
        <w:t xml:space="preserve">oceánicos". El IWG-SODIS ha elaborado una estrategia de datos e información para el Decenio de los Océanos. Se hizo referencia al </w:t>
      </w:r>
      <w:hyperlink r:id="rId64" w:history="1">
        <w:r>
          <w:rPr>
            <w:color w:val="1155CC"/>
            <w:u w:val="single"/>
            <w:lang w:val="es"/>
          </w:rPr>
          <w:t>Documento IOC/IODE-MG-2021/5.1</w:t>
        </w:r>
      </w:hyperlink>
      <w:r>
        <w:rPr>
          <w:u w:val="single"/>
          <w:lang w:val="es"/>
        </w:rPr>
        <w:t xml:space="preserve"> [</w:t>
      </w:r>
      <w:r>
        <w:rPr>
          <w:lang w:val="es"/>
        </w:rPr>
        <w:t>Propuesta de estrategia de datos e información para el decenio de los océanos (preparada por el IWG-SODIS)]. </w:t>
      </w:r>
    </w:p>
    <w:p w14:paraId="2B18E3D2" w14:textId="77777777" w:rsidR="0098434C" w:rsidRPr="0093611A" w:rsidRDefault="0098434C" w:rsidP="00461491">
      <w:pPr>
        <w:pStyle w:val="paranumbered"/>
        <w:rPr>
          <w:rFonts w:ascii="Times New Roman" w:hAnsi="Times New Roman" w:cs="Times New Roman"/>
          <w:sz w:val="24"/>
          <w:szCs w:val="24"/>
        </w:rPr>
      </w:pPr>
      <w:r>
        <w:rPr>
          <w:color w:val="000000"/>
          <w:lang w:val="es"/>
        </w:rPr>
        <w:t xml:space="preserve">El Dr. García recordó que el IODE organizó dos talleres en línea en 2020: (i) </w:t>
      </w:r>
      <w:hyperlink r:id="rId65" w:history="1">
        <w:r>
          <w:rPr>
            <w:color w:val="1155CC"/>
            <w:u w:val="single"/>
            <w:lang w:val="es"/>
          </w:rPr>
          <w:t>Taller sobre el intercambio de datos entre organismos de las Naciones Unidas como contribución al Decenio de las Naciones Unidas de las Ciencias Oceánicas para el Desarrollo Sostenible</w:t>
        </w:r>
      </w:hyperlink>
      <w:r>
        <w:rPr>
          <w:color w:val="000000"/>
          <w:lang w:val="es"/>
        </w:rPr>
        <w:t xml:space="preserve">(20 de abril de 2020); y ii) </w:t>
      </w:r>
      <w:hyperlink r:id="rId66" w:history="1">
        <w:r>
          <w:rPr>
            <w:color w:val="1155CC"/>
            <w:u w:val="single"/>
            <w:lang w:val="es"/>
          </w:rPr>
          <w:t>Taller sobre el intercambio de datos entre OIG, organizaciones y proyectos mundiales y regionales, ONG y el sector privado</w:t>
        </w:r>
      </w:hyperlink>
      <w:r>
        <w:rPr>
          <w:color w:val="000000"/>
          <w:lang w:val="es"/>
        </w:rPr>
        <w:t xml:space="preserve">(12 de octubre de 2020). Los principales objetivos de estos dos eventos fueron: (i) organizar un encuentro para que las organizaciones invitadas pudieran familiarizarse con el IODE; (ii) </w:t>
      </w:r>
      <w:proofErr w:type="spellStart"/>
      <w:r w:rsidRPr="00461491">
        <w:t>invitar</w:t>
      </w:r>
      <w:proofErr w:type="spellEnd"/>
      <w:r>
        <w:rPr>
          <w:color w:val="000000"/>
          <w:lang w:val="es"/>
        </w:rPr>
        <w:t xml:space="preserve"> a las organizaciones participantes a unirse al IWG-SODIS; (iii) invitar a las organizaciones participantes a hacer aportaciones a </w:t>
      </w:r>
      <w:proofErr w:type="spellStart"/>
      <w:r>
        <w:rPr>
          <w:color w:val="000000"/>
          <w:lang w:val="es"/>
        </w:rPr>
        <w:t>ODISCat</w:t>
      </w:r>
      <w:proofErr w:type="spellEnd"/>
      <w:r>
        <w:rPr>
          <w:color w:val="000000"/>
          <w:lang w:val="es"/>
        </w:rPr>
        <w:t>; y (iv) invitar a las organizaciones participantes a colaborar en el intercambio de datos oceánicos en el marco del Decenio del Océano.  </w:t>
      </w:r>
    </w:p>
    <w:p w14:paraId="74E8C408" w14:textId="77777777" w:rsidR="0098434C" w:rsidRPr="0093611A" w:rsidRDefault="0098434C" w:rsidP="00461491">
      <w:pPr>
        <w:pStyle w:val="paranumbered"/>
        <w:rPr>
          <w:rFonts w:ascii="Times New Roman" w:hAnsi="Times New Roman" w:cs="Times New Roman"/>
          <w:sz w:val="24"/>
          <w:szCs w:val="24"/>
        </w:rPr>
      </w:pPr>
      <w:r>
        <w:rPr>
          <w:color w:val="000000"/>
          <w:lang w:val="es"/>
        </w:rPr>
        <w:t xml:space="preserve">Además, la </w:t>
      </w:r>
      <w:hyperlink r:id="rId67" w:history="1">
        <w:r>
          <w:rPr>
            <w:color w:val="1155CC"/>
            <w:u w:val="single"/>
            <w:lang w:val="es"/>
          </w:rPr>
          <w:t xml:space="preserve">Primera conferencia internacional sobre datos </w:t>
        </w:r>
        <w:proofErr w:type="spellStart"/>
        <w:r>
          <w:rPr>
            <w:color w:val="1155CC"/>
            <w:u w:val="single"/>
            <w:lang w:val="es"/>
          </w:rPr>
          <w:t>oceanográficos</w:t>
        </w:r>
      </w:hyperlink>
      <w:r>
        <w:rPr>
          <w:color w:val="000000"/>
          <w:lang w:val="es"/>
        </w:rPr>
        <w:t>está</w:t>
      </w:r>
      <w:proofErr w:type="spellEnd"/>
      <w:r>
        <w:rPr>
          <w:color w:val="000000"/>
          <w:lang w:val="es"/>
        </w:rPr>
        <w:t xml:space="preserve"> </w:t>
      </w:r>
      <w:proofErr w:type="spellStart"/>
      <w:r w:rsidRPr="00461491">
        <w:t>previsto</w:t>
      </w:r>
      <w:proofErr w:type="spellEnd"/>
      <w:r>
        <w:rPr>
          <w:color w:val="000000"/>
          <w:lang w:val="es"/>
        </w:rPr>
        <w:t xml:space="preserve"> que se celebre en noviembre de 2021 (</w:t>
      </w:r>
      <w:proofErr w:type="spellStart"/>
      <w:r>
        <w:rPr>
          <w:color w:val="000000"/>
          <w:lang w:val="es"/>
        </w:rPr>
        <w:t>Sopot</w:t>
      </w:r>
      <w:proofErr w:type="spellEnd"/>
      <w:r>
        <w:rPr>
          <w:color w:val="000000"/>
          <w:lang w:val="es"/>
        </w:rPr>
        <w:t>, Polonia).</w:t>
      </w:r>
    </w:p>
    <w:p w14:paraId="6702B45E" w14:textId="3DD4E82F" w:rsidR="0098434C" w:rsidRPr="00461491" w:rsidRDefault="0098434C" w:rsidP="00461491">
      <w:pPr>
        <w:pStyle w:val="paranumbered"/>
        <w:rPr>
          <w:lang w:val="nl-NL"/>
        </w:rPr>
      </w:pPr>
      <w:r>
        <w:rPr>
          <w:lang w:val="es"/>
        </w:rPr>
        <w:t xml:space="preserve">Para debatir este tema con más detalle, la reunión de 2021 del Grupo de </w:t>
      </w:r>
      <w:proofErr w:type="spellStart"/>
      <w:r w:rsidRPr="00461491">
        <w:t>Gestión</w:t>
      </w:r>
      <w:proofErr w:type="spellEnd"/>
      <w:r>
        <w:rPr>
          <w:lang w:val="es"/>
        </w:rPr>
        <w:t xml:space="preserve"> del IODE había recomendado la creación de un grupo de trabajo previo al comité (contribución del IODE al Decenio de las Naciones Unidas de las Ciencias Oceánicas para el Desarrollo Sostenible). Los miembros del grupo están disponibles en </w:t>
      </w:r>
      <w:hyperlink r:id="rId68" w:history="1">
        <w:r>
          <w:rPr>
            <w:color w:val="1155CC"/>
            <w:u w:val="single"/>
            <w:lang w:val="es"/>
          </w:rPr>
          <w:t>http://www.iode.org/iode26</w:t>
        </w:r>
      </w:hyperlink>
      <w:r>
        <w:rPr>
          <w:lang w:val="es"/>
        </w:rPr>
        <w:t>.</w:t>
      </w:r>
    </w:p>
    <w:p w14:paraId="0A6E25AE" w14:textId="65AAAE64" w:rsidR="00461491" w:rsidRDefault="0098434C" w:rsidP="00461491">
      <w:pPr>
        <w:pStyle w:val="paranumbered"/>
        <w:rPr>
          <w:u w:val="single"/>
          <w:lang w:val="es"/>
        </w:rPr>
      </w:pPr>
      <w:r>
        <w:rPr>
          <w:b/>
          <w:bCs/>
          <w:highlight w:val="yellow"/>
          <w:lang w:val="es"/>
        </w:rPr>
        <w:t>Propuesto</w:t>
      </w:r>
      <w:r>
        <w:rPr>
          <w:highlight w:val="yellow"/>
          <w:lang w:val="es"/>
        </w:rPr>
        <w:t xml:space="preserve">: </w:t>
      </w:r>
      <w:r>
        <w:rPr>
          <w:b/>
          <w:bCs/>
          <w:highlight w:val="yellow"/>
          <w:lang w:val="es"/>
        </w:rPr>
        <w:t>El Comité adoptó</w:t>
      </w:r>
      <w:r>
        <w:rPr>
          <w:highlight w:val="yellow"/>
          <w:lang w:val="es"/>
        </w:rPr>
        <w:t xml:space="preserve"> la </w:t>
      </w:r>
      <w:r>
        <w:rPr>
          <w:highlight w:val="yellow"/>
          <w:u w:val="single"/>
          <w:lang w:val="es"/>
        </w:rPr>
        <w:t>decisión IODE-XXVI.6.2</w:t>
      </w:r>
    </w:p>
    <w:p w14:paraId="5FF126D7" w14:textId="77777777" w:rsidR="00461491" w:rsidRPr="00461491" w:rsidRDefault="00461491" w:rsidP="00461491">
      <w:pPr>
        <w:rPr>
          <w:lang w:val="es"/>
        </w:rPr>
      </w:pPr>
    </w:p>
    <w:p w14:paraId="5FE00092" w14:textId="77777777" w:rsidR="0098434C" w:rsidRPr="0093611A" w:rsidRDefault="0098434C" w:rsidP="0098434C">
      <w:pPr>
        <w:spacing w:line="240" w:lineRule="auto"/>
        <w:jc w:val="center"/>
        <w:rPr>
          <w:rFonts w:ascii="Times New Roman" w:eastAsia="Times New Roman" w:hAnsi="Times New Roman" w:cs="Times New Roman"/>
          <w:sz w:val="24"/>
          <w:szCs w:val="24"/>
        </w:rPr>
      </w:pPr>
      <w:r>
        <w:rPr>
          <w:rFonts w:eastAsia="Times New Roman"/>
          <w:b/>
          <w:bCs/>
          <w:color w:val="000000"/>
          <w:u w:val="single"/>
          <w:lang w:val="es"/>
        </w:rPr>
        <w:t>Decisión IODE-XXVI.6.2</w:t>
      </w:r>
    </w:p>
    <w:p w14:paraId="2F82DD0C" w14:textId="77777777" w:rsidR="0098434C" w:rsidRPr="0093611A" w:rsidRDefault="0098434C" w:rsidP="0098434C">
      <w:pPr>
        <w:spacing w:line="240" w:lineRule="auto"/>
        <w:jc w:val="center"/>
        <w:rPr>
          <w:rFonts w:ascii="Times New Roman" w:eastAsia="Times New Roman" w:hAnsi="Times New Roman" w:cs="Times New Roman"/>
          <w:sz w:val="24"/>
          <w:szCs w:val="24"/>
        </w:rPr>
      </w:pPr>
      <w:r>
        <w:rPr>
          <w:rFonts w:eastAsia="Times New Roman"/>
          <w:b/>
          <w:bCs/>
          <w:color w:val="000000"/>
          <w:lang w:val="es"/>
        </w:rPr>
        <w:t>ESTABLECIMIENTO DEL GRUPO DE TRABAJO ENTRE REUNIONES DEL IODE PARA DETERMINAR LA CONTRIBUCIÓN DEL IODE AL DECENIO DE LAS NACIONES UNIDAS DE LAS CIENCIAS OCEÁNICAS PARA EL DESARROLLO SOSTENIBLE (2021-2030)</w:t>
      </w:r>
    </w:p>
    <w:p w14:paraId="4A66E070" w14:textId="77777777" w:rsidR="0098434C" w:rsidRPr="0093611A" w:rsidRDefault="0098434C" w:rsidP="00461491">
      <w:pPr>
        <w:pStyle w:val="paranumbered"/>
        <w:rPr>
          <w:rFonts w:ascii="Times New Roman" w:hAnsi="Times New Roman" w:cs="Times New Roman"/>
          <w:sz w:val="24"/>
          <w:szCs w:val="24"/>
        </w:rPr>
      </w:pPr>
      <w:r>
        <w:rPr>
          <w:lang w:val="es"/>
        </w:rPr>
        <w:t xml:space="preserve">El Comité </w:t>
      </w:r>
      <w:r w:rsidRPr="00461491">
        <w:t>del</w:t>
      </w:r>
      <w:r>
        <w:rPr>
          <w:lang w:val="es"/>
        </w:rPr>
        <w:t xml:space="preserve"> IODE,</w:t>
      </w:r>
    </w:p>
    <w:p w14:paraId="67BD02AD" w14:textId="77777777" w:rsidR="0098434C" w:rsidRPr="0093611A" w:rsidRDefault="0098434C" w:rsidP="00461491">
      <w:pPr>
        <w:pStyle w:val="paranumbered"/>
        <w:rPr>
          <w:rFonts w:ascii="Times New Roman" w:hAnsi="Times New Roman" w:cs="Times New Roman"/>
          <w:sz w:val="24"/>
          <w:szCs w:val="24"/>
        </w:rPr>
      </w:pPr>
      <w:r>
        <w:rPr>
          <w:b/>
          <w:bCs/>
          <w:lang w:val="es"/>
        </w:rPr>
        <w:t>Recordando</w:t>
      </w:r>
      <w:r>
        <w:rPr>
          <w:lang w:val="es"/>
        </w:rPr>
        <w:t xml:space="preserve"> la proclamación, por parte de la Asamblea General de las Naciones Unidas (AGNU) en su 72.ª reunión, del Decenio de las Naciones Unidas de las Ciencias Oceánicas para el Desarrollo Sostenible (2021-</w:t>
      </w:r>
      <w:r w:rsidRPr="00461491">
        <w:t>2030</w:t>
      </w:r>
      <w:r>
        <w:rPr>
          <w:lang w:val="es"/>
        </w:rPr>
        <w:t>), mediante la Resolución A/RES/72/73, en la que se establece el Decenio de los Océanos, y declarando que el Decenio de los Océanos podría beneficiarse de la puesta a disposición libre y gratuita de los datos y la información científicos, de conformidad con el marco jurídico aplicable,</w:t>
      </w:r>
    </w:p>
    <w:p w14:paraId="591C8674" w14:textId="77777777" w:rsidR="0098434C" w:rsidRPr="0093611A" w:rsidRDefault="0098434C" w:rsidP="00461491">
      <w:pPr>
        <w:pStyle w:val="paranumbered"/>
        <w:rPr>
          <w:rFonts w:ascii="Times New Roman" w:hAnsi="Times New Roman" w:cs="Times New Roman"/>
          <w:sz w:val="24"/>
          <w:szCs w:val="24"/>
        </w:rPr>
      </w:pPr>
      <w:r>
        <w:rPr>
          <w:b/>
          <w:bCs/>
          <w:lang w:val="es"/>
        </w:rPr>
        <w:t>Reconociendo</w:t>
      </w:r>
      <w:r>
        <w:rPr>
          <w:lang w:val="es"/>
        </w:rPr>
        <w:t xml:space="preserve"> el importante papel que el IODE ha desempeñado, y sigue desempeñando, en el intercambio internacional oportuno y sin restricciones de datos </w:t>
      </w:r>
      <w:proofErr w:type="spellStart"/>
      <w:r w:rsidRPr="00461491">
        <w:t>oceanográficos</w:t>
      </w:r>
      <w:proofErr w:type="spellEnd"/>
      <w:r>
        <w:rPr>
          <w:lang w:val="es"/>
        </w:rPr>
        <w:t xml:space="preserve"> por parte de los países del mundo para una amplia variedad de propósitos, incluyendo la predicción del tiempo y el clima, la previsión operativa del medioambiente marino, la preservación de la vida, la mitigación de los cambios inducidos por el hombre en el medioambiente marino y costero, así como para el avance de la comprensión científica que lo hace posible,</w:t>
      </w:r>
    </w:p>
    <w:p w14:paraId="365F07A7" w14:textId="77777777" w:rsidR="0098434C" w:rsidRPr="0093611A" w:rsidRDefault="0098434C" w:rsidP="00461491">
      <w:pPr>
        <w:pStyle w:val="paranumbered"/>
        <w:rPr>
          <w:rFonts w:ascii="Times New Roman" w:hAnsi="Times New Roman" w:cs="Times New Roman"/>
          <w:sz w:val="24"/>
          <w:szCs w:val="24"/>
        </w:rPr>
      </w:pPr>
      <w:r>
        <w:rPr>
          <w:b/>
          <w:bCs/>
          <w:lang w:val="es"/>
        </w:rPr>
        <w:t>Tomando nota</w:t>
      </w:r>
      <w:r>
        <w:rPr>
          <w:lang w:val="es"/>
        </w:rPr>
        <w:t xml:space="preserve"> de la creación del grupo de trabajo entre reuniones </w:t>
      </w:r>
      <w:proofErr w:type="spellStart"/>
      <w:r w:rsidRPr="00461491">
        <w:t>encargado</w:t>
      </w:r>
      <w:proofErr w:type="spellEnd"/>
      <w:r>
        <w:rPr>
          <w:lang w:val="es"/>
        </w:rPr>
        <w:t xml:space="preserve"> de proponer una estrategia sobre la gestión de datos e información oceanográficos para el Decenio de los Océanos (IWG-SODIS) mediante la Recomendación IODE-XXV.5.3, </w:t>
      </w:r>
    </w:p>
    <w:p w14:paraId="76B560A4" w14:textId="77777777" w:rsidR="0098434C" w:rsidRPr="0093611A" w:rsidRDefault="0098434C" w:rsidP="00461491">
      <w:pPr>
        <w:pStyle w:val="paranumbered"/>
        <w:rPr>
          <w:rFonts w:ascii="Times New Roman" w:hAnsi="Times New Roman" w:cs="Times New Roman"/>
          <w:sz w:val="24"/>
          <w:szCs w:val="24"/>
        </w:rPr>
      </w:pPr>
      <w:r>
        <w:rPr>
          <w:b/>
          <w:bCs/>
          <w:lang w:val="es"/>
        </w:rPr>
        <w:lastRenderedPageBreak/>
        <w:t>Decide</w:t>
      </w:r>
      <w:r>
        <w:rPr>
          <w:lang w:val="es"/>
        </w:rPr>
        <w:t xml:space="preserve"> establecer el Grupo de Trabajo entre Reuniones de la COI (IWG) para determinar la contribución del IODE al Decenio de las Naciones Unidas de las Ciencias Oceánicas para el Desarrollo Sostenible (2021-2030) con el siguiente mandato:</w:t>
      </w:r>
    </w:p>
    <w:p w14:paraId="27495EA7" w14:textId="77777777" w:rsidR="0098434C" w:rsidRPr="00AA0481" w:rsidRDefault="0098434C" w:rsidP="0098434C">
      <w:pPr>
        <w:pStyle w:val="ListParagraph"/>
        <w:numPr>
          <w:ilvl w:val="0"/>
          <w:numId w:val="51"/>
        </w:numPr>
        <w:spacing w:line="240" w:lineRule="auto"/>
        <w:ind w:left="851" w:hanging="491"/>
        <w:rPr>
          <w:rFonts w:eastAsia="Times New Roman"/>
          <w:sz w:val="24"/>
          <w:szCs w:val="24"/>
        </w:rPr>
      </w:pPr>
      <w:r>
        <w:rPr>
          <w:rFonts w:eastAsia="Times New Roman"/>
          <w:color w:val="000000"/>
          <w:lang w:val="es"/>
        </w:rPr>
        <w:t>elaborar un inventario de los activos y herramientas de gestión de datos del IODE que puedan contribuir a satisfacer las necesidades de acceso a los datos del Decenio de los Océanos;</w:t>
      </w:r>
    </w:p>
    <w:p w14:paraId="44C0F5DF" w14:textId="77777777" w:rsidR="0098434C" w:rsidRPr="00AA0481" w:rsidRDefault="0098434C" w:rsidP="0098434C">
      <w:pPr>
        <w:pStyle w:val="ListParagraph"/>
        <w:numPr>
          <w:ilvl w:val="0"/>
          <w:numId w:val="51"/>
        </w:numPr>
        <w:spacing w:line="240" w:lineRule="auto"/>
        <w:ind w:left="851" w:hanging="491"/>
        <w:rPr>
          <w:rFonts w:eastAsia="Times New Roman"/>
          <w:sz w:val="24"/>
          <w:szCs w:val="24"/>
        </w:rPr>
      </w:pPr>
      <w:r>
        <w:rPr>
          <w:rFonts w:eastAsia="Times New Roman"/>
          <w:color w:val="000000"/>
          <w:lang w:val="es"/>
        </w:rPr>
        <w:t>colaborar con la Unidad de Coordinación del Decenio para identificar las lagunas y el alcance; </w:t>
      </w:r>
    </w:p>
    <w:p w14:paraId="39A5579C" w14:textId="77777777" w:rsidR="0098434C" w:rsidRPr="00AA0481" w:rsidRDefault="0098434C" w:rsidP="0098434C">
      <w:pPr>
        <w:pStyle w:val="ListParagraph"/>
        <w:numPr>
          <w:ilvl w:val="0"/>
          <w:numId w:val="51"/>
        </w:numPr>
        <w:spacing w:line="240" w:lineRule="auto"/>
        <w:ind w:left="851" w:hanging="491"/>
        <w:rPr>
          <w:rFonts w:eastAsia="Times New Roman"/>
          <w:sz w:val="24"/>
          <w:szCs w:val="24"/>
        </w:rPr>
      </w:pPr>
      <w:r>
        <w:rPr>
          <w:rFonts w:eastAsia="Times New Roman"/>
          <w:color w:val="000000"/>
          <w:lang w:val="es"/>
        </w:rPr>
        <w:t>presentar su informe con recomendaciones para la adopción de nuevas medidas en la XXVII reunión del IODE. </w:t>
      </w:r>
    </w:p>
    <w:p w14:paraId="171ECF38" w14:textId="77777777" w:rsidR="0098434C" w:rsidRPr="0093611A" w:rsidRDefault="0098434C" w:rsidP="00461491">
      <w:pPr>
        <w:pStyle w:val="paranumbered"/>
        <w:rPr>
          <w:rFonts w:ascii="Times New Roman" w:hAnsi="Times New Roman" w:cs="Times New Roman"/>
          <w:sz w:val="24"/>
          <w:szCs w:val="24"/>
        </w:rPr>
      </w:pPr>
      <w:r>
        <w:rPr>
          <w:u w:val="single"/>
          <w:lang w:val="es"/>
        </w:rPr>
        <w:t>Miembros</w:t>
      </w:r>
      <w:r>
        <w:rPr>
          <w:lang w:val="es"/>
        </w:rPr>
        <w:t xml:space="preserve">: Los miembros del grupo serán, </w:t>
      </w:r>
      <w:r w:rsidRPr="00461491">
        <w:t>entre</w:t>
      </w:r>
      <w:r>
        <w:rPr>
          <w:lang w:val="es"/>
        </w:rPr>
        <w:t xml:space="preserve"> otros, los siguientes:</w:t>
      </w:r>
    </w:p>
    <w:p w14:paraId="14005F21" w14:textId="77777777" w:rsidR="0098434C" w:rsidRPr="0093611A" w:rsidRDefault="0098434C" w:rsidP="0098434C">
      <w:pPr>
        <w:numPr>
          <w:ilvl w:val="0"/>
          <w:numId w:val="44"/>
        </w:numPr>
        <w:spacing w:line="240" w:lineRule="auto"/>
        <w:textAlignment w:val="baseline"/>
        <w:rPr>
          <w:rFonts w:eastAsia="Times New Roman"/>
          <w:color w:val="000000"/>
        </w:rPr>
      </w:pPr>
      <w:r>
        <w:rPr>
          <w:rFonts w:eastAsia="Times New Roman"/>
          <w:color w:val="000000"/>
          <w:lang w:val="es"/>
        </w:rPr>
        <w:t>Líder del IWG (a designar por el IWG), </w:t>
      </w:r>
    </w:p>
    <w:p w14:paraId="6D4E28E9" w14:textId="77777777" w:rsidR="0098434C" w:rsidRPr="0093611A" w:rsidRDefault="0098434C" w:rsidP="0098434C">
      <w:pPr>
        <w:numPr>
          <w:ilvl w:val="0"/>
          <w:numId w:val="44"/>
        </w:numPr>
        <w:spacing w:before="0" w:line="240" w:lineRule="auto"/>
        <w:textAlignment w:val="baseline"/>
        <w:rPr>
          <w:rFonts w:eastAsia="Times New Roman"/>
          <w:color w:val="000000"/>
        </w:rPr>
      </w:pPr>
      <w:r>
        <w:rPr>
          <w:rFonts w:eastAsia="Times New Roman"/>
          <w:color w:val="000000"/>
          <w:lang w:val="es"/>
        </w:rPr>
        <w:t>miembros de la comunidad IODE</w:t>
      </w:r>
    </w:p>
    <w:p w14:paraId="6A846E20" w14:textId="77777777" w:rsidR="0098434C" w:rsidRPr="005D0624" w:rsidRDefault="0098434C" w:rsidP="0098434C">
      <w:pPr>
        <w:numPr>
          <w:ilvl w:val="0"/>
          <w:numId w:val="44"/>
        </w:numPr>
        <w:spacing w:before="0" w:line="240" w:lineRule="auto"/>
        <w:textAlignment w:val="baseline"/>
        <w:rPr>
          <w:rFonts w:eastAsia="Times New Roman"/>
          <w:color w:val="000000"/>
          <w:lang w:val="nl-NL"/>
        </w:rPr>
      </w:pPr>
      <w:r>
        <w:rPr>
          <w:rFonts w:eastAsia="Times New Roman"/>
          <w:color w:val="000000"/>
          <w:lang w:val="es"/>
        </w:rPr>
        <w:t>expertos invitados de las comunidades mundiales de datos e información sobre los océanos</w:t>
      </w:r>
    </w:p>
    <w:p w14:paraId="7581A8A6" w14:textId="77777777" w:rsidR="0098434C" w:rsidRPr="005D0624" w:rsidRDefault="0098434C" w:rsidP="0098434C">
      <w:pPr>
        <w:numPr>
          <w:ilvl w:val="0"/>
          <w:numId w:val="44"/>
        </w:numPr>
        <w:spacing w:before="0" w:line="240" w:lineRule="auto"/>
        <w:textAlignment w:val="baseline"/>
        <w:rPr>
          <w:rFonts w:eastAsia="Times New Roman"/>
          <w:color w:val="000000"/>
          <w:lang w:val="nl-NL"/>
        </w:rPr>
      </w:pPr>
      <w:r>
        <w:rPr>
          <w:rFonts w:eastAsia="Times New Roman"/>
          <w:color w:val="000000"/>
          <w:lang w:val="es"/>
        </w:rPr>
        <w:t>miembros de la Secretaría del IODE</w:t>
      </w:r>
    </w:p>
    <w:p w14:paraId="0A2FDF25" w14:textId="77777777" w:rsidR="0098434C" w:rsidRPr="005D0624" w:rsidRDefault="0098434C" w:rsidP="0098434C">
      <w:pPr>
        <w:numPr>
          <w:ilvl w:val="0"/>
          <w:numId w:val="44"/>
        </w:numPr>
        <w:spacing w:before="0" w:line="240" w:lineRule="auto"/>
        <w:textAlignment w:val="baseline"/>
        <w:rPr>
          <w:rFonts w:eastAsia="Times New Roman"/>
          <w:color w:val="000000"/>
          <w:lang w:val="nl-NL"/>
        </w:rPr>
      </w:pPr>
      <w:r>
        <w:rPr>
          <w:rFonts w:eastAsia="Times New Roman"/>
          <w:color w:val="000000"/>
          <w:lang w:val="es"/>
        </w:rPr>
        <w:t>representante(s) de la Unidad de Coordinación del Decenio.</w:t>
      </w:r>
    </w:p>
    <w:p w14:paraId="69904536" w14:textId="77777777" w:rsidR="0098434C" w:rsidRPr="005D0624" w:rsidRDefault="0098434C" w:rsidP="0098434C">
      <w:pPr>
        <w:pStyle w:val="Heading2"/>
        <w:rPr>
          <w:lang w:val="nl-NL"/>
        </w:rPr>
      </w:pPr>
      <w:bookmarkStart w:id="72" w:name="_6.3_IOC_STRATEGIC"/>
      <w:bookmarkStart w:id="73" w:name="_Toc67734462"/>
      <w:bookmarkEnd w:id="72"/>
      <w:r>
        <w:rPr>
          <w:lang w:val="es"/>
        </w:rPr>
        <w:t>6.3</w:t>
      </w:r>
      <w:r>
        <w:rPr>
          <w:lang w:val="es"/>
        </w:rPr>
        <w:tab/>
        <w:t>PLAN ESTRATÉGICO DE LA COI PARA LA GESTIÓN DE DATOS E INFORMACIÓN (2022-2026)</w:t>
      </w:r>
      <w:bookmarkEnd w:id="73"/>
    </w:p>
    <w:p w14:paraId="5EBC205A" w14:textId="77777777" w:rsidR="0098434C" w:rsidRPr="005D0624" w:rsidRDefault="0098434C" w:rsidP="00461491">
      <w:pPr>
        <w:pStyle w:val="paranumbered"/>
        <w:rPr>
          <w:lang w:val="nl-NL"/>
        </w:rPr>
      </w:pPr>
      <w:r>
        <w:rPr>
          <w:lang w:val="es"/>
        </w:rPr>
        <w:t xml:space="preserve">Este punto del orden del día fue presentado por el Dr. </w:t>
      </w:r>
      <w:proofErr w:type="spellStart"/>
      <w:r>
        <w:rPr>
          <w:lang w:val="es"/>
        </w:rPr>
        <w:t>Sergey</w:t>
      </w:r>
      <w:proofErr w:type="spellEnd"/>
      <w:r>
        <w:rPr>
          <w:lang w:val="es"/>
        </w:rPr>
        <w:t xml:space="preserve"> </w:t>
      </w:r>
      <w:proofErr w:type="spellStart"/>
      <w:r>
        <w:rPr>
          <w:lang w:val="es"/>
        </w:rPr>
        <w:t>Belov</w:t>
      </w:r>
      <w:proofErr w:type="spellEnd"/>
      <w:r>
        <w:rPr>
          <w:lang w:val="es"/>
        </w:rPr>
        <w:t>. Se refirió al documento "Plan estratégico de la COI para la gestión de datos e información oceanográficos (2017-2021)" (</w:t>
      </w:r>
      <w:hyperlink r:id="rId69">
        <w:r>
          <w:rPr>
            <w:color w:val="1155CC"/>
            <w:u w:val="single"/>
            <w:lang w:val="es"/>
          </w:rPr>
          <w:t>Manuales y Guías de la COI N.º 77</w:t>
        </w:r>
      </w:hyperlink>
      <w:r>
        <w:rPr>
          <w:lang w:val="es"/>
        </w:rPr>
        <w:t>)</w:t>
      </w:r>
    </w:p>
    <w:p w14:paraId="72320092" w14:textId="77777777" w:rsidR="0098434C" w:rsidRDefault="0098434C" w:rsidP="00461491">
      <w:pPr>
        <w:pStyle w:val="paranumbered"/>
      </w:pPr>
      <w:r>
        <w:rPr>
          <w:lang w:val="es"/>
        </w:rPr>
        <w:t>Recordó que el Comité del IODE, mediante la Decisión IODE-XXV.5.4, había establecido un grupo de trabajo entre reuniones para actualizar el Plan Estratégico, con el siguiente mandato: "</w:t>
      </w:r>
      <w:r>
        <w:rPr>
          <w:i/>
          <w:iCs/>
          <w:lang w:val="es"/>
        </w:rPr>
        <w:t>Este grupo de trabajo examinará y actualizará el Plan Estratégico de la COI para la Gestión de Datos e Información Oceanográficos (2017-2021). La versión revisada del Plan Estratégico (2022-2026) se presentará en IODE-XXVI para su aprobación y los copresidentes del IODE presentarán formalmente el Plan Estratégico 2022-2026, en nombre del Comité del IODE, a la 31.ª reunión de la Asamblea de la COI. El grupo de trabajo llevará a cabo su labor por vía electrónica</w:t>
      </w:r>
      <w:r>
        <w:rPr>
          <w:lang w:val="es"/>
        </w:rPr>
        <w:t>"</w:t>
      </w:r>
    </w:p>
    <w:p w14:paraId="034CE61E" w14:textId="77777777" w:rsidR="0098434C" w:rsidRDefault="0098434C" w:rsidP="00461491">
      <w:pPr>
        <w:pStyle w:val="paranumbered"/>
      </w:pPr>
      <w:r>
        <w:rPr>
          <w:lang w:val="es"/>
        </w:rPr>
        <w:t xml:space="preserve">El Dr. </w:t>
      </w:r>
      <w:proofErr w:type="spellStart"/>
      <w:r>
        <w:rPr>
          <w:lang w:val="es"/>
        </w:rPr>
        <w:t>Belov</w:t>
      </w:r>
      <w:proofErr w:type="spellEnd"/>
      <w:r>
        <w:rPr>
          <w:lang w:val="es"/>
        </w:rPr>
        <w:t xml:space="preserve"> recordó que durante la reunión de enero de 2021 del Grupo de Gestión del IODE se propuso que el grupo de trabajo entre reuniones encargado de actualizar el Plan Estratégico tuviera en cuenta los avances del grupo de trabajo entre reuniones encargado de proponer una estrategia sobre la gestión de datos e información oceanográficos para el Decenio de las Naciones Unidas (IWG-SODIS), en particular, el </w:t>
      </w:r>
      <w:hyperlink r:id="rId70">
        <w:r>
          <w:rPr>
            <w:color w:val="954F72"/>
            <w:u w:val="single"/>
            <w:lang w:val="es"/>
          </w:rPr>
          <w:t xml:space="preserve">Documento IOC/IODE-MG-2021/5.1 </w:t>
        </w:r>
      </w:hyperlink>
      <w:r>
        <w:rPr>
          <w:lang w:val="es"/>
        </w:rPr>
        <w:t>(Propuesta de estrategia de datos e información para el Decenio de las Ciencias Oceánicas) .</w:t>
      </w:r>
      <w:r>
        <w:rPr>
          <w:color w:val="0000FF"/>
          <w:u w:val="single"/>
          <w:lang w:val="es"/>
        </w:rPr>
        <w:t xml:space="preserve"> </w:t>
      </w:r>
      <w:r>
        <w:rPr>
          <w:lang w:val="es"/>
        </w:rPr>
        <w:t xml:space="preserve"> </w:t>
      </w:r>
    </w:p>
    <w:p w14:paraId="3824B0CA" w14:textId="77777777" w:rsidR="0098434C" w:rsidRDefault="0098434C" w:rsidP="00461491">
      <w:pPr>
        <w:pStyle w:val="paranumbered"/>
      </w:pPr>
      <w:r>
        <w:rPr>
          <w:lang w:val="es"/>
        </w:rPr>
        <w:t>El Grupo de Gestión del IODE declaró que "</w:t>
      </w:r>
      <w:r>
        <w:rPr>
          <w:i/>
          <w:iCs/>
          <w:lang w:val="es"/>
        </w:rPr>
        <w:t xml:space="preserve">la estrategia de datos e información del Decenio de los Océanos propuesta es exhaustiva y abarca datos e información oceánicos de todas las fuentes, en todas las escalas espaciales y temporales, y para todos los fines. El objetivo es conseguir datos e información digital sobre el océano de calidad reconocida, oportunos y abiertamente reconocibles, accesibles y adaptables. Esto permitiría el desarrollo rápido y </w:t>
      </w:r>
      <w:r>
        <w:rPr>
          <w:i/>
          <w:iCs/>
          <w:lang w:val="es"/>
        </w:rPr>
        <w:lastRenderedPageBreak/>
        <w:t>equitativo de productos y servicios de valor añadido orientados a la solución por y para la comunidad del Decenio de los Océanos para la toma de decisiones pertinentes. Un aspecto central de esta estrategia es lograr el mayor beneficio público</w:t>
      </w:r>
      <w:r>
        <w:rPr>
          <w:lang w:val="es"/>
        </w:rPr>
        <w:t>".</w:t>
      </w:r>
    </w:p>
    <w:p w14:paraId="729F0F72" w14:textId="77777777" w:rsidR="0098434C" w:rsidRDefault="0098434C" w:rsidP="00461491">
      <w:pPr>
        <w:pStyle w:val="paranumbered"/>
      </w:pPr>
      <w:r>
        <w:rPr>
          <w:lang w:val="es"/>
        </w:rPr>
        <w:t>El Grupo de Gestión recomendó además que se creara un grupo de trabajo previo a la comisión (grupo 5) sobre el Plan Estratégico de la COI para la Gestión de Datos e Información (2022-2026) con el fin de: (i) identificar las principales áreas para la actualización del Plan Estratégico; (ii) debatir los canales de interconexión con el IWG-SODIS; y (iii) debatir la revisión del mandato del grupo de trabajo entre reuniones para la actualización del Plan Estratégico (Objetivos y Composición).</w:t>
      </w:r>
    </w:p>
    <w:p w14:paraId="5B2085FE" w14:textId="77777777" w:rsidR="0098434C" w:rsidRPr="005D0624" w:rsidRDefault="0098434C" w:rsidP="00461491">
      <w:pPr>
        <w:pStyle w:val="paranumbered"/>
        <w:rPr>
          <w:lang w:val="nl-NL"/>
        </w:rPr>
      </w:pPr>
      <w:r>
        <w:rPr>
          <w:lang w:val="es"/>
        </w:rPr>
        <w:t xml:space="preserve">El Grupo se reunió el 26 de febrero. </w:t>
      </w:r>
      <w:proofErr w:type="gramStart"/>
      <w:r>
        <w:rPr>
          <w:lang w:val="es"/>
        </w:rPr>
        <w:t>Los miembros se puede</w:t>
      </w:r>
      <w:proofErr w:type="gramEnd"/>
      <w:r>
        <w:rPr>
          <w:lang w:val="es"/>
        </w:rPr>
        <w:t xml:space="preserve"> encontrar en </w:t>
      </w:r>
      <w:hyperlink r:id="rId71">
        <w:r>
          <w:rPr>
            <w:color w:val="1155CC"/>
            <w:u w:val="single"/>
            <w:lang w:val="es"/>
          </w:rPr>
          <w:t>http://www.iode.org/iode26</w:t>
        </w:r>
      </w:hyperlink>
      <w:r>
        <w:rPr>
          <w:lang w:val="es"/>
        </w:rPr>
        <w:t xml:space="preserve"> </w:t>
      </w:r>
    </w:p>
    <w:p w14:paraId="09C14B9A" w14:textId="77777777" w:rsidR="0098434C" w:rsidRDefault="0098434C" w:rsidP="00461491">
      <w:pPr>
        <w:pStyle w:val="paranumbered"/>
        <w:rPr>
          <w:highlight w:val="yellow"/>
        </w:rPr>
      </w:pPr>
      <w:r>
        <w:rPr>
          <w:b/>
          <w:bCs/>
          <w:highlight w:val="yellow"/>
          <w:lang w:val="es"/>
        </w:rPr>
        <w:t>Propuesto: El Comité</w:t>
      </w:r>
      <w:r>
        <w:rPr>
          <w:highlight w:val="yellow"/>
          <w:lang w:val="es"/>
        </w:rPr>
        <w:t xml:space="preserve">, </w:t>
      </w:r>
      <w:r>
        <w:rPr>
          <w:b/>
          <w:bCs/>
          <w:highlight w:val="yellow"/>
          <w:lang w:val="es"/>
        </w:rPr>
        <w:t xml:space="preserve">lamentando </w:t>
      </w:r>
      <w:r>
        <w:rPr>
          <w:highlight w:val="yellow"/>
          <w:lang w:val="es"/>
        </w:rPr>
        <w:t xml:space="preserve">la falta de </w:t>
      </w:r>
      <w:proofErr w:type="spellStart"/>
      <w:r w:rsidRPr="00461491">
        <w:rPr>
          <w:highlight w:val="yellow"/>
        </w:rPr>
        <w:t>progreso</w:t>
      </w:r>
      <w:proofErr w:type="spellEnd"/>
      <w:r>
        <w:rPr>
          <w:highlight w:val="yellow"/>
          <w:lang w:val="es"/>
        </w:rPr>
        <w:t xml:space="preserve">, </w:t>
      </w:r>
      <w:r>
        <w:rPr>
          <w:b/>
          <w:bCs/>
          <w:highlight w:val="yellow"/>
          <w:lang w:val="es"/>
        </w:rPr>
        <w:t>decidió</w:t>
      </w:r>
      <w:r>
        <w:rPr>
          <w:highlight w:val="yellow"/>
          <w:lang w:val="es"/>
        </w:rPr>
        <w:t xml:space="preserve"> </w:t>
      </w:r>
      <w:r>
        <w:rPr>
          <w:b/>
          <w:bCs/>
          <w:highlight w:val="yellow"/>
          <w:lang w:val="es"/>
        </w:rPr>
        <w:t>cerrar</w:t>
      </w:r>
      <w:r>
        <w:rPr>
          <w:highlight w:val="yellow"/>
          <w:lang w:val="es"/>
        </w:rPr>
        <w:t xml:space="preserve"> el grupo de trabajo entre reuniones para actualizar el Plan Estratégico establecido en IODE-XXV mediante la Decisión IODE-XXV.5.4</w:t>
      </w:r>
    </w:p>
    <w:p w14:paraId="577DFCC1" w14:textId="77777777" w:rsidR="0098434C" w:rsidRDefault="0098434C" w:rsidP="00461491">
      <w:pPr>
        <w:pStyle w:val="paranumbered"/>
        <w:rPr>
          <w:highlight w:val="yellow"/>
        </w:rPr>
      </w:pPr>
      <w:r w:rsidRPr="00461491">
        <w:rPr>
          <w:b/>
          <w:bCs/>
          <w:highlight w:val="yellow"/>
          <w:lang w:val="es"/>
        </w:rPr>
        <w:t>Propuesto</w:t>
      </w:r>
      <w:r>
        <w:rPr>
          <w:highlight w:val="yellow"/>
          <w:lang w:val="es"/>
        </w:rPr>
        <w:t xml:space="preserve">: El Comité adoptó la </w:t>
      </w:r>
      <w:proofErr w:type="spellStart"/>
      <w:r w:rsidRPr="00461491">
        <w:rPr>
          <w:highlight w:val="yellow"/>
        </w:rPr>
        <w:t>decisión</w:t>
      </w:r>
      <w:proofErr w:type="spellEnd"/>
      <w:r>
        <w:rPr>
          <w:highlight w:val="yellow"/>
          <w:u w:val="single"/>
          <w:lang w:val="es"/>
        </w:rPr>
        <w:t xml:space="preserve"> IODE-XXVI/6.3</w:t>
      </w:r>
      <w:r>
        <w:rPr>
          <w:highlight w:val="yellow"/>
          <w:lang w:val="es"/>
        </w:rPr>
        <w:t xml:space="preserve"> </w:t>
      </w:r>
    </w:p>
    <w:p w14:paraId="17565F98" w14:textId="77777777" w:rsidR="0098434C" w:rsidRDefault="0098434C" w:rsidP="0098434C">
      <w:pPr>
        <w:spacing w:before="480" w:after="240"/>
        <w:jc w:val="center"/>
        <w:rPr>
          <w:b/>
          <w:u w:val="single"/>
        </w:rPr>
      </w:pPr>
      <w:bookmarkStart w:id="74" w:name="_mv75bnjgp9np" w:colFirst="0" w:colLast="0"/>
      <w:bookmarkEnd w:id="74"/>
      <w:r>
        <w:rPr>
          <w:b/>
          <w:bCs/>
          <w:u w:val="single"/>
          <w:lang w:val="es"/>
        </w:rPr>
        <w:t xml:space="preserve">Decisión IODE-XXVI.6.3 </w:t>
      </w:r>
    </w:p>
    <w:p w14:paraId="679DF7C6" w14:textId="77777777" w:rsidR="0098434C" w:rsidRDefault="0098434C" w:rsidP="0098434C">
      <w:pPr>
        <w:spacing w:after="240"/>
        <w:jc w:val="center"/>
        <w:rPr>
          <w:b/>
        </w:rPr>
      </w:pPr>
      <w:r>
        <w:rPr>
          <w:b/>
          <w:bCs/>
          <w:lang w:val="es"/>
        </w:rPr>
        <w:t xml:space="preserve">ESTABLECIMIENTO DE UN GRUPO DE TRABAJO ENTRE REUNIONES </w:t>
      </w:r>
      <w:r>
        <w:rPr>
          <w:lang w:val="es"/>
        </w:rPr>
        <w:br/>
      </w:r>
      <w:r>
        <w:rPr>
          <w:b/>
          <w:bCs/>
          <w:lang w:val="es"/>
        </w:rPr>
        <w:t xml:space="preserve">PARA EXAMINAR EL PLAN ESTRATÉGICO DE LA COI PARA LA GESTIÓN DE DATOS OCEANOGRÁFICOS </w:t>
      </w:r>
      <w:r>
        <w:rPr>
          <w:lang w:val="es"/>
        </w:rPr>
        <w:br/>
      </w:r>
      <w:r>
        <w:rPr>
          <w:b/>
          <w:bCs/>
          <w:lang w:val="es"/>
        </w:rPr>
        <w:t>E INFORMACIÓN</w:t>
      </w:r>
    </w:p>
    <w:p w14:paraId="3237518E" w14:textId="28F498A0" w:rsidR="0098434C" w:rsidRDefault="00461491" w:rsidP="00461491">
      <w:pPr>
        <w:pStyle w:val="paranumbered"/>
      </w:pPr>
      <w:r>
        <w:rPr>
          <w:lang w:val="es"/>
        </w:rPr>
        <w:t xml:space="preserve">El Comité </w:t>
      </w:r>
      <w:r w:rsidRPr="00461491">
        <w:t>del</w:t>
      </w:r>
      <w:r>
        <w:rPr>
          <w:lang w:val="es"/>
        </w:rPr>
        <w:t xml:space="preserve"> </w:t>
      </w:r>
      <w:r w:rsidRPr="00461491">
        <w:t>IODE</w:t>
      </w:r>
      <w:r w:rsidR="0098434C">
        <w:rPr>
          <w:lang w:val="es"/>
        </w:rPr>
        <w:t>,</w:t>
      </w:r>
    </w:p>
    <w:p w14:paraId="0F407A46" w14:textId="77777777" w:rsidR="0098434C" w:rsidRDefault="0098434C" w:rsidP="00461491">
      <w:pPr>
        <w:pStyle w:val="paranumbered"/>
      </w:pPr>
      <w:r>
        <w:rPr>
          <w:b/>
          <w:bCs/>
          <w:lang w:val="es"/>
        </w:rPr>
        <w:t>Recordando</w:t>
      </w:r>
      <w:r>
        <w:rPr>
          <w:lang w:val="es"/>
        </w:rPr>
        <w:t xml:space="preserve"> que el "Plan estratégico de la COI para la gestión de datos e información oceanográficos (2017-2021)" fue aprobado por la Asamblea de la COI en su 29.ª reunión (2017) mediante la Decisión IOC-XXIX/</w:t>
      </w:r>
      <w:proofErr w:type="spellStart"/>
      <w:r>
        <w:rPr>
          <w:lang w:val="es"/>
        </w:rPr>
        <w:t>Dec</w:t>
      </w:r>
      <w:proofErr w:type="spellEnd"/>
      <w:r>
        <w:rPr>
          <w:lang w:val="es"/>
        </w:rPr>
        <w:t>. 6.2.2,</w:t>
      </w:r>
    </w:p>
    <w:p w14:paraId="379F800F" w14:textId="77777777" w:rsidR="0098434C" w:rsidRDefault="0098434C" w:rsidP="00461491">
      <w:pPr>
        <w:pStyle w:val="paranumbered"/>
      </w:pPr>
      <w:r>
        <w:rPr>
          <w:b/>
          <w:bCs/>
          <w:lang w:val="es"/>
        </w:rPr>
        <w:t>Tomando nota</w:t>
      </w:r>
      <w:r>
        <w:rPr>
          <w:lang w:val="es"/>
        </w:rPr>
        <w:t xml:space="preserve"> de que los </w:t>
      </w:r>
      <w:proofErr w:type="spellStart"/>
      <w:r w:rsidRPr="00461491">
        <w:t>sistemas</w:t>
      </w:r>
      <w:proofErr w:type="spellEnd"/>
      <w:r>
        <w:rPr>
          <w:lang w:val="es"/>
        </w:rPr>
        <w:t xml:space="preserve"> que siguen el plan estratégico de la COI para la gestión de datos e información ofrecerán:</w:t>
      </w:r>
    </w:p>
    <w:p w14:paraId="7D0094DD" w14:textId="77777777" w:rsidR="0098434C" w:rsidRDefault="0098434C" w:rsidP="0098434C">
      <w:pPr>
        <w:widowControl w:val="0"/>
        <w:numPr>
          <w:ilvl w:val="0"/>
          <w:numId w:val="45"/>
        </w:numPr>
        <w:spacing w:before="0" w:after="240" w:line="240" w:lineRule="auto"/>
        <w:ind w:left="709" w:hanging="709"/>
      </w:pPr>
      <w:r>
        <w:rPr>
          <w:lang w:val="es"/>
        </w:rPr>
        <w:t>datos interoperables y de calidad controlada sobre una amplia gama de variables, 1) generados según métodos científica y operativamente sólidos y 2) archivados continuamente en normas y formatos bien documentados y aplicables a nivel mundial,</w:t>
      </w:r>
    </w:p>
    <w:p w14:paraId="1A5BE530" w14:textId="77777777" w:rsidR="0098434C" w:rsidRDefault="0098434C" w:rsidP="0098434C">
      <w:pPr>
        <w:widowControl w:val="0"/>
        <w:numPr>
          <w:ilvl w:val="0"/>
          <w:numId w:val="45"/>
        </w:numPr>
        <w:spacing w:before="0" w:after="240" w:line="240" w:lineRule="auto"/>
        <w:ind w:left="709" w:hanging="709"/>
      </w:pPr>
      <w:r>
        <w:rPr>
          <w:lang w:val="es"/>
        </w:rPr>
        <w:t xml:space="preserve">difusión oportuna de datos sobre una amplia gama de variables (generadas a partir de observaciones y resultados de modelos) tanto en tiempo real como en diferido, en función de las necesidades de los grupos de usuarios y de sus capacidades técnicas ("bajo demanda" así como programados automáticamente), y </w:t>
      </w:r>
    </w:p>
    <w:p w14:paraId="52742280" w14:textId="77777777" w:rsidR="0098434C" w:rsidRDefault="0098434C" w:rsidP="0098434C">
      <w:pPr>
        <w:widowControl w:val="0"/>
        <w:numPr>
          <w:ilvl w:val="0"/>
          <w:numId w:val="45"/>
        </w:numPr>
        <w:spacing w:before="0" w:after="240" w:line="240" w:lineRule="auto"/>
        <w:ind w:left="709" w:hanging="709"/>
      </w:pPr>
      <w:r>
        <w:rPr>
          <w:lang w:val="es"/>
        </w:rPr>
        <w:t>descubrimiento y acceso fácil a los datos y la información sobre una amplia gama de variables y productos derivados (incluidas las previsiones, alertas y avisos) por parte de los usuarios que tienen una amplia gama de capacidades.</w:t>
      </w:r>
    </w:p>
    <w:p w14:paraId="4C5C6DF4" w14:textId="77777777" w:rsidR="0098434C" w:rsidRDefault="0098434C" w:rsidP="00461491">
      <w:pPr>
        <w:pStyle w:val="paranumbered"/>
      </w:pPr>
      <w:r>
        <w:rPr>
          <w:b/>
          <w:bCs/>
          <w:lang w:val="es"/>
        </w:rPr>
        <w:t>Decide</w:t>
      </w:r>
      <w:r>
        <w:rPr>
          <w:lang w:val="es"/>
        </w:rPr>
        <w:t xml:space="preserve"> establecer un </w:t>
      </w:r>
      <w:proofErr w:type="spellStart"/>
      <w:r w:rsidRPr="00461491">
        <w:t>grupo</w:t>
      </w:r>
      <w:proofErr w:type="spellEnd"/>
      <w:r>
        <w:rPr>
          <w:lang w:val="es"/>
        </w:rPr>
        <w:t xml:space="preserve"> de trabajo entre reuniones para actualizar el </w:t>
      </w:r>
      <w:sdt>
        <w:sdtPr>
          <w:tag w:val="goog_rdk_0"/>
          <w:id w:val="-355351557"/>
        </w:sdtPr>
        <w:sdtEndPr/>
        <w:sdtContent>
          <w:r>
            <w:rPr>
              <w:lang w:val="es"/>
            </w:rPr>
            <w:t>Plan Estratégico de la COI para la Gestión de Datos e Información Oceanográficos (2017-2021)</w:t>
          </w:r>
        </w:sdtContent>
      </w:sdt>
      <w:r>
        <w:rPr>
          <w:lang w:val="es"/>
        </w:rPr>
        <w:t>, con el mandato que se adjunta en el Anexo A de la presente Decisión.</w:t>
      </w:r>
    </w:p>
    <w:p w14:paraId="46C3902F" w14:textId="77777777" w:rsidR="00461491" w:rsidRDefault="00461491" w:rsidP="0098434C">
      <w:pPr>
        <w:spacing w:after="240"/>
        <w:jc w:val="center"/>
        <w:rPr>
          <w:b/>
          <w:bCs/>
          <w:lang w:val="es"/>
        </w:rPr>
      </w:pPr>
    </w:p>
    <w:p w14:paraId="10F3013C" w14:textId="1776E1DD" w:rsidR="0098434C" w:rsidRPr="0013313C" w:rsidRDefault="0098434C" w:rsidP="0098434C">
      <w:pPr>
        <w:spacing w:after="240"/>
        <w:jc w:val="center"/>
        <w:rPr>
          <w:b/>
          <w:lang w:val="es"/>
        </w:rPr>
      </w:pPr>
      <w:r>
        <w:rPr>
          <w:b/>
          <w:bCs/>
          <w:lang w:val="es"/>
        </w:rPr>
        <w:lastRenderedPageBreak/>
        <w:t>Anexo A de la Decisión IODE-XXVI.6.3</w:t>
      </w:r>
    </w:p>
    <w:p w14:paraId="55831B3C" w14:textId="77777777" w:rsidR="0098434C" w:rsidRPr="0013313C" w:rsidRDefault="0098434C" w:rsidP="0098434C">
      <w:pPr>
        <w:spacing w:after="240"/>
        <w:jc w:val="center"/>
        <w:rPr>
          <w:b/>
          <w:lang w:val="es"/>
        </w:rPr>
      </w:pPr>
      <w:r>
        <w:rPr>
          <w:b/>
          <w:bCs/>
          <w:lang w:val="es"/>
        </w:rPr>
        <w:t xml:space="preserve">Mandato del grupo de trabajo entre reuniones </w:t>
      </w:r>
      <w:r>
        <w:rPr>
          <w:lang w:val="es"/>
        </w:rPr>
        <w:br/>
      </w:r>
      <w:r>
        <w:rPr>
          <w:b/>
          <w:bCs/>
          <w:lang w:val="es"/>
        </w:rPr>
        <w:t>para revisar el plan estratégico de la COI para el intercambio de datos e información oceanográficos</w:t>
      </w:r>
    </w:p>
    <w:p w14:paraId="21B8AEBB" w14:textId="77777777" w:rsidR="0098434C" w:rsidRPr="00461491" w:rsidRDefault="0098434C" w:rsidP="00461491">
      <w:pPr>
        <w:pStyle w:val="paranumbered"/>
        <w:rPr>
          <w:u w:val="single"/>
        </w:rPr>
      </w:pPr>
      <w:proofErr w:type="spellStart"/>
      <w:r w:rsidRPr="00461491">
        <w:rPr>
          <w:u w:val="single"/>
        </w:rPr>
        <w:t>Objetivos</w:t>
      </w:r>
      <w:proofErr w:type="spellEnd"/>
    </w:p>
    <w:p w14:paraId="4513FEEB" w14:textId="77777777" w:rsidR="0098434C" w:rsidRDefault="0098434C" w:rsidP="0098434C">
      <w:pPr>
        <w:spacing w:after="240"/>
      </w:pPr>
      <w:r>
        <w:rPr>
          <w:lang w:val="es"/>
        </w:rPr>
        <w:t xml:space="preserve">Este grupo de trabajo examinará y actualizará el Plan Estratégico de la COI para la Gestión de Datos e Información Oceanográficos (2017-2021). El primer borrador estará disponible en la reunión del MG del IODE (enero de 2022), y la versión revisada del Plan Estratégico (2023-2027) se presentará en IODE-XXVII (febrero/marzo de 2023) para su aprobación, y los copresidentes del IODE presentarán formalmente el Plan Estratégico 2023-2027, en nombre del Comité del IODE, en la 32.ª reunión de la Asamblea de la COI </w:t>
      </w:r>
      <w:sdt>
        <w:sdtPr>
          <w:tag w:val="goog_rdk_3"/>
          <w:id w:val="-643432659"/>
        </w:sdtPr>
        <w:sdtEndPr/>
        <w:sdtContent>
          <w:sdt>
            <w:sdtPr>
              <w:tag w:val="goog_rdk_4"/>
              <w:id w:val="1402791023"/>
            </w:sdtPr>
            <w:sdtEndPr/>
            <w:sdtContent/>
          </w:sdt>
          <w:r>
            <w:rPr>
              <w:lang w:val="es"/>
            </w:rPr>
            <w:t>(2023)</w:t>
          </w:r>
        </w:sdtContent>
      </w:sdt>
      <w:sdt>
        <w:sdtPr>
          <w:tag w:val="goog_rdk_5"/>
          <w:id w:val="-1049071100"/>
        </w:sdtPr>
        <w:sdtEndPr/>
        <w:sdtContent>
          <w:r>
            <w:rPr>
              <w:lang w:val="es"/>
            </w:rPr>
            <w:t>.</w:t>
          </w:r>
        </w:sdtContent>
      </w:sdt>
      <w:r>
        <w:rPr>
          <w:lang w:val="es"/>
        </w:rPr>
        <w:t xml:space="preserve"> El grupo de trabajo llevará a cabo su labor a distancia, a través de internet.</w:t>
      </w:r>
    </w:p>
    <w:p w14:paraId="2B27660C" w14:textId="77777777" w:rsidR="0098434C" w:rsidRDefault="0098434C" w:rsidP="00461491">
      <w:pPr>
        <w:pStyle w:val="paranumbered"/>
      </w:pPr>
      <w:r>
        <w:rPr>
          <w:lang w:val="es"/>
        </w:rPr>
        <w:t xml:space="preserve">Al revisar el Plan </w:t>
      </w:r>
      <w:proofErr w:type="spellStart"/>
      <w:r w:rsidRPr="00461491">
        <w:t>Estratégico</w:t>
      </w:r>
      <w:proofErr w:type="spellEnd"/>
      <w:r>
        <w:rPr>
          <w:lang w:val="es"/>
        </w:rPr>
        <w:t xml:space="preserve">, se debe tener en cuenta lo siguiente: </w:t>
      </w:r>
    </w:p>
    <w:p w14:paraId="2182AAAF" w14:textId="77777777" w:rsidR="0098434C" w:rsidRPr="00025FAA" w:rsidRDefault="0098434C" w:rsidP="0098434C">
      <w:pPr>
        <w:pStyle w:val="ListParagraph"/>
        <w:numPr>
          <w:ilvl w:val="0"/>
          <w:numId w:val="73"/>
        </w:numPr>
        <w:pBdr>
          <w:top w:val="nil"/>
          <w:left w:val="nil"/>
          <w:bottom w:val="nil"/>
          <w:right w:val="nil"/>
          <w:between w:val="nil"/>
        </w:pBdr>
        <w:spacing w:before="0"/>
        <w:jc w:val="left"/>
        <w:rPr>
          <w:color w:val="000000"/>
        </w:rPr>
      </w:pPr>
      <w:r>
        <w:rPr>
          <w:color w:val="000000"/>
          <w:lang w:val="es"/>
        </w:rPr>
        <w:t xml:space="preserve">Cambios/actualizaciones de la visión, los objetivos de alto nivel y la estrategia a medio plazo de la COI y la estrategia de desarrollo de capacidades de la COI. </w:t>
      </w:r>
    </w:p>
    <w:p w14:paraId="2CDACAA0" w14:textId="77777777" w:rsidR="0098434C" w:rsidRPr="005D0624" w:rsidRDefault="0098434C" w:rsidP="0098434C">
      <w:pPr>
        <w:pStyle w:val="ListParagraph"/>
        <w:numPr>
          <w:ilvl w:val="0"/>
          <w:numId w:val="73"/>
        </w:numPr>
        <w:pBdr>
          <w:top w:val="nil"/>
          <w:left w:val="nil"/>
          <w:bottom w:val="nil"/>
          <w:right w:val="nil"/>
          <w:between w:val="nil"/>
        </w:pBdr>
        <w:spacing w:before="0" w:line="240" w:lineRule="auto"/>
        <w:rPr>
          <w:color w:val="000000"/>
          <w:lang w:val="nl-NL"/>
        </w:rPr>
      </w:pPr>
      <w:r>
        <w:rPr>
          <w:color w:val="000000"/>
          <w:lang w:val="es"/>
        </w:rPr>
        <w:t xml:space="preserve">La evolución reciente de la OMM, en particular la disolución de la JCOMM y la creación de la Junta Mixta de Colaboración OMM-COI. </w:t>
      </w:r>
    </w:p>
    <w:p w14:paraId="609C27CD" w14:textId="77777777" w:rsidR="0098434C" w:rsidRPr="00025FAA" w:rsidRDefault="0098434C" w:rsidP="0098434C">
      <w:pPr>
        <w:pStyle w:val="ListParagraph"/>
        <w:numPr>
          <w:ilvl w:val="0"/>
          <w:numId w:val="73"/>
        </w:numPr>
        <w:pBdr>
          <w:top w:val="nil"/>
          <w:left w:val="nil"/>
          <w:bottom w:val="nil"/>
          <w:right w:val="nil"/>
          <w:between w:val="nil"/>
        </w:pBdr>
        <w:spacing w:before="0" w:line="240" w:lineRule="auto"/>
        <w:rPr>
          <w:color w:val="000000"/>
        </w:rPr>
      </w:pPr>
      <w:r>
        <w:rPr>
          <w:color w:val="000000"/>
          <w:lang w:val="es"/>
        </w:rPr>
        <w:t xml:space="preserve">Garantizar la alineación con el </w:t>
      </w:r>
      <w:r>
        <w:rPr>
          <w:color w:val="000000"/>
          <w:highlight w:val="white"/>
          <w:lang w:val="es"/>
        </w:rPr>
        <w:t>Decenio de las Naciones Unidas de las Ciencias Oceánicas para el Desarrollo Sostenible (2021-2030</w:t>
      </w:r>
      <w:r>
        <w:rPr>
          <w:color w:val="000000"/>
          <w:lang w:val="es"/>
        </w:rPr>
        <w:t>) y la contribución al mismo.</w:t>
      </w:r>
    </w:p>
    <w:p w14:paraId="61AFCED8" w14:textId="77777777" w:rsidR="0098434C" w:rsidRPr="00025FAA" w:rsidRDefault="0098434C" w:rsidP="0098434C">
      <w:pPr>
        <w:pStyle w:val="ListParagraph"/>
        <w:numPr>
          <w:ilvl w:val="0"/>
          <w:numId w:val="73"/>
        </w:numPr>
        <w:pBdr>
          <w:top w:val="nil"/>
          <w:left w:val="nil"/>
          <w:bottom w:val="nil"/>
          <w:right w:val="nil"/>
          <w:between w:val="nil"/>
        </w:pBdr>
        <w:spacing w:before="0" w:line="240" w:lineRule="auto"/>
        <w:rPr>
          <w:color w:val="000000"/>
        </w:rPr>
      </w:pPr>
      <w:r>
        <w:rPr>
          <w:color w:val="000000"/>
          <w:lang w:val="es"/>
        </w:rPr>
        <w:t xml:space="preserve">Resultados del grupo de trabajo entre reuniones encargado de proponer una estrategia de gestión de datos e información oceanográficos para el Decenio de las Naciones Unidas (IWG-SODIS), en particular, el </w:t>
      </w:r>
      <w:hyperlink r:id="rId72">
        <w:r>
          <w:rPr>
            <w:color w:val="0000FF"/>
            <w:u w:val="single"/>
            <w:lang w:val="es"/>
          </w:rPr>
          <w:t>Documento IOC/IODE-MG-2021/5.1 (Propuesta de estrategia de datos e información para el Decenio de las Ciencias Oceánicas)</w:t>
        </w:r>
      </w:hyperlink>
      <w:r>
        <w:rPr>
          <w:lang w:val="es"/>
        </w:rPr>
        <w:t>.</w:t>
      </w:r>
    </w:p>
    <w:p w14:paraId="309F1979" w14:textId="77777777" w:rsidR="0098434C" w:rsidRPr="00025FAA" w:rsidRDefault="0098434C" w:rsidP="0098434C">
      <w:pPr>
        <w:pStyle w:val="ListParagraph"/>
        <w:numPr>
          <w:ilvl w:val="0"/>
          <w:numId w:val="73"/>
        </w:numPr>
        <w:pBdr>
          <w:top w:val="nil"/>
          <w:left w:val="nil"/>
          <w:bottom w:val="nil"/>
          <w:right w:val="nil"/>
          <w:between w:val="nil"/>
        </w:pBdr>
        <w:spacing w:before="0"/>
        <w:jc w:val="left"/>
        <w:rPr>
          <w:color w:val="000000"/>
        </w:rPr>
      </w:pPr>
      <w:r>
        <w:rPr>
          <w:color w:val="000000"/>
          <w:lang w:val="es"/>
        </w:rPr>
        <w:t>Apoyo a los principios de los datos comunitarios como FAIR (</w:t>
      </w:r>
      <w:proofErr w:type="spellStart"/>
      <w:r>
        <w:rPr>
          <w:color w:val="000000"/>
          <w:lang w:val="es"/>
        </w:rPr>
        <w:t>Findable</w:t>
      </w:r>
      <w:proofErr w:type="spellEnd"/>
      <w:r>
        <w:rPr>
          <w:color w:val="000000"/>
          <w:lang w:val="es"/>
        </w:rPr>
        <w:t xml:space="preserve">, </w:t>
      </w:r>
      <w:proofErr w:type="spellStart"/>
      <w:r>
        <w:rPr>
          <w:color w:val="000000"/>
          <w:lang w:val="es"/>
        </w:rPr>
        <w:t>Accessible</w:t>
      </w:r>
      <w:proofErr w:type="spellEnd"/>
      <w:r>
        <w:rPr>
          <w:color w:val="000000"/>
          <w:lang w:val="es"/>
        </w:rPr>
        <w:t>, Interoperable and Reusable), CARE (</w:t>
      </w:r>
      <w:proofErr w:type="spellStart"/>
      <w:r>
        <w:rPr>
          <w:color w:val="000000"/>
          <w:lang w:val="es"/>
        </w:rPr>
        <w:t>Collective</w:t>
      </w:r>
      <w:proofErr w:type="spellEnd"/>
      <w:r>
        <w:rPr>
          <w:color w:val="000000"/>
          <w:lang w:val="es"/>
        </w:rPr>
        <w:t xml:space="preserve"> </w:t>
      </w:r>
      <w:proofErr w:type="spellStart"/>
      <w:r>
        <w:rPr>
          <w:color w:val="000000"/>
          <w:lang w:val="es"/>
        </w:rPr>
        <w:t>benefit</w:t>
      </w:r>
      <w:proofErr w:type="spellEnd"/>
      <w:r>
        <w:rPr>
          <w:color w:val="000000"/>
          <w:lang w:val="es"/>
        </w:rPr>
        <w:t xml:space="preserve">, </w:t>
      </w:r>
      <w:proofErr w:type="spellStart"/>
      <w:r>
        <w:rPr>
          <w:color w:val="000000"/>
          <w:lang w:val="es"/>
        </w:rPr>
        <w:t>Authority</w:t>
      </w:r>
      <w:proofErr w:type="spellEnd"/>
      <w:r>
        <w:rPr>
          <w:color w:val="000000"/>
          <w:lang w:val="es"/>
        </w:rPr>
        <w:t xml:space="preserve"> to control, </w:t>
      </w:r>
      <w:proofErr w:type="spellStart"/>
      <w:r>
        <w:rPr>
          <w:color w:val="000000"/>
          <w:lang w:val="es"/>
        </w:rPr>
        <w:t>Responsibility</w:t>
      </w:r>
      <w:proofErr w:type="spellEnd"/>
      <w:r>
        <w:rPr>
          <w:color w:val="000000"/>
          <w:lang w:val="es"/>
        </w:rPr>
        <w:t xml:space="preserve">, </w:t>
      </w:r>
      <w:proofErr w:type="spellStart"/>
      <w:r>
        <w:rPr>
          <w:color w:val="000000"/>
          <w:lang w:val="es"/>
        </w:rPr>
        <w:t>Ethics</w:t>
      </w:r>
      <w:proofErr w:type="spellEnd"/>
      <w:r>
        <w:rPr>
          <w:color w:val="000000"/>
          <w:lang w:val="es"/>
        </w:rPr>
        <w:t>), y TRUST (</w:t>
      </w:r>
      <w:proofErr w:type="spellStart"/>
      <w:r>
        <w:rPr>
          <w:color w:val="000000"/>
          <w:lang w:val="es"/>
        </w:rPr>
        <w:t>Transparency</w:t>
      </w:r>
      <w:proofErr w:type="spellEnd"/>
      <w:r>
        <w:rPr>
          <w:color w:val="000000"/>
          <w:lang w:val="es"/>
        </w:rPr>
        <w:t xml:space="preserve">, </w:t>
      </w:r>
      <w:proofErr w:type="spellStart"/>
      <w:r>
        <w:rPr>
          <w:color w:val="000000"/>
          <w:lang w:val="es"/>
        </w:rPr>
        <w:t>Responsibility</w:t>
      </w:r>
      <w:proofErr w:type="spellEnd"/>
      <w:r>
        <w:rPr>
          <w:color w:val="000000"/>
          <w:lang w:val="es"/>
        </w:rPr>
        <w:t xml:space="preserve">, User </w:t>
      </w:r>
      <w:proofErr w:type="spellStart"/>
      <w:r>
        <w:rPr>
          <w:color w:val="000000"/>
          <w:lang w:val="es"/>
        </w:rPr>
        <w:t>Focus</w:t>
      </w:r>
      <w:proofErr w:type="spellEnd"/>
      <w:r>
        <w:rPr>
          <w:color w:val="000000"/>
          <w:lang w:val="es"/>
        </w:rPr>
        <w:t xml:space="preserve">, </w:t>
      </w:r>
      <w:proofErr w:type="spellStart"/>
      <w:r>
        <w:rPr>
          <w:color w:val="000000"/>
          <w:lang w:val="es"/>
        </w:rPr>
        <w:t>Sustainability</w:t>
      </w:r>
      <w:proofErr w:type="spellEnd"/>
      <w:r>
        <w:rPr>
          <w:color w:val="000000"/>
          <w:lang w:val="es"/>
        </w:rPr>
        <w:t xml:space="preserve">, </w:t>
      </w:r>
      <w:proofErr w:type="spellStart"/>
      <w:r>
        <w:rPr>
          <w:color w:val="000000"/>
          <w:lang w:val="es"/>
        </w:rPr>
        <w:t>Technology</w:t>
      </w:r>
      <w:proofErr w:type="spellEnd"/>
      <w:r>
        <w:rPr>
          <w:color w:val="000000"/>
          <w:lang w:val="es"/>
        </w:rPr>
        <w:t>).</w:t>
      </w:r>
    </w:p>
    <w:p w14:paraId="62A10B1A" w14:textId="77777777" w:rsidR="0098434C" w:rsidRPr="00025FAA" w:rsidRDefault="0098434C" w:rsidP="0098434C">
      <w:pPr>
        <w:pStyle w:val="ListParagraph"/>
        <w:numPr>
          <w:ilvl w:val="0"/>
          <w:numId w:val="73"/>
        </w:numPr>
        <w:pBdr>
          <w:top w:val="nil"/>
          <w:left w:val="nil"/>
          <w:bottom w:val="nil"/>
          <w:right w:val="nil"/>
          <w:between w:val="nil"/>
        </w:pBdr>
        <w:spacing w:before="0"/>
        <w:jc w:val="left"/>
        <w:rPr>
          <w:color w:val="000000"/>
        </w:rPr>
      </w:pPr>
      <w:r>
        <w:rPr>
          <w:color w:val="000000"/>
          <w:lang w:val="es"/>
        </w:rPr>
        <w:t>Una mayor atención a la forma de crear y mantener interfaces sostenibles entre los diversos esfuerzos mundiales, nacionales y regionales.</w:t>
      </w:r>
    </w:p>
    <w:p w14:paraId="5733BD9C" w14:textId="77777777" w:rsidR="0098434C" w:rsidRPr="00025FAA" w:rsidRDefault="0098434C" w:rsidP="0098434C">
      <w:pPr>
        <w:pStyle w:val="ListParagraph"/>
        <w:numPr>
          <w:ilvl w:val="0"/>
          <w:numId w:val="73"/>
        </w:numPr>
        <w:pBdr>
          <w:top w:val="nil"/>
          <w:left w:val="nil"/>
          <w:bottom w:val="nil"/>
          <w:right w:val="nil"/>
          <w:between w:val="nil"/>
        </w:pBdr>
        <w:spacing w:before="0"/>
        <w:jc w:val="left"/>
        <w:rPr>
          <w:color w:val="000000"/>
        </w:rPr>
      </w:pPr>
      <w:r>
        <w:rPr>
          <w:shd w:val="clear" w:color="auto" w:fill="FFFFFF"/>
          <w:lang w:val="es"/>
        </w:rPr>
        <w:t xml:space="preserve">Cómo podemos pasar a una arquitectura de máquina a máquina más compatible. </w:t>
      </w:r>
    </w:p>
    <w:p w14:paraId="76FDE95A" w14:textId="77777777" w:rsidR="0098434C" w:rsidRPr="00025FAA" w:rsidRDefault="0098434C" w:rsidP="0098434C">
      <w:pPr>
        <w:pStyle w:val="ListParagraph"/>
        <w:numPr>
          <w:ilvl w:val="0"/>
          <w:numId w:val="73"/>
        </w:numPr>
        <w:pBdr>
          <w:top w:val="nil"/>
          <w:left w:val="nil"/>
          <w:bottom w:val="nil"/>
          <w:right w:val="nil"/>
          <w:between w:val="nil"/>
        </w:pBdr>
        <w:spacing w:before="0"/>
        <w:jc w:val="left"/>
        <w:rPr>
          <w:color w:val="000000"/>
        </w:rPr>
      </w:pPr>
      <w:proofErr w:type="gramStart"/>
      <w:r>
        <w:rPr>
          <w:color w:val="000000"/>
          <w:lang w:val="es"/>
        </w:rPr>
        <w:t>Reconocer</w:t>
      </w:r>
      <w:proofErr w:type="gramEnd"/>
      <w:r>
        <w:rPr>
          <w:color w:val="000000"/>
          <w:lang w:val="es"/>
        </w:rPr>
        <w:t xml:space="preserve"> que la estrategia puede pertenecer a un conjunto cambiante de colaboradores y participantes: debemos considerar cómo añadir solidez y resistencia a cada componente.</w:t>
      </w:r>
    </w:p>
    <w:p w14:paraId="05EE202E" w14:textId="77777777" w:rsidR="0098434C" w:rsidRPr="00025FAA" w:rsidRDefault="0098434C" w:rsidP="0098434C">
      <w:pPr>
        <w:pStyle w:val="ListParagraph"/>
        <w:numPr>
          <w:ilvl w:val="0"/>
          <w:numId w:val="73"/>
        </w:numPr>
        <w:pBdr>
          <w:top w:val="nil"/>
          <w:left w:val="nil"/>
          <w:bottom w:val="nil"/>
          <w:right w:val="nil"/>
          <w:between w:val="nil"/>
        </w:pBdr>
        <w:spacing w:before="0"/>
        <w:jc w:val="left"/>
        <w:rPr>
          <w:color w:val="000000"/>
        </w:rPr>
      </w:pPr>
      <w:r>
        <w:rPr>
          <w:color w:val="000000"/>
          <w:lang w:val="es"/>
        </w:rPr>
        <w:t>Reconocer la participación de las comunidades en desarrollo que pueden no tener grandes cantidades de datos (todavía), pero que pueden compartir el conocimiento digitalizado para garantizar que sus intereses sean visibles para los sistemas que están surgiendo.</w:t>
      </w:r>
    </w:p>
    <w:p w14:paraId="1B552934" w14:textId="77777777" w:rsidR="0098434C" w:rsidRPr="00025FAA" w:rsidRDefault="0098434C" w:rsidP="0098434C">
      <w:pPr>
        <w:pStyle w:val="ListParagraph"/>
        <w:numPr>
          <w:ilvl w:val="0"/>
          <w:numId w:val="73"/>
        </w:numPr>
        <w:pBdr>
          <w:top w:val="nil"/>
          <w:left w:val="nil"/>
          <w:bottom w:val="nil"/>
          <w:right w:val="nil"/>
          <w:between w:val="nil"/>
        </w:pBdr>
        <w:spacing w:before="0"/>
        <w:jc w:val="left"/>
        <w:rPr>
          <w:b/>
          <w:color w:val="000000"/>
        </w:rPr>
      </w:pPr>
      <w:r>
        <w:rPr>
          <w:color w:val="000000"/>
          <w:lang w:val="es"/>
        </w:rPr>
        <w:t>Inclusión y coordinación de actividades de datos, información y conocimiento digital a escala regional a través de una colaboración mundial para apoyar este Plan Estratégico de la COI.</w:t>
      </w:r>
    </w:p>
    <w:p w14:paraId="2D1A74FA" w14:textId="77777777" w:rsidR="0098434C" w:rsidRPr="00025FAA" w:rsidRDefault="0098434C" w:rsidP="0098434C">
      <w:pPr>
        <w:pStyle w:val="ListParagraph"/>
        <w:numPr>
          <w:ilvl w:val="0"/>
          <w:numId w:val="73"/>
        </w:numPr>
        <w:pBdr>
          <w:top w:val="none" w:sz="0" w:space="0" w:color="E1E1E1"/>
          <w:left w:val="none" w:sz="0" w:space="0" w:color="E1E1E1"/>
          <w:bottom w:val="none" w:sz="0" w:space="0" w:color="E1E1E1"/>
          <w:right w:val="none" w:sz="0" w:space="0" w:color="E1E1E1"/>
          <w:between w:val="none" w:sz="0" w:space="0" w:color="E1E1E1"/>
        </w:pBdr>
        <w:shd w:val="clear" w:color="auto" w:fill="FFFFFF"/>
        <w:spacing w:before="0"/>
        <w:jc w:val="left"/>
        <w:rPr>
          <w:color w:val="000000"/>
        </w:rPr>
      </w:pPr>
      <w:r>
        <w:rPr>
          <w:color w:val="000000"/>
          <w:lang w:val="es"/>
        </w:rPr>
        <w:t>Reconocer los progresos realizados y aprovechar las experiencias de las colaboraciones bilaterales y multilaterales de intercambio de datos marinos entre las principales iniciativas y organizaciones de datos marinos de todas las regiones del mundo.</w:t>
      </w:r>
    </w:p>
    <w:p w14:paraId="6B06606D" w14:textId="77777777" w:rsidR="0098434C" w:rsidRPr="00025FAA" w:rsidRDefault="0098434C" w:rsidP="0098434C">
      <w:pPr>
        <w:pStyle w:val="ListParagraph"/>
        <w:numPr>
          <w:ilvl w:val="0"/>
          <w:numId w:val="73"/>
        </w:numPr>
        <w:pBdr>
          <w:top w:val="none" w:sz="0" w:space="0" w:color="E1E1E1"/>
          <w:left w:val="none" w:sz="0" w:space="0" w:color="E1E1E1"/>
          <w:bottom w:val="none" w:sz="0" w:space="0" w:color="E1E1E1"/>
          <w:right w:val="none" w:sz="0" w:space="0" w:color="E1E1E1"/>
          <w:between w:val="none" w:sz="0" w:space="0" w:color="E1E1E1"/>
        </w:pBdr>
        <w:shd w:val="clear" w:color="auto" w:fill="FFFFFF"/>
        <w:spacing w:before="0"/>
        <w:jc w:val="left"/>
        <w:rPr>
          <w:color w:val="333333"/>
          <w:sz w:val="27"/>
          <w:szCs w:val="27"/>
        </w:rPr>
      </w:pPr>
      <w:r>
        <w:rPr>
          <w:color w:val="000000"/>
          <w:lang w:val="es"/>
        </w:rPr>
        <w:lastRenderedPageBreak/>
        <w:t>Las tendencias y las mejores prácticas de la ciencia de datos que son relevantes para la diplomacia, los asuntos internacionales y la gobernanza de los océanos.</w:t>
      </w:r>
    </w:p>
    <w:p w14:paraId="6EAE2BFB" w14:textId="77777777" w:rsidR="0098434C" w:rsidRPr="0098434C" w:rsidRDefault="0098434C" w:rsidP="0098434C">
      <w:pPr>
        <w:pStyle w:val="ListParagraph"/>
        <w:numPr>
          <w:ilvl w:val="0"/>
          <w:numId w:val="73"/>
        </w:numPr>
        <w:pBdr>
          <w:top w:val="none" w:sz="0" w:space="0" w:color="E1E1E1"/>
          <w:left w:val="none" w:sz="0" w:space="0" w:color="E1E1E1"/>
          <w:bottom w:val="none" w:sz="0" w:space="0" w:color="E1E1E1"/>
          <w:right w:val="none" w:sz="0" w:space="0" w:color="E1E1E1"/>
          <w:between w:val="none" w:sz="0" w:space="0" w:color="E1E1E1"/>
        </w:pBdr>
        <w:shd w:val="clear" w:color="auto" w:fill="FFFFFF"/>
        <w:spacing w:before="0"/>
        <w:jc w:val="left"/>
        <w:rPr>
          <w:color w:val="333333"/>
          <w:lang w:val="nl-NL"/>
        </w:rPr>
      </w:pPr>
      <w:r>
        <w:rPr>
          <w:color w:val="000000"/>
          <w:lang w:val="es"/>
        </w:rPr>
        <w:t xml:space="preserve">La evolución del panorama de la ética de los datos. </w:t>
      </w:r>
    </w:p>
    <w:p w14:paraId="2ADA3C16" w14:textId="77777777" w:rsidR="0098434C" w:rsidRDefault="0098434C" w:rsidP="0098434C">
      <w:pPr>
        <w:pStyle w:val="ListParagraph"/>
        <w:numPr>
          <w:ilvl w:val="0"/>
          <w:numId w:val="73"/>
        </w:numPr>
        <w:spacing w:before="0"/>
        <w:jc w:val="left"/>
      </w:pPr>
      <w:r>
        <w:rPr>
          <w:color w:val="000000"/>
          <w:lang w:val="es"/>
        </w:rPr>
        <w:t>Avances en la alfabetización oceánica (es decir, comprender la influencia del océano en nosotros y nuestra influencia en el océano) a nivel mundial y regional.</w:t>
      </w:r>
    </w:p>
    <w:p w14:paraId="113FF43B" w14:textId="77777777" w:rsidR="0098434C" w:rsidRPr="00025FAA" w:rsidRDefault="0098434C" w:rsidP="0098434C">
      <w:pPr>
        <w:pStyle w:val="ListParagraph"/>
        <w:numPr>
          <w:ilvl w:val="0"/>
          <w:numId w:val="73"/>
        </w:numPr>
        <w:pBdr>
          <w:top w:val="nil"/>
          <w:left w:val="nil"/>
          <w:bottom w:val="nil"/>
          <w:right w:val="nil"/>
          <w:between w:val="nil"/>
        </w:pBdr>
        <w:spacing w:before="0"/>
        <w:jc w:val="left"/>
        <w:rPr>
          <w:color w:val="000000"/>
        </w:rPr>
      </w:pPr>
      <w:r>
        <w:rPr>
          <w:color w:val="000000"/>
          <w:lang w:val="es"/>
        </w:rPr>
        <w:t>Desarrollos dentro del OBPS, señalando que actualmente podemos no tener métodos y mejores prácticas relevantes para la estrategia digital de IODE/COI; será necesario un llamamiento para tales prácticas.</w:t>
      </w:r>
    </w:p>
    <w:p w14:paraId="5D8945E9" w14:textId="77777777" w:rsidR="0098434C" w:rsidRPr="00025FAA" w:rsidRDefault="0098434C" w:rsidP="0098434C">
      <w:pPr>
        <w:pStyle w:val="ListParagraph"/>
        <w:numPr>
          <w:ilvl w:val="0"/>
          <w:numId w:val="73"/>
        </w:numPr>
        <w:pBdr>
          <w:top w:val="nil"/>
          <w:left w:val="nil"/>
          <w:bottom w:val="nil"/>
          <w:right w:val="nil"/>
          <w:between w:val="nil"/>
        </w:pBdr>
        <w:spacing w:before="0" w:after="240"/>
        <w:jc w:val="left"/>
        <w:rPr>
          <w:color w:val="000000"/>
        </w:rPr>
      </w:pPr>
      <w:r>
        <w:rPr>
          <w:color w:val="000000"/>
          <w:lang w:val="es"/>
        </w:rPr>
        <w:t xml:space="preserve">La evolución de ODIS y </w:t>
      </w:r>
      <w:proofErr w:type="spellStart"/>
      <w:r>
        <w:rPr>
          <w:color w:val="000000"/>
          <w:lang w:val="es"/>
        </w:rPr>
        <w:t>ODIScat</w:t>
      </w:r>
      <w:proofErr w:type="spellEnd"/>
      <w:r>
        <w:rPr>
          <w:color w:val="000000"/>
          <w:lang w:val="es"/>
        </w:rPr>
        <w:t xml:space="preserve"> como marco de interoperabilidad para interconectar los recursos digitales regionales y nacionales.</w:t>
      </w:r>
    </w:p>
    <w:p w14:paraId="5974633F" w14:textId="70C6FDA0" w:rsidR="0098434C" w:rsidRDefault="0098434C" w:rsidP="0098434C">
      <w:pPr>
        <w:pStyle w:val="paranumbered"/>
        <w:spacing w:after="240"/>
      </w:pPr>
      <w:proofErr w:type="spellStart"/>
      <w:r w:rsidRPr="00461491">
        <w:rPr>
          <w:u w:val="single"/>
        </w:rPr>
        <w:t>Miembros</w:t>
      </w:r>
      <w:proofErr w:type="spellEnd"/>
      <w:r w:rsidR="00461491" w:rsidRPr="00461491">
        <w:rPr>
          <w:u w:val="single"/>
        </w:rPr>
        <w:t xml:space="preserve">: </w:t>
      </w:r>
      <w:sdt>
        <w:sdtPr>
          <w:tag w:val="goog_rdk_43"/>
          <w:id w:val="1587801344"/>
        </w:sdtPr>
        <w:sdtEndPr/>
        <w:sdtContent>
          <w:r w:rsidRPr="00461491">
            <w:rPr>
              <w:lang w:val="es"/>
            </w:rPr>
            <w:t>Los miembros iniciales incluirán...</w:t>
          </w:r>
        </w:sdtContent>
      </w:sdt>
    </w:p>
    <w:p w14:paraId="61105C66" w14:textId="77777777" w:rsidR="0098434C" w:rsidRDefault="0098434C" w:rsidP="00461491">
      <w:pPr>
        <w:pStyle w:val="paranumbered"/>
      </w:pPr>
      <w:r>
        <w:rPr>
          <w:lang w:val="es"/>
        </w:rPr>
        <w:t xml:space="preserve"> El Grupo </w:t>
      </w:r>
      <w:proofErr w:type="spellStart"/>
      <w:r w:rsidRPr="00461491">
        <w:t>designará</w:t>
      </w:r>
      <w:proofErr w:type="spellEnd"/>
      <w:r>
        <w:rPr>
          <w:lang w:val="es"/>
        </w:rPr>
        <w:t xml:space="preserve"> a su(s) copresidente(s) y podrá invitar a otros miembros en caso necesario.</w:t>
      </w:r>
    </w:p>
    <w:p w14:paraId="4BB5A034" w14:textId="77777777" w:rsidR="0098434C" w:rsidRPr="0098434C" w:rsidRDefault="0098434C" w:rsidP="0098434C">
      <w:pPr>
        <w:pStyle w:val="Heading2"/>
        <w:rPr>
          <w:lang w:val="nl-NL"/>
        </w:rPr>
      </w:pPr>
      <w:bookmarkStart w:id="75" w:name="_6.4_REVISION_OF"/>
      <w:bookmarkStart w:id="76" w:name="_Toc67734463"/>
      <w:bookmarkEnd w:id="75"/>
      <w:r>
        <w:rPr>
          <w:lang w:val="es"/>
        </w:rPr>
        <w:t>6.4</w:t>
      </w:r>
      <w:r>
        <w:rPr>
          <w:lang w:val="es"/>
        </w:rPr>
        <w:tab/>
        <w:t>REVISIÓN DE LA POLÍTICA DE INTERCAMBIO DE DATOS OCEANOGRÁFICOS DE LA COI</w:t>
      </w:r>
      <w:bookmarkEnd w:id="76"/>
    </w:p>
    <w:p w14:paraId="11CFBAFE" w14:textId="77777777" w:rsidR="0098434C" w:rsidRPr="0098434C" w:rsidRDefault="0098434C" w:rsidP="00461491">
      <w:pPr>
        <w:pStyle w:val="paranumbered"/>
        <w:rPr>
          <w:lang w:val="nl-NL"/>
        </w:rPr>
      </w:pPr>
      <w:r>
        <w:rPr>
          <w:lang w:val="es"/>
        </w:rPr>
        <w:t xml:space="preserve">Este punto del orden del día fue </w:t>
      </w:r>
      <w:proofErr w:type="spellStart"/>
      <w:r w:rsidRPr="001D25D3">
        <w:rPr>
          <w:lang w:val="nl-NL"/>
        </w:rPr>
        <w:t>presentado</w:t>
      </w:r>
      <w:proofErr w:type="spellEnd"/>
      <w:r>
        <w:rPr>
          <w:lang w:val="es"/>
        </w:rPr>
        <w:t xml:space="preserve"> por el Dr. Hernán García. Recordó que la actual política de intercambio de datos oceanográficos de la COI (</w:t>
      </w:r>
      <w:hyperlink r:id="rId73">
        <w:r>
          <w:rPr>
            <w:color w:val="1155CC"/>
            <w:u w:val="single"/>
            <w:lang w:val="es"/>
          </w:rPr>
          <w:t>http://www.iode.org/policy</w:t>
        </w:r>
      </w:hyperlink>
      <w:r>
        <w:rPr>
          <w:lang w:val="es"/>
        </w:rPr>
        <w:t>) data de 2003 (la Asamblea de la COI aprobó la Resolución IOC-XXII-6), ligeramente actualizada en 2019. En la reunión del Grupo de Gestión del IODE de 2021 se recomendó lo siguiente:</w:t>
      </w:r>
    </w:p>
    <w:p w14:paraId="69455C6A" w14:textId="77777777" w:rsidR="0098434C" w:rsidRPr="0098434C" w:rsidRDefault="0098434C" w:rsidP="0098434C">
      <w:pPr>
        <w:ind w:left="1080" w:hanging="360"/>
        <w:rPr>
          <w:lang w:val="nl-NL"/>
        </w:rPr>
      </w:pPr>
      <w:r>
        <w:rPr>
          <w:lang w:val="es"/>
        </w:rPr>
        <w:t xml:space="preserve">● </w:t>
      </w:r>
      <w:r>
        <w:rPr>
          <w:lang w:val="es"/>
        </w:rPr>
        <w:tab/>
        <w:t>El Grupo de Gestión pidió que en el IODE-XXVI se recomendara a la Asamblea de la COI la creación de un grupo de trabajo sobre la política de datos de la COI, compuesto por los Estados Miembros y las organizaciones colaboradoras, para debatir la revisión de la política.</w:t>
      </w:r>
    </w:p>
    <w:p w14:paraId="24F74CEA" w14:textId="77777777" w:rsidR="0098434C" w:rsidRPr="0098434C" w:rsidRDefault="0098434C" w:rsidP="0098434C">
      <w:pPr>
        <w:spacing w:after="200"/>
        <w:ind w:left="1080" w:hanging="360"/>
        <w:rPr>
          <w:lang w:val="nl-NL"/>
        </w:rPr>
      </w:pPr>
      <w:r>
        <w:rPr>
          <w:lang w:val="es"/>
        </w:rPr>
        <w:t xml:space="preserve">● </w:t>
      </w:r>
      <w:r>
        <w:rPr>
          <w:lang w:val="es"/>
        </w:rPr>
        <w:tab/>
        <w:t>El Grupo de Gestión decidió que es necesario crear un grupo de trabajo previo al Comité para redactar el mandato del grupo de trabajo sobre política de datos (y el proyecto de decisión) y añadir la política como punto del orden del día del IODE-XXVI.</w:t>
      </w:r>
    </w:p>
    <w:p w14:paraId="3E4E70E5" w14:textId="77777777" w:rsidR="0098434C" w:rsidRPr="0013313C" w:rsidRDefault="0098434C" w:rsidP="00461491">
      <w:pPr>
        <w:pStyle w:val="paranumbered"/>
        <w:rPr>
          <w:lang w:val="es"/>
        </w:rPr>
      </w:pPr>
      <w:r>
        <w:rPr>
          <w:lang w:val="es"/>
        </w:rPr>
        <w:t xml:space="preserve">En la reunión de 2021 del Grupo de Gestión del IODE se recomendó la creación de un grupo de trabajo previo al comité. Los miembros del grupo se pueden encontrar en </w:t>
      </w:r>
      <w:hyperlink r:id="rId74">
        <w:r>
          <w:rPr>
            <w:color w:val="1155CC"/>
            <w:u w:val="single"/>
            <w:lang w:val="es"/>
          </w:rPr>
          <w:t>http://www.iode.org/iode26</w:t>
        </w:r>
      </w:hyperlink>
      <w:r>
        <w:rPr>
          <w:lang w:val="es"/>
        </w:rPr>
        <w:t xml:space="preserve">. El grupo se reunió el 17 de febrero de 2021. Su principal objetivo era debatir la necesidad de </w:t>
      </w:r>
      <w:r w:rsidRPr="0013313C">
        <w:rPr>
          <w:lang w:val="es"/>
        </w:rPr>
        <w:t>una revisión de la Política de Intercambio de Datos Oceanográficos de la COI y, si el grupo estaba de acuerdo, redactar una recomendación, que incluyera los objetivos y el mandato, para establecer un nuevo grupo de trabajo entre reuniones de la COI sobre la revisión de la Política de Intercambio de Datos Oceanográficos de la COI, que se presentaría en el IODE-XXVI.</w:t>
      </w:r>
    </w:p>
    <w:p w14:paraId="624DCA65" w14:textId="77777777" w:rsidR="0098434C" w:rsidRPr="0098434C" w:rsidRDefault="0098434C" w:rsidP="00461491">
      <w:pPr>
        <w:pStyle w:val="paranumbered"/>
        <w:rPr>
          <w:lang w:val="es"/>
        </w:rPr>
      </w:pPr>
      <w:r w:rsidRPr="00461491">
        <w:t xml:space="preserve">El </w:t>
      </w:r>
      <w:proofErr w:type="spellStart"/>
      <w:r w:rsidRPr="00461491">
        <w:t>grupo</w:t>
      </w:r>
      <w:proofErr w:type="spellEnd"/>
      <w:r w:rsidRPr="00461491">
        <w:t xml:space="preserve"> de </w:t>
      </w:r>
      <w:proofErr w:type="spellStart"/>
      <w:r w:rsidRPr="00461491">
        <w:t>trabajo</w:t>
      </w:r>
      <w:proofErr w:type="spellEnd"/>
      <w:r w:rsidRPr="00461491">
        <w:t xml:space="preserve"> </w:t>
      </w:r>
      <w:proofErr w:type="spellStart"/>
      <w:r w:rsidRPr="00461491">
        <w:t>acordó</w:t>
      </w:r>
      <w:proofErr w:type="spellEnd"/>
      <w:r w:rsidRPr="00461491">
        <w:t xml:space="preserve"> que hay </w:t>
      </w:r>
      <w:proofErr w:type="spellStart"/>
      <w:r w:rsidRPr="00461491">
        <w:t>suficientes</w:t>
      </w:r>
      <w:proofErr w:type="spellEnd"/>
      <w:r w:rsidRPr="00461491">
        <w:t xml:space="preserve"> </w:t>
      </w:r>
      <w:proofErr w:type="spellStart"/>
      <w:r w:rsidRPr="00461491">
        <w:t>elementos</w:t>
      </w:r>
      <w:proofErr w:type="spellEnd"/>
      <w:r w:rsidRPr="00461491">
        <w:t xml:space="preserve"> que </w:t>
      </w:r>
      <w:proofErr w:type="spellStart"/>
      <w:r w:rsidRPr="00461491">
        <w:t>justifican</w:t>
      </w:r>
      <w:proofErr w:type="spellEnd"/>
      <w:r w:rsidRPr="00461491">
        <w:t xml:space="preserve"> una </w:t>
      </w:r>
      <w:proofErr w:type="spellStart"/>
      <w:r w:rsidRPr="00461491">
        <w:t>revisión</w:t>
      </w:r>
      <w:proofErr w:type="spellEnd"/>
      <w:r w:rsidRPr="00461491">
        <w:t xml:space="preserve"> de la </w:t>
      </w:r>
      <w:proofErr w:type="spellStart"/>
      <w:r w:rsidRPr="00461491">
        <w:t>política</w:t>
      </w:r>
      <w:proofErr w:type="spellEnd"/>
      <w:r w:rsidRPr="00461491">
        <w:t xml:space="preserve"> de </w:t>
      </w:r>
      <w:proofErr w:type="spellStart"/>
      <w:r w:rsidRPr="00461491">
        <w:t>datos</w:t>
      </w:r>
      <w:proofErr w:type="spellEnd"/>
      <w:r w:rsidRPr="00461491">
        <w:t xml:space="preserve"> de la COI. El </w:t>
      </w:r>
      <w:proofErr w:type="spellStart"/>
      <w:r w:rsidRPr="00461491">
        <w:t>resultado</w:t>
      </w:r>
      <w:proofErr w:type="spellEnd"/>
      <w:r>
        <w:rPr>
          <w:lang w:val="es"/>
        </w:rPr>
        <w:t xml:space="preserve"> debería ser una nueva y ambiciosa política de datos que promueva y apoye aún más el intercambio libre y abierto de datos. Sin embargo, se planteó la necesidad de estudiar detenidamente lo que debía cambiarse, teniendo en cuenta la cantidad de esfuerzo que se dedicó a crear un consenso sobre la política actual, especialmente en lo que respecta al reconocimiento de los derechos de los países y al </w:t>
      </w:r>
      <w:r>
        <w:rPr>
          <w:lang w:val="es"/>
        </w:rPr>
        <w:lastRenderedPageBreak/>
        <w:t>carácter no vinculante de la política. Se sugirió basarse en otros modelos, como la política de datos de la OMM, que tiene una política principal con principios básicos, y extensiones modulares relativas a tipos de datos o aplicaciones y productos específicos. De este modo, el ámbito de aplicación de la política podría ampliarse más fácilmente si fuera necesario sin abrir un debate sobre los elementos básicos.</w:t>
      </w:r>
    </w:p>
    <w:p w14:paraId="5D5A7049" w14:textId="77777777" w:rsidR="0098434C" w:rsidRPr="00461491" w:rsidRDefault="0098434C" w:rsidP="00461491">
      <w:pPr>
        <w:pStyle w:val="paranumbered"/>
      </w:pPr>
      <w:r>
        <w:rPr>
          <w:lang w:val="es"/>
        </w:rPr>
        <w:t xml:space="preserve">El grupo también consideró que debía establecerse un grupo interinstitucional a más largo plazo que se reuniera periódicamente para garantizar la armonización de las políticas y el alcance de los cambios colectivos. El objetivo final es aumentar la cooperación mundial, mejorar el intercambio de datos y su aprovechamiento. Por lo tanto, es importante que las políticas de datos no obstaculicen, sino que agilicen este proceso dentro de unos términos comúnmente </w:t>
      </w:r>
      <w:proofErr w:type="spellStart"/>
      <w:r w:rsidRPr="00461491">
        <w:t>acordados</w:t>
      </w:r>
      <w:proofErr w:type="spellEnd"/>
      <w:r w:rsidRPr="00461491">
        <w:t xml:space="preserve"> (por </w:t>
      </w:r>
      <w:proofErr w:type="spellStart"/>
      <w:r w:rsidRPr="00461491">
        <w:t>ejemplo</w:t>
      </w:r>
      <w:proofErr w:type="spellEnd"/>
      <w:r w:rsidRPr="00461491">
        <w:t xml:space="preserve">, el </w:t>
      </w:r>
      <w:proofErr w:type="spellStart"/>
      <w:r w:rsidRPr="00461491">
        <w:t>uso</w:t>
      </w:r>
      <w:proofErr w:type="spellEnd"/>
      <w:r w:rsidRPr="00461491">
        <w:t xml:space="preserve"> de una </w:t>
      </w:r>
      <w:proofErr w:type="spellStart"/>
      <w:r w:rsidRPr="00461491">
        <w:t>licencia</w:t>
      </w:r>
      <w:proofErr w:type="spellEnd"/>
      <w:r w:rsidRPr="00461491">
        <w:t xml:space="preserve"> Creative Commons). Por lo tanto, la </w:t>
      </w:r>
      <w:proofErr w:type="spellStart"/>
      <w:r w:rsidRPr="00461491">
        <w:t>política</w:t>
      </w:r>
      <w:proofErr w:type="spellEnd"/>
      <w:r w:rsidRPr="00461491">
        <w:t xml:space="preserve"> de </w:t>
      </w:r>
      <w:proofErr w:type="spellStart"/>
      <w:r w:rsidRPr="00461491">
        <w:t>datos</w:t>
      </w:r>
      <w:proofErr w:type="spellEnd"/>
      <w:r w:rsidRPr="00461491">
        <w:t xml:space="preserve"> de la COI, </w:t>
      </w:r>
      <w:proofErr w:type="spellStart"/>
      <w:r w:rsidRPr="00461491">
        <w:t>elaborada</w:t>
      </w:r>
      <w:proofErr w:type="spellEnd"/>
      <w:r w:rsidRPr="00461491">
        <w:t xml:space="preserve"> </w:t>
      </w:r>
      <w:proofErr w:type="spellStart"/>
      <w:r w:rsidRPr="00461491">
        <w:t>hace</w:t>
      </w:r>
      <w:proofErr w:type="spellEnd"/>
      <w:r w:rsidRPr="00461491">
        <w:t xml:space="preserve"> 20 </w:t>
      </w:r>
      <w:proofErr w:type="spellStart"/>
      <w:r w:rsidRPr="00461491">
        <w:t>años</w:t>
      </w:r>
      <w:proofErr w:type="spellEnd"/>
      <w:r w:rsidRPr="00461491">
        <w:t xml:space="preserve">, se </w:t>
      </w:r>
      <w:proofErr w:type="spellStart"/>
      <w:r w:rsidRPr="00461491">
        <w:t>revisará</w:t>
      </w:r>
      <w:proofErr w:type="spellEnd"/>
      <w:r w:rsidRPr="00461491">
        <w:t xml:space="preserve"> para </w:t>
      </w:r>
      <w:proofErr w:type="spellStart"/>
      <w:r w:rsidRPr="00461491">
        <w:t>garantizar</w:t>
      </w:r>
      <w:proofErr w:type="spellEnd"/>
      <w:r w:rsidRPr="00461491">
        <w:t xml:space="preserve"> </w:t>
      </w:r>
      <w:proofErr w:type="spellStart"/>
      <w:r w:rsidRPr="00461491">
        <w:t>su</w:t>
      </w:r>
      <w:proofErr w:type="spellEnd"/>
      <w:r w:rsidRPr="00461491">
        <w:t xml:space="preserve"> </w:t>
      </w:r>
      <w:proofErr w:type="spellStart"/>
      <w:r w:rsidRPr="00461491">
        <w:t>alineación</w:t>
      </w:r>
      <w:proofErr w:type="spellEnd"/>
      <w:r w:rsidRPr="00461491">
        <w:t xml:space="preserve"> con las </w:t>
      </w:r>
      <w:proofErr w:type="spellStart"/>
      <w:r w:rsidRPr="00461491">
        <w:t>políticas</w:t>
      </w:r>
      <w:proofErr w:type="spellEnd"/>
      <w:r w:rsidRPr="00461491">
        <w:t xml:space="preserve"> de </w:t>
      </w:r>
      <w:proofErr w:type="spellStart"/>
      <w:r w:rsidRPr="00461491">
        <w:t>datos</w:t>
      </w:r>
      <w:proofErr w:type="spellEnd"/>
      <w:r w:rsidRPr="00461491">
        <w:t xml:space="preserve"> a </w:t>
      </w:r>
      <w:proofErr w:type="spellStart"/>
      <w:r w:rsidRPr="00461491">
        <w:t>nivel</w:t>
      </w:r>
      <w:proofErr w:type="spellEnd"/>
      <w:r w:rsidRPr="00461491">
        <w:t xml:space="preserve"> </w:t>
      </w:r>
      <w:proofErr w:type="spellStart"/>
      <w:r w:rsidRPr="00461491">
        <w:t>nacional</w:t>
      </w:r>
      <w:proofErr w:type="spellEnd"/>
      <w:r w:rsidRPr="00461491">
        <w:t xml:space="preserve">, regional e </w:t>
      </w:r>
      <w:proofErr w:type="spellStart"/>
      <w:r w:rsidRPr="00461491">
        <w:t>internacional</w:t>
      </w:r>
      <w:proofErr w:type="spellEnd"/>
      <w:r w:rsidRPr="00461491">
        <w:t xml:space="preserve">, </w:t>
      </w:r>
      <w:proofErr w:type="spellStart"/>
      <w:r w:rsidRPr="00461491">
        <w:t>así</w:t>
      </w:r>
      <w:proofErr w:type="spellEnd"/>
      <w:r w:rsidRPr="00461491">
        <w:t xml:space="preserve"> </w:t>
      </w:r>
      <w:proofErr w:type="spellStart"/>
      <w:r w:rsidRPr="00461491">
        <w:t>como</w:t>
      </w:r>
      <w:proofErr w:type="spellEnd"/>
      <w:r w:rsidRPr="00461491">
        <w:t xml:space="preserve"> con las de </w:t>
      </w:r>
      <w:proofErr w:type="spellStart"/>
      <w:r w:rsidRPr="00461491">
        <w:t>otros</w:t>
      </w:r>
      <w:proofErr w:type="spellEnd"/>
      <w:r w:rsidRPr="00461491">
        <w:t xml:space="preserve"> </w:t>
      </w:r>
      <w:proofErr w:type="spellStart"/>
      <w:r w:rsidRPr="00461491">
        <w:t>sectores</w:t>
      </w:r>
      <w:proofErr w:type="spellEnd"/>
      <w:r w:rsidRPr="00461491">
        <w:t xml:space="preserve">, y </w:t>
      </w:r>
      <w:proofErr w:type="spellStart"/>
      <w:r w:rsidRPr="00461491">
        <w:t>deberá</w:t>
      </w:r>
      <w:proofErr w:type="spellEnd"/>
      <w:r w:rsidRPr="00461491">
        <w:t xml:space="preserve"> </w:t>
      </w:r>
      <w:proofErr w:type="spellStart"/>
      <w:r w:rsidRPr="00461491">
        <w:t>reflejar</w:t>
      </w:r>
      <w:proofErr w:type="spellEnd"/>
      <w:r w:rsidRPr="00461491">
        <w:t xml:space="preserve"> los </w:t>
      </w:r>
      <w:proofErr w:type="spellStart"/>
      <w:r w:rsidRPr="00461491">
        <w:t>principios</w:t>
      </w:r>
      <w:proofErr w:type="spellEnd"/>
      <w:r w:rsidRPr="00461491">
        <w:t xml:space="preserve"> </w:t>
      </w:r>
      <w:proofErr w:type="spellStart"/>
      <w:r w:rsidRPr="00461491">
        <w:t>internacionales</w:t>
      </w:r>
      <w:proofErr w:type="spellEnd"/>
      <w:r w:rsidRPr="00461491">
        <w:t xml:space="preserve"> </w:t>
      </w:r>
      <w:proofErr w:type="spellStart"/>
      <w:r w:rsidRPr="00461491">
        <w:t>actuales</w:t>
      </w:r>
      <w:proofErr w:type="spellEnd"/>
      <w:r w:rsidRPr="00461491">
        <w:t xml:space="preserve">, que </w:t>
      </w:r>
      <w:proofErr w:type="spellStart"/>
      <w:r w:rsidRPr="00461491">
        <w:t>aún</w:t>
      </w:r>
      <w:proofErr w:type="spellEnd"/>
      <w:r w:rsidRPr="00461491">
        <w:t xml:space="preserve"> no </w:t>
      </w:r>
      <w:proofErr w:type="spellStart"/>
      <w:r w:rsidRPr="00461491">
        <w:t>existían</w:t>
      </w:r>
      <w:proofErr w:type="spellEnd"/>
      <w:r w:rsidRPr="00461491">
        <w:t xml:space="preserve"> </w:t>
      </w:r>
      <w:proofErr w:type="spellStart"/>
      <w:r w:rsidRPr="00461491">
        <w:t>en</w:t>
      </w:r>
      <w:proofErr w:type="spellEnd"/>
      <w:r w:rsidRPr="00461491">
        <w:t xml:space="preserve"> 2003.</w:t>
      </w:r>
    </w:p>
    <w:p w14:paraId="71929A6D" w14:textId="77777777" w:rsidR="0098434C" w:rsidRPr="0098434C" w:rsidRDefault="0098434C" w:rsidP="00461491">
      <w:pPr>
        <w:pStyle w:val="paranumbered"/>
        <w:rPr>
          <w:lang w:val="es"/>
        </w:rPr>
      </w:pPr>
      <w:r w:rsidRPr="00461491">
        <w:t xml:space="preserve">El IWG </w:t>
      </w:r>
      <w:proofErr w:type="spellStart"/>
      <w:r w:rsidRPr="00461491">
        <w:t>también</w:t>
      </w:r>
      <w:proofErr w:type="spellEnd"/>
      <w:r w:rsidRPr="00461491">
        <w:t xml:space="preserve"> </w:t>
      </w:r>
      <w:proofErr w:type="spellStart"/>
      <w:r w:rsidRPr="00461491">
        <w:t>podría</w:t>
      </w:r>
      <w:proofErr w:type="spellEnd"/>
      <w:r w:rsidRPr="00461491">
        <w:t xml:space="preserve"> </w:t>
      </w:r>
      <w:proofErr w:type="spellStart"/>
      <w:r w:rsidRPr="00461491">
        <w:t>compartir</w:t>
      </w:r>
      <w:proofErr w:type="spellEnd"/>
      <w:r w:rsidRPr="00461491">
        <w:t xml:space="preserve"> </w:t>
      </w:r>
      <w:proofErr w:type="spellStart"/>
      <w:r w:rsidRPr="00461491">
        <w:t>experiencias</w:t>
      </w:r>
      <w:proofErr w:type="spellEnd"/>
      <w:r w:rsidRPr="00461491">
        <w:t xml:space="preserve"> y </w:t>
      </w:r>
      <w:proofErr w:type="spellStart"/>
      <w:r w:rsidRPr="00461491">
        <w:t>asesorar</w:t>
      </w:r>
      <w:proofErr w:type="spellEnd"/>
      <w:r w:rsidRPr="00461491">
        <w:t xml:space="preserve"> al </w:t>
      </w:r>
      <w:proofErr w:type="spellStart"/>
      <w:r w:rsidRPr="00461491">
        <w:t>Decenio</w:t>
      </w:r>
      <w:proofErr w:type="spellEnd"/>
      <w:r w:rsidRPr="00461491">
        <w:t xml:space="preserve"> de los </w:t>
      </w:r>
      <w:proofErr w:type="spellStart"/>
      <w:r w:rsidRPr="00461491">
        <w:t>Océanos</w:t>
      </w:r>
      <w:proofErr w:type="spellEnd"/>
      <w:r w:rsidRPr="00461491">
        <w:t xml:space="preserve"> de las </w:t>
      </w:r>
      <w:proofErr w:type="spellStart"/>
      <w:r w:rsidRPr="00461491">
        <w:t>Naciones</w:t>
      </w:r>
      <w:proofErr w:type="spellEnd"/>
      <w:r w:rsidRPr="00461491">
        <w:t xml:space="preserve"> </w:t>
      </w:r>
      <w:proofErr w:type="spellStart"/>
      <w:r w:rsidRPr="00461491">
        <w:t>Unidas</w:t>
      </w:r>
      <w:proofErr w:type="spellEnd"/>
      <w:r w:rsidRPr="00461491">
        <w:t xml:space="preserve">, </w:t>
      </w:r>
      <w:proofErr w:type="spellStart"/>
      <w:r w:rsidRPr="00461491">
        <w:t>pero</w:t>
      </w:r>
      <w:proofErr w:type="spellEnd"/>
      <w:r w:rsidRPr="00461491">
        <w:t xml:space="preserve"> no se </w:t>
      </w:r>
      <w:proofErr w:type="spellStart"/>
      <w:r w:rsidRPr="00461491">
        <w:t>consideró</w:t>
      </w:r>
      <w:proofErr w:type="spellEnd"/>
      <w:r w:rsidRPr="00461491">
        <w:t xml:space="preserve"> que </w:t>
      </w:r>
      <w:proofErr w:type="spellStart"/>
      <w:r w:rsidRPr="00461491">
        <w:t>fuera</w:t>
      </w:r>
      <w:proofErr w:type="spellEnd"/>
      <w:r w:rsidRPr="00461491">
        <w:t xml:space="preserve"> </w:t>
      </w:r>
      <w:proofErr w:type="spellStart"/>
      <w:r w:rsidRPr="00461491">
        <w:t>competencia</w:t>
      </w:r>
      <w:proofErr w:type="spellEnd"/>
      <w:r w:rsidRPr="00461491">
        <w:t xml:space="preserve"> del </w:t>
      </w:r>
      <w:proofErr w:type="spellStart"/>
      <w:r w:rsidRPr="00461491">
        <w:t>grupo</w:t>
      </w:r>
      <w:proofErr w:type="spellEnd"/>
      <w:r w:rsidRPr="00461491">
        <w:t xml:space="preserve"> </w:t>
      </w:r>
      <w:proofErr w:type="spellStart"/>
      <w:r w:rsidRPr="00461491">
        <w:t>proponer</w:t>
      </w:r>
      <w:proofErr w:type="spellEnd"/>
      <w:r w:rsidRPr="00461491">
        <w:t xml:space="preserve"> una </w:t>
      </w:r>
      <w:proofErr w:type="spellStart"/>
      <w:r w:rsidRPr="00461491">
        <w:t>política</w:t>
      </w:r>
      <w:proofErr w:type="spellEnd"/>
      <w:r w:rsidRPr="00461491">
        <w:t xml:space="preserve"> de </w:t>
      </w:r>
      <w:proofErr w:type="spellStart"/>
      <w:r w:rsidRPr="00461491">
        <w:t>datos</w:t>
      </w:r>
      <w:proofErr w:type="spellEnd"/>
      <w:r w:rsidRPr="00461491">
        <w:t xml:space="preserve"> para el</w:t>
      </w:r>
      <w:r>
        <w:rPr>
          <w:lang w:val="es"/>
        </w:rPr>
        <w:t xml:space="preserve"> Decenio, debido al mayor alcance de los tipos de datos (por ejemplo, datos socioeconómicos) y a la participación de muchos otros socios además de la COI. El grupo del WG6 acordó que entre los miembros de este IWG debería haber representantes de otras agencias como la OMM, el PNUMA y la UNSD. </w:t>
      </w:r>
    </w:p>
    <w:p w14:paraId="203B35BF" w14:textId="77777777" w:rsidR="0098434C" w:rsidRDefault="0098434C" w:rsidP="00461491">
      <w:pPr>
        <w:pStyle w:val="paranumbered"/>
        <w:rPr>
          <w:highlight w:val="yellow"/>
        </w:rPr>
      </w:pPr>
      <w:r>
        <w:rPr>
          <w:b/>
          <w:bCs/>
          <w:highlight w:val="yellow"/>
          <w:lang w:val="es"/>
        </w:rPr>
        <w:t>Propuesto</w:t>
      </w:r>
      <w:r>
        <w:rPr>
          <w:highlight w:val="yellow"/>
          <w:lang w:val="es"/>
        </w:rPr>
        <w:t xml:space="preserve">: </w:t>
      </w:r>
      <w:r>
        <w:rPr>
          <w:b/>
          <w:bCs/>
          <w:highlight w:val="yellow"/>
          <w:lang w:val="es"/>
        </w:rPr>
        <w:t>El Comité aprobó</w:t>
      </w:r>
      <w:r>
        <w:rPr>
          <w:highlight w:val="yellow"/>
          <w:lang w:val="es"/>
        </w:rPr>
        <w:t xml:space="preserve"> la </w:t>
      </w:r>
      <w:r>
        <w:rPr>
          <w:highlight w:val="yellow"/>
          <w:u w:val="single"/>
          <w:lang w:val="es"/>
        </w:rPr>
        <w:t xml:space="preserve">recomendación </w:t>
      </w:r>
      <w:r w:rsidRPr="00461491">
        <w:rPr>
          <w:highlight w:val="yellow"/>
        </w:rPr>
        <w:t>IODE</w:t>
      </w:r>
      <w:r>
        <w:rPr>
          <w:highlight w:val="yellow"/>
          <w:u w:val="single"/>
          <w:lang w:val="es"/>
        </w:rPr>
        <w:t>-XXVI.6.4</w:t>
      </w:r>
    </w:p>
    <w:p w14:paraId="1A899477" w14:textId="77777777" w:rsidR="0098434C" w:rsidRDefault="0098434C" w:rsidP="0098434C">
      <w:pPr>
        <w:jc w:val="center"/>
      </w:pPr>
    </w:p>
    <w:p w14:paraId="2B1155ED" w14:textId="77777777" w:rsidR="0098434C" w:rsidRPr="0098434C" w:rsidRDefault="0098434C" w:rsidP="0098434C">
      <w:pPr>
        <w:jc w:val="center"/>
        <w:rPr>
          <w:b/>
          <w:u w:val="single"/>
          <w:lang w:val="nl-NL"/>
        </w:rPr>
      </w:pPr>
      <w:r>
        <w:rPr>
          <w:b/>
          <w:bCs/>
          <w:u w:val="single"/>
          <w:lang w:val="es"/>
        </w:rPr>
        <w:t>Recomendación IODE-XXVI.6.4</w:t>
      </w:r>
    </w:p>
    <w:p w14:paraId="531A1D85" w14:textId="77777777" w:rsidR="0098434C" w:rsidRPr="0098434C" w:rsidRDefault="0098434C" w:rsidP="0098434C">
      <w:pPr>
        <w:jc w:val="center"/>
        <w:rPr>
          <w:b/>
          <w:lang w:val="nl-NL"/>
        </w:rPr>
      </w:pPr>
      <w:r>
        <w:rPr>
          <w:b/>
          <w:bCs/>
          <w:lang w:val="es"/>
        </w:rPr>
        <w:t>REVISIÓN DE LA POLÍTICA DE INTERCAMBIO DE DATOS OCEANOGRÁFICOS DE LA COI (2003, 2019)</w:t>
      </w:r>
    </w:p>
    <w:p w14:paraId="2BEB488A" w14:textId="53125E8C" w:rsidR="0098434C" w:rsidRPr="0098434C" w:rsidRDefault="0098434C" w:rsidP="00461491">
      <w:pPr>
        <w:pStyle w:val="paranumbered"/>
        <w:rPr>
          <w:lang w:val="nl-NL"/>
        </w:rPr>
      </w:pPr>
      <w:r>
        <w:rPr>
          <w:lang w:val="es"/>
        </w:rPr>
        <w:t>El Comité del IODE,</w:t>
      </w:r>
    </w:p>
    <w:p w14:paraId="7C4AAC12" w14:textId="77777777" w:rsidR="0098434C" w:rsidRPr="0098434C" w:rsidRDefault="0098434C" w:rsidP="00461491">
      <w:pPr>
        <w:pStyle w:val="paranumbered"/>
        <w:rPr>
          <w:lang w:val="nl-NL"/>
        </w:rPr>
      </w:pPr>
      <w:r>
        <w:rPr>
          <w:b/>
          <w:bCs/>
          <w:lang w:val="es"/>
        </w:rPr>
        <w:t xml:space="preserve">Recordando </w:t>
      </w:r>
      <w:r>
        <w:rPr>
          <w:lang w:val="es"/>
        </w:rPr>
        <w:t>que</w:t>
      </w:r>
      <w:r>
        <w:rPr>
          <w:b/>
          <w:bCs/>
          <w:lang w:val="es"/>
        </w:rPr>
        <w:t xml:space="preserve"> </w:t>
      </w:r>
      <w:r>
        <w:rPr>
          <w:lang w:val="es"/>
        </w:rPr>
        <w:t>la Política de Intercambio de Datos Oceanográficos de la COI se publicó en 2003</w:t>
      </w:r>
      <w:r>
        <w:rPr>
          <w:b/>
          <w:bCs/>
          <w:lang w:val="es"/>
        </w:rPr>
        <w:t xml:space="preserve"> </w:t>
      </w:r>
      <w:r>
        <w:rPr>
          <w:lang w:val="es"/>
        </w:rPr>
        <w:t>(Resolución de la COI XXII-6, 2003) y desde entonces solo ha tenido un pequeño cambio: Cláusula 5 revisada en 2019 por la Decisión IOC-XXX/7.2.1(II) de la Asamblea en su 30.ª reunión, París, 26 de junio-4 de julio de 2019.</w:t>
      </w:r>
    </w:p>
    <w:p w14:paraId="57B83BDA" w14:textId="77777777" w:rsidR="0098434C" w:rsidRPr="0098434C" w:rsidRDefault="0098434C" w:rsidP="00461491">
      <w:pPr>
        <w:pStyle w:val="paranumbered"/>
        <w:rPr>
          <w:lang w:val="nl-NL"/>
        </w:rPr>
      </w:pPr>
      <w:r w:rsidRPr="00461491">
        <w:rPr>
          <w:b/>
          <w:bCs/>
          <w:lang w:val="es"/>
        </w:rPr>
        <w:t>Reconociendo que</w:t>
      </w:r>
      <w:r>
        <w:rPr>
          <w:lang w:val="es"/>
        </w:rPr>
        <w:t xml:space="preserve">: </w:t>
      </w:r>
    </w:p>
    <w:p w14:paraId="51DD0A36" w14:textId="77777777" w:rsidR="0098434C" w:rsidRPr="0098434C" w:rsidRDefault="0098434C" w:rsidP="0098434C">
      <w:pPr>
        <w:tabs>
          <w:tab w:val="left" w:pos="850"/>
        </w:tabs>
        <w:spacing w:after="240"/>
        <w:ind w:left="850" w:hanging="850"/>
        <w:rPr>
          <w:b/>
          <w:lang w:val="nl-NL"/>
        </w:rPr>
      </w:pPr>
      <w:r>
        <w:rPr>
          <w:lang w:val="es"/>
        </w:rPr>
        <w:t xml:space="preserve">(i) </w:t>
      </w:r>
      <w:r>
        <w:rPr>
          <w:lang w:val="es"/>
        </w:rPr>
        <w:tab/>
        <w:t>el intercambio internacional oportuno y sin restricciones de datos oceanográficos es esencial para la adquisición, integración y uso eficientes de las observaciones oceánicas recogidas por los países del mundo para una amplia variedad de propósitos, incluyendo la predicción del tiempo y el clima, la previsión operativa del medioambiente marino, la preservación de la vida, la mitigación de los cambios inducidos por el hombre en el medioambiente marino y costero, así como para el avance de la comprensión científica que lo hace posible,</w:t>
      </w:r>
    </w:p>
    <w:p w14:paraId="27DDA8AA" w14:textId="77777777" w:rsidR="0098434C" w:rsidRPr="0098434C" w:rsidRDefault="0098434C" w:rsidP="0098434C">
      <w:pPr>
        <w:tabs>
          <w:tab w:val="left" w:pos="850"/>
        </w:tabs>
        <w:spacing w:after="240"/>
        <w:ind w:left="850" w:hanging="850"/>
        <w:rPr>
          <w:lang w:val="nl-NL"/>
        </w:rPr>
      </w:pPr>
      <w:r>
        <w:rPr>
          <w:lang w:val="es"/>
        </w:rPr>
        <w:t xml:space="preserve">(ii) </w:t>
      </w:r>
      <w:r>
        <w:rPr>
          <w:lang w:val="es"/>
        </w:rPr>
        <w:tab/>
        <w:t>el ecosistema global de datos digitales, información y conocimiento ha cambiado radicalmente desde 2003,</w:t>
      </w:r>
    </w:p>
    <w:p w14:paraId="7D9C3C93" w14:textId="77777777" w:rsidR="0098434C" w:rsidRPr="0098434C" w:rsidRDefault="0098434C" w:rsidP="0098434C">
      <w:pPr>
        <w:tabs>
          <w:tab w:val="left" w:pos="850"/>
        </w:tabs>
        <w:spacing w:after="240"/>
        <w:ind w:left="850" w:hanging="850"/>
        <w:rPr>
          <w:lang w:val="nl-NL"/>
        </w:rPr>
      </w:pPr>
      <w:r>
        <w:rPr>
          <w:lang w:val="es"/>
        </w:rPr>
        <w:lastRenderedPageBreak/>
        <w:t>(ii)</w:t>
      </w:r>
      <w:r>
        <w:rPr>
          <w:b/>
          <w:bCs/>
          <w:lang w:val="es"/>
        </w:rPr>
        <w:t xml:space="preserve"> </w:t>
      </w:r>
      <w:r>
        <w:rPr>
          <w:lang w:val="es"/>
        </w:rPr>
        <w:tab/>
        <w:t xml:space="preserve"> El rápido avance de las tecnologías ha alterado el paradigma de la gestión de datos (Informe del IWG-SODIS),</w:t>
      </w:r>
    </w:p>
    <w:p w14:paraId="6DCCC3CB" w14:textId="77777777" w:rsidR="0098434C" w:rsidRPr="0098434C" w:rsidRDefault="0098434C" w:rsidP="0098434C">
      <w:pPr>
        <w:tabs>
          <w:tab w:val="left" w:pos="850"/>
        </w:tabs>
        <w:ind w:left="850" w:hanging="850"/>
        <w:rPr>
          <w:lang w:val="nl-NL"/>
        </w:rPr>
      </w:pPr>
      <w:r>
        <w:rPr>
          <w:lang w:val="es"/>
        </w:rPr>
        <w:t>(iii)</w:t>
      </w:r>
      <w:r>
        <w:rPr>
          <w:b/>
          <w:bCs/>
          <w:lang w:val="es"/>
        </w:rPr>
        <w:t xml:space="preserve">  </w:t>
      </w:r>
      <w:r>
        <w:rPr>
          <w:lang w:val="es"/>
        </w:rPr>
        <w:tab/>
        <w:t xml:space="preserve"> se dedicó mucho esfuerzo a lograr el consenso de la actual política de datos de la COI, por lo que la decisión de lo que debe cambiarse debe considerarse cuidadosamente, especialmente en lo que respecta al reconocimiento de los derechos de los países y la naturaleza no vinculante de la política,</w:t>
      </w:r>
    </w:p>
    <w:p w14:paraId="63802E44" w14:textId="77777777" w:rsidR="0098434C" w:rsidRDefault="0098434C" w:rsidP="0098434C">
      <w:pPr>
        <w:tabs>
          <w:tab w:val="left" w:pos="850"/>
        </w:tabs>
        <w:spacing w:before="280" w:after="280"/>
        <w:ind w:left="850" w:hanging="850"/>
      </w:pPr>
      <w:r>
        <w:rPr>
          <w:lang w:val="es"/>
        </w:rPr>
        <w:t>(iv)</w:t>
      </w:r>
      <w:r>
        <w:rPr>
          <w:b/>
          <w:bCs/>
          <w:lang w:val="es"/>
        </w:rPr>
        <w:t xml:space="preserve"> </w:t>
      </w:r>
      <w:r>
        <w:rPr>
          <w:lang w:val="es"/>
        </w:rPr>
        <w:tab/>
        <w:t xml:space="preserve"> es necesario mejorar la interoperabilidad y alinear la política de datos de la COI con aquellas nacionales, regionales e internacionales,</w:t>
      </w:r>
    </w:p>
    <w:p w14:paraId="477BD9B8" w14:textId="77777777" w:rsidR="0098434C" w:rsidRPr="0098434C" w:rsidRDefault="0098434C" w:rsidP="0098434C">
      <w:pPr>
        <w:tabs>
          <w:tab w:val="left" w:pos="850"/>
        </w:tabs>
        <w:spacing w:before="280" w:after="280"/>
        <w:ind w:left="850" w:hanging="850"/>
        <w:rPr>
          <w:lang w:val="nl-NL"/>
        </w:rPr>
      </w:pPr>
      <w:r>
        <w:rPr>
          <w:lang w:val="es"/>
        </w:rPr>
        <w:t>(v)</w:t>
      </w:r>
      <w:r>
        <w:rPr>
          <w:b/>
          <w:bCs/>
          <w:lang w:val="es"/>
        </w:rPr>
        <w:t xml:space="preserve"> </w:t>
      </w:r>
      <w:r>
        <w:rPr>
          <w:lang w:val="es"/>
        </w:rPr>
        <w:tab/>
        <w:t xml:space="preserve"> cada vez se establecen más colaboraciones público-privadas. Para permitir el mejor uso de los datos en este contexto, así como en el contexto de la utilización de datos en revistas de editores privados, la política de datos de la COI debería proporcionar un enfoque claro del uso comercial de los datos.</w:t>
      </w:r>
    </w:p>
    <w:p w14:paraId="755C3AB6" w14:textId="77777777" w:rsidR="0098434C" w:rsidRDefault="0098434C" w:rsidP="00461491">
      <w:pPr>
        <w:pStyle w:val="paranumbered"/>
      </w:pPr>
      <w:r>
        <w:rPr>
          <w:b/>
          <w:bCs/>
          <w:lang w:val="es"/>
        </w:rPr>
        <w:t>Observando que</w:t>
      </w:r>
      <w:r>
        <w:rPr>
          <w:b/>
          <w:bCs/>
          <w:sz w:val="14"/>
          <w:szCs w:val="14"/>
          <w:lang w:val="es"/>
        </w:rPr>
        <w:t xml:space="preserve"> </w:t>
      </w:r>
      <w:r>
        <w:rPr>
          <w:lang w:val="es"/>
        </w:rPr>
        <w:t xml:space="preserve">las organizaciones </w:t>
      </w:r>
      <w:proofErr w:type="spellStart"/>
      <w:r w:rsidRPr="00461491">
        <w:t>colaboradoras</w:t>
      </w:r>
      <w:proofErr w:type="spellEnd"/>
      <w:r>
        <w:rPr>
          <w:lang w:val="es"/>
        </w:rPr>
        <w:t xml:space="preserve"> y hermanas están cambiando sus políticas de datos, lo que puede servir de modelo para actualizar la política de datos de la COI,</w:t>
      </w:r>
    </w:p>
    <w:p w14:paraId="6E455445" w14:textId="77777777" w:rsidR="0098434C" w:rsidRDefault="0098434C" w:rsidP="00461491">
      <w:pPr>
        <w:pStyle w:val="paranumbered"/>
      </w:pPr>
      <w:r>
        <w:rPr>
          <w:b/>
          <w:bCs/>
          <w:lang w:val="es"/>
        </w:rPr>
        <w:t>Observando además</w:t>
      </w:r>
      <w:r>
        <w:rPr>
          <w:lang w:val="es"/>
        </w:rPr>
        <w:t xml:space="preserve"> que los principios de intercambio de </w:t>
      </w:r>
      <w:proofErr w:type="spellStart"/>
      <w:r w:rsidRPr="00461491">
        <w:t>datos</w:t>
      </w:r>
      <w:proofErr w:type="spellEnd"/>
      <w:r>
        <w:rPr>
          <w:lang w:val="es"/>
        </w:rPr>
        <w:t xml:space="preserve"> y concesión de licencias están siendo reconocidos y adoptados a nivel mundial, por ejemplo, los Principios FAIR y las licencias </w:t>
      </w:r>
      <w:proofErr w:type="spellStart"/>
      <w:r>
        <w:rPr>
          <w:lang w:val="es"/>
        </w:rPr>
        <w:t>Creative</w:t>
      </w:r>
      <w:proofErr w:type="spellEnd"/>
      <w:r>
        <w:rPr>
          <w:lang w:val="es"/>
        </w:rPr>
        <w:t xml:space="preserve"> </w:t>
      </w:r>
      <w:proofErr w:type="spellStart"/>
      <w:r>
        <w:rPr>
          <w:lang w:val="es"/>
        </w:rPr>
        <w:t>Commons</w:t>
      </w:r>
      <w:proofErr w:type="spellEnd"/>
      <w:r>
        <w:rPr>
          <w:lang w:val="es"/>
        </w:rPr>
        <w:t>,</w:t>
      </w:r>
    </w:p>
    <w:p w14:paraId="74BEDA84" w14:textId="77777777" w:rsidR="0098434C" w:rsidRDefault="0098434C" w:rsidP="00461491">
      <w:pPr>
        <w:pStyle w:val="paranumbered"/>
      </w:pPr>
      <w:r>
        <w:rPr>
          <w:b/>
          <w:bCs/>
          <w:lang w:val="es"/>
        </w:rPr>
        <w:t>Recomienda</w:t>
      </w:r>
      <w:r>
        <w:rPr>
          <w:lang w:val="es"/>
        </w:rPr>
        <w:t xml:space="preserve"> establecer el grupo de trabajo entre reuniones de </w:t>
      </w:r>
      <w:r w:rsidRPr="00461491">
        <w:t>la</w:t>
      </w:r>
      <w:r>
        <w:rPr>
          <w:lang w:val="es"/>
        </w:rPr>
        <w:t xml:space="preserve"> COI sobre la Revisión de la Política de Intercambio de Datos Oceanográficos de la COI de 2003 (2019) con el mandato que figura en el Anexo A de esta recomendación.</w:t>
      </w:r>
    </w:p>
    <w:p w14:paraId="58D1F91B" w14:textId="77777777" w:rsidR="0098434C" w:rsidRPr="0098434C" w:rsidRDefault="0098434C" w:rsidP="0098434C">
      <w:pPr>
        <w:spacing w:before="280" w:after="280"/>
        <w:jc w:val="center"/>
        <w:rPr>
          <w:b/>
          <w:u w:val="single"/>
          <w:lang w:val="nl-NL"/>
        </w:rPr>
      </w:pPr>
      <w:r>
        <w:rPr>
          <w:b/>
          <w:bCs/>
          <w:u w:val="single"/>
          <w:lang w:val="es"/>
        </w:rPr>
        <w:t xml:space="preserve">Anexo A de la Recomendación IODE-XXVI.6.4 </w:t>
      </w:r>
    </w:p>
    <w:p w14:paraId="0A4E6418" w14:textId="77777777" w:rsidR="0098434C" w:rsidRPr="0098434C" w:rsidRDefault="0098434C" w:rsidP="0098434C">
      <w:pPr>
        <w:spacing w:before="280" w:after="280"/>
        <w:jc w:val="center"/>
        <w:rPr>
          <w:b/>
          <w:lang w:val="nl-NL"/>
        </w:rPr>
      </w:pPr>
      <w:r>
        <w:rPr>
          <w:b/>
          <w:bCs/>
          <w:lang w:val="es"/>
        </w:rPr>
        <w:t>Mandato del grupo de trabajo entre reuniones de la COI sobre la revisión de la política de intercambio de datos oceanográficos de la COI de 2003 (2019)</w:t>
      </w:r>
    </w:p>
    <w:p w14:paraId="6CC8656E" w14:textId="38502E6B" w:rsidR="0098434C" w:rsidRDefault="0098434C" w:rsidP="00461491">
      <w:pPr>
        <w:pStyle w:val="paranumbered"/>
      </w:pPr>
      <w:r>
        <w:rPr>
          <w:u w:val="single"/>
          <w:lang w:val="es"/>
        </w:rPr>
        <w:t>Objetivos</w:t>
      </w:r>
      <w:r w:rsidR="00461491">
        <w:rPr>
          <w:u w:val="single"/>
          <w:lang w:val="es"/>
        </w:rPr>
        <w:t xml:space="preserve">: </w:t>
      </w:r>
      <w:r>
        <w:rPr>
          <w:lang w:val="es"/>
        </w:rPr>
        <w:t>Este grupo de trabajo se encargará de lo siguiente:</w:t>
      </w:r>
    </w:p>
    <w:p w14:paraId="5EE82A77" w14:textId="77777777" w:rsidR="0098434C" w:rsidRDefault="0098434C" w:rsidP="0098434C">
      <w:pPr>
        <w:numPr>
          <w:ilvl w:val="0"/>
          <w:numId w:val="24"/>
        </w:numPr>
        <w:ind w:left="1418" w:hanging="698"/>
      </w:pPr>
      <w:r>
        <w:rPr>
          <w:lang w:val="es"/>
        </w:rPr>
        <w:t>Crear un inventario de las políticas de datos internacionales, nacionales y de la organización existentes,</w:t>
      </w:r>
    </w:p>
    <w:p w14:paraId="0BB1FAAA" w14:textId="77777777" w:rsidR="0098434C" w:rsidRDefault="0098434C" w:rsidP="0098434C">
      <w:pPr>
        <w:numPr>
          <w:ilvl w:val="0"/>
          <w:numId w:val="24"/>
        </w:numPr>
        <w:spacing w:before="0"/>
        <w:ind w:left="1418" w:hanging="698"/>
      </w:pPr>
      <w:r>
        <w:rPr>
          <w:lang w:val="es"/>
        </w:rPr>
        <w:t>Revisar y comparar las políticas de datos internacionales, nacionales y de la organización existentes,</w:t>
      </w:r>
    </w:p>
    <w:p w14:paraId="45EA00A8" w14:textId="77777777" w:rsidR="0098434C" w:rsidRDefault="0098434C" w:rsidP="0098434C">
      <w:pPr>
        <w:numPr>
          <w:ilvl w:val="0"/>
          <w:numId w:val="24"/>
        </w:numPr>
        <w:spacing w:before="0"/>
        <w:ind w:left="1418" w:hanging="698"/>
      </w:pPr>
      <w:r>
        <w:rPr>
          <w:lang w:val="es"/>
        </w:rPr>
        <w:t>Elaborar un glosario con definiciones claras (por ejemplo, abierto frente a libre y sin restricciones; datos frente a metadatos frente a información, opciones de licencia),</w:t>
      </w:r>
    </w:p>
    <w:p w14:paraId="3D281003" w14:textId="77777777" w:rsidR="0098434C" w:rsidRPr="0098434C" w:rsidRDefault="0098434C" w:rsidP="0098434C">
      <w:pPr>
        <w:numPr>
          <w:ilvl w:val="0"/>
          <w:numId w:val="24"/>
        </w:numPr>
        <w:spacing w:before="0"/>
        <w:ind w:left="1418" w:hanging="698"/>
        <w:rPr>
          <w:lang w:val="nl-NL"/>
        </w:rPr>
      </w:pPr>
      <w:r>
        <w:rPr>
          <w:lang w:val="es"/>
        </w:rPr>
        <w:t>Investigar la ampliación del alcance y el nombre de la Política de Intercambio de Datos Oceanográficos de la COI,</w:t>
      </w:r>
    </w:p>
    <w:p w14:paraId="44FB1AE8" w14:textId="77777777" w:rsidR="0098434C" w:rsidRDefault="0098434C" w:rsidP="0098434C">
      <w:pPr>
        <w:numPr>
          <w:ilvl w:val="0"/>
          <w:numId w:val="24"/>
        </w:numPr>
        <w:spacing w:before="0"/>
        <w:ind w:left="1418" w:hanging="698"/>
      </w:pPr>
      <w:r>
        <w:rPr>
          <w:lang w:val="es"/>
        </w:rPr>
        <w:t>Recabar el asesoramiento de las organizaciones colaboradoras/hermanas y de las organizaciones proveedoras/gestoras de datos reconocidas,</w:t>
      </w:r>
    </w:p>
    <w:p w14:paraId="70440B9F" w14:textId="77777777" w:rsidR="0098434C" w:rsidRDefault="0098434C" w:rsidP="0098434C">
      <w:pPr>
        <w:numPr>
          <w:ilvl w:val="0"/>
          <w:numId w:val="24"/>
        </w:numPr>
        <w:spacing w:before="0"/>
        <w:ind w:left="1418" w:hanging="698"/>
      </w:pPr>
      <w:r>
        <w:rPr>
          <w:lang w:val="es"/>
        </w:rPr>
        <w:t xml:space="preserve">Organizar una amplia consulta sobre la política de datos oceanográficos de la COI revisada propuesta con los Estados Miembros y otros programas mundiales y regionales de la COI, </w:t>
      </w:r>
    </w:p>
    <w:p w14:paraId="7D7ECEB1" w14:textId="77777777" w:rsidR="0098434C" w:rsidRDefault="0098434C" w:rsidP="0098434C">
      <w:pPr>
        <w:numPr>
          <w:ilvl w:val="0"/>
          <w:numId w:val="24"/>
        </w:numPr>
        <w:spacing w:before="0"/>
        <w:ind w:left="1418" w:hanging="698"/>
      </w:pPr>
      <w:r>
        <w:rPr>
          <w:lang w:val="es"/>
        </w:rPr>
        <w:lastRenderedPageBreak/>
        <w:t>Presentar una política de intercambio de datos oceanográficos revisada a la 32.ª reunión de la Asamblea de la COI (2023).</w:t>
      </w:r>
    </w:p>
    <w:p w14:paraId="749F2A84" w14:textId="58E6B31C" w:rsidR="0098434C" w:rsidRPr="00461491" w:rsidRDefault="0098434C" w:rsidP="0098434C">
      <w:pPr>
        <w:pStyle w:val="paranumbered"/>
        <w:rPr>
          <w:lang w:val="es"/>
        </w:rPr>
      </w:pPr>
      <w:r w:rsidRPr="00461491">
        <w:rPr>
          <w:u w:val="single"/>
          <w:lang w:val="es"/>
        </w:rPr>
        <w:t>Modalidades</w:t>
      </w:r>
      <w:r w:rsidR="00461491" w:rsidRPr="00461491">
        <w:rPr>
          <w:u w:val="single"/>
          <w:lang w:val="es"/>
        </w:rPr>
        <w:t xml:space="preserve">: </w:t>
      </w:r>
      <w:r w:rsidRPr="00461491">
        <w:rPr>
          <w:lang w:val="es"/>
        </w:rPr>
        <w:t>El grupo de trabajo entre reuniones de la COI sobre la revisión de la política de intercambio de datos oceanográficos pretende celebrar al menos 3 reuniones (segundo semestre de 2021, primer semestre de 2022). El grupo puede reunirse en línea, cara a cara o de forma semipresencial, según convenga. Para las reuniones presenciales la participación será autofinanciada.</w:t>
      </w:r>
    </w:p>
    <w:p w14:paraId="3B5DC106" w14:textId="1E6FA586" w:rsidR="0098434C" w:rsidRPr="0098434C" w:rsidRDefault="0098434C" w:rsidP="00461491">
      <w:pPr>
        <w:pStyle w:val="paranumbered"/>
        <w:rPr>
          <w:lang w:val="es"/>
        </w:rPr>
      </w:pPr>
      <w:r>
        <w:rPr>
          <w:u w:val="single"/>
          <w:lang w:val="es"/>
        </w:rPr>
        <w:t>Miembros</w:t>
      </w:r>
      <w:r w:rsidR="00461491">
        <w:rPr>
          <w:u w:val="single"/>
          <w:lang w:val="es"/>
        </w:rPr>
        <w:t xml:space="preserve">: </w:t>
      </w:r>
      <w:r>
        <w:rPr>
          <w:lang w:val="es"/>
        </w:rPr>
        <w:t xml:space="preserve">El </w:t>
      </w:r>
      <w:proofErr w:type="spellStart"/>
      <w:r w:rsidRPr="00461491">
        <w:rPr>
          <w:lang w:val="nl-NL"/>
        </w:rPr>
        <w:t>grupo</w:t>
      </w:r>
      <w:proofErr w:type="spellEnd"/>
      <w:r>
        <w:rPr>
          <w:lang w:val="es"/>
        </w:rPr>
        <w:t xml:space="preserve"> de trabajo entre sesiones de la COI sobre la revisión de la Política de Intercambio de Datos Oceanográficos de la COI de 2003 (2019) estará compuesto, entre otros, por:</w:t>
      </w:r>
    </w:p>
    <w:p w14:paraId="16C2C69E" w14:textId="77777777" w:rsidR="0098434C" w:rsidRDefault="0098434C" w:rsidP="0098434C">
      <w:pPr>
        <w:numPr>
          <w:ilvl w:val="0"/>
          <w:numId w:val="9"/>
        </w:numPr>
      </w:pPr>
      <w:r>
        <w:rPr>
          <w:lang w:val="es"/>
        </w:rPr>
        <w:t>Presidente del grupo de trabajo (a designar por el grupo)</w:t>
      </w:r>
    </w:p>
    <w:p w14:paraId="494A6128" w14:textId="77777777" w:rsidR="0098434C" w:rsidRDefault="0098434C" w:rsidP="0098434C">
      <w:pPr>
        <w:numPr>
          <w:ilvl w:val="0"/>
          <w:numId w:val="9"/>
        </w:numPr>
        <w:spacing w:before="0"/>
      </w:pPr>
      <w:r>
        <w:rPr>
          <w:lang w:val="es"/>
        </w:rPr>
        <w:t>Expertos invitados de las comunidades mundiales de datos e información, incluidas las agencias de la ONU</w:t>
      </w:r>
    </w:p>
    <w:p w14:paraId="457E197E" w14:textId="77777777" w:rsidR="0098434C" w:rsidRPr="0098434C" w:rsidRDefault="0098434C" w:rsidP="0098434C">
      <w:pPr>
        <w:numPr>
          <w:ilvl w:val="0"/>
          <w:numId w:val="9"/>
        </w:numPr>
        <w:spacing w:before="0"/>
        <w:rPr>
          <w:lang w:val="nl-NL"/>
        </w:rPr>
      </w:pPr>
      <w:r>
        <w:rPr>
          <w:lang w:val="es"/>
        </w:rPr>
        <w:t>Representantes de los programas y proyectos de la COI</w:t>
      </w:r>
    </w:p>
    <w:p w14:paraId="11A4C813" w14:textId="77777777" w:rsidR="0098434C" w:rsidRDefault="0098434C" w:rsidP="0098434C">
      <w:pPr>
        <w:numPr>
          <w:ilvl w:val="0"/>
          <w:numId w:val="9"/>
        </w:numPr>
        <w:spacing w:before="0"/>
      </w:pPr>
      <w:r>
        <w:rPr>
          <w:lang w:val="es"/>
        </w:rPr>
        <w:t>Secretaría de la COI (incluido el IODE)</w:t>
      </w:r>
    </w:p>
    <w:p w14:paraId="799C3772" w14:textId="77777777" w:rsidR="0098434C" w:rsidRPr="0098434C" w:rsidRDefault="0098434C" w:rsidP="0098434C">
      <w:pPr>
        <w:pStyle w:val="Heading2"/>
        <w:rPr>
          <w:lang w:val="nl-NL"/>
        </w:rPr>
      </w:pPr>
      <w:bookmarkStart w:id="77" w:name="_6.5__"/>
      <w:bookmarkStart w:id="78" w:name="_11zxqm82ya70" w:colFirst="0" w:colLast="0"/>
      <w:bookmarkStart w:id="79" w:name="_Toc67734464"/>
      <w:bookmarkEnd w:id="77"/>
      <w:bookmarkEnd w:id="78"/>
      <w:proofErr w:type="gramStart"/>
      <w:r>
        <w:rPr>
          <w:lang w:val="es"/>
        </w:rPr>
        <w:t xml:space="preserve">6.5  </w:t>
      </w:r>
      <w:r>
        <w:rPr>
          <w:lang w:val="es"/>
        </w:rPr>
        <w:tab/>
      </w:r>
      <w:proofErr w:type="gramEnd"/>
      <w:r>
        <w:rPr>
          <w:lang w:val="es"/>
        </w:rPr>
        <w:t>EXAMEN DE LOS RESULTADOS DE LA OFICINA DE PROYECTOS DE LA COI PARA EL IODE (acuerdo que expira el 31/12/2021)</w:t>
      </w:r>
      <w:bookmarkEnd w:id="79"/>
    </w:p>
    <w:p w14:paraId="7908199B" w14:textId="77777777" w:rsidR="0098434C" w:rsidRPr="0013313C" w:rsidRDefault="0098434C" w:rsidP="00461491">
      <w:pPr>
        <w:pStyle w:val="paranumbered"/>
        <w:rPr>
          <w:lang w:val="nl-NL"/>
        </w:rPr>
      </w:pPr>
      <w:r>
        <w:rPr>
          <w:lang w:val="es"/>
        </w:rPr>
        <w:t xml:space="preserve">Este punto del orden del día fue presentado por el Sr. Adam </w:t>
      </w:r>
      <w:proofErr w:type="spellStart"/>
      <w:r>
        <w:rPr>
          <w:lang w:val="es"/>
        </w:rPr>
        <w:t>Leadbetter</w:t>
      </w:r>
      <w:proofErr w:type="spellEnd"/>
      <w:r>
        <w:rPr>
          <w:lang w:val="es"/>
        </w:rPr>
        <w:t xml:space="preserve"> (que también </w:t>
      </w:r>
      <w:proofErr w:type="spellStart"/>
      <w:r w:rsidRPr="0013313C">
        <w:rPr>
          <w:lang w:val="nl-NL"/>
        </w:rPr>
        <w:t>representaba</w:t>
      </w:r>
      <w:proofErr w:type="spellEnd"/>
      <w:r w:rsidRPr="0013313C">
        <w:rPr>
          <w:lang w:val="nl-NL"/>
        </w:rPr>
        <w:t xml:space="preserve"> al Sr. </w:t>
      </w:r>
      <w:proofErr w:type="spellStart"/>
      <w:r w:rsidRPr="0013313C">
        <w:rPr>
          <w:lang w:val="nl-NL"/>
        </w:rPr>
        <w:t>Loic</w:t>
      </w:r>
      <w:proofErr w:type="spellEnd"/>
      <w:r w:rsidRPr="0013313C">
        <w:rPr>
          <w:lang w:val="nl-NL"/>
        </w:rPr>
        <w:t xml:space="preserve"> Petit de la </w:t>
      </w:r>
      <w:proofErr w:type="spellStart"/>
      <w:r w:rsidRPr="0013313C">
        <w:rPr>
          <w:lang w:val="nl-NL"/>
        </w:rPr>
        <w:t>Villéon</w:t>
      </w:r>
      <w:proofErr w:type="spellEnd"/>
      <w:r w:rsidRPr="0013313C">
        <w:rPr>
          <w:lang w:val="nl-NL"/>
        </w:rPr>
        <w:t xml:space="preserve">), </w:t>
      </w:r>
      <w:proofErr w:type="spellStart"/>
      <w:r w:rsidRPr="0013313C">
        <w:rPr>
          <w:lang w:val="nl-NL"/>
        </w:rPr>
        <w:t>quien</w:t>
      </w:r>
      <w:proofErr w:type="spellEnd"/>
      <w:r w:rsidRPr="0013313C">
        <w:rPr>
          <w:lang w:val="nl-NL"/>
        </w:rPr>
        <w:t xml:space="preserve"> </w:t>
      </w:r>
      <w:proofErr w:type="spellStart"/>
      <w:r w:rsidRPr="0013313C">
        <w:rPr>
          <w:lang w:val="nl-NL"/>
        </w:rPr>
        <w:t>llevó</w:t>
      </w:r>
      <w:proofErr w:type="spellEnd"/>
      <w:r w:rsidRPr="0013313C">
        <w:rPr>
          <w:lang w:val="nl-NL"/>
        </w:rPr>
        <w:t xml:space="preserve"> a </w:t>
      </w:r>
      <w:proofErr w:type="spellStart"/>
      <w:r w:rsidRPr="0013313C">
        <w:rPr>
          <w:lang w:val="nl-NL"/>
        </w:rPr>
        <w:t>cabo</w:t>
      </w:r>
      <w:proofErr w:type="spellEnd"/>
      <w:r w:rsidRPr="0013313C">
        <w:rPr>
          <w:lang w:val="nl-NL"/>
        </w:rPr>
        <w:t xml:space="preserve"> el examen de los </w:t>
      </w:r>
      <w:proofErr w:type="spellStart"/>
      <w:r w:rsidRPr="0013313C">
        <w:rPr>
          <w:lang w:val="nl-NL"/>
        </w:rPr>
        <w:t>resultados</w:t>
      </w:r>
      <w:proofErr w:type="spellEnd"/>
      <w:r w:rsidRPr="0013313C">
        <w:rPr>
          <w:lang w:val="nl-NL"/>
        </w:rPr>
        <w:t xml:space="preserve">. Se </w:t>
      </w:r>
      <w:proofErr w:type="spellStart"/>
      <w:r w:rsidRPr="0013313C">
        <w:rPr>
          <w:lang w:val="nl-NL"/>
        </w:rPr>
        <w:t>refirieron</w:t>
      </w:r>
      <w:proofErr w:type="spellEnd"/>
      <w:r w:rsidRPr="0013313C">
        <w:rPr>
          <w:lang w:val="nl-NL"/>
        </w:rPr>
        <w:t xml:space="preserve"> al </w:t>
      </w:r>
      <w:hyperlink r:id="rId75">
        <w:proofErr w:type="spellStart"/>
        <w:r w:rsidRPr="0013313C">
          <w:rPr>
            <w:lang w:val="nl-NL"/>
          </w:rPr>
          <w:t>Documento</w:t>
        </w:r>
        <w:proofErr w:type="spellEnd"/>
        <w:r w:rsidRPr="0013313C">
          <w:rPr>
            <w:lang w:val="nl-NL"/>
          </w:rPr>
          <w:t xml:space="preserve"> IOC/IODE-XXVI/6.5</w:t>
        </w:r>
      </w:hyperlink>
      <w:r w:rsidRPr="0013313C">
        <w:rPr>
          <w:lang w:val="nl-NL"/>
        </w:rPr>
        <w:t xml:space="preserve"> (Examen de los </w:t>
      </w:r>
      <w:proofErr w:type="spellStart"/>
      <w:r w:rsidRPr="0013313C">
        <w:rPr>
          <w:lang w:val="nl-NL"/>
        </w:rPr>
        <w:t>resultados</w:t>
      </w:r>
      <w:proofErr w:type="spellEnd"/>
      <w:r w:rsidRPr="0013313C">
        <w:rPr>
          <w:lang w:val="nl-NL"/>
        </w:rPr>
        <w:t xml:space="preserve"> de la </w:t>
      </w:r>
      <w:proofErr w:type="spellStart"/>
      <w:r w:rsidRPr="0013313C">
        <w:rPr>
          <w:lang w:val="nl-NL"/>
        </w:rPr>
        <w:t>Oficina</w:t>
      </w:r>
      <w:proofErr w:type="spellEnd"/>
      <w:r w:rsidRPr="0013313C">
        <w:rPr>
          <w:lang w:val="nl-NL"/>
        </w:rPr>
        <w:t xml:space="preserve"> de </w:t>
      </w:r>
      <w:proofErr w:type="spellStart"/>
      <w:r w:rsidRPr="0013313C">
        <w:rPr>
          <w:lang w:val="nl-NL"/>
        </w:rPr>
        <w:t>Proyectos</w:t>
      </w:r>
      <w:proofErr w:type="spellEnd"/>
      <w:r w:rsidRPr="0013313C">
        <w:rPr>
          <w:lang w:val="nl-NL"/>
        </w:rPr>
        <w:t xml:space="preserve"> de la </w:t>
      </w:r>
      <w:proofErr w:type="gramStart"/>
      <w:r w:rsidRPr="0013313C">
        <w:rPr>
          <w:lang w:val="nl-NL"/>
        </w:rPr>
        <w:t>COI para</w:t>
      </w:r>
      <w:proofErr w:type="gramEnd"/>
      <w:r w:rsidRPr="0013313C">
        <w:rPr>
          <w:lang w:val="nl-NL"/>
        </w:rPr>
        <w:t xml:space="preserve"> el IODE).</w:t>
      </w:r>
    </w:p>
    <w:p w14:paraId="46CB3FA0" w14:textId="77777777" w:rsidR="0098434C" w:rsidRDefault="0098434C" w:rsidP="00461491">
      <w:pPr>
        <w:pStyle w:val="paranumbered"/>
        <w:rPr>
          <w:i/>
        </w:rPr>
      </w:pPr>
      <w:r w:rsidRPr="0013313C">
        <w:rPr>
          <w:lang w:val="nl-NL"/>
        </w:rPr>
        <w:t xml:space="preserve">Se </w:t>
      </w:r>
      <w:proofErr w:type="spellStart"/>
      <w:r w:rsidRPr="0013313C">
        <w:rPr>
          <w:lang w:val="nl-NL"/>
        </w:rPr>
        <w:t>recordó</w:t>
      </w:r>
      <w:proofErr w:type="spellEnd"/>
      <w:r w:rsidRPr="0013313C">
        <w:rPr>
          <w:lang w:val="nl-NL"/>
        </w:rPr>
        <w:t xml:space="preserve"> que </w:t>
      </w:r>
      <w:proofErr w:type="spellStart"/>
      <w:r w:rsidRPr="0013313C">
        <w:rPr>
          <w:lang w:val="nl-NL"/>
        </w:rPr>
        <w:t>durante</w:t>
      </w:r>
      <w:proofErr w:type="spellEnd"/>
      <w:r w:rsidRPr="0013313C">
        <w:rPr>
          <w:lang w:val="nl-NL"/>
        </w:rPr>
        <w:t xml:space="preserve"> la 25.ª </w:t>
      </w:r>
      <w:proofErr w:type="spellStart"/>
      <w:r w:rsidRPr="0013313C">
        <w:rPr>
          <w:lang w:val="nl-NL"/>
        </w:rPr>
        <w:t>reunión</w:t>
      </w:r>
      <w:proofErr w:type="spellEnd"/>
      <w:r w:rsidRPr="0013313C">
        <w:rPr>
          <w:lang w:val="nl-NL"/>
        </w:rPr>
        <w:t xml:space="preserve"> del Comité de la COI </w:t>
      </w:r>
      <w:proofErr w:type="spellStart"/>
      <w:r w:rsidRPr="0013313C">
        <w:rPr>
          <w:lang w:val="nl-NL"/>
        </w:rPr>
        <w:t>sobre</w:t>
      </w:r>
      <w:proofErr w:type="spellEnd"/>
      <w:r w:rsidRPr="0013313C">
        <w:rPr>
          <w:lang w:val="nl-NL"/>
        </w:rPr>
        <w:t xml:space="preserve"> </w:t>
      </w:r>
      <w:proofErr w:type="spellStart"/>
      <w:r w:rsidRPr="0013313C">
        <w:rPr>
          <w:lang w:val="nl-NL"/>
        </w:rPr>
        <w:t>Intercambio</w:t>
      </w:r>
      <w:proofErr w:type="spellEnd"/>
      <w:r w:rsidRPr="0013313C">
        <w:rPr>
          <w:lang w:val="nl-NL"/>
        </w:rPr>
        <w:t xml:space="preserve"> </w:t>
      </w:r>
      <w:proofErr w:type="spellStart"/>
      <w:r w:rsidRPr="0013313C">
        <w:rPr>
          <w:lang w:val="nl-NL"/>
        </w:rPr>
        <w:t>Internacional</w:t>
      </w:r>
      <w:proofErr w:type="spellEnd"/>
      <w:r w:rsidRPr="0013313C">
        <w:rPr>
          <w:lang w:val="nl-NL"/>
        </w:rPr>
        <w:t xml:space="preserve"> de </w:t>
      </w:r>
      <w:proofErr w:type="spellStart"/>
      <w:r w:rsidRPr="0013313C">
        <w:rPr>
          <w:lang w:val="nl-NL"/>
        </w:rPr>
        <w:t>Datos</w:t>
      </w:r>
      <w:proofErr w:type="spellEnd"/>
      <w:r w:rsidRPr="0013313C">
        <w:rPr>
          <w:lang w:val="nl-NL"/>
        </w:rPr>
        <w:t xml:space="preserve"> e </w:t>
      </w:r>
      <w:proofErr w:type="spellStart"/>
      <w:r w:rsidRPr="0013313C">
        <w:rPr>
          <w:lang w:val="nl-NL"/>
        </w:rPr>
        <w:t>Información</w:t>
      </w:r>
      <w:proofErr w:type="spellEnd"/>
      <w:r w:rsidRPr="0013313C">
        <w:rPr>
          <w:lang w:val="nl-NL"/>
        </w:rPr>
        <w:t xml:space="preserve"> </w:t>
      </w:r>
      <w:proofErr w:type="spellStart"/>
      <w:r w:rsidRPr="0013313C">
        <w:rPr>
          <w:lang w:val="nl-NL"/>
        </w:rPr>
        <w:t>Oceanográficos</w:t>
      </w:r>
      <w:proofErr w:type="spellEnd"/>
      <w:r w:rsidRPr="0013313C">
        <w:rPr>
          <w:lang w:val="nl-NL"/>
        </w:rPr>
        <w:t xml:space="preserve"> (IODE-XXV) y la </w:t>
      </w:r>
      <w:proofErr w:type="spellStart"/>
      <w:r w:rsidRPr="0013313C">
        <w:rPr>
          <w:lang w:val="nl-NL"/>
        </w:rPr>
        <w:t>Conferencia</w:t>
      </w:r>
      <w:proofErr w:type="spellEnd"/>
      <w:r w:rsidRPr="0013313C">
        <w:rPr>
          <w:lang w:val="nl-NL"/>
        </w:rPr>
        <w:t xml:space="preserve"> </w:t>
      </w:r>
      <w:proofErr w:type="spellStart"/>
      <w:r w:rsidRPr="0013313C">
        <w:rPr>
          <w:lang w:val="nl-NL"/>
        </w:rPr>
        <w:t>Científica</w:t>
      </w:r>
      <w:proofErr w:type="spellEnd"/>
      <w:r w:rsidRPr="0013313C">
        <w:rPr>
          <w:lang w:val="nl-NL"/>
        </w:rPr>
        <w:t xml:space="preserve">, </w:t>
      </w:r>
      <w:proofErr w:type="spellStart"/>
      <w:r w:rsidRPr="0013313C">
        <w:rPr>
          <w:lang w:val="nl-NL"/>
        </w:rPr>
        <w:t>celebrada</w:t>
      </w:r>
      <w:proofErr w:type="spellEnd"/>
      <w:r w:rsidRPr="0013313C">
        <w:rPr>
          <w:lang w:val="nl-NL"/>
        </w:rPr>
        <w:t xml:space="preserve"> en Tokio (Japón) del 18 al 22 de </w:t>
      </w:r>
      <w:proofErr w:type="spellStart"/>
      <w:r w:rsidRPr="0013313C">
        <w:rPr>
          <w:lang w:val="nl-NL"/>
        </w:rPr>
        <w:t>febrero</w:t>
      </w:r>
      <w:proofErr w:type="spellEnd"/>
      <w:r w:rsidRPr="0013313C">
        <w:rPr>
          <w:lang w:val="nl-NL"/>
        </w:rPr>
        <w:t xml:space="preserve"> de 2019, se </w:t>
      </w:r>
      <w:proofErr w:type="spellStart"/>
      <w:r w:rsidRPr="0013313C">
        <w:rPr>
          <w:lang w:val="nl-NL"/>
        </w:rPr>
        <w:t>decidieron</w:t>
      </w:r>
      <w:proofErr w:type="spellEnd"/>
      <w:r w:rsidRPr="0013313C">
        <w:rPr>
          <w:lang w:val="nl-NL"/>
        </w:rPr>
        <w:t xml:space="preserve"> </w:t>
      </w:r>
      <w:proofErr w:type="spellStart"/>
      <w:r w:rsidRPr="0013313C">
        <w:rPr>
          <w:lang w:val="nl-NL"/>
        </w:rPr>
        <w:t>revisar</w:t>
      </w:r>
      <w:proofErr w:type="spellEnd"/>
      <w:r w:rsidRPr="0013313C">
        <w:rPr>
          <w:lang w:val="nl-NL"/>
        </w:rPr>
        <w:t xml:space="preserve"> las </w:t>
      </w:r>
      <w:proofErr w:type="spellStart"/>
      <w:r w:rsidRPr="0013313C">
        <w:rPr>
          <w:lang w:val="nl-NL"/>
        </w:rPr>
        <w:t>actividades</w:t>
      </w:r>
      <w:proofErr w:type="spellEnd"/>
      <w:r w:rsidRPr="0013313C">
        <w:rPr>
          <w:lang w:val="nl-NL"/>
        </w:rPr>
        <w:t xml:space="preserve"> de la </w:t>
      </w:r>
      <w:proofErr w:type="spellStart"/>
      <w:r w:rsidRPr="0013313C">
        <w:rPr>
          <w:lang w:val="nl-NL"/>
        </w:rPr>
        <w:t>Oficina</w:t>
      </w:r>
      <w:proofErr w:type="spellEnd"/>
      <w:r w:rsidRPr="0013313C">
        <w:rPr>
          <w:lang w:val="nl-NL"/>
        </w:rPr>
        <w:t xml:space="preserve"> de </w:t>
      </w:r>
      <w:proofErr w:type="spellStart"/>
      <w:r w:rsidRPr="0013313C">
        <w:rPr>
          <w:lang w:val="nl-NL"/>
        </w:rPr>
        <w:t>Proyectos</w:t>
      </w:r>
      <w:proofErr w:type="spellEnd"/>
      <w:r w:rsidRPr="0013313C">
        <w:rPr>
          <w:lang w:val="nl-NL"/>
        </w:rPr>
        <w:t xml:space="preserve"> del IODE. </w:t>
      </w:r>
      <w:proofErr w:type="spellStart"/>
      <w:r w:rsidRPr="00461491">
        <w:t>Esta</w:t>
      </w:r>
      <w:proofErr w:type="spellEnd"/>
      <w:r w:rsidRPr="00461491">
        <w:t xml:space="preserve"> </w:t>
      </w:r>
      <w:proofErr w:type="spellStart"/>
      <w:r w:rsidRPr="00461491">
        <w:t>revisión</w:t>
      </w:r>
      <w:proofErr w:type="spellEnd"/>
      <w:r w:rsidRPr="00461491">
        <w:t xml:space="preserve"> </w:t>
      </w:r>
      <w:proofErr w:type="spellStart"/>
      <w:r w:rsidRPr="00461491">
        <w:t>fue</w:t>
      </w:r>
      <w:proofErr w:type="spellEnd"/>
      <w:r w:rsidRPr="00461491">
        <w:t xml:space="preserve"> </w:t>
      </w:r>
      <w:proofErr w:type="spellStart"/>
      <w:r w:rsidRPr="00461491">
        <w:t>solicitada</w:t>
      </w:r>
      <w:proofErr w:type="spellEnd"/>
      <w:r w:rsidRPr="00461491">
        <w:t xml:space="preserve"> por la COI/IODE, </w:t>
      </w:r>
      <w:proofErr w:type="spellStart"/>
      <w:r w:rsidRPr="00461491">
        <w:t>recordando</w:t>
      </w:r>
      <w:proofErr w:type="spellEnd"/>
      <w:r w:rsidRPr="00461491">
        <w:t xml:space="preserve"> que el </w:t>
      </w:r>
      <w:proofErr w:type="spellStart"/>
      <w:r w:rsidRPr="00461491">
        <w:t>Memorando</w:t>
      </w:r>
      <w:proofErr w:type="spellEnd"/>
      <w:r>
        <w:rPr>
          <w:lang w:val="es"/>
        </w:rPr>
        <w:t xml:space="preserve"> de Entendimiento firmado en 2017 expira el 1 de diciembre de 2021, y recordando también que el artículo IV de dicho Memorando establece o siguiente:</w:t>
      </w:r>
      <w:r>
        <w:rPr>
          <w:i/>
          <w:iCs/>
          <w:lang w:val="es"/>
        </w:rPr>
        <w:t xml:space="preserve"> </w:t>
      </w:r>
    </w:p>
    <w:p w14:paraId="7E54C1C0" w14:textId="77777777" w:rsidR="0098434C" w:rsidRPr="0098434C" w:rsidRDefault="0098434C" w:rsidP="0098434C">
      <w:pPr>
        <w:ind w:left="720"/>
        <w:rPr>
          <w:b/>
          <w:lang w:val="es"/>
        </w:rPr>
      </w:pPr>
      <w:r>
        <w:rPr>
          <w:i/>
          <w:iCs/>
          <w:lang w:val="es"/>
        </w:rPr>
        <w:t>Se organizará un examen de los resultados de la Oficina de Proyectos de la UNESCO/COI para el IODE una vez, y antes de la expiración del presente Memorando de Entendimiento. La evaluación se someterá a la aprobación del Comité del IODE que supervisa las actividades de la Oficina de Proyectos. El Comité del IODE podrá, si lo considera necesario, recomendar la renovación o la prórroga de este acuerdo y presentará esta recomendación en la siguiente reunión disponible de la Asamblea o del Consejo Ejecutivo de la COI.</w:t>
      </w:r>
      <w:r>
        <w:rPr>
          <w:b/>
          <w:bCs/>
          <w:lang w:val="es"/>
        </w:rPr>
        <w:t xml:space="preserve"> </w:t>
      </w:r>
    </w:p>
    <w:p w14:paraId="1499E0C8" w14:textId="77777777" w:rsidR="0098434C" w:rsidRDefault="0098434C" w:rsidP="00461491">
      <w:pPr>
        <w:pStyle w:val="paranumbered"/>
      </w:pPr>
      <w:r>
        <w:rPr>
          <w:lang w:val="es"/>
        </w:rPr>
        <w:t xml:space="preserve">Los objetivos de la revisión eran (i) evaluar las actividades de la Oficina de Proyectos del IODE y (ii) </w:t>
      </w:r>
      <w:r w:rsidRPr="0013313C">
        <w:rPr>
          <w:lang w:val="es"/>
        </w:rPr>
        <w:t>proponer</w:t>
      </w:r>
      <w:r>
        <w:rPr>
          <w:lang w:val="es"/>
        </w:rPr>
        <w:t xml:space="preserve"> o no la renovación del actual Memorando de Entendimiento entre la COI y el Instituto Marino de Flandes (VLIZ). Se requirió evaluar las siguientes áreas:</w:t>
      </w:r>
    </w:p>
    <w:p w14:paraId="6E512036" w14:textId="77777777" w:rsidR="0098434C" w:rsidRPr="00461491" w:rsidRDefault="0098434C" w:rsidP="00461491">
      <w:pPr>
        <w:pStyle w:val="paranumbered"/>
        <w:rPr>
          <w:u w:val="single"/>
        </w:rPr>
      </w:pPr>
      <w:r w:rsidRPr="00461491">
        <w:rPr>
          <w:u w:val="single"/>
          <w:lang w:val="es"/>
        </w:rPr>
        <w:t xml:space="preserve">Rendimiento de la </w:t>
      </w:r>
      <w:proofErr w:type="spellStart"/>
      <w:r w:rsidRPr="00461491">
        <w:rPr>
          <w:u w:val="single"/>
        </w:rPr>
        <w:t>organización</w:t>
      </w:r>
      <w:proofErr w:type="spellEnd"/>
    </w:p>
    <w:p w14:paraId="394DA35D" w14:textId="77777777" w:rsidR="0098434C" w:rsidRDefault="0098434C" w:rsidP="0098434C">
      <w:pPr>
        <w:pStyle w:val="ListParagraph"/>
        <w:numPr>
          <w:ilvl w:val="0"/>
          <w:numId w:val="26"/>
        </w:numPr>
      </w:pPr>
      <w:r>
        <w:rPr>
          <w:lang w:val="es"/>
        </w:rPr>
        <w:t>¿En qué medida es eficaz la organización en el cumplimiento de su misión?</w:t>
      </w:r>
    </w:p>
    <w:p w14:paraId="7281086A" w14:textId="77777777" w:rsidR="0098434C" w:rsidRDefault="0098434C" w:rsidP="0098434C">
      <w:pPr>
        <w:pStyle w:val="ListParagraph"/>
        <w:numPr>
          <w:ilvl w:val="0"/>
          <w:numId w:val="26"/>
        </w:numPr>
      </w:pPr>
      <w:r>
        <w:rPr>
          <w:lang w:val="es"/>
        </w:rPr>
        <w:lastRenderedPageBreak/>
        <w:t>Cómo de eficiente</w:t>
      </w:r>
    </w:p>
    <w:p w14:paraId="5B2CBE58" w14:textId="77777777" w:rsidR="0098434C" w:rsidRDefault="0098434C" w:rsidP="0098434C">
      <w:pPr>
        <w:pStyle w:val="ListParagraph"/>
        <w:numPr>
          <w:ilvl w:val="0"/>
          <w:numId w:val="26"/>
        </w:numPr>
      </w:pPr>
      <w:r>
        <w:rPr>
          <w:lang w:val="es"/>
        </w:rPr>
        <w:t>Si ha mantenido su relevancia</w:t>
      </w:r>
    </w:p>
    <w:p w14:paraId="5E8F2F47" w14:textId="77777777" w:rsidR="0098434C" w:rsidRDefault="0098434C" w:rsidP="0098434C">
      <w:pPr>
        <w:pStyle w:val="ListParagraph"/>
        <w:numPr>
          <w:ilvl w:val="0"/>
          <w:numId w:val="26"/>
        </w:numPr>
      </w:pPr>
      <w:r>
        <w:rPr>
          <w:lang w:val="es"/>
        </w:rPr>
        <w:t>Viabilidad financiera</w:t>
      </w:r>
    </w:p>
    <w:p w14:paraId="3615938E" w14:textId="77777777" w:rsidR="0098434C" w:rsidRPr="00461491" w:rsidRDefault="0098434C" w:rsidP="00461491">
      <w:pPr>
        <w:pStyle w:val="paranumbered"/>
        <w:rPr>
          <w:u w:val="single"/>
        </w:rPr>
      </w:pPr>
      <w:r w:rsidRPr="00461491">
        <w:rPr>
          <w:u w:val="single"/>
          <w:lang w:val="es"/>
        </w:rPr>
        <w:t xml:space="preserve">Entorno </w:t>
      </w:r>
      <w:proofErr w:type="spellStart"/>
      <w:r w:rsidRPr="00461491">
        <w:rPr>
          <w:u w:val="single"/>
        </w:rPr>
        <w:t>propicio</w:t>
      </w:r>
      <w:proofErr w:type="spellEnd"/>
    </w:p>
    <w:p w14:paraId="74CA837A" w14:textId="77777777" w:rsidR="0098434C" w:rsidRPr="00461491" w:rsidRDefault="0098434C" w:rsidP="00461491">
      <w:pPr>
        <w:pStyle w:val="paranumbered"/>
        <w:rPr>
          <w:u w:val="single"/>
        </w:rPr>
      </w:pPr>
      <w:r w:rsidRPr="00461491">
        <w:rPr>
          <w:u w:val="single"/>
          <w:lang w:val="es"/>
        </w:rPr>
        <w:t>Motivación de la organización</w:t>
      </w:r>
    </w:p>
    <w:p w14:paraId="1822D7CF" w14:textId="77777777" w:rsidR="0098434C" w:rsidRDefault="0098434C" w:rsidP="0098434C">
      <w:pPr>
        <w:pStyle w:val="ListParagraph"/>
        <w:numPr>
          <w:ilvl w:val="0"/>
          <w:numId w:val="25"/>
        </w:numPr>
      </w:pPr>
      <w:r>
        <w:rPr>
          <w:lang w:val="es"/>
        </w:rPr>
        <w:t>Historia de la organización</w:t>
      </w:r>
    </w:p>
    <w:p w14:paraId="0BBDD6AD" w14:textId="77777777" w:rsidR="0098434C" w:rsidRDefault="0098434C" w:rsidP="0098434C">
      <w:pPr>
        <w:pStyle w:val="ListParagraph"/>
        <w:numPr>
          <w:ilvl w:val="0"/>
          <w:numId w:val="25"/>
        </w:numPr>
      </w:pPr>
      <w:r>
        <w:rPr>
          <w:lang w:val="es"/>
        </w:rPr>
        <w:t>Misión</w:t>
      </w:r>
    </w:p>
    <w:p w14:paraId="0CE1605A" w14:textId="77777777" w:rsidR="0098434C" w:rsidRPr="00461491" w:rsidRDefault="0098434C" w:rsidP="00461491">
      <w:pPr>
        <w:pStyle w:val="paranumbered"/>
        <w:rPr>
          <w:u w:val="single"/>
        </w:rPr>
      </w:pPr>
      <w:r w:rsidRPr="00461491">
        <w:rPr>
          <w:u w:val="single"/>
          <w:lang w:val="es"/>
        </w:rPr>
        <w:t>Capacidad de la organización</w:t>
      </w:r>
    </w:p>
    <w:p w14:paraId="3D3A0455" w14:textId="77777777" w:rsidR="0098434C" w:rsidRDefault="0098434C" w:rsidP="0098434C">
      <w:pPr>
        <w:pStyle w:val="ListParagraph"/>
        <w:numPr>
          <w:ilvl w:val="0"/>
          <w:numId w:val="27"/>
        </w:numPr>
      </w:pPr>
      <w:r>
        <w:rPr>
          <w:lang w:val="es"/>
        </w:rPr>
        <w:t>Puntos fuertes y débiles</w:t>
      </w:r>
    </w:p>
    <w:p w14:paraId="75C50E16" w14:textId="77777777" w:rsidR="0098434C" w:rsidRDefault="0098434C" w:rsidP="00461491">
      <w:pPr>
        <w:pStyle w:val="paranumbered"/>
      </w:pPr>
      <w:r>
        <w:rPr>
          <w:lang w:val="es"/>
        </w:rPr>
        <w:t xml:space="preserve">Sobre la base de </w:t>
      </w:r>
      <w:r w:rsidRPr="00461491">
        <w:t>los</w:t>
      </w:r>
      <w:r>
        <w:rPr>
          <w:lang w:val="es"/>
        </w:rPr>
        <w:t xml:space="preserve"> resultados expuestos, los examinadores identificaron una serie de áreas que la Oficina de Proyectos del IODE debería considerar en el futuro. Estas recomendaciones se detallan a continuación (el texto completo de las mismas está disponible en el informe de la revisión): </w:t>
      </w:r>
    </w:p>
    <w:p w14:paraId="23BA60B3" w14:textId="77777777" w:rsidR="0098434C" w:rsidRDefault="0098434C" w:rsidP="0098434C">
      <w:pPr>
        <w:pStyle w:val="ListParagraph"/>
        <w:numPr>
          <w:ilvl w:val="0"/>
          <w:numId w:val="28"/>
        </w:numPr>
      </w:pPr>
      <w:r>
        <w:rPr>
          <w:lang w:val="es"/>
        </w:rPr>
        <w:t xml:space="preserve">El Proyecto del IODE debería desarrollar y acordar un conjunto claro de KPI con sus </w:t>
      </w:r>
      <w:proofErr w:type="gramStart"/>
      <w:r>
        <w:rPr>
          <w:lang w:val="es"/>
        </w:rPr>
        <w:t>principales parte</w:t>
      </w:r>
      <w:proofErr w:type="gramEnd"/>
      <w:r>
        <w:rPr>
          <w:lang w:val="es"/>
        </w:rPr>
        <w:t xml:space="preserve"> interesadas (UNESCO/COI y VLIZ). </w:t>
      </w:r>
    </w:p>
    <w:p w14:paraId="401C6C7F" w14:textId="77777777" w:rsidR="0098434C" w:rsidRPr="0098434C" w:rsidRDefault="0098434C" w:rsidP="0098434C">
      <w:pPr>
        <w:pStyle w:val="ListParagraph"/>
        <w:numPr>
          <w:ilvl w:val="0"/>
          <w:numId w:val="28"/>
        </w:numPr>
        <w:rPr>
          <w:lang w:val="nl-NL"/>
        </w:rPr>
      </w:pPr>
      <w:r>
        <w:rPr>
          <w:lang w:val="es"/>
        </w:rPr>
        <w:t xml:space="preserve">La Oficina de Proyectos del IODE debería mejorar sus informes anuales tanto al VLIZ como a la comunidad del IODE en su conjunto. Estos informes deben incluir un resumen de los logros de todos los proyectos del IODE y destacar el impacto de la Oficina de Proyectos del IODE y del programa general del IODE. </w:t>
      </w:r>
    </w:p>
    <w:p w14:paraId="1D7B2A31" w14:textId="77777777" w:rsidR="0098434C" w:rsidRDefault="0098434C" w:rsidP="0098434C">
      <w:pPr>
        <w:pStyle w:val="ListParagraph"/>
        <w:numPr>
          <w:ilvl w:val="0"/>
          <w:numId w:val="28"/>
        </w:numPr>
      </w:pPr>
      <w:r>
        <w:rPr>
          <w:lang w:val="es"/>
        </w:rPr>
        <w:t xml:space="preserve">Deberían investigarse y adoptarse métodos para evaluar e informar mejor del impacto de la formación facilitada a través de la Academia Mundial </w:t>
      </w:r>
      <w:proofErr w:type="spellStart"/>
      <w:r>
        <w:rPr>
          <w:lang w:val="es"/>
        </w:rPr>
        <w:t>OceanTeacher</w:t>
      </w:r>
      <w:proofErr w:type="spellEnd"/>
      <w:r>
        <w:rPr>
          <w:lang w:val="es"/>
        </w:rPr>
        <w:t>.</w:t>
      </w:r>
    </w:p>
    <w:p w14:paraId="190E5C6A" w14:textId="77777777" w:rsidR="0098434C" w:rsidRDefault="0098434C" w:rsidP="0098434C">
      <w:pPr>
        <w:pStyle w:val="ListParagraph"/>
        <w:numPr>
          <w:ilvl w:val="0"/>
          <w:numId w:val="28"/>
        </w:numPr>
      </w:pPr>
      <w:r>
        <w:rPr>
          <w:lang w:val="es"/>
        </w:rPr>
        <w:t xml:space="preserve">La sólida marca de la Oficina de Proyectos del IODE debería estar más presente en los distintos portales que gestiona la Oficina de Proyectos del IODE. La marca IODE también podría reforzarse aclarando las relaciones del IODE con el Sistema Mundial de Observación de los Océanos (GOOS) y la Organización Meteorológica Mundial (OMM) (entre otros) en el sitio web del IODE, y quizás mediante una renovación completa del sitio web. Se alienta a la Oficina de Proyectos del IODE a que promueva su marca y su actividad, incluso a través del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y las actividades de la Academia Mundial </w:t>
      </w:r>
      <w:proofErr w:type="spellStart"/>
      <w:r>
        <w:rPr>
          <w:lang w:val="es"/>
        </w:rPr>
        <w:t>OceanTeacher</w:t>
      </w:r>
      <w:proofErr w:type="spellEnd"/>
      <w:r>
        <w:rPr>
          <w:lang w:val="es"/>
        </w:rPr>
        <w:t xml:space="preserve">, de manera más destacada en las comunicaciones del Decenio de las Naciones Unidas de las Ciencias Oceánicas para el Desarrollo Sostenible. </w:t>
      </w:r>
    </w:p>
    <w:p w14:paraId="56FC1457" w14:textId="77777777" w:rsidR="0098434C" w:rsidRPr="0098434C" w:rsidRDefault="0098434C" w:rsidP="0098434C">
      <w:pPr>
        <w:pStyle w:val="ListParagraph"/>
        <w:numPr>
          <w:ilvl w:val="0"/>
          <w:numId w:val="28"/>
        </w:numPr>
        <w:rPr>
          <w:lang w:val="es"/>
        </w:rPr>
      </w:pPr>
      <w:r>
        <w:rPr>
          <w:lang w:val="es"/>
        </w:rPr>
        <w:t xml:space="preserve">Los examinadores observaron que los entrevistados elogiaron universalmente la gran eficacia de la secretaría de la Oficina de Proyectos del IODE, bajo la firme dirección del Sr. Peter Pissierssens para el IODE. Los examinadores identificaron la necesidad de planificar la sucesión para la jubilación del Sr. Pissierssens y, si es posible, que haya un cierto solapamiento en el cargo entre el Sr. Pissierssens y su sucesor. </w:t>
      </w:r>
    </w:p>
    <w:p w14:paraId="1FA53289" w14:textId="77777777" w:rsidR="0098434C" w:rsidRPr="0098434C" w:rsidRDefault="0098434C" w:rsidP="0098434C">
      <w:pPr>
        <w:pStyle w:val="ListParagraph"/>
        <w:numPr>
          <w:ilvl w:val="0"/>
          <w:numId w:val="28"/>
        </w:numPr>
        <w:rPr>
          <w:lang w:val="es"/>
        </w:rPr>
      </w:pPr>
      <w:r>
        <w:rPr>
          <w:lang w:val="es"/>
        </w:rPr>
        <w:t>Los examinadores recomiendan que se examinen estructuras que permitan ofrecer una mayor capacidad de respuesta a la participación de la Oficina de Proyectos en los proyectos financiados por la Unión Europea, como una entidad subsidiaria o una asociación internacional sin ánimo de lucro. Esto también puede requerir llegar a sectores que no están tradicionalmente involucrados en las actividades de la Oficina de Proyectos del IODE, en particular la industria del sector privado.</w:t>
      </w:r>
    </w:p>
    <w:p w14:paraId="1F907EF3" w14:textId="77777777" w:rsidR="0098434C" w:rsidRDefault="0098434C" w:rsidP="0098434C">
      <w:pPr>
        <w:pStyle w:val="ListParagraph"/>
        <w:numPr>
          <w:ilvl w:val="0"/>
          <w:numId w:val="28"/>
        </w:numPr>
      </w:pPr>
      <w:r>
        <w:rPr>
          <w:lang w:val="es"/>
        </w:rPr>
        <w:t xml:space="preserve">Deben elaborarse planes de sostenibilidad para los proyectos clave y/o prioritarios del IODE, con el fin de maximizar el alcance y el impacto potenciales de los proyectos. </w:t>
      </w:r>
      <w:r>
        <w:rPr>
          <w:lang w:val="es"/>
        </w:rPr>
        <w:lastRenderedPageBreak/>
        <w:t xml:space="preserve">Estos planes de sostenibilidad deberían considerar el uso continuado y ampliado de plataformas de enseñanza semipresencial para los cursos de la Academia Mundial </w:t>
      </w:r>
      <w:proofErr w:type="spellStart"/>
      <w:r>
        <w:rPr>
          <w:lang w:val="es"/>
        </w:rPr>
        <w:t>OceanTeacher</w:t>
      </w:r>
      <w:proofErr w:type="spellEnd"/>
      <w:r>
        <w:rPr>
          <w:lang w:val="es"/>
        </w:rPr>
        <w:t xml:space="preserve">, como se probó con éxito en 2020. También se sugirió a los examinadores que se considerara una mayor autonomía para los Centros Regionales de Formación como elemento de sostenibilidad de la Academia Mundial </w:t>
      </w:r>
      <w:proofErr w:type="spellStart"/>
      <w:r>
        <w:rPr>
          <w:lang w:val="es"/>
        </w:rPr>
        <w:t>Ocean</w:t>
      </w:r>
      <w:proofErr w:type="spellEnd"/>
      <w:r>
        <w:rPr>
          <w:lang w:val="es"/>
        </w:rPr>
        <w:t xml:space="preserve"> </w:t>
      </w:r>
      <w:proofErr w:type="spellStart"/>
      <w:r>
        <w:rPr>
          <w:lang w:val="es"/>
        </w:rPr>
        <w:t>Teacher</w:t>
      </w:r>
      <w:proofErr w:type="spellEnd"/>
      <w:r>
        <w:rPr>
          <w:lang w:val="es"/>
        </w:rPr>
        <w:t xml:space="preserve">. </w:t>
      </w:r>
    </w:p>
    <w:p w14:paraId="0562E734" w14:textId="77777777" w:rsidR="0098434C" w:rsidRDefault="0098434C" w:rsidP="0098434C">
      <w:pPr>
        <w:pStyle w:val="ListParagraph"/>
        <w:numPr>
          <w:ilvl w:val="0"/>
          <w:numId w:val="28"/>
        </w:numPr>
      </w:pPr>
      <w:r>
        <w:rPr>
          <w:lang w:val="es"/>
        </w:rPr>
        <w:t xml:space="preserve">El objetivo de una financiación más sostenible y una mayor capacidad de respuesta a las convocatorias de proyectos debería verse facilitado por la ampliación del personal de la Oficina de Proyectos del IODE, en particular en el ámbito de las tecnologías de la información. En la actualidad, el personal de TI se limita a un miembro, lo que limita el apoyo técnico y el liderazgo que la Oficina de Proyectos puede proporcionar, especialmente cuando se trata de proyectos como </w:t>
      </w:r>
      <w:proofErr w:type="spellStart"/>
      <w:r>
        <w:rPr>
          <w:lang w:val="es"/>
        </w:rPr>
        <w:t>Ocean</w:t>
      </w:r>
      <w:proofErr w:type="spellEnd"/>
      <w:r>
        <w:rPr>
          <w:lang w:val="es"/>
        </w:rPr>
        <w:t xml:space="preserve"> </w:t>
      </w:r>
      <w:proofErr w:type="spellStart"/>
      <w:r>
        <w:rPr>
          <w:lang w:val="es"/>
        </w:rPr>
        <w:t>InfoHub</w:t>
      </w:r>
      <w:proofErr w:type="spellEnd"/>
      <w:r>
        <w:rPr>
          <w:lang w:val="es"/>
        </w:rPr>
        <w:t>. La contratación y retención de personal adicional a tiempo completo con conocimientos en tecnologías digitales y de la información también ayudaría a la Oficina de Proyectos del IODE a mantener su relevancia en el rápido y siempre cambiante panorama de la gestión de datos, y a consolidar el papel del IODE en la adaptación de los datos oceánicos a los principios FAIR (</w:t>
      </w:r>
      <w:proofErr w:type="spellStart"/>
      <w:r>
        <w:rPr>
          <w:lang w:val="es"/>
        </w:rPr>
        <w:t>Findable</w:t>
      </w:r>
      <w:proofErr w:type="spellEnd"/>
      <w:r>
        <w:rPr>
          <w:lang w:val="es"/>
        </w:rPr>
        <w:t xml:space="preserve">, </w:t>
      </w:r>
      <w:proofErr w:type="spellStart"/>
      <w:r>
        <w:rPr>
          <w:lang w:val="es"/>
        </w:rPr>
        <w:t>Accessible</w:t>
      </w:r>
      <w:proofErr w:type="spellEnd"/>
      <w:r>
        <w:rPr>
          <w:lang w:val="es"/>
        </w:rPr>
        <w:t>, Interoperable and Reusable).</w:t>
      </w:r>
    </w:p>
    <w:p w14:paraId="3E4C6ED6" w14:textId="77777777" w:rsidR="0098434C" w:rsidRDefault="0098434C" w:rsidP="0098434C">
      <w:pPr>
        <w:pStyle w:val="ListParagraph"/>
        <w:numPr>
          <w:ilvl w:val="0"/>
          <w:numId w:val="28"/>
        </w:numPr>
      </w:pPr>
      <w:r>
        <w:rPr>
          <w:lang w:val="es"/>
        </w:rPr>
        <w:t xml:space="preserve">La dotación de personal podría mitigarse aún más a corto plazo fomentando las comisiones de servicio y las prácticas en la Oficina de Proyectos del IODE por parte de una gama más amplia de Estados Miembros de la UNESCO/COI, en particular en el papel de la Oficina de Proyectos del IODE con respecto a la estrategia de desarrollo de capacidades de la UNESCO/COI. </w:t>
      </w:r>
    </w:p>
    <w:p w14:paraId="1544E362" w14:textId="77777777" w:rsidR="0098434C" w:rsidRDefault="0098434C" w:rsidP="00461491">
      <w:pPr>
        <w:pStyle w:val="paranumbered"/>
      </w:pPr>
      <w:r>
        <w:rPr>
          <w:lang w:val="es"/>
        </w:rPr>
        <w:t>La recomendación general de los examinadores fue renovar el Memorando de Entendimiento entre la COI y el Instituto Marino de Flandes sobre la acogida de la Oficina de Proyectos de la COI para el IODE, en Ostende (Bélgica).</w:t>
      </w:r>
    </w:p>
    <w:p w14:paraId="0ED3DFB3" w14:textId="77777777" w:rsidR="0098434C" w:rsidRDefault="0098434C" w:rsidP="00461491">
      <w:pPr>
        <w:pStyle w:val="paranumbered"/>
        <w:rPr>
          <w:highlight w:val="yellow"/>
        </w:rPr>
      </w:pPr>
      <w:r>
        <w:rPr>
          <w:b/>
          <w:bCs/>
          <w:highlight w:val="yellow"/>
          <w:lang w:val="es"/>
        </w:rPr>
        <w:t>Propuesto: El Comité agradeció</w:t>
      </w:r>
      <w:r>
        <w:rPr>
          <w:highlight w:val="yellow"/>
          <w:lang w:val="es"/>
        </w:rPr>
        <w:t xml:space="preserve"> a los examinadores el excelente trabajo que realizaron de forma gratuita. </w:t>
      </w:r>
    </w:p>
    <w:p w14:paraId="7139993C" w14:textId="77777777" w:rsidR="0098434C" w:rsidRDefault="0098434C" w:rsidP="00461491">
      <w:pPr>
        <w:pStyle w:val="paranumbered"/>
        <w:rPr>
          <w:highlight w:val="yellow"/>
        </w:rPr>
      </w:pPr>
      <w:r>
        <w:rPr>
          <w:b/>
          <w:bCs/>
          <w:highlight w:val="yellow"/>
          <w:lang w:val="es"/>
        </w:rPr>
        <w:t>Propuesto: El Comité expresó</w:t>
      </w:r>
      <w:r>
        <w:rPr>
          <w:highlight w:val="yellow"/>
          <w:lang w:val="es"/>
        </w:rPr>
        <w:t xml:space="preserve"> su gran agradecimiento al Gobierno de Flandes (Reino de Bélgica) y al Instituto Marino de Flandes (VLIZ) por el apoyo a largo plazo prestado a la Oficina de Proyectos de la COI para el IODE, </w:t>
      </w:r>
      <w:r>
        <w:rPr>
          <w:b/>
          <w:bCs/>
          <w:highlight w:val="yellow"/>
          <w:lang w:val="es"/>
        </w:rPr>
        <w:t>destacando</w:t>
      </w:r>
      <w:r>
        <w:rPr>
          <w:highlight w:val="yellow"/>
          <w:lang w:val="es"/>
        </w:rPr>
        <w:t xml:space="preserve"> que la Oficina ha sido crucial para el crecimiento y el éxito continuos del Programa IODE y de la COI en general.</w:t>
      </w:r>
    </w:p>
    <w:p w14:paraId="49B89060" w14:textId="77777777" w:rsidR="0098434C" w:rsidRDefault="0098434C" w:rsidP="00461491">
      <w:pPr>
        <w:pStyle w:val="paranumbered"/>
        <w:rPr>
          <w:highlight w:val="yellow"/>
        </w:rPr>
      </w:pPr>
      <w:r>
        <w:rPr>
          <w:b/>
          <w:bCs/>
          <w:highlight w:val="yellow"/>
          <w:lang w:val="es"/>
        </w:rPr>
        <w:t>Propuesto: El Comité pidió</w:t>
      </w:r>
      <w:r>
        <w:rPr>
          <w:highlight w:val="yellow"/>
          <w:lang w:val="es"/>
        </w:rPr>
        <w:t xml:space="preserve"> al Gobierno de Flandes (Reino de Bélgica) que continuara con su apoyo, e </w:t>
      </w:r>
      <w:r>
        <w:rPr>
          <w:b/>
          <w:bCs/>
          <w:highlight w:val="yellow"/>
          <w:lang w:val="es"/>
        </w:rPr>
        <w:t>invitó</w:t>
      </w:r>
      <w:r>
        <w:rPr>
          <w:highlight w:val="yellow"/>
          <w:lang w:val="es"/>
        </w:rPr>
        <w:t xml:space="preserve"> a otros Estados Miembros a complementar el apoyo para permitir un mayor desarrollo del IODE, sus actividades, productos y servicios.</w:t>
      </w:r>
    </w:p>
    <w:p w14:paraId="48879D33" w14:textId="77777777" w:rsidR="0098434C" w:rsidRDefault="0098434C" w:rsidP="00461491">
      <w:pPr>
        <w:pStyle w:val="paranumbered"/>
        <w:rPr>
          <w:highlight w:val="yellow"/>
        </w:rPr>
      </w:pPr>
      <w:r>
        <w:rPr>
          <w:b/>
          <w:bCs/>
          <w:highlight w:val="yellow"/>
          <w:lang w:val="es"/>
        </w:rPr>
        <w:t>Propuesto: El Comité aprobó</w:t>
      </w:r>
      <w:r>
        <w:rPr>
          <w:highlight w:val="yellow"/>
          <w:lang w:val="es"/>
        </w:rPr>
        <w:t xml:space="preserve"> la </w:t>
      </w:r>
      <w:proofErr w:type="spellStart"/>
      <w:r w:rsidRPr="00461491">
        <w:rPr>
          <w:highlight w:val="yellow"/>
        </w:rPr>
        <w:t>recomendación</w:t>
      </w:r>
      <w:proofErr w:type="spellEnd"/>
      <w:r>
        <w:rPr>
          <w:highlight w:val="yellow"/>
          <w:u w:val="single"/>
          <w:lang w:val="es"/>
        </w:rPr>
        <w:t xml:space="preserve"> IODE-XXVI.6.5 </w:t>
      </w:r>
    </w:p>
    <w:p w14:paraId="15A67DB4" w14:textId="77777777" w:rsidR="0098434C" w:rsidRPr="009926C9" w:rsidRDefault="0098434C" w:rsidP="0098434C">
      <w:pPr>
        <w:rPr>
          <w:highlight w:val="yellow"/>
        </w:rPr>
      </w:pPr>
    </w:p>
    <w:p w14:paraId="2F312381" w14:textId="77777777" w:rsidR="0098434C" w:rsidRPr="0098434C" w:rsidRDefault="0098434C" w:rsidP="0098434C">
      <w:pPr>
        <w:jc w:val="center"/>
        <w:rPr>
          <w:b/>
          <w:u w:val="single"/>
          <w:lang w:val="nl-NL"/>
        </w:rPr>
      </w:pPr>
      <w:r>
        <w:rPr>
          <w:b/>
          <w:bCs/>
          <w:u w:val="single"/>
          <w:lang w:val="es"/>
        </w:rPr>
        <w:t>Recomendación IODE-XXVI.6.5</w:t>
      </w:r>
    </w:p>
    <w:p w14:paraId="0B2BDFC9" w14:textId="77777777" w:rsidR="0098434C" w:rsidRPr="0098434C" w:rsidRDefault="0098434C" w:rsidP="0098434C">
      <w:pPr>
        <w:jc w:val="center"/>
        <w:rPr>
          <w:b/>
          <w:lang w:val="nl-NL"/>
        </w:rPr>
      </w:pPr>
      <w:r>
        <w:rPr>
          <w:b/>
          <w:bCs/>
          <w:lang w:val="es"/>
        </w:rPr>
        <w:t xml:space="preserve">OFICINA DE PROYECTOS UNESCO/COI PARA EL IODE EN OSTENDE, BÉLGICA </w:t>
      </w:r>
    </w:p>
    <w:p w14:paraId="2D34E648" w14:textId="77777777" w:rsidR="0098434C" w:rsidRDefault="0098434C" w:rsidP="00461491">
      <w:pPr>
        <w:pStyle w:val="paranumbered"/>
      </w:pPr>
      <w:r>
        <w:rPr>
          <w:lang w:val="es"/>
        </w:rPr>
        <w:t xml:space="preserve">El </w:t>
      </w:r>
      <w:proofErr w:type="spellStart"/>
      <w:r w:rsidRPr="00461491">
        <w:t>Comité</w:t>
      </w:r>
      <w:proofErr w:type="spellEnd"/>
      <w:r>
        <w:rPr>
          <w:lang w:val="es"/>
        </w:rPr>
        <w:t xml:space="preserve"> del IODE,</w:t>
      </w:r>
    </w:p>
    <w:p w14:paraId="61731DD6" w14:textId="77777777" w:rsidR="0098434C" w:rsidRPr="00461491" w:rsidRDefault="0098434C" w:rsidP="00461491">
      <w:pPr>
        <w:pStyle w:val="paranumbered"/>
        <w:rPr>
          <w:b/>
          <w:bCs/>
        </w:rPr>
      </w:pPr>
      <w:proofErr w:type="spellStart"/>
      <w:r w:rsidRPr="00461491">
        <w:rPr>
          <w:b/>
          <w:bCs/>
        </w:rPr>
        <w:t>Recordando</w:t>
      </w:r>
      <w:proofErr w:type="spellEnd"/>
      <w:r w:rsidRPr="00461491">
        <w:rPr>
          <w:b/>
          <w:bCs/>
          <w:lang w:val="es"/>
        </w:rPr>
        <w:t xml:space="preserve"> </w:t>
      </w:r>
    </w:p>
    <w:p w14:paraId="184C981A" w14:textId="77777777" w:rsidR="0098434C" w:rsidRDefault="0098434C" w:rsidP="0098434C">
      <w:pPr>
        <w:pStyle w:val="ListParagraph"/>
        <w:numPr>
          <w:ilvl w:val="0"/>
          <w:numId w:val="29"/>
        </w:numPr>
      </w:pPr>
      <w:r>
        <w:rPr>
          <w:lang w:val="es"/>
        </w:rPr>
        <w:t>La resolución XXII-7 por la que se acepta con reconocimiento el ofrecimiento del Gobierno de landes (Reino de Bélgica) y de la ciudad de Ostende para acoger la Oficina de Proyectos del IODE,</w:t>
      </w:r>
    </w:p>
    <w:p w14:paraId="4D73CC80" w14:textId="77777777" w:rsidR="0098434C" w:rsidRPr="009926C9" w:rsidRDefault="0098434C" w:rsidP="0098434C">
      <w:pPr>
        <w:pStyle w:val="ListParagraph"/>
        <w:numPr>
          <w:ilvl w:val="0"/>
          <w:numId w:val="29"/>
        </w:numPr>
        <w:rPr>
          <w:b/>
        </w:rPr>
      </w:pPr>
      <w:r>
        <w:rPr>
          <w:lang w:val="es"/>
        </w:rPr>
        <w:lastRenderedPageBreak/>
        <w:t>La resolución XXII-1 que aprobó las directrices para el establecimiento de oficinas descentralizadas de la COI, publicadas posteriormente en el documento IOC/INF-1193,</w:t>
      </w:r>
      <w:r>
        <w:rPr>
          <w:b/>
          <w:bCs/>
          <w:lang w:val="es"/>
        </w:rPr>
        <w:t xml:space="preserve"> </w:t>
      </w:r>
    </w:p>
    <w:p w14:paraId="6E792709" w14:textId="77777777" w:rsidR="0098434C" w:rsidRPr="00461491" w:rsidRDefault="0098434C" w:rsidP="00461491">
      <w:pPr>
        <w:pStyle w:val="paranumbered"/>
        <w:rPr>
          <w:b/>
          <w:bCs/>
        </w:rPr>
      </w:pPr>
      <w:r w:rsidRPr="00461491">
        <w:rPr>
          <w:b/>
          <w:bCs/>
          <w:lang w:val="es"/>
        </w:rPr>
        <w:t xml:space="preserve">Observando con </w:t>
      </w:r>
      <w:proofErr w:type="spellStart"/>
      <w:r w:rsidRPr="00461491">
        <w:rPr>
          <w:b/>
          <w:bCs/>
        </w:rPr>
        <w:t>reconocimiento</w:t>
      </w:r>
      <w:proofErr w:type="spellEnd"/>
      <w:r w:rsidRPr="00461491">
        <w:rPr>
          <w:b/>
          <w:bCs/>
          <w:lang w:val="es"/>
        </w:rPr>
        <w:t xml:space="preserve"> </w:t>
      </w:r>
    </w:p>
    <w:p w14:paraId="38DB6A9F" w14:textId="77777777" w:rsidR="0098434C" w:rsidRPr="0098434C" w:rsidRDefault="0098434C" w:rsidP="0098434C">
      <w:pPr>
        <w:pStyle w:val="ListParagraph"/>
        <w:numPr>
          <w:ilvl w:val="0"/>
          <w:numId w:val="30"/>
        </w:numPr>
        <w:rPr>
          <w:lang w:val="nl-NL"/>
        </w:rPr>
      </w:pPr>
      <w:r>
        <w:rPr>
          <w:lang w:val="es"/>
        </w:rPr>
        <w:t>los resultados positivos de la revisión la Oficina de Proyectos de la COI para el IODE (2020),</w:t>
      </w:r>
    </w:p>
    <w:p w14:paraId="54963465" w14:textId="77777777" w:rsidR="0098434C" w:rsidRPr="0098434C" w:rsidRDefault="0098434C" w:rsidP="0098434C">
      <w:pPr>
        <w:pStyle w:val="ListParagraph"/>
        <w:numPr>
          <w:ilvl w:val="0"/>
          <w:numId w:val="30"/>
        </w:numPr>
        <w:rPr>
          <w:lang w:val="nl-NL"/>
        </w:rPr>
      </w:pPr>
      <w:r>
        <w:rPr>
          <w:lang w:val="es"/>
        </w:rPr>
        <w:t>que la Oficina de Proyectos de la COI para el IODE ha continuado con éxito con la ejecución de sus objetivos:</w:t>
      </w:r>
    </w:p>
    <w:p w14:paraId="2164F058" w14:textId="77777777" w:rsidR="0098434C" w:rsidRPr="0098434C" w:rsidRDefault="0098434C" w:rsidP="0098434C">
      <w:pPr>
        <w:pStyle w:val="ListParagraph"/>
        <w:numPr>
          <w:ilvl w:val="2"/>
          <w:numId w:val="31"/>
        </w:numPr>
        <w:rPr>
          <w:lang w:val="nl-NL"/>
        </w:rPr>
      </w:pPr>
      <w:r>
        <w:rPr>
          <w:lang w:val="es"/>
        </w:rPr>
        <w:t>el desarrollo y el alojamiento con éxito de productos/servicios de datos/información, como sitios web y bases de datos,</w:t>
      </w:r>
    </w:p>
    <w:p w14:paraId="386517CB" w14:textId="77777777" w:rsidR="0098434C" w:rsidRDefault="0098434C" w:rsidP="0098434C">
      <w:pPr>
        <w:pStyle w:val="ListParagraph"/>
        <w:numPr>
          <w:ilvl w:val="2"/>
          <w:numId w:val="31"/>
        </w:numPr>
      </w:pPr>
      <w:r>
        <w:rPr>
          <w:lang w:val="es"/>
        </w:rPr>
        <w:t xml:space="preserve">el desarrollo y la acogida con éxito del sistema de formación de la Academia Mundial </w:t>
      </w:r>
      <w:proofErr w:type="spellStart"/>
      <w:r>
        <w:rPr>
          <w:lang w:val="es"/>
        </w:rPr>
        <w:t>OceanTeacher</w:t>
      </w:r>
      <w:proofErr w:type="spellEnd"/>
      <w:r>
        <w:rPr>
          <w:lang w:val="es"/>
        </w:rPr>
        <w:t>,</w:t>
      </w:r>
    </w:p>
    <w:p w14:paraId="194E8696" w14:textId="77777777" w:rsidR="0098434C" w:rsidRDefault="0098434C" w:rsidP="0098434C">
      <w:pPr>
        <w:pStyle w:val="ListParagraph"/>
        <w:numPr>
          <w:ilvl w:val="2"/>
          <w:numId w:val="31"/>
        </w:numPr>
      </w:pPr>
      <w:r>
        <w:rPr>
          <w:lang w:val="es"/>
        </w:rPr>
        <w:t>la gestión continuada de un excelente centro internacional de reuniones y conferencias.</w:t>
      </w:r>
    </w:p>
    <w:p w14:paraId="748DF90A" w14:textId="77777777" w:rsidR="0098434C" w:rsidRDefault="0098434C" w:rsidP="0098434C">
      <w:pPr>
        <w:pStyle w:val="ListParagraph"/>
        <w:numPr>
          <w:ilvl w:val="0"/>
          <w:numId w:val="23"/>
        </w:numPr>
        <w:ind w:left="1418" w:hanging="1058"/>
      </w:pPr>
      <w:r>
        <w:rPr>
          <w:lang w:val="es"/>
        </w:rPr>
        <w:t>el considerable apoyo financiero prestado por el Gobierno de Flandes (Reino de Bélgica) a la COI en general y a la Oficina de Proyectos de la COI para el IODE y el excelente apoyo en especie prestado por el Instituto Marino de Flandes (VLIZ),</w:t>
      </w:r>
    </w:p>
    <w:p w14:paraId="0597D897" w14:textId="77777777" w:rsidR="0098434C" w:rsidRDefault="0098434C" w:rsidP="0098434C">
      <w:pPr>
        <w:pStyle w:val="ListParagraph"/>
        <w:numPr>
          <w:ilvl w:val="0"/>
          <w:numId w:val="23"/>
        </w:numPr>
        <w:ind w:left="1418" w:hanging="1058"/>
      </w:pPr>
      <w:r>
        <w:rPr>
          <w:lang w:val="es"/>
        </w:rPr>
        <w:t>el carácter complementario de las actividades realizadas en la Oficina de Proyectos y el apoyo financiero prestado por el Gobierno de Flandes (Reino de Bélgica) a través del Fondo Fiduciario UNESCO/Flandes para el apoyo de las actividades de la UNESCO en el ámbito de la ciencia (FUST),</w:t>
      </w:r>
    </w:p>
    <w:p w14:paraId="2D5CD852" w14:textId="77777777" w:rsidR="0098434C" w:rsidRPr="0098434C" w:rsidRDefault="0098434C" w:rsidP="0098434C">
      <w:pPr>
        <w:pStyle w:val="ListParagraph"/>
        <w:numPr>
          <w:ilvl w:val="0"/>
          <w:numId w:val="23"/>
        </w:numPr>
        <w:ind w:left="1418" w:hanging="1058"/>
        <w:rPr>
          <w:lang w:val="nl-NL"/>
        </w:rPr>
      </w:pPr>
      <w:r>
        <w:rPr>
          <w:lang w:val="es"/>
        </w:rPr>
        <w:t>la contribución de la Oficina de Proyectos de la COI para el IODE (en calidad de secretaría del IODE y de Servicio de Reuniones y Formación) al desarrollo ulterior de las redes de datos e información oceanográficos en las regiones en desarrollo,</w:t>
      </w:r>
    </w:p>
    <w:p w14:paraId="5DE395DB" w14:textId="77777777" w:rsidR="0098434C" w:rsidRPr="009926C9" w:rsidRDefault="0098434C" w:rsidP="0098434C">
      <w:pPr>
        <w:pStyle w:val="ListParagraph"/>
        <w:numPr>
          <w:ilvl w:val="0"/>
          <w:numId w:val="23"/>
        </w:numPr>
        <w:ind w:left="1418" w:hanging="1058"/>
      </w:pPr>
      <w:r>
        <w:rPr>
          <w:lang w:val="es"/>
        </w:rPr>
        <w:t xml:space="preserve">la gestión eficiente y eficaz de la Oficina de Proyectos y la profesionalidad de su personal, </w:t>
      </w:r>
    </w:p>
    <w:p w14:paraId="7EF8EB1D" w14:textId="77777777" w:rsidR="0098434C" w:rsidRDefault="0098434C" w:rsidP="00461491">
      <w:pPr>
        <w:pStyle w:val="paranumbered"/>
        <w:rPr>
          <w:b/>
        </w:rPr>
      </w:pPr>
      <w:r>
        <w:rPr>
          <w:b/>
          <w:bCs/>
          <w:lang w:val="es"/>
        </w:rPr>
        <w:t>Expresando su profunda gratitud</w:t>
      </w:r>
      <w:r>
        <w:rPr>
          <w:lang w:val="es"/>
        </w:rPr>
        <w:t xml:space="preserve"> al Gobierno de Flandes (Reino de Bélgica) y al Instituto Marino de Flandes (VLIZ) por el considerable apoyo prestado, tanto financiero como por la acogida de la Oficina de Proyectos, a partir de abril de 2005,</w:t>
      </w:r>
    </w:p>
    <w:p w14:paraId="2E60C1B4" w14:textId="77777777" w:rsidR="0098434C" w:rsidRDefault="0098434C" w:rsidP="00461491">
      <w:pPr>
        <w:pStyle w:val="paranumbered"/>
      </w:pPr>
      <w:r>
        <w:rPr>
          <w:b/>
          <w:bCs/>
          <w:lang w:val="es"/>
        </w:rPr>
        <w:t xml:space="preserve">Invita </w:t>
      </w:r>
      <w:r>
        <w:rPr>
          <w:lang w:val="es"/>
        </w:rPr>
        <w:t xml:space="preserve">al Gobierno de Flandes a seguir acogiendo la Oficina de </w:t>
      </w:r>
      <w:proofErr w:type="spellStart"/>
      <w:r w:rsidRPr="00461491">
        <w:t>Proyectos</w:t>
      </w:r>
      <w:proofErr w:type="spellEnd"/>
      <w:r>
        <w:rPr>
          <w:lang w:val="es"/>
        </w:rPr>
        <w:t xml:space="preserve"> de la COI para el IODE, así como sus considerables contribuciones financieras y en especie y su apoyo; </w:t>
      </w:r>
    </w:p>
    <w:p w14:paraId="50F3EE22" w14:textId="77777777" w:rsidR="0098434C" w:rsidRDefault="0098434C" w:rsidP="00461491">
      <w:pPr>
        <w:pStyle w:val="paranumbered"/>
      </w:pPr>
      <w:r w:rsidRPr="00461491">
        <w:rPr>
          <w:b/>
          <w:bCs/>
          <w:lang w:val="es"/>
        </w:rPr>
        <w:t>Recomienda</w:t>
      </w:r>
      <w:r>
        <w:rPr>
          <w:lang w:val="es"/>
        </w:rPr>
        <w:t xml:space="preserve"> </w:t>
      </w:r>
      <w:r w:rsidRPr="00461491">
        <w:t>que</w:t>
      </w:r>
      <w:r>
        <w:rPr>
          <w:lang w:val="es"/>
        </w:rPr>
        <w:t>:</w:t>
      </w:r>
    </w:p>
    <w:p w14:paraId="39035CBA" w14:textId="77777777" w:rsidR="0098434C" w:rsidRPr="0098434C" w:rsidRDefault="0098434C" w:rsidP="0098434C">
      <w:pPr>
        <w:pStyle w:val="ListParagraph"/>
        <w:numPr>
          <w:ilvl w:val="0"/>
          <w:numId w:val="32"/>
        </w:numPr>
        <w:rPr>
          <w:lang w:val="nl-NL"/>
        </w:rPr>
      </w:pPr>
      <w:r>
        <w:rPr>
          <w:lang w:val="es"/>
        </w:rPr>
        <w:t>continúe la Oficina de Proyectos de la COI para el IODE en Ostende (Bélgica),</w:t>
      </w:r>
    </w:p>
    <w:p w14:paraId="51092542" w14:textId="3C2DCD76" w:rsidR="0098434C" w:rsidRPr="00461491" w:rsidRDefault="0098434C" w:rsidP="0098434C">
      <w:pPr>
        <w:pStyle w:val="ListParagraph"/>
        <w:numPr>
          <w:ilvl w:val="0"/>
          <w:numId w:val="32"/>
        </w:numPr>
        <w:rPr>
          <w:lang w:val="nl-NL"/>
        </w:rPr>
      </w:pPr>
      <w:r>
        <w:rPr>
          <w:lang w:val="es"/>
        </w:rPr>
        <w:t xml:space="preserve">se renueve el Memorando de Entendimiento entre la UNESCO/COI y el Gobierno de Flandes (Reino de Bélgica) a través del Instituto Marino de Flandes (VLIZ). </w:t>
      </w:r>
    </w:p>
    <w:p w14:paraId="44300228" w14:textId="00CF8DA7" w:rsidR="00461491" w:rsidRDefault="00461491" w:rsidP="00461491">
      <w:pPr>
        <w:pStyle w:val="ListParagraph"/>
        <w:ind w:left="1287"/>
        <w:rPr>
          <w:lang w:val="es"/>
        </w:rPr>
      </w:pPr>
    </w:p>
    <w:p w14:paraId="357A0055" w14:textId="77777777" w:rsidR="00461491" w:rsidRPr="0098434C" w:rsidRDefault="00461491" w:rsidP="00461491">
      <w:pPr>
        <w:pStyle w:val="ListParagraph"/>
        <w:ind w:left="1287"/>
        <w:rPr>
          <w:lang w:val="nl-NL"/>
        </w:rPr>
      </w:pPr>
    </w:p>
    <w:p w14:paraId="66E73F13" w14:textId="77777777" w:rsidR="0098434C" w:rsidRPr="0098434C" w:rsidRDefault="0098434C" w:rsidP="0098434C">
      <w:pPr>
        <w:pStyle w:val="Heading1"/>
        <w:rPr>
          <w:lang w:val="nl-NL"/>
        </w:rPr>
      </w:pPr>
      <w:bookmarkStart w:id="80" w:name="_fvq1n1c4pxey" w:colFirst="0" w:colLast="0"/>
      <w:bookmarkStart w:id="81" w:name="_Toc67734465"/>
      <w:bookmarkEnd w:id="80"/>
      <w:r>
        <w:rPr>
          <w:bCs/>
          <w:lang w:val="es"/>
        </w:rPr>
        <w:lastRenderedPageBreak/>
        <w:t xml:space="preserve">7. </w:t>
      </w:r>
      <w:r>
        <w:rPr>
          <w:b w:val="0"/>
          <w:lang w:val="es"/>
        </w:rPr>
        <w:tab/>
      </w:r>
      <w:r>
        <w:rPr>
          <w:bCs/>
          <w:lang w:val="es"/>
        </w:rPr>
        <w:t>INTRODUCCIÓN AL PLAN DE TRABAJO Y PRESUPUESTO (RECURSOS FINANCIEROS 2019-2021)</w:t>
      </w:r>
      <w:bookmarkEnd w:id="81"/>
    </w:p>
    <w:p w14:paraId="506B9D89" w14:textId="77777777" w:rsidR="0098434C" w:rsidRPr="0098434C" w:rsidRDefault="0098434C" w:rsidP="0098434C">
      <w:pPr>
        <w:pStyle w:val="Heading2"/>
        <w:rPr>
          <w:lang w:val="nl-NL"/>
        </w:rPr>
      </w:pPr>
      <w:bookmarkStart w:id="82" w:name="_zb98xsc27b86" w:colFirst="0" w:colLast="0"/>
      <w:bookmarkStart w:id="83" w:name="_Toc67734466"/>
      <w:bookmarkEnd w:id="82"/>
      <w:r>
        <w:rPr>
          <w:lang w:val="es"/>
        </w:rPr>
        <w:t>7.1    RECURSOS FINANCIEROS DEL PROGRAMA ORDINARIO DE LA UNESCO RESTANTES PARA 2020-2021</w:t>
      </w:r>
      <w:bookmarkEnd w:id="83"/>
    </w:p>
    <w:p w14:paraId="4B875E3F" w14:textId="77777777" w:rsidR="0098434C" w:rsidRDefault="0098434C" w:rsidP="00461491">
      <w:pPr>
        <w:pStyle w:val="paranumbered"/>
      </w:pPr>
      <w:r>
        <w:rPr>
          <w:lang w:val="es"/>
        </w:rPr>
        <w:t>Este punto del orden del día fue presentado por Peter Pissierssens. Explicó que la Conferencia General de la UNESCO había aprobado el presupuesto de 534,6 millones de dólares estadounidenses para el bienio 2020-2021 (40 C/5). La financiación del IODE por el Programa Ordinario de la UNESCO dio lugar a las siguientes asignaciones para cada una de las tres funciones de la COI para el bienio:</w:t>
      </w:r>
    </w:p>
    <w:p w14:paraId="233769AF" w14:textId="77777777" w:rsidR="0098434C" w:rsidRDefault="0098434C" w:rsidP="0098434C">
      <w:pPr>
        <w:rPr>
          <w:b/>
        </w:rPr>
      </w:pPr>
      <w:r>
        <w:rPr>
          <w:lang w:val="es"/>
        </w:rPr>
        <w:t xml:space="preserve"> </w:t>
      </w:r>
      <w:r>
        <w:rPr>
          <w:b/>
          <w:bCs/>
          <w:lang w:val="es"/>
        </w:rPr>
        <w:t>FUNCIÓN B: Sistemas de observación y datos</w:t>
      </w:r>
    </w:p>
    <w:p w14:paraId="1FDE2D67" w14:textId="77777777" w:rsidR="0098434C" w:rsidRDefault="0098434C" w:rsidP="0098434C">
      <w:pPr>
        <w:ind w:firstLine="720"/>
      </w:pPr>
      <w:r>
        <w:rPr>
          <w:lang w:val="es"/>
        </w:rPr>
        <w:t xml:space="preserve">Sistemas centrales del IODE y OBIS                                   </w:t>
      </w:r>
      <w:r>
        <w:rPr>
          <w:lang w:val="es"/>
        </w:rPr>
        <w:tab/>
        <w:t xml:space="preserve"> 82 000 USD</w:t>
      </w:r>
    </w:p>
    <w:p w14:paraId="29807F31" w14:textId="77777777" w:rsidR="0098434C" w:rsidRDefault="0098434C" w:rsidP="0098434C">
      <w:pPr>
        <w:rPr>
          <w:b/>
        </w:rPr>
      </w:pPr>
      <w:r>
        <w:rPr>
          <w:b/>
          <w:bCs/>
          <w:lang w:val="es"/>
        </w:rPr>
        <w:t>FUNCIÓN D: Evaluaciones e información para la política</w:t>
      </w:r>
    </w:p>
    <w:p w14:paraId="419C4C2C" w14:textId="77777777" w:rsidR="0098434C" w:rsidRDefault="0098434C" w:rsidP="0098434C">
      <w:pPr>
        <w:ind w:firstLine="720"/>
      </w:pPr>
      <w:r>
        <w:rPr>
          <w:lang w:val="es"/>
        </w:rPr>
        <w:t xml:space="preserve">Productos y servicios del IODE y OBIS                         </w:t>
      </w:r>
      <w:r>
        <w:rPr>
          <w:lang w:val="es"/>
        </w:rPr>
        <w:tab/>
        <w:t xml:space="preserve"> 67 000 USD</w:t>
      </w:r>
    </w:p>
    <w:p w14:paraId="242317DE" w14:textId="77777777" w:rsidR="0098434C" w:rsidRDefault="0098434C" w:rsidP="0098434C">
      <w:pPr>
        <w:rPr>
          <w:b/>
        </w:rPr>
      </w:pPr>
      <w:r>
        <w:rPr>
          <w:b/>
          <w:bCs/>
          <w:lang w:val="es"/>
        </w:rPr>
        <w:t>FUNCIÓN F: Desarrollo de capacidades</w:t>
      </w:r>
    </w:p>
    <w:p w14:paraId="715757FE" w14:textId="77777777" w:rsidR="0098434C" w:rsidRDefault="0098434C" w:rsidP="0098434C">
      <w:pPr>
        <w:ind w:firstLine="720"/>
      </w:pPr>
      <w:r>
        <w:rPr>
          <w:lang w:val="es"/>
        </w:rPr>
        <w:t xml:space="preserve">Formación y educación del IODE y OBIS                       </w:t>
      </w:r>
      <w:r>
        <w:rPr>
          <w:lang w:val="es"/>
        </w:rPr>
        <w:tab/>
        <w:t xml:space="preserve"> 85 000 USD</w:t>
      </w:r>
    </w:p>
    <w:p w14:paraId="3ED79BE4" w14:textId="77777777" w:rsidR="0098434C" w:rsidRDefault="0098434C" w:rsidP="0098434C">
      <w:pPr>
        <w:rPr>
          <w:b/>
        </w:rPr>
      </w:pPr>
      <w:proofErr w:type="gramStart"/>
      <w:r>
        <w:rPr>
          <w:b/>
          <w:bCs/>
          <w:lang w:val="es"/>
        </w:rPr>
        <w:t>TOTAL</w:t>
      </w:r>
      <w:proofErr w:type="gramEnd"/>
      <w:r>
        <w:rPr>
          <w:b/>
          <w:bCs/>
          <w:lang w:val="es"/>
        </w:rPr>
        <w:t xml:space="preserve"> PARA 2020-2021                                                     </w:t>
      </w:r>
      <w:r>
        <w:rPr>
          <w:b/>
          <w:bCs/>
          <w:lang w:val="es"/>
        </w:rPr>
        <w:tab/>
        <w:t xml:space="preserve"> 234 000 USD</w:t>
      </w:r>
    </w:p>
    <w:p w14:paraId="708453F7" w14:textId="77777777" w:rsidR="0098434C" w:rsidRPr="0098434C" w:rsidRDefault="0098434C" w:rsidP="00461491">
      <w:pPr>
        <w:pStyle w:val="paranumbered"/>
        <w:rPr>
          <w:lang w:val="es"/>
        </w:rPr>
      </w:pPr>
      <w:r>
        <w:rPr>
          <w:lang w:val="es"/>
        </w:rPr>
        <w:t xml:space="preserve">Esto se dividió en 117 000 USD para 2020 y 117 000 USD para 2021. Debido a la pandemia de la COVID-19, no se </w:t>
      </w:r>
      <w:proofErr w:type="spellStart"/>
      <w:r w:rsidRPr="00461491">
        <w:t>pudo</w:t>
      </w:r>
      <w:proofErr w:type="spellEnd"/>
      <w:r>
        <w:rPr>
          <w:lang w:val="es"/>
        </w:rPr>
        <w:t xml:space="preserve"> celebrar ninguna de las reuniones presenciales previstas, lo que dio lugar a un saldo de aproximadamente 68 000 USD del presupuesto de 2020 que se trasladó a 2021. En consecuencia, para 2021 se dispuso de una cantidad total de 185 000 USD del programa ordinario de la UNESCO para la ejecución del programa en 2021. </w:t>
      </w:r>
    </w:p>
    <w:p w14:paraId="1F961847" w14:textId="77777777" w:rsidR="0098434C" w:rsidRPr="0098434C" w:rsidRDefault="0098434C" w:rsidP="0098434C">
      <w:pPr>
        <w:pStyle w:val="Heading2"/>
        <w:rPr>
          <w:lang w:val="es"/>
        </w:rPr>
      </w:pPr>
      <w:bookmarkStart w:id="84" w:name="_9joo9ofd350w" w:colFirst="0" w:colLast="0"/>
      <w:bookmarkStart w:id="85" w:name="_Toc67734467"/>
      <w:bookmarkEnd w:id="84"/>
      <w:r>
        <w:rPr>
          <w:lang w:val="es"/>
        </w:rPr>
        <w:t xml:space="preserve">7.2   </w:t>
      </w:r>
      <w:r>
        <w:rPr>
          <w:lang w:val="es"/>
        </w:rPr>
        <w:tab/>
        <w:t>RECURSOS FINANCIEROS DEL PROGRAMA ORDINARIO DE LA UNESCO PREVISTOS PARA EL BIENIO 2022-2023</w:t>
      </w:r>
      <w:bookmarkEnd w:id="85"/>
    </w:p>
    <w:p w14:paraId="5C2E24D9" w14:textId="77777777" w:rsidR="0098434C" w:rsidRPr="0098434C" w:rsidRDefault="0098434C" w:rsidP="00461491">
      <w:pPr>
        <w:pStyle w:val="paranumbered"/>
        <w:rPr>
          <w:lang w:val="es"/>
        </w:rPr>
      </w:pPr>
      <w:r>
        <w:rPr>
          <w:lang w:val="es"/>
        </w:rPr>
        <w:t xml:space="preserve">Este punto del orden del día fue presentado por Peter Pissierssens. Explicó que, aunque no se disponía de información definitiva en el momento de redactar el documento de decisión (el Consejo Ejecutivo de la UNESCO se reunirá del 7 al 21 de abril de 2021), se esperaba que la financiación del programa ordinario de la UNESCO disponible para el IODE sufriera un </w:t>
      </w:r>
      <w:r>
        <w:rPr>
          <w:lang w:val="es"/>
        </w:rPr>
        <w:lastRenderedPageBreak/>
        <w:t>recorte del 35 %, hasta alcanzar unos 152 000 USD para el bienio 2022-2023, es decir, 76 000 USD al año.</w:t>
      </w:r>
    </w:p>
    <w:p w14:paraId="7148767D" w14:textId="77777777" w:rsidR="0098434C" w:rsidRPr="0098434C" w:rsidRDefault="0098434C" w:rsidP="00461491">
      <w:pPr>
        <w:pStyle w:val="paranumbered"/>
        <w:rPr>
          <w:lang w:val="nl-NL"/>
        </w:rPr>
      </w:pPr>
      <w:r>
        <w:rPr>
          <w:lang w:val="es"/>
        </w:rPr>
        <w:t>Señaló que la reunión del grupo de gestión del IODE de 2021 había establecido un grupo de trabajo previo al comité sobre el "Proyecto de plan de trabajo y presupuesto 2021-2022" que utilizó la cantidad de 76 000 USD como orientación en sus debates sobre el plan de trabajo y el presupuesto. Este tema se trata con más detalle en el punto 8 del orden del día.</w:t>
      </w:r>
    </w:p>
    <w:p w14:paraId="03F69B91" w14:textId="77777777" w:rsidR="0098434C" w:rsidRPr="009926C9" w:rsidRDefault="0098434C" w:rsidP="0013313C">
      <w:pPr>
        <w:pStyle w:val="Heading2"/>
      </w:pPr>
      <w:bookmarkStart w:id="86" w:name="_Toc67734468"/>
      <w:r>
        <w:rPr>
          <w:lang w:val="es"/>
        </w:rPr>
        <w:t>7.3     RECURSOS HUMANOS DEL IODE (ACTUALES Y NECESARIOS)</w:t>
      </w:r>
      <w:bookmarkEnd w:id="86"/>
    </w:p>
    <w:p w14:paraId="26BAAA6C" w14:textId="77777777" w:rsidR="0098434C" w:rsidRDefault="0098434C" w:rsidP="009C3C55">
      <w:pPr>
        <w:pStyle w:val="paranumbered"/>
      </w:pPr>
      <w:r>
        <w:rPr>
          <w:lang w:val="es"/>
        </w:rPr>
        <w:t xml:space="preserve">Este punto </w:t>
      </w:r>
      <w:r w:rsidRPr="009C3C55">
        <w:t>del</w:t>
      </w:r>
      <w:r>
        <w:rPr>
          <w:lang w:val="es"/>
        </w:rPr>
        <w:t xml:space="preserve"> orden del día fue presentado por el Sr. Taco De </w:t>
      </w:r>
      <w:proofErr w:type="spellStart"/>
      <w:r>
        <w:rPr>
          <w:lang w:val="es"/>
        </w:rPr>
        <w:t>Bruin</w:t>
      </w:r>
      <w:proofErr w:type="spellEnd"/>
      <w:r>
        <w:rPr>
          <w:lang w:val="es"/>
        </w:rPr>
        <w:t xml:space="preserve">. Este punto del orden del día fue presentado por el Sr. Taco De </w:t>
      </w:r>
      <w:proofErr w:type="spellStart"/>
      <w:r>
        <w:rPr>
          <w:lang w:val="es"/>
        </w:rPr>
        <w:t>Bruin</w:t>
      </w:r>
      <w:proofErr w:type="spellEnd"/>
      <w:r>
        <w:rPr>
          <w:lang w:val="es"/>
        </w:rPr>
        <w:t xml:space="preserve">. Señaló que el personal asignado al IODE ha aumentado a 12 personas, como se indica en el cuadro siguiente. </w:t>
      </w:r>
    </w:p>
    <w:p w14:paraId="3E5FE99D" w14:textId="5DEFE8BD" w:rsidR="00461491" w:rsidRDefault="0098434C" w:rsidP="00461491">
      <w:pPr>
        <w:spacing w:before="0" w:line="240" w:lineRule="auto"/>
        <w:ind w:left="720"/>
        <w:rPr>
          <w:sz w:val="18"/>
          <w:szCs w:val="18"/>
          <w:lang w:val="es"/>
        </w:rPr>
      </w:pPr>
      <w:r w:rsidRPr="00461491">
        <w:rPr>
          <w:sz w:val="18"/>
          <w:szCs w:val="18"/>
          <w:lang w:val="es"/>
        </w:rPr>
        <w:t>Nombre</w:t>
      </w:r>
      <w:r w:rsidRPr="00461491">
        <w:rPr>
          <w:sz w:val="18"/>
          <w:szCs w:val="18"/>
          <w:lang w:val="es"/>
        </w:rPr>
        <w:tab/>
      </w:r>
      <w:r w:rsidR="00461491">
        <w:rPr>
          <w:sz w:val="18"/>
          <w:szCs w:val="18"/>
          <w:lang w:val="es"/>
        </w:rPr>
        <w:tab/>
      </w:r>
      <w:r w:rsidR="00461491">
        <w:rPr>
          <w:sz w:val="18"/>
          <w:szCs w:val="18"/>
          <w:lang w:val="es"/>
        </w:rPr>
        <w:tab/>
      </w:r>
      <w:r w:rsidRPr="00461491">
        <w:rPr>
          <w:sz w:val="18"/>
          <w:szCs w:val="18"/>
          <w:lang w:val="es"/>
        </w:rPr>
        <w:t>Tipo/nivel/%</w:t>
      </w:r>
      <w:r w:rsidRPr="00461491">
        <w:rPr>
          <w:sz w:val="18"/>
          <w:szCs w:val="18"/>
          <w:lang w:val="es"/>
        </w:rPr>
        <w:tab/>
        <w:t>Fuente de</w:t>
      </w:r>
      <w:r w:rsidRPr="00461491">
        <w:rPr>
          <w:sz w:val="18"/>
          <w:szCs w:val="18"/>
          <w:lang w:val="es"/>
        </w:rPr>
        <w:tab/>
      </w:r>
      <w:r w:rsidR="00461491">
        <w:rPr>
          <w:sz w:val="18"/>
          <w:szCs w:val="18"/>
          <w:lang w:val="es"/>
        </w:rPr>
        <w:tab/>
      </w:r>
      <w:r w:rsidRPr="00461491">
        <w:rPr>
          <w:sz w:val="18"/>
          <w:szCs w:val="18"/>
          <w:lang w:val="es"/>
        </w:rPr>
        <w:t>Financiación asegurada hasta</w:t>
      </w:r>
    </w:p>
    <w:p w14:paraId="1DDAB54A" w14:textId="77777777" w:rsidR="00461491" w:rsidRDefault="00461491" w:rsidP="00461491">
      <w:pPr>
        <w:spacing w:before="0" w:line="240" w:lineRule="auto"/>
        <w:rPr>
          <w:sz w:val="18"/>
          <w:szCs w:val="18"/>
          <w:lang w:val="es"/>
        </w:rPr>
      </w:pPr>
      <w:r>
        <w:rPr>
          <w:sz w:val="18"/>
          <w:szCs w:val="18"/>
          <w:lang w:val="es"/>
        </w:rPr>
        <w:tab/>
      </w:r>
      <w:r>
        <w:rPr>
          <w:sz w:val="18"/>
          <w:szCs w:val="18"/>
          <w:lang w:val="es"/>
        </w:rPr>
        <w:tab/>
      </w:r>
      <w:r>
        <w:rPr>
          <w:sz w:val="18"/>
          <w:szCs w:val="18"/>
          <w:lang w:val="es"/>
        </w:rPr>
        <w:tab/>
      </w:r>
      <w:r>
        <w:rPr>
          <w:sz w:val="18"/>
          <w:szCs w:val="18"/>
          <w:lang w:val="es"/>
        </w:rPr>
        <w:tab/>
      </w:r>
      <w:r>
        <w:rPr>
          <w:sz w:val="18"/>
          <w:szCs w:val="18"/>
          <w:lang w:val="es"/>
        </w:rPr>
        <w:tab/>
      </w:r>
      <w:r>
        <w:rPr>
          <w:sz w:val="18"/>
          <w:szCs w:val="18"/>
          <w:lang w:val="es"/>
        </w:rPr>
        <w:tab/>
      </w:r>
      <w:r w:rsidRPr="00461491">
        <w:rPr>
          <w:sz w:val="18"/>
          <w:szCs w:val="18"/>
          <w:lang w:val="es"/>
        </w:rPr>
        <w:t>financiación</w:t>
      </w:r>
    </w:p>
    <w:p w14:paraId="4E6E72D4" w14:textId="4745DB03" w:rsidR="0098434C" w:rsidRPr="00461491" w:rsidRDefault="00461491" w:rsidP="00461491">
      <w:pPr>
        <w:spacing w:before="0" w:line="240" w:lineRule="auto"/>
        <w:rPr>
          <w:sz w:val="18"/>
          <w:szCs w:val="18"/>
          <w:lang w:val="es"/>
        </w:rPr>
      </w:pPr>
      <w:r>
        <w:rPr>
          <w:sz w:val="18"/>
          <w:szCs w:val="18"/>
          <w:lang w:val="es"/>
        </w:rPr>
        <w:t>_________________________________________________________________________________________</w:t>
      </w:r>
      <w:r w:rsidRPr="00461491">
        <w:rPr>
          <w:sz w:val="18"/>
          <w:szCs w:val="18"/>
          <w:lang w:val="es"/>
        </w:rPr>
        <w:br/>
      </w:r>
      <w:r w:rsidRPr="00461491">
        <w:rPr>
          <w:sz w:val="18"/>
          <w:szCs w:val="18"/>
          <w:lang w:val="es"/>
        </w:rPr>
        <w:br/>
      </w:r>
      <w:r w:rsidR="0098434C">
        <w:rPr>
          <w:sz w:val="18"/>
          <w:szCs w:val="18"/>
          <w:lang w:val="es"/>
        </w:rPr>
        <w:t xml:space="preserve">1. </w:t>
      </w:r>
      <w:r w:rsidR="0098434C">
        <w:rPr>
          <w:sz w:val="18"/>
          <w:szCs w:val="18"/>
          <w:lang w:val="es"/>
        </w:rPr>
        <w:tab/>
        <w:t xml:space="preserve"> Sr. Peter Pissierssens </w:t>
      </w:r>
      <w:r w:rsidR="0098434C">
        <w:rPr>
          <w:sz w:val="18"/>
          <w:szCs w:val="18"/>
          <w:lang w:val="es"/>
        </w:rPr>
        <w:tab/>
        <w:t>RP/P-5/0.80</w:t>
      </w:r>
      <w:r w:rsidR="0098434C">
        <w:rPr>
          <w:sz w:val="18"/>
          <w:szCs w:val="18"/>
          <w:lang w:val="es"/>
        </w:rPr>
        <w:tab/>
        <w:t>Programa Ordinario UNESCO</w:t>
      </w:r>
      <w:r>
        <w:rPr>
          <w:sz w:val="18"/>
          <w:szCs w:val="18"/>
          <w:lang w:val="es"/>
        </w:rPr>
        <w:t xml:space="preserve">   </w:t>
      </w:r>
      <w:r w:rsidR="0098434C">
        <w:rPr>
          <w:sz w:val="18"/>
          <w:szCs w:val="18"/>
          <w:lang w:val="es"/>
        </w:rPr>
        <w:t>permanente (</w:t>
      </w:r>
      <w:proofErr w:type="spellStart"/>
      <w:r w:rsidR="0098434C">
        <w:rPr>
          <w:sz w:val="18"/>
          <w:szCs w:val="18"/>
          <w:lang w:val="es"/>
        </w:rPr>
        <w:t>ret</w:t>
      </w:r>
      <w:proofErr w:type="spellEnd"/>
      <w:r w:rsidR="0098434C">
        <w:rPr>
          <w:sz w:val="18"/>
          <w:szCs w:val="18"/>
          <w:lang w:val="es"/>
        </w:rPr>
        <w:t>. 2022-2024</w:t>
      </w:r>
    </w:p>
    <w:p w14:paraId="7E3812AB" w14:textId="04D37A1B" w:rsidR="0098434C" w:rsidRPr="00461491" w:rsidRDefault="0098434C" w:rsidP="0098434C">
      <w:pPr>
        <w:rPr>
          <w:sz w:val="18"/>
          <w:szCs w:val="18"/>
          <w:lang w:val="es"/>
        </w:rPr>
      </w:pPr>
      <w:r>
        <w:rPr>
          <w:sz w:val="18"/>
          <w:szCs w:val="18"/>
          <w:lang w:val="es"/>
        </w:rPr>
        <w:t xml:space="preserve">2. </w:t>
      </w:r>
      <w:r>
        <w:rPr>
          <w:sz w:val="18"/>
          <w:szCs w:val="18"/>
          <w:lang w:val="es"/>
        </w:rPr>
        <w:tab/>
        <w:t xml:space="preserve"> Sr. Ward </w:t>
      </w:r>
      <w:proofErr w:type="spellStart"/>
      <w:r>
        <w:rPr>
          <w:sz w:val="18"/>
          <w:szCs w:val="18"/>
          <w:lang w:val="es"/>
        </w:rPr>
        <w:t>Appeltans</w:t>
      </w:r>
      <w:proofErr w:type="spellEnd"/>
      <w:r>
        <w:rPr>
          <w:sz w:val="18"/>
          <w:szCs w:val="18"/>
          <w:lang w:val="es"/>
        </w:rPr>
        <w:tab/>
        <w:t>RP/P-3/0.90</w:t>
      </w:r>
      <w:r>
        <w:rPr>
          <w:sz w:val="18"/>
          <w:szCs w:val="18"/>
          <w:lang w:val="es"/>
        </w:rPr>
        <w:tab/>
        <w:t>Programa Ordinario UNESCO</w:t>
      </w:r>
      <w:r w:rsidR="00461491">
        <w:rPr>
          <w:sz w:val="18"/>
          <w:szCs w:val="18"/>
          <w:lang w:val="es"/>
        </w:rPr>
        <w:t xml:space="preserve">. </w:t>
      </w:r>
      <w:r>
        <w:rPr>
          <w:sz w:val="18"/>
          <w:szCs w:val="18"/>
          <w:lang w:val="es"/>
        </w:rPr>
        <w:t>permanente (OBIS)</w:t>
      </w:r>
    </w:p>
    <w:p w14:paraId="48311A4A" w14:textId="1BEB4A4C" w:rsidR="0098434C" w:rsidRPr="0098434C" w:rsidRDefault="0098434C" w:rsidP="0098434C">
      <w:pPr>
        <w:rPr>
          <w:sz w:val="18"/>
          <w:szCs w:val="18"/>
          <w:lang w:val="nl-NL"/>
        </w:rPr>
      </w:pPr>
      <w:r>
        <w:rPr>
          <w:sz w:val="18"/>
          <w:szCs w:val="18"/>
          <w:lang w:val="es"/>
        </w:rPr>
        <w:t xml:space="preserve">3. </w:t>
      </w:r>
      <w:r>
        <w:rPr>
          <w:sz w:val="18"/>
          <w:szCs w:val="18"/>
          <w:lang w:val="es"/>
        </w:rPr>
        <w:tab/>
        <w:t xml:space="preserve"> Sra. Claudia Delgado</w:t>
      </w:r>
      <w:r>
        <w:rPr>
          <w:sz w:val="18"/>
          <w:szCs w:val="18"/>
          <w:lang w:val="es"/>
        </w:rPr>
        <w:tab/>
        <w:t>préstamo/-/1.00</w:t>
      </w:r>
      <w:r>
        <w:rPr>
          <w:sz w:val="18"/>
          <w:szCs w:val="18"/>
          <w:lang w:val="es"/>
        </w:rPr>
        <w:tab/>
        <w:t>VLIZ</w:t>
      </w:r>
      <w:r>
        <w:rPr>
          <w:sz w:val="18"/>
          <w:szCs w:val="18"/>
          <w:lang w:val="es"/>
        </w:rPr>
        <w:tab/>
      </w:r>
      <w:r>
        <w:rPr>
          <w:sz w:val="18"/>
          <w:szCs w:val="18"/>
          <w:lang w:val="es"/>
        </w:rPr>
        <w:tab/>
      </w:r>
      <w:r w:rsidR="00461491">
        <w:rPr>
          <w:sz w:val="18"/>
          <w:szCs w:val="18"/>
          <w:lang w:val="es"/>
        </w:rPr>
        <w:tab/>
        <w:t xml:space="preserve">       </w:t>
      </w:r>
      <w:r>
        <w:rPr>
          <w:sz w:val="18"/>
          <w:szCs w:val="18"/>
          <w:lang w:val="es"/>
        </w:rPr>
        <w:t>permanente (OTGA)</w:t>
      </w:r>
    </w:p>
    <w:p w14:paraId="1ECA5F94" w14:textId="4DA38776" w:rsidR="0098434C" w:rsidRPr="0098434C" w:rsidRDefault="0098434C" w:rsidP="009C3C55">
      <w:pPr>
        <w:ind w:left="780" w:hanging="780"/>
        <w:rPr>
          <w:sz w:val="18"/>
          <w:szCs w:val="18"/>
          <w:lang w:val="nl-NL"/>
        </w:rPr>
      </w:pPr>
      <w:r>
        <w:rPr>
          <w:sz w:val="18"/>
          <w:szCs w:val="18"/>
          <w:lang w:val="es"/>
        </w:rPr>
        <w:t xml:space="preserve">4. </w:t>
      </w:r>
      <w:r>
        <w:rPr>
          <w:sz w:val="18"/>
          <w:szCs w:val="18"/>
          <w:lang w:val="es"/>
        </w:rPr>
        <w:tab/>
        <w:t xml:space="preserve">Sra. </w:t>
      </w:r>
      <w:proofErr w:type="spellStart"/>
      <w:r>
        <w:rPr>
          <w:sz w:val="18"/>
          <w:szCs w:val="18"/>
          <w:lang w:val="es"/>
        </w:rPr>
        <w:t>Kristin</w:t>
      </w:r>
      <w:proofErr w:type="spellEnd"/>
      <w:r>
        <w:rPr>
          <w:sz w:val="18"/>
          <w:szCs w:val="18"/>
          <w:lang w:val="es"/>
        </w:rPr>
        <w:t xml:space="preserve"> de </w:t>
      </w:r>
      <w:proofErr w:type="spellStart"/>
      <w:r>
        <w:rPr>
          <w:sz w:val="18"/>
          <w:szCs w:val="18"/>
          <w:lang w:val="es"/>
        </w:rPr>
        <w:t>Lichtervelde</w:t>
      </w:r>
      <w:proofErr w:type="spellEnd"/>
      <w:r w:rsidR="00461491">
        <w:rPr>
          <w:sz w:val="18"/>
          <w:szCs w:val="18"/>
          <w:lang w:val="es"/>
        </w:rPr>
        <w:t xml:space="preserve"> </w:t>
      </w:r>
      <w:r>
        <w:rPr>
          <w:sz w:val="18"/>
          <w:szCs w:val="18"/>
          <w:lang w:val="es"/>
        </w:rPr>
        <w:t>préstamo/-/1.00</w:t>
      </w:r>
      <w:r>
        <w:rPr>
          <w:sz w:val="18"/>
          <w:szCs w:val="18"/>
          <w:lang w:val="es"/>
        </w:rPr>
        <w:tab/>
        <w:t>VLIZ</w:t>
      </w:r>
      <w:r>
        <w:rPr>
          <w:sz w:val="18"/>
          <w:szCs w:val="18"/>
          <w:lang w:val="es"/>
        </w:rPr>
        <w:tab/>
      </w:r>
      <w:r>
        <w:rPr>
          <w:sz w:val="18"/>
          <w:szCs w:val="18"/>
          <w:lang w:val="es"/>
        </w:rPr>
        <w:tab/>
      </w:r>
      <w:r w:rsidR="009C3C55">
        <w:rPr>
          <w:sz w:val="18"/>
          <w:szCs w:val="18"/>
          <w:lang w:val="es"/>
        </w:rPr>
        <w:tab/>
        <w:t xml:space="preserve">       </w:t>
      </w:r>
      <w:r>
        <w:rPr>
          <w:sz w:val="18"/>
          <w:szCs w:val="18"/>
          <w:lang w:val="es"/>
        </w:rPr>
        <w:t>permanente (coord</w:t>
      </w:r>
      <w:r w:rsidR="009C3C55">
        <w:rPr>
          <w:sz w:val="18"/>
          <w:szCs w:val="18"/>
          <w:lang w:val="es"/>
        </w:rPr>
        <w:t>.</w:t>
      </w:r>
      <w:r>
        <w:rPr>
          <w:sz w:val="18"/>
          <w:szCs w:val="18"/>
          <w:lang w:val="es"/>
        </w:rPr>
        <w:t xml:space="preserve"> admin)</w:t>
      </w:r>
    </w:p>
    <w:p w14:paraId="54C16A4F" w14:textId="2FA57537" w:rsidR="0098434C" w:rsidRPr="0098434C" w:rsidRDefault="0098434C" w:rsidP="0098434C">
      <w:pPr>
        <w:rPr>
          <w:sz w:val="18"/>
          <w:szCs w:val="18"/>
          <w:lang w:val="nl-NL"/>
        </w:rPr>
      </w:pPr>
      <w:r>
        <w:rPr>
          <w:sz w:val="18"/>
          <w:szCs w:val="18"/>
          <w:lang w:val="es"/>
        </w:rPr>
        <w:t xml:space="preserve">5. </w:t>
      </w:r>
      <w:r>
        <w:rPr>
          <w:sz w:val="18"/>
          <w:szCs w:val="18"/>
          <w:lang w:val="es"/>
        </w:rPr>
        <w:tab/>
        <w:t xml:space="preserve"> Sr. </w:t>
      </w:r>
      <w:proofErr w:type="spellStart"/>
      <w:r>
        <w:rPr>
          <w:sz w:val="18"/>
          <w:szCs w:val="18"/>
          <w:lang w:val="es"/>
        </w:rPr>
        <w:t>Arno</w:t>
      </w:r>
      <w:proofErr w:type="spellEnd"/>
      <w:r>
        <w:rPr>
          <w:sz w:val="18"/>
          <w:szCs w:val="18"/>
          <w:lang w:val="es"/>
        </w:rPr>
        <w:t xml:space="preserve"> Lambert</w:t>
      </w:r>
      <w:r>
        <w:rPr>
          <w:sz w:val="18"/>
          <w:szCs w:val="18"/>
          <w:lang w:val="es"/>
        </w:rPr>
        <w:tab/>
      </w:r>
      <w:r>
        <w:rPr>
          <w:sz w:val="18"/>
          <w:szCs w:val="18"/>
          <w:lang w:val="es"/>
        </w:rPr>
        <w:tab/>
        <w:t>préstamo/-/1.00</w:t>
      </w:r>
      <w:r>
        <w:rPr>
          <w:sz w:val="18"/>
          <w:szCs w:val="18"/>
          <w:lang w:val="es"/>
        </w:rPr>
        <w:tab/>
        <w:t>VLIZ</w:t>
      </w:r>
      <w:r>
        <w:rPr>
          <w:sz w:val="18"/>
          <w:szCs w:val="18"/>
          <w:lang w:val="es"/>
        </w:rPr>
        <w:tab/>
      </w:r>
      <w:r>
        <w:rPr>
          <w:sz w:val="18"/>
          <w:szCs w:val="18"/>
          <w:lang w:val="es"/>
        </w:rPr>
        <w:tab/>
      </w:r>
      <w:r w:rsidR="009C3C55">
        <w:rPr>
          <w:sz w:val="18"/>
          <w:szCs w:val="18"/>
          <w:lang w:val="es"/>
        </w:rPr>
        <w:tab/>
        <w:t xml:space="preserve">       </w:t>
      </w:r>
      <w:r>
        <w:rPr>
          <w:sz w:val="18"/>
          <w:szCs w:val="18"/>
          <w:lang w:val="es"/>
        </w:rPr>
        <w:t>permanente (IT)</w:t>
      </w:r>
    </w:p>
    <w:p w14:paraId="1B1845B9" w14:textId="44D001DA" w:rsidR="0098434C" w:rsidRPr="0098434C" w:rsidRDefault="0098434C" w:rsidP="0098434C">
      <w:pPr>
        <w:rPr>
          <w:sz w:val="18"/>
          <w:szCs w:val="18"/>
          <w:lang w:val="nl-NL"/>
        </w:rPr>
      </w:pPr>
      <w:r>
        <w:rPr>
          <w:sz w:val="18"/>
          <w:szCs w:val="18"/>
          <w:lang w:val="es"/>
        </w:rPr>
        <w:t xml:space="preserve">6. </w:t>
      </w:r>
      <w:r>
        <w:rPr>
          <w:sz w:val="18"/>
          <w:szCs w:val="18"/>
          <w:lang w:val="es"/>
        </w:rPr>
        <w:tab/>
        <w:t xml:space="preserve"> Sra. </w:t>
      </w:r>
      <w:proofErr w:type="spellStart"/>
      <w:r>
        <w:rPr>
          <w:sz w:val="18"/>
          <w:szCs w:val="18"/>
          <w:lang w:val="es"/>
        </w:rPr>
        <w:t>Saara</w:t>
      </w:r>
      <w:proofErr w:type="spellEnd"/>
      <w:r>
        <w:rPr>
          <w:sz w:val="18"/>
          <w:szCs w:val="18"/>
          <w:lang w:val="es"/>
        </w:rPr>
        <w:t xml:space="preserve"> </w:t>
      </w:r>
      <w:proofErr w:type="spellStart"/>
      <w:r>
        <w:rPr>
          <w:sz w:val="18"/>
          <w:szCs w:val="18"/>
          <w:lang w:val="es"/>
        </w:rPr>
        <w:t>Suominen</w:t>
      </w:r>
      <w:proofErr w:type="spellEnd"/>
      <w:r>
        <w:rPr>
          <w:sz w:val="18"/>
          <w:szCs w:val="18"/>
          <w:lang w:val="es"/>
        </w:rPr>
        <w:tab/>
        <w:t>préstamo/-/1.00</w:t>
      </w:r>
      <w:r>
        <w:rPr>
          <w:sz w:val="18"/>
          <w:szCs w:val="18"/>
          <w:lang w:val="es"/>
        </w:rPr>
        <w:tab/>
        <w:t>VLIZ/EXB</w:t>
      </w:r>
      <w:r>
        <w:rPr>
          <w:sz w:val="18"/>
          <w:szCs w:val="18"/>
          <w:lang w:val="es"/>
        </w:rPr>
        <w:tab/>
      </w:r>
      <w:r w:rsidR="009C3C55">
        <w:rPr>
          <w:sz w:val="18"/>
          <w:szCs w:val="18"/>
          <w:lang w:val="es"/>
        </w:rPr>
        <w:tab/>
        <w:t xml:space="preserve">       </w:t>
      </w:r>
      <w:r>
        <w:rPr>
          <w:sz w:val="18"/>
          <w:szCs w:val="18"/>
          <w:lang w:val="es"/>
        </w:rPr>
        <w:t>14/09/2021 (OBIS)</w:t>
      </w:r>
    </w:p>
    <w:p w14:paraId="772A0A03" w14:textId="77777777" w:rsidR="009C3C55" w:rsidRDefault="0098434C" w:rsidP="0098434C">
      <w:pPr>
        <w:rPr>
          <w:sz w:val="18"/>
          <w:szCs w:val="18"/>
          <w:lang w:val="es"/>
        </w:rPr>
      </w:pPr>
      <w:r>
        <w:rPr>
          <w:sz w:val="18"/>
          <w:szCs w:val="18"/>
          <w:lang w:val="es"/>
        </w:rPr>
        <w:t xml:space="preserve">7. </w:t>
      </w:r>
      <w:r>
        <w:rPr>
          <w:sz w:val="18"/>
          <w:szCs w:val="18"/>
          <w:lang w:val="es"/>
        </w:rPr>
        <w:tab/>
        <w:t xml:space="preserve"> Sra. </w:t>
      </w:r>
      <w:proofErr w:type="spellStart"/>
      <w:r>
        <w:rPr>
          <w:sz w:val="18"/>
          <w:szCs w:val="18"/>
          <w:lang w:val="es"/>
        </w:rPr>
        <w:t>Sofie</w:t>
      </w:r>
      <w:proofErr w:type="spellEnd"/>
      <w:r>
        <w:rPr>
          <w:sz w:val="18"/>
          <w:szCs w:val="18"/>
          <w:lang w:val="es"/>
        </w:rPr>
        <w:t xml:space="preserve"> De </w:t>
      </w:r>
      <w:proofErr w:type="spellStart"/>
      <w:r>
        <w:rPr>
          <w:sz w:val="18"/>
          <w:szCs w:val="18"/>
          <w:lang w:val="es"/>
        </w:rPr>
        <w:t>Baenst</w:t>
      </w:r>
      <w:proofErr w:type="spellEnd"/>
      <w:r>
        <w:rPr>
          <w:sz w:val="18"/>
          <w:szCs w:val="18"/>
          <w:lang w:val="es"/>
        </w:rPr>
        <w:tab/>
        <w:t>PA/G-3/1.00</w:t>
      </w:r>
      <w:r>
        <w:rPr>
          <w:sz w:val="18"/>
          <w:szCs w:val="18"/>
          <w:lang w:val="es"/>
        </w:rPr>
        <w:tab/>
        <w:t>EXB</w:t>
      </w:r>
      <w:r>
        <w:rPr>
          <w:sz w:val="18"/>
          <w:szCs w:val="18"/>
          <w:lang w:val="es"/>
        </w:rPr>
        <w:tab/>
      </w:r>
      <w:r>
        <w:rPr>
          <w:sz w:val="18"/>
          <w:szCs w:val="18"/>
          <w:lang w:val="es"/>
        </w:rPr>
        <w:tab/>
      </w:r>
      <w:r w:rsidR="009C3C55">
        <w:rPr>
          <w:sz w:val="18"/>
          <w:szCs w:val="18"/>
          <w:lang w:val="es"/>
        </w:rPr>
        <w:tab/>
      </w:r>
      <w:r>
        <w:rPr>
          <w:sz w:val="18"/>
          <w:szCs w:val="18"/>
          <w:lang w:val="es"/>
        </w:rPr>
        <w:t>12/2022 (</w:t>
      </w:r>
      <w:proofErr w:type="spellStart"/>
      <w:r>
        <w:rPr>
          <w:sz w:val="18"/>
          <w:szCs w:val="18"/>
          <w:lang w:val="es"/>
        </w:rPr>
        <w:t>PacMAN</w:t>
      </w:r>
      <w:proofErr w:type="spellEnd"/>
      <w:r>
        <w:rPr>
          <w:sz w:val="18"/>
          <w:szCs w:val="18"/>
          <w:lang w:val="es"/>
        </w:rPr>
        <w:t>, OIH, OTGA)</w:t>
      </w:r>
    </w:p>
    <w:p w14:paraId="2684013D" w14:textId="22CF0AE1" w:rsidR="0098434C" w:rsidRDefault="0098434C" w:rsidP="0098434C">
      <w:pPr>
        <w:rPr>
          <w:sz w:val="18"/>
          <w:szCs w:val="18"/>
        </w:rPr>
      </w:pPr>
      <w:r>
        <w:rPr>
          <w:sz w:val="18"/>
          <w:szCs w:val="18"/>
          <w:lang w:val="es"/>
        </w:rPr>
        <w:t xml:space="preserve">8. </w:t>
      </w:r>
      <w:r>
        <w:rPr>
          <w:sz w:val="18"/>
          <w:szCs w:val="18"/>
          <w:lang w:val="es"/>
        </w:rPr>
        <w:tab/>
        <w:t xml:space="preserve"> Sr. </w:t>
      </w:r>
      <w:proofErr w:type="spellStart"/>
      <w:r>
        <w:rPr>
          <w:sz w:val="18"/>
          <w:szCs w:val="18"/>
          <w:lang w:val="es"/>
        </w:rPr>
        <w:t>Pieter</w:t>
      </w:r>
      <w:proofErr w:type="spellEnd"/>
      <w:r>
        <w:rPr>
          <w:sz w:val="18"/>
          <w:szCs w:val="18"/>
          <w:lang w:val="es"/>
        </w:rPr>
        <w:t xml:space="preserve"> </w:t>
      </w:r>
      <w:proofErr w:type="spellStart"/>
      <w:r>
        <w:rPr>
          <w:sz w:val="18"/>
          <w:szCs w:val="18"/>
          <w:lang w:val="es"/>
        </w:rPr>
        <w:t>Provoost</w:t>
      </w:r>
      <w:proofErr w:type="spellEnd"/>
      <w:r>
        <w:rPr>
          <w:sz w:val="18"/>
          <w:szCs w:val="18"/>
          <w:lang w:val="es"/>
        </w:rPr>
        <w:tab/>
        <w:t>PA/P-3/1.00</w:t>
      </w:r>
      <w:r>
        <w:rPr>
          <w:sz w:val="18"/>
          <w:szCs w:val="18"/>
          <w:lang w:val="es"/>
        </w:rPr>
        <w:tab/>
        <w:t xml:space="preserve">EXB </w:t>
      </w:r>
      <w:proofErr w:type="spellStart"/>
      <w:r>
        <w:rPr>
          <w:sz w:val="18"/>
          <w:szCs w:val="18"/>
          <w:lang w:val="es"/>
        </w:rPr>
        <w:t>multi</w:t>
      </w:r>
      <w:proofErr w:type="spellEnd"/>
      <w:r>
        <w:rPr>
          <w:sz w:val="18"/>
          <w:szCs w:val="18"/>
          <w:lang w:val="es"/>
        </w:rPr>
        <w:tab/>
      </w:r>
      <w:r w:rsidR="009C3C55">
        <w:rPr>
          <w:sz w:val="18"/>
          <w:szCs w:val="18"/>
          <w:lang w:val="es"/>
        </w:rPr>
        <w:tab/>
      </w:r>
      <w:r>
        <w:rPr>
          <w:sz w:val="18"/>
          <w:szCs w:val="18"/>
          <w:lang w:val="es"/>
        </w:rPr>
        <w:t xml:space="preserve">12/2021 (proyecto </w:t>
      </w:r>
      <w:proofErr w:type="spellStart"/>
      <w:r>
        <w:rPr>
          <w:sz w:val="18"/>
          <w:szCs w:val="18"/>
          <w:lang w:val="es"/>
        </w:rPr>
        <w:t>PacMAN</w:t>
      </w:r>
      <w:proofErr w:type="spellEnd"/>
      <w:r>
        <w:rPr>
          <w:sz w:val="18"/>
          <w:szCs w:val="18"/>
          <w:lang w:val="es"/>
        </w:rPr>
        <w:t>)</w:t>
      </w:r>
    </w:p>
    <w:p w14:paraId="31303C34" w14:textId="7BE121E4" w:rsidR="0098434C" w:rsidRDefault="0098434C" w:rsidP="0098434C">
      <w:pPr>
        <w:rPr>
          <w:sz w:val="18"/>
          <w:szCs w:val="18"/>
        </w:rPr>
      </w:pPr>
      <w:r>
        <w:rPr>
          <w:sz w:val="18"/>
          <w:szCs w:val="18"/>
          <w:lang w:val="es"/>
        </w:rPr>
        <w:t xml:space="preserve">9. </w:t>
      </w:r>
      <w:r>
        <w:rPr>
          <w:sz w:val="18"/>
          <w:szCs w:val="18"/>
          <w:lang w:val="es"/>
        </w:rPr>
        <w:tab/>
        <w:t xml:space="preserve"> Sr. Greg Reed</w:t>
      </w:r>
      <w:r>
        <w:rPr>
          <w:sz w:val="18"/>
          <w:szCs w:val="18"/>
          <w:lang w:val="es"/>
        </w:rPr>
        <w:tab/>
      </w:r>
      <w:r>
        <w:rPr>
          <w:sz w:val="18"/>
          <w:szCs w:val="18"/>
          <w:lang w:val="es"/>
        </w:rPr>
        <w:tab/>
      </w:r>
      <w:proofErr w:type="spellStart"/>
      <w:r>
        <w:rPr>
          <w:sz w:val="18"/>
          <w:szCs w:val="18"/>
          <w:lang w:val="es"/>
        </w:rPr>
        <w:t>cons</w:t>
      </w:r>
      <w:proofErr w:type="spellEnd"/>
      <w:r>
        <w:rPr>
          <w:sz w:val="18"/>
          <w:szCs w:val="18"/>
          <w:lang w:val="es"/>
        </w:rPr>
        <w:t>/-/1.00</w:t>
      </w:r>
      <w:r>
        <w:rPr>
          <w:sz w:val="18"/>
          <w:szCs w:val="18"/>
          <w:lang w:val="es"/>
        </w:rPr>
        <w:tab/>
        <w:t>EXB OTGA</w:t>
      </w:r>
      <w:r>
        <w:rPr>
          <w:sz w:val="18"/>
          <w:szCs w:val="18"/>
          <w:lang w:val="es"/>
        </w:rPr>
        <w:tab/>
      </w:r>
      <w:r w:rsidR="009C3C55">
        <w:rPr>
          <w:sz w:val="18"/>
          <w:szCs w:val="18"/>
          <w:lang w:val="es"/>
        </w:rPr>
        <w:tab/>
      </w:r>
      <w:r>
        <w:rPr>
          <w:sz w:val="18"/>
          <w:szCs w:val="18"/>
          <w:lang w:val="es"/>
        </w:rPr>
        <w:t>12/2022 (proyecto OTGA)</w:t>
      </w:r>
    </w:p>
    <w:p w14:paraId="228275D4" w14:textId="06DE24F6" w:rsidR="0098434C" w:rsidRDefault="0098434C" w:rsidP="0098434C">
      <w:pPr>
        <w:rPr>
          <w:sz w:val="18"/>
          <w:szCs w:val="18"/>
        </w:rPr>
      </w:pPr>
      <w:r>
        <w:rPr>
          <w:sz w:val="18"/>
          <w:szCs w:val="18"/>
          <w:lang w:val="es"/>
        </w:rPr>
        <w:t xml:space="preserve">10. </w:t>
      </w:r>
      <w:r>
        <w:rPr>
          <w:sz w:val="18"/>
          <w:szCs w:val="18"/>
          <w:lang w:val="es"/>
        </w:rPr>
        <w:tab/>
        <w:t xml:space="preserve"> Ms </w:t>
      </w:r>
      <w:proofErr w:type="spellStart"/>
      <w:r>
        <w:rPr>
          <w:sz w:val="18"/>
          <w:szCs w:val="18"/>
          <w:lang w:val="es"/>
        </w:rPr>
        <w:t>Pauline</w:t>
      </w:r>
      <w:proofErr w:type="spellEnd"/>
      <w:r>
        <w:rPr>
          <w:sz w:val="18"/>
          <w:szCs w:val="18"/>
          <w:lang w:val="es"/>
        </w:rPr>
        <w:t xml:space="preserve"> Simpson</w:t>
      </w:r>
      <w:r>
        <w:rPr>
          <w:sz w:val="18"/>
          <w:szCs w:val="18"/>
          <w:lang w:val="es"/>
        </w:rPr>
        <w:tab/>
      </w:r>
      <w:proofErr w:type="spellStart"/>
      <w:r>
        <w:rPr>
          <w:sz w:val="18"/>
          <w:szCs w:val="18"/>
          <w:lang w:val="es"/>
        </w:rPr>
        <w:t>cons</w:t>
      </w:r>
      <w:proofErr w:type="spellEnd"/>
      <w:r>
        <w:rPr>
          <w:sz w:val="18"/>
          <w:szCs w:val="18"/>
          <w:lang w:val="es"/>
        </w:rPr>
        <w:t>/-/0.50</w:t>
      </w:r>
      <w:r>
        <w:rPr>
          <w:sz w:val="18"/>
          <w:szCs w:val="18"/>
          <w:lang w:val="es"/>
        </w:rPr>
        <w:tab/>
        <w:t xml:space="preserve">EXB IODE/GOOS </w:t>
      </w:r>
      <w:r w:rsidR="009C3C55">
        <w:rPr>
          <w:sz w:val="18"/>
          <w:szCs w:val="18"/>
          <w:lang w:val="es"/>
        </w:rPr>
        <w:tab/>
      </w:r>
      <w:r>
        <w:rPr>
          <w:sz w:val="18"/>
          <w:szCs w:val="18"/>
          <w:lang w:val="es"/>
        </w:rPr>
        <w:t>12/2021 (proyecto OBPS)</w:t>
      </w:r>
    </w:p>
    <w:p w14:paraId="01EEFED1" w14:textId="133CB209" w:rsidR="0098434C" w:rsidRDefault="0098434C" w:rsidP="0098434C">
      <w:pPr>
        <w:rPr>
          <w:sz w:val="18"/>
          <w:szCs w:val="18"/>
        </w:rPr>
      </w:pPr>
      <w:r>
        <w:rPr>
          <w:sz w:val="18"/>
          <w:szCs w:val="18"/>
          <w:lang w:val="es"/>
        </w:rPr>
        <w:t xml:space="preserve">11. </w:t>
      </w:r>
      <w:r>
        <w:rPr>
          <w:sz w:val="18"/>
          <w:szCs w:val="18"/>
          <w:lang w:val="es"/>
        </w:rPr>
        <w:tab/>
        <w:t xml:space="preserve"> Sr. Cristian </w:t>
      </w:r>
      <w:proofErr w:type="spellStart"/>
      <w:r>
        <w:rPr>
          <w:sz w:val="18"/>
          <w:szCs w:val="18"/>
          <w:lang w:val="es"/>
        </w:rPr>
        <w:t>Munoz</w:t>
      </w:r>
      <w:proofErr w:type="spellEnd"/>
      <w:r>
        <w:rPr>
          <w:sz w:val="18"/>
          <w:szCs w:val="18"/>
          <w:lang w:val="es"/>
        </w:rPr>
        <w:tab/>
      </w:r>
      <w:proofErr w:type="spellStart"/>
      <w:r>
        <w:rPr>
          <w:sz w:val="18"/>
          <w:szCs w:val="18"/>
          <w:lang w:val="es"/>
        </w:rPr>
        <w:t>cons</w:t>
      </w:r>
      <w:proofErr w:type="spellEnd"/>
      <w:r>
        <w:rPr>
          <w:sz w:val="18"/>
          <w:szCs w:val="18"/>
          <w:lang w:val="es"/>
        </w:rPr>
        <w:t>/-/0.50</w:t>
      </w:r>
      <w:r>
        <w:rPr>
          <w:sz w:val="18"/>
          <w:szCs w:val="18"/>
          <w:lang w:val="es"/>
        </w:rPr>
        <w:tab/>
        <w:t>EXB 191</w:t>
      </w:r>
      <w:r>
        <w:rPr>
          <w:sz w:val="18"/>
          <w:szCs w:val="18"/>
          <w:lang w:val="es"/>
        </w:rPr>
        <w:tab/>
      </w:r>
      <w:r>
        <w:rPr>
          <w:sz w:val="18"/>
          <w:szCs w:val="18"/>
          <w:lang w:val="es"/>
        </w:rPr>
        <w:tab/>
      </w:r>
      <w:r w:rsidR="009C3C55">
        <w:rPr>
          <w:sz w:val="18"/>
          <w:szCs w:val="18"/>
          <w:lang w:val="es"/>
        </w:rPr>
        <w:tab/>
      </w:r>
      <w:r>
        <w:rPr>
          <w:sz w:val="18"/>
          <w:szCs w:val="18"/>
          <w:lang w:val="es"/>
        </w:rPr>
        <w:t xml:space="preserve">06/2021 (proyecto </w:t>
      </w:r>
      <w:proofErr w:type="spellStart"/>
      <w:r>
        <w:rPr>
          <w:sz w:val="18"/>
          <w:szCs w:val="18"/>
          <w:lang w:val="es"/>
        </w:rPr>
        <w:t>ODISCat</w:t>
      </w:r>
      <w:proofErr w:type="spellEnd"/>
      <w:r>
        <w:rPr>
          <w:sz w:val="18"/>
          <w:szCs w:val="18"/>
          <w:lang w:val="es"/>
        </w:rPr>
        <w:t>)</w:t>
      </w:r>
    </w:p>
    <w:p w14:paraId="48B23F43" w14:textId="1A86AD62" w:rsidR="0098434C" w:rsidRDefault="0098434C" w:rsidP="0098434C">
      <w:pPr>
        <w:rPr>
          <w:sz w:val="18"/>
          <w:szCs w:val="18"/>
        </w:rPr>
      </w:pPr>
      <w:r>
        <w:rPr>
          <w:sz w:val="18"/>
          <w:szCs w:val="18"/>
          <w:lang w:val="es"/>
        </w:rPr>
        <w:t xml:space="preserve">12. </w:t>
      </w:r>
      <w:r>
        <w:rPr>
          <w:sz w:val="18"/>
          <w:szCs w:val="18"/>
          <w:lang w:val="es"/>
        </w:rPr>
        <w:tab/>
        <w:t xml:space="preserve"> Sra. Lucy Scott</w:t>
      </w:r>
      <w:r>
        <w:rPr>
          <w:sz w:val="18"/>
          <w:szCs w:val="18"/>
          <w:lang w:val="es"/>
        </w:rPr>
        <w:tab/>
      </w:r>
      <w:r>
        <w:rPr>
          <w:sz w:val="18"/>
          <w:szCs w:val="18"/>
          <w:lang w:val="es"/>
        </w:rPr>
        <w:tab/>
      </w:r>
      <w:proofErr w:type="spellStart"/>
      <w:r>
        <w:rPr>
          <w:sz w:val="18"/>
          <w:szCs w:val="18"/>
          <w:lang w:val="es"/>
        </w:rPr>
        <w:t>cons</w:t>
      </w:r>
      <w:proofErr w:type="spellEnd"/>
      <w:r>
        <w:rPr>
          <w:sz w:val="18"/>
          <w:szCs w:val="18"/>
          <w:lang w:val="es"/>
        </w:rPr>
        <w:t>/-/1.00</w:t>
      </w:r>
      <w:r>
        <w:rPr>
          <w:sz w:val="18"/>
          <w:szCs w:val="18"/>
          <w:lang w:val="es"/>
        </w:rPr>
        <w:tab/>
        <w:t>EXB OIH</w:t>
      </w:r>
      <w:r>
        <w:rPr>
          <w:sz w:val="18"/>
          <w:szCs w:val="18"/>
          <w:lang w:val="es"/>
        </w:rPr>
        <w:tab/>
      </w:r>
      <w:r w:rsidR="009C3C55">
        <w:rPr>
          <w:sz w:val="18"/>
          <w:szCs w:val="18"/>
          <w:lang w:val="es"/>
        </w:rPr>
        <w:tab/>
      </w:r>
      <w:r>
        <w:rPr>
          <w:sz w:val="18"/>
          <w:szCs w:val="18"/>
          <w:lang w:val="es"/>
        </w:rPr>
        <w:t>12/2022 (proyecto OIH)</w:t>
      </w:r>
    </w:p>
    <w:p w14:paraId="7931D50A" w14:textId="77777777" w:rsidR="0098434C" w:rsidRPr="0098434C" w:rsidRDefault="0098434C" w:rsidP="009C3C55">
      <w:pPr>
        <w:pStyle w:val="paranumbered"/>
        <w:rPr>
          <w:lang w:val="es"/>
        </w:rPr>
      </w:pPr>
      <w:r>
        <w:rPr>
          <w:lang w:val="es"/>
        </w:rPr>
        <w:t xml:space="preserve">Sin embargo, a la mayor parte del personal se le paga por proyectos. La gestión general del IODE, incluidos los proyectos mundiales del IODE no financiados con proyectos extrapresupuestarios, corre a cargo de Peter Pissierssens en un 80 % de ETC (el 20 % restante de ETC está asignado a la coordinación del desarrollo de capacidades de la COI). Además, se espera que el Sr. Pissierssens se jubile en algún momento entre junio de 2022 y diciembre de 2023. El Sr. De </w:t>
      </w:r>
      <w:proofErr w:type="spellStart"/>
      <w:r>
        <w:rPr>
          <w:lang w:val="es"/>
        </w:rPr>
        <w:t>Bruin</w:t>
      </w:r>
      <w:proofErr w:type="spellEnd"/>
      <w:r>
        <w:rPr>
          <w:lang w:val="es"/>
        </w:rPr>
        <w:t xml:space="preserve"> señaló que estos niveles de personal eran insuficientes para garantizar una gestión eficiente y eficaz de todas las actividades del IODE.</w:t>
      </w:r>
    </w:p>
    <w:p w14:paraId="07C6E077" w14:textId="77777777" w:rsidR="0098434C" w:rsidRDefault="0098434C" w:rsidP="009C3C55">
      <w:pPr>
        <w:pStyle w:val="paranumbered"/>
      </w:pPr>
      <w:r>
        <w:rPr>
          <w:lang w:val="es"/>
        </w:rPr>
        <w:t xml:space="preserve">Para dotar al IODE de una plantilla estable a largo plazo se necesitarán al menos cuatro personas más a tiempo completo. Los detalles completos y la justificación se encuentran en </w:t>
      </w:r>
      <w:hyperlink r:id="rId76">
        <w:r>
          <w:rPr>
            <w:color w:val="1155CC"/>
            <w:u w:val="single"/>
            <w:lang w:val="es"/>
          </w:rPr>
          <w:t>Documento IOC/IODE-XXVI/7.3</w:t>
        </w:r>
      </w:hyperlink>
      <w:r>
        <w:rPr>
          <w:lang w:val="es"/>
        </w:rPr>
        <w:t>.</w:t>
      </w:r>
    </w:p>
    <w:p w14:paraId="739DE435" w14:textId="77777777" w:rsidR="0098434C" w:rsidRDefault="0098434C" w:rsidP="009C3C55">
      <w:pPr>
        <w:pStyle w:val="paranumbered"/>
        <w:rPr>
          <w:highlight w:val="yellow"/>
        </w:rPr>
      </w:pPr>
      <w:r>
        <w:rPr>
          <w:b/>
          <w:bCs/>
          <w:highlight w:val="yellow"/>
          <w:lang w:val="es"/>
        </w:rPr>
        <w:t>Propuesto: El Comité expresó su preocupación</w:t>
      </w:r>
      <w:r>
        <w:rPr>
          <w:highlight w:val="yellow"/>
          <w:lang w:val="es"/>
        </w:rPr>
        <w:t xml:space="preserve"> por la </w:t>
      </w:r>
      <w:r w:rsidRPr="009C3C55">
        <w:rPr>
          <w:highlight w:val="yellow"/>
        </w:rPr>
        <w:t>considerable</w:t>
      </w:r>
      <w:r>
        <w:rPr>
          <w:highlight w:val="yellow"/>
          <w:lang w:val="es"/>
        </w:rPr>
        <w:t xml:space="preserve"> dependencia de la financiación extrapresupuestaria para el personal del IODE, señalando que solo 2 de los 12 puestos eran estables. </w:t>
      </w:r>
    </w:p>
    <w:p w14:paraId="0B48C130" w14:textId="77777777" w:rsidR="0098434C" w:rsidRDefault="0098434C" w:rsidP="009C3C55">
      <w:pPr>
        <w:pStyle w:val="paranumbered"/>
      </w:pPr>
      <w:r>
        <w:rPr>
          <w:b/>
          <w:bCs/>
          <w:highlight w:val="yellow"/>
          <w:lang w:val="es"/>
        </w:rPr>
        <w:t>Propuesto: El Comité, al tiempo que tomó nota de</w:t>
      </w:r>
      <w:r>
        <w:rPr>
          <w:highlight w:val="yellow"/>
          <w:lang w:val="es"/>
        </w:rPr>
        <w:t xml:space="preserve"> la dificultad de establecer nuevos puestos fijos en la COI y de las necesidades similares de otros programas de la COI, tanto </w:t>
      </w:r>
      <w:r>
        <w:rPr>
          <w:highlight w:val="yellow"/>
          <w:lang w:val="es"/>
        </w:rPr>
        <w:lastRenderedPageBreak/>
        <w:t xml:space="preserve">antiguos como nuevos, </w:t>
      </w:r>
      <w:r>
        <w:rPr>
          <w:b/>
          <w:bCs/>
          <w:highlight w:val="yellow"/>
          <w:lang w:val="es"/>
        </w:rPr>
        <w:t>pidió</w:t>
      </w:r>
      <w:r>
        <w:rPr>
          <w:highlight w:val="yellow"/>
          <w:lang w:val="es"/>
        </w:rPr>
        <w:t xml:space="preserve"> </w:t>
      </w:r>
      <w:r>
        <w:rPr>
          <w:b/>
          <w:bCs/>
          <w:highlight w:val="yellow"/>
          <w:lang w:val="es"/>
        </w:rPr>
        <w:t>al Secretario Ejecutivo</w:t>
      </w:r>
      <w:r>
        <w:rPr>
          <w:highlight w:val="yellow"/>
          <w:lang w:val="es"/>
        </w:rPr>
        <w:t xml:space="preserve"> que considerara la sostenibilidad a largo plazo del programa del IODE al preparar el plan de dotación de personal de la COI para los próximos bienios.</w:t>
      </w:r>
    </w:p>
    <w:p w14:paraId="012812B4" w14:textId="3BB63F3A" w:rsidR="0098434C" w:rsidRDefault="0098434C" w:rsidP="009C3C55">
      <w:pPr>
        <w:pStyle w:val="paranumbered"/>
        <w:rPr>
          <w:highlight w:val="yellow"/>
        </w:rPr>
      </w:pPr>
      <w:r>
        <w:rPr>
          <w:b/>
          <w:bCs/>
          <w:highlight w:val="yellow"/>
          <w:lang w:val="es"/>
        </w:rPr>
        <w:t xml:space="preserve">Propuesto: El Comité pidió a los Estados Miembros </w:t>
      </w:r>
      <w:r>
        <w:rPr>
          <w:highlight w:val="yellow"/>
          <w:lang w:val="es"/>
        </w:rPr>
        <w:t xml:space="preserve">que </w:t>
      </w:r>
      <w:proofErr w:type="spellStart"/>
      <w:r w:rsidRPr="009C3C55">
        <w:rPr>
          <w:highlight w:val="yellow"/>
        </w:rPr>
        <w:t>consideraran</w:t>
      </w:r>
      <w:proofErr w:type="spellEnd"/>
      <w:r>
        <w:rPr>
          <w:highlight w:val="yellow"/>
          <w:lang w:val="es"/>
        </w:rPr>
        <w:t xml:space="preserve"> la posibilidad de adscribirse, ya sea en la Oficina de Proyectos de la COI para el IODE, en Ostende (Bélgica), o en especie (trabajando desde su lugar habitual de trabajo), a fin de reforzar la Secretaría del IODE.</w:t>
      </w:r>
    </w:p>
    <w:p w14:paraId="796222B5" w14:textId="77777777" w:rsidR="0098434C" w:rsidRDefault="0098434C" w:rsidP="009C3C55">
      <w:pPr>
        <w:pStyle w:val="paranumbered"/>
        <w:rPr>
          <w:highlight w:val="yellow"/>
        </w:rPr>
      </w:pPr>
      <w:r>
        <w:rPr>
          <w:b/>
          <w:bCs/>
          <w:highlight w:val="yellow"/>
          <w:lang w:val="es"/>
        </w:rPr>
        <w:t xml:space="preserve">Propuesto: El Comité agradeció </w:t>
      </w:r>
      <w:r>
        <w:rPr>
          <w:highlight w:val="yellow"/>
          <w:lang w:val="es"/>
        </w:rPr>
        <w:t>al Gobierno de Flandes (</w:t>
      </w:r>
      <w:proofErr w:type="spellStart"/>
      <w:r w:rsidRPr="009C3C55">
        <w:rPr>
          <w:highlight w:val="yellow"/>
        </w:rPr>
        <w:t>Reino</w:t>
      </w:r>
      <w:proofErr w:type="spellEnd"/>
      <w:r>
        <w:rPr>
          <w:highlight w:val="yellow"/>
          <w:lang w:val="es"/>
        </w:rPr>
        <w:t xml:space="preserve"> de Bélgica) que siguiera proporcionando tres funcionarios a tiempo completo a la Oficina de Proyectos de la COI para el IODE, e </w:t>
      </w:r>
      <w:r>
        <w:rPr>
          <w:b/>
          <w:bCs/>
          <w:highlight w:val="yellow"/>
          <w:lang w:val="es"/>
        </w:rPr>
        <w:t xml:space="preserve">invitó </w:t>
      </w:r>
      <w:r>
        <w:rPr>
          <w:highlight w:val="yellow"/>
          <w:lang w:val="es"/>
        </w:rPr>
        <w:t>al Gobierno de Flandes (Reino de Bélgica) a seguir prestando ese apoyo (véase también el punto 6.5 del orden del día)</w:t>
      </w:r>
    </w:p>
    <w:p w14:paraId="44DA771C" w14:textId="77777777" w:rsidR="0098434C" w:rsidRPr="009926C9" w:rsidRDefault="0098434C" w:rsidP="0013313C">
      <w:pPr>
        <w:pStyle w:val="Heading2"/>
      </w:pPr>
      <w:bookmarkStart w:id="87" w:name="_Toc67734469"/>
      <w:r>
        <w:rPr>
          <w:lang w:val="es"/>
        </w:rPr>
        <w:t>7.4     RECURSOS FINANCIEROS EXTRAPRESUPUESTARIOS CONFIRMADOS</w:t>
      </w:r>
      <w:bookmarkEnd w:id="87"/>
    </w:p>
    <w:p w14:paraId="0C184E35" w14:textId="77777777" w:rsidR="0098434C" w:rsidRPr="009C3C55" w:rsidRDefault="0098434C" w:rsidP="009C3C55">
      <w:pPr>
        <w:pStyle w:val="paranumbered"/>
      </w:pPr>
      <w:r>
        <w:rPr>
          <w:lang w:val="es"/>
        </w:rPr>
        <w:t xml:space="preserve">Este punto del orden del día fue presentado por el Sr. Peter Pissierssens. Informó al Comité de que se disponía de un saldo de 38 000 dólares estadounidenses para el IODE en general y de 39 500 dólares </w:t>
      </w:r>
      <w:proofErr w:type="spellStart"/>
      <w:r w:rsidRPr="009C3C55">
        <w:t>estadounidenses</w:t>
      </w:r>
      <w:proofErr w:type="spellEnd"/>
      <w:r w:rsidRPr="009C3C55">
        <w:t xml:space="preserve"> para el IODE/OBIS, </w:t>
      </w:r>
      <w:proofErr w:type="spellStart"/>
      <w:r w:rsidRPr="009C3C55">
        <w:t>procedentes</w:t>
      </w:r>
      <w:proofErr w:type="spellEnd"/>
      <w:r w:rsidRPr="009C3C55">
        <w:t xml:space="preserve"> de </w:t>
      </w:r>
      <w:proofErr w:type="spellStart"/>
      <w:r w:rsidRPr="009C3C55">
        <w:t>contribuciones</w:t>
      </w:r>
      <w:proofErr w:type="spellEnd"/>
      <w:r w:rsidRPr="009C3C55">
        <w:t xml:space="preserve"> no </w:t>
      </w:r>
      <w:proofErr w:type="spellStart"/>
      <w:r w:rsidRPr="009C3C55">
        <w:t>asignadas</w:t>
      </w:r>
      <w:proofErr w:type="spellEnd"/>
      <w:r w:rsidRPr="009C3C55">
        <w:t xml:space="preserve"> </w:t>
      </w:r>
      <w:proofErr w:type="spellStart"/>
      <w:r w:rsidRPr="009C3C55">
        <w:t>recibidas</w:t>
      </w:r>
      <w:proofErr w:type="spellEnd"/>
      <w:r w:rsidRPr="009C3C55">
        <w:t xml:space="preserve">. </w:t>
      </w:r>
      <w:proofErr w:type="spellStart"/>
      <w:r w:rsidRPr="009C3C55">
        <w:t>Explicó</w:t>
      </w:r>
      <w:proofErr w:type="spellEnd"/>
      <w:r w:rsidRPr="009C3C55">
        <w:t xml:space="preserve"> que se </w:t>
      </w:r>
      <w:proofErr w:type="spellStart"/>
      <w:r w:rsidRPr="009C3C55">
        <w:t>trata</w:t>
      </w:r>
      <w:proofErr w:type="spellEnd"/>
      <w:r w:rsidRPr="009C3C55">
        <w:t xml:space="preserve"> de </w:t>
      </w:r>
      <w:proofErr w:type="spellStart"/>
      <w:r w:rsidRPr="009C3C55">
        <w:t>contribuciones</w:t>
      </w:r>
      <w:proofErr w:type="spellEnd"/>
      <w:r w:rsidRPr="009C3C55">
        <w:t xml:space="preserve"> </w:t>
      </w:r>
      <w:proofErr w:type="spellStart"/>
      <w:r w:rsidRPr="009C3C55">
        <w:t>financieras</w:t>
      </w:r>
      <w:proofErr w:type="spellEnd"/>
      <w:r w:rsidRPr="009C3C55">
        <w:t xml:space="preserve"> </w:t>
      </w:r>
      <w:proofErr w:type="spellStart"/>
      <w:r w:rsidRPr="009C3C55">
        <w:t>aportadas</w:t>
      </w:r>
      <w:proofErr w:type="spellEnd"/>
      <w:r w:rsidRPr="009C3C55">
        <w:t xml:space="preserve"> por </w:t>
      </w:r>
      <w:proofErr w:type="spellStart"/>
      <w:r w:rsidRPr="009C3C55">
        <w:t>donantes</w:t>
      </w:r>
      <w:proofErr w:type="spellEnd"/>
      <w:r w:rsidRPr="009C3C55">
        <w:t xml:space="preserve"> sin </w:t>
      </w:r>
      <w:proofErr w:type="spellStart"/>
      <w:r w:rsidRPr="009C3C55">
        <w:t>condiciones</w:t>
      </w:r>
      <w:proofErr w:type="spellEnd"/>
      <w:r w:rsidRPr="009C3C55">
        <w:t xml:space="preserve"> </w:t>
      </w:r>
      <w:proofErr w:type="spellStart"/>
      <w:r w:rsidRPr="009C3C55">
        <w:t>específicas</w:t>
      </w:r>
      <w:proofErr w:type="spellEnd"/>
      <w:r w:rsidRPr="009C3C55">
        <w:t xml:space="preserve"> de </w:t>
      </w:r>
      <w:proofErr w:type="spellStart"/>
      <w:r w:rsidRPr="009C3C55">
        <w:t>uso</w:t>
      </w:r>
      <w:proofErr w:type="spellEnd"/>
      <w:r w:rsidRPr="009C3C55">
        <w:t>.</w:t>
      </w:r>
    </w:p>
    <w:p w14:paraId="1B7D0359" w14:textId="77777777" w:rsidR="0098434C" w:rsidRDefault="0098434C" w:rsidP="009C3C55">
      <w:pPr>
        <w:pStyle w:val="paranumbered"/>
      </w:pPr>
      <w:proofErr w:type="spellStart"/>
      <w:r w:rsidRPr="009C3C55">
        <w:t>Además</w:t>
      </w:r>
      <w:proofErr w:type="spellEnd"/>
      <w:r w:rsidRPr="009C3C55">
        <w:t xml:space="preserve">, el IODE ha </w:t>
      </w:r>
      <w:proofErr w:type="spellStart"/>
      <w:r w:rsidRPr="009C3C55">
        <w:t>presen</w:t>
      </w:r>
      <w:r>
        <w:rPr>
          <w:lang w:val="es"/>
        </w:rPr>
        <w:t>tado</w:t>
      </w:r>
      <w:proofErr w:type="spellEnd"/>
      <w:r>
        <w:rPr>
          <w:lang w:val="es"/>
        </w:rPr>
        <w:t xml:space="preserve"> con éxito tres propuestas de proyectos al Fondo Fiduciario Flandes-UNESCO para la Ciencia (2020-2022):      </w:t>
      </w:r>
      <w:r>
        <w:rPr>
          <w:lang w:val="es"/>
        </w:rPr>
        <w:tab/>
      </w:r>
    </w:p>
    <w:p w14:paraId="25F63ABC" w14:textId="77777777" w:rsidR="0098434C" w:rsidRDefault="0098434C" w:rsidP="0098434C">
      <w:pPr>
        <w:rPr>
          <w:b/>
          <w:u w:val="single"/>
        </w:rPr>
      </w:pPr>
      <w:proofErr w:type="spellStart"/>
      <w:r>
        <w:rPr>
          <w:b/>
          <w:bCs/>
          <w:u w:val="single"/>
          <w:lang w:val="es"/>
        </w:rPr>
        <w:t>Ocean</w:t>
      </w:r>
      <w:proofErr w:type="spellEnd"/>
      <w:r>
        <w:rPr>
          <w:b/>
          <w:bCs/>
          <w:u w:val="single"/>
          <w:lang w:val="es"/>
        </w:rPr>
        <w:t xml:space="preserve"> </w:t>
      </w:r>
      <w:proofErr w:type="spellStart"/>
      <w:r>
        <w:rPr>
          <w:b/>
          <w:bCs/>
          <w:u w:val="single"/>
          <w:lang w:val="es"/>
        </w:rPr>
        <w:t>Infohub</w:t>
      </w:r>
      <w:proofErr w:type="spellEnd"/>
      <w:r>
        <w:rPr>
          <w:b/>
          <w:bCs/>
          <w:u w:val="single"/>
          <w:lang w:val="es"/>
        </w:rPr>
        <w:t>: 2020-2022 (31/12/2022)</w:t>
      </w:r>
    </w:p>
    <w:p w14:paraId="72380A1F" w14:textId="77777777" w:rsidR="0098434C" w:rsidRDefault="0098434C" w:rsidP="0098434C">
      <w:pPr>
        <w:rPr>
          <w:b/>
        </w:rPr>
      </w:pPr>
      <w:r>
        <w:rPr>
          <w:lang w:val="es"/>
        </w:rPr>
        <w:t xml:space="preserve">                                                                                            </w:t>
      </w:r>
      <w:r>
        <w:rPr>
          <w:lang w:val="es"/>
        </w:rPr>
        <w:tab/>
      </w:r>
      <w:r>
        <w:rPr>
          <w:b/>
          <w:bCs/>
          <w:lang w:val="es"/>
        </w:rPr>
        <w:t xml:space="preserve">Asignado        </w:t>
      </w:r>
      <w:r>
        <w:rPr>
          <w:b/>
          <w:bCs/>
          <w:lang w:val="es"/>
        </w:rPr>
        <w:tab/>
        <w:t>Utilizado</w:t>
      </w:r>
    </w:p>
    <w:p w14:paraId="6AE94091" w14:textId="77777777" w:rsidR="0098434C" w:rsidRDefault="0098434C" w:rsidP="0098434C">
      <w:r>
        <w:rPr>
          <w:lang w:val="es"/>
        </w:rPr>
        <w:t xml:space="preserve">2020                                                                                    </w:t>
      </w:r>
      <w:r>
        <w:rPr>
          <w:lang w:val="es"/>
        </w:rPr>
        <w:tab/>
        <w:t xml:space="preserve"> 460 000 USD                </w:t>
      </w:r>
      <w:r>
        <w:rPr>
          <w:lang w:val="es"/>
        </w:rPr>
        <w:tab/>
        <w:t xml:space="preserve"> 96 462 USD</w:t>
      </w:r>
    </w:p>
    <w:p w14:paraId="115EFDE1" w14:textId="77777777" w:rsidR="0098434C" w:rsidRDefault="0098434C" w:rsidP="0098434C">
      <w:r>
        <w:rPr>
          <w:lang w:val="es"/>
        </w:rPr>
        <w:t xml:space="preserve">2021                                                                                    </w:t>
      </w:r>
      <w:r>
        <w:rPr>
          <w:lang w:val="es"/>
        </w:rPr>
        <w:tab/>
        <w:t xml:space="preserve"> 328 500 USD    </w:t>
      </w:r>
      <w:r>
        <w:rPr>
          <w:lang w:val="es"/>
        </w:rPr>
        <w:tab/>
        <w:t xml:space="preserve">        </w:t>
      </w:r>
      <w:r>
        <w:rPr>
          <w:lang w:val="es"/>
        </w:rPr>
        <w:tab/>
      </w:r>
    </w:p>
    <w:p w14:paraId="043E5651" w14:textId="77777777" w:rsidR="0098434C" w:rsidRDefault="0098434C" w:rsidP="0098434C">
      <w:r>
        <w:rPr>
          <w:lang w:val="es"/>
        </w:rPr>
        <w:t xml:space="preserve">2022                                                                                    </w:t>
      </w:r>
      <w:r>
        <w:rPr>
          <w:lang w:val="es"/>
        </w:rPr>
        <w:tab/>
        <w:t xml:space="preserve"> 305 000 USD</w:t>
      </w:r>
    </w:p>
    <w:p w14:paraId="66821007" w14:textId="77777777" w:rsidR="0098434C" w:rsidRDefault="0098434C" w:rsidP="0098434C">
      <w:r>
        <w:rPr>
          <w:lang w:val="es"/>
        </w:rPr>
        <w:t xml:space="preserve">Presupuesto total (excl. gastos de gestión de la UNESCO) </w:t>
      </w:r>
      <w:r>
        <w:rPr>
          <w:lang w:val="es"/>
        </w:rPr>
        <w:tab/>
      </w:r>
      <w:r>
        <w:rPr>
          <w:b/>
          <w:bCs/>
          <w:lang w:val="es"/>
        </w:rPr>
        <w:t xml:space="preserve"> 1 093 500 USD</w:t>
      </w:r>
      <w:r>
        <w:rPr>
          <w:lang w:val="es"/>
        </w:rPr>
        <w:t xml:space="preserve"> </w:t>
      </w:r>
    </w:p>
    <w:p w14:paraId="26ADDBFF" w14:textId="77777777" w:rsidR="0098434C" w:rsidRDefault="0098434C" w:rsidP="0098434C">
      <w:pPr>
        <w:rPr>
          <w:b/>
          <w:u w:val="single"/>
        </w:rPr>
      </w:pPr>
      <w:r>
        <w:rPr>
          <w:b/>
          <w:bCs/>
          <w:u w:val="single"/>
          <w:lang w:val="es"/>
        </w:rPr>
        <w:t xml:space="preserve">Academia Mundial </w:t>
      </w:r>
      <w:proofErr w:type="spellStart"/>
      <w:r>
        <w:rPr>
          <w:b/>
          <w:bCs/>
          <w:u w:val="single"/>
          <w:lang w:val="es"/>
        </w:rPr>
        <w:t>OceanTeacher</w:t>
      </w:r>
      <w:proofErr w:type="spellEnd"/>
      <w:r>
        <w:rPr>
          <w:b/>
          <w:bCs/>
          <w:u w:val="single"/>
          <w:lang w:val="es"/>
        </w:rPr>
        <w:t xml:space="preserve"> - Fase 2- 2020-2022 (31/12/2022)</w:t>
      </w:r>
    </w:p>
    <w:p w14:paraId="76DD9E59" w14:textId="77777777" w:rsidR="0098434C" w:rsidRDefault="0098434C" w:rsidP="0098434C">
      <w:pPr>
        <w:rPr>
          <w:b/>
        </w:rPr>
      </w:pPr>
      <w:r>
        <w:rPr>
          <w:b/>
          <w:bCs/>
          <w:lang w:val="es"/>
        </w:rPr>
        <w:t xml:space="preserve">                                                        </w:t>
      </w:r>
      <w:r>
        <w:rPr>
          <w:lang w:val="es"/>
        </w:rPr>
        <w:tab/>
      </w:r>
      <w:r>
        <w:rPr>
          <w:b/>
          <w:bCs/>
          <w:lang w:val="es"/>
        </w:rPr>
        <w:t xml:space="preserve">                                </w:t>
      </w:r>
      <w:r>
        <w:rPr>
          <w:b/>
          <w:bCs/>
          <w:lang w:val="es"/>
        </w:rPr>
        <w:tab/>
        <w:t xml:space="preserve">Asignado        </w:t>
      </w:r>
      <w:r>
        <w:rPr>
          <w:b/>
          <w:bCs/>
          <w:lang w:val="es"/>
        </w:rPr>
        <w:tab/>
        <w:t>Utilizado</w:t>
      </w:r>
    </w:p>
    <w:p w14:paraId="2F10BEEF" w14:textId="77777777" w:rsidR="0098434C" w:rsidRDefault="0098434C" w:rsidP="0098434C">
      <w:r>
        <w:rPr>
          <w:lang w:val="es"/>
        </w:rPr>
        <w:t xml:space="preserve">2020                                                                                    </w:t>
      </w:r>
      <w:r>
        <w:rPr>
          <w:lang w:val="es"/>
        </w:rPr>
        <w:tab/>
        <w:t xml:space="preserve"> 291 000 USD                </w:t>
      </w:r>
      <w:r>
        <w:rPr>
          <w:lang w:val="es"/>
        </w:rPr>
        <w:tab/>
        <w:t xml:space="preserve"> 82 147 USD</w:t>
      </w:r>
    </w:p>
    <w:p w14:paraId="3079A161" w14:textId="77777777" w:rsidR="0098434C" w:rsidRDefault="0098434C" w:rsidP="0098434C">
      <w:r>
        <w:rPr>
          <w:lang w:val="es"/>
        </w:rPr>
        <w:t xml:space="preserve">2021                                                                                    </w:t>
      </w:r>
      <w:r>
        <w:rPr>
          <w:lang w:val="es"/>
        </w:rPr>
        <w:tab/>
        <w:t xml:space="preserve"> 294 000 USD</w:t>
      </w:r>
    </w:p>
    <w:p w14:paraId="4530D5D0" w14:textId="77777777" w:rsidR="0098434C" w:rsidRDefault="0098434C" w:rsidP="0098434C">
      <w:r>
        <w:rPr>
          <w:lang w:val="es"/>
        </w:rPr>
        <w:t xml:space="preserve">2022                                                                                    </w:t>
      </w:r>
      <w:r>
        <w:rPr>
          <w:lang w:val="es"/>
        </w:rPr>
        <w:tab/>
        <w:t xml:space="preserve"> 294 000 USD</w:t>
      </w:r>
    </w:p>
    <w:p w14:paraId="7D8762A7" w14:textId="77777777" w:rsidR="0098434C" w:rsidRDefault="0098434C" w:rsidP="0098434C">
      <w:r>
        <w:rPr>
          <w:lang w:val="es"/>
        </w:rPr>
        <w:t xml:space="preserve">Presupuesto total (excl. gastos de gestión de la </w:t>
      </w:r>
      <w:proofErr w:type="gramStart"/>
      <w:r>
        <w:rPr>
          <w:lang w:val="es"/>
        </w:rPr>
        <w:t xml:space="preserve">UNESCO)   </w:t>
      </w:r>
      <w:proofErr w:type="gramEnd"/>
      <w:r>
        <w:rPr>
          <w:lang w:val="es"/>
        </w:rPr>
        <w:t xml:space="preserve">         </w:t>
      </w:r>
      <w:r>
        <w:rPr>
          <w:lang w:val="es"/>
        </w:rPr>
        <w:tab/>
      </w:r>
      <w:r>
        <w:rPr>
          <w:b/>
          <w:bCs/>
          <w:lang w:val="es"/>
        </w:rPr>
        <w:t xml:space="preserve"> 897 000 USD</w:t>
      </w:r>
      <w:r>
        <w:rPr>
          <w:lang w:val="es"/>
        </w:rPr>
        <w:t xml:space="preserve"> </w:t>
      </w:r>
    </w:p>
    <w:p w14:paraId="4DE0958E" w14:textId="77777777" w:rsidR="0098434C" w:rsidRDefault="0098434C" w:rsidP="0098434C">
      <w:pPr>
        <w:rPr>
          <w:b/>
          <w:u w:val="single"/>
        </w:rPr>
      </w:pPr>
      <w:r>
        <w:rPr>
          <w:lang w:val="es"/>
        </w:rPr>
        <w:br/>
      </w:r>
      <w:proofErr w:type="spellStart"/>
      <w:r>
        <w:rPr>
          <w:b/>
          <w:bCs/>
          <w:u w:val="single"/>
          <w:lang w:val="es"/>
        </w:rPr>
        <w:t>PacMAN</w:t>
      </w:r>
      <w:proofErr w:type="spellEnd"/>
      <w:r>
        <w:rPr>
          <w:b/>
          <w:bCs/>
          <w:u w:val="single"/>
          <w:lang w:val="es"/>
        </w:rPr>
        <w:t>: 2020-2022 (31/12/2022)</w:t>
      </w:r>
    </w:p>
    <w:p w14:paraId="3BD65036" w14:textId="77777777" w:rsidR="0098434C" w:rsidRDefault="0098434C" w:rsidP="0098434C">
      <w:pPr>
        <w:rPr>
          <w:b/>
        </w:rPr>
      </w:pPr>
      <w:r>
        <w:rPr>
          <w:b/>
          <w:bCs/>
          <w:lang w:val="es"/>
        </w:rPr>
        <w:t xml:space="preserve">                                                                                            </w:t>
      </w:r>
      <w:r>
        <w:rPr>
          <w:lang w:val="es"/>
        </w:rPr>
        <w:tab/>
      </w:r>
      <w:r>
        <w:rPr>
          <w:b/>
          <w:bCs/>
          <w:lang w:val="es"/>
        </w:rPr>
        <w:t xml:space="preserve">Asignado        </w:t>
      </w:r>
      <w:r>
        <w:rPr>
          <w:b/>
          <w:bCs/>
          <w:lang w:val="es"/>
        </w:rPr>
        <w:tab/>
        <w:t>Utilizado</w:t>
      </w:r>
    </w:p>
    <w:p w14:paraId="27D0097A" w14:textId="77777777" w:rsidR="0098434C" w:rsidRDefault="0098434C" w:rsidP="0098434C">
      <w:r>
        <w:rPr>
          <w:lang w:val="es"/>
        </w:rPr>
        <w:lastRenderedPageBreak/>
        <w:t xml:space="preserve">2020                                                                                    </w:t>
      </w:r>
      <w:r>
        <w:rPr>
          <w:lang w:val="es"/>
        </w:rPr>
        <w:tab/>
        <w:t xml:space="preserve"> 129 060 USD                </w:t>
      </w:r>
      <w:r>
        <w:rPr>
          <w:lang w:val="es"/>
        </w:rPr>
        <w:tab/>
        <w:t xml:space="preserve"> 81 553 USD</w:t>
      </w:r>
    </w:p>
    <w:p w14:paraId="73084956" w14:textId="77777777" w:rsidR="0098434C" w:rsidRDefault="0098434C" w:rsidP="0098434C">
      <w:r>
        <w:rPr>
          <w:lang w:val="es"/>
        </w:rPr>
        <w:t xml:space="preserve">2021                                                                                    </w:t>
      </w:r>
      <w:r>
        <w:rPr>
          <w:lang w:val="es"/>
        </w:rPr>
        <w:tab/>
        <w:t xml:space="preserve"> 297 060 USD</w:t>
      </w:r>
    </w:p>
    <w:p w14:paraId="1FF2550A" w14:textId="77777777" w:rsidR="0098434C" w:rsidRDefault="0098434C" w:rsidP="0098434C">
      <w:r>
        <w:rPr>
          <w:lang w:val="es"/>
        </w:rPr>
        <w:t xml:space="preserve">2022                                                                                    </w:t>
      </w:r>
      <w:r>
        <w:rPr>
          <w:lang w:val="es"/>
        </w:rPr>
        <w:tab/>
        <w:t xml:space="preserve"> 359 955 USD</w:t>
      </w:r>
    </w:p>
    <w:p w14:paraId="2EB53095" w14:textId="77777777" w:rsidR="0098434C" w:rsidRDefault="0098434C" w:rsidP="0098434C">
      <w:pPr>
        <w:rPr>
          <w:b/>
        </w:rPr>
      </w:pPr>
      <w:r>
        <w:rPr>
          <w:lang w:val="es"/>
        </w:rPr>
        <w:t xml:space="preserve">Presupuesto total (excl. gastos de gestión de la </w:t>
      </w:r>
      <w:proofErr w:type="gramStart"/>
      <w:r>
        <w:rPr>
          <w:lang w:val="es"/>
        </w:rPr>
        <w:t xml:space="preserve">UNESCO)   </w:t>
      </w:r>
      <w:proofErr w:type="gramEnd"/>
      <w:r>
        <w:rPr>
          <w:lang w:val="es"/>
        </w:rPr>
        <w:t xml:space="preserve">         </w:t>
      </w:r>
      <w:r>
        <w:rPr>
          <w:lang w:val="es"/>
        </w:rPr>
        <w:tab/>
      </w:r>
      <w:r>
        <w:rPr>
          <w:b/>
          <w:bCs/>
          <w:lang w:val="es"/>
        </w:rPr>
        <w:t xml:space="preserve"> 786 075 USD</w:t>
      </w:r>
    </w:p>
    <w:p w14:paraId="781596B2" w14:textId="77777777" w:rsidR="0098434C" w:rsidRDefault="0098434C" w:rsidP="0098434C">
      <w:r>
        <w:rPr>
          <w:lang w:val="es"/>
        </w:rPr>
        <w:t xml:space="preserve"> </w:t>
      </w:r>
    </w:p>
    <w:p w14:paraId="6F43314F" w14:textId="77777777" w:rsidR="0098434C" w:rsidRDefault="0098434C" w:rsidP="0098434C">
      <w:pPr>
        <w:rPr>
          <w:b/>
        </w:rPr>
      </w:pPr>
      <w:proofErr w:type="gramStart"/>
      <w:r>
        <w:rPr>
          <w:b/>
          <w:bCs/>
          <w:lang w:val="es"/>
        </w:rPr>
        <w:t>Total</w:t>
      </w:r>
      <w:proofErr w:type="gramEnd"/>
      <w:r>
        <w:rPr>
          <w:b/>
          <w:bCs/>
          <w:lang w:val="es"/>
        </w:rPr>
        <w:t xml:space="preserve"> de contribuciones extrapresupuestarias confirmadas</w:t>
      </w:r>
    </w:p>
    <w:p w14:paraId="7FC78D45" w14:textId="77777777" w:rsidR="0098434C" w:rsidRDefault="0098434C" w:rsidP="0098434C">
      <w:pPr>
        <w:rPr>
          <w:b/>
        </w:rPr>
      </w:pPr>
      <w:r>
        <w:rPr>
          <w:b/>
          <w:bCs/>
          <w:lang w:val="es"/>
        </w:rPr>
        <w:t xml:space="preserve">                                                                                            </w:t>
      </w:r>
      <w:r>
        <w:rPr>
          <w:lang w:val="es"/>
        </w:rPr>
        <w:tab/>
      </w:r>
      <w:r>
        <w:rPr>
          <w:b/>
          <w:bCs/>
          <w:lang w:val="es"/>
        </w:rPr>
        <w:t xml:space="preserve">Asignado        </w:t>
      </w:r>
      <w:r>
        <w:rPr>
          <w:b/>
          <w:bCs/>
          <w:lang w:val="es"/>
        </w:rPr>
        <w:tab/>
        <w:t>Utilizado</w:t>
      </w:r>
    </w:p>
    <w:p w14:paraId="25838DB9" w14:textId="77777777" w:rsidR="0098434C" w:rsidRDefault="0098434C" w:rsidP="0098434C">
      <w:r>
        <w:rPr>
          <w:lang w:val="es"/>
        </w:rPr>
        <w:t xml:space="preserve">2020                                                                                    </w:t>
      </w:r>
      <w:r>
        <w:rPr>
          <w:lang w:val="es"/>
        </w:rPr>
        <w:tab/>
        <w:t xml:space="preserve"> 880 060 USD                </w:t>
      </w:r>
      <w:r>
        <w:rPr>
          <w:lang w:val="es"/>
        </w:rPr>
        <w:tab/>
        <w:t xml:space="preserve"> 260 162 USD</w:t>
      </w:r>
    </w:p>
    <w:p w14:paraId="42E0BD36" w14:textId="77777777" w:rsidR="0098434C" w:rsidRDefault="0098434C" w:rsidP="0098434C">
      <w:r>
        <w:rPr>
          <w:lang w:val="es"/>
        </w:rPr>
        <w:t xml:space="preserve">2021                                                                                    </w:t>
      </w:r>
      <w:r>
        <w:rPr>
          <w:lang w:val="es"/>
        </w:rPr>
        <w:tab/>
        <w:t xml:space="preserve"> 919 560 USD</w:t>
      </w:r>
    </w:p>
    <w:p w14:paraId="42C793A3" w14:textId="77777777" w:rsidR="0098434C" w:rsidRDefault="0098434C" w:rsidP="009C3C55">
      <w:pPr>
        <w:pStyle w:val="paranumbered"/>
      </w:pPr>
      <w:r>
        <w:rPr>
          <w:lang w:val="es"/>
        </w:rPr>
        <w:br/>
        <w:t>Se observó que el gasto real en 2020 fue solo el 29,5 % de lo previsto. Esto se debe a la pandemia de la COVID-19, que nos impidió organizar reuniones presenciales, talleres y cursos de formación relacionados con el proyecto.</w:t>
      </w:r>
    </w:p>
    <w:p w14:paraId="7D77B7F1" w14:textId="77777777" w:rsidR="0098434C" w:rsidRDefault="0098434C" w:rsidP="009C3C55">
      <w:pPr>
        <w:pStyle w:val="paranumbered"/>
        <w:rPr>
          <w:highlight w:val="yellow"/>
        </w:rPr>
      </w:pPr>
      <w:r>
        <w:rPr>
          <w:b/>
          <w:bCs/>
          <w:highlight w:val="yellow"/>
          <w:lang w:val="es"/>
        </w:rPr>
        <w:t>Propuesto: El Comité se congratuló</w:t>
      </w:r>
      <w:r>
        <w:rPr>
          <w:highlight w:val="yellow"/>
          <w:lang w:val="es"/>
        </w:rPr>
        <w:t xml:space="preserve"> de la aprobación de las tres propuestas del </w:t>
      </w:r>
      <w:proofErr w:type="spellStart"/>
      <w:r w:rsidRPr="009C3C55">
        <w:rPr>
          <w:highlight w:val="yellow"/>
        </w:rPr>
        <w:t>Fondo</w:t>
      </w:r>
      <w:proofErr w:type="spellEnd"/>
      <w:r>
        <w:rPr>
          <w:highlight w:val="yellow"/>
          <w:lang w:val="es"/>
        </w:rPr>
        <w:t xml:space="preserve"> Fiduciario Flandes-UNESCO para la Ciencia (2020-2022) y </w:t>
      </w:r>
      <w:r>
        <w:rPr>
          <w:b/>
          <w:bCs/>
          <w:highlight w:val="yellow"/>
          <w:lang w:val="es"/>
        </w:rPr>
        <w:t xml:space="preserve">agradeció </w:t>
      </w:r>
      <w:r>
        <w:rPr>
          <w:highlight w:val="yellow"/>
          <w:lang w:val="es"/>
        </w:rPr>
        <w:t>el apoyo del Gobierno de Flandes (Reino de Bélgica).</w:t>
      </w:r>
    </w:p>
    <w:p w14:paraId="74D88FAF" w14:textId="77777777" w:rsidR="0098434C" w:rsidRDefault="0098434C" w:rsidP="0098434C">
      <w:pPr>
        <w:pStyle w:val="Heading1"/>
      </w:pPr>
      <w:bookmarkStart w:id="88" w:name="_bfiog7r6hdkq" w:colFirst="0" w:colLast="0"/>
      <w:bookmarkStart w:id="89" w:name="_Toc67734470"/>
      <w:bookmarkEnd w:id="88"/>
      <w:r>
        <w:rPr>
          <w:bCs/>
          <w:lang w:val="es"/>
        </w:rPr>
        <w:t xml:space="preserve">8. </w:t>
      </w:r>
      <w:r>
        <w:rPr>
          <w:b w:val="0"/>
          <w:lang w:val="es"/>
        </w:rPr>
        <w:tab/>
      </w:r>
      <w:r>
        <w:rPr>
          <w:bCs/>
          <w:lang w:val="es"/>
        </w:rPr>
        <w:t>PROPUESTA DE PLAN DE TRABAJO PARA EL PRÓXIMO PERIODO ENTRE REUNIONES (2021-2022)</w:t>
      </w:r>
      <w:bookmarkEnd w:id="89"/>
    </w:p>
    <w:p w14:paraId="330D2596" w14:textId="77777777" w:rsidR="0098434C" w:rsidRDefault="0098434C" w:rsidP="0098434C">
      <w:pPr>
        <w:pStyle w:val="Heading2"/>
      </w:pPr>
      <w:bookmarkStart w:id="90" w:name="_7b5cno59wsz1" w:colFirst="0" w:colLast="0"/>
      <w:bookmarkStart w:id="91" w:name="_Toc67734471"/>
      <w:bookmarkEnd w:id="90"/>
      <w:r>
        <w:rPr>
          <w:lang w:val="es"/>
        </w:rPr>
        <w:t>8.1</w:t>
      </w:r>
      <w:r>
        <w:rPr>
          <w:lang w:val="es"/>
        </w:rPr>
        <w:tab/>
        <w:t>PRIMERA CONFERENCIA INTERNACIONAL SOBRE DATOS OCEANOGRÁFICOS (noviembre de 2021)</w:t>
      </w:r>
      <w:bookmarkEnd w:id="91"/>
    </w:p>
    <w:p w14:paraId="1A67AC75" w14:textId="77777777" w:rsidR="0098434C" w:rsidRPr="009C3C55" w:rsidRDefault="0098434C" w:rsidP="009C3C55">
      <w:pPr>
        <w:pStyle w:val="paranumbered"/>
      </w:pPr>
      <w:r>
        <w:rPr>
          <w:lang w:val="es"/>
        </w:rPr>
        <w:t xml:space="preserve">Este punto del orden del día fue presentado por el Sr. Taco De </w:t>
      </w:r>
      <w:proofErr w:type="spellStart"/>
      <w:r>
        <w:rPr>
          <w:lang w:val="es"/>
        </w:rPr>
        <w:t>Bruin</w:t>
      </w:r>
      <w:proofErr w:type="spellEnd"/>
      <w:r>
        <w:rPr>
          <w:lang w:val="es"/>
        </w:rPr>
        <w:t xml:space="preserve">. Recordó que, a raíz de la pandemia de la COVID-19 que comenzó en febrero/marzo de 2020, se decidió organizar la "Primera Conferencia Internacional </w:t>
      </w:r>
      <w:proofErr w:type="spellStart"/>
      <w:r w:rsidRPr="009C3C55">
        <w:t>sobre</w:t>
      </w:r>
      <w:proofErr w:type="spellEnd"/>
      <w:r w:rsidRPr="009C3C55">
        <w:t xml:space="preserve"> </w:t>
      </w:r>
      <w:proofErr w:type="spellStart"/>
      <w:r w:rsidRPr="009C3C55">
        <w:t>Datos</w:t>
      </w:r>
      <w:proofErr w:type="spellEnd"/>
      <w:r w:rsidRPr="009C3C55">
        <w:t xml:space="preserve"> </w:t>
      </w:r>
      <w:proofErr w:type="spellStart"/>
      <w:r w:rsidRPr="009C3C55">
        <w:t>Oceanográficos</w:t>
      </w:r>
      <w:proofErr w:type="spellEnd"/>
      <w:r w:rsidRPr="009C3C55">
        <w:t xml:space="preserve">" </w:t>
      </w:r>
      <w:proofErr w:type="spellStart"/>
      <w:r w:rsidRPr="009C3C55">
        <w:t>en</w:t>
      </w:r>
      <w:proofErr w:type="spellEnd"/>
      <w:r w:rsidRPr="009C3C55">
        <w:t xml:space="preserve"> Sopot, Polonia, entre el 15 y el 19 de </w:t>
      </w:r>
      <w:proofErr w:type="spellStart"/>
      <w:r w:rsidRPr="009C3C55">
        <w:t>noviembre</w:t>
      </w:r>
      <w:proofErr w:type="spellEnd"/>
      <w:r w:rsidRPr="009C3C55">
        <w:t xml:space="preserve"> de 2021 o el 22 y el 26 de </w:t>
      </w:r>
      <w:proofErr w:type="spellStart"/>
      <w:r w:rsidRPr="009C3C55">
        <w:t>noviembre</w:t>
      </w:r>
      <w:proofErr w:type="spellEnd"/>
      <w:r w:rsidRPr="009C3C55">
        <w:t xml:space="preserve"> de 2021 (las </w:t>
      </w:r>
      <w:proofErr w:type="spellStart"/>
      <w:r w:rsidRPr="009C3C55">
        <w:t>fechas</w:t>
      </w:r>
      <w:proofErr w:type="spellEnd"/>
      <w:r w:rsidRPr="009C3C55">
        <w:t xml:space="preserve"> son </w:t>
      </w:r>
      <w:proofErr w:type="spellStart"/>
      <w:r w:rsidRPr="009C3C55">
        <w:t>provisionales</w:t>
      </w:r>
      <w:proofErr w:type="spellEnd"/>
      <w:r w:rsidRPr="009C3C55">
        <w:t>).</w:t>
      </w:r>
    </w:p>
    <w:p w14:paraId="164FCA7D" w14:textId="77777777" w:rsidR="0098434C" w:rsidRDefault="0098434C" w:rsidP="009C3C55">
      <w:pPr>
        <w:pStyle w:val="paranumbered"/>
      </w:pPr>
      <w:r w:rsidRPr="009C3C55">
        <w:t xml:space="preserve">Este </w:t>
      </w:r>
      <w:proofErr w:type="spellStart"/>
      <w:r w:rsidRPr="009C3C55">
        <w:t>evento</w:t>
      </w:r>
      <w:proofErr w:type="spellEnd"/>
      <w:r w:rsidRPr="009C3C55">
        <w:t xml:space="preserve"> se </w:t>
      </w:r>
      <w:proofErr w:type="spellStart"/>
      <w:r w:rsidRPr="009C3C55">
        <w:t>consideró</w:t>
      </w:r>
      <w:proofErr w:type="spellEnd"/>
      <w:r w:rsidRPr="009C3C55">
        <w:t xml:space="preserve"> </w:t>
      </w:r>
      <w:proofErr w:type="spellStart"/>
      <w:r w:rsidRPr="009C3C55">
        <w:t>inicialmente</w:t>
      </w:r>
      <w:proofErr w:type="spellEnd"/>
      <w:r w:rsidRPr="009C3C55">
        <w:t xml:space="preserve"> </w:t>
      </w:r>
      <w:proofErr w:type="spellStart"/>
      <w:r w:rsidRPr="009C3C55">
        <w:t>como</w:t>
      </w:r>
      <w:proofErr w:type="spellEnd"/>
      <w:r w:rsidRPr="009C3C55">
        <w:t xml:space="preserve"> una </w:t>
      </w:r>
      <w:proofErr w:type="spellStart"/>
      <w:r w:rsidRPr="009C3C55">
        <w:t>Conferencia</w:t>
      </w:r>
      <w:proofErr w:type="spellEnd"/>
      <w:r w:rsidRPr="009C3C55">
        <w:t xml:space="preserve"> </w:t>
      </w:r>
      <w:proofErr w:type="spellStart"/>
      <w:r w:rsidRPr="009C3C55">
        <w:t>Científica</w:t>
      </w:r>
      <w:proofErr w:type="spellEnd"/>
      <w:r w:rsidRPr="009C3C55">
        <w:t xml:space="preserve"> del IODE </w:t>
      </w:r>
      <w:proofErr w:type="spellStart"/>
      <w:r w:rsidRPr="009C3C55">
        <w:t>pospuesta</w:t>
      </w:r>
      <w:proofErr w:type="spellEnd"/>
      <w:r w:rsidRPr="009C3C55">
        <w:t xml:space="preserve"> (</w:t>
      </w:r>
      <w:proofErr w:type="spellStart"/>
      <w:r w:rsidRPr="009C3C55">
        <w:t>ya</w:t>
      </w:r>
      <w:proofErr w:type="spellEnd"/>
      <w:r w:rsidRPr="009C3C55">
        <w:t xml:space="preserve"> que se </w:t>
      </w:r>
      <w:proofErr w:type="spellStart"/>
      <w:r w:rsidRPr="009C3C55">
        <w:t>organizó</w:t>
      </w:r>
      <w:proofErr w:type="spellEnd"/>
      <w:r w:rsidRPr="009C3C55">
        <w:t xml:space="preserve"> antes de las </w:t>
      </w:r>
      <w:proofErr w:type="spellStart"/>
      <w:r w:rsidRPr="009C3C55">
        <w:t>últimas</w:t>
      </w:r>
      <w:proofErr w:type="spellEnd"/>
      <w:r w:rsidRPr="009C3C55">
        <w:t xml:space="preserve"> </w:t>
      </w:r>
      <w:proofErr w:type="spellStart"/>
      <w:r w:rsidRPr="009C3C55">
        <w:t>sesiones</w:t>
      </w:r>
      <w:proofErr w:type="spellEnd"/>
      <w:r>
        <w:rPr>
          <w:lang w:val="es"/>
        </w:rPr>
        <w:t xml:space="preserve"> del IODE), pero se comprendió que este </w:t>
      </w:r>
      <w:r>
        <w:rPr>
          <w:lang w:val="es"/>
        </w:rPr>
        <w:lastRenderedPageBreak/>
        <w:t xml:space="preserve">evento podría ser el primero de una serie de grandes conferencias bianuales sobre datos e información oceanográficos, contribuyendo también al Decenio de las Naciones Unidas. </w:t>
      </w:r>
    </w:p>
    <w:p w14:paraId="0E17E9EA" w14:textId="77777777" w:rsidR="0098434C" w:rsidRPr="009C3C55" w:rsidRDefault="0098434C" w:rsidP="009C3C55">
      <w:pPr>
        <w:pStyle w:val="paranumbered"/>
      </w:pPr>
      <w:r>
        <w:rPr>
          <w:lang w:val="es"/>
        </w:rPr>
        <w:t xml:space="preserve">Como todavía </w:t>
      </w:r>
      <w:r w:rsidRPr="009C3C55">
        <w:t xml:space="preserve">no </w:t>
      </w:r>
      <w:proofErr w:type="spellStart"/>
      <w:r w:rsidRPr="009C3C55">
        <w:t>estaba</w:t>
      </w:r>
      <w:proofErr w:type="spellEnd"/>
      <w:r w:rsidRPr="009C3C55">
        <w:t xml:space="preserve"> claro </w:t>
      </w:r>
      <w:proofErr w:type="spellStart"/>
      <w:r w:rsidRPr="009C3C55">
        <w:t>si</w:t>
      </w:r>
      <w:proofErr w:type="spellEnd"/>
      <w:r w:rsidRPr="009C3C55">
        <w:t xml:space="preserve"> </w:t>
      </w:r>
      <w:proofErr w:type="spellStart"/>
      <w:r w:rsidRPr="009C3C55">
        <w:t>sería</w:t>
      </w:r>
      <w:proofErr w:type="spellEnd"/>
      <w:r w:rsidRPr="009C3C55">
        <w:t xml:space="preserve"> </w:t>
      </w:r>
      <w:proofErr w:type="spellStart"/>
      <w:r w:rsidRPr="009C3C55">
        <w:t>posible</w:t>
      </w:r>
      <w:proofErr w:type="spellEnd"/>
      <w:r w:rsidRPr="009C3C55">
        <w:t xml:space="preserve"> </w:t>
      </w:r>
      <w:proofErr w:type="spellStart"/>
      <w:r w:rsidRPr="009C3C55">
        <w:t>organizar</w:t>
      </w:r>
      <w:proofErr w:type="spellEnd"/>
      <w:r w:rsidRPr="009C3C55">
        <w:t xml:space="preserve"> el </w:t>
      </w:r>
      <w:proofErr w:type="spellStart"/>
      <w:r w:rsidRPr="009C3C55">
        <w:t>evento</w:t>
      </w:r>
      <w:proofErr w:type="spellEnd"/>
      <w:r w:rsidRPr="009C3C55">
        <w:t xml:space="preserve"> de forma </w:t>
      </w:r>
      <w:proofErr w:type="spellStart"/>
      <w:r w:rsidRPr="009C3C55">
        <w:t>totalmente</w:t>
      </w:r>
      <w:proofErr w:type="spellEnd"/>
      <w:r w:rsidRPr="009C3C55">
        <w:t xml:space="preserve"> </w:t>
      </w:r>
      <w:proofErr w:type="spellStart"/>
      <w:r w:rsidRPr="009C3C55">
        <w:t>presencial</w:t>
      </w:r>
      <w:proofErr w:type="spellEnd"/>
      <w:r w:rsidRPr="009C3C55">
        <w:t xml:space="preserve"> o </w:t>
      </w:r>
      <w:proofErr w:type="spellStart"/>
      <w:r w:rsidRPr="009C3C55">
        <w:t>mezclado</w:t>
      </w:r>
      <w:proofErr w:type="spellEnd"/>
      <w:r w:rsidRPr="009C3C55">
        <w:t xml:space="preserve"> con la </w:t>
      </w:r>
      <w:proofErr w:type="spellStart"/>
      <w:r w:rsidRPr="009C3C55">
        <w:t>modalidad</w:t>
      </w:r>
      <w:proofErr w:type="spellEnd"/>
      <w:r w:rsidRPr="009C3C55">
        <w:t xml:space="preserve"> </w:t>
      </w:r>
      <w:proofErr w:type="spellStart"/>
      <w:r w:rsidRPr="009C3C55">
        <w:t>en</w:t>
      </w:r>
      <w:proofErr w:type="spellEnd"/>
      <w:r w:rsidRPr="009C3C55">
        <w:t xml:space="preserve"> </w:t>
      </w:r>
      <w:proofErr w:type="spellStart"/>
      <w:r w:rsidRPr="009C3C55">
        <w:t>línea</w:t>
      </w:r>
      <w:proofErr w:type="spellEnd"/>
      <w:r w:rsidRPr="009C3C55">
        <w:t xml:space="preserve"> se </w:t>
      </w:r>
      <w:proofErr w:type="spellStart"/>
      <w:r w:rsidRPr="009C3C55">
        <w:t>dejaron</w:t>
      </w:r>
      <w:proofErr w:type="spellEnd"/>
      <w:r w:rsidRPr="009C3C55">
        <w:t xml:space="preserve"> </w:t>
      </w:r>
      <w:proofErr w:type="spellStart"/>
      <w:r w:rsidRPr="009C3C55">
        <w:t>abiertas</w:t>
      </w:r>
      <w:proofErr w:type="spellEnd"/>
      <w:r w:rsidRPr="009C3C55">
        <w:t xml:space="preserve"> las </w:t>
      </w:r>
      <w:proofErr w:type="spellStart"/>
      <w:r w:rsidRPr="009C3C55">
        <w:t>opciones</w:t>
      </w:r>
      <w:proofErr w:type="spellEnd"/>
      <w:r w:rsidRPr="009C3C55">
        <w:t xml:space="preserve">. El </w:t>
      </w:r>
      <w:proofErr w:type="spellStart"/>
      <w:r w:rsidRPr="009C3C55">
        <w:t>objetivo</w:t>
      </w:r>
      <w:proofErr w:type="spellEnd"/>
      <w:r w:rsidRPr="009C3C55">
        <w:t xml:space="preserve"> </w:t>
      </w:r>
      <w:proofErr w:type="spellStart"/>
      <w:r w:rsidRPr="009C3C55">
        <w:t>sería</w:t>
      </w:r>
      <w:proofErr w:type="spellEnd"/>
      <w:r w:rsidRPr="009C3C55">
        <w:t xml:space="preserve"> </w:t>
      </w:r>
      <w:proofErr w:type="spellStart"/>
      <w:r w:rsidRPr="009C3C55">
        <w:t>llegar</w:t>
      </w:r>
      <w:proofErr w:type="spellEnd"/>
      <w:r w:rsidRPr="009C3C55">
        <w:t xml:space="preserve"> a </w:t>
      </w:r>
      <w:proofErr w:type="spellStart"/>
      <w:r w:rsidRPr="009C3C55">
        <w:t>unos</w:t>
      </w:r>
      <w:proofErr w:type="spellEnd"/>
      <w:r w:rsidRPr="009C3C55">
        <w:t xml:space="preserve"> </w:t>
      </w:r>
      <w:proofErr w:type="spellStart"/>
      <w:r w:rsidRPr="009C3C55">
        <w:t>cientos</w:t>
      </w:r>
      <w:proofErr w:type="spellEnd"/>
      <w:r w:rsidRPr="009C3C55">
        <w:t xml:space="preserve"> de </w:t>
      </w:r>
      <w:proofErr w:type="spellStart"/>
      <w:r w:rsidRPr="009C3C55">
        <w:t>participantes</w:t>
      </w:r>
      <w:proofErr w:type="spellEnd"/>
      <w:r w:rsidRPr="009C3C55">
        <w:t xml:space="preserve"> (de forma </w:t>
      </w:r>
      <w:proofErr w:type="spellStart"/>
      <w:r w:rsidRPr="009C3C55">
        <w:t>semipresencial</w:t>
      </w:r>
      <w:proofErr w:type="spellEnd"/>
      <w:r w:rsidRPr="009C3C55">
        <w:t xml:space="preserve">, </w:t>
      </w:r>
      <w:proofErr w:type="spellStart"/>
      <w:r w:rsidRPr="009C3C55">
        <w:t>presencial</w:t>
      </w:r>
      <w:proofErr w:type="spellEnd"/>
      <w:r w:rsidRPr="009C3C55">
        <w:t xml:space="preserve"> y </w:t>
      </w:r>
      <w:proofErr w:type="spellStart"/>
      <w:r w:rsidRPr="009C3C55">
        <w:t>en</w:t>
      </w:r>
      <w:proofErr w:type="spellEnd"/>
      <w:r w:rsidRPr="009C3C55">
        <w:t xml:space="preserve"> </w:t>
      </w:r>
      <w:proofErr w:type="spellStart"/>
      <w:r w:rsidRPr="009C3C55">
        <w:t>línea</w:t>
      </w:r>
      <w:proofErr w:type="spellEnd"/>
      <w:r w:rsidRPr="009C3C55">
        <w:t xml:space="preserve">). </w:t>
      </w:r>
    </w:p>
    <w:p w14:paraId="46757AF1" w14:textId="77777777" w:rsidR="0098434C" w:rsidRPr="0098434C" w:rsidRDefault="0098434C" w:rsidP="009C3C55">
      <w:pPr>
        <w:pStyle w:val="paranumbered"/>
        <w:rPr>
          <w:lang w:val="nl-NL"/>
        </w:rPr>
      </w:pPr>
      <w:r w:rsidRPr="001D25D3">
        <w:rPr>
          <w:lang w:val="nl-NL"/>
        </w:rPr>
        <w:t xml:space="preserve">El Sr. De Bruin </w:t>
      </w:r>
      <w:proofErr w:type="spellStart"/>
      <w:r w:rsidRPr="001D25D3">
        <w:rPr>
          <w:lang w:val="nl-NL"/>
        </w:rPr>
        <w:t>presentó</w:t>
      </w:r>
      <w:proofErr w:type="spellEnd"/>
      <w:r>
        <w:rPr>
          <w:lang w:val="es"/>
        </w:rPr>
        <w:t xml:space="preserve"> la lista de temas acordada en la reunión de 2021 del grupo de gestión del IODE: </w:t>
      </w:r>
    </w:p>
    <w:p w14:paraId="23FA4D96" w14:textId="77777777" w:rsidR="0098434C" w:rsidRDefault="0098434C" w:rsidP="0098434C">
      <w:pPr>
        <w:numPr>
          <w:ilvl w:val="0"/>
          <w:numId w:val="33"/>
        </w:numPr>
        <w:ind w:left="851" w:hanging="491"/>
      </w:pPr>
      <w:r>
        <w:rPr>
          <w:lang w:val="es"/>
        </w:rPr>
        <w:t>El ecosistema mundial de datos oceánicos: situación y camino a seguir</w:t>
      </w:r>
    </w:p>
    <w:p w14:paraId="547F4BC2" w14:textId="77777777" w:rsidR="0098434C" w:rsidRPr="0098434C" w:rsidRDefault="0098434C" w:rsidP="0098434C">
      <w:pPr>
        <w:numPr>
          <w:ilvl w:val="0"/>
          <w:numId w:val="33"/>
        </w:numPr>
        <w:spacing w:before="0"/>
        <w:ind w:left="851" w:hanging="491"/>
        <w:rPr>
          <w:lang w:val="nl-NL"/>
        </w:rPr>
      </w:pPr>
      <w:r>
        <w:rPr>
          <w:lang w:val="es"/>
        </w:rPr>
        <w:t>Tecnología y metodología de interconexión e interoperabilidad de sistemas de datos: informe de situación</w:t>
      </w:r>
    </w:p>
    <w:p w14:paraId="328A2A45" w14:textId="77777777" w:rsidR="0098434C" w:rsidRDefault="0098434C" w:rsidP="0098434C">
      <w:pPr>
        <w:numPr>
          <w:ilvl w:val="0"/>
          <w:numId w:val="33"/>
        </w:numPr>
        <w:spacing w:before="0"/>
        <w:ind w:left="851" w:hanging="491"/>
      </w:pPr>
      <w:r>
        <w:rPr>
          <w:lang w:val="es"/>
        </w:rPr>
        <w:t>Identificación de las necesidades de los usuarios de datos e información a nivel nacional</w:t>
      </w:r>
    </w:p>
    <w:p w14:paraId="798455E8" w14:textId="77777777" w:rsidR="0098434C" w:rsidRDefault="0098434C" w:rsidP="0098434C">
      <w:pPr>
        <w:numPr>
          <w:ilvl w:val="0"/>
          <w:numId w:val="33"/>
        </w:numPr>
        <w:spacing w:before="0"/>
        <w:ind w:left="851" w:hanging="491"/>
      </w:pPr>
      <w:r>
        <w:rPr>
          <w:lang w:val="es"/>
        </w:rPr>
        <w:t>Unir datos multisectoriales: experiencias y medidas necesarias</w:t>
      </w:r>
    </w:p>
    <w:p w14:paraId="64E09200" w14:textId="77777777" w:rsidR="0098434C" w:rsidRPr="0098434C" w:rsidRDefault="0098434C" w:rsidP="0098434C">
      <w:pPr>
        <w:numPr>
          <w:ilvl w:val="0"/>
          <w:numId w:val="33"/>
        </w:numPr>
        <w:spacing w:before="0"/>
        <w:ind w:left="851" w:hanging="491"/>
        <w:rPr>
          <w:lang w:val="nl-NL"/>
        </w:rPr>
      </w:pPr>
      <w:r>
        <w:rPr>
          <w:lang w:val="es"/>
        </w:rPr>
        <w:t>Mejores prácticas en la gestión de datos e información</w:t>
      </w:r>
    </w:p>
    <w:p w14:paraId="164DF96C" w14:textId="77777777" w:rsidR="0098434C" w:rsidRDefault="0098434C" w:rsidP="0098434C">
      <w:pPr>
        <w:numPr>
          <w:ilvl w:val="0"/>
          <w:numId w:val="33"/>
        </w:numPr>
        <w:spacing w:before="0"/>
        <w:ind w:left="851" w:hanging="491"/>
      </w:pPr>
      <w:r>
        <w:rPr>
          <w:lang w:val="es"/>
        </w:rPr>
        <w:t>Intercambio de datos a nivel mundial: cambios en las políticas de intercambio de datos</w:t>
      </w:r>
    </w:p>
    <w:p w14:paraId="48665B88" w14:textId="77777777" w:rsidR="0098434C" w:rsidRDefault="0098434C" w:rsidP="0098434C">
      <w:pPr>
        <w:numPr>
          <w:ilvl w:val="0"/>
          <w:numId w:val="33"/>
        </w:numPr>
        <w:spacing w:before="0"/>
        <w:ind w:left="851" w:hanging="491"/>
      </w:pPr>
      <w:r>
        <w:rPr>
          <w:lang w:val="es"/>
        </w:rPr>
        <w:t xml:space="preserve">El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de la COI: experiencias y próximos pasos</w:t>
      </w:r>
    </w:p>
    <w:p w14:paraId="19D24C32" w14:textId="77777777" w:rsidR="0098434C" w:rsidRDefault="0098434C" w:rsidP="0098434C">
      <w:pPr>
        <w:numPr>
          <w:ilvl w:val="0"/>
          <w:numId w:val="33"/>
        </w:numPr>
        <w:spacing w:before="0"/>
        <w:ind w:left="851" w:hanging="491"/>
      </w:pPr>
      <w:r>
        <w:rPr>
          <w:lang w:val="es"/>
        </w:rPr>
        <w:t>El futuro de las bases de datos mundiales: qué es lo próximo para WOD, OBIS...</w:t>
      </w:r>
    </w:p>
    <w:p w14:paraId="33C1E132" w14:textId="77777777" w:rsidR="0098434C" w:rsidRDefault="0098434C" w:rsidP="0098434C">
      <w:pPr>
        <w:numPr>
          <w:ilvl w:val="0"/>
          <w:numId w:val="33"/>
        </w:numPr>
        <w:spacing w:before="0"/>
        <w:ind w:left="851" w:hanging="491"/>
      </w:pPr>
      <w:r>
        <w:rPr>
          <w:lang w:val="es"/>
        </w:rPr>
        <w:t>Productos y servicios de datos: nuevos avances</w:t>
      </w:r>
    </w:p>
    <w:p w14:paraId="2FE91C7F" w14:textId="77777777" w:rsidR="0098434C" w:rsidRDefault="0098434C" w:rsidP="0098434C">
      <w:pPr>
        <w:numPr>
          <w:ilvl w:val="0"/>
          <w:numId w:val="33"/>
        </w:numPr>
        <w:spacing w:before="0"/>
        <w:ind w:left="851" w:hanging="491"/>
      </w:pPr>
      <w:r>
        <w:rPr>
          <w:lang w:val="es"/>
        </w:rPr>
        <w:t>El dilema de las islas pequeñas: recopilar, gestionar, compartir y utilizar los datos con un mínimo de recursos</w:t>
      </w:r>
    </w:p>
    <w:p w14:paraId="1CF70C1B" w14:textId="77777777" w:rsidR="0098434C" w:rsidRPr="0098434C" w:rsidRDefault="0098434C" w:rsidP="0098434C">
      <w:pPr>
        <w:numPr>
          <w:ilvl w:val="0"/>
          <w:numId w:val="33"/>
        </w:numPr>
        <w:spacing w:before="0"/>
        <w:ind w:left="851" w:hanging="491"/>
        <w:rPr>
          <w:lang w:val="nl-NL"/>
        </w:rPr>
      </w:pPr>
      <w:r>
        <w:rPr>
          <w:lang w:val="es"/>
        </w:rPr>
        <w:t>Incluir los datos indígenas y de ciencia ciudadana en el ecosistema global de datos</w:t>
      </w:r>
    </w:p>
    <w:p w14:paraId="4C9824BA" w14:textId="77777777" w:rsidR="0098434C" w:rsidRDefault="0098434C" w:rsidP="0098434C">
      <w:pPr>
        <w:numPr>
          <w:ilvl w:val="0"/>
          <w:numId w:val="33"/>
        </w:numPr>
        <w:spacing w:before="0"/>
        <w:ind w:left="851" w:hanging="491"/>
      </w:pPr>
      <w:r>
        <w:rPr>
          <w:lang w:val="es"/>
        </w:rPr>
        <w:t>60.º aniversario del IODE</w:t>
      </w:r>
    </w:p>
    <w:p w14:paraId="03C5C0E6" w14:textId="77777777" w:rsidR="0098434C" w:rsidRDefault="0098434C" w:rsidP="009C3C55">
      <w:pPr>
        <w:pStyle w:val="paranumbered"/>
      </w:pPr>
      <w:r>
        <w:rPr>
          <w:lang w:val="es"/>
        </w:rPr>
        <w:t>La planificación, el programa y la ejecución de la conferencia se distribuyó de la siguiente forma:</w:t>
      </w:r>
    </w:p>
    <w:p w14:paraId="5485FC6A" w14:textId="77777777" w:rsidR="0098434C" w:rsidRDefault="0098434C" w:rsidP="0098434C">
      <w:pPr>
        <w:pStyle w:val="ListParagraph"/>
        <w:numPr>
          <w:ilvl w:val="0"/>
          <w:numId w:val="16"/>
        </w:numPr>
      </w:pPr>
      <w:r>
        <w:rPr>
          <w:lang w:val="es"/>
        </w:rPr>
        <w:t>Comité de Planificación</w:t>
      </w:r>
    </w:p>
    <w:p w14:paraId="33314593" w14:textId="77777777" w:rsidR="0098434C" w:rsidRDefault="0098434C" w:rsidP="0098434C">
      <w:pPr>
        <w:pStyle w:val="ListParagraph"/>
        <w:numPr>
          <w:ilvl w:val="0"/>
          <w:numId w:val="16"/>
        </w:numPr>
      </w:pPr>
      <w:r>
        <w:rPr>
          <w:lang w:val="es"/>
        </w:rPr>
        <w:t>Comité Científico</w:t>
      </w:r>
    </w:p>
    <w:p w14:paraId="0446F4CB" w14:textId="77777777" w:rsidR="0098434C" w:rsidRDefault="0098434C" w:rsidP="0098434C">
      <w:pPr>
        <w:pStyle w:val="ListParagraph"/>
        <w:numPr>
          <w:ilvl w:val="0"/>
          <w:numId w:val="16"/>
        </w:numPr>
      </w:pPr>
      <w:r>
        <w:rPr>
          <w:lang w:val="es"/>
        </w:rPr>
        <w:t>Comité Organizador Local</w:t>
      </w:r>
    </w:p>
    <w:p w14:paraId="29FC95D6" w14:textId="5EAD3081" w:rsidR="0098434C" w:rsidRDefault="0098434C" w:rsidP="009C3C55">
      <w:pPr>
        <w:pStyle w:val="paranumbered"/>
      </w:pPr>
      <w:r>
        <w:rPr>
          <w:b/>
          <w:bCs/>
          <w:u w:val="single"/>
          <w:lang w:val="es"/>
        </w:rPr>
        <w:t xml:space="preserve">Comité de </w:t>
      </w:r>
      <w:proofErr w:type="gramStart"/>
      <w:r>
        <w:rPr>
          <w:b/>
          <w:bCs/>
          <w:u w:val="single"/>
          <w:lang w:val="es"/>
        </w:rPr>
        <w:t>Planificación</w:t>
      </w:r>
      <w:r>
        <w:rPr>
          <w:lang w:val="es"/>
        </w:rPr>
        <w:t xml:space="preserve"> </w:t>
      </w:r>
      <w:r w:rsidR="009C3C55">
        <w:rPr>
          <w:lang w:val="es"/>
        </w:rPr>
        <w:t>:</w:t>
      </w:r>
      <w:proofErr w:type="gramEnd"/>
      <w:r w:rsidR="009C3C55">
        <w:rPr>
          <w:lang w:val="es"/>
        </w:rPr>
        <w:t xml:space="preserve"> </w:t>
      </w:r>
      <w:r>
        <w:rPr>
          <w:lang w:val="es"/>
        </w:rPr>
        <w:t xml:space="preserve">El </w:t>
      </w:r>
      <w:proofErr w:type="spellStart"/>
      <w:r w:rsidRPr="009C3C55">
        <w:t>Comité</w:t>
      </w:r>
      <w:proofErr w:type="spellEnd"/>
      <w:r>
        <w:rPr>
          <w:lang w:val="es"/>
        </w:rPr>
        <w:t xml:space="preserve"> de Planificación se encargará de lo siguiente:</w:t>
      </w:r>
    </w:p>
    <w:p w14:paraId="5A0D0DB4" w14:textId="77777777" w:rsidR="0098434C" w:rsidRDefault="0098434C" w:rsidP="0098434C">
      <w:pPr>
        <w:numPr>
          <w:ilvl w:val="0"/>
          <w:numId w:val="38"/>
        </w:numPr>
        <w:ind w:left="851" w:hanging="491"/>
      </w:pPr>
      <w:r>
        <w:rPr>
          <w:lang w:val="es"/>
        </w:rPr>
        <w:t>Acordar los temas (reuniones) de la conferencia</w:t>
      </w:r>
    </w:p>
    <w:p w14:paraId="41D39FDC" w14:textId="77777777" w:rsidR="0098434C" w:rsidRDefault="0098434C" w:rsidP="0098434C">
      <w:pPr>
        <w:numPr>
          <w:ilvl w:val="0"/>
          <w:numId w:val="38"/>
        </w:numPr>
        <w:spacing w:before="0"/>
        <w:ind w:left="851" w:hanging="491"/>
      </w:pPr>
      <w:r>
        <w:rPr>
          <w:lang w:val="es"/>
        </w:rPr>
        <w:t xml:space="preserve">Acordar el formato o los formatos de la conferencia (presentaciones, presentaciones </w:t>
      </w:r>
      <w:proofErr w:type="gramStart"/>
      <w:r>
        <w:rPr>
          <w:lang w:val="es"/>
        </w:rPr>
        <w:t>flash</w:t>
      </w:r>
      <w:proofErr w:type="gramEnd"/>
      <w:r>
        <w:rPr>
          <w:lang w:val="es"/>
        </w:rPr>
        <w:t>, pósteres, eventos paralelos...)</w:t>
      </w:r>
    </w:p>
    <w:p w14:paraId="6EA8A338" w14:textId="77777777" w:rsidR="0098434C" w:rsidRDefault="0098434C" w:rsidP="0098434C">
      <w:pPr>
        <w:numPr>
          <w:ilvl w:val="0"/>
          <w:numId w:val="38"/>
        </w:numPr>
        <w:spacing w:before="0"/>
        <w:ind w:left="851" w:hanging="491"/>
      </w:pPr>
      <w:r>
        <w:rPr>
          <w:lang w:val="es"/>
        </w:rPr>
        <w:t>Identificar el público objetivo de las reuniones</w:t>
      </w:r>
    </w:p>
    <w:p w14:paraId="568A958D" w14:textId="77777777" w:rsidR="0098434C" w:rsidRDefault="0098434C" w:rsidP="0098434C">
      <w:pPr>
        <w:numPr>
          <w:ilvl w:val="0"/>
          <w:numId w:val="38"/>
        </w:numPr>
        <w:spacing w:before="0"/>
        <w:ind w:left="851" w:hanging="491"/>
      </w:pPr>
      <w:r>
        <w:rPr>
          <w:lang w:val="es"/>
        </w:rPr>
        <w:t>Proporcionar descripciones del alcance de cada una de las reuniones</w:t>
      </w:r>
    </w:p>
    <w:p w14:paraId="1D9825F4" w14:textId="77777777" w:rsidR="0098434C" w:rsidRPr="0098434C" w:rsidRDefault="0098434C" w:rsidP="0098434C">
      <w:pPr>
        <w:numPr>
          <w:ilvl w:val="0"/>
          <w:numId w:val="38"/>
        </w:numPr>
        <w:spacing w:before="0"/>
        <w:ind w:left="851" w:hanging="491"/>
        <w:rPr>
          <w:lang w:val="nl-NL"/>
        </w:rPr>
      </w:pPr>
      <w:r>
        <w:rPr>
          <w:lang w:val="es"/>
        </w:rPr>
        <w:t xml:space="preserve">Acordar el informe/publicación de los resultados de la conferencia </w:t>
      </w:r>
    </w:p>
    <w:p w14:paraId="70F4D269" w14:textId="77777777" w:rsidR="0098434C" w:rsidRDefault="0098434C" w:rsidP="009C3C55">
      <w:pPr>
        <w:pStyle w:val="paranumbered"/>
      </w:pPr>
      <w:r>
        <w:rPr>
          <w:lang w:val="es"/>
        </w:rPr>
        <w:t>Los siguientes expertos se ofrecieron como voluntarios:</w:t>
      </w:r>
    </w:p>
    <w:p w14:paraId="7B38FF00" w14:textId="77777777" w:rsidR="0098434C" w:rsidRPr="009926C9" w:rsidRDefault="00B873AC" w:rsidP="0098434C">
      <w:pPr>
        <w:numPr>
          <w:ilvl w:val="0"/>
          <w:numId w:val="34"/>
        </w:numPr>
      </w:pPr>
      <w:hyperlink r:id="rId77">
        <w:proofErr w:type="spellStart"/>
        <w:r w:rsidR="0098434C">
          <w:rPr>
            <w:lang w:val="es"/>
          </w:rPr>
          <w:t>Marcin</w:t>
        </w:r>
        <w:proofErr w:type="spellEnd"/>
        <w:r w:rsidR="0098434C">
          <w:rPr>
            <w:lang w:val="es"/>
          </w:rPr>
          <w:t xml:space="preserve"> </w:t>
        </w:r>
        <w:proofErr w:type="spellStart"/>
        <w:r w:rsidR="0098434C">
          <w:rPr>
            <w:lang w:val="es"/>
          </w:rPr>
          <w:t>Wichorowski</w:t>
        </w:r>
        <w:proofErr w:type="spellEnd"/>
      </w:hyperlink>
    </w:p>
    <w:p w14:paraId="549BA2C0" w14:textId="77777777" w:rsidR="0098434C" w:rsidRPr="009926C9" w:rsidRDefault="00B873AC" w:rsidP="0098434C">
      <w:pPr>
        <w:numPr>
          <w:ilvl w:val="0"/>
          <w:numId w:val="34"/>
        </w:numPr>
        <w:spacing w:before="0"/>
      </w:pPr>
      <w:hyperlink r:id="rId78">
        <w:proofErr w:type="spellStart"/>
        <w:r w:rsidR="0098434C">
          <w:rPr>
            <w:lang w:val="es"/>
          </w:rPr>
          <w:t>Sergey</w:t>
        </w:r>
        <w:proofErr w:type="spellEnd"/>
        <w:r w:rsidR="0098434C">
          <w:rPr>
            <w:lang w:val="es"/>
          </w:rPr>
          <w:t xml:space="preserve"> </w:t>
        </w:r>
        <w:proofErr w:type="spellStart"/>
        <w:r w:rsidR="0098434C">
          <w:rPr>
            <w:lang w:val="es"/>
          </w:rPr>
          <w:t>Belov</w:t>
        </w:r>
        <w:proofErr w:type="spellEnd"/>
      </w:hyperlink>
    </w:p>
    <w:p w14:paraId="71BF9469" w14:textId="77777777" w:rsidR="0098434C" w:rsidRPr="009926C9" w:rsidRDefault="00B873AC" w:rsidP="0098434C">
      <w:pPr>
        <w:numPr>
          <w:ilvl w:val="0"/>
          <w:numId w:val="34"/>
        </w:numPr>
        <w:spacing w:before="0"/>
      </w:pPr>
      <w:hyperlink r:id="rId79">
        <w:r w:rsidR="0098434C">
          <w:rPr>
            <w:lang w:val="es"/>
          </w:rPr>
          <w:t xml:space="preserve">Taco De </w:t>
        </w:r>
        <w:proofErr w:type="spellStart"/>
        <w:r w:rsidR="0098434C">
          <w:rPr>
            <w:lang w:val="es"/>
          </w:rPr>
          <w:t>Bruin</w:t>
        </w:r>
        <w:proofErr w:type="spellEnd"/>
      </w:hyperlink>
    </w:p>
    <w:p w14:paraId="5DAD793A" w14:textId="77777777" w:rsidR="0098434C" w:rsidRPr="009926C9" w:rsidRDefault="00B873AC" w:rsidP="0098434C">
      <w:pPr>
        <w:numPr>
          <w:ilvl w:val="0"/>
          <w:numId w:val="34"/>
        </w:numPr>
        <w:spacing w:before="0"/>
      </w:pPr>
      <w:hyperlink r:id="rId80">
        <w:proofErr w:type="spellStart"/>
        <w:r w:rsidR="0098434C">
          <w:rPr>
            <w:lang w:val="es"/>
          </w:rPr>
          <w:t>Pauline</w:t>
        </w:r>
        <w:proofErr w:type="spellEnd"/>
        <w:r w:rsidR="0098434C">
          <w:rPr>
            <w:lang w:val="es"/>
          </w:rPr>
          <w:t xml:space="preserve"> Simpson</w:t>
        </w:r>
      </w:hyperlink>
    </w:p>
    <w:p w14:paraId="6310944A" w14:textId="77777777" w:rsidR="0098434C" w:rsidRPr="009926C9" w:rsidRDefault="00B873AC" w:rsidP="0098434C">
      <w:pPr>
        <w:numPr>
          <w:ilvl w:val="0"/>
          <w:numId w:val="34"/>
        </w:numPr>
        <w:spacing w:before="0"/>
      </w:pPr>
      <w:hyperlink r:id="rId81">
        <w:proofErr w:type="spellStart"/>
        <w:r w:rsidR="0098434C">
          <w:rPr>
            <w:lang w:val="es"/>
          </w:rPr>
          <w:t>Jay</w:t>
        </w:r>
        <w:proofErr w:type="spellEnd"/>
        <w:r w:rsidR="0098434C">
          <w:rPr>
            <w:lang w:val="es"/>
          </w:rPr>
          <w:t xml:space="preserve"> </w:t>
        </w:r>
        <w:proofErr w:type="spellStart"/>
        <w:r w:rsidR="0098434C">
          <w:rPr>
            <w:lang w:val="es"/>
          </w:rPr>
          <w:t>Pearlman</w:t>
        </w:r>
        <w:proofErr w:type="spellEnd"/>
      </w:hyperlink>
    </w:p>
    <w:p w14:paraId="0E15BC25" w14:textId="77777777" w:rsidR="0098434C" w:rsidRPr="009926C9" w:rsidRDefault="00B873AC" w:rsidP="0098434C">
      <w:pPr>
        <w:numPr>
          <w:ilvl w:val="0"/>
          <w:numId w:val="34"/>
        </w:numPr>
        <w:spacing w:before="0"/>
      </w:pPr>
      <w:hyperlink r:id="rId82">
        <w:proofErr w:type="spellStart"/>
        <w:r w:rsidR="0098434C">
          <w:rPr>
            <w:lang w:val="es"/>
          </w:rPr>
          <w:t>Yutaka</w:t>
        </w:r>
        <w:proofErr w:type="spellEnd"/>
        <w:r w:rsidR="0098434C">
          <w:rPr>
            <w:lang w:val="es"/>
          </w:rPr>
          <w:t xml:space="preserve"> </w:t>
        </w:r>
        <w:proofErr w:type="spellStart"/>
        <w:r w:rsidR="0098434C">
          <w:rPr>
            <w:lang w:val="es"/>
          </w:rPr>
          <w:t>Michida</w:t>
        </w:r>
        <w:proofErr w:type="spellEnd"/>
      </w:hyperlink>
    </w:p>
    <w:p w14:paraId="72DF8213" w14:textId="77777777" w:rsidR="0098434C" w:rsidRPr="009926C9" w:rsidRDefault="00B873AC" w:rsidP="0098434C">
      <w:pPr>
        <w:numPr>
          <w:ilvl w:val="0"/>
          <w:numId w:val="34"/>
        </w:numPr>
        <w:spacing w:before="0"/>
      </w:pPr>
      <w:hyperlink r:id="rId83">
        <w:r w:rsidR="0098434C">
          <w:rPr>
            <w:lang w:val="es"/>
          </w:rPr>
          <w:t>Lucy Scott</w:t>
        </w:r>
      </w:hyperlink>
    </w:p>
    <w:p w14:paraId="038DFA4F" w14:textId="77777777" w:rsidR="0098434C" w:rsidRPr="009926C9" w:rsidRDefault="00B873AC" w:rsidP="0098434C">
      <w:pPr>
        <w:numPr>
          <w:ilvl w:val="0"/>
          <w:numId w:val="34"/>
        </w:numPr>
        <w:spacing w:before="0"/>
      </w:pPr>
      <w:hyperlink r:id="rId84">
        <w:proofErr w:type="spellStart"/>
        <w:r w:rsidR="0098434C">
          <w:rPr>
            <w:lang w:val="es"/>
          </w:rPr>
          <w:t>Pier</w:t>
        </w:r>
        <w:proofErr w:type="spellEnd"/>
        <w:r w:rsidR="0098434C">
          <w:rPr>
            <w:lang w:val="es"/>
          </w:rPr>
          <w:t xml:space="preserve"> Luigi </w:t>
        </w:r>
        <w:proofErr w:type="spellStart"/>
        <w:r w:rsidR="0098434C">
          <w:rPr>
            <w:lang w:val="es"/>
          </w:rPr>
          <w:t>Buttigieg</w:t>
        </w:r>
        <w:proofErr w:type="spellEnd"/>
      </w:hyperlink>
    </w:p>
    <w:p w14:paraId="78C84F49" w14:textId="77777777" w:rsidR="0098434C" w:rsidRPr="009926C9" w:rsidRDefault="00B873AC" w:rsidP="0098434C">
      <w:pPr>
        <w:numPr>
          <w:ilvl w:val="0"/>
          <w:numId w:val="34"/>
        </w:numPr>
        <w:spacing w:before="0"/>
      </w:pPr>
      <w:hyperlink r:id="rId85">
        <w:proofErr w:type="spellStart"/>
        <w:r w:rsidR="0098434C">
          <w:rPr>
            <w:lang w:val="es"/>
          </w:rPr>
          <w:t>Kateryna</w:t>
        </w:r>
        <w:proofErr w:type="spellEnd"/>
        <w:r w:rsidR="0098434C">
          <w:rPr>
            <w:lang w:val="es"/>
          </w:rPr>
          <w:t xml:space="preserve"> </w:t>
        </w:r>
        <w:proofErr w:type="spellStart"/>
        <w:r w:rsidR="0098434C">
          <w:rPr>
            <w:lang w:val="es"/>
          </w:rPr>
          <w:t>Kulakova</w:t>
        </w:r>
        <w:proofErr w:type="spellEnd"/>
      </w:hyperlink>
    </w:p>
    <w:p w14:paraId="37969244" w14:textId="77777777" w:rsidR="0098434C" w:rsidRPr="009926C9" w:rsidRDefault="00B873AC" w:rsidP="0098434C">
      <w:pPr>
        <w:numPr>
          <w:ilvl w:val="0"/>
          <w:numId w:val="34"/>
        </w:numPr>
        <w:spacing w:before="0"/>
      </w:pPr>
      <w:hyperlink r:id="rId86">
        <w:proofErr w:type="spellStart"/>
        <w:r w:rsidR="0098434C">
          <w:rPr>
            <w:lang w:val="es"/>
          </w:rPr>
          <w:t>Maxime</w:t>
        </w:r>
        <w:proofErr w:type="spellEnd"/>
        <w:r w:rsidR="0098434C">
          <w:rPr>
            <w:lang w:val="es"/>
          </w:rPr>
          <w:t xml:space="preserve"> </w:t>
        </w:r>
        <w:proofErr w:type="spellStart"/>
        <w:r w:rsidR="0098434C">
          <w:rPr>
            <w:lang w:val="es"/>
          </w:rPr>
          <w:t>Sweetlove</w:t>
        </w:r>
        <w:proofErr w:type="spellEnd"/>
      </w:hyperlink>
    </w:p>
    <w:p w14:paraId="2676002A" w14:textId="77777777" w:rsidR="0098434C" w:rsidRPr="009926C9" w:rsidRDefault="0098434C" w:rsidP="0098434C">
      <w:pPr>
        <w:numPr>
          <w:ilvl w:val="0"/>
          <w:numId w:val="34"/>
        </w:numPr>
        <w:spacing w:before="0"/>
      </w:pPr>
      <w:r>
        <w:rPr>
          <w:lang w:val="es"/>
        </w:rPr>
        <w:t>Unidad de Coordinación del Decenio del COI (</w:t>
      </w:r>
      <w:proofErr w:type="spellStart"/>
      <w:r>
        <w:rPr>
          <w:lang w:val="es"/>
        </w:rPr>
        <w:t>Julian</w:t>
      </w:r>
      <w:proofErr w:type="spellEnd"/>
      <w:r>
        <w:rPr>
          <w:lang w:val="es"/>
        </w:rPr>
        <w:t xml:space="preserve"> </w:t>
      </w:r>
      <w:proofErr w:type="spellStart"/>
      <w:r>
        <w:rPr>
          <w:lang w:val="es"/>
        </w:rPr>
        <w:t>Barbière</w:t>
      </w:r>
      <w:proofErr w:type="spellEnd"/>
      <w:r>
        <w:rPr>
          <w:lang w:val="es"/>
        </w:rPr>
        <w:t>)</w:t>
      </w:r>
    </w:p>
    <w:p w14:paraId="17F10D59" w14:textId="77777777" w:rsidR="0098434C" w:rsidRPr="0098434C" w:rsidRDefault="0098434C" w:rsidP="0098434C">
      <w:pPr>
        <w:numPr>
          <w:ilvl w:val="0"/>
          <w:numId w:val="34"/>
        </w:numPr>
        <w:spacing w:before="0"/>
        <w:rPr>
          <w:lang w:val="nl-NL"/>
        </w:rPr>
      </w:pPr>
      <w:r>
        <w:rPr>
          <w:lang w:val="es"/>
        </w:rPr>
        <w:t>Secretaría del IODE (</w:t>
      </w:r>
      <w:proofErr w:type="spellStart"/>
      <w:r>
        <w:rPr>
          <w:lang w:val="es"/>
        </w:rPr>
        <w:t>Sofie</w:t>
      </w:r>
      <w:proofErr w:type="spellEnd"/>
      <w:r>
        <w:rPr>
          <w:lang w:val="es"/>
        </w:rPr>
        <w:t xml:space="preserve"> De </w:t>
      </w:r>
      <w:proofErr w:type="spellStart"/>
      <w:r>
        <w:rPr>
          <w:lang w:val="es"/>
        </w:rPr>
        <w:t>Baenst</w:t>
      </w:r>
      <w:proofErr w:type="spellEnd"/>
      <w:r>
        <w:rPr>
          <w:lang w:val="es"/>
        </w:rPr>
        <w:t xml:space="preserve">...) </w:t>
      </w:r>
    </w:p>
    <w:p w14:paraId="1599CAC1" w14:textId="77777777" w:rsidR="0098434C" w:rsidRDefault="0098434C" w:rsidP="009C3C55">
      <w:pPr>
        <w:pStyle w:val="paranumbered"/>
      </w:pPr>
      <w:r>
        <w:rPr>
          <w:lang w:val="es"/>
        </w:rPr>
        <w:t xml:space="preserve">Se propuso que el Comité de </w:t>
      </w:r>
      <w:proofErr w:type="spellStart"/>
      <w:r w:rsidRPr="009C3C55">
        <w:t>Planificación</w:t>
      </w:r>
      <w:proofErr w:type="spellEnd"/>
      <w:r>
        <w:rPr>
          <w:lang w:val="es"/>
        </w:rPr>
        <w:t xml:space="preserve"> comience con su trabajo lo antes posible (enero de 2021). </w:t>
      </w:r>
    </w:p>
    <w:p w14:paraId="5CFA2CCF" w14:textId="693AACAF" w:rsidR="0098434C" w:rsidRDefault="0098434C" w:rsidP="009C3C55">
      <w:pPr>
        <w:pStyle w:val="paranumbered"/>
      </w:pPr>
      <w:r>
        <w:rPr>
          <w:b/>
          <w:bCs/>
          <w:u w:val="single"/>
          <w:lang w:val="es"/>
        </w:rPr>
        <w:t xml:space="preserve">Comité </w:t>
      </w:r>
      <w:proofErr w:type="gramStart"/>
      <w:r>
        <w:rPr>
          <w:b/>
          <w:bCs/>
          <w:u w:val="single"/>
          <w:lang w:val="es"/>
        </w:rPr>
        <w:t>Científico</w:t>
      </w:r>
      <w:r>
        <w:rPr>
          <w:lang w:val="es"/>
        </w:rPr>
        <w:t xml:space="preserve"> </w:t>
      </w:r>
      <w:r w:rsidR="009C3C55">
        <w:rPr>
          <w:lang w:val="es"/>
        </w:rPr>
        <w:t>:</w:t>
      </w:r>
      <w:proofErr w:type="gramEnd"/>
      <w:r w:rsidR="009C3C55">
        <w:rPr>
          <w:lang w:val="es"/>
        </w:rPr>
        <w:t xml:space="preserve"> </w:t>
      </w:r>
      <w:r>
        <w:rPr>
          <w:lang w:val="es"/>
        </w:rPr>
        <w:t xml:space="preserve">El comité </w:t>
      </w:r>
      <w:proofErr w:type="spellStart"/>
      <w:r w:rsidRPr="009C3C55">
        <w:t>científico</w:t>
      </w:r>
      <w:proofErr w:type="spellEnd"/>
      <w:r>
        <w:rPr>
          <w:lang w:val="es"/>
        </w:rPr>
        <w:t xml:space="preserve"> se encargará de lo siguiente:</w:t>
      </w:r>
    </w:p>
    <w:p w14:paraId="0495F724" w14:textId="77777777" w:rsidR="0098434C" w:rsidRDefault="0098434C" w:rsidP="0098434C">
      <w:pPr>
        <w:pStyle w:val="ListParagraph"/>
        <w:numPr>
          <w:ilvl w:val="0"/>
          <w:numId w:val="35"/>
        </w:numPr>
        <w:ind w:left="851" w:hanging="491"/>
      </w:pPr>
      <w:r>
        <w:rPr>
          <w:lang w:val="es"/>
        </w:rPr>
        <w:t>Publicar las convocatorias de resúmenes</w:t>
      </w:r>
    </w:p>
    <w:p w14:paraId="0836CFD0" w14:textId="77777777" w:rsidR="0098434C" w:rsidRDefault="0098434C" w:rsidP="0098434C">
      <w:pPr>
        <w:pStyle w:val="ListParagraph"/>
        <w:numPr>
          <w:ilvl w:val="0"/>
          <w:numId w:val="35"/>
        </w:numPr>
        <w:ind w:left="851" w:hanging="491"/>
      </w:pPr>
      <w:r>
        <w:rPr>
          <w:lang w:val="es"/>
        </w:rPr>
        <w:t>Publicar las convocatorias de ponencias</w:t>
      </w:r>
    </w:p>
    <w:p w14:paraId="39CF06BA" w14:textId="77777777" w:rsidR="0098434C" w:rsidRDefault="0098434C" w:rsidP="0098434C">
      <w:pPr>
        <w:pStyle w:val="ListParagraph"/>
        <w:numPr>
          <w:ilvl w:val="0"/>
          <w:numId w:val="35"/>
        </w:numPr>
        <w:ind w:left="851" w:hanging="491"/>
      </w:pPr>
      <w:r>
        <w:rPr>
          <w:lang w:val="es"/>
        </w:rPr>
        <w:t xml:space="preserve">Revisar los resúmenes enviados y decidir sobre los resúmenes aceptados como ponencias, pósteres, etc. </w:t>
      </w:r>
    </w:p>
    <w:p w14:paraId="5641CED5" w14:textId="77777777" w:rsidR="0098434C" w:rsidRDefault="0098434C" w:rsidP="009C3C55">
      <w:pPr>
        <w:pStyle w:val="paranumbered"/>
      </w:pPr>
      <w:r>
        <w:rPr>
          <w:lang w:val="es"/>
        </w:rPr>
        <w:t xml:space="preserve">Los siguientes expertos se ofrecieron como </w:t>
      </w:r>
      <w:proofErr w:type="spellStart"/>
      <w:r w:rsidRPr="009C3C55">
        <w:t>voluntarios</w:t>
      </w:r>
      <w:proofErr w:type="spellEnd"/>
      <w:r>
        <w:rPr>
          <w:lang w:val="es"/>
        </w:rPr>
        <w:t>:</w:t>
      </w:r>
    </w:p>
    <w:p w14:paraId="35A8A33C" w14:textId="77777777" w:rsidR="0098434C" w:rsidRPr="009926C9" w:rsidRDefault="00B873AC" w:rsidP="0098434C">
      <w:pPr>
        <w:numPr>
          <w:ilvl w:val="0"/>
          <w:numId w:val="36"/>
        </w:numPr>
      </w:pPr>
      <w:hyperlink r:id="rId87">
        <w:proofErr w:type="spellStart"/>
        <w:r w:rsidR="0098434C">
          <w:rPr>
            <w:lang w:val="es"/>
          </w:rPr>
          <w:t>Marcin</w:t>
        </w:r>
        <w:proofErr w:type="spellEnd"/>
        <w:r w:rsidR="0098434C">
          <w:rPr>
            <w:lang w:val="es"/>
          </w:rPr>
          <w:t xml:space="preserve"> </w:t>
        </w:r>
        <w:proofErr w:type="spellStart"/>
        <w:r w:rsidR="0098434C">
          <w:rPr>
            <w:lang w:val="es"/>
          </w:rPr>
          <w:t>Wichorowski</w:t>
        </w:r>
        <w:proofErr w:type="spellEnd"/>
      </w:hyperlink>
    </w:p>
    <w:p w14:paraId="218B172E" w14:textId="77777777" w:rsidR="0098434C" w:rsidRPr="009926C9" w:rsidRDefault="00B873AC" w:rsidP="0098434C">
      <w:pPr>
        <w:numPr>
          <w:ilvl w:val="0"/>
          <w:numId w:val="36"/>
        </w:numPr>
        <w:spacing w:before="0"/>
      </w:pPr>
      <w:hyperlink r:id="rId88">
        <w:proofErr w:type="spellStart"/>
        <w:r w:rsidR="0098434C">
          <w:rPr>
            <w:lang w:val="es"/>
          </w:rPr>
          <w:t>Sergey</w:t>
        </w:r>
        <w:proofErr w:type="spellEnd"/>
        <w:r w:rsidR="0098434C">
          <w:rPr>
            <w:lang w:val="es"/>
          </w:rPr>
          <w:t xml:space="preserve"> </w:t>
        </w:r>
        <w:proofErr w:type="spellStart"/>
        <w:r w:rsidR="0098434C">
          <w:rPr>
            <w:lang w:val="es"/>
          </w:rPr>
          <w:t>Belov</w:t>
        </w:r>
        <w:proofErr w:type="spellEnd"/>
      </w:hyperlink>
    </w:p>
    <w:p w14:paraId="70050624" w14:textId="77777777" w:rsidR="0098434C" w:rsidRPr="009926C9" w:rsidRDefault="00B873AC" w:rsidP="0098434C">
      <w:pPr>
        <w:numPr>
          <w:ilvl w:val="0"/>
          <w:numId w:val="36"/>
        </w:numPr>
        <w:spacing w:before="0"/>
      </w:pPr>
      <w:hyperlink r:id="rId89">
        <w:r w:rsidR="0098434C">
          <w:rPr>
            <w:lang w:val="es"/>
          </w:rPr>
          <w:t xml:space="preserve">Taco De </w:t>
        </w:r>
        <w:proofErr w:type="spellStart"/>
        <w:r w:rsidR="0098434C">
          <w:rPr>
            <w:lang w:val="es"/>
          </w:rPr>
          <w:t>Bruin</w:t>
        </w:r>
        <w:proofErr w:type="spellEnd"/>
      </w:hyperlink>
    </w:p>
    <w:p w14:paraId="0BC98965" w14:textId="77777777" w:rsidR="0098434C" w:rsidRPr="009926C9" w:rsidRDefault="00B873AC" w:rsidP="0098434C">
      <w:pPr>
        <w:numPr>
          <w:ilvl w:val="0"/>
          <w:numId w:val="36"/>
        </w:numPr>
        <w:spacing w:before="0"/>
      </w:pPr>
      <w:hyperlink r:id="rId90">
        <w:r w:rsidR="0098434C">
          <w:rPr>
            <w:lang w:val="es"/>
          </w:rPr>
          <w:t xml:space="preserve">Adam </w:t>
        </w:r>
        <w:proofErr w:type="spellStart"/>
        <w:r w:rsidR="0098434C">
          <w:rPr>
            <w:lang w:val="es"/>
          </w:rPr>
          <w:t>Leadbetter</w:t>
        </w:r>
        <w:proofErr w:type="spellEnd"/>
      </w:hyperlink>
    </w:p>
    <w:p w14:paraId="4DA893F9" w14:textId="77777777" w:rsidR="0098434C" w:rsidRPr="009926C9" w:rsidRDefault="00B873AC" w:rsidP="0098434C">
      <w:pPr>
        <w:numPr>
          <w:ilvl w:val="0"/>
          <w:numId w:val="36"/>
        </w:numPr>
        <w:spacing w:before="0"/>
      </w:pPr>
      <w:hyperlink r:id="rId91">
        <w:r w:rsidR="0098434C">
          <w:rPr>
            <w:lang w:val="es"/>
          </w:rPr>
          <w:t xml:space="preserve">Johannes </w:t>
        </w:r>
        <w:proofErr w:type="spellStart"/>
        <w:r w:rsidR="0098434C">
          <w:rPr>
            <w:lang w:val="es"/>
          </w:rPr>
          <w:t>Karstensen</w:t>
        </w:r>
        <w:proofErr w:type="spellEnd"/>
      </w:hyperlink>
    </w:p>
    <w:p w14:paraId="57419EB5" w14:textId="77777777" w:rsidR="0098434C" w:rsidRPr="009926C9" w:rsidRDefault="00B873AC" w:rsidP="0098434C">
      <w:pPr>
        <w:numPr>
          <w:ilvl w:val="0"/>
          <w:numId w:val="36"/>
        </w:numPr>
        <w:spacing w:before="0"/>
      </w:pPr>
      <w:hyperlink r:id="rId92">
        <w:r w:rsidR="0098434C">
          <w:rPr>
            <w:lang w:val="es"/>
          </w:rPr>
          <w:t>Lucy Scott</w:t>
        </w:r>
      </w:hyperlink>
    </w:p>
    <w:p w14:paraId="0B726B23" w14:textId="77777777" w:rsidR="0098434C" w:rsidRPr="009926C9" w:rsidRDefault="00B873AC" w:rsidP="0098434C">
      <w:pPr>
        <w:numPr>
          <w:ilvl w:val="0"/>
          <w:numId w:val="36"/>
        </w:numPr>
        <w:spacing w:before="0"/>
      </w:pPr>
      <w:hyperlink r:id="rId93">
        <w:proofErr w:type="spellStart"/>
        <w:r w:rsidR="0098434C">
          <w:rPr>
            <w:lang w:val="es"/>
          </w:rPr>
          <w:t>Mirosława</w:t>
        </w:r>
        <w:proofErr w:type="spellEnd"/>
        <w:r w:rsidR="0098434C">
          <w:rPr>
            <w:lang w:val="es"/>
          </w:rPr>
          <w:t xml:space="preserve"> </w:t>
        </w:r>
        <w:proofErr w:type="spellStart"/>
        <w:r w:rsidR="0098434C">
          <w:rPr>
            <w:lang w:val="es"/>
          </w:rPr>
          <w:t>Ostrowska</w:t>
        </w:r>
        <w:proofErr w:type="spellEnd"/>
      </w:hyperlink>
    </w:p>
    <w:p w14:paraId="3F84C7FA" w14:textId="77777777" w:rsidR="0098434C" w:rsidRPr="009926C9" w:rsidRDefault="00B873AC" w:rsidP="0098434C">
      <w:pPr>
        <w:numPr>
          <w:ilvl w:val="0"/>
          <w:numId w:val="36"/>
        </w:numPr>
        <w:spacing w:before="0"/>
      </w:pPr>
      <w:hyperlink r:id="rId94">
        <w:proofErr w:type="spellStart"/>
        <w:r w:rsidR="0098434C">
          <w:rPr>
            <w:lang w:val="es"/>
          </w:rPr>
          <w:t>Tymon</w:t>
        </w:r>
        <w:proofErr w:type="spellEnd"/>
        <w:r w:rsidR="0098434C">
          <w:rPr>
            <w:lang w:val="es"/>
          </w:rPr>
          <w:t xml:space="preserve"> </w:t>
        </w:r>
        <w:proofErr w:type="spellStart"/>
        <w:r w:rsidR="0098434C">
          <w:rPr>
            <w:lang w:val="es"/>
          </w:rPr>
          <w:t>Zieliński</w:t>
        </w:r>
        <w:proofErr w:type="spellEnd"/>
      </w:hyperlink>
    </w:p>
    <w:p w14:paraId="63F88661" w14:textId="77777777" w:rsidR="0098434C" w:rsidRPr="009926C9" w:rsidRDefault="00B873AC" w:rsidP="0098434C">
      <w:pPr>
        <w:numPr>
          <w:ilvl w:val="0"/>
          <w:numId w:val="36"/>
        </w:numPr>
        <w:spacing w:before="0"/>
      </w:pPr>
      <w:hyperlink r:id="rId95">
        <w:proofErr w:type="spellStart"/>
        <w:r w:rsidR="0098434C">
          <w:rPr>
            <w:lang w:val="es"/>
          </w:rPr>
          <w:t>Sławomir</w:t>
        </w:r>
        <w:proofErr w:type="spellEnd"/>
        <w:r w:rsidR="0098434C">
          <w:rPr>
            <w:lang w:val="es"/>
          </w:rPr>
          <w:t xml:space="preserve"> </w:t>
        </w:r>
        <w:proofErr w:type="spellStart"/>
        <w:r w:rsidR="0098434C">
          <w:rPr>
            <w:lang w:val="es"/>
          </w:rPr>
          <w:t>Sagan</w:t>
        </w:r>
        <w:proofErr w:type="spellEnd"/>
      </w:hyperlink>
    </w:p>
    <w:p w14:paraId="504818CB" w14:textId="77777777" w:rsidR="0098434C" w:rsidRPr="009926C9" w:rsidRDefault="00B873AC" w:rsidP="0098434C">
      <w:pPr>
        <w:numPr>
          <w:ilvl w:val="0"/>
          <w:numId w:val="36"/>
        </w:numPr>
        <w:spacing w:before="0"/>
      </w:pPr>
      <w:hyperlink r:id="rId96">
        <w:proofErr w:type="spellStart"/>
        <w:r w:rsidR="0098434C">
          <w:rPr>
            <w:lang w:val="es"/>
          </w:rPr>
          <w:t>Pier</w:t>
        </w:r>
        <w:proofErr w:type="spellEnd"/>
        <w:r w:rsidR="0098434C">
          <w:rPr>
            <w:lang w:val="es"/>
          </w:rPr>
          <w:t xml:space="preserve"> Luigi </w:t>
        </w:r>
        <w:proofErr w:type="spellStart"/>
        <w:r w:rsidR="0098434C">
          <w:rPr>
            <w:lang w:val="es"/>
          </w:rPr>
          <w:t>Buttigieg</w:t>
        </w:r>
        <w:proofErr w:type="spellEnd"/>
      </w:hyperlink>
    </w:p>
    <w:p w14:paraId="78EC109D" w14:textId="77777777" w:rsidR="0098434C" w:rsidRPr="009926C9" w:rsidRDefault="00B873AC" w:rsidP="0098434C">
      <w:pPr>
        <w:numPr>
          <w:ilvl w:val="0"/>
          <w:numId w:val="36"/>
        </w:numPr>
        <w:spacing w:before="0"/>
      </w:pPr>
      <w:hyperlink r:id="rId97">
        <w:proofErr w:type="spellStart"/>
        <w:r w:rsidR="0098434C">
          <w:rPr>
            <w:lang w:val="es"/>
          </w:rPr>
          <w:t>Sky</w:t>
        </w:r>
        <w:proofErr w:type="spellEnd"/>
        <w:r w:rsidR="0098434C">
          <w:rPr>
            <w:lang w:val="es"/>
          </w:rPr>
          <w:t xml:space="preserve"> Bristol</w:t>
        </w:r>
      </w:hyperlink>
    </w:p>
    <w:p w14:paraId="13465451" w14:textId="77777777" w:rsidR="0098434C" w:rsidRPr="009926C9" w:rsidRDefault="00B873AC" w:rsidP="0098434C">
      <w:pPr>
        <w:numPr>
          <w:ilvl w:val="0"/>
          <w:numId w:val="36"/>
        </w:numPr>
        <w:spacing w:before="0"/>
      </w:pPr>
      <w:hyperlink r:id="rId98">
        <w:r w:rsidR="0098434C">
          <w:rPr>
            <w:lang w:val="es"/>
          </w:rPr>
          <w:t>Dan Lear</w:t>
        </w:r>
      </w:hyperlink>
    </w:p>
    <w:p w14:paraId="0C1D75E1" w14:textId="77777777" w:rsidR="0098434C" w:rsidRPr="009926C9" w:rsidRDefault="00B873AC" w:rsidP="0098434C">
      <w:pPr>
        <w:numPr>
          <w:ilvl w:val="0"/>
          <w:numId w:val="36"/>
        </w:numPr>
        <w:spacing w:before="0"/>
      </w:pPr>
      <w:hyperlink r:id="rId99">
        <w:proofErr w:type="spellStart"/>
        <w:r w:rsidR="0098434C">
          <w:rPr>
            <w:lang w:val="es"/>
          </w:rPr>
          <w:t>Hannieh</w:t>
        </w:r>
        <w:proofErr w:type="spellEnd"/>
        <w:r w:rsidR="0098434C">
          <w:rPr>
            <w:lang w:val="es"/>
          </w:rPr>
          <w:t xml:space="preserve"> </w:t>
        </w:r>
        <w:proofErr w:type="spellStart"/>
        <w:r w:rsidR="0098434C">
          <w:rPr>
            <w:lang w:val="es"/>
          </w:rPr>
          <w:t>Saeedi</w:t>
        </w:r>
        <w:proofErr w:type="spellEnd"/>
      </w:hyperlink>
    </w:p>
    <w:p w14:paraId="613FF308" w14:textId="77777777" w:rsidR="0098434C" w:rsidRPr="009926C9" w:rsidRDefault="00B873AC" w:rsidP="0098434C">
      <w:pPr>
        <w:numPr>
          <w:ilvl w:val="0"/>
          <w:numId w:val="36"/>
        </w:numPr>
        <w:spacing w:before="0"/>
      </w:pPr>
      <w:hyperlink r:id="rId100">
        <w:proofErr w:type="spellStart"/>
        <w:r w:rsidR="0098434C">
          <w:rPr>
            <w:lang w:val="es"/>
          </w:rPr>
          <w:t>Linwood</w:t>
        </w:r>
        <w:proofErr w:type="spellEnd"/>
        <w:r w:rsidR="0098434C">
          <w:rPr>
            <w:lang w:val="es"/>
          </w:rPr>
          <w:t xml:space="preserve"> </w:t>
        </w:r>
        <w:proofErr w:type="spellStart"/>
        <w:r w:rsidR="0098434C">
          <w:rPr>
            <w:lang w:val="es"/>
          </w:rPr>
          <w:t>Pendleton</w:t>
        </w:r>
        <w:proofErr w:type="spellEnd"/>
      </w:hyperlink>
    </w:p>
    <w:p w14:paraId="6D5B5FE2" w14:textId="77777777" w:rsidR="0098434C" w:rsidRPr="009926C9" w:rsidRDefault="0098434C" w:rsidP="0098434C">
      <w:pPr>
        <w:numPr>
          <w:ilvl w:val="0"/>
          <w:numId w:val="36"/>
        </w:numPr>
        <w:spacing w:before="0"/>
      </w:pPr>
      <w:r>
        <w:rPr>
          <w:lang w:val="es"/>
        </w:rPr>
        <w:t>Unidad de Coordinación del Decenio del COI (</w:t>
      </w:r>
      <w:proofErr w:type="spellStart"/>
      <w:r>
        <w:rPr>
          <w:lang w:val="es"/>
        </w:rPr>
        <w:t>Julian</w:t>
      </w:r>
      <w:proofErr w:type="spellEnd"/>
      <w:r>
        <w:rPr>
          <w:lang w:val="es"/>
        </w:rPr>
        <w:t xml:space="preserve"> </w:t>
      </w:r>
      <w:proofErr w:type="spellStart"/>
      <w:r>
        <w:rPr>
          <w:lang w:val="es"/>
        </w:rPr>
        <w:t>Barbière</w:t>
      </w:r>
      <w:proofErr w:type="spellEnd"/>
      <w:r>
        <w:rPr>
          <w:lang w:val="es"/>
        </w:rPr>
        <w:t>)</w:t>
      </w:r>
    </w:p>
    <w:p w14:paraId="1DB38E84" w14:textId="77777777" w:rsidR="009C3C55" w:rsidRPr="009C3C55" w:rsidRDefault="0098434C" w:rsidP="009C3C55">
      <w:pPr>
        <w:pStyle w:val="paranumbered"/>
      </w:pPr>
      <w:r w:rsidRPr="009C3C55">
        <w:rPr>
          <w:b/>
          <w:bCs/>
          <w:highlight w:val="yellow"/>
          <w:lang w:val="es"/>
        </w:rPr>
        <w:t>Propuesto: El Comité invitó</w:t>
      </w:r>
      <w:r w:rsidRPr="009C3C55">
        <w:rPr>
          <w:highlight w:val="yellow"/>
          <w:lang w:val="es"/>
        </w:rPr>
        <w:t xml:space="preserve"> a sus miembros a unirse al Comité de Planificación o al Comité Científico o, en su caso, a recomendar miembros adicionales, y a </w:t>
      </w:r>
      <w:r w:rsidRPr="009C3C55">
        <w:rPr>
          <w:b/>
          <w:bCs/>
          <w:highlight w:val="yellow"/>
          <w:lang w:val="es"/>
        </w:rPr>
        <w:t>informar</w:t>
      </w:r>
      <w:r w:rsidRPr="009C3C55">
        <w:rPr>
          <w:highlight w:val="yellow"/>
          <w:lang w:val="es"/>
        </w:rPr>
        <w:t xml:space="preserve"> a la Secretaría.</w:t>
      </w:r>
      <w:r w:rsidRPr="009C3C55">
        <w:rPr>
          <w:lang w:val="es"/>
        </w:rPr>
        <w:t xml:space="preserve"> </w:t>
      </w:r>
    </w:p>
    <w:p w14:paraId="1E6D5321" w14:textId="0C6F0ECF" w:rsidR="0098434C" w:rsidRDefault="0098434C" w:rsidP="009C3C55">
      <w:pPr>
        <w:pStyle w:val="paranumbered"/>
      </w:pPr>
      <w:r w:rsidRPr="009C3C55">
        <w:rPr>
          <w:b/>
          <w:bCs/>
          <w:u w:val="single"/>
          <w:lang w:val="es"/>
        </w:rPr>
        <w:t xml:space="preserve">Comité Organizador </w:t>
      </w:r>
      <w:proofErr w:type="gramStart"/>
      <w:r w:rsidRPr="009C3C55">
        <w:rPr>
          <w:b/>
          <w:bCs/>
          <w:u w:val="single"/>
          <w:lang w:val="es"/>
        </w:rPr>
        <w:t>Local</w:t>
      </w:r>
      <w:r w:rsidRPr="009C3C55">
        <w:rPr>
          <w:lang w:val="es"/>
        </w:rPr>
        <w:t xml:space="preserve"> </w:t>
      </w:r>
      <w:r w:rsidR="009C3C55" w:rsidRPr="009C3C55">
        <w:rPr>
          <w:lang w:val="es"/>
        </w:rPr>
        <w:t>:</w:t>
      </w:r>
      <w:proofErr w:type="gramEnd"/>
      <w:r w:rsidR="009C3C55" w:rsidRPr="009C3C55">
        <w:rPr>
          <w:lang w:val="es"/>
        </w:rPr>
        <w:t xml:space="preserve"> </w:t>
      </w:r>
      <w:r w:rsidRPr="009C3C55">
        <w:rPr>
          <w:lang w:val="es"/>
        </w:rPr>
        <w:t xml:space="preserve">El comité organizador local se </w:t>
      </w:r>
      <w:proofErr w:type="spellStart"/>
      <w:r w:rsidRPr="009C3C55">
        <w:t>encargará</w:t>
      </w:r>
      <w:proofErr w:type="spellEnd"/>
      <w:r w:rsidRPr="009C3C55">
        <w:rPr>
          <w:lang w:val="es"/>
        </w:rPr>
        <w:t xml:space="preserve"> de lo siguiente:</w:t>
      </w:r>
    </w:p>
    <w:p w14:paraId="631AD72D" w14:textId="77777777" w:rsidR="0098434C" w:rsidRDefault="0098434C" w:rsidP="0098434C">
      <w:pPr>
        <w:pStyle w:val="ListParagraph"/>
        <w:numPr>
          <w:ilvl w:val="0"/>
          <w:numId w:val="37"/>
        </w:numPr>
        <w:ind w:left="851" w:hanging="491"/>
      </w:pPr>
      <w:r>
        <w:rPr>
          <w:lang w:val="es"/>
        </w:rPr>
        <w:t>Hacer los arreglos necesarios para el alquiler de la(s) sala(s) de conferencias, el catering, las opciones de alojamiento</w:t>
      </w:r>
    </w:p>
    <w:p w14:paraId="17BDD069" w14:textId="77777777" w:rsidR="0098434C" w:rsidRDefault="0098434C" w:rsidP="0098434C">
      <w:pPr>
        <w:pStyle w:val="ListParagraph"/>
        <w:numPr>
          <w:ilvl w:val="0"/>
          <w:numId w:val="37"/>
        </w:numPr>
        <w:ind w:left="851" w:hanging="491"/>
      </w:pPr>
      <w:r>
        <w:rPr>
          <w:lang w:val="es"/>
        </w:rPr>
        <w:t>Colaborar con la Secretaría del IODE, el comité de planificación y el comité científico en cuestiones prácticas</w:t>
      </w:r>
    </w:p>
    <w:p w14:paraId="67F117AC" w14:textId="77777777" w:rsidR="0098434C" w:rsidRDefault="0098434C" w:rsidP="0098434C">
      <w:pPr>
        <w:pStyle w:val="ListParagraph"/>
        <w:numPr>
          <w:ilvl w:val="0"/>
          <w:numId w:val="37"/>
        </w:numPr>
        <w:ind w:left="851" w:hanging="491"/>
      </w:pPr>
      <w:r>
        <w:rPr>
          <w:lang w:val="es"/>
        </w:rPr>
        <w:t>Organizar la cobertura de la prensa local e internacional del evento</w:t>
      </w:r>
    </w:p>
    <w:p w14:paraId="2725FEEC" w14:textId="77777777" w:rsidR="0098434C" w:rsidRDefault="0098434C" w:rsidP="0098434C">
      <w:pPr>
        <w:pStyle w:val="ListParagraph"/>
        <w:numPr>
          <w:ilvl w:val="0"/>
          <w:numId w:val="37"/>
        </w:numPr>
        <w:ind w:left="851" w:hanging="491"/>
      </w:pPr>
      <w:r>
        <w:rPr>
          <w:lang w:val="es"/>
        </w:rPr>
        <w:t xml:space="preserve">Organizar la producción de la publicidad de la conferencia, incluyendo el logotipo, los pósteres, las pancartas, etc. </w:t>
      </w:r>
    </w:p>
    <w:p w14:paraId="77B16A9D" w14:textId="77777777" w:rsidR="0098434C" w:rsidRDefault="0098434C" w:rsidP="009C3C55">
      <w:pPr>
        <w:pStyle w:val="paranumbered"/>
      </w:pPr>
      <w:r>
        <w:rPr>
          <w:lang w:val="es"/>
        </w:rPr>
        <w:t xml:space="preserve">El comité organizador local estará </w:t>
      </w:r>
      <w:proofErr w:type="spellStart"/>
      <w:r w:rsidRPr="009C3C55">
        <w:t>compuesto</w:t>
      </w:r>
      <w:proofErr w:type="spellEnd"/>
      <w:r>
        <w:rPr>
          <w:lang w:val="es"/>
        </w:rPr>
        <w:t xml:space="preserve"> por: </w:t>
      </w:r>
    </w:p>
    <w:p w14:paraId="6C5402CB" w14:textId="77777777" w:rsidR="0098434C" w:rsidRDefault="0098434C" w:rsidP="0098434C">
      <w:pPr>
        <w:pStyle w:val="ListParagraph"/>
        <w:numPr>
          <w:ilvl w:val="0"/>
          <w:numId w:val="39"/>
        </w:numPr>
      </w:pPr>
      <w:r>
        <w:rPr>
          <w:lang w:val="es"/>
        </w:rPr>
        <w:t xml:space="preserve">Sr. </w:t>
      </w:r>
      <w:proofErr w:type="spellStart"/>
      <w:r>
        <w:rPr>
          <w:lang w:val="es"/>
        </w:rPr>
        <w:t>Marcin</w:t>
      </w:r>
      <w:proofErr w:type="spellEnd"/>
      <w:r>
        <w:rPr>
          <w:lang w:val="es"/>
        </w:rPr>
        <w:t xml:space="preserve"> </w:t>
      </w:r>
      <w:proofErr w:type="spellStart"/>
      <w:r>
        <w:rPr>
          <w:lang w:val="es"/>
        </w:rPr>
        <w:t>Wichorowski</w:t>
      </w:r>
      <w:proofErr w:type="spellEnd"/>
      <w:r>
        <w:rPr>
          <w:lang w:val="es"/>
        </w:rPr>
        <w:t xml:space="preserve"> (IOPAN, </w:t>
      </w:r>
      <w:proofErr w:type="spellStart"/>
      <w:r>
        <w:rPr>
          <w:lang w:val="es"/>
        </w:rPr>
        <w:t>Sopot</w:t>
      </w:r>
      <w:proofErr w:type="spellEnd"/>
      <w:r>
        <w:rPr>
          <w:lang w:val="es"/>
        </w:rPr>
        <w:t>, Polonia): jefe del comité organizador local</w:t>
      </w:r>
    </w:p>
    <w:p w14:paraId="6DFC0607" w14:textId="77777777" w:rsidR="0098434C" w:rsidRDefault="0098434C" w:rsidP="0098434C">
      <w:pPr>
        <w:pStyle w:val="ListParagraph"/>
        <w:numPr>
          <w:ilvl w:val="0"/>
          <w:numId w:val="39"/>
        </w:numPr>
      </w:pPr>
      <w:proofErr w:type="gramStart"/>
      <w:r>
        <w:rPr>
          <w:lang w:val="es"/>
        </w:rPr>
        <w:t>Otros miembros a designar</w:t>
      </w:r>
      <w:proofErr w:type="gramEnd"/>
      <w:r>
        <w:rPr>
          <w:lang w:val="es"/>
        </w:rPr>
        <w:t xml:space="preserve"> por </w:t>
      </w:r>
      <w:proofErr w:type="spellStart"/>
      <w:r>
        <w:rPr>
          <w:lang w:val="es"/>
        </w:rPr>
        <w:t>Marcin</w:t>
      </w:r>
      <w:proofErr w:type="spellEnd"/>
      <w:r>
        <w:rPr>
          <w:lang w:val="es"/>
        </w:rPr>
        <w:t xml:space="preserve"> </w:t>
      </w:r>
      <w:proofErr w:type="spellStart"/>
      <w:r>
        <w:rPr>
          <w:lang w:val="es"/>
        </w:rPr>
        <w:t>Wichorowski</w:t>
      </w:r>
      <w:proofErr w:type="spellEnd"/>
    </w:p>
    <w:p w14:paraId="7880241D" w14:textId="77777777" w:rsidR="0098434C" w:rsidRDefault="0098434C" w:rsidP="0098434C">
      <w:pPr>
        <w:pStyle w:val="ListParagraph"/>
        <w:numPr>
          <w:ilvl w:val="0"/>
          <w:numId w:val="39"/>
        </w:numPr>
      </w:pPr>
      <w:r>
        <w:rPr>
          <w:lang w:val="es"/>
        </w:rPr>
        <w:t>Secretaría del IODE (enlace)</w:t>
      </w:r>
    </w:p>
    <w:p w14:paraId="66F66A30" w14:textId="77777777" w:rsidR="0098434C" w:rsidRDefault="0098434C" w:rsidP="0098434C">
      <w:pPr>
        <w:pStyle w:val="ListParagraph"/>
        <w:numPr>
          <w:ilvl w:val="0"/>
          <w:numId w:val="39"/>
        </w:numPr>
      </w:pPr>
      <w:r>
        <w:rPr>
          <w:lang w:val="es"/>
        </w:rPr>
        <w:t xml:space="preserve">Taco De </w:t>
      </w:r>
      <w:proofErr w:type="spellStart"/>
      <w:r>
        <w:rPr>
          <w:lang w:val="es"/>
        </w:rPr>
        <w:t>Bruin</w:t>
      </w:r>
      <w:proofErr w:type="spellEnd"/>
      <w:r>
        <w:rPr>
          <w:lang w:val="es"/>
        </w:rPr>
        <w:t xml:space="preserve"> </w:t>
      </w:r>
    </w:p>
    <w:p w14:paraId="1654A4CF" w14:textId="77777777" w:rsidR="0098434C" w:rsidRPr="009C3C55" w:rsidRDefault="0098434C" w:rsidP="009C3C55">
      <w:pPr>
        <w:pStyle w:val="paranumbered"/>
        <w:rPr>
          <w:color w:val="000000" w:themeColor="text1"/>
        </w:rPr>
      </w:pPr>
      <w:r>
        <w:rPr>
          <w:lang w:val="es"/>
        </w:rPr>
        <w:lastRenderedPageBreak/>
        <w:t xml:space="preserve">El Sr. De </w:t>
      </w:r>
      <w:proofErr w:type="spellStart"/>
      <w:r>
        <w:rPr>
          <w:lang w:val="es"/>
        </w:rPr>
        <w:t>Bruin</w:t>
      </w:r>
      <w:proofErr w:type="spellEnd"/>
      <w:r>
        <w:rPr>
          <w:lang w:val="es"/>
        </w:rPr>
        <w:t xml:space="preserve"> señaló además que la Secretaría del IODE tendría que verificar si </w:t>
      </w:r>
      <w:proofErr w:type="gramStart"/>
      <w:r>
        <w:rPr>
          <w:lang w:val="es"/>
        </w:rPr>
        <w:t>sería</w:t>
      </w:r>
      <w:proofErr w:type="gramEnd"/>
      <w:r>
        <w:rPr>
          <w:lang w:val="es"/>
        </w:rPr>
        <w:t xml:space="preserve"> necesario un acuerdo de acogida entre la </w:t>
      </w:r>
      <w:r w:rsidRPr="009C3C55">
        <w:t xml:space="preserve">UNESCO/COI y Polonia para la </w:t>
      </w:r>
      <w:proofErr w:type="spellStart"/>
      <w:r w:rsidRPr="009C3C55">
        <w:t>Conferencia</w:t>
      </w:r>
      <w:proofErr w:type="spellEnd"/>
      <w:r w:rsidRPr="009C3C55">
        <w:t xml:space="preserve"> (</w:t>
      </w:r>
      <w:proofErr w:type="spellStart"/>
      <w:r w:rsidRPr="009C3C55">
        <w:t>como</w:t>
      </w:r>
      <w:proofErr w:type="spellEnd"/>
      <w:r w:rsidRPr="009C3C55">
        <w:t xml:space="preserve"> </w:t>
      </w:r>
      <w:proofErr w:type="spellStart"/>
      <w:r w:rsidRPr="009C3C55">
        <w:t>fue</w:t>
      </w:r>
      <w:proofErr w:type="spellEnd"/>
      <w:r w:rsidRPr="009C3C55">
        <w:t xml:space="preserve"> el </w:t>
      </w:r>
      <w:proofErr w:type="spellStart"/>
      <w:r w:rsidRPr="009C3C55">
        <w:t>caso</w:t>
      </w:r>
      <w:proofErr w:type="spellEnd"/>
      <w:r w:rsidRPr="009C3C55">
        <w:t xml:space="preserve"> para </w:t>
      </w:r>
      <w:proofErr w:type="spellStart"/>
      <w:r w:rsidRPr="009C3C55">
        <w:t>acoger</w:t>
      </w:r>
      <w:proofErr w:type="spellEnd"/>
      <w:r w:rsidRPr="009C3C55">
        <w:t xml:space="preserve"> el IODE-XXVI). </w:t>
      </w:r>
      <w:proofErr w:type="spellStart"/>
      <w:r w:rsidRPr="009C3C55">
        <w:t>Esto</w:t>
      </w:r>
      <w:proofErr w:type="spellEnd"/>
      <w:r w:rsidRPr="009C3C55">
        <w:t xml:space="preserve"> </w:t>
      </w:r>
      <w:proofErr w:type="spellStart"/>
      <w:r w:rsidRPr="009C3C55">
        <w:t>dependerá</w:t>
      </w:r>
      <w:proofErr w:type="spellEnd"/>
      <w:r w:rsidRPr="009C3C55">
        <w:t xml:space="preserve"> de </w:t>
      </w:r>
      <w:proofErr w:type="spellStart"/>
      <w:r w:rsidRPr="009C3C55">
        <w:t>si</w:t>
      </w:r>
      <w:proofErr w:type="spellEnd"/>
      <w:r w:rsidRPr="009C3C55">
        <w:t xml:space="preserve"> la UNESCO/COI es el </w:t>
      </w:r>
      <w:proofErr w:type="spellStart"/>
      <w:r w:rsidRPr="009C3C55">
        <w:t>anfitrión</w:t>
      </w:r>
      <w:proofErr w:type="spellEnd"/>
      <w:r w:rsidRPr="009C3C55">
        <w:t xml:space="preserve"> principal o </w:t>
      </w:r>
      <w:proofErr w:type="spellStart"/>
      <w:r w:rsidRPr="009C3C55">
        <w:t>si</w:t>
      </w:r>
      <w:proofErr w:type="spellEnd"/>
      <w:r w:rsidRPr="009C3C55">
        <w:t xml:space="preserve"> lo es Polonia</w:t>
      </w:r>
      <w:r w:rsidRPr="009C3C55">
        <w:rPr>
          <w:color w:val="000000" w:themeColor="text1"/>
        </w:rPr>
        <w:t xml:space="preserve">. </w:t>
      </w:r>
    </w:p>
    <w:p w14:paraId="484345DB" w14:textId="77777777" w:rsidR="0098434C" w:rsidRPr="009C3C55" w:rsidRDefault="0098434C" w:rsidP="009C3C55">
      <w:pPr>
        <w:pStyle w:val="paranumbered"/>
        <w:rPr>
          <w:color w:val="000000" w:themeColor="text1"/>
          <w:lang w:val="es"/>
        </w:rPr>
      </w:pPr>
      <w:r w:rsidRPr="009C3C55">
        <w:rPr>
          <w:color w:val="000000" w:themeColor="text1"/>
        </w:rPr>
        <w:t xml:space="preserve">El </w:t>
      </w:r>
      <w:proofErr w:type="spellStart"/>
      <w:r w:rsidRPr="009C3C55">
        <w:rPr>
          <w:color w:val="000000" w:themeColor="text1"/>
        </w:rPr>
        <w:t>representante</w:t>
      </w:r>
      <w:proofErr w:type="spellEnd"/>
      <w:r w:rsidRPr="009C3C55">
        <w:rPr>
          <w:color w:val="000000" w:themeColor="text1"/>
        </w:rPr>
        <w:t xml:space="preserve"> del </w:t>
      </w:r>
      <w:proofErr w:type="spellStart"/>
      <w:r w:rsidRPr="009C3C55">
        <w:rPr>
          <w:color w:val="000000" w:themeColor="text1"/>
        </w:rPr>
        <w:t>anfitrión</w:t>
      </w:r>
      <w:proofErr w:type="spellEnd"/>
      <w:r w:rsidRPr="009C3C55">
        <w:rPr>
          <w:color w:val="000000" w:themeColor="text1"/>
        </w:rPr>
        <w:t xml:space="preserve"> local, el Sr. Marcin</w:t>
      </w:r>
      <w:r w:rsidRPr="009C3C55">
        <w:rPr>
          <w:color w:val="000000" w:themeColor="text1"/>
          <w:lang w:val="es"/>
        </w:rPr>
        <w:t xml:space="preserve"> </w:t>
      </w:r>
      <w:proofErr w:type="spellStart"/>
      <w:r w:rsidRPr="009C3C55">
        <w:rPr>
          <w:color w:val="000000" w:themeColor="text1"/>
          <w:lang w:val="es"/>
        </w:rPr>
        <w:t>Wichorowski</w:t>
      </w:r>
      <w:proofErr w:type="spellEnd"/>
      <w:r w:rsidRPr="009C3C55">
        <w:rPr>
          <w:color w:val="000000" w:themeColor="text1"/>
          <w:lang w:val="es"/>
        </w:rPr>
        <w:t xml:space="preserve">, preparó una presentación sobre el lugar y la conferencia para presentarla en el IODE-XXVI. Esta presentación está disponible en la </w:t>
      </w:r>
      <w:hyperlink r:id="rId101">
        <w:r w:rsidRPr="009C3C55">
          <w:rPr>
            <w:color w:val="000000" w:themeColor="text1"/>
            <w:u w:val="single"/>
            <w:lang w:val="es"/>
          </w:rPr>
          <w:t>Página web de la Conferencia</w:t>
        </w:r>
      </w:hyperlink>
      <w:r w:rsidRPr="009C3C55">
        <w:rPr>
          <w:color w:val="000000" w:themeColor="text1"/>
          <w:lang w:val="es"/>
        </w:rPr>
        <w:t xml:space="preserve">  </w:t>
      </w:r>
    </w:p>
    <w:p w14:paraId="57DBC649" w14:textId="77777777" w:rsidR="0098434C" w:rsidRPr="0098434C" w:rsidRDefault="0098434C" w:rsidP="009C3C55">
      <w:pPr>
        <w:pStyle w:val="paranumbered"/>
        <w:rPr>
          <w:highlight w:val="yellow"/>
          <w:lang w:val="es"/>
        </w:rPr>
      </w:pPr>
      <w:r>
        <w:rPr>
          <w:b/>
          <w:bCs/>
          <w:highlight w:val="yellow"/>
          <w:lang w:val="es"/>
        </w:rPr>
        <w:t>Propuesto: El Comité agradeció</w:t>
      </w:r>
      <w:r>
        <w:rPr>
          <w:highlight w:val="yellow"/>
          <w:lang w:val="es"/>
        </w:rPr>
        <w:t xml:space="preserve"> al Gobierno de Polonia su amable </w:t>
      </w:r>
      <w:proofErr w:type="spellStart"/>
      <w:r w:rsidRPr="009C3C55">
        <w:rPr>
          <w:highlight w:val="yellow"/>
        </w:rPr>
        <w:t>oferta</w:t>
      </w:r>
      <w:proofErr w:type="spellEnd"/>
      <w:r>
        <w:rPr>
          <w:highlight w:val="yellow"/>
          <w:lang w:val="es"/>
        </w:rPr>
        <w:t xml:space="preserve"> de acoger la Primera Conferencia Internacional sobre Datos Oceanográficos en </w:t>
      </w:r>
      <w:proofErr w:type="spellStart"/>
      <w:r>
        <w:rPr>
          <w:highlight w:val="yellow"/>
          <w:lang w:val="es"/>
        </w:rPr>
        <w:t>Sopot</w:t>
      </w:r>
      <w:proofErr w:type="spellEnd"/>
      <w:r>
        <w:rPr>
          <w:highlight w:val="yellow"/>
          <w:lang w:val="es"/>
        </w:rPr>
        <w:t xml:space="preserve"> (Polonia). </w:t>
      </w:r>
    </w:p>
    <w:p w14:paraId="2552D5A8" w14:textId="77777777" w:rsidR="0098434C" w:rsidRDefault="0098434C" w:rsidP="009C3C55">
      <w:pPr>
        <w:pStyle w:val="paranumbered"/>
      </w:pPr>
      <w:r>
        <w:rPr>
          <w:b/>
          <w:bCs/>
          <w:highlight w:val="yellow"/>
          <w:lang w:val="es"/>
        </w:rPr>
        <w:t>Propuesto: El Comité encargó</w:t>
      </w:r>
      <w:r>
        <w:rPr>
          <w:highlight w:val="yellow"/>
          <w:lang w:val="es"/>
        </w:rPr>
        <w:t xml:space="preserve"> a la Secretaría que iniciara </w:t>
      </w:r>
      <w:proofErr w:type="spellStart"/>
      <w:r w:rsidRPr="009C3C55">
        <w:rPr>
          <w:highlight w:val="yellow"/>
        </w:rPr>
        <w:t>todas</w:t>
      </w:r>
      <w:proofErr w:type="spellEnd"/>
      <w:r>
        <w:rPr>
          <w:highlight w:val="yellow"/>
          <w:lang w:val="es"/>
        </w:rPr>
        <w:t xml:space="preserve"> las gestiones prácticas necesarias con el anfitrión local.</w:t>
      </w:r>
      <w:r>
        <w:rPr>
          <w:lang w:val="es"/>
        </w:rPr>
        <w:t xml:space="preserve"> </w:t>
      </w:r>
    </w:p>
    <w:p w14:paraId="75DB6086" w14:textId="77777777" w:rsidR="0098434C" w:rsidRPr="00BF262C" w:rsidRDefault="0098434C" w:rsidP="009C3C55">
      <w:pPr>
        <w:pStyle w:val="paranumbered"/>
      </w:pPr>
      <w:r>
        <w:rPr>
          <w:b/>
          <w:bCs/>
          <w:highlight w:val="yellow"/>
          <w:lang w:val="es"/>
        </w:rPr>
        <w:t>Propuesto: El Comité instó a</w:t>
      </w:r>
      <w:r>
        <w:rPr>
          <w:highlight w:val="yellow"/>
          <w:lang w:val="es"/>
        </w:rPr>
        <w:t xml:space="preserve"> todos los Estados Miembros, NODC del IODE, UDA, UIA y otros expertos interesados a participar activamente en la Conferencia acudiendo a </w:t>
      </w:r>
      <w:proofErr w:type="spellStart"/>
      <w:r>
        <w:rPr>
          <w:highlight w:val="yellow"/>
          <w:lang w:val="es"/>
        </w:rPr>
        <w:t>Sopot</w:t>
      </w:r>
      <w:proofErr w:type="spellEnd"/>
      <w:r>
        <w:rPr>
          <w:highlight w:val="yellow"/>
          <w:lang w:val="es"/>
        </w:rPr>
        <w:t xml:space="preserve"> o participando en línea.</w:t>
      </w:r>
    </w:p>
    <w:p w14:paraId="7C12F45B" w14:textId="77777777" w:rsidR="0098434C" w:rsidRDefault="0098434C" w:rsidP="0098434C">
      <w:pPr>
        <w:pStyle w:val="Heading2"/>
      </w:pPr>
      <w:bookmarkStart w:id="92" w:name="_fp394yftjcxd" w:colFirst="0" w:colLast="0"/>
      <w:bookmarkStart w:id="93" w:name="_Toc67734472"/>
      <w:bookmarkEnd w:id="92"/>
      <w:r>
        <w:rPr>
          <w:lang w:val="es"/>
        </w:rPr>
        <w:t>8.2     NUEVAS INICIATIVAS</w:t>
      </w:r>
      <w:bookmarkEnd w:id="93"/>
    </w:p>
    <w:p w14:paraId="7E3534AD" w14:textId="77777777" w:rsidR="0098434C" w:rsidRDefault="0098434C" w:rsidP="009C3C55">
      <w:pPr>
        <w:pStyle w:val="paranumbered"/>
      </w:pPr>
      <w:r>
        <w:rPr>
          <w:lang w:val="es"/>
        </w:rPr>
        <w:t>Este punto del orden del día fue presentado por el Sr. Peter Pissierssens. Señaló que se habían presentado dos nuevas propuestas:</w:t>
      </w:r>
    </w:p>
    <w:p w14:paraId="5A32C728" w14:textId="77777777" w:rsidR="0098434C" w:rsidRPr="0098434C" w:rsidRDefault="0098434C" w:rsidP="0098434C">
      <w:pPr>
        <w:numPr>
          <w:ilvl w:val="0"/>
          <w:numId w:val="6"/>
        </w:numPr>
        <w:rPr>
          <w:lang w:val="nl-NL"/>
        </w:rPr>
      </w:pPr>
      <w:r>
        <w:rPr>
          <w:lang w:val="es"/>
        </w:rPr>
        <w:t xml:space="preserve">Sistema de Datos e Información Oceanográficos (ODIS): La propuesta de proyecto ODIS se discute en el </w:t>
      </w:r>
      <w:hyperlink w:anchor="_6.1__" w:history="1">
        <w:r>
          <w:rPr>
            <w:rStyle w:val="Hyperlink"/>
            <w:lang w:val="es"/>
          </w:rPr>
          <w:t>punto 6.1.1 del orden del día</w:t>
        </w:r>
      </w:hyperlink>
      <w:r>
        <w:rPr>
          <w:lang w:val="es"/>
        </w:rPr>
        <w:t>.</w:t>
      </w:r>
    </w:p>
    <w:p w14:paraId="690F428A" w14:textId="77777777" w:rsidR="0098434C" w:rsidRDefault="0098434C" w:rsidP="0098434C">
      <w:pPr>
        <w:numPr>
          <w:ilvl w:val="0"/>
          <w:numId w:val="11"/>
        </w:numPr>
        <w:spacing w:before="0"/>
      </w:pPr>
      <w:proofErr w:type="spellStart"/>
      <w:r>
        <w:rPr>
          <w:lang w:val="es"/>
        </w:rPr>
        <w:t>AquaDocs</w:t>
      </w:r>
      <w:proofErr w:type="spellEnd"/>
      <w:r>
        <w:rPr>
          <w:lang w:val="es"/>
        </w:rPr>
        <w:t xml:space="preserve"> - para sustituir a </w:t>
      </w:r>
      <w:proofErr w:type="spellStart"/>
      <w:r>
        <w:rPr>
          <w:lang w:val="es"/>
        </w:rPr>
        <w:t>OceanDocs</w:t>
      </w:r>
      <w:proofErr w:type="spellEnd"/>
      <w:r>
        <w:rPr>
          <w:lang w:val="es"/>
        </w:rPr>
        <w:t xml:space="preserve"> </w:t>
      </w:r>
    </w:p>
    <w:p w14:paraId="09788F63" w14:textId="77777777" w:rsidR="0098434C" w:rsidRDefault="0098434C" w:rsidP="009C3C55">
      <w:pPr>
        <w:pStyle w:val="paranumbered"/>
      </w:pPr>
      <w:r>
        <w:rPr>
          <w:lang w:val="es"/>
        </w:rPr>
        <w:t xml:space="preserve">La propuesta de </w:t>
      </w:r>
      <w:proofErr w:type="spellStart"/>
      <w:r>
        <w:rPr>
          <w:lang w:val="es"/>
        </w:rPr>
        <w:t>AquaDocs</w:t>
      </w:r>
      <w:proofErr w:type="spellEnd"/>
      <w:r>
        <w:rPr>
          <w:lang w:val="es"/>
        </w:rPr>
        <w:t xml:space="preserve"> fue presentada brevemente por la Sra. Jaime Goldman, </w:t>
      </w:r>
      <w:proofErr w:type="gramStart"/>
      <w:r>
        <w:rPr>
          <w:lang w:val="es"/>
        </w:rPr>
        <w:t>Presidenta</w:t>
      </w:r>
      <w:proofErr w:type="gramEnd"/>
      <w:r>
        <w:rPr>
          <w:lang w:val="es"/>
        </w:rPr>
        <w:t xml:space="preserve"> de IAMSLIC, refiriéndose al </w:t>
      </w:r>
      <w:hyperlink r:id="rId102">
        <w:r>
          <w:rPr>
            <w:color w:val="1155CC"/>
            <w:u w:val="single"/>
            <w:lang w:val="es"/>
          </w:rPr>
          <w:t>Documento IOC/IODE-XXVI/8.2</w:t>
        </w:r>
      </w:hyperlink>
      <w:r>
        <w:rPr>
          <w:lang w:val="es"/>
        </w:rPr>
        <w:t xml:space="preserve">(Propuestas de nuevos proyectos: </w:t>
      </w:r>
      <w:proofErr w:type="spellStart"/>
      <w:r>
        <w:rPr>
          <w:lang w:val="es"/>
        </w:rPr>
        <w:t>AquaDocs</w:t>
      </w:r>
      <w:proofErr w:type="spellEnd"/>
      <w:r>
        <w:rPr>
          <w:lang w:val="es"/>
        </w:rPr>
        <w:t xml:space="preserve">). Explicó que </w:t>
      </w:r>
      <w:proofErr w:type="spellStart"/>
      <w:r>
        <w:rPr>
          <w:lang w:val="es"/>
        </w:rPr>
        <w:t>AquaDocs</w:t>
      </w:r>
      <w:proofErr w:type="spellEnd"/>
      <w:r>
        <w:rPr>
          <w:lang w:val="es"/>
        </w:rPr>
        <w:t xml:space="preserve"> será un nuevo repositorio de contenidos fusionados de los </w:t>
      </w:r>
      <w:proofErr w:type="spellStart"/>
      <w:r w:rsidRPr="009C3C55">
        <w:t>repositorios</w:t>
      </w:r>
      <w:proofErr w:type="spellEnd"/>
      <w:r>
        <w:rPr>
          <w:lang w:val="es"/>
        </w:rPr>
        <w:t xml:space="preserve"> existentes </w:t>
      </w:r>
      <w:proofErr w:type="spellStart"/>
      <w:r>
        <w:rPr>
          <w:lang w:val="es"/>
        </w:rPr>
        <w:t>OceanDocs</w:t>
      </w:r>
      <w:proofErr w:type="spellEnd"/>
      <w:r>
        <w:rPr>
          <w:lang w:val="es"/>
        </w:rPr>
        <w:t xml:space="preserve"> y </w:t>
      </w:r>
      <w:proofErr w:type="spellStart"/>
      <w:r>
        <w:rPr>
          <w:lang w:val="es"/>
        </w:rPr>
        <w:t>Aquatic</w:t>
      </w:r>
      <w:proofErr w:type="spellEnd"/>
      <w:r>
        <w:rPr>
          <w:lang w:val="es"/>
        </w:rPr>
        <w:t xml:space="preserve"> </w:t>
      </w:r>
      <w:proofErr w:type="spellStart"/>
      <w:r>
        <w:rPr>
          <w:lang w:val="es"/>
        </w:rPr>
        <w:t>Commons</w:t>
      </w:r>
      <w:proofErr w:type="spellEnd"/>
      <w:r>
        <w:rPr>
          <w:lang w:val="es"/>
        </w:rPr>
        <w:t xml:space="preserve">. Ambos repositorios existen desde hace más de 12 años con actividades continuas de depósito y búsqueda por parte de las partes interesadas a nivel mundial.  Aunque ambos repositorios han tenido éxito en proporcionar acceso a las publicaciones oceánicas y acuáticas y otros resultados de investigación, mantener dos repositorios con muchos de los mismos componentes y focos similares no es una solución sostenible y en septiembre de 2019 se propuso fusionar los repositorios.  </w:t>
      </w:r>
    </w:p>
    <w:p w14:paraId="712187FA" w14:textId="77777777" w:rsidR="0098434C" w:rsidRDefault="0098434C" w:rsidP="009C3C55">
      <w:pPr>
        <w:pStyle w:val="paranumbered"/>
      </w:pPr>
      <w:proofErr w:type="spellStart"/>
      <w:r>
        <w:rPr>
          <w:lang w:val="es"/>
        </w:rPr>
        <w:t>AquaDocs</w:t>
      </w:r>
      <w:proofErr w:type="spellEnd"/>
      <w:r>
        <w:rPr>
          <w:lang w:val="es"/>
        </w:rPr>
        <w:t xml:space="preserve"> será un repositorio electrónico exhaustivo y específico de cada ámbito temático que proporcionará una gran visibilidad a los contenidos y a los autores, abarcando océanos, agua dulce, salobre y lo que ahora empieza a llamarse agua urbana dentro de la zona costera.  Estará controlado (incluyendo un control de calidad avanzado) por profesionales cualificados de la información marina y de agua dulce y complementará las revistas comerciales y las bases de datos bibliográficas/repositorios centrándose en la literatura gris. Se prevé que </w:t>
      </w:r>
      <w:proofErr w:type="spellStart"/>
      <w:r>
        <w:rPr>
          <w:lang w:val="es"/>
        </w:rPr>
        <w:t>AquaDocs</w:t>
      </w:r>
      <w:proofErr w:type="spellEnd"/>
      <w:r>
        <w:rPr>
          <w:lang w:val="es"/>
        </w:rPr>
        <w:t xml:space="preserve"> tendrá aproximadamente 33 000 registros tras fusionar los dos repositorios y eliminar los duplicados. El repositorio crecerá con el contenido de la comunidad existente y en expansión de contribuyentes y futuros proyectos del Fondo Fiduciario FAO-ASFA.</w:t>
      </w:r>
    </w:p>
    <w:p w14:paraId="2E6A78CF" w14:textId="77777777" w:rsidR="0098434C" w:rsidRPr="0098434C" w:rsidRDefault="0098434C" w:rsidP="009C3C55">
      <w:pPr>
        <w:pStyle w:val="paranumbered"/>
        <w:rPr>
          <w:lang w:val="es"/>
        </w:rPr>
      </w:pPr>
      <w:r>
        <w:rPr>
          <w:lang w:val="es"/>
        </w:rPr>
        <w:t xml:space="preserve">Reconociendo la disponibilidad </w:t>
      </w:r>
      <w:proofErr w:type="spellStart"/>
      <w:r w:rsidRPr="009C3C55">
        <w:t>limitada</w:t>
      </w:r>
      <w:proofErr w:type="spellEnd"/>
      <w:r>
        <w:rPr>
          <w:lang w:val="es"/>
        </w:rPr>
        <w:t xml:space="preserve"> de soporte TI del IODE, se ha contratado una nueva solución de alojamiento. La Sra. Taylor, en nombre de IAMSLIC, expresó su agradecimiento al IODE, si bien IAMSLIC proporciona en especie la gestión del repositorio.</w:t>
      </w:r>
    </w:p>
    <w:p w14:paraId="2C58F812" w14:textId="77777777" w:rsidR="009C3C55" w:rsidRPr="009C3C55" w:rsidRDefault="0098434C" w:rsidP="009C3C55">
      <w:pPr>
        <w:pStyle w:val="paranumbered"/>
      </w:pPr>
      <w:r>
        <w:rPr>
          <w:b/>
          <w:bCs/>
          <w:highlight w:val="yellow"/>
          <w:lang w:val="es"/>
        </w:rPr>
        <w:lastRenderedPageBreak/>
        <w:t>Propuesto</w:t>
      </w:r>
      <w:r>
        <w:rPr>
          <w:highlight w:val="yellow"/>
          <w:lang w:val="es"/>
        </w:rPr>
        <w:t xml:space="preserve">: </w:t>
      </w:r>
      <w:r>
        <w:rPr>
          <w:b/>
          <w:bCs/>
          <w:highlight w:val="yellow"/>
          <w:lang w:val="es"/>
        </w:rPr>
        <w:t>El Comité aprobó</w:t>
      </w:r>
      <w:r>
        <w:rPr>
          <w:highlight w:val="yellow"/>
          <w:lang w:val="es"/>
        </w:rPr>
        <w:t xml:space="preserve"> la </w:t>
      </w:r>
      <w:r>
        <w:rPr>
          <w:highlight w:val="yellow"/>
          <w:u w:val="single"/>
          <w:lang w:val="es"/>
        </w:rPr>
        <w:t>recomendación IODE-XXVI.8.2</w:t>
      </w:r>
      <w:r>
        <w:rPr>
          <w:highlight w:val="yellow"/>
          <w:lang w:val="es"/>
        </w:rPr>
        <w:t xml:space="preserve"> </w:t>
      </w:r>
    </w:p>
    <w:p w14:paraId="45A961C2" w14:textId="6C318BA6" w:rsidR="0098434C" w:rsidRDefault="0098434C" w:rsidP="009C3C55">
      <w:pPr>
        <w:pStyle w:val="paranumbered"/>
        <w:numPr>
          <w:ilvl w:val="0"/>
          <w:numId w:val="0"/>
        </w:numPr>
      </w:pPr>
    </w:p>
    <w:p w14:paraId="0E183109" w14:textId="77777777" w:rsidR="0098434C" w:rsidRDefault="0098434C" w:rsidP="0098434C">
      <w:pPr>
        <w:jc w:val="center"/>
        <w:rPr>
          <w:b/>
          <w:u w:val="single"/>
        </w:rPr>
      </w:pPr>
      <w:r>
        <w:rPr>
          <w:b/>
          <w:bCs/>
          <w:u w:val="single"/>
          <w:lang w:val="es"/>
        </w:rPr>
        <w:t>Recomendación IODE-XXVI.8.2</w:t>
      </w:r>
    </w:p>
    <w:p w14:paraId="511DECC7" w14:textId="77777777" w:rsidR="0098434C" w:rsidRDefault="0098434C" w:rsidP="0098434C">
      <w:pPr>
        <w:jc w:val="center"/>
        <w:rPr>
          <w:b/>
        </w:rPr>
      </w:pPr>
      <w:r>
        <w:rPr>
          <w:b/>
          <w:bCs/>
          <w:lang w:val="es"/>
        </w:rPr>
        <w:t>ESTABLECIMIENTO DEL PROYECTO AQUADOCS</w:t>
      </w:r>
    </w:p>
    <w:p w14:paraId="04116537" w14:textId="77777777" w:rsidR="0098434C" w:rsidRDefault="0098434C" w:rsidP="009C3C55">
      <w:pPr>
        <w:pStyle w:val="paranumbered"/>
      </w:pPr>
      <w:r>
        <w:rPr>
          <w:lang w:val="es"/>
        </w:rPr>
        <w:t xml:space="preserve">El Comité </w:t>
      </w:r>
      <w:r w:rsidRPr="009C3C55">
        <w:t>del</w:t>
      </w:r>
      <w:r>
        <w:rPr>
          <w:lang w:val="es"/>
        </w:rPr>
        <w:t xml:space="preserve"> IODE,</w:t>
      </w:r>
    </w:p>
    <w:p w14:paraId="2A649712" w14:textId="77777777" w:rsidR="0098434C" w:rsidRDefault="0098434C" w:rsidP="009C3C55">
      <w:pPr>
        <w:pStyle w:val="paranumbered"/>
      </w:pPr>
      <w:r w:rsidRPr="009C3C55">
        <w:rPr>
          <w:b/>
          <w:bCs/>
          <w:lang w:val="es"/>
        </w:rPr>
        <w:t>Reconociendo</w:t>
      </w:r>
      <w:r>
        <w:rPr>
          <w:lang w:val="es"/>
        </w:rPr>
        <w:t xml:space="preserve"> que:</w:t>
      </w:r>
    </w:p>
    <w:p w14:paraId="700447D5" w14:textId="77777777" w:rsidR="0098434C" w:rsidRDefault="0098434C" w:rsidP="0098434C">
      <w:pPr>
        <w:pStyle w:val="ListParagraph"/>
        <w:numPr>
          <w:ilvl w:val="0"/>
          <w:numId w:val="40"/>
        </w:numPr>
        <w:ind w:left="851" w:hanging="491"/>
      </w:pPr>
      <w:r>
        <w:rPr>
          <w:lang w:val="es"/>
        </w:rPr>
        <w:t>El acceso libre y gratuito a la información oceánica responde a las necesidades tanto de los usuarios científicos como de la sociedad en general.</w:t>
      </w:r>
    </w:p>
    <w:p w14:paraId="6F449C5B" w14:textId="77777777" w:rsidR="0098434C" w:rsidRDefault="0098434C" w:rsidP="0098434C">
      <w:pPr>
        <w:pStyle w:val="ListParagraph"/>
        <w:numPr>
          <w:ilvl w:val="0"/>
          <w:numId w:val="40"/>
        </w:numPr>
        <w:ind w:left="851" w:hanging="491"/>
      </w:pPr>
      <w:r>
        <w:rPr>
          <w:lang w:val="es"/>
        </w:rPr>
        <w:t>El IODE ha establecido con éxito un repositorio permanente de acceso abierto que ofrece a la comunidad científica una plataforma para publicar sus investigaciones relacionadas con los océanos;</w:t>
      </w:r>
    </w:p>
    <w:p w14:paraId="362F3124" w14:textId="77777777" w:rsidR="0098434C" w:rsidRDefault="0098434C" w:rsidP="0098434C">
      <w:pPr>
        <w:pStyle w:val="ListParagraph"/>
        <w:numPr>
          <w:ilvl w:val="0"/>
          <w:numId w:val="40"/>
        </w:numPr>
        <w:ind w:left="851" w:hanging="491"/>
      </w:pPr>
      <w:r>
        <w:rPr>
          <w:lang w:val="es"/>
        </w:rPr>
        <w:t>El IODE y la IAMSLIC han establecido una colaboración estrecha, eficiente y eficaz en materia de información científica marina.</w:t>
      </w:r>
    </w:p>
    <w:p w14:paraId="4B7D0313" w14:textId="77777777" w:rsidR="0098434C" w:rsidRDefault="0098434C" w:rsidP="009C3C55">
      <w:pPr>
        <w:pStyle w:val="paranumbered"/>
      </w:pPr>
      <w:r>
        <w:rPr>
          <w:b/>
          <w:bCs/>
          <w:lang w:val="es"/>
        </w:rPr>
        <w:t>Tomando nota de</w:t>
      </w:r>
      <w:r>
        <w:rPr>
          <w:lang w:val="es"/>
        </w:rPr>
        <w:t xml:space="preserve"> que </w:t>
      </w:r>
      <w:proofErr w:type="spellStart"/>
      <w:r>
        <w:rPr>
          <w:lang w:val="es"/>
        </w:rPr>
        <w:t>AquaDocs</w:t>
      </w:r>
      <w:proofErr w:type="spellEnd"/>
      <w:r>
        <w:rPr>
          <w:lang w:val="es"/>
        </w:rPr>
        <w:t xml:space="preserve"> apoyará todos los programas de la COI, incluidos el nuevo </w:t>
      </w:r>
      <w:proofErr w:type="spellStart"/>
      <w:r>
        <w:rPr>
          <w:lang w:val="es"/>
        </w:rPr>
        <w:t>Ocean</w:t>
      </w:r>
      <w:proofErr w:type="spellEnd"/>
      <w:r>
        <w:rPr>
          <w:lang w:val="es"/>
        </w:rPr>
        <w:t xml:space="preserve"> </w:t>
      </w:r>
      <w:proofErr w:type="spellStart"/>
      <w:r>
        <w:rPr>
          <w:lang w:val="es"/>
        </w:rPr>
        <w:t>InfoHub</w:t>
      </w:r>
      <w:proofErr w:type="spellEnd"/>
      <w:r>
        <w:rPr>
          <w:lang w:val="es"/>
        </w:rPr>
        <w:t xml:space="preserve"> y ODIS, y contribuirá al Decenio de las Naciones Unidas de las Ciencias Oceánicas para el Desarrollo Sostenible y a los Objetivos de Desarrollo Sostenible de las Naciones Unidas proporcionando un archivo permanente de publicaciones de investigación y multimedia en ciencias oceánicas;</w:t>
      </w:r>
    </w:p>
    <w:p w14:paraId="15EBD74E" w14:textId="77777777" w:rsidR="0098434C" w:rsidRDefault="0098434C" w:rsidP="009C3C55">
      <w:pPr>
        <w:pStyle w:val="paranumbered"/>
      </w:pPr>
      <w:r w:rsidRPr="009C3C55">
        <w:rPr>
          <w:b/>
          <w:bCs/>
        </w:rPr>
        <w:t>Decide</w:t>
      </w:r>
      <w:r>
        <w:rPr>
          <w:lang w:val="es"/>
        </w:rPr>
        <w:t>:</w:t>
      </w:r>
    </w:p>
    <w:p w14:paraId="13AF984A" w14:textId="77777777" w:rsidR="0098434C" w:rsidRDefault="0098434C" w:rsidP="0098434C">
      <w:pPr>
        <w:pStyle w:val="ListParagraph"/>
        <w:numPr>
          <w:ilvl w:val="0"/>
          <w:numId w:val="52"/>
        </w:numPr>
        <w:ind w:left="851" w:hanging="491"/>
      </w:pPr>
      <w:r>
        <w:rPr>
          <w:lang w:val="es"/>
        </w:rPr>
        <w:t xml:space="preserve">cerrar el proyecto </w:t>
      </w:r>
      <w:proofErr w:type="spellStart"/>
      <w:r>
        <w:rPr>
          <w:lang w:val="es"/>
        </w:rPr>
        <w:t>OceanDocs</w:t>
      </w:r>
      <w:proofErr w:type="spellEnd"/>
      <w:r>
        <w:rPr>
          <w:lang w:val="es"/>
        </w:rPr>
        <w:t xml:space="preserve"> del IODE;</w:t>
      </w:r>
    </w:p>
    <w:p w14:paraId="52721743" w14:textId="77777777" w:rsidR="0098434C" w:rsidRDefault="0098434C" w:rsidP="0098434C">
      <w:pPr>
        <w:pStyle w:val="ListParagraph"/>
        <w:numPr>
          <w:ilvl w:val="0"/>
          <w:numId w:val="52"/>
        </w:numPr>
        <w:ind w:left="851" w:hanging="491"/>
      </w:pPr>
      <w:r>
        <w:rPr>
          <w:lang w:val="es"/>
        </w:rPr>
        <w:t xml:space="preserve">establecer el repositorio </w:t>
      </w:r>
      <w:proofErr w:type="spellStart"/>
      <w:r>
        <w:rPr>
          <w:lang w:val="es"/>
        </w:rPr>
        <w:t>AquaDocs</w:t>
      </w:r>
      <w:proofErr w:type="spellEnd"/>
      <w:r>
        <w:rPr>
          <w:lang w:val="es"/>
        </w:rPr>
        <w:t xml:space="preserve"> como un proyecto conjunto IODE-IAMSLIC-FAO/ASFA con el mandato que se adjunta en el Anexo 1 de esta recomendación;</w:t>
      </w:r>
    </w:p>
    <w:p w14:paraId="7DF35102" w14:textId="77777777" w:rsidR="0098434C" w:rsidRDefault="0098434C" w:rsidP="0098434C">
      <w:pPr>
        <w:pStyle w:val="ListParagraph"/>
        <w:numPr>
          <w:ilvl w:val="0"/>
          <w:numId w:val="52"/>
        </w:numPr>
        <w:ind w:left="851" w:hanging="491"/>
      </w:pPr>
      <w:r>
        <w:rPr>
          <w:lang w:val="es"/>
        </w:rPr>
        <w:t xml:space="preserve">establecer el Grupo Directivo de la COI para el proyecto </w:t>
      </w:r>
      <w:proofErr w:type="spellStart"/>
      <w:r>
        <w:rPr>
          <w:lang w:val="es"/>
        </w:rPr>
        <w:t>AquaDocs</w:t>
      </w:r>
      <w:proofErr w:type="spellEnd"/>
      <w:r>
        <w:rPr>
          <w:lang w:val="es"/>
        </w:rPr>
        <w:t xml:space="preserve"> con el mandato que se adjunta en el Anexo 2 de esta recomendación;</w:t>
      </w:r>
    </w:p>
    <w:p w14:paraId="7A77BA9A" w14:textId="77777777" w:rsidR="0098434C" w:rsidRDefault="0098434C" w:rsidP="009C3C55">
      <w:pPr>
        <w:pStyle w:val="paranumbered"/>
      </w:pPr>
      <w:r>
        <w:rPr>
          <w:b/>
          <w:bCs/>
          <w:lang w:val="es"/>
        </w:rPr>
        <w:t xml:space="preserve">Insta a </w:t>
      </w:r>
      <w:r>
        <w:rPr>
          <w:lang w:val="es"/>
        </w:rPr>
        <w:t xml:space="preserve">los Estados </w:t>
      </w:r>
      <w:proofErr w:type="spellStart"/>
      <w:r w:rsidRPr="009C3C55">
        <w:t>Miembros</w:t>
      </w:r>
      <w:proofErr w:type="spellEnd"/>
      <w:r>
        <w:rPr>
          <w:lang w:val="es"/>
        </w:rPr>
        <w:t xml:space="preserve"> a que participen activamente en el proyecto </w:t>
      </w:r>
      <w:proofErr w:type="spellStart"/>
      <w:r>
        <w:rPr>
          <w:lang w:val="es"/>
        </w:rPr>
        <w:t>AquaDocs</w:t>
      </w:r>
      <w:proofErr w:type="spellEnd"/>
      <w:r>
        <w:rPr>
          <w:lang w:val="es"/>
        </w:rPr>
        <w:t xml:space="preserve"> presentando las publicaciones y los materiales multimedia pertinentes sobre los océanos, y a que promuevan el uso de </w:t>
      </w:r>
      <w:proofErr w:type="spellStart"/>
      <w:r>
        <w:rPr>
          <w:lang w:val="es"/>
        </w:rPr>
        <w:t>AquaDocs</w:t>
      </w:r>
      <w:proofErr w:type="spellEnd"/>
      <w:r>
        <w:rPr>
          <w:lang w:val="es"/>
        </w:rPr>
        <w:t xml:space="preserve"> a nivel nacional, regional y mundial;</w:t>
      </w:r>
    </w:p>
    <w:p w14:paraId="5E3E8FF8" w14:textId="77777777" w:rsidR="0098434C" w:rsidRDefault="0098434C" w:rsidP="009C3C55">
      <w:pPr>
        <w:pStyle w:val="paranumbered"/>
      </w:pPr>
      <w:r>
        <w:rPr>
          <w:b/>
          <w:bCs/>
          <w:lang w:val="es"/>
        </w:rPr>
        <w:t>Invita</w:t>
      </w:r>
      <w:r>
        <w:rPr>
          <w:lang w:val="es"/>
        </w:rPr>
        <w:t xml:space="preserve"> a las partes interesadas a contribuir con publicaciones sobre los océanos y a colaborar con </w:t>
      </w:r>
      <w:proofErr w:type="spellStart"/>
      <w:r>
        <w:rPr>
          <w:lang w:val="es"/>
        </w:rPr>
        <w:t>AquaDocs</w:t>
      </w:r>
      <w:proofErr w:type="spellEnd"/>
      <w:r>
        <w:rPr>
          <w:lang w:val="es"/>
        </w:rPr>
        <w:t>.</w:t>
      </w:r>
    </w:p>
    <w:p w14:paraId="2125F7D6" w14:textId="77777777" w:rsidR="0098434C" w:rsidRDefault="0098434C" w:rsidP="0098434C">
      <w:pPr>
        <w:jc w:val="center"/>
        <w:rPr>
          <w:b/>
        </w:rPr>
      </w:pPr>
      <w:r>
        <w:rPr>
          <w:b/>
          <w:bCs/>
          <w:lang w:val="es"/>
        </w:rPr>
        <w:t>Anexo 1</w:t>
      </w:r>
    </w:p>
    <w:p w14:paraId="48A17EF2" w14:textId="77777777" w:rsidR="0098434C" w:rsidRDefault="0098434C" w:rsidP="0098434C">
      <w:pPr>
        <w:jc w:val="center"/>
      </w:pPr>
      <w:r>
        <w:rPr>
          <w:b/>
          <w:bCs/>
          <w:lang w:val="es"/>
        </w:rPr>
        <w:t xml:space="preserve">Mandato del proyecto </w:t>
      </w:r>
      <w:proofErr w:type="spellStart"/>
      <w:r>
        <w:rPr>
          <w:b/>
          <w:bCs/>
          <w:lang w:val="es"/>
        </w:rPr>
        <w:t>AquaDocs</w:t>
      </w:r>
      <w:proofErr w:type="spellEnd"/>
      <w:r>
        <w:rPr>
          <w:b/>
          <w:bCs/>
          <w:lang w:val="es"/>
        </w:rPr>
        <w:t xml:space="preserve"> </w:t>
      </w:r>
    </w:p>
    <w:p w14:paraId="768FD836" w14:textId="77777777" w:rsidR="0098434C" w:rsidRDefault="0098434C" w:rsidP="009C3C55">
      <w:pPr>
        <w:pStyle w:val="paranumbered"/>
      </w:pPr>
      <w:r>
        <w:rPr>
          <w:u w:val="single"/>
          <w:lang w:val="es"/>
        </w:rPr>
        <w:t>Objetivos</w:t>
      </w:r>
      <w:r>
        <w:rPr>
          <w:lang w:val="es"/>
        </w:rPr>
        <w:t xml:space="preserve">: Los </w:t>
      </w:r>
      <w:proofErr w:type="spellStart"/>
      <w:r w:rsidRPr="009C3C55">
        <w:t>objetivos</w:t>
      </w:r>
      <w:proofErr w:type="spellEnd"/>
      <w:r>
        <w:rPr>
          <w:lang w:val="es"/>
        </w:rPr>
        <w:t xml:space="preserve"> de este proyecto son:</w:t>
      </w:r>
    </w:p>
    <w:p w14:paraId="076688B5" w14:textId="77777777" w:rsidR="0098434C" w:rsidRDefault="0098434C" w:rsidP="0098434C">
      <w:pPr>
        <w:numPr>
          <w:ilvl w:val="0"/>
          <w:numId w:val="41"/>
        </w:numPr>
        <w:ind w:left="851" w:hanging="491"/>
      </w:pPr>
      <w:r>
        <w:rPr>
          <w:lang w:val="es"/>
        </w:rPr>
        <w:t>Hacer que la información de las ciencias acuáticas y marinas sea FAIR (</w:t>
      </w:r>
      <w:proofErr w:type="spellStart"/>
      <w:r>
        <w:rPr>
          <w:lang w:val="es"/>
        </w:rPr>
        <w:t>Findable</w:t>
      </w:r>
      <w:proofErr w:type="spellEnd"/>
      <w:r>
        <w:rPr>
          <w:lang w:val="es"/>
        </w:rPr>
        <w:t xml:space="preserve">, </w:t>
      </w:r>
      <w:proofErr w:type="spellStart"/>
      <w:r>
        <w:rPr>
          <w:lang w:val="es"/>
        </w:rPr>
        <w:t>Accessible</w:t>
      </w:r>
      <w:proofErr w:type="spellEnd"/>
      <w:r>
        <w:rPr>
          <w:lang w:val="es"/>
        </w:rPr>
        <w:t>, Interoperable, Reusable) y responder a las necesidades tanto de los usuarios científicos como de la sociedad en general.</w:t>
      </w:r>
    </w:p>
    <w:p w14:paraId="03972940" w14:textId="77777777" w:rsidR="0098434C" w:rsidRDefault="0098434C" w:rsidP="0098434C">
      <w:pPr>
        <w:numPr>
          <w:ilvl w:val="0"/>
          <w:numId w:val="41"/>
        </w:numPr>
        <w:spacing w:before="0"/>
        <w:ind w:left="851" w:hanging="491"/>
      </w:pPr>
      <w:r>
        <w:rPr>
          <w:lang w:val="es"/>
        </w:rPr>
        <w:t>Ofrecer una plataforma de repositorio a aquellas organizaciones y personas que no cuentan con la infraestructura necesaria para mantener la suya propia.</w:t>
      </w:r>
    </w:p>
    <w:p w14:paraId="59163724" w14:textId="77777777" w:rsidR="0098434C" w:rsidRDefault="0098434C" w:rsidP="0098434C">
      <w:pPr>
        <w:numPr>
          <w:ilvl w:val="0"/>
          <w:numId w:val="41"/>
        </w:numPr>
        <w:spacing w:before="0"/>
        <w:ind w:left="851" w:hanging="491"/>
      </w:pPr>
      <w:r>
        <w:rPr>
          <w:lang w:val="es"/>
        </w:rPr>
        <w:t>Proporcionar una oportunidad de desarrollo de capacidades para el IODE y la comunidad IAMSLIC.</w:t>
      </w:r>
    </w:p>
    <w:p w14:paraId="444E5770" w14:textId="77777777" w:rsidR="0098434C" w:rsidRDefault="0098434C" w:rsidP="0098434C">
      <w:pPr>
        <w:spacing w:before="0"/>
        <w:ind w:left="851"/>
      </w:pPr>
    </w:p>
    <w:p w14:paraId="0C7D4B18" w14:textId="77777777" w:rsidR="0098434C" w:rsidRDefault="0098434C" w:rsidP="0098434C">
      <w:pPr>
        <w:jc w:val="center"/>
        <w:rPr>
          <w:b/>
        </w:rPr>
      </w:pPr>
      <w:r>
        <w:rPr>
          <w:b/>
          <w:bCs/>
          <w:lang w:val="es"/>
        </w:rPr>
        <w:t xml:space="preserve">Anexo 2  </w:t>
      </w:r>
    </w:p>
    <w:p w14:paraId="3DB67E4F" w14:textId="77777777" w:rsidR="0098434C" w:rsidRDefault="0098434C" w:rsidP="0098434C">
      <w:pPr>
        <w:jc w:val="center"/>
      </w:pPr>
      <w:r>
        <w:rPr>
          <w:b/>
          <w:bCs/>
          <w:lang w:val="es"/>
        </w:rPr>
        <w:lastRenderedPageBreak/>
        <w:t xml:space="preserve">Mandato del Grupo Directivo del IODE para el proyecto </w:t>
      </w:r>
      <w:proofErr w:type="spellStart"/>
      <w:r>
        <w:rPr>
          <w:b/>
          <w:bCs/>
          <w:lang w:val="es"/>
        </w:rPr>
        <w:t>AquaDocs</w:t>
      </w:r>
      <w:proofErr w:type="spellEnd"/>
    </w:p>
    <w:p w14:paraId="1D186515" w14:textId="77777777" w:rsidR="0098434C" w:rsidRDefault="0098434C" w:rsidP="009C3C55">
      <w:pPr>
        <w:pStyle w:val="paranumbered"/>
      </w:pPr>
      <w:r>
        <w:rPr>
          <w:lang w:val="es"/>
        </w:rPr>
        <w:t xml:space="preserve">El Grupo </w:t>
      </w:r>
      <w:proofErr w:type="spellStart"/>
      <w:r w:rsidRPr="009C3C55">
        <w:t>Directivo</w:t>
      </w:r>
      <w:proofErr w:type="spellEnd"/>
      <w:r>
        <w:rPr>
          <w:lang w:val="es"/>
        </w:rPr>
        <w:t xml:space="preserve"> de </w:t>
      </w:r>
      <w:proofErr w:type="spellStart"/>
      <w:r>
        <w:rPr>
          <w:lang w:val="es"/>
        </w:rPr>
        <w:t>AquaDocs</w:t>
      </w:r>
      <w:proofErr w:type="spellEnd"/>
      <w:r>
        <w:rPr>
          <w:lang w:val="es"/>
        </w:rPr>
        <w:t xml:space="preserve"> deberá:</w:t>
      </w:r>
    </w:p>
    <w:p w14:paraId="4BEA9BF0" w14:textId="77777777" w:rsidR="0098434C" w:rsidRDefault="0098434C" w:rsidP="0098434C">
      <w:pPr>
        <w:numPr>
          <w:ilvl w:val="0"/>
          <w:numId w:val="42"/>
        </w:numPr>
        <w:ind w:left="851" w:hanging="491"/>
      </w:pPr>
      <w:r>
        <w:rPr>
          <w:lang w:val="es"/>
        </w:rPr>
        <w:t xml:space="preserve">Proponer la visión, la estrategia, el plan de trabajo y el calendario del proyecto </w:t>
      </w:r>
      <w:proofErr w:type="spellStart"/>
      <w:r>
        <w:rPr>
          <w:lang w:val="es"/>
        </w:rPr>
        <w:t>AquaDocs</w:t>
      </w:r>
      <w:proofErr w:type="spellEnd"/>
      <w:r>
        <w:rPr>
          <w:lang w:val="es"/>
        </w:rPr>
        <w:t>.</w:t>
      </w:r>
    </w:p>
    <w:p w14:paraId="026D20B4" w14:textId="77777777" w:rsidR="0098434C" w:rsidRDefault="0098434C" w:rsidP="0098434C">
      <w:pPr>
        <w:numPr>
          <w:ilvl w:val="0"/>
          <w:numId w:val="42"/>
        </w:numPr>
        <w:spacing w:before="0"/>
        <w:ind w:left="851" w:hanging="491"/>
      </w:pPr>
      <w:r>
        <w:rPr>
          <w:lang w:val="es"/>
        </w:rPr>
        <w:t>Asesorar sobre aspectos técnicos como la interfaz de usuario, el back office, etc. al proveedor de servicios técnicos;</w:t>
      </w:r>
    </w:p>
    <w:p w14:paraId="2F8C5D0D" w14:textId="77777777" w:rsidR="0098434C" w:rsidRDefault="0098434C" w:rsidP="0098434C">
      <w:pPr>
        <w:numPr>
          <w:ilvl w:val="0"/>
          <w:numId w:val="42"/>
        </w:numPr>
        <w:spacing w:before="0"/>
        <w:ind w:left="851" w:hanging="491"/>
      </w:pPr>
      <w:r>
        <w:rPr>
          <w:lang w:val="es"/>
        </w:rPr>
        <w:t xml:space="preserve">Informar al IODE y a la IAMSLIC (y a los futuros colaboradores/patrocinadores) sobre el progreso del proyecto </w:t>
      </w:r>
      <w:proofErr w:type="spellStart"/>
      <w:r>
        <w:rPr>
          <w:lang w:val="es"/>
        </w:rPr>
        <w:t>AquaDocs</w:t>
      </w:r>
      <w:proofErr w:type="spellEnd"/>
      <w:r>
        <w:rPr>
          <w:lang w:val="es"/>
        </w:rPr>
        <w:t>;</w:t>
      </w:r>
    </w:p>
    <w:p w14:paraId="36DA9664" w14:textId="77777777" w:rsidR="0098434C" w:rsidRDefault="0098434C" w:rsidP="0098434C">
      <w:pPr>
        <w:numPr>
          <w:ilvl w:val="0"/>
          <w:numId w:val="42"/>
        </w:numPr>
        <w:spacing w:before="0"/>
        <w:ind w:left="851" w:hanging="491"/>
      </w:pPr>
      <w:r>
        <w:rPr>
          <w:lang w:val="es"/>
        </w:rPr>
        <w:t>Asesorar en la creación de equipos de trabajo según sea necesario, por ejemplo, derechos de autor/permisos, promoción, contratación y formación.</w:t>
      </w:r>
    </w:p>
    <w:p w14:paraId="6EC85007" w14:textId="0324D696" w:rsidR="0098434C" w:rsidRDefault="0098434C" w:rsidP="009C3C55">
      <w:pPr>
        <w:pStyle w:val="paranumbered"/>
      </w:pPr>
      <w:r>
        <w:rPr>
          <w:u w:val="single"/>
          <w:lang w:val="es"/>
        </w:rPr>
        <w:t>Miembros</w:t>
      </w:r>
      <w:r w:rsidR="009C3C55">
        <w:rPr>
          <w:u w:val="single"/>
          <w:lang w:val="es"/>
        </w:rPr>
        <w:t xml:space="preserve">: </w:t>
      </w:r>
      <w:r>
        <w:rPr>
          <w:lang w:val="es"/>
        </w:rPr>
        <w:t xml:space="preserve">El Grupo Directivo de </w:t>
      </w:r>
      <w:proofErr w:type="spellStart"/>
      <w:r>
        <w:rPr>
          <w:lang w:val="es"/>
        </w:rPr>
        <w:t>AquaDocs</w:t>
      </w:r>
      <w:proofErr w:type="spellEnd"/>
      <w:r>
        <w:rPr>
          <w:lang w:val="es"/>
        </w:rPr>
        <w:t xml:space="preserve"> estará compuesto, entre otros, por:</w:t>
      </w:r>
    </w:p>
    <w:p w14:paraId="15B31628" w14:textId="77777777" w:rsidR="0098434C" w:rsidRDefault="0098434C" w:rsidP="0098434C">
      <w:pPr>
        <w:pStyle w:val="ListParagraph"/>
        <w:numPr>
          <w:ilvl w:val="0"/>
          <w:numId w:val="43"/>
        </w:numPr>
        <w:ind w:left="851" w:hanging="491"/>
      </w:pPr>
      <w:r>
        <w:rPr>
          <w:lang w:val="es"/>
        </w:rPr>
        <w:t>Gestor/es del proyecto</w:t>
      </w:r>
    </w:p>
    <w:p w14:paraId="1265A884" w14:textId="77777777" w:rsidR="0098434C" w:rsidRDefault="0098434C" w:rsidP="0098434C">
      <w:pPr>
        <w:pStyle w:val="ListParagraph"/>
        <w:numPr>
          <w:ilvl w:val="0"/>
          <w:numId w:val="43"/>
        </w:numPr>
        <w:ind w:left="851" w:hanging="491"/>
      </w:pPr>
      <w:r>
        <w:rPr>
          <w:lang w:val="es"/>
        </w:rPr>
        <w:t>Asesor TI del IODE</w:t>
      </w:r>
    </w:p>
    <w:p w14:paraId="60FE9B54" w14:textId="77777777" w:rsidR="0098434C" w:rsidRDefault="0098434C" w:rsidP="0098434C">
      <w:pPr>
        <w:pStyle w:val="ListParagraph"/>
        <w:numPr>
          <w:ilvl w:val="0"/>
          <w:numId w:val="43"/>
        </w:numPr>
        <w:ind w:left="851" w:hanging="491"/>
      </w:pPr>
      <w:r>
        <w:rPr>
          <w:lang w:val="es"/>
        </w:rPr>
        <w:t>Expertos invitados del IODE, IAMSLIC y de las comunidades de información mundial</w:t>
      </w:r>
    </w:p>
    <w:p w14:paraId="2299DB61" w14:textId="77777777" w:rsidR="0098434C" w:rsidRDefault="0098434C" w:rsidP="0098434C">
      <w:pPr>
        <w:pStyle w:val="ListParagraph"/>
        <w:numPr>
          <w:ilvl w:val="0"/>
          <w:numId w:val="43"/>
        </w:numPr>
        <w:ind w:left="851" w:hanging="491"/>
      </w:pPr>
      <w:r>
        <w:rPr>
          <w:lang w:val="es"/>
        </w:rPr>
        <w:t xml:space="preserve">Representantes de la Secretaría del IODE y del Consejo Ejecutivo de la IAMSLIC </w:t>
      </w:r>
    </w:p>
    <w:p w14:paraId="0381E75E" w14:textId="77777777" w:rsidR="0098434C" w:rsidRDefault="0098434C" w:rsidP="009C3C55">
      <w:pPr>
        <w:pStyle w:val="paranumbered"/>
      </w:pPr>
      <w:r>
        <w:rPr>
          <w:lang w:val="es"/>
        </w:rPr>
        <w:t xml:space="preserve">El </w:t>
      </w:r>
      <w:proofErr w:type="gramStart"/>
      <w:r>
        <w:rPr>
          <w:lang w:val="es"/>
        </w:rPr>
        <w:t>Presidente</w:t>
      </w:r>
      <w:proofErr w:type="gramEnd"/>
      <w:r>
        <w:rPr>
          <w:lang w:val="es"/>
        </w:rPr>
        <w:t xml:space="preserve"> (o los copresidentes) </w:t>
      </w:r>
      <w:proofErr w:type="spellStart"/>
      <w:r w:rsidRPr="009C3C55">
        <w:t>será</w:t>
      </w:r>
      <w:proofErr w:type="spellEnd"/>
      <w:r>
        <w:rPr>
          <w:lang w:val="es"/>
        </w:rPr>
        <w:t xml:space="preserve"> nombrado por el Grupo Directivo de entre sus miembros, con un límite de duración de dos reuniones.</w:t>
      </w:r>
    </w:p>
    <w:p w14:paraId="2995AD6F" w14:textId="77777777" w:rsidR="0098434C" w:rsidRDefault="0098434C" w:rsidP="0098434C">
      <w:pPr>
        <w:pStyle w:val="Heading2"/>
      </w:pPr>
      <w:bookmarkStart w:id="94" w:name="_8kk3g27rbu25" w:colFirst="0" w:colLast="0"/>
      <w:bookmarkStart w:id="95" w:name="_Toc67734473"/>
      <w:bookmarkEnd w:id="94"/>
      <w:r>
        <w:rPr>
          <w:lang w:val="es"/>
        </w:rPr>
        <w:t xml:space="preserve">8.3 </w:t>
      </w:r>
      <w:r>
        <w:rPr>
          <w:lang w:val="es"/>
        </w:rPr>
        <w:tab/>
        <w:t>PLAN DE TRABAJO Y PRESUPUESTO 2021-2022</w:t>
      </w:r>
      <w:bookmarkEnd w:id="95"/>
    </w:p>
    <w:p w14:paraId="6E2B3C36" w14:textId="77777777" w:rsidR="0098434C" w:rsidRPr="009C3C55" w:rsidRDefault="0098434C" w:rsidP="009C3C55">
      <w:pPr>
        <w:pStyle w:val="paranumbered"/>
      </w:pPr>
      <w:r>
        <w:rPr>
          <w:lang w:val="es"/>
        </w:rPr>
        <w:t xml:space="preserve">El presidente del grupo de trabajo previo al comité sobre el programa y el presupuesto, el Sr. Reed, presentó el plan de trabajo y </w:t>
      </w:r>
      <w:r w:rsidRPr="009C3C55">
        <w:t xml:space="preserve">el </w:t>
      </w:r>
      <w:proofErr w:type="spellStart"/>
      <w:r w:rsidRPr="009C3C55">
        <w:t>presupuesto</w:t>
      </w:r>
      <w:proofErr w:type="spellEnd"/>
      <w:r w:rsidRPr="009C3C55">
        <w:t xml:space="preserve"> </w:t>
      </w:r>
      <w:proofErr w:type="spellStart"/>
      <w:r w:rsidRPr="009C3C55">
        <w:t>propuestos</w:t>
      </w:r>
      <w:proofErr w:type="spellEnd"/>
      <w:r w:rsidRPr="009C3C55">
        <w:t xml:space="preserve">, que se </w:t>
      </w:r>
      <w:proofErr w:type="spellStart"/>
      <w:r w:rsidRPr="009C3C55">
        <w:t>basan</w:t>
      </w:r>
      <w:proofErr w:type="spellEnd"/>
      <w:r w:rsidRPr="009C3C55">
        <w:t xml:space="preserve"> </w:t>
      </w:r>
      <w:proofErr w:type="spellStart"/>
      <w:r w:rsidRPr="009C3C55">
        <w:t>en</w:t>
      </w:r>
      <w:proofErr w:type="spellEnd"/>
      <w:r w:rsidRPr="009C3C55">
        <w:t xml:space="preserve"> los </w:t>
      </w:r>
      <w:proofErr w:type="spellStart"/>
      <w:r w:rsidRPr="009C3C55">
        <w:t>recursos</w:t>
      </w:r>
      <w:proofErr w:type="spellEnd"/>
      <w:r w:rsidRPr="009C3C55">
        <w:t xml:space="preserve"> </w:t>
      </w:r>
      <w:proofErr w:type="spellStart"/>
      <w:r w:rsidRPr="009C3C55">
        <w:t>financieros</w:t>
      </w:r>
      <w:proofErr w:type="spellEnd"/>
      <w:r w:rsidRPr="009C3C55">
        <w:t xml:space="preserve"> </w:t>
      </w:r>
      <w:proofErr w:type="spellStart"/>
      <w:r w:rsidRPr="009C3C55">
        <w:t>previstos</w:t>
      </w:r>
      <w:proofErr w:type="spellEnd"/>
      <w:r w:rsidRPr="009C3C55">
        <w:t xml:space="preserve"> (</w:t>
      </w:r>
      <w:proofErr w:type="spellStart"/>
      <w:r w:rsidRPr="009C3C55">
        <w:t>Programa</w:t>
      </w:r>
      <w:proofErr w:type="spellEnd"/>
      <w:r w:rsidRPr="009C3C55">
        <w:t xml:space="preserve"> </w:t>
      </w:r>
      <w:proofErr w:type="spellStart"/>
      <w:r w:rsidRPr="009C3C55">
        <w:t>Ordinario</w:t>
      </w:r>
      <w:proofErr w:type="spellEnd"/>
      <w:r w:rsidRPr="009C3C55">
        <w:t xml:space="preserve"> de la UNESCO, </w:t>
      </w:r>
      <w:proofErr w:type="spellStart"/>
      <w:r w:rsidRPr="009C3C55">
        <w:t>contribución</w:t>
      </w:r>
      <w:proofErr w:type="spellEnd"/>
      <w:r w:rsidRPr="009C3C55">
        <w:t xml:space="preserve"> </w:t>
      </w:r>
      <w:proofErr w:type="spellStart"/>
      <w:r w:rsidRPr="009C3C55">
        <w:t>financiera</w:t>
      </w:r>
      <w:proofErr w:type="spellEnd"/>
      <w:r w:rsidRPr="009C3C55">
        <w:t xml:space="preserve"> de </w:t>
      </w:r>
      <w:proofErr w:type="spellStart"/>
      <w:r w:rsidRPr="009C3C55">
        <w:t>Flandes</w:t>
      </w:r>
      <w:proofErr w:type="spellEnd"/>
      <w:r w:rsidRPr="009C3C55">
        <w:t xml:space="preserve"> a la </w:t>
      </w:r>
      <w:proofErr w:type="spellStart"/>
      <w:r w:rsidRPr="009C3C55">
        <w:t>oficina</w:t>
      </w:r>
      <w:proofErr w:type="spellEnd"/>
      <w:r w:rsidRPr="009C3C55">
        <w:t xml:space="preserve"> de </w:t>
      </w:r>
      <w:proofErr w:type="spellStart"/>
      <w:r w:rsidRPr="009C3C55">
        <w:t>proyectos</w:t>
      </w:r>
      <w:proofErr w:type="spellEnd"/>
      <w:r w:rsidRPr="009C3C55">
        <w:t xml:space="preserve"> de la COI para el IODE). </w:t>
      </w:r>
    </w:p>
    <w:p w14:paraId="0BB1C900" w14:textId="77777777" w:rsidR="0098434C" w:rsidRPr="009C3C55" w:rsidRDefault="0098434C" w:rsidP="009C3C55">
      <w:pPr>
        <w:pStyle w:val="paranumbered"/>
      </w:pPr>
      <w:r w:rsidRPr="009C3C55">
        <w:t xml:space="preserve">El </w:t>
      </w:r>
      <w:proofErr w:type="spellStart"/>
      <w:r w:rsidRPr="009C3C55">
        <w:t>grupo</w:t>
      </w:r>
      <w:proofErr w:type="spellEnd"/>
      <w:r w:rsidRPr="009C3C55">
        <w:t xml:space="preserve"> de </w:t>
      </w:r>
      <w:proofErr w:type="spellStart"/>
      <w:r w:rsidRPr="009C3C55">
        <w:t>trabajo</w:t>
      </w:r>
      <w:proofErr w:type="spellEnd"/>
      <w:r w:rsidRPr="009C3C55">
        <w:t xml:space="preserve"> </w:t>
      </w:r>
      <w:proofErr w:type="spellStart"/>
      <w:r w:rsidRPr="009C3C55">
        <w:t>también</w:t>
      </w:r>
      <w:proofErr w:type="spellEnd"/>
      <w:r w:rsidRPr="009C3C55">
        <w:t xml:space="preserve"> </w:t>
      </w:r>
      <w:proofErr w:type="spellStart"/>
      <w:r w:rsidRPr="009C3C55">
        <w:t>tuvo</w:t>
      </w:r>
      <w:proofErr w:type="spellEnd"/>
      <w:r w:rsidRPr="009C3C55">
        <w:t xml:space="preserve"> </w:t>
      </w:r>
      <w:proofErr w:type="spellStart"/>
      <w:r w:rsidRPr="009C3C55">
        <w:t>en</w:t>
      </w:r>
      <w:proofErr w:type="spellEnd"/>
      <w:r w:rsidRPr="009C3C55">
        <w:t xml:space="preserve"> </w:t>
      </w:r>
      <w:proofErr w:type="spellStart"/>
      <w:r w:rsidRPr="009C3C55">
        <w:t>cuenta</w:t>
      </w:r>
      <w:proofErr w:type="spellEnd"/>
      <w:r w:rsidRPr="009C3C55">
        <w:t xml:space="preserve"> la </w:t>
      </w:r>
      <w:proofErr w:type="spellStart"/>
      <w:r w:rsidRPr="009C3C55">
        <w:t>financiación</w:t>
      </w:r>
      <w:proofErr w:type="spellEnd"/>
      <w:r w:rsidRPr="009C3C55">
        <w:t xml:space="preserve"> de </w:t>
      </w:r>
      <w:proofErr w:type="spellStart"/>
      <w:r w:rsidRPr="009C3C55">
        <w:t>otros</w:t>
      </w:r>
      <w:proofErr w:type="spellEnd"/>
      <w:r w:rsidRPr="009C3C55">
        <w:t xml:space="preserve"> </w:t>
      </w:r>
      <w:proofErr w:type="spellStart"/>
      <w:r w:rsidRPr="009C3C55">
        <w:t>proyectos</w:t>
      </w:r>
      <w:proofErr w:type="spellEnd"/>
      <w:r w:rsidRPr="009C3C55">
        <w:t xml:space="preserve"> </w:t>
      </w:r>
      <w:proofErr w:type="spellStart"/>
      <w:r w:rsidRPr="009C3C55">
        <w:t>extrapresupuestarios</w:t>
      </w:r>
      <w:proofErr w:type="spellEnd"/>
      <w:r w:rsidRPr="009C3C55">
        <w:t xml:space="preserve">, </w:t>
      </w:r>
      <w:proofErr w:type="spellStart"/>
      <w:r w:rsidRPr="009C3C55">
        <w:t>en</w:t>
      </w:r>
      <w:proofErr w:type="spellEnd"/>
      <w:r w:rsidRPr="009C3C55">
        <w:t xml:space="preserve"> la </w:t>
      </w:r>
      <w:proofErr w:type="spellStart"/>
      <w:r w:rsidRPr="009C3C55">
        <w:t>medida</w:t>
      </w:r>
      <w:proofErr w:type="spellEnd"/>
      <w:r w:rsidRPr="009C3C55">
        <w:t xml:space="preserve"> </w:t>
      </w:r>
      <w:proofErr w:type="spellStart"/>
      <w:r w:rsidRPr="009C3C55">
        <w:t>en</w:t>
      </w:r>
      <w:proofErr w:type="spellEnd"/>
      <w:r w:rsidRPr="009C3C55">
        <w:t xml:space="preserve"> que </w:t>
      </w:r>
      <w:proofErr w:type="spellStart"/>
      <w:r w:rsidRPr="009C3C55">
        <w:t>estos</w:t>
      </w:r>
      <w:proofErr w:type="spellEnd"/>
      <w:r w:rsidRPr="009C3C55">
        <w:t xml:space="preserve"> </w:t>
      </w:r>
      <w:proofErr w:type="spellStart"/>
      <w:r w:rsidRPr="009C3C55">
        <w:t>proyectos</w:t>
      </w:r>
      <w:proofErr w:type="spellEnd"/>
      <w:r w:rsidRPr="009C3C55">
        <w:t xml:space="preserve"> </w:t>
      </w:r>
      <w:proofErr w:type="spellStart"/>
      <w:r w:rsidRPr="009C3C55">
        <w:t>puedan</w:t>
      </w:r>
      <w:proofErr w:type="spellEnd"/>
      <w:r w:rsidRPr="009C3C55">
        <w:t xml:space="preserve"> </w:t>
      </w:r>
      <w:proofErr w:type="spellStart"/>
      <w:r w:rsidRPr="009C3C55">
        <w:t>vincularse</w:t>
      </w:r>
      <w:proofErr w:type="spellEnd"/>
      <w:r w:rsidRPr="009C3C55">
        <w:t xml:space="preserve"> </w:t>
      </w:r>
      <w:proofErr w:type="gramStart"/>
      <w:r w:rsidRPr="009C3C55">
        <w:t>a</w:t>
      </w:r>
      <w:proofErr w:type="gramEnd"/>
      <w:r w:rsidRPr="009C3C55">
        <w:t xml:space="preserve"> </w:t>
      </w:r>
      <w:proofErr w:type="spellStart"/>
      <w:r w:rsidRPr="009C3C55">
        <w:t>otros</w:t>
      </w:r>
      <w:proofErr w:type="spellEnd"/>
      <w:r w:rsidRPr="009C3C55">
        <w:t xml:space="preserve"> </w:t>
      </w:r>
      <w:proofErr w:type="spellStart"/>
      <w:r w:rsidRPr="009C3C55">
        <w:t>proyectos</w:t>
      </w:r>
      <w:proofErr w:type="spellEnd"/>
      <w:r w:rsidRPr="009C3C55">
        <w:t xml:space="preserve"> del IODE.</w:t>
      </w:r>
    </w:p>
    <w:p w14:paraId="3E78AF56" w14:textId="77777777" w:rsidR="0098434C" w:rsidRPr="009C3C55" w:rsidRDefault="0098434C" w:rsidP="009C3C55">
      <w:pPr>
        <w:pStyle w:val="paranumbered"/>
      </w:pPr>
      <w:proofErr w:type="spellStart"/>
      <w:r w:rsidRPr="009C3C55">
        <w:t>Explicó</w:t>
      </w:r>
      <w:proofErr w:type="spellEnd"/>
      <w:r w:rsidRPr="009C3C55">
        <w:t xml:space="preserve"> que la </w:t>
      </w:r>
      <w:proofErr w:type="spellStart"/>
      <w:r w:rsidRPr="009C3C55">
        <w:t>financiación</w:t>
      </w:r>
      <w:proofErr w:type="spellEnd"/>
      <w:r w:rsidRPr="009C3C55">
        <w:t xml:space="preserve"> </w:t>
      </w:r>
      <w:proofErr w:type="spellStart"/>
      <w:r w:rsidRPr="009C3C55">
        <w:t>proporcionada</w:t>
      </w:r>
      <w:proofErr w:type="spellEnd"/>
      <w:r w:rsidRPr="009C3C55">
        <w:t xml:space="preserve"> al IODE por el </w:t>
      </w:r>
      <w:proofErr w:type="spellStart"/>
      <w:r w:rsidRPr="009C3C55">
        <w:t>programa</w:t>
      </w:r>
      <w:proofErr w:type="spellEnd"/>
      <w:r w:rsidRPr="009C3C55">
        <w:t xml:space="preserve"> </w:t>
      </w:r>
      <w:proofErr w:type="spellStart"/>
      <w:r w:rsidRPr="009C3C55">
        <w:t>ordinario</w:t>
      </w:r>
      <w:proofErr w:type="spellEnd"/>
      <w:r w:rsidRPr="009C3C55">
        <w:t xml:space="preserve"> de la UNESCO se </w:t>
      </w:r>
      <w:proofErr w:type="spellStart"/>
      <w:r w:rsidRPr="009C3C55">
        <w:t>dividía</w:t>
      </w:r>
      <w:proofErr w:type="spellEnd"/>
      <w:r w:rsidRPr="009C3C55">
        <w:t xml:space="preserve"> </w:t>
      </w:r>
      <w:proofErr w:type="spellStart"/>
      <w:r w:rsidRPr="009C3C55">
        <w:t>en</w:t>
      </w:r>
      <w:proofErr w:type="spellEnd"/>
      <w:r w:rsidRPr="009C3C55">
        <w:t xml:space="preserve"> 117 000 USD para 2021 y 117 000 USD para 2022. Un </w:t>
      </w:r>
      <w:proofErr w:type="spellStart"/>
      <w:r w:rsidRPr="009C3C55">
        <w:t>saldo</w:t>
      </w:r>
      <w:proofErr w:type="spellEnd"/>
      <w:r w:rsidRPr="009C3C55">
        <w:t xml:space="preserve"> de </w:t>
      </w:r>
      <w:proofErr w:type="spellStart"/>
      <w:r w:rsidRPr="009C3C55">
        <w:t>aproximadamente</w:t>
      </w:r>
      <w:proofErr w:type="spellEnd"/>
      <w:r w:rsidRPr="009C3C55">
        <w:t xml:space="preserve"> 68 000 USD del </w:t>
      </w:r>
      <w:proofErr w:type="spellStart"/>
      <w:r w:rsidRPr="009C3C55">
        <w:t>presupuesto</w:t>
      </w:r>
      <w:proofErr w:type="spellEnd"/>
      <w:r w:rsidRPr="009C3C55">
        <w:t xml:space="preserve"> de 2020 se </w:t>
      </w:r>
      <w:proofErr w:type="spellStart"/>
      <w:r w:rsidRPr="009C3C55">
        <w:t>trasladó</w:t>
      </w:r>
      <w:proofErr w:type="spellEnd"/>
      <w:r w:rsidRPr="009C3C55">
        <w:t xml:space="preserve"> al 2021, lo que </w:t>
      </w:r>
      <w:proofErr w:type="spellStart"/>
      <w:r w:rsidRPr="009C3C55">
        <w:t>supuso</w:t>
      </w:r>
      <w:proofErr w:type="spellEnd"/>
      <w:r w:rsidRPr="009C3C55">
        <w:t xml:space="preserve"> 185 000 USD. Se </w:t>
      </w:r>
      <w:proofErr w:type="spellStart"/>
      <w:r w:rsidRPr="009C3C55">
        <w:t>espera</w:t>
      </w:r>
      <w:proofErr w:type="spellEnd"/>
      <w:r w:rsidRPr="009C3C55">
        <w:t xml:space="preserve"> que la </w:t>
      </w:r>
      <w:proofErr w:type="spellStart"/>
      <w:r w:rsidRPr="009C3C55">
        <w:t>Asamblea</w:t>
      </w:r>
      <w:proofErr w:type="spellEnd"/>
      <w:r w:rsidRPr="009C3C55">
        <w:t xml:space="preserve"> del COI </w:t>
      </w:r>
      <w:proofErr w:type="spellStart"/>
      <w:r w:rsidRPr="009C3C55">
        <w:t>reduzca</w:t>
      </w:r>
      <w:proofErr w:type="spellEnd"/>
      <w:r w:rsidRPr="009C3C55">
        <w:t xml:space="preserve"> el </w:t>
      </w:r>
      <w:proofErr w:type="spellStart"/>
      <w:r w:rsidRPr="009C3C55">
        <w:t>presupuesto</w:t>
      </w:r>
      <w:proofErr w:type="spellEnd"/>
      <w:r w:rsidRPr="009C3C55">
        <w:t xml:space="preserve"> del IODE para 2022 </w:t>
      </w:r>
      <w:proofErr w:type="spellStart"/>
      <w:r w:rsidRPr="009C3C55">
        <w:t>en</w:t>
      </w:r>
      <w:proofErr w:type="spellEnd"/>
      <w:r w:rsidRPr="009C3C55">
        <w:t xml:space="preserve"> un 35 %, </w:t>
      </w:r>
      <w:proofErr w:type="spellStart"/>
      <w:r w:rsidRPr="009C3C55">
        <w:t>dejando</w:t>
      </w:r>
      <w:proofErr w:type="spellEnd"/>
      <w:r w:rsidRPr="009C3C55">
        <w:t xml:space="preserve"> </w:t>
      </w:r>
      <w:proofErr w:type="spellStart"/>
      <w:r w:rsidRPr="009C3C55">
        <w:t>unos</w:t>
      </w:r>
      <w:proofErr w:type="spellEnd"/>
      <w:r w:rsidRPr="009C3C55">
        <w:t xml:space="preserve"> 76 000 USD.</w:t>
      </w:r>
    </w:p>
    <w:p w14:paraId="36EB41C5" w14:textId="77777777" w:rsidR="0098434C" w:rsidRPr="009C3C55" w:rsidRDefault="0098434C" w:rsidP="009C3C55">
      <w:pPr>
        <w:pStyle w:val="paranumbered"/>
      </w:pPr>
      <w:r w:rsidRPr="009C3C55">
        <w:t xml:space="preserve">El Sr. Reed </w:t>
      </w:r>
      <w:proofErr w:type="spellStart"/>
      <w:r w:rsidRPr="009C3C55">
        <w:t>recordó</w:t>
      </w:r>
      <w:proofErr w:type="spellEnd"/>
      <w:r w:rsidRPr="009C3C55">
        <w:t xml:space="preserve"> que la </w:t>
      </w:r>
      <w:proofErr w:type="spellStart"/>
      <w:r w:rsidRPr="009C3C55">
        <w:t>financiación</w:t>
      </w:r>
      <w:proofErr w:type="spellEnd"/>
      <w:r w:rsidRPr="009C3C55">
        <w:t xml:space="preserve"> del IODE </w:t>
      </w:r>
      <w:proofErr w:type="spellStart"/>
      <w:r w:rsidRPr="009C3C55">
        <w:t>procede</w:t>
      </w:r>
      <w:proofErr w:type="spellEnd"/>
      <w:r w:rsidRPr="009C3C55">
        <w:t xml:space="preserve"> </w:t>
      </w:r>
      <w:proofErr w:type="spellStart"/>
      <w:r w:rsidRPr="009C3C55">
        <w:t>principalmente</w:t>
      </w:r>
      <w:proofErr w:type="spellEnd"/>
      <w:r w:rsidRPr="009C3C55">
        <w:t xml:space="preserve"> de dos </w:t>
      </w:r>
      <w:proofErr w:type="spellStart"/>
      <w:r w:rsidRPr="009C3C55">
        <w:t>fuentes</w:t>
      </w:r>
      <w:proofErr w:type="spellEnd"/>
      <w:r w:rsidRPr="009C3C55">
        <w:t>: (</w:t>
      </w:r>
      <w:proofErr w:type="spellStart"/>
      <w:r w:rsidRPr="009C3C55">
        <w:t>i</w:t>
      </w:r>
      <w:proofErr w:type="spellEnd"/>
      <w:r w:rsidRPr="009C3C55">
        <w:t xml:space="preserve">) el </w:t>
      </w:r>
      <w:proofErr w:type="spellStart"/>
      <w:r w:rsidRPr="009C3C55">
        <w:t>Programa</w:t>
      </w:r>
      <w:proofErr w:type="spellEnd"/>
      <w:r w:rsidRPr="009C3C55">
        <w:t xml:space="preserve"> </w:t>
      </w:r>
      <w:proofErr w:type="spellStart"/>
      <w:r w:rsidRPr="009C3C55">
        <w:t>Ordinario</w:t>
      </w:r>
      <w:proofErr w:type="spellEnd"/>
      <w:r w:rsidRPr="009C3C55">
        <w:t xml:space="preserve"> de la UNESCO y (ii) </w:t>
      </w:r>
      <w:proofErr w:type="spellStart"/>
      <w:r w:rsidRPr="009C3C55">
        <w:t>fuentes</w:t>
      </w:r>
      <w:proofErr w:type="spellEnd"/>
      <w:r w:rsidRPr="009C3C55">
        <w:t xml:space="preserve"> </w:t>
      </w:r>
      <w:proofErr w:type="spellStart"/>
      <w:r w:rsidRPr="009C3C55">
        <w:t>extrapresupuestarias</w:t>
      </w:r>
      <w:proofErr w:type="spellEnd"/>
      <w:r w:rsidRPr="009C3C55">
        <w:t xml:space="preserve">. La mayor </w:t>
      </w:r>
      <w:proofErr w:type="spellStart"/>
      <w:r w:rsidRPr="009C3C55">
        <w:t>parte</w:t>
      </w:r>
      <w:proofErr w:type="spellEnd"/>
      <w:r w:rsidRPr="009C3C55">
        <w:t xml:space="preserve"> de los </w:t>
      </w:r>
      <w:proofErr w:type="spellStart"/>
      <w:r w:rsidRPr="009C3C55">
        <w:t>fondos</w:t>
      </w:r>
      <w:proofErr w:type="spellEnd"/>
      <w:r w:rsidRPr="009C3C55">
        <w:t xml:space="preserve"> </w:t>
      </w:r>
      <w:proofErr w:type="spellStart"/>
      <w:r w:rsidRPr="009C3C55">
        <w:t>extrapresupuestarios</w:t>
      </w:r>
      <w:proofErr w:type="spellEnd"/>
      <w:r w:rsidRPr="009C3C55">
        <w:t xml:space="preserve"> </w:t>
      </w:r>
      <w:proofErr w:type="spellStart"/>
      <w:r w:rsidRPr="009C3C55">
        <w:t>provienen</w:t>
      </w:r>
      <w:proofErr w:type="spellEnd"/>
      <w:r w:rsidRPr="009C3C55">
        <w:t xml:space="preserve"> del </w:t>
      </w:r>
      <w:proofErr w:type="spellStart"/>
      <w:r w:rsidRPr="009C3C55">
        <w:t>Gobierno</w:t>
      </w:r>
      <w:proofErr w:type="spellEnd"/>
      <w:r w:rsidRPr="009C3C55">
        <w:t xml:space="preserve"> de </w:t>
      </w:r>
      <w:proofErr w:type="spellStart"/>
      <w:r w:rsidRPr="009C3C55">
        <w:t>Flandes</w:t>
      </w:r>
      <w:proofErr w:type="spellEnd"/>
      <w:r w:rsidRPr="009C3C55">
        <w:t xml:space="preserve"> (</w:t>
      </w:r>
      <w:proofErr w:type="spellStart"/>
      <w:r w:rsidRPr="009C3C55">
        <w:t>Reino</w:t>
      </w:r>
      <w:proofErr w:type="spellEnd"/>
      <w:r w:rsidRPr="009C3C55">
        <w:t xml:space="preserve"> de </w:t>
      </w:r>
      <w:proofErr w:type="spellStart"/>
      <w:r w:rsidRPr="009C3C55">
        <w:t>Bélgica</w:t>
      </w:r>
      <w:proofErr w:type="spellEnd"/>
      <w:r w:rsidRPr="009C3C55">
        <w:t xml:space="preserve">), que </w:t>
      </w:r>
      <w:proofErr w:type="spellStart"/>
      <w:r w:rsidRPr="009C3C55">
        <w:t>financia</w:t>
      </w:r>
      <w:proofErr w:type="spellEnd"/>
      <w:r w:rsidRPr="009C3C55">
        <w:t xml:space="preserve"> el </w:t>
      </w:r>
      <w:proofErr w:type="spellStart"/>
      <w:r w:rsidRPr="009C3C55">
        <w:t>Fondo</w:t>
      </w:r>
      <w:proofErr w:type="spellEnd"/>
      <w:r w:rsidRPr="009C3C55">
        <w:t xml:space="preserve"> </w:t>
      </w:r>
      <w:proofErr w:type="spellStart"/>
      <w:r w:rsidRPr="009C3C55">
        <w:t>Fiduciario</w:t>
      </w:r>
      <w:proofErr w:type="spellEnd"/>
      <w:r w:rsidRPr="009C3C55">
        <w:t xml:space="preserve"> </w:t>
      </w:r>
      <w:proofErr w:type="spellStart"/>
      <w:r w:rsidRPr="009C3C55">
        <w:t>Flandes</w:t>
      </w:r>
      <w:proofErr w:type="spellEnd"/>
      <w:r w:rsidRPr="009C3C55">
        <w:t xml:space="preserve">-UNESCO para la </w:t>
      </w:r>
      <w:proofErr w:type="spellStart"/>
      <w:r w:rsidRPr="009C3C55">
        <w:t>Ciencia</w:t>
      </w:r>
      <w:proofErr w:type="spellEnd"/>
      <w:r w:rsidRPr="009C3C55">
        <w:t xml:space="preserve"> (FUST) y la </w:t>
      </w:r>
      <w:proofErr w:type="spellStart"/>
      <w:r w:rsidRPr="009C3C55">
        <w:t>Oficina</w:t>
      </w:r>
      <w:proofErr w:type="spellEnd"/>
      <w:r w:rsidRPr="009C3C55">
        <w:t xml:space="preserve"> de </w:t>
      </w:r>
      <w:proofErr w:type="spellStart"/>
      <w:r w:rsidRPr="009C3C55">
        <w:t>Proyectos</w:t>
      </w:r>
      <w:proofErr w:type="spellEnd"/>
      <w:r w:rsidRPr="009C3C55">
        <w:t xml:space="preserve"> UNESCO/COI para el IODE </w:t>
      </w:r>
      <w:proofErr w:type="spellStart"/>
      <w:r w:rsidRPr="009C3C55">
        <w:t>en</w:t>
      </w:r>
      <w:proofErr w:type="spellEnd"/>
      <w:r w:rsidRPr="009C3C55">
        <w:t xml:space="preserve"> </w:t>
      </w:r>
      <w:proofErr w:type="spellStart"/>
      <w:r w:rsidRPr="009C3C55">
        <w:t>Ostende</w:t>
      </w:r>
      <w:proofErr w:type="spellEnd"/>
      <w:r w:rsidRPr="009C3C55">
        <w:t xml:space="preserve">.  </w:t>
      </w:r>
      <w:proofErr w:type="spellStart"/>
      <w:r w:rsidRPr="009C3C55">
        <w:t>Recordó</w:t>
      </w:r>
      <w:proofErr w:type="spellEnd"/>
      <w:r w:rsidRPr="009C3C55">
        <w:t xml:space="preserve"> </w:t>
      </w:r>
      <w:proofErr w:type="spellStart"/>
      <w:r w:rsidRPr="009C3C55">
        <w:t>además</w:t>
      </w:r>
      <w:proofErr w:type="spellEnd"/>
      <w:r w:rsidRPr="009C3C55">
        <w:t xml:space="preserve"> que los </w:t>
      </w:r>
      <w:proofErr w:type="spellStart"/>
      <w:r w:rsidRPr="009C3C55">
        <w:t>fondos</w:t>
      </w:r>
      <w:proofErr w:type="spellEnd"/>
      <w:r w:rsidRPr="009C3C55">
        <w:t xml:space="preserve"> de </w:t>
      </w:r>
      <w:proofErr w:type="spellStart"/>
      <w:r w:rsidRPr="009C3C55">
        <w:t>Flandes</w:t>
      </w:r>
      <w:proofErr w:type="spellEnd"/>
      <w:r w:rsidRPr="009C3C55">
        <w:t xml:space="preserve"> solo </w:t>
      </w:r>
      <w:proofErr w:type="spellStart"/>
      <w:r w:rsidRPr="009C3C55">
        <w:t>pueden</w:t>
      </w:r>
      <w:proofErr w:type="spellEnd"/>
      <w:r w:rsidRPr="009C3C55">
        <w:t xml:space="preserve"> </w:t>
      </w:r>
      <w:proofErr w:type="spellStart"/>
      <w:r w:rsidRPr="009C3C55">
        <w:t>utilizarse</w:t>
      </w:r>
      <w:proofErr w:type="spellEnd"/>
      <w:r w:rsidRPr="009C3C55">
        <w:t xml:space="preserve"> para </w:t>
      </w:r>
      <w:proofErr w:type="spellStart"/>
      <w:r w:rsidRPr="009C3C55">
        <w:t>actividades</w:t>
      </w:r>
      <w:proofErr w:type="spellEnd"/>
      <w:r w:rsidRPr="009C3C55">
        <w:t xml:space="preserve"> </w:t>
      </w:r>
      <w:proofErr w:type="spellStart"/>
      <w:r w:rsidRPr="009C3C55">
        <w:t>realizadas</w:t>
      </w:r>
      <w:proofErr w:type="spellEnd"/>
      <w:r w:rsidRPr="009C3C55">
        <w:t xml:space="preserve"> </w:t>
      </w:r>
      <w:proofErr w:type="spellStart"/>
      <w:r w:rsidRPr="009C3C55">
        <w:t>en</w:t>
      </w:r>
      <w:proofErr w:type="spellEnd"/>
      <w:r w:rsidRPr="009C3C55">
        <w:t xml:space="preserve"> </w:t>
      </w:r>
      <w:proofErr w:type="spellStart"/>
      <w:r w:rsidRPr="009C3C55">
        <w:t>Ostende</w:t>
      </w:r>
      <w:proofErr w:type="spellEnd"/>
      <w:r w:rsidRPr="009C3C55">
        <w:t>.</w:t>
      </w:r>
    </w:p>
    <w:p w14:paraId="7A470000" w14:textId="77777777" w:rsidR="0098434C" w:rsidRDefault="0098434C" w:rsidP="009C3C55">
      <w:pPr>
        <w:pStyle w:val="paranumbered"/>
      </w:pPr>
      <w:proofErr w:type="spellStart"/>
      <w:r w:rsidRPr="009C3C55">
        <w:t>Recuerda</w:t>
      </w:r>
      <w:proofErr w:type="spellEnd"/>
      <w:r w:rsidRPr="009C3C55">
        <w:t xml:space="preserve"> que </w:t>
      </w:r>
      <w:proofErr w:type="spellStart"/>
      <w:r w:rsidRPr="009C3C55">
        <w:t>en</w:t>
      </w:r>
      <w:proofErr w:type="spellEnd"/>
      <w:r w:rsidRPr="009C3C55">
        <w:t xml:space="preserve"> la </w:t>
      </w:r>
      <w:proofErr w:type="spellStart"/>
      <w:r w:rsidRPr="009C3C55">
        <w:t>reunión</w:t>
      </w:r>
      <w:proofErr w:type="spellEnd"/>
      <w:r w:rsidRPr="009C3C55">
        <w:t xml:space="preserve"> de 2021 del Grupo de </w:t>
      </w:r>
      <w:proofErr w:type="spellStart"/>
      <w:r w:rsidRPr="009C3C55">
        <w:t>Gestión</w:t>
      </w:r>
      <w:proofErr w:type="spellEnd"/>
      <w:r w:rsidRPr="009C3C55">
        <w:t xml:space="preserve"> del IODE se </w:t>
      </w:r>
      <w:proofErr w:type="spellStart"/>
      <w:r w:rsidRPr="009C3C55">
        <w:t>decidió</w:t>
      </w:r>
      <w:proofErr w:type="spellEnd"/>
      <w:r w:rsidRPr="009C3C55">
        <w:t xml:space="preserve"> </w:t>
      </w:r>
      <w:proofErr w:type="spellStart"/>
      <w:r w:rsidRPr="009C3C55">
        <w:t>establecer</w:t>
      </w:r>
      <w:proofErr w:type="spellEnd"/>
      <w:r w:rsidRPr="009C3C55">
        <w:t xml:space="preserve"> un </w:t>
      </w:r>
      <w:proofErr w:type="spellStart"/>
      <w:r w:rsidRPr="009C3C55">
        <w:t>grupo</w:t>
      </w:r>
      <w:proofErr w:type="spellEnd"/>
      <w:r w:rsidRPr="009C3C55">
        <w:t xml:space="preserve"> de </w:t>
      </w:r>
      <w:proofErr w:type="spellStart"/>
      <w:r w:rsidRPr="009C3C55">
        <w:t>trabajo</w:t>
      </w:r>
      <w:proofErr w:type="spellEnd"/>
      <w:r w:rsidRPr="009C3C55">
        <w:t xml:space="preserve"> </w:t>
      </w:r>
      <w:proofErr w:type="spellStart"/>
      <w:r w:rsidRPr="009C3C55">
        <w:t>previo</w:t>
      </w:r>
      <w:proofErr w:type="spellEnd"/>
      <w:r w:rsidRPr="009C3C55">
        <w:t xml:space="preserve"> al </w:t>
      </w:r>
      <w:proofErr w:type="spellStart"/>
      <w:r w:rsidRPr="009C3C55">
        <w:t>comité</w:t>
      </w:r>
      <w:proofErr w:type="spellEnd"/>
      <w:r w:rsidRPr="009C3C55">
        <w:t xml:space="preserve"> </w:t>
      </w:r>
      <w:proofErr w:type="spellStart"/>
      <w:r w:rsidRPr="009C3C55">
        <w:t>sobre</w:t>
      </w:r>
      <w:proofErr w:type="spellEnd"/>
      <w:r>
        <w:rPr>
          <w:lang w:val="es"/>
        </w:rPr>
        <w:t xml:space="preserve"> el plan de trabajo y el presupuesto. El grupo de trabajo se reunió el 19 de febrero de 2021. Revisó el proyecto de presupuesto teniendo en cuenta </w:t>
      </w:r>
      <w:r>
        <w:rPr>
          <w:lang w:val="es"/>
        </w:rPr>
        <w:lastRenderedPageBreak/>
        <w:t xml:space="preserve">dos escenarios presupuestarios (uno con una contribución del Programa Ordinario de la UNESCO idéntica a la de 2021, y otro con un recorte presupuestario del 35 %). </w:t>
      </w:r>
    </w:p>
    <w:p w14:paraId="10D7ED40" w14:textId="77777777" w:rsidR="0098434C" w:rsidRPr="0098434C" w:rsidRDefault="0098434C" w:rsidP="0098434C">
      <w:pPr>
        <w:jc w:val="left"/>
        <w:rPr>
          <w:lang w:val="es"/>
        </w:rPr>
      </w:pPr>
      <w:r>
        <w:rPr>
          <w:b/>
          <w:bCs/>
          <w:highlight w:val="yellow"/>
          <w:lang w:val="es"/>
        </w:rPr>
        <w:t>Propuesto: El Comité adoptó</w:t>
      </w:r>
      <w:r>
        <w:rPr>
          <w:highlight w:val="yellow"/>
          <w:lang w:val="es"/>
        </w:rPr>
        <w:t xml:space="preserve"> la </w:t>
      </w:r>
      <w:r>
        <w:rPr>
          <w:highlight w:val="yellow"/>
          <w:u w:val="single"/>
          <w:lang w:val="es"/>
        </w:rPr>
        <w:t>recomendación IODE-XXVI. 8.3</w:t>
      </w:r>
      <w:r>
        <w:rPr>
          <w:highlight w:val="yellow"/>
          <w:lang w:val="es"/>
        </w:rPr>
        <w:br/>
      </w:r>
      <w:r>
        <w:rPr>
          <w:lang w:val="es"/>
        </w:rPr>
        <w:t xml:space="preserve"> </w:t>
      </w:r>
    </w:p>
    <w:p w14:paraId="46B55D6F" w14:textId="77777777" w:rsidR="0098434C" w:rsidRPr="0098434C" w:rsidRDefault="0098434C" w:rsidP="0098434C">
      <w:pPr>
        <w:spacing w:after="200"/>
        <w:jc w:val="center"/>
        <w:rPr>
          <w:b/>
          <w:u w:val="single"/>
          <w:lang w:val="es"/>
        </w:rPr>
      </w:pPr>
      <w:r>
        <w:rPr>
          <w:b/>
          <w:bCs/>
          <w:u w:val="single"/>
          <w:lang w:val="es"/>
        </w:rPr>
        <w:t>Recomendación IODE-XXVI. 8.3</w:t>
      </w:r>
    </w:p>
    <w:p w14:paraId="36CE331B" w14:textId="77777777" w:rsidR="0098434C" w:rsidRPr="0098434C" w:rsidRDefault="0098434C" w:rsidP="0098434C">
      <w:pPr>
        <w:spacing w:after="200"/>
        <w:jc w:val="center"/>
        <w:rPr>
          <w:b/>
          <w:lang w:val="es"/>
        </w:rPr>
      </w:pPr>
      <w:r>
        <w:rPr>
          <w:b/>
          <w:bCs/>
          <w:lang w:val="es"/>
        </w:rPr>
        <w:t>PLAN DE TRABAJO Y PRESUPUESTO DEL IODE PARA 2021-2022</w:t>
      </w:r>
    </w:p>
    <w:p w14:paraId="1F8B6D19" w14:textId="3A3304C7" w:rsidR="0098434C" w:rsidRPr="0098434C" w:rsidRDefault="0098434C" w:rsidP="009C3C55">
      <w:pPr>
        <w:pStyle w:val="paranumbered"/>
        <w:rPr>
          <w:lang w:val="es"/>
        </w:rPr>
      </w:pPr>
      <w:r>
        <w:rPr>
          <w:lang w:val="es"/>
        </w:rPr>
        <w:t xml:space="preserve">El Comité </w:t>
      </w:r>
      <w:r w:rsidR="009C3C55">
        <w:rPr>
          <w:lang w:val="es"/>
        </w:rPr>
        <w:t xml:space="preserve">del </w:t>
      </w:r>
      <w:r w:rsidR="009C3C55" w:rsidRPr="009C3C55">
        <w:t>IODE</w:t>
      </w:r>
      <w:r>
        <w:rPr>
          <w:lang w:val="es"/>
        </w:rPr>
        <w:t>,</w:t>
      </w:r>
    </w:p>
    <w:p w14:paraId="42E52D33" w14:textId="77777777" w:rsidR="0098434C" w:rsidRDefault="0098434C" w:rsidP="009C3C55">
      <w:pPr>
        <w:pStyle w:val="paranumbered"/>
      </w:pPr>
      <w:r>
        <w:rPr>
          <w:b/>
          <w:bCs/>
          <w:lang w:val="es"/>
        </w:rPr>
        <w:t>Habiendo revisado</w:t>
      </w:r>
      <w:r>
        <w:rPr>
          <w:lang w:val="es"/>
        </w:rPr>
        <w:t xml:space="preserve"> sus necesidades de </w:t>
      </w:r>
      <w:proofErr w:type="spellStart"/>
      <w:r w:rsidRPr="009C3C55">
        <w:t>ejecución</w:t>
      </w:r>
      <w:proofErr w:type="spellEnd"/>
      <w:r>
        <w:rPr>
          <w:lang w:val="es"/>
        </w:rPr>
        <w:t xml:space="preserve"> del programa para el período 2021-2022,</w:t>
      </w:r>
    </w:p>
    <w:p w14:paraId="6D03E48D" w14:textId="77777777" w:rsidR="0098434C" w:rsidRDefault="0098434C" w:rsidP="009C3C55">
      <w:pPr>
        <w:pStyle w:val="paranumbered"/>
      </w:pPr>
      <w:r>
        <w:rPr>
          <w:b/>
          <w:bCs/>
          <w:lang w:val="es"/>
        </w:rPr>
        <w:t>Siendo</w:t>
      </w:r>
      <w:r>
        <w:rPr>
          <w:lang w:val="es"/>
        </w:rPr>
        <w:t xml:space="preserve"> </w:t>
      </w:r>
      <w:r>
        <w:rPr>
          <w:b/>
          <w:bCs/>
          <w:lang w:val="es"/>
        </w:rPr>
        <w:t>conscientes</w:t>
      </w:r>
      <w:r>
        <w:rPr>
          <w:lang w:val="es"/>
        </w:rPr>
        <w:t xml:space="preserve"> de la continua crisis financiera a la que se enfrentan la UNESCO y su COI,</w:t>
      </w:r>
    </w:p>
    <w:p w14:paraId="4963EC0F" w14:textId="77777777" w:rsidR="0098434C" w:rsidRDefault="0098434C" w:rsidP="009C3C55">
      <w:pPr>
        <w:pStyle w:val="paranumbered"/>
      </w:pPr>
      <w:r>
        <w:rPr>
          <w:b/>
          <w:bCs/>
          <w:lang w:val="es"/>
        </w:rPr>
        <w:t xml:space="preserve">Reiterar </w:t>
      </w:r>
      <w:r>
        <w:rPr>
          <w:lang w:val="es"/>
        </w:rPr>
        <w:t xml:space="preserve">la importancia de los datos e información oceanográficos </w:t>
      </w:r>
      <w:r w:rsidRPr="009C3C55">
        <w:t>de</w:t>
      </w:r>
      <w:r>
        <w:rPr>
          <w:lang w:val="es"/>
        </w:rPr>
        <w:t xml:space="preserve"> alta calidad, así como de los productos y servicios para los programas científicos, de observación y de alerta y mitigación de catástrofes oceánicas de la Comisión, para los Estados Miembros, el sector privado y otros usuarios,</w:t>
      </w:r>
    </w:p>
    <w:p w14:paraId="1963D896" w14:textId="77777777" w:rsidR="0098434C" w:rsidRDefault="0098434C" w:rsidP="009C3C55">
      <w:pPr>
        <w:pStyle w:val="paranumbered"/>
      </w:pPr>
      <w:r>
        <w:rPr>
          <w:b/>
          <w:bCs/>
          <w:lang w:val="es"/>
        </w:rPr>
        <w:t>Tomando nota</w:t>
      </w:r>
      <w:r>
        <w:rPr>
          <w:lang w:val="es"/>
        </w:rPr>
        <w:t xml:space="preserve"> de la creciente colaboración y contribución a otros programas y actividades de la COI, demostrada por el desarrollo conjunto de productos y </w:t>
      </w:r>
      <w:proofErr w:type="spellStart"/>
      <w:r w:rsidRPr="009C3C55">
        <w:t>servicios</w:t>
      </w:r>
      <w:proofErr w:type="spellEnd"/>
      <w:r>
        <w:rPr>
          <w:lang w:val="es"/>
        </w:rPr>
        <w:t xml:space="preserve">, así como por las actividades de desarrollo de capacidades, </w:t>
      </w:r>
    </w:p>
    <w:p w14:paraId="2678C3DE" w14:textId="77777777" w:rsidR="0098434C" w:rsidRDefault="0098434C" w:rsidP="009C3C55">
      <w:pPr>
        <w:pStyle w:val="paranumbered"/>
      </w:pPr>
      <w:r>
        <w:rPr>
          <w:b/>
          <w:bCs/>
          <w:lang w:val="es"/>
        </w:rPr>
        <w:t>Reconociendo</w:t>
      </w:r>
      <w:r>
        <w:rPr>
          <w:lang w:val="es"/>
        </w:rPr>
        <w:t xml:space="preserve"> el llamamiento al IODE para que contribuya al Decenio de las Naciones Unidas de las Ciencias Oceánicas para el Desarrollo Sostenible,</w:t>
      </w:r>
    </w:p>
    <w:p w14:paraId="01FED92B" w14:textId="77777777" w:rsidR="0098434C" w:rsidRDefault="0098434C" w:rsidP="009C3C55">
      <w:pPr>
        <w:pStyle w:val="paranumbered"/>
      </w:pPr>
      <w:r>
        <w:rPr>
          <w:b/>
          <w:bCs/>
          <w:lang w:val="es"/>
        </w:rPr>
        <w:t>Expresando un gran agradecimiento</w:t>
      </w:r>
      <w:r>
        <w:rPr>
          <w:lang w:val="es"/>
        </w:rPr>
        <w:t xml:space="preserve"> al Gobierno de Flandes (Reino </w:t>
      </w:r>
      <w:r w:rsidRPr="009C3C55">
        <w:t>de</w:t>
      </w:r>
      <w:r>
        <w:rPr>
          <w:lang w:val="es"/>
        </w:rPr>
        <w:t xml:space="preserve"> Bélgica) por acoger y apoyar la Oficina de Proyectos de la COI para el IODE y por su continuo y creciente apoyo financiero al IODE, así como a otros donantes y Estados Miembros que prestan apoyo financiero y en especie al IODE,</w:t>
      </w:r>
    </w:p>
    <w:p w14:paraId="291F2C36" w14:textId="77777777" w:rsidR="009C3C55" w:rsidRPr="009C3C55" w:rsidRDefault="0098434C" w:rsidP="009C3C55">
      <w:pPr>
        <w:pStyle w:val="paranumbered"/>
      </w:pPr>
      <w:r>
        <w:rPr>
          <w:b/>
          <w:bCs/>
          <w:lang w:val="es"/>
        </w:rPr>
        <w:t>Apreciando</w:t>
      </w:r>
      <w:r>
        <w:rPr>
          <w:lang w:val="es"/>
        </w:rPr>
        <w:t xml:space="preserve"> </w:t>
      </w:r>
      <w:r>
        <w:rPr>
          <w:b/>
          <w:bCs/>
          <w:lang w:val="es"/>
        </w:rPr>
        <w:t>y</w:t>
      </w:r>
      <w:r>
        <w:rPr>
          <w:lang w:val="es"/>
        </w:rPr>
        <w:t xml:space="preserve"> </w:t>
      </w:r>
      <w:r>
        <w:rPr>
          <w:b/>
          <w:bCs/>
          <w:lang w:val="es"/>
        </w:rPr>
        <w:t>pidiendo</w:t>
      </w:r>
      <w:r>
        <w:rPr>
          <w:lang w:val="es"/>
        </w:rPr>
        <w:t xml:space="preserve"> a los Estados Miembros que continúen con (i) el apoyo en especie al Programa IODE mediante el establecimiento y mantenimiento de los Centros Nacionales de Datos Oceanográficos del IODE, las Unidades de Datos Asociadas (</w:t>
      </w:r>
      <w:proofErr w:type="spellStart"/>
      <w:r w:rsidRPr="009C3C55">
        <w:t>incluyendo</w:t>
      </w:r>
      <w:proofErr w:type="spellEnd"/>
      <w:r>
        <w:rPr>
          <w:lang w:val="es"/>
        </w:rPr>
        <w:t xml:space="preserve"> los nodos OBIS), las Unidades de Información Asociadas, la provisión de expertos, mediante (i) el suministro de valiosos datos oceánicos y productos y servicios de información, y (ii) mediante contribuciones financieras y otras contribuciones en especie al IODE,</w:t>
      </w:r>
    </w:p>
    <w:p w14:paraId="28DDFEF8" w14:textId="75B7D97B" w:rsidR="0098434C" w:rsidRDefault="0098434C" w:rsidP="009C3C55">
      <w:pPr>
        <w:pStyle w:val="paranumbered"/>
      </w:pPr>
      <w:r>
        <w:rPr>
          <w:b/>
          <w:bCs/>
          <w:lang w:val="es"/>
        </w:rPr>
        <w:t>Pide</w:t>
      </w:r>
      <w:r>
        <w:rPr>
          <w:lang w:val="es"/>
        </w:rPr>
        <w:t xml:space="preserve"> a los Copresidentes del IODE que sometan a la atención de la próxima reunión de la Asamblea de la COI el Programa y Presupuesto del IODE para el período 2021-2022, que se adjunta en el Anexo de la presente Recomendación. </w:t>
      </w:r>
    </w:p>
    <w:p w14:paraId="678B3A59" w14:textId="77777777" w:rsidR="0098434C" w:rsidRDefault="0098434C" w:rsidP="0098434C">
      <w:pPr>
        <w:spacing w:after="200"/>
        <w:jc w:val="center"/>
        <w:rPr>
          <w:b/>
        </w:rPr>
      </w:pPr>
      <w:r>
        <w:rPr>
          <w:b/>
          <w:bCs/>
          <w:lang w:val="es"/>
        </w:rPr>
        <w:t>Anexo A de la Recomendación IODE-XXVI.8.3</w:t>
      </w:r>
    </w:p>
    <w:p w14:paraId="634A5966" w14:textId="77777777" w:rsidR="0098434C" w:rsidRDefault="0098434C" w:rsidP="0098434C">
      <w:pPr>
        <w:spacing w:after="200"/>
        <w:jc w:val="center"/>
        <w:rPr>
          <w:b/>
        </w:rPr>
      </w:pPr>
      <w:r>
        <w:rPr>
          <w:b/>
          <w:bCs/>
          <w:lang w:val="es"/>
        </w:rPr>
        <w:t xml:space="preserve">(cuadro del anexo 8.3) </w:t>
      </w:r>
    </w:p>
    <w:p w14:paraId="36547B91" w14:textId="77777777" w:rsidR="0098434C" w:rsidRDefault="0098434C" w:rsidP="0098434C">
      <w:pPr>
        <w:pStyle w:val="Heading1"/>
      </w:pPr>
      <w:bookmarkStart w:id="96" w:name="_33l0c120v46e" w:colFirst="0" w:colLast="0"/>
      <w:bookmarkStart w:id="97" w:name="_Toc67734474"/>
      <w:bookmarkEnd w:id="96"/>
      <w:r>
        <w:rPr>
          <w:bCs/>
          <w:lang w:val="es"/>
        </w:rPr>
        <w:t>9.  CUALQUIER OTRA ACTIVIDAD</w:t>
      </w:r>
      <w:bookmarkEnd w:id="97"/>
    </w:p>
    <w:p w14:paraId="62153786" w14:textId="77777777" w:rsidR="0098434C" w:rsidRPr="0013313C" w:rsidRDefault="0098434C" w:rsidP="009C3C55">
      <w:pPr>
        <w:pStyle w:val="paranumbered"/>
        <w:rPr>
          <w:lang w:val="nl-NL"/>
        </w:rPr>
      </w:pPr>
      <w:r>
        <w:rPr>
          <w:lang w:val="es"/>
        </w:rPr>
        <w:t>El Comité puede haber añadido puntos al orden del día cuando aprobó el orden del día y los horarios de la reunión (</w:t>
      </w:r>
      <w:hyperlink w:anchor="_2.1__" w:history="1">
        <w:r>
          <w:rPr>
            <w:rStyle w:val="Hyperlink"/>
            <w:lang w:val="es"/>
          </w:rPr>
          <w:t>punto 2.1 del orden del día</w:t>
        </w:r>
      </w:hyperlink>
      <w:r>
        <w:rPr>
          <w:lang w:val="es"/>
        </w:rPr>
        <w:t>).</w:t>
      </w:r>
    </w:p>
    <w:p w14:paraId="63000551" w14:textId="325924FE" w:rsidR="0098434C" w:rsidRPr="0098434C" w:rsidRDefault="0098434C" w:rsidP="0098434C">
      <w:pPr>
        <w:pStyle w:val="Heading1"/>
        <w:rPr>
          <w:lang w:val="nl-NL"/>
        </w:rPr>
      </w:pPr>
      <w:bookmarkStart w:id="98" w:name="_gx1wwuefp6xk" w:colFirst="0" w:colLast="0"/>
      <w:bookmarkStart w:id="99" w:name="_Toc67734475"/>
      <w:bookmarkEnd w:id="98"/>
      <w:r>
        <w:rPr>
          <w:bCs/>
          <w:lang w:val="es"/>
        </w:rPr>
        <w:lastRenderedPageBreak/>
        <w:t xml:space="preserve">10. </w:t>
      </w:r>
      <w:r w:rsidR="001D25D3">
        <w:rPr>
          <w:bCs/>
          <w:lang w:val="es"/>
        </w:rPr>
        <w:tab/>
      </w:r>
      <w:r>
        <w:rPr>
          <w:bCs/>
          <w:lang w:val="es"/>
        </w:rPr>
        <w:t>FECHA Y LUGAR DE LA PRÓXIMA REUNIÓN (IODE-XVII, 2023)</w:t>
      </w:r>
      <w:bookmarkEnd w:id="99"/>
    </w:p>
    <w:p w14:paraId="12D8D503" w14:textId="77777777" w:rsidR="0098434C" w:rsidRPr="0013313C" w:rsidRDefault="0098434C" w:rsidP="009C3C55">
      <w:pPr>
        <w:pStyle w:val="paranumbered"/>
        <w:rPr>
          <w:lang w:val="es"/>
        </w:rPr>
      </w:pPr>
      <w:r>
        <w:rPr>
          <w:lang w:val="es"/>
        </w:rPr>
        <w:t xml:space="preserve">El Dr. </w:t>
      </w:r>
      <w:proofErr w:type="spellStart"/>
      <w:r>
        <w:rPr>
          <w:lang w:val="es"/>
        </w:rPr>
        <w:t>Sergey</w:t>
      </w:r>
      <w:proofErr w:type="spellEnd"/>
      <w:r>
        <w:rPr>
          <w:lang w:val="es"/>
        </w:rPr>
        <w:t xml:space="preserve"> </w:t>
      </w:r>
      <w:proofErr w:type="spellStart"/>
      <w:r>
        <w:rPr>
          <w:lang w:val="es"/>
        </w:rPr>
        <w:t>Belov</w:t>
      </w:r>
      <w:proofErr w:type="spellEnd"/>
      <w:r>
        <w:rPr>
          <w:lang w:val="es"/>
        </w:rPr>
        <w:t xml:space="preserve">, copresidente del IODE, invitó al Comité a debatir la fecha y el lugar de celebración de la 27.ª reunión. Se invitó al </w:t>
      </w:r>
      <w:r w:rsidRPr="0013313C">
        <w:rPr>
          <w:lang w:val="es"/>
        </w:rPr>
        <w:t>Comité a considerar la celebración de la reunión durante el mes de marzo de 2023, teniendo en cuenta la necesidad de informar a la Asamblea del COI en junio de 2023.</w:t>
      </w:r>
    </w:p>
    <w:p w14:paraId="23708CBD" w14:textId="77777777" w:rsidR="0098434C" w:rsidRDefault="0098434C" w:rsidP="009C3C55">
      <w:pPr>
        <w:pStyle w:val="paranumbered"/>
      </w:pPr>
      <w:r w:rsidRPr="009C3C55">
        <w:t xml:space="preserve">Se </w:t>
      </w:r>
      <w:proofErr w:type="spellStart"/>
      <w:r w:rsidRPr="009C3C55">
        <w:t>pidió</w:t>
      </w:r>
      <w:proofErr w:type="spellEnd"/>
      <w:r w:rsidRPr="009C3C55">
        <w:t xml:space="preserve"> a los </w:t>
      </w:r>
      <w:proofErr w:type="spellStart"/>
      <w:r w:rsidRPr="009C3C55">
        <w:t>países</w:t>
      </w:r>
      <w:proofErr w:type="spellEnd"/>
      <w:r w:rsidRPr="009C3C55">
        <w:t xml:space="preserve"> que </w:t>
      </w:r>
      <w:proofErr w:type="spellStart"/>
      <w:r w:rsidRPr="009C3C55">
        <w:t>estuvieran</w:t>
      </w:r>
      <w:proofErr w:type="spellEnd"/>
      <w:r w:rsidRPr="009C3C55">
        <w:t xml:space="preserve"> </w:t>
      </w:r>
      <w:proofErr w:type="spellStart"/>
      <w:r w:rsidRPr="009C3C55">
        <w:t>dispuestos</w:t>
      </w:r>
      <w:proofErr w:type="spellEnd"/>
      <w:r w:rsidRPr="009C3C55">
        <w:t xml:space="preserve"> </w:t>
      </w:r>
      <w:proofErr w:type="gramStart"/>
      <w:r w:rsidRPr="009C3C55">
        <w:t>a</w:t>
      </w:r>
      <w:proofErr w:type="gramEnd"/>
      <w:r w:rsidRPr="009C3C55">
        <w:t xml:space="preserve"> </w:t>
      </w:r>
      <w:proofErr w:type="spellStart"/>
      <w:r w:rsidRPr="009C3C55">
        <w:t>acoger</w:t>
      </w:r>
      <w:proofErr w:type="spellEnd"/>
      <w:r w:rsidRPr="009C3C55">
        <w:t xml:space="preserve"> la </w:t>
      </w:r>
      <w:proofErr w:type="spellStart"/>
      <w:r w:rsidRPr="009C3C55">
        <w:t>próxima</w:t>
      </w:r>
      <w:proofErr w:type="spellEnd"/>
      <w:r w:rsidRPr="009C3C55">
        <w:t xml:space="preserve"> </w:t>
      </w:r>
      <w:proofErr w:type="spellStart"/>
      <w:r w:rsidRPr="009C3C55">
        <w:t>reunión</w:t>
      </w:r>
      <w:proofErr w:type="spellEnd"/>
      <w:r w:rsidRPr="009C3C55">
        <w:t xml:space="preserve"> que </w:t>
      </w:r>
      <w:proofErr w:type="spellStart"/>
      <w:r w:rsidRPr="009C3C55">
        <w:t>informaran</w:t>
      </w:r>
      <w:proofErr w:type="spellEnd"/>
      <w:r w:rsidRPr="009C3C55">
        <w:t xml:space="preserve"> a la </w:t>
      </w:r>
      <w:proofErr w:type="spellStart"/>
      <w:r w:rsidRPr="009C3C55">
        <w:t>Secretaría</w:t>
      </w:r>
      <w:proofErr w:type="spellEnd"/>
      <w:r w:rsidRPr="009C3C55">
        <w:t xml:space="preserve"> del IODE de </w:t>
      </w:r>
      <w:proofErr w:type="spellStart"/>
      <w:r w:rsidRPr="009C3C55">
        <w:t>su</w:t>
      </w:r>
      <w:proofErr w:type="spellEnd"/>
      <w:r w:rsidRPr="009C3C55">
        <w:t xml:space="preserve"> </w:t>
      </w:r>
      <w:proofErr w:type="spellStart"/>
      <w:r w:rsidRPr="009C3C55">
        <w:t>intención</w:t>
      </w:r>
      <w:proofErr w:type="spellEnd"/>
      <w:r w:rsidRPr="009C3C55">
        <w:t xml:space="preserve"> de </w:t>
      </w:r>
      <w:proofErr w:type="spellStart"/>
      <w:r w:rsidRPr="009C3C55">
        <w:t>acogerla</w:t>
      </w:r>
      <w:proofErr w:type="spellEnd"/>
      <w:r>
        <w:rPr>
          <w:lang w:val="es"/>
        </w:rPr>
        <w:t>, a más tardar 12 meses antes de las fechas de la próxima reunión, es decir, marzo de 2022. La información completa sobre las contribuciones en especie que se esperan de un anfitrión se podía solicitar a la Secretaría del IODE.</w:t>
      </w:r>
    </w:p>
    <w:p w14:paraId="2FD3EE6D" w14:textId="77777777" w:rsidR="0098434C" w:rsidRPr="009C3C55" w:rsidRDefault="0098434C" w:rsidP="0098434C">
      <w:r w:rsidRPr="009C3C55">
        <w:rPr>
          <w:lang w:val="es"/>
        </w:rPr>
        <w:t>[AÑADIR DURANTE LA REUNIÓN]</w:t>
      </w:r>
    </w:p>
    <w:p w14:paraId="706E952D" w14:textId="20ED0276" w:rsidR="0098434C" w:rsidRDefault="0098434C" w:rsidP="0098434C">
      <w:pPr>
        <w:pStyle w:val="Heading1"/>
      </w:pPr>
      <w:bookmarkStart w:id="100" w:name="_m9i9gfmyy53u" w:colFirst="0" w:colLast="0"/>
      <w:bookmarkStart w:id="101" w:name="_Toc67734476"/>
      <w:bookmarkEnd w:id="100"/>
      <w:r>
        <w:rPr>
          <w:bCs/>
          <w:lang w:val="es"/>
        </w:rPr>
        <w:t xml:space="preserve">11. </w:t>
      </w:r>
      <w:r w:rsidR="001D25D3">
        <w:rPr>
          <w:bCs/>
          <w:lang w:val="es"/>
        </w:rPr>
        <w:tab/>
      </w:r>
      <w:r>
        <w:rPr>
          <w:bCs/>
          <w:lang w:val="es"/>
        </w:rPr>
        <w:t>ELECCIÓN DE LOS COPRESIDENTES</w:t>
      </w:r>
      <w:bookmarkEnd w:id="101"/>
    </w:p>
    <w:p w14:paraId="5D5DC76C" w14:textId="77777777" w:rsidR="0098434C" w:rsidRPr="0098434C" w:rsidRDefault="0098434C" w:rsidP="009C3C55">
      <w:pPr>
        <w:pStyle w:val="paranumbered"/>
        <w:rPr>
          <w:lang w:val="es"/>
        </w:rPr>
      </w:pPr>
      <w:r>
        <w:rPr>
          <w:lang w:val="es"/>
        </w:rPr>
        <w:t xml:space="preserve">El Secretario Técnico del IODE presentó este punto refiriéndose al Reglamento de la COI (documento IOC/INF-1166), y más concretamente al artículo 25, párrafo 3. El Secretario Técnico informó al Comité de que, de acuerdo con el citado Reglamento, los dos copresidentes actuales (el Dr. </w:t>
      </w:r>
      <w:proofErr w:type="spellStart"/>
      <w:r>
        <w:rPr>
          <w:lang w:val="es"/>
        </w:rPr>
        <w:t>Sergey</w:t>
      </w:r>
      <w:proofErr w:type="spellEnd"/>
      <w:r>
        <w:rPr>
          <w:lang w:val="es"/>
        </w:rPr>
        <w:t xml:space="preserve"> </w:t>
      </w:r>
      <w:proofErr w:type="spellStart"/>
      <w:r>
        <w:rPr>
          <w:lang w:val="es"/>
        </w:rPr>
        <w:t>Belov</w:t>
      </w:r>
      <w:proofErr w:type="spellEnd"/>
      <w:r>
        <w:rPr>
          <w:lang w:val="es"/>
        </w:rPr>
        <w:t xml:space="preserve"> y el Sr. Taco De </w:t>
      </w:r>
      <w:proofErr w:type="spellStart"/>
      <w:r>
        <w:rPr>
          <w:lang w:val="es"/>
        </w:rPr>
        <w:t>Bruin</w:t>
      </w:r>
      <w:proofErr w:type="spellEnd"/>
      <w:r>
        <w:rPr>
          <w:lang w:val="es"/>
        </w:rPr>
        <w:t>) habían completado un mandato y se habían ofrecido a continuar para un segundo mandato.</w:t>
      </w:r>
    </w:p>
    <w:p w14:paraId="71B85F9C" w14:textId="77777777" w:rsidR="0098434C" w:rsidRDefault="0098434C" w:rsidP="009C3C55">
      <w:pPr>
        <w:pStyle w:val="paranumbered"/>
      </w:pPr>
      <w:r>
        <w:rPr>
          <w:b/>
          <w:bCs/>
          <w:highlight w:val="yellow"/>
          <w:lang w:val="es"/>
        </w:rPr>
        <w:t>Propuesto: El Comité</w:t>
      </w:r>
      <w:r>
        <w:rPr>
          <w:highlight w:val="yellow"/>
          <w:lang w:val="es"/>
        </w:rPr>
        <w:t xml:space="preserve">, agradeciéndoles su considerable contribución al IODE durante el pasado período entre reuniones, </w:t>
      </w:r>
      <w:r>
        <w:rPr>
          <w:b/>
          <w:bCs/>
          <w:highlight w:val="yellow"/>
          <w:lang w:val="es"/>
        </w:rPr>
        <w:t>reeligió</w:t>
      </w:r>
      <w:r>
        <w:rPr>
          <w:highlight w:val="yellow"/>
          <w:lang w:val="es"/>
        </w:rPr>
        <w:t xml:space="preserve"> al Dr. </w:t>
      </w:r>
      <w:proofErr w:type="spellStart"/>
      <w:r>
        <w:rPr>
          <w:highlight w:val="yellow"/>
          <w:lang w:val="es"/>
        </w:rPr>
        <w:t>Sergey</w:t>
      </w:r>
      <w:proofErr w:type="spellEnd"/>
      <w:r>
        <w:rPr>
          <w:highlight w:val="yellow"/>
          <w:lang w:val="es"/>
        </w:rPr>
        <w:t xml:space="preserve"> </w:t>
      </w:r>
      <w:proofErr w:type="spellStart"/>
      <w:r>
        <w:rPr>
          <w:highlight w:val="yellow"/>
          <w:lang w:val="es"/>
        </w:rPr>
        <w:t>Belov</w:t>
      </w:r>
      <w:proofErr w:type="spellEnd"/>
      <w:r>
        <w:rPr>
          <w:highlight w:val="yellow"/>
          <w:lang w:val="es"/>
        </w:rPr>
        <w:t xml:space="preserve"> y al Sr. Taco De </w:t>
      </w:r>
      <w:proofErr w:type="spellStart"/>
      <w:r>
        <w:rPr>
          <w:highlight w:val="yellow"/>
          <w:lang w:val="es"/>
        </w:rPr>
        <w:t>Bruin</w:t>
      </w:r>
      <w:proofErr w:type="spellEnd"/>
      <w:r>
        <w:rPr>
          <w:highlight w:val="yellow"/>
          <w:lang w:val="es"/>
        </w:rPr>
        <w:t xml:space="preserve"> como copresidentes del IODE para un segundo mandato (2022-2023).</w:t>
      </w:r>
      <w:r>
        <w:rPr>
          <w:lang w:val="es"/>
        </w:rPr>
        <w:t xml:space="preserve"> </w:t>
      </w:r>
    </w:p>
    <w:p w14:paraId="4938DAA8" w14:textId="3F8428B5" w:rsidR="0098434C" w:rsidRDefault="0098434C" w:rsidP="0098434C">
      <w:pPr>
        <w:pStyle w:val="Heading1"/>
      </w:pPr>
      <w:bookmarkStart w:id="102" w:name="_gnl02d18bmbt" w:colFirst="0" w:colLast="0"/>
      <w:bookmarkStart w:id="103" w:name="_Toc67734477"/>
      <w:bookmarkEnd w:id="102"/>
      <w:r>
        <w:rPr>
          <w:bCs/>
          <w:lang w:val="es"/>
        </w:rPr>
        <w:t xml:space="preserve">12. </w:t>
      </w:r>
      <w:r w:rsidR="001D25D3">
        <w:rPr>
          <w:bCs/>
          <w:lang w:val="es"/>
        </w:rPr>
        <w:tab/>
      </w:r>
      <w:r>
        <w:rPr>
          <w:bCs/>
          <w:lang w:val="es"/>
        </w:rPr>
        <w:t>PREMIO A LOS LOGROS DEL IODE 2021 (ceremonia virtual)</w:t>
      </w:r>
      <w:bookmarkEnd w:id="103"/>
    </w:p>
    <w:p w14:paraId="252949F5" w14:textId="77777777" w:rsidR="0098434C" w:rsidRPr="0098434C" w:rsidRDefault="0098434C" w:rsidP="009C3C55">
      <w:pPr>
        <w:pStyle w:val="paranumbered"/>
        <w:rPr>
          <w:lang w:val="nl-NL"/>
        </w:rPr>
      </w:pPr>
      <w:r>
        <w:rPr>
          <w:lang w:val="es"/>
        </w:rPr>
        <w:t xml:space="preserve">Este punto del orden del día fue presentado por el Sr. Taco De </w:t>
      </w:r>
      <w:proofErr w:type="spellStart"/>
      <w:r>
        <w:rPr>
          <w:lang w:val="es"/>
        </w:rPr>
        <w:t>Bruin</w:t>
      </w:r>
      <w:proofErr w:type="spellEnd"/>
      <w:r>
        <w:rPr>
          <w:lang w:val="es"/>
        </w:rPr>
        <w:t xml:space="preserve">. Recordó que las reuniones del IODE han estado otorgando los "Premios a los logros del IODE" desde la vigésima reunión del Comité del IODE en 2009 para expresar un reconocimiento especial a algunos de estos expertos que </w:t>
      </w:r>
      <w:proofErr w:type="spellStart"/>
      <w:r w:rsidRPr="009C3C55">
        <w:t>contribuyeron</w:t>
      </w:r>
      <w:proofErr w:type="spellEnd"/>
      <w:r>
        <w:rPr>
          <w:lang w:val="es"/>
        </w:rPr>
        <w:t xml:space="preserve"> con tiempo y esfuerzo al programa del IODE. Entre 2009 y 2019 se han concedido un total de 32 premios. La ceremonia de entrega de premios se celebraba tradicionalmente durante la cena de la reunión. La lista completa de los premios concedidos durante las reuniones anteriores se encuentra en </w:t>
      </w:r>
      <w:hyperlink r:id="rId103">
        <w:r>
          <w:rPr>
            <w:color w:val="1155CC"/>
            <w:u w:val="single"/>
            <w:lang w:val="es"/>
          </w:rPr>
          <w:t>http://www.iode.org/awards</w:t>
        </w:r>
      </w:hyperlink>
      <w:r>
        <w:rPr>
          <w:color w:val="1155CC"/>
          <w:u w:val="single"/>
          <w:lang w:val="es"/>
        </w:rPr>
        <w:t>.</w:t>
      </w:r>
      <w:r>
        <w:rPr>
          <w:lang w:val="es"/>
        </w:rPr>
        <w:t xml:space="preserve"> </w:t>
      </w:r>
    </w:p>
    <w:p w14:paraId="3C06F733" w14:textId="77777777" w:rsidR="0098434C" w:rsidRPr="001D25D3" w:rsidRDefault="0098434C" w:rsidP="009C3C55">
      <w:pPr>
        <w:pStyle w:val="paranumbered"/>
        <w:rPr>
          <w:lang w:val="nl-NL"/>
        </w:rPr>
      </w:pPr>
      <w:r>
        <w:rPr>
          <w:lang w:val="es"/>
        </w:rPr>
        <w:lastRenderedPageBreak/>
        <w:t xml:space="preserve">El Sr. Taco De </w:t>
      </w:r>
      <w:proofErr w:type="spellStart"/>
      <w:r>
        <w:rPr>
          <w:lang w:val="es"/>
        </w:rPr>
        <w:t>Bruin</w:t>
      </w:r>
      <w:proofErr w:type="spellEnd"/>
      <w:r>
        <w:rPr>
          <w:lang w:val="es"/>
        </w:rPr>
        <w:t xml:space="preserve"> informó al </w:t>
      </w:r>
      <w:r w:rsidRPr="001D25D3">
        <w:rPr>
          <w:lang w:val="nl-NL"/>
        </w:rPr>
        <w:t xml:space="preserve">Comité de que el </w:t>
      </w:r>
      <w:proofErr w:type="spellStart"/>
      <w:r w:rsidRPr="001D25D3">
        <w:rPr>
          <w:lang w:val="nl-NL"/>
        </w:rPr>
        <w:t>Grupo</w:t>
      </w:r>
      <w:proofErr w:type="spellEnd"/>
      <w:r w:rsidRPr="001D25D3">
        <w:rPr>
          <w:lang w:val="nl-NL"/>
        </w:rPr>
        <w:t xml:space="preserve"> de </w:t>
      </w:r>
      <w:proofErr w:type="spellStart"/>
      <w:r w:rsidRPr="001D25D3">
        <w:rPr>
          <w:lang w:val="nl-NL"/>
        </w:rPr>
        <w:t>Gestión</w:t>
      </w:r>
      <w:proofErr w:type="spellEnd"/>
      <w:r w:rsidRPr="001D25D3">
        <w:rPr>
          <w:lang w:val="nl-NL"/>
        </w:rPr>
        <w:t xml:space="preserve"> del IODE </w:t>
      </w:r>
      <w:proofErr w:type="spellStart"/>
      <w:r w:rsidRPr="001D25D3">
        <w:rPr>
          <w:lang w:val="nl-NL"/>
        </w:rPr>
        <w:t>había</w:t>
      </w:r>
      <w:proofErr w:type="spellEnd"/>
      <w:r w:rsidRPr="001D25D3">
        <w:rPr>
          <w:lang w:val="nl-NL"/>
        </w:rPr>
        <w:t xml:space="preserve"> </w:t>
      </w:r>
      <w:proofErr w:type="spellStart"/>
      <w:r w:rsidRPr="001D25D3">
        <w:rPr>
          <w:lang w:val="nl-NL"/>
        </w:rPr>
        <w:t>decidido</w:t>
      </w:r>
      <w:proofErr w:type="spellEnd"/>
      <w:r w:rsidRPr="001D25D3">
        <w:rPr>
          <w:lang w:val="nl-NL"/>
        </w:rPr>
        <w:t xml:space="preserve"> </w:t>
      </w:r>
      <w:proofErr w:type="spellStart"/>
      <w:r w:rsidRPr="001D25D3">
        <w:rPr>
          <w:lang w:val="nl-NL"/>
        </w:rPr>
        <w:t>entregar</w:t>
      </w:r>
      <w:proofErr w:type="spellEnd"/>
      <w:r w:rsidRPr="001D25D3">
        <w:rPr>
          <w:lang w:val="nl-NL"/>
        </w:rPr>
        <w:t xml:space="preserve"> los </w:t>
      </w:r>
      <w:proofErr w:type="spellStart"/>
      <w:r w:rsidRPr="001D25D3">
        <w:rPr>
          <w:lang w:val="nl-NL"/>
        </w:rPr>
        <w:t>premios</w:t>
      </w:r>
      <w:proofErr w:type="spellEnd"/>
      <w:r w:rsidRPr="001D25D3">
        <w:rPr>
          <w:lang w:val="nl-NL"/>
        </w:rPr>
        <w:t xml:space="preserve"> en la </w:t>
      </w:r>
      <w:proofErr w:type="spellStart"/>
      <w:r w:rsidRPr="001D25D3">
        <w:rPr>
          <w:lang w:val="nl-NL"/>
        </w:rPr>
        <w:t>reunión</w:t>
      </w:r>
      <w:proofErr w:type="spellEnd"/>
      <w:r w:rsidRPr="001D25D3">
        <w:rPr>
          <w:lang w:val="nl-NL"/>
        </w:rPr>
        <w:t xml:space="preserve"> de 2021 "</w:t>
      </w:r>
      <w:proofErr w:type="spellStart"/>
      <w:r w:rsidRPr="001D25D3">
        <w:rPr>
          <w:lang w:val="nl-NL"/>
        </w:rPr>
        <w:t>virtualmente</w:t>
      </w:r>
      <w:proofErr w:type="spellEnd"/>
      <w:r w:rsidRPr="001D25D3">
        <w:rPr>
          <w:lang w:val="nl-NL"/>
        </w:rPr>
        <w:t>" (</w:t>
      </w:r>
      <w:proofErr w:type="spellStart"/>
      <w:r w:rsidRPr="001D25D3">
        <w:rPr>
          <w:lang w:val="nl-NL"/>
        </w:rPr>
        <w:t>nombrando</w:t>
      </w:r>
      <w:proofErr w:type="spellEnd"/>
      <w:r w:rsidRPr="001D25D3">
        <w:rPr>
          <w:lang w:val="nl-NL"/>
        </w:rPr>
        <w:t xml:space="preserve"> a los </w:t>
      </w:r>
      <w:proofErr w:type="spellStart"/>
      <w:r w:rsidRPr="001D25D3">
        <w:rPr>
          <w:lang w:val="nl-NL"/>
        </w:rPr>
        <w:t>ganadores</w:t>
      </w:r>
      <w:proofErr w:type="spellEnd"/>
      <w:r w:rsidRPr="001D25D3">
        <w:rPr>
          <w:lang w:val="nl-NL"/>
        </w:rPr>
        <w:t xml:space="preserve">) en el IODE-XXVI y </w:t>
      </w:r>
      <w:proofErr w:type="spellStart"/>
      <w:r w:rsidRPr="001D25D3">
        <w:rPr>
          <w:lang w:val="nl-NL"/>
        </w:rPr>
        <w:t>entregarlos</w:t>
      </w:r>
      <w:proofErr w:type="spellEnd"/>
      <w:r w:rsidRPr="001D25D3">
        <w:rPr>
          <w:lang w:val="nl-NL"/>
        </w:rPr>
        <w:t xml:space="preserve"> "</w:t>
      </w:r>
      <w:proofErr w:type="spellStart"/>
      <w:r w:rsidRPr="001D25D3">
        <w:rPr>
          <w:lang w:val="nl-NL"/>
        </w:rPr>
        <w:t>físicamente</w:t>
      </w:r>
      <w:proofErr w:type="spellEnd"/>
      <w:r w:rsidRPr="001D25D3">
        <w:rPr>
          <w:lang w:val="nl-NL"/>
        </w:rPr>
        <w:t xml:space="preserve">" en el IODE-XXVII en 2023. </w:t>
      </w:r>
    </w:p>
    <w:p w14:paraId="72462608" w14:textId="77777777" w:rsidR="0098434C" w:rsidRPr="009C3C55" w:rsidRDefault="0098434C" w:rsidP="009C3C55">
      <w:pPr>
        <w:pStyle w:val="paranumbered"/>
      </w:pPr>
      <w:r w:rsidRPr="001D25D3">
        <w:rPr>
          <w:lang w:val="nl-NL"/>
        </w:rPr>
        <w:t xml:space="preserve">La </w:t>
      </w:r>
      <w:proofErr w:type="spellStart"/>
      <w:r w:rsidRPr="001D25D3">
        <w:rPr>
          <w:lang w:val="nl-NL"/>
        </w:rPr>
        <w:t>dirección</w:t>
      </w:r>
      <w:proofErr w:type="spellEnd"/>
      <w:r w:rsidRPr="001D25D3">
        <w:rPr>
          <w:lang w:val="nl-NL"/>
        </w:rPr>
        <w:t xml:space="preserve"> </w:t>
      </w:r>
      <w:proofErr w:type="spellStart"/>
      <w:r w:rsidRPr="001D25D3">
        <w:rPr>
          <w:lang w:val="nl-NL"/>
        </w:rPr>
        <w:t>también</w:t>
      </w:r>
      <w:proofErr w:type="spellEnd"/>
      <w:r w:rsidRPr="001D25D3">
        <w:rPr>
          <w:lang w:val="nl-NL"/>
        </w:rPr>
        <w:t xml:space="preserve"> ha </w:t>
      </w:r>
      <w:proofErr w:type="spellStart"/>
      <w:r w:rsidRPr="001D25D3">
        <w:rPr>
          <w:lang w:val="nl-NL"/>
        </w:rPr>
        <w:t>decidido</w:t>
      </w:r>
      <w:proofErr w:type="spellEnd"/>
      <w:r w:rsidRPr="001D25D3">
        <w:rPr>
          <w:lang w:val="nl-NL"/>
        </w:rPr>
        <w:t xml:space="preserve"> </w:t>
      </w:r>
      <w:proofErr w:type="spellStart"/>
      <w:r w:rsidRPr="001D25D3">
        <w:rPr>
          <w:lang w:val="nl-NL"/>
        </w:rPr>
        <w:t>conceder</w:t>
      </w:r>
      <w:proofErr w:type="spellEnd"/>
      <w:r w:rsidRPr="001D25D3">
        <w:rPr>
          <w:lang w:val="nl-NL"/>
        </w:rPr>
        <w:t xml:space="preserve"> </w:t>
      </w:r>
      <w:proofErr w:type="spellStart"/>
      <w:r w:rsidRPr="001D25D3">
        <w:rPr>
          <w:lang w:val="nl-NL"/>
        </w:rPr>
        <w:t>un</w:t>
      </w:r>
      <w:proofErr w:type="spellEnd"/>
      <w:r w:rsidRPr="001D25D3">
        <w:rPr>
          <w:lang w:val="nl-NL"/>
        </w:rPr>
        <w:t xml:space="preserve"> </w:t>
      </w:r>
      <w:proofErr w:type="spellStart"/>
      <w:r w:rsidRPr="001D25D3">
        <w:rPr>
          <w:lang w:val="nl-NL"/>
        </w:rPr>
        <w:t>premio</w:t>
      </w:r>
      <w:proofErr w:type="spellEnd"/>
      <w:r w:rsidRPr="001D25D3">
        <w:rPr>
          <w:lang w:val="nl-NL"/>
        </w:rPr>
        <w:t xml:space="preserve"> </w:t>
      </w:r>
      <w:proofErr w:type="spellStart"/>
      <w:r w:rsidRPr="001D25D3">
        <w:rPr>
          <w:lang w:val="nl-NL"/>
        </w:rPr>
        <w:t>independiente</w:t>
      </w:r>
      <w:proofErr w:type="spellEnd"/>
      <w:r w:rsidRPr="001D25D3">
        <w:rPr>
          <w:lang w:val="nl-NL"/>
        </w:rPr>
        <w:t xml:space="preserve"> a los </w:t>
      </w:r>
      <w:proofErr w:type="spellStart"/>
      <w:r w:rsidRPr="001D25D3">
        <w:rPr>
          <w:lang w:val="nl-NL"/>
        </w:rPr>
        <w:t>expertos</w:t>
      </w:r>
      <w:proofErr w:type="spellEnd"/>
      <w:r w:rsidRPr="001D25D3">
        <w:rPr>
          <w:lang w:val="nl-NL"/>
        </w:rPr>
        <w:t xml:space="preserve"> que </w:t>
      </w:r>
      <w:proofErr w:type="spellStart"/>
      <w:r w:rsidRPr="001D25D3">
        <w:rPr>
          <w:lang w:val="nl-NL"/>
        </w:rPr>
        <w:t>inician</w:t>
      </w:r>
      <w:proofErr w:type="spellEnd"/>
      <w:r w:rsidRPr="001D25D3">
        <w:rPr>
          <w:lang w:val="nl-NL"/>
        </w:rPr>
        <w:t xml:space="preserve"> </w:t>
      </w:r>
      <w:proofErr w:type="spellStart"/>
      <w:r w:rsidRPr="001D25D3">
        <w:rPr>
          <w:lang w:val="nl-NL"/>
        </w:rPr>
        <w:t>su</w:t>
      </w:r>
      <w:proofErr w:type="spellEnd"/>
      <w:r w:rsidRPr="001D25D3">
        <w:rPr>
          <w:lang w:val="nl-NL"/>
        </w:rPr>
        <w:t xml:space="preserve"> </w:t>
      </w:r>
      <w:proofErr w:type="spellStart"/>
      <w:r w:rsidRPr="001D25D3">
        <w:rPr>
          <w:lang w:val="nl-NL"/>
        </w:rPr>
        <w:t>carrera</w:t>
      </w:r>
      <w:proofErr w:type="spellEnd"/>
      <w:r w:rsidRPr="001D25D3">
        <w:rPr>
          <w:lang w:val="nl-NL"/>
        </w:rPr>
        <w:t xml:space="preserve"> en el </w:t>
      </w:r>
      <w:proofErr w:type="spellStart"/>
      <w:r w:rsidRPr="001D25D3">
        <w:rPr>
          <w:lang w:val="nl-NL"/>
        </w:rPr>
        <w:t>ámbito</w:t>
      </w:r>
      <w:proofErr w:type="spellEnd"/>
      <w:r w:rsidRPr="001D25D3">
        <w:rPr>
          <w:lang w:val="nl-NL"/>
        </w:rPr>
        <w:t xml:space="preserve"> de la </w:t>
      </w:r>
      <w:proofErr w:type="spellStart"/>
      <w:r w:rsidRPr="001D25D3">
        <w:rPr>
          <w:lang w:val="nl-NL"/>
        </w:rPr>
        <w:t>gestión</w:t>
      </w:r>
      <w:proofErr w:type="spellEnd"/>
      <w:r w:rsidRPr="001D25D3">
        <w:rPr>
          <w:lang w:val="nl-NL"/>
        </w:rPr>
        <w:t xml:space="preserve"> de </w:t>
      </w:r>
      <w:proofErr w:type="spellStart"/>
      <w:r w:rsidRPr="001D25D3">
        <w:rPr>
          <w:lang w:val="nl-NL"/>
        </w:rPr>
        <w:t>datos</w:t>
      </w:r>
      <w:proofErr w:type="spellEnd"/>
      <w:r w:rsidRPr="001D25D3">
        <w:rPr>
          <w:lang w:val="nl-NL"/>
        </w:rPr>
        <w:t xml:space="preserve"> e </w:t>
      </w:r>
      <w:proofErr w:type="spellStart"/>
      <w:r w:rsidRPr="001D25D3">
        <w:rPr>
          <w:lang w:val="nl-NL"/>
        </w:rPr>
        <w:t>información</w:t>
      </w:r>
      <w:proofErr w:type="spellEnd"/>
      <w:r w:rsidRPr="001D25D3">
        <w:rPr>
          <w:lang w:val="nl-NL"/>
        </w:rPr>
        <w:t xml:space="preserve">. </w:t>
      </w:r>
      <w:proofErr w:type="spellStart"/>
      <w:r w:rsidRPr="009C3C55">
        <w:t>Habría</w:t>
      </w:r>
      <w:proofErr w:type="spellEnd"/>
      <w:r w:rsidRPr="009C3C55">
        <w:t xml:space="preserve"> que </w:t>
      </w:r>
      <w:proofErr w:type="spellStart"/>
      <w:r w:rsidRPr="009C3C55">
        <w:t>acordar</w:t>
      </w:r>
      <w:proofErr w:type="spellEnd"/>
      <w:r w:rsidRPr="009C3C55">
        <w:t xml:space="preserve"> los </w:t>
      </w:r>
      <w:proofErr w:type="spellStart"/>
      <w:r w:rsidRPr="009C3C55">
        <w:t>criterios</w:t>
      </w:r>
      <w:proofErr w:type="spellEnd"/>
      <w:r w:rsidRPr="009C3C55">
        <w:t xml:space="preserve">. </w:t>
      </w:r>
    </w:p>
    <w:p w14:paraId="082DFE31" w14:textId="77777777" w:rsidR="0098434C" w:rsidRPr="009C3C55" w:rsidRDefault="0098434C" w:rsidP="009C3C55">
      <w:pPr>
        <w:pStyle w:val="paranumbered"/>
      </w:pPr>
      <w:r w:rsidRPr="009C3C55">
        <w:t xml:space="preserve">El Grupo de </w:t>
      </w:r>
      <w:proofErr w:type="spellStart"/>
      <w:r w:rsidRPr="009C3C55">
        <w:t>Gestión</w:t>
      </w:r>
      <w:proofErr w:type="spellEnd"/>
      <w:r w:rsidRPr="009C3C55">
        <w:t xml:space="preserve"> </w:t>
      </w:r>
      <w:proofErr w:type="spellStart"/>
      <w:r w:rsidRPr="009C3C55">
        <w:t>tomó</w:t>
      </w:r>
      <w:proofErr w:type="spellEnd"/>
      <w:r w:rsidRPr="009C3C55">
        <w:t xml:space="preserve"> nota de que </w:t>
      </w:r>
      <w:proofErr w:type="spellStart"/>
      <w:r w:rsidRPr="009C3C55">
        <w:t>en</w:t>
      </w:r>
      <w:proofErr w:type="spellEnd"/>
      <w:r w:rsidRPr="009C3C55">
        <w:t xml:space="preserve"> 2021 se </w:t>
      </w:r>
      <w:proofErr w:type="spellStart"/>
      <w:r w:rsidRPr="009C3C55">
        <w:t>celebraba</w:t>
      </w:r>
      <w:proofErr w:type="spellEnd"/>
      <w:r w:rsidRPr="009C3C55">
        <w:t xml:space="preserve"> el 60.º </w:t>
      </w:r>
      <w:proofErr w:type="spellStart"/>
      <w:r w:rsidRPr="009C3C55">
        <w:t>aniversario</w:t>
      </w:r>
      <w:proofErr w:type="spellEnd"/>
      <w:r w:rsidRPr="009C3C55">
        <w:t xml:space="preserve"> del IODE y </w:t>
      </w:r>
      <w:proofErr w:type="spellStart"/>
      <w:r w:rsidRPr="009C3C55">
        <w:t>decidió</w:t>
      </w:r>
      <w:proofErr w:type="spellEnd"/>
      <w:r w:rsidRPr="009C3C55">
        <w:t xml:space="preserve"> </w:t>
      </w:r>
      <w:proofErr w:type="spellStart"/>
      <w:r w:rsidRPr="009C3C55">
        <w:t>seguir</w:t>
      </w:r>
      <w:proofErr w:type="spellEnd"/>
      <w:r w:rsidRPr="009C3C55">
        <w:t xml:space="preserve"> </w:t>
      </w:r>
      <w:proofErr w:type="spellStart"/>
      <w:r w:rsidRPr="009C3C55">
        <w:t>debatiendo</w:t>
      </w:r>
      <w:proofErr w:type="spellEnd"/>
      <w:r w:rsidRPr="009C3C55">
        <w:t xml:space="preserve"> </w:t>
      </w:r>
      <w:proofErr w:type="spellStart"/>
      <w:r w:rsidRPr="009C3C55">
        <w:t>este</w:t>
      </w:r>
      <w:proofErr w:type="spellEnd"/>
      <w:r w:rsidRPr="009C3C55">
        <w:t xml:space="preserve"> </w:t>
      </w:r>
      <w:proofErr w:type="spellStart"/>
      <w:r w:rsidRPr="009C3C55">
        <w:t>tema</w:t>
      </w:r>
      <w:proofErr w:type="spellEnd"/>
      <w:r w:rsidRPr="009C3C55">
        <w:t xml:space="preserve"> (con un </w:t>
      </w:r>
      <w:proofErr w:type="spellStart"/>
      <w:r w:rsidRPr="009C3C55">
        <w:t>evento</w:t>
      </w:r>
      <w:proofErr w:type="spellEnd"/>
      <w:r w:rsidRPr="009C3C55">
        <w:t xml:space="preserve"> </w:t>
      </w:r>
      <w:proofErr w:type="spellStart"/>
      <w:r w:rsidRPr="009C3C55">
        <w:t>asociado</w:t>
      </w:r>
      <w:proofErr w:type="spellEnd"/>
      <w:r w:rsidRPr="009C3C55">
        <w:t xml:space="preserve">) para la </w:t>
      </w:r>
      <w:proofErr w:type="spellStart"/>
      <w:r w:rsidRPr="009C3C55">
        <w:t>Conferencia</w:t>
      </w:r>
      <w:proofErr w:type="spellEnd"/>
      <w:r w:rsidRPr="009C3C55">
        <w:t>.</w:t>
      </w:r>
    </w:p>
    <w:p w14:paraId="677D45E3" w14:textId="77777777" w:rsidR="0098434C" w:rsidRDefault="0098434C" w:rsidP="009C3C55">
      <w:pPr>
        <w:pStyle w:val="paranumbered"/>
      </w:pPr>
      <w:r w:rsidRPr="009C3C55">
        <w:t xml:space="preserve">Los </w:t>
      </w:r>
      <w:proofErr w:type="spellStart"/>
      <w:r w:rsidRPr="009C3C55">
        <w:t>premios</w:t>
      </w:r>
      <w:proofErr w:type="spellEnd"/>
      <w:r w:rsidRPr="009C3C55">
        <w:t xml:space="preserve"> a los </w:t>
      </w:r>
      <w:proofErr w:type="spellStart"/>
      <w:r w:rsidRPr="009C3C55">
        <w:t>logros</w:t>
      </w:r>
      <w:proofErr w:type="spellEnd"/>
      <w:r w:rsidRPr="009C3C55">
        <w:t xml:space="preserve"> del IODE (2021</w:t>
      </w:r>
      <w:r>
        <w:rPr>
          <w:lang w:val="es"/>
        </w:rPr>
        <w:t>) fueron concedidos a los siguientes expertos, que contribuyeron con tiempo y esfuerzo excepcionales al programa IODE:</w:t>
      </w:r>
    </w:p>
    <w:p w14:paraId="4BEEF61F" w14:textId="77777777" w:rsidR="0098434C" w:rsidRDefault="0098434C" w:rsidP="0098434C">
      <w:pPr>
        <w:numPr>
          <w:ilvl w:val="0"/>
          <w:numId w:val="4"/>
        </w:numPr>
      </w:pPr>
      <w:r>
        <w:rPr>
          <w:lang w:val="es"/>
        </w:rPr>
        <w:t>[por añadir]</w:t>
      </w:r>
    </w:p>
    <w:p w14:paraId="2964E93E" w14:textId="77777777" w:rsidR="0098434C" w:rsidRDefault="0098434C" w:rsidP="0098434C">
      <w:pPr>
        <w:spacing w:after="200"/>
      </w:pPr>
    </w:p>
    <w:p w14:paraId="1F54AB2B" w14:textId="77777777" w:rsidR="0098434C" w:rsidRDefault="0098434C" w:rsidP="009C3C55">
      <w:pPr>
        <w:pStyle w:val="paranumbered"/>
      </w:pPr>
      <w:r>
        <w:rPr>
          <w:lang w:val="es"/>
        </w:rPr>
        <w:t>Los premios del IODE para los expertos que inician su carrera en la gestión de datos e información se concedieron a:</w:t>
      </w:r>
    </w:p>
    <w:p w14:paraId="0E375A94" w14:textId="77777777" w:rsidR="0098434C" w:rsidRDefault="0098434C" w:rsidP="0098434C">
      <w:pPr>
        <w:numPr>
          <w:ilvl w:val="0"/>
          <w:numId w:val="7"/>
        </w:numPr>
      </w:pPr>
      <w:r>
        <w:rPr>
          <w:lang w:val="es"/>
        </w:rPr>
        <w:t>[por añadir]</w:t>
      </w:r>
    </w:p>
    <w:p w14:paraId="7C9A9DF4" w14:textId="77777777" w:rsidR="0098434C" w:rsidRDefault="0098434C" w:rsidP="0098434C">
      <w:pPr>
        <w:numPr>
          <w:ilvl w:val="0"/>
          <w:numId w:val="7"/>
        </w:numPr>
        <w:spacing w:before="0"/>
      </w:pPr>
      <w:r>
        <w:rPr>
          <w:lang w:val="es"/>
        </w:rPr>
        <w:t>[por añadir]</w:t>
      </w:r>
    </w:p>
    <w:p w14:paraId="52AA90B3" w14:textId="77777777" w:rsidR="0098434C" w:rsidRDefault="0098434C" w:rsidP="0098434C">
      <w:pPr>
        <w:numPr>
          <w:ilvl w:val="0"/>
          <w:numId w:val="7"/>
        </w:numPr>
        <w:spacing w:before="0" w:after="200"/>
      </w:pPr>
      <w:r>
        <w:rPr>
          <w:lang w:val="es"/>
        </w:rPr>
        <w:t>[por añadir]</w:t>
      </w:r>
    </w:p>
    <w:p w14:paraId="747E14FE" w14:textId="4C1A784D" w:rsidR="0098434C" w:rsidRDefault="0098434C" w:rsidP="0098434C">
      <w:pPr>
        <w:pStyle w:val="Heading1"/>
      </w:pPr>
      <w:bookmarkStart w:id="104" w:name="_1xqhmsx7epd5" w:colFirst="0" w:colLast="0"/>
      <w:bookmarkStart w:id="105" w:name="_Toc67734478"/>
      <w:bookmarkEnd w:id="104"/>
      <w:r>
        <w:rPr>
          <w:bCs/>
          <w:lang w:val="es"/>
        </w:rPr>
        <w:t xml:space="preserve">13. </w:t>
      </w:r>
      <w:r w:rsidR="001D25D3">
        <w:rPr>
          <w:bCs/>
          <w:lang w:val="es"/>
        </w:rPr>
        <w:tab/>
      </w:r>
      <w:r>
        <w:rPr>
          <w:bCs/>
          <w:lang w:val="es"/>
        </w:rPr>
        <w:t>ADOPCIÓN DE DECISIONES, RECOMENDACIONES E INFORME RESUMIDO</w:t>
      </w:r>
      <w:bookmarkEnd w:id="105"/>
    </w:p>
    <w:p w14:paraId="23F838AE" w14:textId="77777777" w:rsidR="0098434C" w:rsidRDefault="0098434C" w:rsidP="009C3C55">
      <w:pPr>
        <w:pStyle w:val="paranumbered"/>
      </w:pPr>
      <w:r>
        <w:rPr>
          <w:lang w:val="es"/>
        </w:rPr>
        <w:t xml:space="preserve">Este punto del orden del día fue presentado por ambos copresidentes. Se invitó al Comité a aprobar las Decisiones y Recomendaciones </w:t>
      </w:r>
      <w:r w:rsidRPr="009C3C55">
        <w:t>que</w:t>
      </w:r>
      <w:r>
        <w:rPr>
          <w:lang w:val="es"/>
        </w:rPr>
        <w:t xml:space="preserve"> se habían revisado durante la reunión. Las decisiones y recomendaciones adoptadas se adjuntarán como anexo al informe de la reunión.</w:t>
      </w:r>
    </w:p>
    <w:p w14:paraId="04A32DFA" w14:textId="77777777" w:rsidR="0098434C" w:rsidRDefault="0098434C" w:rsidP="009C3C55">
      <w:pPr>
        <w:pStyle w:val="paranumbered"/>
        <w:rPr>
          <w:highlight w:val="yellow"/>
        </w:rPr>
      </w:pPr>
      <w:r>
        <w:rPr>
          <w:b/>
          <w:bCs/>
          <w:highlight w:val="yellow"/>
          <w:lang w:val="es"/>
        </w:rPr>
        <w:t xml:space="preserve">Propuesto: El Comité pidió </w:t>
      </w:r>
      <w:r>
        <w:rPr>
          <w:highlight w:val="yellow"/>
          <w:lang w:val="es"/>
        </w:rPr>
        <w:t xml:space="preserve">a la Secretaría y a los Copresidentes que </w:t>
      </w:r>
      <w:proofErr w:type="spellStart"/>
      <w:r w:rsidRPr="009C3C55">
        <w:rPr>
          <w:highlight w:val="yellow"/>
        </w:rPr>
        <w:t>finalizaran</w:t>
      </w:r>
      <w:proofErr w:type="spellEnd"/>
      <w:r>
        <w:rPr>
          <w:highlight w:val="yellow"/>
          <w:lang w:val="es"/>
        </w:rPr>
        <w:t xml:space="preserve"> el informe resumido de la reunión y lo distribuyeran por correo electrónico en las dos semanas siguientes a la reunión. </w:t>
      </w:r>
    </w:p>
    <w:p w14:paraId="03277D3B" w14:textId="77777777" w:rsidR="0098434C" w:rsidRDefault="0098434C" w:rsidP="009C3C55">
      <w:pPr>
        <w:pStyle w:val="paranumbered"/>
        <w:rPr>
          <w:highlight w:val="yellow"/>
        </w:rPr>
      </w:pPr>
      <w:r>
        <w:rPr>
          <w:b/>
          <w:bCs/>
          <w:highlight w:val="yellow"/>
          <w:lang w:val="es"/>
        </w:rPr>
        <w:t>Propuesto: El Comité pidió</w:t>
      </w:r>
      <w:r>
        <w:rPr>
          <w:highlight w:val="yellow"/>
          <w:lang w:val="es"/>
        </w:rPr>
        <w:t xml:space="preserve"> a los copresidentes del IODE que presentaran el resumen ejecutivo con todas las decisiones y recomendaciones en la 31.ª reunión de la Asamblea de la COI, que tendría lugar en junio de 2021, como evento en línea. </w:t>
      </w:r>
    </w:p>
    <w:p w14:paraId="1CFBF6C2" w14:textId="2E8605EE" w:rsidR="0098434C" w:rsidRDefault="0098434C" w:rsidP="0098434C">
      <w:pPr>
        <w:pStyle w:val="Heading1"/>
      </w:pPr>
      <w:bookmarkStart w:id="106" w:name="_njhhief8sa7w" w:colFirst="0" w:colLast="0"/>
      <w:bookmarkStart w:id="107" w:name="_Toc67734479"/>
      <w:bookmarkEnd w:id="106"/>
      <w:r>
        <w:rPr>
          <w:bCs/>
          <w:lang w:val="es"/>
        </w:rPr>
        <w:t xml:space="preserve">14. </w:t>
      </w:r>
      <w:r w:rsidR="001D25D3">
        <w:rPr>
          <w:bCs/>
          <w:lang w:val="es"/>
        </w:rPr>
        <w:tab/>
      </w:r>
      <w:r>
        <w:rPr>
          <w:bCs/>
          <w:lang w:val="es"/>
        </w:rPr>
        <w:t>CIERRE</w:t>
      </w:r>
      <w:bookmarkEnd w:id="107"/>
    </w:p>
    <w:p w14:paraId="09363E68" w14:textId="77777777" w:rsidR="0098434C" w:rsidRDefault="0098434C" w:rsidP="009C3C55">
      <w:pPr>
        <w:pStyle w:val="paranumbered"/>
        <w:rPr>
          <w:highlight w:val="green"/>
        </w:rPr>
      </w:pPr>
      <w:r>
        <w:rPr>
          <w:lang w:val="es"/>
        </w:rPr>
        <w:t xml:space="preserve">Los copresidentes se dirigieron al Comité y clausuraron la reunión el viernes 23 de abril de 2021 a las </w:t>
      </w:r>
      <w:r>
        <w:rPr>
          <w:highlight w:val="yellow"/>
          <w:lang w:val="es"/>
        </w:rPr>
        <w:t>[</w:t>
      </w:r>
      <w:r>
        <w:rPr>
          <w:highlight w:val="green"/>
          <w:lang w:val="es"/>
        </w:rPr>
        <w:t>AÑADIR DURANTE LA REUNIÓN]...</w:t>
      </w:r>
    </w:p>
    <w:p w14:paraId="69884CC5" w14:textId="77777777" w:rsidR="00DB6F3D" w:rsidRDefault="009B6E4C">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2ED3747F" w14:textId="77777777" w:rsidR="00DB6F3D" w:rsidRDefault="00DB6F3D"/>
    <w:p w14:paraId="0128FBA4" w14:textId="77777777" w:rsidR="00DB6F3D" w:rsidRDefault="009B6E4C">
      <w:pPr>
        <w:ind w:left="860"/>
        <w:sectPr w:rsidR="00DB6F3D" w:rsidSect="009B6E4C">
          <w:headerReference w:type="even" r:id="rId104"/>
          <w:headerReference w:type="default" r:id="rId105"/>
          <w:headerReference w:type="first" r:id="rId106"/>
          <w:pgSz w:w="11909" w:h="16834"/>
          <w:pgMar w:top="1440" w:right="1440" w:bottom="1440" w:left="1440" w:header="720" w:footer="720" w:gutter="0"/>
          <w:pgNumType w:start="1"/>
          <w:cols w:space="720"/>
          <w:titlePg/>
          <w:docGrid w:linePitch="299"/>
        </w:sectPr>
      </w:pPr>
      <w:r>
        <w:t xml:space="preserve"> </w:t>
      </w:r>
    </w:p>
    <w:p w14:paraId="1C4A6B57" w14:textId="654257CB" w:rsidR="00DB6F3D" w:rsidRDefault="009B6E4C">
      <w:pPr>
        <w:spacing w:after="200"/>
        <w:jc w:val="center"/>
        <w:rPr>
          <w:b/>
        </w:rPr>
      </w:pPr>
      <w:r>
        <w:rPr>
          <w:b/>
        </w:rPr>
        <w:lastRenderedPageBreak/>
        <w:t>Annex 8.</w:t>
      </w:r>
      <w:r w:rsidR="005A6777">
        <w:rPr>
          <w:b/>
        </w:rPr>
        <w:t>3</w:t>
      </w:r>
      <w:r>
        <w:rPr>
          <w:b/>
        </w:rPr>
        <w:t>: Proposed Work Plan and Budget 2021-2022</w:t>
      </w:r>
    </w:p>
    <w:p w14:paraId="02869B06" w14:textId="66027E08" w:rsidR="00C17C0E" w:rsidRPr="00C17C0E" w:rsidRDefault="00C17C0E" w:rsidP="00C17C0E">
      <w:pPr>
        <w:spacing w:after="200"/>
        <w:rPr>
          <w:bCs/>
          <w:sz w:val="20"/>
          <w:szCs w:val="20"/>
        </w:rPr>
      </w:pPr>
      <w:r w:rsidRPr="00C17C0E">
        <w:rPr>
          <w:bCs/>
          <w:sz w:val="20"/>
          <w:szCs w:val="20"/>
        </w:rPr>
        <w:t>note: 2022 (I): budget scenario with $117,000 from RP; 2022 (II): budget scenario with $76,000 from RP (35% cut)</w:t>
      </w:r>
    </w:p>
    <w:tbl>
      <w:tblPr>
        <w:tblStyle w:val="a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5773"/>
        <w:gridCol w:w="879"/>
        <w:gridCol w:w="879"/>
        <w:gridCol w:w="835"/>
        <w:gridCol w:w="1027"/>
        <w:gridCol w:w="1027"/>
        <w:gridCol w:w="967"/>
        <w:gridCol w:w="967"/>
        <w:gridCol w:w="790"/>
        <w:gridCol w:w="790"/>
      </w:tblGrid>
      <w:tr w:rsidR="00DB6F3D" w14:paraId="133BC8F0" w14:textId="77777777" w:rsidTr="00FE6875">
        <w:trPr>
          <w:trHeight w:val="575"/>
        </w:trPr>
        <w:tc>
          <w:tcPr>
            <w:tcW w:w="0" w:type="auto"/>
            <w:tcBorders>
              <w:left w:val="single" w:sz="8" w:space="0" w:color="000000"/>
              <w:bottom w:val="single" w:sz="8" w:space="0" w:color="000000"/>
              <w:right w:val="single" w:sz="8" w:space="0" w:color="000000"/>
            </w:tcBorders>
            <w:tcMar>
              <w:top w:w="0" w:type="dxa"/>
              <w:left w:w="100" w:type="dxa"/>
              <w:bottom w:w="0" w:type="dxa"/>
              <w:right w:w="100" w:type="dxa"/>
            </w:tcMar>
          </w:tcPr>
          <w:p w14:paraId="13D78A0E" w14:textId="175560F9" w:rsidR="00DB6F3D" w:rsidRPr="00FE6875" w:rsidRDefault="00DB6F3D" w:rsidP="00FE6875">
            <w:pPr>
              <w:ind w:left="100"/>
              <w:jc w:val="left"/>
              <w:rPr>
                <w:sz w:val="16"/>
                <w:szCs w:val="16"/>
              </w:rPr>
            </w:pPr>
          </w:p>
        </w:tc>
        <w:tc>
          <w:tcPr>
            <w:tcW w:w="0" w:type="auto"/>
            <w:gridSpan w:val="3"/>
            <w:tcBorders>
              <w:bottom w:val="single" w:sz="8" w:space="0" w:color="000000"/>
              <w:right w:val="single" w:sz="8" w:space="0" w:color="000000"/>
            </w:tcBorders>
            <w:tcMar>
              <w:top w:w="100" w:type="dxa"/>
              <w:left w:w="100" w:type="dxa"/>
              <w:bottom w:w="100" w:type="dxa"/>
              <w:right w:w="100" w:type="dxa"/>
            </w:tcMar>
          </w:tcPr>
          <w:p w14:paraId="4ED7E62B" w14:textId="77777777" w:rsidR="00DB6F3D" w:rsidRPr="00FE6875" w:rsidRDefault="009B6E4C" w:rsidP="00FE6875">
            <w:pPr>
              <w:ind w:left="100"/>
              <w:jc w:val="left"/>
              <w:rPr>
                <w:sz w:val="16"/>
                <w:szCs w:val="16"/>
              </w:rPr>
            </w:pPr>
            <w:r w:rsidRPr="00FE6875">
              <w:rPr>
                <w:sz w:val="16"/>
                <w:szCs w:val="16"/>
              </w:rPr>
              <w:t>REQUESTED FUNDING (RP)</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BA5EA78" w14:textId="77777777" w:rsidR="00DB6F3D" w:rsidRPr="00FE6875" w:rsidRDefault="009B6E4C" w:rsidP="00FE6875">
            <w:pPr>
              <w:ind w:left="100"/>
              <w:jc w:val="left"/>
              <w:rPr>
                <w:sz w:val="16"/>
                <w:szCs w:val="16"/>
              </w:rPr>
            </w:pPr>
            <w:r w:rsidRPr="00FE6875">
              <w:rPr>
                <w:sz w:val="16"/>
                <w:szCs w:val="16"/>
              </w:rPr>
              <w:t>REQUESTED FUNDING (PO)</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720D82F" w14:textId="77777777" w:rsidR="00DB6F3D" w:rsidRPr="00FE6875" w:rsidRDefault="009B6E4C" w:rsidP="00FE6875">
            <w:pPr>
              <w:ind w:left="100"/>
              <w:jc w:val="left"/>
              <w:rPr>
                <w:sz w:val="16"/>
                <w:szCs w:val="16"/>
              </w:rPr>
            </w:pPr>
            <w:r w:rsidRPr="00FE6875">
              <w:rPr>
                <w:sz w:val="16"/>
                <w:szCs w:val="16"/>
              </w:rPr>
              <w:t>ADDITIONAL EB REQUIRED</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2124DB5" w14:textId="77777777" w:rsidR="00DB6F3D" w:rsidRPr="00FE6875" w:rsidRDefault="009B6E4C" w:rsidP="00FE6875">
            <w:pPr>
              <w:ind w:left="100"/>
              <w:jc w:val="left"/>
              <w:rPr>
                <w:sz w:val="16"/>
                <w:szCs w:val="16"/>
              </w:rPr>
            </w:pPr>
            <w:r w:rsidRPr="00FE6875">
              <w:rPr>
                <w:sz w:val="16"/>
                <w:szCs w:val="16"/>
              </w:rPr>
              <w:t xml:space="preserve"> EB (FUST)</w:t>
            </w:r>
          </w:p>
        </w:tc>
      </w:tr>
      <w:tr w:rsidR="00DB6F3D" w14:paraId="7E34C52D" w14:textId="77777777" w:rsidTr="00FE6875">
        <w:trPr>
          <w:trHeight w:val="31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7984ACC" w14:textId="77777777" w:rsidR="00DB6F3D" w:rsidRPr="00FE6875" w:rsidRDefault="00DB6F3D" w:rsidP="00FE6875">
            <w:pPr>
              <w:spacing w:after="200"/>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7A5A03" w14:textId="77777777" w:rsidR="00DB6F3D" w:rsidRPr="00FE6875" w:rsidRDefault="009B6E4C" w:rsidP="00FE6875">
            <w:pPr>
              <w:ind w:left="100"/>
              <w:jc w:val="left"/>
              <w:rPr>
                <w:sz w:val="16"/>
                <w:szCs w:val="16"/>
              </w:rPr>
            </w:pPr>
            <w:r w:rsidRPr="00FE6875">
              <w:rPr>
                <w:sz w:val="16"/>
                <w:szCs w:val="16"/>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DC0020" w14:textId="77777777" w:rsidR="00DB6F3D" w:rsidRPr="00FE6875" w:rsidRDefault="009B6E4C" w:rsidP="00FE6875">
            <w:pPr>
              <w:ind w:left="100"/>
              <w:jc w:val="left"/>
              <w:rPr>
                <w:sz w:val="16"/>
                <w:szCs w:val="16"/>
              </w:rPr>
            </w:pPr>
            <w:r w:rsidRPr="00FE6875">
              <w:rPr>
                <w:sz w:val="16"/>
                <w:szCs w:val="16"/>
              </w:rPr>
              <w:t>2022 (I)</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FDC011" w14:textId="77777777" w:rsidR="00DB6F3D" w:rsidRPr="00FE6875" w:rsidRDefault="009B6E4C" w:rsidP="00FE6875">
            <w:pPr>
              <w:ind w:left="100"/>
              <w:jc w:val="left"/>
              <w:rPr>
                <w:sz w:val="16"/>
                <w:szCs w:val="16"/>
              </w:rPr>
            </w:pPr>
            <w:r w:rsidRPr="00FE6875">
              <w:rPr>
                <w:sz w:val="16"/>
                <w:szCs w:val="16"/>
              </w:rPr>
              <w:t>2022 (II)</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BE0A24" w14:textId="77777777" w:rsidR="00DB6F3D" w:rsidRPr="00FE6875" w:rsidRDefault="009B6E4C" w:rsidP="00FE6875">
            <w:pPr>
              <w:ind w:left="100"/>
              <w:jc w:val="left"/>
              <w:rPr>
                <w:sz w:val="16"/>
                <w:szCs w:val="16"/>
              </w:rPr>
            </w:pPr>
            <w:r w:rsidRPr="00FE6875">
              <w:rPr>
                <w:sz w:val="16"/>
                <w:szCs w:val="16"/>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97E93D" w14:textId="77777777" w:rsidR="00DB6F3D" w:rsidRPr="00FE6875" w:rsidRDefault="009B6E4C" w:rsidP="00FE6875">
            <w:pPr>
              <w:ind w:left="100"/>
              <w:jc w:val="left"/>
              <w:rPr>
                <w:sz w:val="16"/>
                <w:szCs w:val="16"/>
              </w:rPr>
            </w:pPr>
            <w:r w:rsidRPr="00FE6875">
              <w:rPr>
                <w:sz w:val="16"/>
                <w:szCs w:val="16"/>
              </w:rPr>
              <w:t>2022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DB7AB0" w14:textId="77777777" w:rsidR="00DB6F3D" w:rsidRPr="00FE6875" w:rsidRDefault="009B6E4C" w:rsidP="00FE6875">
            <w:pPr>
              <w:ind w:left="100"/>
              <w:jc w:val="left"/>
              <w:rPr>
                <w:sz w:val="16"/>
                <w:szCs w:val="16"/>
              </w:rPr>
            </w:pPr>
            <w:r w:rsidRPr="00FE6875">
              <w:rPr>
                <w:sz w:val="16"/>
                <w:szCs w:val="16"/>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FE8E41" w14:textId="77777777" w:rsidR="00DB6F3D" w:rsidRPr="00FE6875" w:rsidRDefault="009B6E4C" w:rsidP="00FE6875">
            <w:pPr>
              <w:ind w:left="100"/>
              <w:jc w:val="left"/>
              <w:rPr>
                <w:sz w:val="16"/>
                <w:szCs w:val="16"/>
              </w:rPr>
            </w:pPr>
            <w:r w:rsidRPr="00FE6875">
              <w:rPr>
                <w:sz w:val="16"/>
                <w:szCs w:val="16"/>
              </w:rPr>
              <w:t>2022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A3FEB3" w14:textId="77777777" w:rsidR="00DB6F3D" w:rsidRPr="00FE6875" w:rsidRDefault="009B6E4C" w:rsidP="00FE6875">
            <w:pPr>
              <w:ind w:left="100"/>
              <w:jc w:val="left"/>
              <w:rPr>
                <w:sz w:val="16"/>
                <w:szCs w:val="16"/>
              </w:rPr>
            </w:pPr>
            <w:r w:rsidRPr="00FE6875">
              <w:rPr>
                <w:sz w:val="16"/>
                <w:szCs w:val="16"/>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6EDD82" w14:textId="77777777" w:rsidR="00DB6F3D" w:rsidRPr="00FE6875" w:rsidRDefault="009B6E4C" w:rsidP="00FE6875">
            <w:pPr>
              <w:ind w:left="100"/>
              <w:jc w:val="left"/>
              <w:rPr>
                <w:sz w:val="16"/>
                <w:szCs w:val="16"/>
              </w:rPr>
            </w:pPr>
            <w:r w:rsidRPr="00FE6875">
              <w:rPr>
                <w:sz w:val="16"/>
                <w:szCs w:val="16"/>
              </w:rPr>
              <w:t>2022</w:t>
            </w:r>
          </w:p>
        </w:tc>
      </w:tr>
      <w:tr w:rsidR="00DB6F3D" w14:paraId="2F9B53E8" w14:textId="77777777" w:rsidTr="00FE6875">
        <w:trPr>
          <w:trHeight w:val="284"/>
        </w:trPr>
        <w:tc>
          <w:tcPr>
            <w:tcW w:w="0" w:type="auto"/>
            <w:tcBorders>
              <w:left w:val="single" w:sz="8" w:space="0" w:color="000000"/>
              <w:bottom w:val="single" w:sz="8" w:space="0" w:color="000000"/>
              <w:right w:val="single" w:sz="8" w:space="0" w:color="000000"/>
            </w:tcBorders>
            <w:shd w:val="clear" w:color="auto" w:fill="FFFF00"/>
            <w:tcMar>
              <w:top w:w="0" w:type="dxa"/>
              <w:left w:w="100" w:type="dxa"/>
              <w:bottom w:w="0" w:type="dxa"/>
              <w:right w:w="100" w:type="dxa"/>
            </w:tcMar>
          </w:tcPr>
          <w:p w14:paraId="497D406A" w14:textId="77777777" w:rsidR="00DB6F3D" w:rsidRPr="00FE6875" w:rsidRDefault="009B6E4C" w:rsidP="00FE6875">
            <w:pPr>
              <w:spacing w:before="0" w:line="240" w:lineRule="auto"/>
              <w:ind w:left="100"/>
              <w:jc w:val="left"/>
              <w:rPr>
                <w:sz w:val="16"/>
                <w:szCs w:val="16"/>
                <w:u w:val="single"/>
              </w:rPr>
            </w:pPr>
            <w:r w:rsidRPr="00FE6875">
              <w:rPr>
                <w:sz w:val="16"/>
                <w:szCs w:val="16"/>
                <w:u w:val="single"/>
              </w:rPr>
              <w:t>IODE projects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1D001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996D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0C124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265B7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9032C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FA00B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FA84A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C01DD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46724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457AAE4E" w14:textId="77777777" w:rsidTr="00FE6875">
        <w:trPr>
          <w:trHeight w:val="220"/>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4EEA8A5" w14:textId="77777777" w:rsidR="00DB6F3D" w:rsidRPr="00FE6875" w:rsidRDefault="009B6E4C" w:rsidP="00FE6875">
            <w:pPr>
              <w:spacing w:before="0" w:line="240" w:lineRule="auto"/>
              <w:ind w:left="100"/>
              <w:jc w:val="left"/>
              <w:rPr>
                <w:sz w:val="16"/>
                <w:szCs w:val="16"/>
              </w:rPr>
            </w:pPr>
            <w:r w:rsidRPr="00FE6875">
              <w:rPr>
                <w:sz w:val="16"/>
                <w:szCs w:val="16"/>
              </w:rPr>
              <w:t>Global Ocean Surface Underway Data Project (GOSUD) (no request)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C8B91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7106E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22FFE6"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BFF09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7CFEF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4DE8C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E6EF3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74905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D20E4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99BB9E7" w14:textId="77777777" w:rsidTr="00FE6875">
        <w:trPr>
          <w:trHeight w:val="197"/>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0E7DD190" w14:textId="77777777" w:rsidR="00DB6F3D" w:rsidRPr="00FE6875" w:rsidRDefault="009B6E4C" w:rsidP="00FE6875">
            <w:pPr>
              <w:spacing w:before="0" w:line="240" w:lineRule="auto"/>
              <w:ind w:left="100"/>
              <w:jc w:val="left"/>
              <w:rPr>
                <w:sz w:val="16"/>
                <w:szCs w:val="16"/>
              </w:rPr>
            </w:pPr>
            <w:r w:rsidRPr="00FE6875">
              <w:rPr>
                <w:sz w:val="16"/>
                <w:szCs w:val="16"/>
              </w:rPr>
              <w:t>Global Oceanographic Data Archaeology and Rescue Project (GODAR)</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DD320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D49FD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04D38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337C0B"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2A8CF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6E807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438A4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1BD9D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803C7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D39A451" w14:textId="77777777" w:rsidTr="00FE6875">
        <w:trPr>
          <w:trHeight w:val="14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637C09C" w14:textId="77777777" w:rsidR="00DB6F3D" w:rsidRPr="00FE6875" w:rsidRDefault="009B6E4C" w:rsidP="00FE6875">
            <w:pPr>
              <w:spacing w:before="0" w:line="240" w:lineRule="auto"/>
              <w:ind w:left="100" w:firstLine="160"/>
              <w:jc w:val="left"/>
              <w:rPr>
                <w:sz w:val="16"/>
                <w:szCs w:val="16"/>
              </w:rPr>
            </w:pPr>
            <w:r w:rsidRPr="00FE6875">
              <w:rPr>
                <w:sz w:val="16"/>
                <w:szCs w:val="16"/>
              </w:rPr>
              <w:t>GODAR data digitation, Contract, meeting</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E51DE2" w14:textId="77777777" w:rsidR="00DB6F3D" w:rsidRPr="00FE6875" w:rsidRDefault="009B6E4C" w:rsidP="00FE6875">
            <w:pPr>
              <w:spacing w:before="0" w:line="240" w:lineRule="auto"/>
              <w:ind w:left="100"/>
              <w:jc w:val="left"/>
              <w:rPr>
                <w:sz w:val="16"/>
                <w:szCs w:val="16"/>
              </w:rPr>
            </w:pPr>
            <w:r w:rsidRPr="00FE6875">
              <w:rPr>
                <w:sz w:val="16"/>
                <w:szCs w:val="16"/>
              </w:rPr>
              <w:t>7,500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B80839" w14:textId="77777777" w:rsidR="00DB6F3D" w:rsidRPr="00FE6875" w:rsidRDefault="009B6E4C" w:rsidP="00FE6875">
            <w:pPr>
              <w:spacing w:before="0" w:line="240" w:lineRule="auto"/>
              <w:ind w:left="100"/>
              <w:jc w:val="left"/>
              <w:rPr>
                <w:sz w:val="16"/>
                <w:szCs w:val="16"/>
              </w:rPr>
            </w:pPr>
            <w:r w:rsidRPr="00FE6875">
              <w:rPr>
                <w:sz w:val="16"/>
                <w:szCs w:val="16"/>
              </w:rPr>
              <w:t>7,500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20311F" w14:textId="77777777" w:rsidR="00DB6F3D" w:rsidRPr="00FE6875" w:rsidRDefault="009B6E4C" w:rsidP="00FE6875">
            <w:pPr>
              <w:spacing w:before="0" w:line="240" w:lineRule="auto"/>
              <w:ind w:left="100"/>
              <w:jc w:val="left"/>
              <w:rPr>
                <w:sz w:val="16"/>
                <w:szCs w:val="16"/>
              </w:rPr>
            </w:pPr>
            <w:r w:rsidRPr="00FE6875">
              <w:rPr>
                <w:sz w:val="16"/>
                <w:szCs w:val="16"/>
              </w:rPr>
              <w:t>5,250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0957D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7C9ED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E5702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0B459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79CFC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25E7C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DC7C9BD" w14:textId="77777777" w:rsidTr="00FE6875">
        <w:trPr>
          <w:trHeight w:val="23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761AE56" w14:textId="77777777" w:rsidR="00DB6F3D" w:rsidRPr="00FE6875" w:rsidRDefault="009B6E4C" w:rsidP="00FE6875">
            <w:pPr>
              <w:spacing w:before="0" w:line="240" w:lineRule="auto"/>
              <w:ind w:left="100"/>
              <w:jc w:val="left"/>
              <w:rPr>
                <w:sz w:val="16"/>
                <w:szCs w:val="16"/>
              </w:rPr>
            </w:pPr>
            <w:r w:rsidRPr="00FE6875">
              <w:rPr>
                <w:sz w:val="16"/>
                <w:szCs w:val="16"/>
              </w:rPr>
              <w:t>Global Temperature and Salinity Profile Programme (GTSPP)</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69FD4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262CB6"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8E2A7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00FE9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33A00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8EF6C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9ECA2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BEE0B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BF811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69BCFC9" w14:textId="77777777" w:rsidTr="00FE6875">
        <w:trPr>
          <w:trHeight w:val="23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93199A" w14:textId="77777777" w:rsidR="00DB6F3D" w:rsidRPr="00FE6875" w:rsidRDefault="009B6E4C" w:rsidP="00FE6875">
            <w:pPr>
              <w:spacing w:before="0" w:line="240" w:lineRule="auto"/>
              <w:ind w:left="100" w:firstLine="160"/>
              <w:jc w:val="left"/>
              <w:rPr>
                <w:sz w:val="16"/>
                <w:szCs w:val="16"/>
              </w:rPr>
            </w:pPr>
            <w:r w:rsidRPr="00FE6875">
              <w:rPr>
                <w:sz w:val="16"/>
                <w:szCs w:val="16"/>
              </w:rPr>
              <w:t xml:space="preserve">steering group meeting and user group workshop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49D66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B3F741"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21426A" w14:textId="77777777" w:rsidR="00DB6F3D" w:rsidRPr="00FE6875" w:rsidRDefault="009B6E4C" w:rsidP="00FE6875">
            <w:pPr>
              <w:spacing w:before="0" w:line="240" w:lineRule="auto"/>
              <w:ind w:left="100"/>
              <w:jc w:val="left"/>
              <w:rPr>
                <w:sz w:val="16"/>
                <w:szCs w:val="16"/>
              </w:rPr>
            </w:pPr>
            <w:r w:rsidRPr="00FE6875">
              <w:rPr>
                <w:sz w:val="16"/>
                <w:szCs w:val="16"/>
              </w:rPr>
              <w:t>14,000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FDD97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F8D695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0F6C7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C1429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244C2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8A884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89B99D4" w14:textId="77777777" w:rsidTr="00FE6875">
        <w:trPr>
          <w:trHeight w:val="19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27F1561" w14:textId="77777777" w:rsidR="00DB6F3D" w:rsidRPr="00FE6875" w:rsidRDefault="009B6E4C" w:rsidP="00FE6875">
            <w:pPr>
              <w:spacing w:before="0" w:line="240" w:lineRule="auto"/>
              <w:ind w:left="100"/>
              <w:jc w:val="left"/>
              <w:rPr>
                <w:sz w:val="16"/>
                <w:szCs w:val="16"/>
              </w:rPr>
            </w:pPr>
            <w:r w:rsidRPr="00FE6875">
              <w:rPr>
                <w:sz w:val="16"/>
                <w:szCs w:val="16"/>
              </w:rPr>
              <w:t>International Coastal Atlas Network project (ICAN)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640F6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AF518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5D8B9D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65D126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97582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1D912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558B5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CF2EB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411A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3652651" w14:textId="77777777" w:rsidTr="00FE6875">
        <w:trPr>
          <w:trHeight w:val="21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4690BFF" w14:textId="77777777" w:rsidR="00DB6F3D" w:rsidRPr="00FE6875" w:rsidRDefault="009B6E4C" w:rsidP="00FE6875">
            <w:pPr>
              <w:spacing w:before="0" w:line="240" w:lineRule="auto"/>
              <w:ind w:left="100" w:firstLine="160"/>
              <w:jc w:val="left"/>
              <w:rPr>
                <w:sz w:val="16"/>
                <w:szCs w:val="16"/>
              </w:rPr>
            </w:pPr>
            <w:r w:rsidRPr="00FE6875">
              <w:rPr>
                <w:sz w:val="16"/>
                <w:szCs w:val="16"/>
              </w:rPr>
              <w:t xml:space="preserve">ICAN SG meeting, </w:t>
            </w:r>
            <w:proofErr w:type="spellStart"/>
            <w:r w:rsidRPr="00FE6875">
              <w:rPr>
                <w:sz w:val="16"/>
                <w:szCs w:val="16"/>
              </w:rPr>
              <w:t>Raseborg</w:t>
            </w:r>
            <w:proofErr w:type="spellEnd"/>
            <w:r w:rsidRPr="00FE6875">
              <w:rPr>
                <w:sz w:val="16"/>
                <w:szCs w:val="16"/>
              </w:rPr>
              <w:t>, Finland (late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FDEF08" w14:textId="77777777" w:rsidR="00DB6F3D" w:rsidRPr="00FE6875" w:rsidRDefault="009B6E4C" w:rsidP="00FE6875">
            <w:pPr>
              <w:spacing w:before="0" w:line="240" w:lineRule="auto"/>
              <w:ind w:left="100"/>
              <w:jc w:val="left"/>
              <w:rPr>
                <w:sz w:val="16"/>
                <w:szCs w:val="16"/>
              </w:rPr>
            </w:pPr>
            <w:r w:rsidRPr="00FE6875">
              <w:rPr>
                <w:sz w:val="16"/>
                <w:szCs w:val="16"/>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C7E4F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A8AB1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B8110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732A6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2F06A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1F7FA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70DF9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3F81D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822F2B2" w14:textId="77777777" w:rsidTr="00FE6875">
        <w:trPr>
          <w:trHeight w:val="7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7BCC03" w14:textId="77777777" w:rsidR="00DB6F3D" w:rsidRPr="00FE6875" w:rsidRDefault="009B6E4C" w:rsidP="00FE6875">
            <w:pPr>
              <w:spacing w:before="0" w:line="240" w:lineRule="auto"/>
              <w:ind w:left="100" w:firstLine="160"/>
              <w:jc w:val="left"/>
              <w:rPr>
                <w:sz w:val="16"/>
                <w:szCs w:val="16"/>
              </w:rPr>
            </w:pPr>
            <w:r w:rsidRPr="00FE6875">
              <w:rPr>
                <w:sz w:val="16"/>
                <w:szCs w:val="16"/>
              </w:rPr>
              <w:t xml:space="preserve">ICAN workshop, </w:t>
            </w:r>
            <w:proofErr w:type="spellStart"/>
            <w:r w:rsidRPr="00FE6875">
              <w:rPr>
                <w:sz w:val="16"/>
                <w:szCs w:val="16"/>
              </w:rPr>
              <w:t>Raseborg</w:t>
            </w:r>
            <w:proofErr w:type="spellEnd"/>
            <w:r w:rsidRPr="00FE6875">
              <w:rPr>
                <w:sz w:val="16"/>
                <w:szCs w:val="16"/>
              </w:rPr>
              <w:t>, Finland (late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4E8015" w14:textId="77777777" w:rsidR="00DB6F3D" w:rsidRPr="00FE6875" w:rsidRDefault="009B6E4C" w:rsidP="00FE6875">
            <w:pPr>
              <w:spacing w:before="0" w:line="240" w:lineRule="auto"/>
              <w:ind w:left="100"/>
              <w:jc w:val="left"/>
              <w:rPr>
                <w:sz w:val="16"/>
                <w:szCs w:val="16"/>
              </w:rPr>
            </w:pPr>
            <w:r w:rsidRPr="00FE6875">
              <w:rPr>
                <w:sz w:val="16"/>
                <w:szCs w:val="16"/>
              </w:rPr>
              <w:t>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947C2C"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6C75F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F606E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73B01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37834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B5011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F8445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63C90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38DB498" w14:textId="77777777" w:rsidTr="00FE6875">
        <w:trPr>
          <w:trHeight w:val="8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FC56D81" w14:textId="77777777" w:rsidR="00DB6F3D" w:rsidRPr="00FE6875" w:rsidRDefault="009B6E4C" w:rsidP="00FE6875">
            <w:pPr>
              <w:spacing w:before="0" w:line="240" w:lineRule="auto"/>
              <w:ind w:left="100" w:firstLine="160"/>
              <w:jc w:val="left"/>
              <w:rPr>
                <w:sz w:val="16"/>
                <w:szCs w:val="16"/>
              </w:rPr>
            </w:pPr>
            <w:r w:rsidRPr="00FE6875">
              <w:rPr>
                <w:sz w:val="16"/>
                <w:szCs w:val="16"/>
              </w:rPr>
              <w:t>ICAN expert travel</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06DBB6"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279389"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53AE03" w14:textId="77777777" w:rsidR="00DB6F3D" w:rsidRPr="00FE6875" w:rsidRDefault="009B6E4C" w:rsidP="00FE6875">
            <w:pPr>
              <w:spacing w:before="0" w:line="240" w:lineRule="auto"/>
              <w:ind w:left="100"/>
              <w:jc w:val="left"/>
              <w:rPr>
                <w:sz w:val="16"/>
                <w:szCs w:val="16"/>
              </w:rPr>
            </w:pPr>
            <w:r w:rsidRPr="00FE6875">
              <w:rPr>
                <w:sz w:val="16"/>
                <w:szCs w:val="16"/>
              </w:rPr>
              <w:t>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47684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77642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4ACEA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E7322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7B559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F8F326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514978D" w14:textId="77777777" w:rsidTr="00FE6875">
        <w:trPr>
          <w:trHeight w:val="132"/>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4E560BF3" w14:textId="77777777" w:rsidR="00DB6F3D" w:rsidRPr="00FE6875" w:rsidRDefault="009B6E4C" w:rsidP="00FE6875">
            <w:pPr>
              <w:spacing w:before="0" w:line="240" w:lineRule="auto"/>
              <w:ind w:left="100"/>
              <w:jc w:val="left"/>
              <w:rPr>
                <w:sz w:val="16"/>
                <w:szCs w:val="16"/>
              </w:rPr>
            </w:pPr>
            <w:r w:rsidRPr="00FE6875">
              <w:rPr>
                <w:sz w:val="16"/>
                <w:szCs w:val="16"/>
              </w:rPr>
              <w:t>International Quality Controlled Database project (</w:t>
            </w:r>
            <w:proofErr w:type="spellStart"/>
            <w:r w:rsidRPr="00FE6875">
              <w:rPr>
                <w:sz w:val="16"/>
                <w:szCs w:val="16"/>
              </w:rPr>
              <w:t>IQuOD</w:t>
            </w:r>
            <w:proofErr w:type="spellEnd"/>
            <w:r w:rsidRPr="00FE6875">
              <w:rPr>
                <w:sz w:val="16"/>
                <w:szCs w:val="16"/>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15563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99A69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98DF8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C4DEE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A7B34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95C4E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B05D9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02304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0230B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FC41B65" w14:textId="77777777" w:rsidTr="00FE6875">
        <w:trPr>
          <w:trHeight w:val="1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206F4B5" w14:textId="77777777" w:rsidR="00DB6F3D" w:rsidRPr="00FE6875" w:rsidRDefault="009B6E4C" w:rsidP="00FE6875">
            <w:pPr>
              <w:spacing w:before="0" w:line="240" w:lineRule="auto"/>
              <w:ind w:left="100" w:firstLine="160"/>
              <w:jc w:val="left"/>
              <w:rPr>
                <w:sz w:val="16"/>
                <w:szCs w:val="16"/>
              </w:rPr>
            </w:pPr>
            <w:proofErr w:type="spellStart"/>
            <w:r w:rsidRPr="00FE6875">
              <w:rPr>
                <w:sz w:val="16"/>
                <w:szCs w:val="16"/>
              </w:rPr>
              <w:t>IQuOD</w:t>
            </w:r>
            <w:proofErr w:type="spellEnd"/>
            <w:r w:rsidRPr="00FE6875">
              <w:rPr>
                <w:sz w:val="16"/>
                <w:szCs w:val="16"/>
              </w:rPr>
              <w:t xml:space="preserve"> workshop, online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E6A09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DAB9CB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A80CD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0197A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24C68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E1EEF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99F26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F5C7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F4DCB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74851DC" w14:textId="77777777" w:rsidTr="00FE6875">
        <w:trPr>
          <w:trHeight w:val="18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5BAD08" w14:textId="77777777" w:rsidR="00DB6F3D" w:rsidRPr="00FE6875" w:rsidRDefault="009B6E4C" w:rsidP="00FE6875">
            <w:pPr>
              <w:spacing w:before="0" w:line="240" w:lineRule="auto"/>
              <w:ind w:left="100" w:firstLine="160"/>
              <w:jc w:val="left"/>
              <w:rPr>
                <w:sz w:val="16"/>
                <w:szCs w:val="16"/>
              </w:rPr>
            </w:pPr>
            <w:r w:rsidRPr="00FE6875">
              <w:rPr>
                <w:sz w:val="16"/>
                <w:szCs w:val="16"/>
              </w:rPr>
              <w:t>AWS cloud computing to host the expert quality control tool</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0A06B6"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B0693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C1D29A"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B93370" w14:textId="77777777" w:rsidR="00DB6F3D" w:rsidRPr="00FE6875" w:rsidRDefault="009B6E4C" w:rsidP="00FE6875">
            <w:pPr>
              <w:spacing w:before="0" w:line="240" w:lineRule="auto"/>
              <w:ind w:left="100"/>
              <w:jc w:val="left"/>
              <w:rPr>
                <w:sz w:val="16"/>
                <w:szCs w:val="16"/>
              </w:rPr>
            </w:pPr>
            <w:r w:rsidRPr="00FE6875">
              <w:rPr>
                <w:sz w:val="16"/>
                <w:szCs w:val="16"/>
              </w:rPr>
              <w:t xml:space="preserve">3,000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F73330" w14:textId="77777777" w:rsidR="00DB6F3D" w:rsidRPr="00FE6875" w:rsidRDefault="009B6E4C" w:rsidP="00FE6875">
            <w:pPr>
              <w:spacing w:before="0" w:line="240" w:lineRule="auto"/>
              <w:ind w:left="100"/>
              <w:jc w:val="left"/>
              <w:rPr>
                <w:sz w:val="16"/>
                <w:szCs w:val="16"/>
              </w:rPr>
            </w:pPr>
            <w:r w:rsidRPr="00FE6875">
              <w:rPr>
                <w:sz w:val="16"/>
                <w:szCs w:val="16"/>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73C10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C12ED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2ECD4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85778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D6ECD1E" w14:textId="77777777" w:rsidTr="00FE6875">
        <w:trPr>
          <w:trHeight w:val="6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0C7945A8" w14:textId="77777777" w:rsidR="00DB6F3D" w:rsidRPr="00FE6875" w:rsidRDefault="009B6E4C" w:rsidP="00FE6875">
            <w:pPr>
              <w:spacing w:before="0" w:line="240" w:lineRule="auto"/>
              <w:ind w:left="100"/>
              <w:jc w:val="left"/>
              <w:rPr>
                <w:sz w:val="16"/>
                <w:szCs w:val="16"/>
              </w:rPr>
            </w:pPr>
            <w:r w:rsidRPr="00FE6875">
              <w:rPr>
                <w:sz w:val="16"/>
                <w:szCs w:val="16"/>
              </w:rPr>
              <w:t>Ocean Best Practices System (OBPS) (shared with GOOS 50/50)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72049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27D8E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B9A01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3E66D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FC4EE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6CA7A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68651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FA2E3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CCDE0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8659B6E"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EBFED88" w14:textId="77777777" w:rsidR="00DB6F3D" w:rsidRPr="00FE6875" w:rsidRDefault="009B6E4C" w:rsidP="00FE6875">
            <w:pPr>
              <w:spacing w:before="0" w:line="240" w:lineRule="auto"/>
              <w:ind w:left="100" w:firstLine="160"/>
              <w:jc w:val="left"/>
              <w:rPr>
                <w:sz w:val="16"/>
                <w:szCs w:val="16"/>
              </w:rPr>
            </w:pPr>
            <w:r w:rsidRPr="00FE6875">
              <w:rPr>
                <w:sz w:val="16"/>
                <w:szCs w:val="16"/>
              </w:rPr>
              <w:lastRenderedPageBreak/>
              <w:t>SG Annual  Meeting (virtual 2021,f2f 2022) (was 6000)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08815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5738C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E2A176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D01CCA" w14:textId="77777777" w:rsidR="00DB6F3D" w:rsidRPr="00FE6875" w:rsidRDefault="009B6E4C" w:rsidP="00FE6875">
            <w:pPr>
              <w:spacing w:before="0" w:line="240" w:lineRule="auto"/>
              <w:ind w:left="100"/>
              <w:jc w:val="left"/>
              <w:rPr>
                <w:sz w:val="16"/>
                <w:szCs w:val="16"/>
              </w:rPr>
            </w:pPr>
            <w:r w:rsidRPr="00FE6875">
              <w:rPr>
                <w:sz w:val="16"/>
                <w:szCs w:val="16"/>
              </w:rPr>
              <w:t xml:space="preserve">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ED3379" w14:textId="77777777" w:rsidR="00DB6F3D" w:rsidRPr="00FE6875" w:rsidRDefault="009B6E4C" w:rsidP="00FE6875">
            <w:pPr>
              <w:spacing w:before="0" w:line="240" w:lineRule="auto"/>
              <w:ind w:left="100"/>
              <w:jc w:val="left"/>
              <w:rPr>
                <w:sz w:val="16"/>
                <w:szCs w:val="16"/>
              </w:rPr>
            </w:pPr>
            <w:r w:rsidRPr="00FE6875">
              <w:rPr>
                <w:sz w:val="16"/>
                <w:szCs w:val="16"/>
              </w:rPr>
              <w:t>6,000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DC646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03924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50FEB7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C7F74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E1AE2F0" w14:textId="77777777" w:rsidTr="00FE6875">
        <w:trPr>
          <w:trHeight w:val="283"/>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08BFD9" w14:textId="77777777" w:rsidR="00DB6F3D" w:rsidRPr="00FE6875" w:rsidRDefault="009B6E4C" w:rsidP="00FE6875">
            <w:pPr>
              <w:spacing w:before="0" w:line="240" w:lineRule="auto"/>
              <w:ind w:left="100" w:firstLine="160"/>
              <w:jc w:val="left"/>
              <w:rPr>
                <w:sz w:val="16"/>
                <w:szCs w:val="16"/>
              </w:rPr>
            </w:pPr>
            <w:r w:rsidRPr="00FE6875">
              <w:rPr>
                <w:sz w:val="16"/>
                <w:szCs w:val="16"/>
              </w:rPr>
              <w:t>OBPS Operating Expenses (repository hosting and IT support, Development of interface and functionality, Integration of new developments)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B4CF76"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879D6F"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AF94AC" w14:textId="77777777" w:rsidR="00DB6F3D" w:rsidRPr="00FE6875" w:rsidRDefault="009B6E4C" w:rsidP="00FE6875">
            <w:pPr>
              <w:spacing w:before="0" w:line="240" w:lineRule="auto"/>
              <w:ind w:left="100"/>
              <w:jc w:val="left"/>
              <w:rPr>
                <w:sz w:val="16"/>
                <w:szCs w:val="16"/>
              </w:rPr>
            </w:pPr>
            <w:r w:rsidRPr="00FE6875">
              <w:rPr>
                <w:sz w:val="16"/>
                <w:szCs w:val="16"/>
              </w:rPr>
              <w:t>14,000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E7732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39BC3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F67F6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82115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E12E8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C289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1BE3491" w14:textId="77777777" w:rsidTr="00FE6875">
        <w:trPr>
          <w:trHeight w:val="8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80C3FD" w14:textId="77777777" w:rsidR="00DB6F3D" w:rsidRPr="00FE6875" w:rsidRDefault="009B6E4C" w:rsidP="00FE6875">
            <w:pPr>
              <w:spacing w:before="0" w:line="240" w:lineRule="auto"/>
              <w:ind w:left="100" w:firstLine="160"/>
              <w:jc w:val="left"/>
              <w:rPr>
                <w:sz w:val="16"/>
                <w:szCs w:val="16"/>
              </w:rPr>
            </w:pPr>
            <w:r w:rsidRPr="00FE6875">
              <w:rPr>
                <w:sz w:val="16"/>
                <w:szCs w:val="16"/>
              </w:rPr>
              <w:t>Advocacy Material</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EBA09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7CBF5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C5111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F2DB13E" w14:textId="77777777" w:rsidR="00DB6F3D" w:rsidRPr="00FE6875" w:rsidRDefault="009B6E4C" w:rsidP="00FE6875">
            <w:pPr>
              <w:spacing w:before="0" w:line="240" w:lineRule="auto"/>
              <w:ind w:left="100"/>
              <w:jc w:val="left"/>
              <w:rPr>
                <w:sz w:val="16"/>
                <w:szCs w:val="16"/>
              </w:rPr>
            </w:pPr>
            <w:r w:rsidRPr="00FE6875">
              <w:rPr>
                <w:sz w:val="16"/>
                <w:szCs w:val="16"/>
              </w:rPr>
              <w:t xml:space="preserve">3,000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F5642E" w14:textId="77777777" w:rsidR="00DB6F3D" w:rsidRPr="00FE6875" w:rsidRDefault="009B6E4C" w:rsidP="00FE6875">
            <w:pPr>
              <w:spacing w:before="0" w:line="240" w:lineRule="auto"/>
              <w:ind w:left="100"/>
              <w:jc w:val="left"/>
              <w:rPr>
                <w:sz w:val="16"/>
                <w:szCs w:val="16"/>
              </w:rPr>
            </w:pPr>
            <w:r w:rsidRPr="00FE6875">
              <w:rPr>
                <w:sz w:val="16"/>
                <w:szCs w:val="16"/>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10E53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366B2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B8F6B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DE35A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0B3D150" w14:textId="77777777" w:rsidTr="00FE6875">
        <w:trPr>
          <w:trHeight w:val="10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F38F25" w14:textId="77777777" w:rsidR="00DB6F3D" w:rsidRPr="00FE6875" w:rsidRDefault="009B6E4C" w:rsidP="00FE6875">
            <w:pPr>
              <w:spacing w:before="0" w:line="240" w:lineRule="auto"/>
              <w:ind w:left="100" w:firstLine="160"/>
              <w:jc w:val="left"/>
              <w:rPr>
                <w:sz w:val="16"/>
                <w:szCs w:val="16"/>
              </w:rPr>
            </w:pPr>
            <w:r w:rsidRPr="00FE6875">
              <w:rPr>
                <w:sz w:val="16"/>
                <w:szCs w:val="16"/>
              </w:rPr>
              <w:t>Repository Certification (IODE cost)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C74AA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876B5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2EBD4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21301B" w14:textId="77777777" w:rsidR="00DB6F3D" w:rsidRPr="00FE6875" w:rsidRDefault="009B6E4C" w:rsidP="00FE6875">
            <w:pPr>
              <w:spacing w:before="0" w:line="240" w:lineRule="auto"/>
              <w:ind w:left="100"/>
              <w:jc w:val="left"/>
              <w:rPr>
                <w:sz w:val="16"/>
                <w:szCs w:val="16"/>
              </w:rPr>
            </w:pPr>
            <w:r w:rsidRPr="00FE6875">
              <w:rPr>
                <w:sz w:val="16"/>
                <w:szCs w:val="16"/>
              </w:rPr>
              <w:t>1,500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3F3C52" w14:textId="77777777" w:rsidR="00DB6F3D" w:rsidRPr="00FE6875" w:rsidRDefault="009B6E4C" w:rsidP="00FE6875">
            <w:pPr>
              <w:spacing w:before="0" w:line="240" w:lineRule="auto"/>
              <w:ind w:left="100"/>
              <w:jc w:val="left"/>
              <w:rPr>
                <w:sz w:val="16"/>
                <w:szCs w:val="16"/>
              </w:rPr>
            </w:pPr>
            <w:r w:rsidRPr="00FE6875">
              <w:rPr>
                <w:sz w:val="16"/>
                <w:szCs w:val="16"/>
              </w:rPr>
              <w:t>1,000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F9FEB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AC8B2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63B35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E2AA8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BD1E195" w14:textId="77777777" w:rsidTr="00FE6875">
        <w:trPr>
          <w:trHeight w:val="13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D719140" w14:textId="77777777" w:rsidR="00DB6F3D" w:rsidRPr="00FE6875" w:rsidRDefault="009B6E4C" w:rsidP="00FE6875">
            <w:pPr>
              <w:spacing w:before="0" w:line="240" w:lineRule="auto"/>
              <w:ind w:left="100" w:firstLine="160"/>
              <w:jc w:val="left"/>
              <w:rPr>
                <w:sz w:val="16"/>
                <w:szCs w:val="16"/>
              </w:rPr>
            </w:pPr>
            <w:r w:rsidRPr="00FE6875">
              <w:rPr>
                <w:sz w:val="16"/>
                <w:szCs w:val="16"/>
              </w:rPr>
              <w:t>AWS expenses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DE1E0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324A2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53BE0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AE79D9" w14:textId="77777777" w:rsidR="00DB6F3D" w:rsidRPr="00FE6875" w:rsidRDefault="009B6E4C" w:rsidP="00FE6875">
            <w:pPr>
              <w:spacing w:before="0" w:line="240" w:lineRule="auto"/>
              <w:ind w:left="100"/>
              <w:jc w:val="left"/>
              <w:rPr>
                <w:sz w:val="16"/>
                <w:szCs w:val="16"/>
              </w:rPr>
            </w:pPr>
            <w:r w:rsidRPr="00FE6875">
              <w:rPr>
                <w:sz w:val="16"/>
                <w:szCs w:val="16"/>
              </w:rPr>
              <w:t>2,200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85491C" w14:textId="77777777" w:rsidR="00DB6F3D" w:rsidRPr="00FE6875" w:rsidRDefault="009B6E4C" w:rsidP="00FE6875">
            <w:pPr>
              <w:spacing w:before="0" w:line="240" w:lineRule="auto"/>
              <w:ind w:left="100"/>
              <w:jc w:val="left"/>
              <w:rPr>
                <w:sz w:val="16"/>
                <w:szCs w:val="16"/>
              </w:rPr>
            </w:pPr>
            <w:r w:rsidRPr="00FE6875">
              <w:rPr>
                <w:sz w:val="16"/>
                <w:szCs w:val="16"/>
              </w:rPr>
              <w:t>2,300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352716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CD4E85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E2115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C1331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4D2887B" w14:textId="77777777" w:rsidTr="00FE6875">
        <w:trPr>
          <w:trHeight w:val="153"/>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DC7DE14" w14:textId="77777777" w:rsidR="00DB6F3D" w:rsidRPr="00FE6875" w:rsidRDefault="009B6E4C" w:rsidP="00FE6875">
            <w:pPr>
              <w:spacing w:before="0" w:line="240" w:lineRule="auto"/>
              <w:ind w:left="100"/>
              <w:jc w:val="left"/>
              <w:rPr>
                <w:sz w:val="16"/>
                <w:szCs w:val="16"/>
              </w:rPr>
            </w:pPr>
            <w:r w:rsidRPr="00FE6875">
              <w:rPr>
                <w:sz w:val="16"/>
                <w:szCs w:val="16"/>
              </w:rPr>
              <w:t>Ocean Biodiversity Information System (OBIS)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9F940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FDFC6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C8AF9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0437B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D9A8C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2C3FC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9736D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20B55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DAC55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EADB876"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BCAAEA7" w14:textId="77777777" w:rsidR="00DB6F3D" w:rsidRPr="00FE6875" w:rsidRDefault="009B6E4C" w:rsidP="00FE6875">
            <w:pPr>
              <w:spacing w:before="0" w:line="240" w:lineRule="auto"/>
              <w:ind w:left="100" w:firstLine="160"/>
              <w:jc w:val="left"/>
              <w:rPr>
                <w:sz w:val="16"/>
                <w:szCs w:val="16"/>
              </w:rPr>
            </w:pPr>
            <w:r w:rsidRPr="00FE6875">
              <w:rPr>
                <w:sz w:val="16"/>
                <w:szCs w:val="16"/>
              </w:rPr>
              <w:t>1st int. data conference, Poland (November 2021) (In addition use 191 line: $17000)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9AF996" w14:textId="77777777" w:rsidR="00DB6F3D" w:rsidRPr="00FE6875" w:rsidRDefault="009B6E4C" w:rsidP="00FE6875">
            <w:pPr>
              <w:spacing w:before="0" w:line="240" w:lineRule="auto"/>
              <w:ind w:left="100"/>
              <w:jc w:val="left"/>
              <w:rPr>
                <w:sz w:val="16"/>
                <w:szCs w:val="16"/>
              </w:rPr>
            </w:pPr>
            <w:r w:rsidRPr="00FE6875">
              <w:rPr>
                <w:sz w:val="16"/>
                <w:szCs w:val="16"/>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65BCD1"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09892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DF4DD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BB408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AA8213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0EF31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91082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F2CCF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FF252C0" w14:textId="77777777" w:rsidTr="00FE6875">
        <w:trPr>
          <w:trHeight w:val="14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98A3819" w14:textId="77777777" w:rsidR="00DB6F3D" w:rsidRPr="00FE6875" w:rsidRDefault="009B6E4C" w:rsidP="00FE6875">
            <w:pPr>
              <w:spacing w:before="0" w:line="240" w:lineRule="auto"/>
              <w:ind w:left="100" w:firstLine="160"/>
              <w:jc w:val="left"/>
              <w:rPr>
                <w:sz w:val="16"/>
                <w:szCs w:val="16"/>
              </w:rPr>
            </w:pPr>
            <w:r w:rsidRPr="00FE6875">
              <w:rPr>
                <w:sz w:val="16"/>
                <w:szCs w:val="16"/>
              </w:rPr>
              <w:t>Genetic data task team workshop , Oostende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96D78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D6EB3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0BB93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CE1B79" w14:textId="77777777" w:rsidR="00DB6F3D" w:rsidRPr="00FE6875" w:rsidRDefault="009B6E4C" w:rsidP="00FE6875">
            <w:pPr>
              <w:spacing w:before="0" w:line="240" w:lineRule="auto"/>
              <w:ind w:left="100"/>
              <w:jc w:val="left"/>
              <w:rPr>
                <w:sz w:val="16"/>
                <w:szCs w:val="16"/>
              </w:rPr>
            </w:pPr>
            <w:r w:rsidRPr="00FE6875">
              <w:rPr>
                <w:sz w:val="16"/>
                <w:szCs w:val="16"/>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00C14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03B63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71DAE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4E8C7D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471B6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B5C22BC" w14:textId="77777777" w:rsidTr="00FE6875">
        <w:trPr>
          <w:trHeight w:val="2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5D428E" w14:textId="77777777" w:rsidR="00DB6F3D" w:rsidRPr="00FE6875" w:rsidRDefault="009B6E4C" w:rsidP="00FE6875">
            <w:pPr>
              <w:spacing w:before="0" w:line="240" w:lineRule="auto"/>
              <w:ind w:left="100" w:firstLine="160"/>
              <w:jc w:val="left"/>
              <w:rPr>
                <w:sz w:val="16"/>
                <w:szCs w:val="16"/>
              </w:rPr>
            </w:pPr>
            <w:r w:rsidRPr="00FE6875">
              <w:rPr>
                <w:sz w:val="16"/>
                <w:szCs w:val="16"/>
              </w:rPr>
              <w:t>OBIS meetings, TBA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CF066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35AA8D" w14:textId="77777777" w:rsidR="00DB6F3D" w:rsidRPr="00FE6875" w:rsidRDefault="009B6E4C" w:rsidP="00FE6875">
            <w:pPr>
              <w:spacing w:before="0" w:line="240" w:lineRule="auto"/>
              <w:ind w:left="100"/>
              <w:jc w:val="left"/>
              <w:rPr>
                <w:sz w:val="16"/>
                <w:szCs w:val="16"/>
              </w:rPr>
            </w:pPr>
            <w:r w:rsidRPr="00FE6875">
              <w:rPr>
                <w:sz w:val="16"/>
                <w:szCs w:val="16"/>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DC8817" w14:textId="77777777" w:rsidR="00DB6F3D" w:rsidRPr="00FE6875" w:rsidRDefault="009B6E4C" w:rsidP="00FE6875">
            <w:pPr>
              <w:spacing w:before="0" w:line="240" w:lineRule="auto"/>
              <w:ind w:left="100"/>
              <w:jc w:val="left"/>
              <w:rPr>
                <w:sz w:val="16"/>
                <w:szCs w:val="16"/>
              </w:rPr>
            </w:pPr>
            <w:r w:rsidRPr="00FE6875">
              <w:rPr>
                <w:sz w:val="16"/>
                <w:szCs w:val="16"/>
              </w:rPr>
              <w:t>21,000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5D9BEB"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3374B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1265E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DD2B2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CE8E1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2E681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272A0EA" w14:textId="77777777" w:rsidTr="00FE6875">
        <w:trPr>
          <w:trHeight w:val="18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AD3AD3" w14:textId="77777777" w:rsidR="00DB6F3D" w:rsidRPr="00FE6875" w:rsidRDefault="009B6E4C" w:rsidP="00FE6875">
            <w:pPr>
              <w:spacing w:before="0" w:line="240" w:lineRule="auto"/>
              <w:ind w:left="100" w:firstLine="160"/>
              <w:jc w:val="left"/>
              <w:rPr>
                <w:sz w:val="16"/>
                <w:szCs w:val="16"/>
              </w:rPr>
            </w:pPr>
            <w:r w:rsidRPr="00FE6875">
              <w:rPr>
                <w:sz w:val="16"/>
                <w:szCs w:val="16"/>
              </w:rPr>
              <w:t xml:space="preserve">additional (191 </w:t>
            </w:r>
            <w:proofErr w:type="spellStart"/>
            <w:r w:rsidRPr="00FE6875">
              <w:rPr>
                <w:sz w:val="16"/>
                <w:szCs w:val="16"/>
              </w:rPr>
              <w:t>exb</w:t>
            </w:r>
            <w:proofErr w:type="spellEnd"/>
            <w:r w:rsidRPr="00FE6875">
              <w:rPr>
                <w:sz w:val="16"/>
                <w:szCs w:val="16"/>
              </w:rPr>
              <w:t>) 17000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B670C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11E1C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106F4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8AEA8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53820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AF0EB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D5799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A5BB4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0E08C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A3BCE92" w14:textId="77777777" w:rsidTr="00FE6875">
        <w:trPr>
          <w:trHeight w:val="72"/>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629411D0" w14:textId="77777777" w:rsidR="00DB6F3D" w:rsidRPr="00FE6875" w:rsidRDefault="009B6E4C" w:rsidP="00FE6875">
            <w:pPr>
              <w:spacing w:before="0" w:line="240" w:lineRule="auto"/>
              <w:ind w:left="100"/>
              <w:jc w:val="left"/>
              <w:rPr>
                <w:sz w:val="16"/>
                <w:szCs w:val="16"/>
              </w:rPr>
            </w:pPr>
            <w:proofErr w:type="spellStart"/>
            <w:r w:rsidRPr="00FE6875">
              <w:rPr>
                <w:sz w:val="16"/>
                <w:szCs w:val="16"/>
              </w:rPr>
              <w:t>OceanDataPortal</w:t>
            </w:r>
            <w:proofErr w:type="spellEnd"/>
            <w:r w:rsidRPr="00FE6875">
              <w:rPr>
                <w:sz w:val="16"/>
                <w:szCs w:val="16"/>
              </w:rPr>
              <w:t xml:space="preserve"> (no request)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7C4C7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8EBE1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1F1CB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9CB64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088A1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8A59FB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EC2A4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1E017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2B03C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5A8A971" w14:textId="77777777" w:rsidTr="00FE6875">
        <w:trPr>
          <w:trHeight w:val="92"/>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03706739" w14:textId="77777777" w:rsidR="00DB6F3D" w:rsidRPr="00FE6875" w:rsidRDefault="009B6E4C" w:rsidP="00FE6875">
            <w:pPr>
              <w:spacing w:before="0" w:line="240" w:lineRule="auto"/>
              <w:ind w:left="100"/>
              <w:jc w:val="left"/>
              <w:rPr>
                <w:sz w:val="16"/>
                <w:szCs w:val="16"/>
              </w:rPr>
            </w:pPr>
            <w:proofErr w:type="spellStart"/>
            <w:r w:rsidRPr="00FE6875">
              <w:rPr>
                <w:sz w:val="16"/>
                <w:szCs w:val="16"/>
              </w:rPr>
              <w:t>OceanExpert</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34A1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1D6F5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44A74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D15C3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CC015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5BA87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5BAD5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16761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BE329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B571F2B" w14:textId="77777777" w:rsidTr="00FE6875">
        <w:trPr>
          <w:trHeight w:val="12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2795049" w14:textId="77777777" w:rsidR="00DB6F3D" w:rsidRPr="00FE6875" w:rsidRDefault="009B6E4C" w:rsidP="00FE6875">
            <w:pPr>
              <w:spacing w:before="0" w:line="240" w:lineRule="auto"/>
              <w:ind w:left="100" w:firstLine="160"/>
              <w:jc w:val="left"/>
              <w:rPr>
                <w:sz w:val="16"/>
                <w:szCs w:val="16"/>
              </w:rPr>
            </w:pPr>
            <w:r w:rsidRPr="00FE6875">
              <w:rPr>
                <w:sz w:val="16"/>
                <w:szCs w:val="16"/>
              </w:rPr>
              <w:t>Development for OIH (contract)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09BA23"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36C4B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250E1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9BA83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90D72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9A4A6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2558D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CD060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6CBB3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992F82E" w14:textId="77777777" w:rsidTr="00FE6875">
        <w:trPr>
          <w:trHeight w:val="2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853ADEE" w14:textId="77777777" w:rsidR="00DB6F3D" w:rsidRPr="00FE6875" w:rsidRDefault="009B6E4C" w:rsidP="00FE6875">
            <w:pPr>
              <w:spacing w:before="0" w:line="240" w:lineRule="auto"/>
              <w:ind w:left="100" w:firstLine="160"/>
              <w:jc w:val="left"/>
              <w:rPr>
                <w:sz w:val="16"/>
                <w:szCs w:val="16"/>
              </w:rPr>
            </w:pPr>
            <w:r w:rsidRPr="00FE6875">
              <w:rPr>
                <w:sz w:val="16"/>
                <w:szCs w:val="16"/>
              </w:rPr>
              <w:t>SG meeting, Oostende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44604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2F1F7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D732F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CABE37" w14:textId="77777777" w:rsidR="00DB6F3D" w:rsidRPr="00FE6875" w:rsidRDefault="009B6E4C" w:rsidP="00FE6875">
            <w:pPr>
              <w:spacing w:before="0" w:line="240" w:lineRule="auto"/>
              <w:ind w:left="100"/>
              <w:jc w:val="left"/>
              <w:rPr>
                <w:sz w:val="16"/>
                <w:szCs w:val="16"/>
              </w:rPr>
            </w:pPr>
            <w:r w:rsidRPr="00FE6875">
              <w:rPr>
                <w:sz w:val="16"/>
                <w:szCs w:val="16"/>
              </w:rPr>
              <w:t xml:space="preserve">15,000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F01C5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7B558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8DBAF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499CB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0E31A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EBDC7BB" w14:textId="77777777" w:rsidTr="00FE6875">
        <w:trPr>
          <w:trHeight w:val="3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647DEDE" w14:textId="77777777" w:rsidR="00DB6F3D" w:rsidRPr="00FE6875" w:rsidRDefault="009B6E4C" w:rsidP="00FE6875">
            <w:pPr>
              <w:spacing w:before="0" w:line="240" w:lineRule="auto"/>
              <w:ind w:left="100"/>
              <w:jc w:val="left"/>
              <w:rPr>
                <w:sz w:val="16"/>
                <w:szCs w:val="16"/>
              </w:rPr>
            </w:pPr>
            <w:r w:rsidRPr="00FE6875">
              <w:rPr>
                <w:sz w:val="16"/>
                <w:szCs w:val="16"/>
              </w:rPr>
              <w:t>Quality Management Framework project (QMF) (no request)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3DC28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25D047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5805AD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2A94C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9A242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69DD2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56447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8C4EA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B2784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53AD21A" w14:textId="77777777" w:rsidTr="00FE6875">
        <w:trPr>
          <w:trHeight w:val="200"/>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1A40A21" w14:textId="77777777" w:rsidR="00DB6F3D" w:rsidRPr="00FE6875" w:rsidRDefault="009B6E4C" w:rsidP="00FE6875">
            <w:pPr>
              <w:spacing w:before="0" w:line="240" w:lineRule="auto"/>
              <w:ind w:left="100"/>
              <w:jc w:val="left"/>
              <w:rPr>
                <w:sz w:val="16"/>
                <w:szCs w:val="16"/>
              </w:rPr>
            </w:pPr>
            <w:r w:rsidRPr="00FE6875">
              <w:rPr>
                <w:sz w:val="16"/>
                <w:szCs w:val="16"/>
              </w:rPr>
              <w:t>World Ocean Database (WOD)</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258BF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76BBC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0E743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8E5C2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71C7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F83A0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D702F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98E70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EE43E6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402D641"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9B23BB" w14:textId="77777777" w:rsidR="00DB6F3D" w:rsidRPr="00FE6875" w:rsidRDefault="009B6E4C" w:rsidP="00FE6875">
            <w:pPr>
              <w:spacing w:before="0" w:line="240" w:lineRule="auto"/>
              <w:ind w:left="100" w:firstLine="160"/>
              <w:jc w:val="left"/>
              <w:rPr>
                <w:sz w:val="16"/>
                <w:szCs w:val="16"/>
              </w:rPr>
            </w:pPr>
            <w:r w:rsidRPr="00FE6875">
              <w:rPr>
                <w:sz w:val="16"/>
                <w:szCs w:val="16"/>
              </w:rPr>
              <w:t>setting up World Ocean Database Cloud (</w:t>
            </w:r>
            <w:proofErr w:type="spellStart"/>
            <w:r w:rsidRPr="00FE6875">
              <w:rPr>
                <w:sz w:val="16"/>
                <w:szCs w:val="16"/>
              </w:rPr>
              <w:t>WODc</w:t>
            </w:r>
            <w:proofErr w:type="spellEnd"/>
            <w:r w:rsidRPr="00FE6875">
              <w:rPr>
                <w:sz w:val="16"/>
                <w:szCs w:val="16"/>
              </w:rPr>
              <w:t>) data provider upload system</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B6B98B" w14:textId="77777777" w:rsidR="00DB6F3D" w:rsidRPr="00FE6875" w:rsidRDefault="009B6E4C" w:rsidP="00FE6875">
            <w:pPr>
              <w:spacing w:before="0" w:line="240" w:lineRule="auto"/>
              <w:ind w:left="100"/>
              <w:jc w:val="left"/>
              <w:rPr>
                <w:sz w:val="16"/>
                <w:szCs w:val="16"/>
              </w:rPr>
            </w:pPr>
            <w:r w:rsidRPr="00FE6875">
              <w:rPr>
                <w:sz w:val="16"/>
                <w:szCs w:val="16"/>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F8BFAA"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DDE97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52A59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A77B8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39E20C" w14:textId="77777777" w:rsidR="00DB6F3D" w:rsidRPr="00FE6875" w:rsidRDefault="009B6E4C" w:rsidP="00FE6875">
            <w:pPr>
              <w:spacing w:before="0" w:line="240" w:lineRule="auto"/>
              <w:ind w:left="100"/>
              <w:jc w:val="left"/>
              <w:rPr>
                <w:sz w:val="16"/>
                <w:szCs w:val="16"/>
              </w:rPr>
            </w:pPr>
            <w:r w:rsidRPr="00FE6875">
              <w:rPr>
                <w:sz w:val="16"/>
                <w:szCs w:val="16"/>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A1CCA3" w14:textId="77777777" w:rsidR="00DB6F3D" w:rsidRPr="00FE6875" w:rsidRDefault="009B6E4C" w:rsidP="00FE6875">
            <w:pPr>
              <w:spacing w:before="0" w:line="240" w:lineRule="auto"/>
              <w:ind w:left="100"/>
              <w:jc w:val="left"/>
              <w:rPr>
                <w:sz w:val="16"/>
                <w:szCs w:val="16"/>
              </w:rPr>
            </w:pPr>
            <w:r w:rsidRPr="00FE6875">
              <w:rPr>
                <w:sz w:val="16"/>
                <w:szCs w:val="16"/>
              </w:rPr>
              <w:t>60,000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3460B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6FC5C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1A65B74" w14:textId="77777777" w:rsidTr="00FE6875">
        <w:trPr>
          <w:trHeight w:val="4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BE26496" w14:textId="77777777" w:rsidR="00DB6F3D" w:rsidRPr="00FE6875" w:rsidRDefault="009B6E4C" w:rsidP="00FE6875">
            <w:pPr>
              <w:spacing w:before="0" w:line="240" w:lineRule="auto"/>
              <w:ind w:left="100"/>
              <w:jc w:val="left"/>
              <w:rPr>
                <w:sz w:val="16"/>
                <w:szCs w:val="16"/>
              </w:rPr>
            </w:pPr>
            <w:r w:rsidRPr="00FE6875">
              <w:rPr>
                <w:sz w:val="16"/>
                <w:szCs w:val="16"/>
              </w:rPr>
              <w:t>ODISCAT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39BAB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CBBD6D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2ECFD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E7AEF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2F0C9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021FA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84D84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6A05D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6DFD9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CDA81A8" w14:textId="77777777" w:rsidTr="00FE6875">
        <w:trPr>
          <w:trHeight w:val="20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60F4390" w14:textId="77777777" w:rsidR="00DB6F3D" w:rsidRPr="00FE6875" w:rsidRDefault="009B6E4C" w:rsidP="00FE6875">
            <w:pPr>
              <w:spacing w:before="0" w:line="240" w:lineRule="auto"/>
              <w:ind w:left="100" w:firstLine="160"/>
              <w:jc w:val="left"/>
              <w:rPr>
                <w:sz w:val="16"/>
                <w:szCs w:val="16"/>
              </w:rPr>
            </w:pPr>
            <w:r w:rsidRPr="00FE6875">
              <w:rPr>
                <w:sz w:val="16"/>
                <w:szCs w:val="16"/>
              </w:rPr>
              <w:t>Consultant: Further QC and improvements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9FBDA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3BC7C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6BC66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EA8391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A2D3A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9DFB7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C4E9C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48960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B0B9F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00064DC"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5ACF6D3" w14:textId="77777777" w:rsidR="00DB6F3D" w:rsidRPr="00FE6875" w:rsidRDefault="009B6E4C" w:rsidP="00FE6875">
            <w:pPr>
              <w:spacing w:before="0" w:line="240" w:lineRule="auto"/>
              <w:ind w:left="100" w:firstLine="160"/>
              <w:jc w:val="left"/>
              <w:rPr>
                <w:sz w:val="16"/>
                <w:szCs w:val="16"/>
              </w:rPr>
            </w:pPr>
            <w:r w:rsidRPr="00FE6875">
              <w:rPr>
                <w:sz w:val="16"/>
                <w:szCs w:val="16"/>
              </w:rPr>
              <w:lastRenderedPageBreak/>
              <w:t xml:space="preserve">Improvements for OIH (contract?) ask </w:t>
            </w:r>
            <w:proofErr w:type="spellStart"/>
            <w:r w:rsidRPr="00FE6875">
              <w:rPr>
                <w:sz w:val="16"/>
                <w:szCs w:val="16"/>
              </w:rPr>
              <w:t>arno</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85F2F7"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C6C04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BCC2A41"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7DE91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64CDC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37601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6E953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60568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E414D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D98CEC1" w14:textId="77777777" w:rsidTr="00FE6875">
        <w:trPr>
          <w:trHeight w:val="27"/>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29FCDA" w14:textId="77777777" w:rsidR="00DB6F3D" w:rsidRPr="00FE6875" w:rsidRDefault="009B6E4C" w:rsidP="00FE6875">
            <w:pPr>
              <w:spacing w:before="0" w:line="240" w:lineRule="auto"/>
              <w:ind w:left="100" w:firstLine="160"/>
              <w:jc w:val="left"/>
              <w:rPr>
                <w:sz w:val="16"/>
                <w:szCs w:val="16"/>
              </w:rPr>
            </w:pPr>
            <w:r w:rsidRPr="00FE6875">
              <w:rPr>
                <w:sz w:val="16"/>
                <w:szCs w:val="16"/>
              </w:rPr>
              <w:t>Steering Group meeting (timing: late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D6022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1C51A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7641B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C34093" w14:textId="77777777" w:rsidR="00DB6F3D" w:rsidRPr="00FE6875" w:rsidRDefault="009B6E4C" w:rsidP="00FE6875">
            <w:pPr>
              <w:spacing w:before="0" w:line="240" w:lineRule="auto"/>
              <w:ind w:left="100"/>
              <w:jc w:val="left"/>
              <w:rPr>
                <w:sz w:val="16"/>
                <w:szCs w:val="16"/>
              </w:rPr>
            </w:pPr>
            <w:r w:rsidRPr="00FE6875">
              <w:rPr>
                <w:sz w:val="16"/>
                <w:szCs w:val="16"/>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912B6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53C079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FCADA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9FED6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62CE7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FA5E8EE" w14:textId="77777777" w:rsidTr="00FE6875">
        <w:trPr>
          <w:trHeight w:val="189"/>
        </w:trPr>
        <w:tc>
          <w:tcPr>
            <w:tcW w:w="0" w:type="auto"/>
            <w:tcBorders>
              <w:left w:val="single" w:sz="8" w:space="0" w:color="000000"/>
              <w:bottom w:val="single" w:sz="8" w:space="0" w:color="000000"/>
              <w:right w:val="single" w:sz="8" w:space="0" w:color="000000"/>
            </w:tcBorders>
            <w:shd w:val="clear" w:color="auto" w:fill="FFC000"/>
            <w:tcMar>
              <w:top w:w="0" w:type="dxa"/>
              <w:left w:w="100" w:type="dxa"/>
              <w:bottom w:w="0" w:type="dxa"/>
              <w:right w:w="100" w:type="dxa"/>
            </w:tcMar>
          </w:tcPr>
          <w:p w14:paraId="2A409C2E" w14:textId="77777777" w:rsidR="00DB6F3D" w:rsidRPr="00FE6875" w:rsidRDefault="009B6E4C" w:rsidP="00FE6875">
            <w:pPr>
              <w:spacing w:before="0" w:line="240" w:lineRule="auto"/>
              <w:ind w:left="100"/>
              <w:jc w:val="left"/>
              <w:rPr>
                <w:sz w:val="16"/>
                <w:szCs w:val="16"/>
                <w:u w:val="single"/>
              </w:rPr>
            </w:pPr>
            <w:r w:rsidRPr="00FE6875">
              <w:rPr>
                <w:sz w:val="16"/>
                <w:szCs w:val="16"/>
                <w:u w:val="single"/>
              </w:rPr>
              <w:t>Proposed new projects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B450E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91612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47D7F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35530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BE4E9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DAC3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8C4B3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2D6A4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52C03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850B2F7" w14:textId="77777777" w:rsidTr="00FE6875">
        <w:trPr>
          <w:trHeight w:val="81"/>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1AE5ED92" w14:textId="77777777" w:rsidR="00DB6F3D" w:rsidRPr="00FE6875" w:rsidRDefault="009B6E4C" w:rsidP="00FE6875">
            <w:pPr>
              <w:spacing w:before="0" w:line="240" w:lineRule="auto"/>
              <w:ind w:left="100"/>
              <w:jc w:val="left"/>
              <w:rPr>
                <w:sz w:val="16"/>
                <w:szCs w:val="16"/>
              </w:rPr>
            </w:pPr>
            <w:r w:rsidRPr="00FE6875">
              <w:rPr>
                <w:sz w:val="16"/>
                <w:szCs w:val="16"/>
              </w:rPr>
              <w:t xml:space="preserve">IODE/IAMSLIC </w:t>
            </w:r>
            <w:proofErr w:type="spellStart"/>
            <w:r w:rsidRPr="00FE6875">
              <w:rPr>
                <w:sz w:val="16"/>
                <w:szCs w:val="16"/>
              </w:rPr>
              <w:t>AquaDocs</w:t>
            </w:r>
            <w:proofErr w:type="spellEnd"/>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D7BE4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AC55A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5EE50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85039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E7FE6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180FD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3244AB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538E1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7E3F5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BBD0114" w14:textId="77777777" w:rsidTr="00FE6875">
        <w:trPr>
          <w:trHeight w:val="10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AEE76B6" w14:textId="77777777" w:rsidR="00DB6F3D" w:rsidRPr="00FE6875" w:rsidRDefault="009B6E4C" w:rsidP="00FE6875">
            <w:pPr>
              <w:spacing w:before="0" w:line="240" w:lineRule="auto"/>
              <w:ind w:left="100" w:firstLine="160"/>
              <w:jc w:val="left"/>
              <w:rPr>
                <w:sz w:val="16"/>
                <w:szCs w:val="16"/>
              </w:rPr>
            </w:pPr>
            <w:r w:rsidRPr="00FE6875">
              <w:rPr>
                <w:sz w:val="16"/>
                <w:szCs w:val="16"/>
              </w:rPr>
              <w:t>Outsourced Hosting and Maintenance (</w:t>
            </w:r>
            <w:proofErr w:type="spellStart"/>
            <w:r w:rsidRPr="00FE6875">
              <w:rPr>
                <w:sz w:val="16"/>
                <w:szCs w:val="16"/>
              </w:rPr>
              <w:t>Atmire</w:t>
            </w:r>
            <w:proofErr w:type="spellEnd"/>
            <w:r w:rsidRPr="00FE6875">
              <w:rPr>
                <w:sz w:val="16"/>
                <w:szCs w:val="16"/>
              </w:rPr>
              <w:t>) (as from 9/2022)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4CFAC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3EB71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0373D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7F70D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19E139" w14:textId="77777777" w:rsidR="00DB6F3D" w:rsidRPr="00FE6875" w:rsidRDefault="009B6E4C" w:rsidP="00FE6875">
            <w:pPr>
              <w:spacing w:before="0" w:line="240" w:lineRule="auto"/>
              <w:ind w:left="100"/>
              <w:jc w:val="left"/>
              <w:rPr>
                <w:sz w:val="16"/>
                <w:szCs w:val="16"/>
              </w:rPr>
            </w:pPr>
            <w:r w:rsidRPr="00FE6875">
              <w:rPr>
                <w:sz w:val="16"/>
                <w:szCs w:val="16"/>
              </w:rPr>
              <w:t>21,741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4E202C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905EA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8D3EB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3AC802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CEDB7BE" w14:textId="77777777" w:rsidTr="00FE6875">
        <w:trPr>
          <w:trHeight w:val="26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CDF3CD8" w14:textId="77777777" w:rsidR="00DB6F3D" w:rsidRPr="00FE6875" w:rsidRDefault="009B6E4C" w:rsidP="00FE6875">
            <w:pPr>
              <w:spacing w:before="0" w:line="240" w:lineRule="auto"/>
              <w:ind w:left="100" w:firstLine="160"/>
              <w:jc w:val="left"/>
              <w:rPr>
                <w:sz w:val="16"/>
                <w:szCs w:val="16"/>
              </w:rPr>
            </w:pPr>
            <w:r w:rsidRPr="00FE6875">
              <w:rPr>
                <w:sz w:val="16"/>
                <w:szCs w:val="16"/>
              </w:rPr>
              <w:t>Participation in meetings (includes travel support for IAMSLIC Annual Conference)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2E2FD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EE313B" w14:textId="77777777" w:rsidR="00DB6F3D" w:rsidRPr="00FE6875" w:rsidRDefault="009B6E4C" w:rsidP="00FE6875">
            <w:pPr>
              <w:spacing w:before="0" w:line="240" w:lineRule="auto"/>
              <w:ind w:left="100"/>
              <w:jc w:val="left"/>
              <w:rPr>
                <w:sz w:val="16"/>
                <w:szCs w:val="16"/>
              </w:rPr>
            </w:pPr>
            <w:r w:rsidRPr="00FE6875">
              <w:rPr>
                <w:sz w:val="16"/>
                <w:szCs w:val="16"/>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E39461" w14:textId="77777777" w:rsidR="00DB6F3D" w:rsidRPr="00FE6875" w:rsidRDefault="009B6E4C" w:rsidP="00FE6875">
            <w:pPr>
              <w:spacing w:before="0" w:line="240" w:lineRule="auto"/>
              <w:ind w:left="100"/>
              <w:jc w:val="left"/>
              <w:rPr>
                <w:sz w:val="16"/>
                <w:szCs w:val="16"/>
              </w:rPr>
            </w:pPr>
            <w:r w:rsidRPr="00FE6875">
              <w:rPr>
                <w:sz w:val="16"/>
                <w:szCs w:val="16"/>
              </w:rPr>
              <w:t>2,100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C00EF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90A659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E7CEC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F4BDC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213D1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3114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EAFF5AD" w14:textId="77777777" w:rsidTr="00FE6875">
        <w:trPr>
          <w:trHeight w:val="11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AEC40C" w14:textId="77777777" w:rsidR="00DB6F3D" w:rsidRPr="00FE6875" w:rsidRDefault="009B6E4C" w:rsidP="00FE6875">
            <w:pPr>
              <w:spacing w:before="0" w:line="240" w:lineRule="auto"/>
              <w:ind w:left="100" w:firstLine="160"/>
              <w:jc w:val="left"/>
              <w:rPr>
                <w:sz w:val="16"/>
                <w:szCs w:val="16"/>
              </w:rPr>
            </w:pPr>
            <w:r w:rsidRPr="00FE6875">
              <w:rPr>
                <w:sz w:val="16"/>
                <w:szCs w:val="16"/>
              </w:rPr>
              <w:t>Advocacy material design (logo, poster, brochure, etc)</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A3D9E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EB28B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85DE5A"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B015CA" w14:textId="77777777" w:rsidR="00DB6F3D" w:rsidRPr="00FE6875" w:rsidRDefault="009B6E4C" w:rsidP="00FE6875">
            <w:pPr>
              <w:spacing w:before="0" w:line="240" w:lineRule="auto"/>
              <w:ind w:left="100"/>
              <w:jc w:val="left"/>
              <w:rPr>
                <w:sz w:val="16"/>
                <w:szCs w:val="16"/>
              </w:rPr>
            </w:pPr>
            <w:r w:rsidRPr="00FE6875">
              <w:rPr>
                <w:sz w:val="16"/>
                <w:szCs w:val="16"/>
              </w:rPr>
              <w:t xml:space="preserve">2,000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4099D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5B5E9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48C69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F81C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796F4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4CBF09B" w14:textId="77777777" w:rsidTr="00FE6875">
        <w:trPr>
          <w:trHeight w:val="14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70CEBB" w14:textId="77777777" w:rsidR="00DB6F3D" w:rsidRPr="00FE6875" w:rsidRDefault="009B6E4C" w:rsidP="00FE6875">
            <w:pPr>
              <w:spacing w:before="0" w:line="240" w:lineRule="auto"/>
              <w:ind w:left="100" w:firstLine="160"/>
              <w:jc w:val="left"/>
              <w:rPr>
                <w:sz w:val="16"/>
                <w:szCs w:val="16"/>
              </w:rPr>
            </w:pPr>
            <w:r w:rsidRPr="00FE6875">
              <w:rPr>
                <w:sz w:val="16"/>
                <w:szCs w:val="16"/>
              </w:rPr>
              <w:t>Development of online guides for depositors and editors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B7B07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F927C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78151A"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CE3A1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96A42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2416F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915D9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C13B1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056A4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2DEE06D" w14:textId="77777777" w:rsidTr="00FE6875">
        <w:trPr>
          <w:trHeight w:val="16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6EDA1B9C" w14:textId="77777777" w:rsidR="00DB6F3D" w:rsidRPr="00FE6875" w:rsidRDefault="009B6E4C" w:rsidP="00FE6875">
            <w:pPr>
              <w:spacing w:before="0" w:line="240" w:lineRule="auto"/>
              <w:ind w:left="100"/>
              <w:jc w:val="left"/>
              <w:rPr>
                <w:sz w:val="16"/>
                <w:szCs w:val="16"/>
              </w:rPr>
            </w:pPr>
            <w:r w:rsidRPr="00FE6875">
              <w:rPr>
                <w:sz w:val="16"/>
                <w:szCs w:val="16"/>
              </w:rPr>
              <w:t>Ocean Data and Information System (ODIS)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621D7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1055F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BDA28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1082F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27DE00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075F4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DE603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1DCD9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63CD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4BC2639" w14:textId="77777777" w:rsidTr="00FE6875">
        <w:trPr>
          <w:trHeight w:val="4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B547058" w14:textId="77777777" w:rsidR="00DB6F3D" w:rsidRPr="00FE6875" w:rsidRDefault="009B6E4C" w:rsidP="00FE6875">
            <w:pPr>
              <w:spacing w:before="0" w:line="240" w:lineRule="auto"/>
              <w:ind w:left="100"/>
              <w:jc w:val="left"/>
              <w:rPr>
                <w:sz w:val="16"/>
                <w:szCs w:val="16"/>
              </w:rPr>
            </w:pPr>
            <w:r w:rsidRPr="00FE6875">
              <w:rPr>
                <w:sz w:val="16"/>
                <w:szCs w:val="16"/>
              </w:rPr>
              <w:t xml:space="preserve">  Development cost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66A308" w14:textId="77777777" w:rsidR="00DB6F3D" w:rsidRPr="00FE6875" w:rsidRDefault="009B6E4C" w:rsidP="00FE6875">
            <w:pPr>
              <w:spacing w:before="0" w:line="240" w:lineRule="auto"/>
              <w:ind w:left="100"/>
              <w:jc w:val="left"/>
              <w:rPr>
                <w:sz w:val="16"/>
                <w:szCs w:val="16"/>
              </w:rPr>
            </w:pPr>
            <w:r w:rsidRPr="00FE6875">
              <w:rPr>
                <w:sz w:val="16"/>
                <w:szCs w:val="16"/>
              </w:rPr>
              <w:t>40,000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89333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7D84A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56570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54898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2C8A1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BA2E8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96F3C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12651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A08D29E" w14:textId="77777777" w:rsidTr="00FE6875">
        <w:trPr>
          <w:trHeight w:val="8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134C05" w14:textId="77777777" w:rsidR="00DB6F3D" w:rsidRPr="00FE6875" w:rsidRDefault="009B6E4C" w:rsidP="00FE6875">
            <w:pPr>
              <w:spacing w:before="0" w:line="240" w:lineRule="auto"/>
              <w:ind w:left="100"/>
              <w:jc w:val="left"/>
              <w:rPr>
                <w:sz w:val="16"/>
                <w:szCs w:val="16"/>
              </w:rPr>
            </w:pPr>
            <w:r w:rsidRPr="00FE6875">
              <w:rPr>
                <w:sz w:val="16"/>
                <w:szCs w:val="16"/>
              </w:rPr>
              <w:t xml:space="preserve">  SG-ODIS meeting (2021 online. 2022 live, tickets bought in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584AA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341B91"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12670A" w14:textId="77777777" w:rsidR="00DB6F3D" w:rsidRPr="00FE6875" w:rsidRDefault="009B6E4C" w:rsidP="00FE6875">
            <w:pPr>
              <w:spacing w:before="0" w:line="240" w:lineRule="auto"/>
              <w:ind w:left="100"/>
              <w:jc w:val="left"/>
              <w:rPr>
                <w:sz w:val="16"/>
                <w:szCs w:val="16"/>
              </w:rPr>
            </w:pPr>
            <w:r w:rsidRPr="00FE6875">
              <w:rPr>
                <w:sz w:val="16"/>
                <w:szCs w:val="16"/>
              </w:rPr>
              <w:t>14,000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07AA8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26946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1706B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6933C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F54EC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DD476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7096958" w14:textId="77777777" w:rsidTr="00FE6875">
        <w:trPr>
          <w:trHeight w:val="242"/>
        </w:trPr>
        <w:tc>
          <w:tcPr>
            <w:tcW w:w="0" w:type="auto"/>
            <w:tcBorders>
              <w:left w:val="single" w:sz="8" w:space="0" w:color="000000"/>
              <w:bottom w:val="single" w:sz="8" w:space="0" w:color="000000"/>
              <w:right w:val="single" w:sz="8" w:space="0" w:color="000000"/>
            </w:tcBorders>
            <w:shd w:val="clear" w:color="auto" w:fill="B8CCE4"/>
            <w:tcMar>
              <w:top w:w="0" w:type="dxa"/>
              <w:left w:w="100" w:type="dxa"/>
              <w:bottom w:w="0" w:type="dxa"/>
              <w:right w:w="100" w:type="dxa"/>
            </w:tcMar>
          </w:tcPr>
          <w:p w14:paraId="4991FC4C" w14:textId="77777777" w:rsidR="00DB6F3D" w:rsidRPr="00FE6875" w:rsidRDefault="009B6E4C" w:rsidP="00FE6875">
            <w:pPr>
              <w:spacing w:before="0" w:line="240" w:lineRule="auto"/>
              <w:ind w:left="100"/>
              <w:jc w:val="left"/>
              <w:rPr>
                <w:sz w:val="16"/>
                <w:szCs w:val="16"/>
                <w:u w:val="single"/>
              </w:rPr>
            </w:pPr>
            <w:r w:rsidRPr="00FE6875">
              <w:rPr>
                <w:sz w:val="16"/>
                <w:szCs w:val="16"/>
                <w:u w:val="single"/>
              </w:rPr>
              <w:t>Regional Activities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88DEC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D84D9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25820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F9582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B70A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29E2F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F5B7A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94A21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B1C482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4210F2C" w14:textId="77777777" w:rsidTr="00FE6875">
        <w:trPr>
          <w:trHeight w:val="6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F1B38FF" w14:textId="77777777" w:rsidR="00DB6F3D" w:rsidRPr="00FE6875" w:rsidRDefault="009B6E4C" w:rsidP="00FE6875">
            <w:pPr>
              <w:spacing w:before="0" w:line="240" w:lineRule="auto"/>
              <w:ind w:left="100"/>
              <w:jc w:val="left"/>
              <w:rPr>
                <w:sz w:val="16"/>
                <w:szCs w:val="16"/>
              </w:rPr>
            </w:pPr>
            <w:r w:rsidRPr="00FE6875">
              <w:rPr>
                <w:sz w:val="16"/>
                <w:szCs w:val="16"/>
              </w:rPr>
              <w:t>ODINAFRICA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667B4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9461A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7438F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BA0CA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C847A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1558E3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3D48B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1C716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38124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45508CD3" w14:textId="77777777" w:rsidTr="00FE6875">
        <w:trPr>
          <w:trHeight w:val="24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34FD05E" w14:textId="77777777" w:rsidR="00DB6F3D" w:rsidRPr="00FE6875" w:rsidRDefault="009B6E4C" w:rsidP="00FE6875">
            <w:pPr>
              <w:spacing w:before="0" w:line="240" w:lineRule="auto"/>
              <w:ind w:left="100" w:firstLine="160"/>
              <w:jc w:val="left"/>
              <w:rPr>
                <w:sz w:val="16"/>
                <w:szCs w:val="16"/>
              </w:rPr>
            </w:pPr>
            <w:r w:rsidRPr="00FE6875">
              <w:rPr>
                <w:sz w:val="16"/>
                <w:szCs w:val="16"/>
              </w:rPr>
              <w:t>African Coastal and Marine Atlases - Contract for further development of Atlas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F987A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D5116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09045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F9584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BD46C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B505093" w14:textId="77777777" w:rsidR="00DB6F3D" w:rsidRPr="00FE6875" w:rsidRDefault="009B6E4C" w:rsidP="00FE6875">
            <w:pPr>
              <w:spacing w:before="0" w:line="240" w:lineRule="auto"/>
              <w:ind w:left="100"/>
              <w:jc w:val="left"/>
              <w:rPr>
                <w:sz w:val="16"/>
                <w:szCs w:val="16"/>
              </w:rPr>
            </w:pPr>
            <w:r w:rsidRPr="00FE6875">
              <w:rPr>
                <w:sz w:val="16"/>
                <w:szCs w:val="16"/>
              </w:rPr>
              <w:t>NORAD project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2FF7E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2467DA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8F92CD2" w14:textId="77777777" w:rsidTr="00FE6875">
        <w:trPr>
          <w:trHeight w:val="36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E375ADC" w14:textId="77777777" w:rsidR="00DB6F3D" w:rsidRPr="00FE6875" w:rsidRDefault="009B6E4C" w:rsidP="00FE6875">
            <w:pPr>
              <w:spacing w:before="0" w:line="240" w:lineRule="auto"/>
              <w:ind w:left="100" w:firstLine="160"/>
              <w:jc w:val="left"/>
              <w:rPr>
                <w:sz w:val="16"/>
                <w:szCs w:val="16"/>
              </w:rPr>
            </w:pPr>
            <w:r w:rsidRPr="00FE6875">
              <w:rPr>
                <w:sz w:val="16"/>
                <w:szCs w:val="16"/>
              </w:rPr>
              <w:t xml:space="preserve">African Coastal and Marine Atlases - Review meeting for Atlas Editorial board, </w:t>
            </w:r>
            <w:proofErr w:type="spellStart"/>
            <w:r w:rsidRPr="00FE6875">
              <w:rPr>
                <w:sz w:val="16"/>
                <w:szCs w:val="16"/>
              </w:rPr>
              <w:t>Mombassa</w:t>
            </w:r>
            <w:proofErr w:type="spellEnd"/>
            <w:r w:rsidRPr="00FE6875">
              <w:rPr>
                <w:sz w:val="16"/>
                <w:szCs w:val="16"/>
              </w:rPr>
              <w:t>, Cape Town or Dakar</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A58C7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0A128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B74F37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AC3DA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C6C0A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5D8D5D3" w14:textId="77777777" w:rsidR="00DB6F3D" w:rsidRPr="00FE6875" w:rsidRDefault="009B6E4C" w:rsidP="00FE6875">
            <w:pPr>
              <w:spacing w:before="0" w:line="240" w:lineRule="auto"/>
              <w:ind w:left="100"/>
              <w:jc w:val="left"/>
              <w:rPr>
                <w:sz w:val="16"/>
                <w:szCs w:val="16"/>
              </w:rPr>
            </w:pPr>
            <w:r w:rsidRPr="00FE6875">
              <w:rPr>
                <w:sz w:val="16"/>
                <w:szCs w:val="16"/>
              </w:rPr>
              <w:t>NORAD project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8FF64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E756C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64134B28" w14:textId="77777777" w:rsidTr="00FE6875">
        <w:trPr>
          <w:trHeight w:val="34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3938EC" w14:textId="77777777" w:rsidR="00DB6F3D" w:rsidRPr="00FE6875" w:rsidRDefault="009B6E4C" w:rsidP="00FE6875">
            <w:pPr>
              <w:spacing w:before="0" w:line="240" w:lineRule="auto"/>
              <w:ind w:left="100" w:firstLine="160"/>
              <w:jc w:val="left"/>
              <w:rPr>
                <w:sz w:val="16"/>
                <w:szCs w:val="16"/>
              </w:rPr>
            </w:pPr>
            <w:r w:rsidRPr="00FE6875">
              <w:rPr>
                <w:sz w:val="16"/>
                <w:szCs w:val="16"/>
              </w:rPr>
              <w:t>Development of African node of the Ocean Data portal - meeting of ODP team with KMFRI team, Mombasa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499E4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4932B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2BE0DC"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5E494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C2E6EE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C6177A6" w14:textId="77777777" w:rsidR="00DB6F3D" w:rsidRPr="00FE6875" w:rsidRDefault="009B6E4C" w:rsidP="00FE6875">
            <w:pPr>
              <w:spacing w:before="0" w:line="240" w:lineRule="auto"/>
              <w:ind w:left="100"/>
              <w:jc w:val="left"/>
              <w:rPr>
                <w:sz w:val="16"/>
                <w:szCs w:val="16"/>
              </w:rPr>
            </w:pPr>
            <w:r w:rsidRPr="00FE6875">
              <w:rPr>
                <w:sz w:val="16"/>
                <w:szCs w:val="16"/>
              </w:rPr>
              <w:t>NORAD project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37EC1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688DC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C7516FA" w14:textId="77777777" w:rsidTr="00FE6875">
        <w:trPr>
          <w:trHeight w:val="33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3371BCA" w14:textId="77777777" w:rsidR="00DB6F3D" w:rsidRPr="00FE6875" w:rsidRDefault="009B6E4C" w:rsidP="00FE6875">
            <w:pPr>
              <w:spacing w:before="0" w:line="240" w:lineRule="auto"/>
              <w:ind w:left="100" w:firstLine="160"/>
              <w:jc w:val="left"/>
              <w:rPr>
                <w:sz w:val="16"/>
                <w:szCs w:val="16"/>
              </w:rPr>
            </w:pPr>
            <w:r w:rsidRPr="00FE6875">
              <w:rPr>
                <w:sz w:val="16"/>
                <w:szCs w:val="16"/>
              </w:rPr>
              <w:t>Development of ODINAFRICA follow-up project - 3 virtual meetings (simultaneous interpretation), face-to-face meeting for SG</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32018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72710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66646A"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273F07" w14:textId="77777777" w:rsidR="00DB6F3D" w:rsidRPr="00FE6875" w:rsidRDefault="009B6E4C" w:rsidP="00FE6875">
            <w:pPr>
              <w:spacing w:before="0" w:line="240" w:lineRule="auto"/>
              <w:ind w:left="100"/>
              <w:jc w:val="left"/>
              <w:rPr>
                <w:sz w:val="16"/>
                <w:szCs w:val="16"/>
              </w:rPr>
            </w:pPr>
            <w:r w:rsidRPr="00FE6875">
              <w:rPr>
                <w:sz w:val="16"/>
                <w:szCs w:val="16"/>
              </w:rPr>
              <w:t xml:space="preserve">17,000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A9C796"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5A896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55177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7135A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23F4D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A1DE2F8" w14:textId="77777777" w:rsidTr="00FE6875">
        <w:trPr>
          <w:trHeight w:val="3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2FF4F1C" w14:textId="77777777" w:rsidR="00DB6F3D" w:rsidRPr="00FE6875" w:rsidRDefault="009B6E4C" w:rsidP="00FE6875">
            <w:pPr>
              <w:spacing w:before="0" w:line="240" w:lineRule="auto"/>
              <w:ind w:left="100"/>
              <w:jc w:val="left"/>
              <w:rPr>
                <w:sz w:val="16"/>
                <w:szCs w:val="16"/>
              </w:rPr>
            </w:pPr>
            <w:r w:rsidRPr="00FE6875">
              <w:rPr>
                <w:sz w:val="16"/>
                <w:szCs w:val="16"/>
              </w:rPr>
              <w:t xml:space="preserve">   Consultant costs (cost to be confirmed)</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8ABA4B" w14:textId="77777777" w:rsidR="00DB6F3D" w:rsidRPr="00FE6875" w:rsidRDefault="009B6E4C" w:rsidP="00FE6875">
            <w:pPr>
              <w:spacing w:before="0" w:line="240" w:lineRule="auto"/>
              <w:ind w:left="100"/>
              <w:jc w:val="left"/>
              <w:rPr>
                <w:sz w:val="16"/>
                <w:szCs w:val="16"/>
              </w:rPr>
            </w:pPr>
            <w:r w:rsidRPr="00FE6875">
              <w:rPr>
                <w:sz w:val="16"/>
                <w:szCs w:val="16"/>
              </w:rPr>
              <w:t>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198FE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B2AE1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CE91E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BF74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F487A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05D5C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E837A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AB9FC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402DDA32" w14:textId="77777777" w:rsidTr="00FE6875">
        <w:trPr>
          <w:trHeight w:val="66"/>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47993516" w14:textId="77777777" w:rsidR="00DB6F3D" w:rsidRPr="00FE6875" w:rsidRDefault="009B6E4C" w:rsidP="00FE6875">
            <w:pPr>
              <w:spacing w:before="0" w:line="240" w:lineRule="auto"/>
              <w:ind w:left="100"/>
              <w:jc w:val="left"/>
              <w:rPr>
                <w:sz w:val="16"/>
                <w:szCs w:val="16"/>
              </w:rPr>
            </w:pPr>
            <w:r w:rsidRPr="00FE6875">
              <w:rPr>
                <w:sz w:val="16"/>
                <w:szCs w:val="16"/>
              </w:rPr>
              <w:t>ODINBLACKSEA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96638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7550B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A757E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E4DCD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F8F15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50145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281C4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D0B64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ED219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743B054"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A18892E" w14:textId="77777777" w:rsidR="00DB6F3D" w:rsidRPr="00FE6875" w:rsidRDefault="009B6E4C" w:rsidP="00FE6875">
            <w:pPr>
              <w:spacing w:before="0" w:line="240" w:lineRule="auto"/>
              <w:ind w:left="100" w:firstLine="160"/>
              <w:jc w:val="left"/>
              <w:rPr>
                <w:sz w:val="16"/>
                <w:szCs w:val="16"/>
              </w:rPr>
            </w:pPr>
            <w:r w:rsidRPr="00FE6875">
              <w:rPr>
                <w:sz w:val="16"/>
                <w:szCs w:val="16"/>
              </w:rPr>
              <w:lastRenderedPageBreak/>
              <w:t>SG meeting, in region(late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537B75"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B417DC"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04436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9A1F7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CB593F6"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FA10B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60403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8BF15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B595E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EE4F7A1"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AD06D51" w14:textId="77777777" w:rsidR="00DB6F3D" w:rsidRPr="00FE6875" w:rsidRDefault="009B6E4C" w:rsidP="00FE6875">
            <w:pPr>
              <w:spacing w:before="0" w:line="240" w:lineRule="auto"/>
              <w:ind w:left="100" w:firstLine="160"/>
              <w:jc w:val="left"/>
              <w:rPr>
                <w:sz w:val="16"/>
                <w:szCs w:val="16"/>
              </w:rPr>
            </w:pPr>
            <w:r w:rsidRPr="00FE6875">
              <w:rPr>
                <w:sz w:val="16"/>
                <w:szCs w:val="16"/>
              </w:rPr>
              <w:t>OBIS training and data mobilization event ODIN-BS/OBIS/OTGA, Oostende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FE9E5C"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0DF26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19687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C920D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FD3410" w14:textId="77777777" w:rsidR="00DB6F3D" w:rsidRPr="00FE6875" w:rsidRDefault="009B6E4C" w:rsidP="00FE6875">
            <w:pPr>
              <w:spacing w:before="0" w:line="240" w:lineRule="auto"/>
              <w:ind w:left="100"/>
              <w:jc w:val="left"/>
              <w:rPr>
                <w:sz w:val="16"/>
                <w:szCs w:val="16"/>
              </w:rPr>
            </w:pPr>
            <w:r w:rsidRPr="00FE6875">
              <w:rPr>
                <w:sz w:val="16"/>
                <w:szCs w:val="16"/>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C33BD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DC05B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D4306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526B2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FDC9D9A" w14:textId="77777777" w:rsidTr="00FE6875">
        <w:trPr>
          <w:trHeight w:val="93"/>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20FCB422" w14:textId="77777777" w:rsidR="00DB6F3D" w:rsidRPr="00FE6875" w:rsidRDefault="009B6E4C" w:rsidP="00FE6875">
            <w:pPr>
              <w:spacing w:before="0" w:line="240" w:lineRule="auto"/>
              <w:ind w:left="100"/>
              <w:jc w:val="left"/>
              <w:rPr>
                <w:sz w:val="16"/>
                <w:szCs w:val="16"/>
              </w:rPr>
            </w:pPr>
            <w:r w:rsidRPr="00FE6875">
              <w:rPr>
                <w:sz w:val="16"/>
                <w:szCs w:val="16"/>
              </w:rPr>
              <w:t>ODINCARSA-LA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97424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D5C9D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AE5F6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8FDC9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0F9B8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CF375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8A79E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72FAB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0924F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5C845CED" w14:textId="77777777" w:rsidTr="00FE6875">
        <w:trPr>
          <w:trHeight w:val="2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9716C7" w14:textId="77777777" w:rsidR="00DB6F3D" w:rsidRPr="00FE6875" w:rsidRDefault="009B6E4C" w:rsidP="00FE6875">
            <w:pPr>
              <w:spacing w:before="0" w:line="240" w:lineRule="auto"/>
              <w:ind w:left="100" w:firstLine="160"/>
              <w:jc w:val="left"/>
              <w:rPr>
                <w:sz w:val="16"/>
                <w:szCs w:val="16"/>
              </w:rPr>
            </w:pPr>
            <w:r w:rsidRPr="00FE6875">
              <w:rPr>
                <w:sz w:val="16"/>
                <w:szCs w:val="16"/>
              </w:rPr>
              <w:t>Training (ref to OTGA RTCs plans)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51B79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FE14B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6EAFE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5E82C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CB50E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EA79A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49615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29365A" w14:textId="77777777" w:rsidR="00DB6F3D" w:rsidRPr="00FE6875" w:rsidRDefault="009B6E4C" w:rsidP="00FE6875">
            <w:pPr>
              <w:spacing w:before="0" w:line="240" w:lineRule="auto"/>
              <w:ind w:left="100"/>
              <w:jc w:val="left"/>
              <w:rPr>
                <w:sz w:val="16"/>
                <w:szCs w:val="16"/>
              </w:rPr>
            </w:pPr>
            <w:r w:rsidRPr="00FE6875">
              <w:rPr>
                <w:sz w:val="16"/>
                <w:szCs w:val="16"/>
              </w:rPr>
              <w:t>18,000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17076B" w14:textId="77777777" w:rsidR="00DB6F3D" w:rsidRPr="00FE6875" w:rsidRDefault="009B6E4C" w:rsidP="00FE6875">
            <w:pPr>
              <w:spacing w:before="0" w:line="240" w:lineRule="auto"/>
              <w:ind w:left="100"/>
              <w:jc w:val="left"/>
              <w:rPr>
                <w:sz w:val="16"/>
                <w:szCs w:val="16"/>
              </w:rPr>
            </w:pPr>
            <w:r w:rsidRPr="00FE6875">
              <w:rPr>
                <w:sz w:val="16"/>
                <w:szCs w:val="16"/>
              </w:rPr>
              <w:t>18,000</w:t>
            </w:r>
          </w:p>
        </w:tc>
      </w:tr>
      <w:tr w:rsidR="00DB6F3D" w14:paraId="7694A996" w14:textId="77777777" w:rsidTr="00FE6875">
        <w:trPr>
          <w:trHeight w:val="28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CEDCDC2" w14:textId="77777777" w:rsidR="00DB6F3D" w:rsidRPr="00FE6875" w:rsidRDefault="009B6E4C" w:rsidP="00FE6875">
            <w:pPr>
              <w:spacing w:before="0" w:line="240" w:lineRule="auto"/>
              <w:ind w:left="100" w:firstLine="160"/>
              <w:jc w:val="left"/>
              <w:rPr>
                <w:sz w:val="16"/>
                <w:szCs w:val="16"/>
              </w:rPr>
            </w:pPr>
            <w:r w:rsidRPr="00FE6875">
              <w:rPr>
                <w:sz w:val="16"/>
                <w:szCs w:val="16"/>
              </w:rPr>
              <w:t>OIH Regional activities. Meetings/workshops/to strengthen OIH &amp; NODCs work and improve coordination with IODE and regional/Nat. Projects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FB6744"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B562B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99A7A1"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C0A37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4B7C6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F1089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E2412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EB0C0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3A2B1B" w14:textId="77777777" w:rsidR="00DB6F3D" w:rsidRPr="00FE6875" w:rsidRDefault="009B6E4C" w:rsidP="00FE6875">
            <w:pPr>
              <w:spacing w:before="0" w:line="240" w:lineRule="auto"/>
              <w:ind w:left="100"/>
              <w:jc w:val="left"/>
              <w:rPr>
                <w:sz w:val="16"/>
                <w:szCs w:val="16"/>
              </w:rPr>
            </w:pPr>
            <w:r w:rsidRPr="00FE6875">
              <w:rPr>
                <w:sz w:val="16"/>
                <w:szCs w:val="16"/>
              </w:rPr>
              <w:t>10,000</w:t>
            </w:r>
          </w:p>
        </w:tc>
      </w:tr>
      <w:tr w:rsidR="00DB6F3D" w14:paraId="411C4E79" w14:textId="77777777" w:rsidTr="00FE6875">
        <w:trPr>
          <w:trHeight w:val="2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403AC638" w14:textId="77777777" w:rsidR="00DB6F3D" w:rsidRPr="00FE6875" w:rsidRDefault="009B6E4C" w:rsidP="00FE6875">
            <w:pPr>
              <w:spacing w:before="0" w:line="240" w:lineRule="auto"/>
              <w:ind w:left="100"/>
              <w:jc w:val="left"/>
              <w:rPr>
                <w:sz w:val="16"/>
                <w:szCs w:val="16"/>
              </w:rPr>
            </w:pPr>
            <w:r w:rsidRPr="00FE6875">
              <w:rPr>
                <w:sz w:val="16"/>
                <w:szCs w:val="16"/>
              </w:rPr>
              <w:t>ODINCINDIO (no request)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D32D6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80D6A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B88F0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53D3C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EFBFF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A48F1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F126B2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A686E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92E30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84E4DFA" w14:textId="77777777" w:rsidTr="00FE6875">
        <w:trPr>
          <w:trHeight w:val="2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5FB4402" w14:textId="77777777" w:rsidR="00DB6F3D" w:rsidRPr="00FE6875" w:rsidRDefault="009B6E4C" w:rsidP="00FE6875">
            <w:pPr>
              <w:spacing w:before="0" w:line="240" w:lineRule="auto"/>
              <w:ind w:left="100"/>
              <w:jc w:val="left"/>
              <w:rPr>
                <w:sz w:val="16"/>
                <w:szCs w:val="16"/>
              </w:rPr>
            </w:pPr>
            <w:r w:rsidRPr="00FE6875">
              <w:rPr>
                <w:sz w:val="16"/>
                <w:szCs w:val="16"/>
              </w:rPr>
              <w:t>ODINECET (no request)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6CE89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23465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4D4F05"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DD3221"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D9087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27577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54131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6DAB3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4EC7A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7D480E5" w14:textId="77777777" w:rsidTr="00FE6875">
        <w:trPr>
          <w:trHeight w:val="3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2F123069" w14:textId="77777777" w:rsidR="00DB6F3D" w:rsidRPr="00FE6875" w:rsidRDefault="009B6E4C" w:rsidP="00FE6875">
            <w:pPr>
              <w:spacing w:before="0" w:line="240" w:lineRule="auto"/>
              <w:ind w:left="100"/>
              <w:jc w:val="left"/>
              <w:rPr>
                <w:sz w:val="16"/>
                <w:szCs w:val="16"/>
              </w:rPr>
            </w:pPr>
            <w:r w:rsidRPr="00FE6875">
              <w:rPr>
                <w:sz w:val="16"/>
                <w:szCs w:val="16"/>
              </w:rPr>
              <w:t>ODINWESTPAC</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D7F5A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2F7C26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EA1F9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C9ED5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A22EF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F195B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08BC2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7282DD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73782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3BAE58C8" w14:textId="77777777" w:rsidTr="00FE6875">
        <w:trPr>
          <w:trHeight w:val="73"/>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61DB83" w14:textId="77777777" w:rsidR="00DB6F3D" w:rsidRPr="00FE6875" w:rsidRDefault="009B6E4C" w:rsidP="00FE6875">
            <w:pPr>
              <w:spacing w:before="0" w:line="240" w:lineRule="auto"/>
              <w:ind w:left="100" w:firstLine="160"/>
              <w:jc w:val="left"/>
              <w:rPr>
                <w:sz w:val="16"/>
                <w:szCs w:val="16"/>
              </w:rPr>
            </w:pPr>
            <w:r w:rsidRPr="00FE6875">
              <w:rPr>
                <w:sz w:val="16"/>
                <w:szCs w:val="16"/>
              </w:rPr>
              <w:t>Second ODINWESTPAC Advisory Group Meeting, Tianjin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2EF00D"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BC1D2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5B759E1"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5FFD81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12C66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52062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C3E55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42BB6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1B8AF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288407D" w14:textId="77777777" w:rsidTr="00FE6875">
        <w:trPr>
          <w:trHeight w:val="23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A90B598" w14:textId="77777777" w:rsidR="00DB6F3D" w:rsidRPr="00FE6875" w:rsidRDefault="009B6E4C" w:rsidP="00FE6875">
            <w:pPr>
              <w:spacing w:before="0" w:line="240" w:lineRule="auto"/>
              <w:ind w:left="100" w:firstLine="160"/>
              <w:jc w:val="left"/>
              <w:rPr>
                <w:sz w:val="16"/>
                <w:szCs w:val="16"/>
              </w:rPr>
            </w:pPr>
            <w:r w:rsidRPr="00FE6875">
              <w:rPr>
                <w:sz w:val="16"/>
                <w:szCs w:val="16"/>
              </w:rPr>
              <w:t>2021 China-Southeast Asian Countries Training Course on Marine Information Technologies, Tianjin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934E4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2ECD4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856A84"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54285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9D4C8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8DC19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48A2F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9F85E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9E21D3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00B4004" w14:textId="77777777" w:rsidTr="00FE6875">
        <w:trPr>
          <w:trHeight w:val="7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1EF684" w14:textId="77777777" w:rsidR="00DB6F3D" w:rsidRPr="00FE6875" w:rsidRDefault="009B6E4C" w:rsidP="00FE6875">
            <w:pPr>
              <w:spacing w:before="0" w:line="240" w:lineRule="auto"/>
              <w:ind w:left="100" w:firstLine="160"/>
              <w:jc w:val="left"/>
              <w:rPr>
                <w:sz w:val="16"/>
                <w:szCs w:val="16"/>
              </w:rPr>
            </w:pPr>
            <w:r w:rsidRPr="00FE6875">
              <w:rPr>
                <w:sz w:val="16"/>
                <w:szCs w:val="16"/>
              </w:rPr>
              <w:t>ODINWESTPAC/OTGA RTC, Tianjin Training Course on ODIS (ODP topic maybe included), Tianjin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E4109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5CC386"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C5C9B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D849B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91FD2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AA8A8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922FF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461FE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426AE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195CCBF" w14:textId="77777777" w:rsidTr="00FE6875">
        <w:trPr>
          <w:trHeight w:val="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A379BF" w14:textId="77777777" w:rsidR="00DB6F3D" w:rsidRPr="00FE6875" w:rsidRDefault="009B6E4C" w:rsidP="00FE6875">
            <w:pPr>
              <w:spacing w:before="0" w:line="240" w:lineRule="auto"/>
              <w:ind w:left="100" w:firstLine="160"/>
              <w:jc w:val="left"/>
              <w:rPr>
                <w:sz w:val="16"/>
                <w:szCs w:val="16"/>
              </w:rPr>
            </w:pPr>
            <w:r w:rsidRPr="00FE6875">
              <w:rPr>
                <w:sz w:val="16"/>
                <w:szCs w:val="16"/>
              </w:rPr>
              <w:t>Marine data &amp; information collection, WESTPAC regional oceanographic &amp; climatic statistical products, regional ocean reanalysis products R&amp;D</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82793D"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72135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5DE0E1"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88E88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4CBC1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CD8714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7FAAF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ACE48E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CEAB7D" w14:textId="77777777" w:rsidR="00DB6F3D" w:rsidRPr="00FE6875" w:rsidRDefault="00DB6F3D" w:rsidP="00FE6875">
            <w:pPr>
              <w:spacing w:before="0" w:line="240" w:lineRule="auto"/>
              <w:ind w:left="100"/>
              <w:jc w:val="left"/>
              <w:rPr>
                <w:sz w:val="16"/>
                <w:szCs w:val="16"/>
              </w:rPr>
            </w:pPr>
          </w:p>
        </w:tc>
      </w:tr>
      <w:tr w:rsidR="00DB6F3D" w14:paraId="1101BDEA"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DCC2C9" w14:textId="77777777" w:rsidR="00DB6F3D" w:rsidRPr="00FE6875" w:rsidRDefault="009B6E4C" w:rsidP="00FE6875">
            <w:pPr>
              <w:spacing w:before="0" w:line="240" w:lineRule="auto"/>
              <w:ind w:left="100" w:firstLine="160"/>
              <w:jc w:val="left"/>
              <w:rPr>
                <w:sz w:val="16"/>
                <w:szCs w:val="16"/>
              </w:rPr>
            </w:pPr>
            <w:r w:rsidRPr="00FE6875">
              <w:rPr>
                <w:sz w:val="16"/>
                <w:szCs w:val="16"/>
              </w:rPr>
              <w:t>China-Malaysia Cooperative Research on Marine Big Data Management and Analysis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29553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B5E6C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645AE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00499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14722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D6D5BB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64C29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88FF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CE28D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004E76E" w14:textId="77777777" w:rsidTr="00FE6875">
        <w:trPr>
          <w:trHeight w:val="14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DF6C83" w14:textId="77777777" w:rsidR="00DB6F3D" w:rsidRPr="00FE6875" w:rsidRDefault="009B6E4C" w:rsidP="00FE6875">
            <w:pPr>
              <w:spacing w:before="0" w:line="240" w:lineRule="auto"/>
              <w:ind w:left="100" w:firstLine="160"/>
              <w:jc w:val="left"/>
              <w:rPr>
                <w:sz w:val="16"/>
                <w:szCs w:val="16"/>
              </w:rPr>
            </w:pPr>
            <w:r w:rsidRPr="00FE6875">
              <w:rPr>
                <w:sz w:val="16"/>
                <w:szCs w:val="16"/>
              </w:rPr>
              <w:t>Encourage member states to establish NODCs, ADUs, and AIUs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52A16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06AEA7"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672C6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1EA52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B1FB2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5FD771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CE785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EC347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A4B6C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EB49E78" w14:textId="77777777" w:rsidTr="00FE6875">
        <w:trPr>
          <w:trHeight w:val="24"/>
        </w:trPr>
        <w:tc>
          <w:tcPr>
            <w:tcW w:w="0" w:type="auto"/>
            <w:tcBorders>
              <w:left w:val="single" w:sz="8" w:space="0" w:color="000000"/>
              <w:bottom w:val="single" w:sz="8" w:space="0" w:color="000000"/>
              <w:right w:val="single" w:sz="8" w:space="0" w:color="000000"/>
            </w:tcBorders>
            <w:shd w:val="clear" w:color="auto" w:fill="CCC0DA"/>
            <w:tcMar>
              <w:top w:w="0" w:type="dxa"/>
              <w:left w:w="100" w:type="dxa"/>
              <w:bottom w:w="0" w:type="dxa"/>
              <w:right w:w="100" w:type="dxa"/>
            </w:tcMar>
          </w:tcPr>
          <w:p w14:paraId="0CE950BD" w14:textId="77777777" w:rsidR="00DB6F3D" w:rsidRPr="00FE6875" w:rsidRDefault="009B6E4C" w:rsidP="00FE6875">
            <w:pPr>
              <w:spacing w:before="0" w:line="240" w:lineRule="auto"/>
              <w:ind w:left="100"/>
              <w:jc w:val="left"/>
              <w:rPr>
                <w:sz w:val="16"/>
                <w:szCs w:val="16"/>
                <w:u w:val="single"/>
              </w:rPr>
            </w:pPr>
            <w:r w:rsidRPr="00FE6875">
              <w:rPr>
                <w:sz w:val="16"/>
                <w:szCs w:val="16"/>
                <w:u w:val="single"/>
              </w:rPr>
              <w:t>FUST activities (</w:t>
            </w:r>
            <w:proofErr w:type="spellStart"/>
            <w:r w:rsidRPr="00FE6875">
              <w:rPr>
                <w:sz w:val="16"/>
                <w:szCs w:val="16"/>
                <w:u w:val="single"/>
              </w:rPr>
              <w:t>ExB</w:t>
            </w:r>
            <w:proofErr w:type="spellEnd"/>
            <w:r w:rsidRPr="00FE6875">
              <w:rPr>
                <w:sz w:val="16"/>
                <w:szCs w:val="16"/>
                <w:u w:val="single"/>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CB0D7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CF9D6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D5CA3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BA6A8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94B33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AD76A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AE3E7D"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9FF60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AD9833"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470034BA" w14:textId="77777777" w:rsidTr="00FE6875">
        <w:trPr>
          <w:trHeight w:val="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2300F13" w14:textId="77777777" w:rsidR="00DB6F3D" w:rsidRPr="00FE6875" w:rsidRDefault="009B6E4C" w:rsidP="00FE6875">
            <w:pPr>
              <w:spacing w:before="0" w:line="240" w:lineRule="auto"/>
              <w:ind w:left="100"/>
              <w:jc w:val="left"/>
              <w:rPr>
                <w:sz w:val="16"/>
                <w:szCs w:val="16"/>
              </w:rPr>
            </w:pPr>
            <w:r w:rsidRPr="00FE6875">
              <w:rPr>
                <w:sz w:val="16"/>
                <w:szCs w:val="16"/>
              </w:rPr>
              <w:t>OTGA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8BF2F8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904AC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90A4B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0C72E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9FC62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81AAA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7C6C0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4964E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B1686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460250E9" w14:textId="77777777" w:rsidTr="00FE6875">
        <w:trPr>
          <w:trHeight w:val="73"/>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F3AB91" w14:textId="77777777" w:rsidR="00DB6F3D" w:rsidRPr="00FE6875" w:rsidRDefault="009B6E4C" w:rsidP="00FE6875">
            <w:pPr>
              <w:spacing w:before="0" w:line="240" w:lineRule="auto"/>
              <w:ind w:left="100"/>
              <w:jc w:val="left"/>
              <w:rPr>
                <w:sz w:val="16"/>
                <w:szCs w:val="16"/>
              </w:rPr>
            </w:pPr>
            <w:r w:rsidRPr="00FE6875">
              <w:rPr>
                <w:sz w:val="16"/>
                <w:szCs w:val="16"/>
              </w:rPr>
              <w:t>OIH</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09DE6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A4D6B9"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CE6CD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327B3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AD407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8F3FF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96CB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0B45E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8651F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980EB50" w14:textId="77777777" w:rsidTr="00FE6875">
        <w:trPr>
          <w:trHeight w:val="10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1E6C39F" w14:textId="77777777" w:rsidR="00DB6F3D" w:rsidRPr="00FE6875" w:rsidRDefault="009B6E4C" w:rsidP="00FE6875">
            <w:pPr>
              <w:spacing w:before="0" w:line="240" w:lineRule="auto"/>
              <w:ind w:left="100"/>
              <w:jc w:val="left"/>
              <w:rPr>
                <w:sz w:val="16"/>
                <w:szCs w:val="16"/>
              </w:rPr>
            </w:pPr>
            <w:proofErr w:type="spellStart"/>
            <w:r w:rsidRPr="00FE6875">
              <w:rPr>
                <w:sz w:val="16"/>
                <w:szCs w:val="16"/>
              </w:rPr>
              <w:t>PacMAN</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EBA7D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91DCD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D1C467"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6861E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80EDD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31A59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AAE3E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F50DE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22FE4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455014A"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0B9CBEE" w14:textId="77777777" w:rsidR="00DB6F3D" w:rsidRDefault="009B6E4C" w:rsidP="00FE6875">
            <w:pPr>
              <w:spacing w:before="0" w:line="240" w:lineRule="auto"/>
              <w:ind w:left="100"/>
              <w:jc w:val="left"/>
              <w:rPr>
                <w:sz w:val="16"/>
                <w:szCs w:val="16"/>
              </w:rPr>
            </w:pPr>
            <w:r w:rsidRPr="00FE6875">
              <w:rPr>
                <w:sz w:val="16"/>
                <w:szCs w:val="16"/>
              </w:rPr>
              <w:lastRenderedPageBreak/>
              <w:t>DIPS-4-Ocean Assessments</w:t>
            </w:r>
          </w:p>
          <w:p w14:paraId="6BC2EFAF" w14:textId="77777777" w:rsidR="00FE6875" w:rsidRDefault="00FE6875" w:rsidP="00FE6875">
            <w:pPr>
              <w:spacing w:before="0" w:line="240" w:lineRule="auto"/>
              <w:ind w:left="100"/>
              <w:jc w:val="left"/>
              <w:rPr>
                <w:sz w:val="16"/>
                <w:szCs w:val="16"/>
              </w:rPr>
            </w:pPr>
          </w:p>
          <w:p w14:paraId="209AD47A" w14:textId="77777777" w:rsidR="00FE6875" w:rsidRDefault="00FE6875" w:rsidP="00FE6875">
            <w:pPr>
              <w:spacing w:before="0" w:line="240" w:lineRule="auto"/>
              <w:ind w:left="100"/>
              <w:jc w:val="left"/>
              <w:rPr>
                <w:sz w:val="16"/>
                <w:szCs w:val="16"/>
              </w:rPr>
            </w:pPr>
          </w:p>
          <w:p w14:paraId="61D044E3" w14:textId="307200F0"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EF96CE"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79044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A4D38F"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54D34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3A9C8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935D9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7ABB2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69C73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0B735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FE6875" w14:paraId="42A18A35" w14:textId="77777777" w:rsidTr="00FE6875">
        <w:trPr>
          <w:trHeight w:val="169"/>
        </w:trPr>
        <w:tc>
          <w:tcPr>
            <w:tcW w:w="0" w:type="auto"/>
            <w:tcBorders>
              <w:left w:val="single" w:sz="8" w:space="0" w:color="000000"/>
              <w:bottom w:val="single" w:sz="8" w:space="0" w:color="000000"/>
              <w:right w:val="single" w:sz="8" w:space="0" w:color="000000"/>
            </w:tcBorders>
            <w:shd w:val="clear" w:color="auto" w:fill="CCC0DA"/>
            <w:tcMar>
              <w:top w:w="0" w:type="dxa"/>
              <w:left w:w="100" w:type="dxa"/>
              <w:bottom w:w="0" w:type="dxa"/>
              <w:right w:w="100" w:type="dxa"/>
            </w:tcMar>
          </w:tcPr>
          <w:p w14:paraId="34AAB84B" w14:textId="60F8BD00" w:rsidR="00FE6875" w:rsidRPr="00FE6875" w:rsidRDefault="00FE6875" w:rsidP="00FE6875">
            <w:pPr>
              <w:spacing w:before="0" w:line="240" w:lineRule="auto"/>
              <w:ind w:left="100"/>
              <w:jc w:val="left"/>
              <w:rPr>
                <w:sz w:val="16"/>
                <w:szCs w:val="16"/>
              </w:rPr>
            </w:pPr>
            <w:r>
              <w:rPr>
                <w:sz w:val="16"/>
                <w:szCs w:val="16"/>
              </w:rPr>
              <w:t>Other expenses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6CDB88"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F2EB26B"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7F8DB0"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6B521C"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D39C659"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7B3DCB"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FE5914"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EAC4748" w14:textId="77777777" w:rsidR="00FE6875" w:rsidRPr="00FE6875" w:rsidRDefault="00FE6875"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37681B" w14:textId="77777777" w:rsidR="00FE6875" w:rsidRPr="00FE6875" w:rsidRDefault="00FE6875" w:rsidP="00FE6875">
            <w:pPr>
              <w:spacing w:before="0" w:line="240" w:lineRule="auto"/>
              <w:ind w:left="100"/>
              <w:jc w:val="left"/>
              <w:rPr>
                <w:sz w:val="16"/>
                <w:szCs w:val="16"/>
              </w:rPr>
            </w:pPr>
          </w:p>
        </w:tc>
      </w:tr>
      <w:tr w:rsidR="00DB6F3D" w14:paraId="02EEF1E3" w14:textId="77777777" w:rsidTr="00FE6875">
        <w:trPr>
          <w:trHeight w:val="169"/>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C1F3332" w14:textId="77777777" w:rsidR="00DB6F3D" w:rsidRPr="00FE6875" w:rsidRDefault="009B6E4C" w:rsidP="00FE6875">
            <w:pPr>
              <w:spacing w:before="0" w:line="240" w:lineRule="auto"/>
              <w:ind w:left="100"/>
              <w:jc w:val="left"/>
              <w:rPr>
                <w:sz w:val="16"/>
                <w:szCs w:val="16"/>
              </w:rPr>
            </w:pPr>
            <w:r w:rsidRPr="00FE6875">
              <w:rPr>
                <w:sz w:val="16"/>
                <w:szCs w:val="16"/>
              </w:rPr>
              <w:t xml:space="preserve">Secretariat travel and other costs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FBF1A9"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72BAD5"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76606E" w14:textId="77777777" w:rsidR="00DB6F3D" w:rsidRPr="00FE6875" w:rsidRDefault="009B6E4C" w:rsidP="00FE6875">
            <w:pPr>
              <w:spacing w:before="0" w:line="240" w:lineRule="auto"/>
              <w:ind w:left="100"/>
              <w:jc w:val="left"/>
              <w:rPr>
                <w:sz w:val="16"/>
                <w:szCs w:val="16"/>
              </w:rPr>
            </w:pPr>
            <w:r w:rsidRPr="00FE6875">
              <w:rPr>
                <w:sz w:val="16"/>
                <w:szCs w:val="16"/>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5E611C"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C0407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76188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196EFB2"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76608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62AF6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CCE1754" w14:textId="77777777" w:rsidTr="00FE6875">
        <w:trPr>
          <w:trHeight w:val="22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C2362F" w14:textId="77777777" w:rsidR="00DB6F3D" w:rsidRPr="00FE6875" w:rsidRDefault="009B6E4C" w:rsidP="00FE6875">
            <w:pPr>
              <w:spacing w:before="0" w:line="240" w:lineRule="auto"/>
              <w:ind w:left="100"/>
              <w:jc w:val="left"/>
              <w:rPr>
                <w:sz w:val="16"/>
                <w:szCs w:val="16"/>
              </w:rPr>
            </w:pPr>
            <w:r w:rsidRPr="00FE6875">
              <w:rPr>
                <w:sz w:val="16"/>
                <w:szCs w:val="16"/>
              </w:rPr>
              <w:t>Courses held at PO (or in 2021: course development for online courses) - RTC Europe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A55CB3"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E235A4" w14:textId="77777777" w:rsidR="00DB6F3D" w:rsidRPr="00FE6875" w:rsidRDefault="009B6E4C" w:rsidP="00FE6875">
            <w:pPr>
              <w:spacing w:before="0" w:line="240" w:lineRule="auto"/>
              <w:ind w:left="100"/>
              <w:jc w:val="left"/>
              <w:rPr>
                <w:sz w:val="16"/>
                <w:szCs w:val="16"/>
                <w:u w:val="single"/>
              </w:rPr>
            </w:pPr>
            <w:r w:rsidRPr="00FE6875">
              <w:rPr>
                <w:sz w:val="16"/>
                <w:szCs w:val="16"/>
                <w:u w:val="single"/>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309CBB"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F9AF10" w14:textId="77777777" w:rsidR="00DB6F3D" w:rsidRPr="00FE6875" w:rsidRDefault="009B6E4C" w:rsidP="00FE6875">
            <w:pPr>
              <w:spacing w:before="0" w:line="240" w:lineRule="auto"/>
              <w:ind w:left="100"/>
              <w:jc w:val="left"/>
              <w:rPr>
                <w:sz w:val="16"/>
                <w:szCs w:val="16"/>
              </w:rPr>
            </w:pPr>
            <w:r w:rsidRPr="00FE6875">
              <w:rPr>
                <w:sz w:val="16"/>
                <w:szCs w:val="16"/>
              </w:rPr>
              <w:t xml:space="preserve">47,500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BDDFB0" w14:textId="77777777" w:rsidR="00DB6F3D" w:rsidRPr="00FE6875" w:rsidRDefault="009B6E4C" w:rsidP="00FE6875">
            <w:pPr>
              <w:spacing w:before="0" w:line="240" w:lineRule="auto"/>
              <w:ind w:left="100"/>
              <w:jc w:val="left"/>
              <w:rPr>
                <w:sz w:val="16"/>
                <w:szCs w:val="16"/>
              </w:rPr>
            </w:pPr>
            <w:r w:rsidRPr="00FE6875">
              <w:rPr>
                <w:sz w:val="16"/>
                <w:szCs w:val="16"/>
              </w:rPr>
              <w:t>80,000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3B4BD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D935F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F8542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C0DC3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70A1CDDA" w14:textId="77777777" w:rsidTr="00FE6875">
        <w:trPr>
          <w:trHeight w:val="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BAD0BCB" w14:textId="77777777" w:rsidR="00DB6F3D" w:rsidRPr="00FE6875" w:rsidRDefault="009B6E4C" w:rsidP="00FE6875">
            <w:pPr>
              <w:spacing w:before="0" w:line="240" w:lineRule="auto"/>
              <w:ind w:left="100"/>
              <w:jc w:val="left"/>
              <w:rPr>
                <w:sz w:val="16"/>
                <w:szCs w:val="16"/>
              </w:rPr>
            </w:pPr>
            <w:r w:rsidRPr="00FE6875">
              <w:rPr>
                <w:sz w:val="16"/>
                <w:szCs w:val="16"/>
              </w:rPr>
              <w:t>Staff and consultant travel (was $10,000)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AA1FE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957F8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4A7639"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6A63F2D" w14:textId="77777777" w:rsidR="00DB6F3D" w:rsidRPr="00FE6875" w:rsidRDefault="009B6E4C" w:rsidP="00FE6875">
            <w:pPr>
              <w:spacing w:before="0" w:line="240" w:lineRule="auto"/>
              <w:ind w:left="100"/>
              <w:jc w:val="left"/>
              <w:rPr>
                <w:sz w:val="16"/>
                <w:szCs w:val="16"/>
              </w:rPr>
            </w:pPr>
            <w:r w:rsidRPr="00FE6875">
              <w:rPr>
                <w:sz w:val="16"/>
                <w:szCs w:val="16"/>
              </w:rPr>
              <w:t xml:space="preserve">10,000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D277D0"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4B57EF"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79188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AFEA4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BBBF2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135636F9" w14:textId="77777777" w:rsidTr="00FE6875">
        <w:trPr>
          <w:trHeight w:val="8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63205B" w14:textId="77777777" w:rsidR="00DB6F3D" w:rsidRPr="00FE6875" w:rsidRDefault="009B6E4C" w:rsidP="00FE6875">
            <w:pPr>
              <w:spacing w:before="0" w:line="240" w:lineRule="auto"/>
              <w:ind w:left="100"/>
              <w:jc w:val="left"/>
              <w:rPr>
                <w:sz w:val="16"/>
                <w:szCs w:val="16"/>
              </w:rPr>
            </w:pPr>
            <w:r w:rsidRPr="00FE6875">
              <w:rPr>
                <w:sz w:val="16"/>
                <w:szCs w:val="16"/>
              </w:rPr>
              <w:t>Travel support expenses ($15,000)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DCF5C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CDF8B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CC208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08F23F" w14:textId="77777777" w:rsidR="00DB6F3D" w:rsidRPr="00FE6875" w:rsidRDefault="009B6E4C" w:rsidP="00FE6875">
            <w:pPr>
              <w:spacing w:before="0" w:line="240" w:lineRule="auto"/>
              <w:ind w:left="100"/>
              <w:jc w:val="left"/>
              <w:rPr>
                <w:sz w:val="16"/>
                <w:szCs w:val="16"/>
              </w:rPr>
            </w:pPr>
            <w:r w:rsidRPr="00FE6875">
              <w:rPr>
                <w:sz w:val="16"/>
                <w:szCs w:val="16"/>
              </w:rPr>
              <w:t xml:space="preserve">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E4249DC"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1847C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86626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78E8D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899CEF"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ACEE630" w14:textId="77777777" w:rsidTr="00FE6875">
        <w:trPr>
          <w:trHeight w:val="10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87A022" w14:textId="77777777" w:rsidR="00DB6F3D" w:rsidRPr="00FE6875" w:rsidRDefault="009B6E4C" w:rsidP="00FE6875">
            <w:pPr>
              <w:spacing w:before="0" w:line="240" w:lineRule="auto"/>
              <w:ind w:left="100"/>
              <w:jc w:val="left"/>
              <w:rPr>
                <w:sz w:val="16"/>
                <w:szCs w:val="16"/>
              </w:rPr>
            </w:pPr>
            <w:r w:rsidRPr="00FE6875">
              <w:rPr>
                <w:sz w:val="16"/>
                <w:szCs w:val="16"/>
              </w:rPr>
              <w:t>IOC GE-CD III (was $30,000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17229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97374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315825"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90F4EBE" w14:textId="77777777" w:rsidR="00DB6F3D" w:rsidRPr="00FE6875" w:rsidRDefault="009B6E4C" w:rsidP="00FE6875">
            <w:pPr>
              <w:spacing w:before="0" w:line="240" w:lineRule="auto"/>
              <w:ind w:left="100"/>
              <w:jc w:val="left"/>
              <w:rPr>
                <w:sz w:val="16"/>
                <w:szCs w:val="16"/>
              </w:rPr>
            </w:pPr>
            <w:r w:rsidRPr="00FE6875">
              <w:rPr>
                <w:sz w:val="16"/>
                <w:szCs w:val="16"/>
              </w:rPr>
              <w:t xml:space="preserve">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4CBDEA"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1EB39E"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DD86AB"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8438E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877CE4"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06C6420D" w14:textId="77777777" w:rsidTr="00FE6875">
        <w:trPr>
          <w:trHeight w:val="24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E616B1F" w14:textId="77777777" w:rsidR="00DB6F3D" w:rsidRPr="00FE6875" w:rsidRDefault="009B6E4C" w:rsidP="00FE6875">
            <w:pPr>
              <w:spacing w:before="0" w:line="240" w:lineRule="auto"/>
              <w:ind w:left="100"/>
              <w:jc w:val="left"/>
              <w:rPr>
                <w:sz w:val="16"/>
                <w:szCs w:val="16"/>
              </w:rPr>
            </w:pPr>
            <w:r w:rsidRPr="00FE6875">
              <w:rPr>
                <w:sz w:val="16"/>
                <w:szCs w:val="16"/>
              </w:rPr>
              <w:t>ISO certification cost (project office training centre)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575A2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2983F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B8B51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407C75C" w14:textId="77777777" w:rsidR="00DB6F3D" w:rsidRPr="00FE6875" w:rsidRDefault="009B6E4C" w:rsidP="00FE6875">
            <w:pPr>
              <w:spacing w:before="0" w:line="240" w:lineRule="auto"/>
              <w:ind w:left="100"/>
              <w:jc w:val="left"/>
              <w:rPr>
                <w:sz w:val="16"/>
                <w:szCs w:val="16"/>
              </w:rPr>
            </w:pPr>
            <w:r w:rsidRPr="00FE6875">
              <w:rPr>
                <w:sz w:val="16"/>
                <w:szCs w:val="16"/>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78015E" w14:textId="77777777" w:rsidR="00DB6F3D" w:rsidRPr="00FE6875" w:rsidRDefault="009B6E4C" w:rsidP="00FE6875">
            <w:pPr>
              <w:spacing w:before="0" w:line="240" w:lineRule="auto"/>
              <w:ind w:left="100"/>
              <w:jc w:val="left"/>
              <w:rPr>
                <w:sz w:val="16"/>
                <w:szCs w:val="16"/>
              </w:rPr>
            </w:pPr>
            <w:r w:rsidRPr="00FE6875">
              <w:rPr>
                <w:sz w:val="16"/>
                <w:szCs w:val="16"/>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D9510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069098"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E61E9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314F91"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3934545" w14:textId="77777777" w:rsidTr="00FE6875">
        <w:trPr>
          <w:trHeight w:val="112"/>
        </w:trPr>
        <w:tc>
          <w:tcPr>
            <w:tcW w:w="0" w:type="auto"/>
            <w:tcBorders>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7EE08E10" w14:textId="77777777" w:rsidR="00DB6F3D" w:rsidRPr="00FE6875" w:rsidRDefault="009B6E4C" w:rsidP="00FE6875">
            <w:pPr>
              <w:spacing w:before="0" w:line="240" w:lineRule="auto"/>
              <w:ind w:left="100"/>
              <w:jc w:val="left"/>
              <w:rPr>
                <w:sz w:val="16"/>
                <w:szCs w:val="16"/>
              </w:rPr>
            </w:pPr>
            <w:r w:rsidRPr="00FE6875">
              <w:rPr>
                <w:sz w:val="16"/>
                <w:szCs w:val="16"/>
              </w:rPr>
              <w:t>TOTAL (USD)</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07B6F580" w14:textId="77777777" w:rsidR="00DB6F3D" w:rsidRPr="00FE6875" w:rsidRDefault="009B6E4C" w:rsidP="00FE6875">
            <w:pPr>
              <w:spacing w:before="0" w:line="240" w:lineRule="auto"/>
              <w:ind w:left="100"/>
              <w:jc w:val="left"/>
              <w:rPr>
                <w:b/>
                <w:bCs/>
                <w:sz w:val="16"/>
                <w:szCs w:val="16"/>
              </w:rPr>
            </w:pPr>
            <w:r w:rsidRPr="00FE6875">
              <w:rPr>
                <w:b/>
                <w:bCs/>
                <w:sz w:val="16"/>
                <w:szCs w:val="16"/>
              </w:rPr>
              <w:t>216,500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0F4E261" w14:textId="77777777" w:rsidR="00DB6F3D" w:rsidRPr="00FE6875" w:rsidRDefault="009B6E4C" w:rsidP="00FE6875">
            <w:pPr>
              <w:spacing w:before="0" w:line="240" w:lineRule="auto"/>
              <w:ind w:left="100"/>
              <w:jc w:val="left"/>
              <w:rPr>
                <w:b/>
                <w:bCs/>
                <w:sz w:val="16"/>
                <w:szCs w:val="16"/>
              </w:rPr>
            </w:pPr>
            <w:r w:rsidRPr="00FE6875">
              <w:rPr>
                <w:b/>
                <w:bCs/>
                <w:sz w:val="16"/>
                <w:szCs w:val="16"/>
              </w:rPr>
              <w:t>120,500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D9D6387" w14:textId="77777777" w:rsidR="00DB6F3D" w:rsidRPr="00FE6875" w:rsidRDefault="009B6E4C" w:rsidP="00FE6875">
            <w:pPr>
              <w:spacing w:before="0" w:line="240" w:lineRule="auto"/>
              <w:ind w:left="100"/>
              <w:jc w:val="left"/>
              <w:rPr>
                <w:b/>
                <w:bCs/>
                <w:sz w:val="16"/>
                <w:szCs w:val="16"/>
              </w:rPr>
            </w:pPr>
            <w:r w:rsidRPr="00FE6875">
              <w:rPr>
                <w:b/>
                <w:bCs/>
                <w:sz w:val="16"/>
                <w:szCs w:val="16"/>
              </w:rPr>
              <w:t>87,350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3A00060A" w14:textId="77777777" w:rsidR="00DB6F3D" w:rsidRPr="00FE6875" w:rsidRDefault="009B6E4C" w:rsidP="00FE6875">
            <w:pPr>
              <w:spacing w:before="0" w:line="240" w:lineRule="auto"/>
              <w:ind w:left="100"/>
              <w:jc w:val="left"/>
              <w:rPr>
                <w:b/>
                <w:bCs/>
                <w:sz w:val="16"/>
                <w:szCs w:val="16"/>
              </w:rPr>
            </w:pPr>
            <w:r w:rsidRPr="00FE6875">
              <w:rPr>
                <w:b/>
                <w:bCs/>
                <w:sz w:val="16"/>
                <w:szCs w:val="16"/>
              </w:rPr>
              <w:t>134,200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2DF478DD" w14:textId="77777777" w:rsidR="00DB6F3D" w:rsidRPr="00FE6875" w:rsidRDefault="009B6E4C" w:rsidP="00FE6875">
            <w:pPr>
              <w:spacing w:before="0" w:line="240" w:lineRule="auto"/>
              <w:ind w:left="100"/>
              <w:jc w:val="left"/>
              <w:rPr>
                <w:b/>
                <w:bCs/>
                <w:sz w:val="16"/>
                <w:szCs w:val="16"/>
              </w:rPr>
            </w:pPr>
            <w:r w:rsidRPr="00FE6875">
              <w:rPr>
                <w:b/>
                <w:bCs/>
                <w:sz w:val="16"/>
                <w:szCs w:val="16"/>
              </w:rPr>
              <w:t>150,041</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6CD77DA" w14:textId="77777777" w:rsidR="00DB6F3D" w:rsidRPr="00FE6875" w:rsidRDefault="009B6E4C" w:rsidP="00FE6875">
            <w:pPr>
              <w:spacing w:before="0" w:line="240" w:lineRule="auto"/>
              <w:ind w:left="100"/>
              <w:jc w:val="left"/>
              <w:rPr>
                <w:b/>
                <w:bCs/>
                <w:sz w:val="16"/>
                <w:szCs w:val="16"/>
              </w:rPr>
            </w:pPr>
            <w:r w:rsidRPr="00FE6875">
              <w:rPr>
                <w:b/>
                <w:bCs/>
                <w:sz w:val="16"/>
                <w:szCs w:val="16"/>
              </w:rPr>
              <w:t>30,000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637B9732" w14:textId="77777777" w:rsidR="00DB6F3D" w:rsidRPr="00FE6875" w:rsidRDefault="009B6E4C" w:rsidP="00FE6875">
            <w:pPr>
              <w:spacing w:before="0" w:line="240" w:lineRule="auto"/>
              <w:ind w:left="100"/>
              <w:jc w:val="left"/>
              <w:rPr>
                <w:b/>
                <w:bCs/>
                <w:sz w:val="16"/>
                <w:szCs w:val="16"/>
              </w:rPr>
            </w:pPr>
            <w:r w:rsidRPr="00FE6875">
              <w:rPr>
                <w:b/>
                <w:bCs/>
                <w:sz w:val="16"/>
                <w:szCs w:val="16"/>
              </w:rPr>
              <w:t>60,000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764516D" w14:textId="77777777" w:rsidR="00DB6F3D" w:rsidRPr="00FE6875" w:rsidRDefault="009B6E4C" w:rsidP="00FE6875">
            <w:pPr>
              <w:spacing w:before="0" w:line="240" w:lineRule="auto"/>
              <w:ind w:left="100"/>
              <w:jc w:val="left"/>
              <w:rPr>
                <w:b/>
                <w:bCs/>
                <w:sz w:val="16"/>
                <w:szCs w:val="16"/>
              </w:rPr>
            </w:pPr>
            <w:r w:rsidRPr="00FE6875">
              <w:rPr>
                <w:b/>
                <w:bCs/>
                <w:sz w:val="16"/>
                <w:szCs w:val="16"/>
              </w:rPr>
              <w:t>18,000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7E948A86" w14:textId="77777777" w:rsidR="00DB6F3D" w:rsidRPr="00FE6875" w:rsidRDefault="009B6E4C" w:rsidP="00FE6875">
            <w:pPr>
              <w:spacing w:before="0" w:line="240" w:lineRule="auto"/>
              <w:ind w:left="100"/>
              <w:jc w:val="left"/>
              <w:rPr>
                <w:b/>
                <w:bCs/>
                <w:sz w:val="16"/>
                <w:szCs w:val="16"/>
              </w:rPr>
            </w:pPr>
            <w:r w:rsidRPr="00FE6875">
              <w:rPr>
                <w:b/>
                <w:bCs/>
                <w:sz w:val="16"/>
                <w:szCs w:val="16"/>
              </w:rPr>
              <w:t>28,000</w:t>
            </w:r>
          </w:p>
        </w:tc>
      </w:tr>
      <w:tr w:rsidR="00DB6F3D" w14:paraId="10942F9E" w14:textId="77777777" w:rsidTr="00FE6875">
        <w:trPr>
          <w:trHeight w:val="19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2F2CC7E" w14:textId="77777777" w:rsidR="00DB6F3D" w:rsidRPr="00FE6875" w:rsidRDefault="009B6E4C" w:rsidP="00FE6875">
            <w:pPr>
              <w:spacing w:before="0" w:line="240" w:lineRule="auto"/>
              <w:ind w:left="100"/>
              <w:jc w:val="left"/>
              <w:rPr>
                <w:sz w:val="16"/>
                <w:szCs w:val="16"/>
              </w:rPr>
            </w:pPr>
            <w:r w:rsidRPr="00FE6875">
              <w:rPr>
                <w:sz w:val="16"/>
                <w:szCs w:val="16"/>
              </w:rPr>
              <w:t>Revenue UNESCO RP</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9BE600" w14:textId="77777777" w:rsidR="00DB6F3D" w:rsidRPr="00FE6875" w:rsidRDefault="009B6E4C" w:rsidP="00FE6875">
            <w:pPr>
              <w:spacing w:before="0" w:line="240" w:lineRule="auto"/>
              <w:ind w:left="100"/>
              <w:jc w:val="left"/>
              <w:rPr>
                <w:sz w:val="16"/>
                <w:szCs w:val="16"/>
              </w:rPr>
            </w:pPr>
            <w:r w:rsidRPr="00FE6875">
              <w:rPr>
                <w:sz w:val="16"/>
                <w:szCs w:val="16"/>
              </w:rPr>
              <w:t>185,000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D35AE0" w14:textId="77777777" w:rsidR="00DB6F3D" w:rsidRPr="00FE6875" w:rsidRDefault="009B6E4C" w:rsidP="00FE6875">
            <w:pPr>
              <w:spacing w:before="0" w:line="240" w:lineRule="auto"/>
              <w:ind w:left="100"/>
              <w:jc w:val="left"/>
              <w:rPr>
                <w:sz w:val="16"/>
                <w:szCs w:val="16"/>
              </w:rPr>
            </w:pPr>
            <w:r w:rsidRPr="00FE6875">
              <w:rPr>
                <w:sz w:val="16"/>
                <w:szCs w:val="16"/>
              </w:rPr>
              <w:t>117,000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522B27" w14:textId="77777777" w:rsidR="00DB6F3D" w:rsidRPr="00FE6875" w:rsidRDefault="009B6E4C" w:rsidP="00FE6875">
            <w:pPr>
              <w:spacing w:before="0" w:line="240" w:lineRule="auto"/>
              <w:ind w:left="100"/>
              <w:jc w:val="left"/>
              <w:rPr>
                <w:sz w:val="16"/>
                <w:szCs w:val="16"/>
              </w:rPr>
            </w:pPr>
            <w:r w:rsidRPr="00FE6875">
              <w:rPr>
                <w:sz w:val="16"/>
                <w:szCs w:val="16"/>
              </w:rPr>
              <w:t>76,000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4E409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1107B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1620B6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5BC43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840186"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3B2F5A" w14:textId="77777777" w:rsidR="00DB6F3D" w:rsidRPr="00FE6875" w:rsidRDefault="00DB6F3D" w:rsidP="00FE6875">
            <w:pPr>
              <w:spacing w:before="0" w:line="240" w:lineRule="auto"/>
              <w:ind w:left="100"/>
              <w:jc w:val="left"/>
              <w:rPr>
                <w:sz w:val="16"/>
                <w:szCs w:val="16"/>
              </w:rPr>
            </w:pPr>
          </w:p>
        </w:tc>
      </w:tr>
      <w:tr w:rsidR="00DB6F3D" w14:paraId="30FB1ADB" w14:textId="77777777" w:rsidTr="00FE6875">
        <w:trPr>
          <w:trHeight w:val="1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F3826A" w14:textId="77777777" w:rsidR="00DB6F3D" w:rsidRPr="00FE6875" w:rsidRDefault="009B6E4C" w:rsidP="00FE6875">
            <w:pPr>
              <w:spacing w:before="0" w:line="240" w:lineRule="auto"/>
              <w:ind w:left="100"/>
              <w:jc w:val="left"/>
              <w:rPr>
                <w:sz w:val="16"/>
                <w:szCs w:val="16"/>
              </w:rPr>
            </w:pPr>
            <w:r w:rsidRPr="00FE6875">
              <w:rPr>
                <w:sz w:val="16"/>
                <w:szCs w:val="16"/>
              </w:rPr>
              <w:t>Revenue Flanders PO</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DEE7F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759ED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5B42BE"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1C6C69" w14:textId="77777777" w:rsidR="00DB6F3D" w:rsidRPr="00FE6875" w:rsidRDefault="009B6E4C" w:rsidP="00FE6875">
            <w:pPr>
              <w:spacing w:before="0" w:line="240" w:lineRule="auto"/>
              <w:ind w:left="100"/>
              <w:jc w:val="left"/>
              <w:rPr>
                <w:sz w:val="16"/>
                <w:szCs w:val="16"/>
              </w:rPr>
            </w:pPr>
            <w:r w:rsidRPr="00FE6875">
              <w:rPr>
                <w:sz w:val="16"/>
                <w:szCs w:val="16"/>
              </w:rPr>
              <w:t>150,000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77B583" w14:textId="77777777" w:rsidR="00DB6F3D" w:rsidRPr="00FE6875" w:rsidRDefault="009B6E4C" w:rsidP="00FE6875">
            <w:pPr>
              <w:spacing w:before="0" w:line="240" w:lineRule="auto"/>
              <w:ind w:left="100"/>
              <w:jc w:val="left"/>
              <w:rPr>
                <w:sz w:val="16"/>
                <w:szCs w:val="16"/>
              </w:rPr>
            </w:pPr>
            <w:r w:rsidRPr="00FE6875">
              <w:rPr>
                <w:sz w:val="16"/>
                <w:szCs w:val="16"/>
              </w:rPr>
              <w:t>150,000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7B335C"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6E4947"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FE287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637136" w14:textId="77777777" w:rsidR="00DB6F3D" w:rsidRPr="00FE6875" w:rsidRDefault="00DB6F3D" w:rsidP="00FE6875">
            <w:pPr>
              <w:spacing w:before="0" w:line="240" w:lineRule="auto"/>
              <w:ind w:left="100"/>
              <w:jc w:val="left"/>
              <w:rPr>
                <w:sz w:val="16"/>
                <w:szCs w:val="16"/>
              </w:rPr>
            </w:pPr>
          </w:p>
        </w:tc>
      </w:tr>
      <w:tr w:rsidR="00DB6F3D" w14:paraId="2C3452D0" w14:textId="77777777" w:rsidTr="00FE6875">
        <w:trPr>
          <w:trHeight w:val="17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420F50" w14:textId="77777777" w:rsidR="00DB6F3D" w:rsidRPr="00FE6875" w:rsidRDefault="009B6E4C" w:rsidP="00FE6875">
            <w:pPr>
              <w:spacing w:before="0" w:line="240" w:lineRule="auto"/>
              <w:ind w:left="100"/>
              <w:jc w:val="left"/>
              <w:rPr>
                <w:sz w:val="16"/>
                <w:szCs w:val="16"/>
              </w:rPr>
            </w:pPr>
            <w:r w:rsidRPr="00FE6875">
              <w:rPr>
                <w:sz w:val="16"/>
                <w:szCs w:val="16"/>
              </w:rPr>
              <w:t>Additional EB revenue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523C0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D62C8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76988B"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C70F7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A95BEB"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37FA72"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8FCA78" w14:textId="77777777" w:rsidR="00DB6F3D" w:rsidRPr="00FE6875" w:rsidRDefault="009B6E4C" w:rsidP="00FE6875">
            <w:pPr>
              <w:spacing w:before="0" w:line="240" w:lineRule="auto"/>
              <w:ind w:left="100"/>
              <w:jc w:val="left"/>
              <w:rPr>
                <w:sz w:val="16"/>
                <w:szCs w:val="16"/>
              </w:rPr>
            </w:pPr>
            <w:r w:rsidRPr="00FE6875">
              <w:rPr>
                <w:sz w:val="16"/>
                <w:szCs w:val="16"/>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573C60"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B42676" w14:textId="77777777" w:rsidR="00DB6F3D" w:rsidRPr="00FE6875" w:rsidRDefault="009B6E4C" w:rsidP="00FE6875">
            <w:pPr>
              <w:spacing w:before="0" w:line="240" w:lineRule="auto"/>
              <w:ind w:left="100"/>
              <w:jc w:val="left"/>
              <w:rPr>
                <w:sz w:val="16"/>
                <w:szCs w:val="16"/>
              </w:rPr>
            </w:pPr>
            <w:r w:rsidRPr="00FE6875">
              <w:rPr>
                <w:sz w:val="16"/>
                <w:szCs w:val="16"/>
              </w:rPr>
              <w:t xml:space="preserve"> </w:t>
            </w:r>
          </w:p>
        </w:tc>
      </w:tr>
      <w:tr w:rsidR="00DB6F3D" w14:paraId="2B6DB51F" w14:textId="77777777" w:rsidTr="00FE6875">
        <w:trPr>
          <w:trHeight w:val="19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E59B626" w14:textId="77777777" w:rsidR="00DB6F3D" w:rsidRPr="00FE6875" w:rsidRDefault="009B6E4C" w:rsidP="00FE6875">
            <w:pPr>
              <w:spacing w:before="0" w:line="240" w:lineRule="auto"/>
              <w:ind w:left="100"/>
              <w:jc w:val="left"/>
              <w:rPr>
                <w:sz w:val="16"/>
                <w:szCs w:val="16"/>
              </w:rPr>
            </w:pPr>
            <w:r w:rsidRPr="00FE6875">
              <w:rPr>
                <w:sz w:val="16"/>
                <w:szCs w:val="16"/>
              </w:rPr>
              <w:t>191 residual 2020 IODE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ADBFAD" w14:textId="77777777" w:rsidR="00DB6F3D" w:rsidRPr="00FE6875" w:rsidRDefault="009B6E4C" w:rsidP="00FE6875">
            <w:pPr>
              <w:spacing w:before="0" w:line="240" w:lineRule="auto"/>
              <w:ind w:left="100"/>
              <w:jc w:val="left"/>
              <w:rPr>
                <w:sz w:val="16"/>
                <w:szCs w:val="16"/>
              </w:rPr>
            </w:pPr>
            <w:r w:rsidRPr="00FE6875">
              <w:rPr>
                <w:sz w:val="16"/>
                <w:szCs w:val="16"/>
              </w:rPr>
              <w:t>36,992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E9F0AAA"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690C28"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04105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F35063"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5FD90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16C7ED"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00A0D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275ED4" w14:textId="77777777" w:rsidR="00DB6F3D" w:rsidRPr="00FE6875" w:rsidRDefault="00DB6F3D" w:rsidP="00FE6875">
            <w:pPr>
              <w:spacing w:before="0" w:line="240" w:lineRule="auto"/>
              <w:ind w:left="100"/>
              <w:jc w:val="left"/>
              <w:rPr>
                <w:sz w:val="16"/>
                <w:szCs w:val="16"/>
              </w:rPr>
            </w:pPr>
          </w:p>
        </w:tc>
      </w:tr>
      <w:tr w:rsidR="00DB6F3D" w14:paraId="0AC443CA" w14:textId="77777777" w:rsidTr="00FE6875">
        <w:trPr>
          <w:trHeight w:val="21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ACA3264"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FBEEC9"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04614C"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157700"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832566"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3E913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550E8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1AD8C2"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FA7F85" w14:textId="77777777" w:rsidR="00DB6F3D" w:rsidRPr="00FE6875" w:rsidRDefault="00DB6F3D" w:rsidP="00FE6875">
            <w:pPr>
              <w:spacing w:before="0" w:line="240" w:lineRule="auto"/>
              <w:ind w:left="100"/>
              <w:jc w:val="left"/>
              <w:rPr>
                <w:sz w:val="16"/>
                <w:szCs w:val="16"/>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FABA28" w14:textId="77777777" w:rsidR="00DB6F3D" w:rsidRPr="00FE6875" w:rsidRDefault="00DB6F3D" w:rsidP="00FE6875">
            <w:pPr>
              <w:spacing w:before="0" w:line="240" w:lineRule="auto"/>
              <w:ind w:left="100"/>
              <w:jc w:val="left"/>
              <w:rPr>
                <w:sz w:val="16"/>
                <w:szCs w:val="16"/>
              </w:rPr>
            </w:pPr>
          </w:p>
        </w:tc>
      </w:tr>
      <w:tr w:rsidR="00DB6F3D" w14:paraId="7DB71B6A"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66949C9" w14:textId="77777777" w:rsidR="00DB6F3D" w:rsidRPr="00FE6875" w:rsidRDefault="009B6E4C" w:rsidP="00FE6875">
            <w:pPr>
              <w:spacing w:before="0" w:line="240" w:lineRule="auto"/>
              <w:ind w:left="100"/>
              <w:jc w:val="left"/>
              <w:rPr>
                <w:b/>
                <w:bCs/>
                <w:sz w:val="16"/>
                <w:szCs w:val="16"/>
              </w:rPr>
            </w:pPr>
            <w:r w:rsidRPr="00FE6875">
              <w:rPr>
                <w:b/>
                <w:bCs/>
                <w:color w:val="FF0000"/>
                <w:sz w:val="16"/>
                <w:szCs w:val="16"/>
              </w:rPr>
              <w:t>DEFICIT/</w:t>
            </w:r>
            <w:r w:rsidRPr="00FE6875">
              <w:rPr>
                <w:b/>
                <w:bCs/>
                <w:sz w:val="16"/>
                <w:szCs w:val="16"/>
              </w:rPr>
              <w:t>SURPLUS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407915" w14:textId="77777777" w:rsidR="00DB6F3D" w:rsidRPr="00FE6875" w:rsidRDefault="009B6E4C" w:rsidP="00FE6875">
            <w:pPr>
              <w:spacing w:before="0" w:line="240" w:lineRule="auto"/>
              <w:ind w:left="100"/>
              <w:jc w:val="left"/>
              <w:rPr>
                <w:b/>
                <w:bCs/>
                <w:sz w:val="16"/>
                <w:szCs w:val="16"/>
              </w:rPr>
            </w:pPr>
            <w:r w:rsidRPr="00FE6875">
              <w:rPr>
                <w:b/>
                <w:bCs/>
                <w:sz w:val="16"/>
                <w:szCs w:val="16"/>
              </w:rPr>
              <w:t>5,492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71F2D2" w14:textId="77777777" w:rsidR="00DB6F3D" w:rsidRPr="00FE6875" w:rsidRDefault="009B6E4C" w:rsidP="00FE6875">
            <w:pPr>
              <w:spacing w:before="0" w:line="240" w:lineRule="auto"/>
              <w:ind w:left="100"/>
              <w:jc w:val="left"/>
              <w:rPr>
                <w:b/>
                <w:bCs/>
                <w:color w:val="FF0000"/>
                <w:sz w:val="16"/>
                <w:szCs w:val="16"/>
              </w:rPr>
            </w:pPr>
            <w:r w:rsidRPr="00FE6875">
              <w:rPr>
                <w:b/>
                <w:bCs/>
                <w:color w:val="FF0000"/>
                <w:sz w:val="16"/>
                <w:szCs w:val="16"/>
              </w:rPr>
              <w:t>3,500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7D341D" w14:textId="77777777" w:rsidR="00DB6F3D" w:rsidRPr="00FE6875" w:rsidRDefault="009B6E4C" w:rsidP="00FE6875">
            <w:pPr>
              <w:spacing w:before="0" w:line="240" w:lineRule="auto"/>
              <w:ind w:left="100"/>
              <w:jc w:val="left"/>
              <w:rPr>
                <w:b/>
                <w:bCs/>
                <w:color w:val="FF0000"/>
                <w:sz w:val="16"/>
                <w:szCs w:val="16"/>
              </w:rPr>
            </w:pPr>
            <w:r w:rsidRPr="00FE6875">
              <w:rPr>
                <w:b/>
                <w:bCs/>
                <w:color w:val="FF0000"/>
                <w:sz w:val="16"/>
                <w:szCs w:val="16"/>
              </w:rPr>
              <w:t>11,350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44FD7F" w14:textId="77777777" w:rsidR="00DB6F3D" w:rsidRPr="00FE6875" w:rsidRDefault="009B6E4C" w:rsidP="00FE6875">
            <w:pPr>
              <w:spacing w:before="0" w:line="240" w:lineRule="auto"/>
              <w:ind w:left="100"/>
              <w:jc w:val="left"/>
              <w:rPr>
                <w:b/>
                <w:bCs/>
                <w:sz w:val="16"/>
                <w:szCs w:val="16"/>
              </w:rPr>
            </w:pPr>
            <w:r w:rsidRPr="00FE6875">
              <w:rPr>
                <w:b/>
                <w:bCs/>
                <w:sz w:val="16"/>
                <w:szCs w:val="16"/>
              </w:rPr>
              <w:t xml:space="preserve">15,800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9BDDD7C" w14:textId="77777777" w:rsidR="00DB6F3D" w:rsidRPr="00FE6875" w:rsidRDefault="009B6E4C" w:rsidP="00FE6875">
            <w:pPr>
              <w:spacing w:before="0" w:line="240" w:lineRule="auto"/>
              <w:ind w:left="100"/>
              <w:jc w:val="left"/>
              <w:rPr>
                <w:b/>
                <w:bCs/>
                <w:color w:val="FF0000"/>
                <w:sz w:val="16"/>
                <w:szCs w:val="16"/>
              </w:rPr>
            </w:pPr>
            <w:r w:rsidRPr="00FE6875">
              <w:rPr>
                <w:b/>
                <w:bCs/>
                <w:color w:val="FF0000"/>
                <w:sz w:val="16"/>
                <w:szCs w:val="16"/>
              </w:rPr>
              <w:t xml:space="preserve">-41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E6AA8C" w14:textId="77777777" w:rsidR="00DB6F3D" w:rsidRPr="00FE6875" w:rsidRDefault="009B6E4C" w:rsidP="00FE6875">
            <w:pPr>
              <w:spacing w:before="0" w:line="240" w:lineRule="auto"/>
              <w:ind w:left="100"/>
              <w:jc w:val="left"/>
              <w:rPr>
                <w:b/>
                <w:bCs/>
                <w:color w:val="FF0000"/>
                <w:sz w:val="16"/>
                <w:szCs w:val="16"/>
              </w:rPr>
            </w:pPr>
            <w:r w:rsidRPr="00FE6875">
              <w:rPr>
                <w:b/>
                <w:bCs/>
                <w:color w:val="FF0000"/>
                <w:sz w:val="16"/>
                <w:szCs w:val="16"/>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29A829" w14:textId="77777777" w:rsidR="00DB6F3D" w:rsidRPr="00FE6875" w:rsidRDefault="009B6E4C" w:rsidP="00FE6875">
            <w:pPr>
              <w:spacing w:before="0" w:line="240" w:lineRule="auto"/>
              <w:ind w:left="100"/>
              <w:jc w:val="left"/>
              <w:rPr>
                <w:b/>
                <w:bCs/>
                <w:color w:val="FF0000"/>
                <w:sz w:val="16"/>
                <w:szCs w:val="16"/>
              </w:rPr>
            </w:pPr>
            <w:r w:rsidRPr="00FE6875">
              <w:rPr>
                <w:b/>
                <w:bCs/>
                <w:color w:val="FF0000"/>
                <w:sz w:val="16"/>
                <w:szCs w:val="16"/>
              </w:rPr>
              <w:t>60,000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24E490" w14:textId="77777777" w:rsidR="00DB6F3D" w:rsidRPr="00FE6875" w:rsidRDefault="009B6E4C" w:rsidP="00FE6875">
            <w:pPr>
              <w:spacing w:before="0" w:line="240" w:lineRule="auto"/>
              <w:ind w:left="100"/>
              <w:jc w:val="left"/>
              <w:rPr>
                <w:b/>
                <w:bCs/>
                <w:sz w:val="16"/>
                <w:szCs w:val="16"/>
              </w:rPr>
            </w:pPr>
            <w:r w:rsidRPr="00FE6875">
              <w:rPr>
                <w:b/>
                <w:bCs/>
                <w:sz w:val="16"/>
                <w:szCs w:val="16"/>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6166F1" w14:textId="77777777" w:rsidR="00DB6F3D" w:rsidRPr="00FE6875" w:rsidRDefault="009B6E4C" w:rsidP="00FE6875">
            <w:pPr>
              <w:spacing w:before="0" w:line="240" w:lineRule="auto"/>
              <w:ind w:left="100"/>
              <w:jc w:val="left"/>
              <w:rPr>
                <w:b/>
                <w:bCs/>
                <w:sz w:val="16"/>
                <w:szCs w:val="16"/>
              </w:rPr>
            </w:pPr>
            <w:r w:rsidRPr="00FE6875">
              <w:rPr>
                <w:b/>
                <w:bCs/>
                <w:sz w:val="16"/>
                <w:szCs w:val="16"/>
              </w:rPr>
              <w:t xml:space="preserve"> </w:t>
            </w:r>
          </w:p>
        </w:tc>
      </w:tr>
    </w:tbl>
    <w:p w14:paraId="68D807F7" w14:textId="49117342" w:rsidR="00DB6F3D" w:rsidRDefault="00DB6F3D" w:rsidP="00FE6875">
      <w:pPr>
        <w:spacing w:after="200"/>
        <w:rPr>
          <w:b/>
          <w:highlight w:val="yellow"/>
        </w:rPr>
      </w:pPr>
    </w:p>
    <w:p w14:paraId="42B671DC" w14:textId="77777777" w:rsidR="00DB6F3D" w:rsidRDefault="00DB6F3D">
      <w:pPr>
        <w:ind w:left="860"/>
      </w:pPr>
    </w:p>
    <w:p w14:paraId="46BC2FAB" w14:textId="77777777" w:rsidR="00DB6F3D" w:rsidRDefault="009B6E4C">
      <w:pPr>
        <w:spacing w:after="200"/>
      </w:pPr>
      <w:r>
        <w:t>[end of document]</w:t>
      </w:r>
    </w:p>
    <w:p w14:paraId="3C7D9D85" w14:textId="77777777" w:rsidR="00DB6F3D" w:rsidRDefault="00DB6F3D"/>
    <w:sectPr w:rsidR="00DB6F3D">
      <w:pgSz w:w="16834" w:h="1190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09AF5" w14:textId="77777777" w:rsidR="00B873AC" w:rsidRDefault="00B873AC">
      <w:pPr>
        <w:spacing w:before="0" w:line="240" w:lineRule="auto"/>
      </w:pPr>
      <w:r>
        <w:separator/>
      </w:r>
    </w:p>
  </w:endnote>
  <w:endnote w:type="continuationSeparator" w:id="0">
    <w:p w14:paraId="284C7BAD" w14:textId="77777777" w:rsidR="00B873AC" w:rsidRDefault="00B873A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3414C" w14:textId="77777777" w:rsidR="00B873AC" w:rsidRDefault="00B873AC">
      <w:pPr>
        <w:spacing w:before="0" w:line="240" w:lineRule="auto"/>
      </w:pPr>
      <w:r>
        <w:separator/>
      </w:r>
    </w:p>
  </w:footnote>
  <w:footnote w:type="continuationSeparator" w:id="0">
    <w:p w14:paraId="5B26069F" w14:textId="77777777" w:rsidR="00B873AC" w:rsidRDefault="00B873AC">
      <w:pPr>
        <w:spacing w:before="0" w:line="240" w:lineRule="auto"/>
      </w:pPr>
      <w:r>
        <w:continuationSeparator/>
      </w:r>
    </w:p>
  </w:footnote>
  <w:footnote w:id="1">
    <w:p w14:paraId="2D1A2361" w14:textId="77777777" w:rsidR="0098434C" w:rsidRDefault="0098434C" w:rsidP="0098434C">
      <w:pPr>
        <w:spacing w:line="240" w:lineRule="auto"/>
        <w:rPr>
          <w:sz w:val="20"/>
          <w:szCs w:val="20"/>
        </w:rPr>
      </w:pPr>
      <w:r>
        <w:rPr>
          <w:vertAlign w:val="superscript"/>
          <w:lang w:val="es"/>
        </w:rPr>
        <w:footnoteRef/>
      </w:r>
      <w:r>
        <w:rPr>
          <w:sz w:val="20"/>
          <w:szCs w:val="20"/>
          <w:lang w:val="es"/>
        </w:rPr>
        <w:t xml:space="preserve"> Wilkinson, M. D, et al (2016) The FAIR Guiding: Principles for scientific data management and stewardship. Scientific </w:t>
      </w:r>
      <w:proofErr w:type="gramStart"/>
      <w:r>
        <w:rPr>
          <w:sz w:val="20"/>
          <w:szCs w:val="20"/>
          <w:lang w:val="es"/>
        </w:rPr>
        <w:t>Data,  3</w:t>
      </w:r>
      <w:proofErr w:type="gramEnd"/>
      <w:r>
        <w:rPr>
          <w:sz w:val="20"/>
          <w:szCs w:val="20"/>
          <w:lang w:val="es"/>
        </w:rPr>
        <w:t>:160018 ,  DOI: 10.1038/sdata.2016.18</w:t>
      </w:r>
    </w:p>
  </w:footnote>
  <w:footnote w:id="2">
    <w:p w14:paraId="5ECC07E8" w14:textId="77777777" w:rsidR="0098434C" w:rsidRDefault="0098434C" w:rsidP="0098434C">
      <w:pPr>
        <w:spacing w:line="240" w:lineRule="auto"/>
        <w:rPr>
          <w:sz w:val="18"/>
          <w:szCs w:val="18"/>
        </w:rPr>
      </w:pPr>
      <w:r>
        <w:rPr>
          <w:vertAlign w:val="superscript"/>
          <w:lang w:val="es"/>
        </w:rPr>
        <w:footnoteRef/>
      </w:r>
      <w:r>
        <w:rPr>
          <w:sz w:val="20"/>
          <w:szCs w:val="20"/>
          <w:lang w:val="es"/>
        </w:rPr>
        <w:t xml:space="preserve"> </w:t>
      </w:r>
      <w:r>
        <w:rPr>
          <w:sz w:val="20"/>
          <w:szCs w:val="20"/>
          <w:lang w:val="es"/>
        </w:rPr>
        <w:t xml:space="preserve">Wilkinson, M. D, et al (2016) The FAIR Guiding: Principles for scientific data management and stewardship. Scientific </w:t>
      </w:r>
      <w:proofErr w:type="gramStart"/>
      <w:r>
        <w:rPr>
          <w:sz w:val="20"/>
          <w:szCs w:val="20"/>
          <w:lang w:val="es"/>
        </w:rPr>
        <w:t>Data,  3</w:t>
      </w:r>
      <w:proofErr w:type="gramEnd"/>
      <w:r>
        <w:rPr>
          <w:sz w:val="20"/>
          <w:szCs w:val="20"/>
          <w:lang w:val="es"/>
        </w:rPr>
        <w:t>:160018 ,  DOI: 10.1038/sdata.2016.18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8324C" w14:textId="77777777" w:rsidR="0098434C" w:rsidRPr="009B6E4C" w:rsidRDefault="0098434C" w:rsidP="009B6E4C">
    <w:pPr>
      <w:pStyle w:val="Header"/>
      <w:tabs>
        <w:tab w:val="left" w:pos="6761"/>
      </w:tabs>
      <w:jc w:val="left"/>
    </w:pPr>
    <w:r>
      <w:rPr>
        <w:lang w:val="es"/>
      </w:rPr>
      <w:tab/>
    </w:r>
    <w:r>
      <w:rPr>
        <w:lang w:val="es"/>
      </w:rPr>
      <w:tab/>
    </w:r>
    <w:r>
      <w:rPr>
        <w:lang w:val="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5899" w14:textId="77777777" w:rsidR="0098434C" w:rsidRDefault="0098434C" w:rsidP="005A6777">
    <w:pPr>
      <w:pStyle w:val="Header"/>
      <w:tabs>
        <w:tab w:val="clear" w:pos="9026"/>
        <w:tab w:val="left" w:pos="6761"/>
        <w:tab w:val="right" w:pos="9029"/>
      </w:tabs>
      <w:jc w:val="left"/>
      <w:rPr>
        <w:lang w:val="en-US"/>
      </w:rPr>
    </w:pPr>
    <w:r>
      <w:rPr>
        <w:lang w:val="en-US"/>
      </w:rPr>
      <w:t>IOC/IODE-XXVI/2</w:t>
    </w:r>
  </w:p>
  <w:p w14:paraId="2FDCD9F2" w14:textId="77777777" w:rsidR="0098434C" w:rsidRPr="009B6E4C" w:rsidRDefault="0098434C" w:rsidP="005A6777">
    <w:pPr>
      <w:pStyle w:val="Header"/>
      <w:jc w:val="left"/>
      <w:rPr>
        <w:lang w:val="en-US"/>
      </w:rPr>
    </w:pPr>
    <w:r w:rsidRPr="009B6E4C">
      <w:rPr>
        <w:lang w:val="en-US"/>
      </w:rPr>
      <w:t xml:space="preserve">Page </w:t>
    </w:r>
    <w:r w:rsidRPr="009B6E4C">
      <w:fldChar w:fldCharType="begin"/>
    </w:r>
    <w:r w:rsidRPr="009B6E4C">
      <w:instrText xml:space="preserve"> PAGE </w:instrText>
    </w:r>
    <w:r w:rsidRPr="009B6E4C">
      <w:fldChar w:fldCharType="separate"/>
    </w:r>
    <w:r>
      <w:t>2</w:t>
    </w:r>
    <w:r w:rsidRPr="009B6E4C">
      <w:fldChar w:fldCharType="end"/>
    </w:r>
  </w:p>
  <w:p w14:paraId="716998F1" w14:textId="77777777" w:rsidR="0098434C" w:rsidRDefault="00984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786C5" w14:textId="77777777" w:rsidR="0098434C" w:rsidRDefault="0098434C" w:rsidP="00C17C0E">
    <w:pPr>
      <w:pStyle w:val="Header"/>
      <w:tabs>
        <w:tab w:val="clear" w:pos="9026"/>
        <w:tab w:val="left" w:pos="6761"/>
        <w:tab w:val="right" w:pos="9029"/>
      </w:tabs>
      <w:jc w:val="right"/>
      <w:rPr>
        <w:lang w:val="en-US"/>
      </w:rPr>
    </w:pPr>
    <w:r>
      <w:rPr>
        <w:lang w:val="en-US"/>
      </w:rPr>
      <w:tab/>
    </w:r>
    <w:r>
      <w:rPr>
        <w:lang w:val="en-US"/>
      </w:rPr>
      <w:tab/>
    </w:r>
    <w:r>
      <w:rPr>
        <w:lang w:val="en-US"/>
      </w:rPr>
      <w:tab/>
      <w:t>IOC/IODE-XXVI/2</w:t>
    </w:r>
  </w:p>
  <w:p w14:paraId="7CFA0DC7" w14:textId="77777777" w:rsidR="0098434C" w:rsidRPr="009B6E4C" w:rsidRDefault="0098434C" w:rsidP="009B6E4C">
    <w:pPr>
      <w:pStyle w:val="Header"/>
      <w:jc w:val="right"/>
      <w:rPr>
        <w:lang w:val="en-US"/>
      </w:rPr>
    </w:pPr>
    <w:r w:rsidRPr="009B6E4C">
      <w:rPr>
        <w:lang w:val="en-US"/>
      </w:rPr>
      <w:t xml:space="preserve">Page </w:t>
    </w:r>
    <w:r w:rsidRPr="009B6E4C">
      <w:fldChar w:fldCharType="begin"/>
    </w:r>
    <w:r w:rsidRPr="009B6E4C">
      <w:instrText xml:space="preserve"> PAGE </w:instrText>
    </w:r>
    <w:r w:rsidRPr="009B6E4C">
      <w:fldChar w:fldCharType="separate"/>
    </w:r>
    <w:r w:rsidRPr="009B6E4C">
      <w:rPr>
        <w:noProof/>
      </w:rPr>
      <w:t>1</w:t>
    </w:r>
    <w:r w:rsidRPr="009B6E4C">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F4BC1" w14:textId="77777777" w:rsidR="0098434C" w:rsidRDefault="0098434C" w:rsidP="009B6E4C">
    <w:pPr>
      <w:pStyle w:val="Header"/>
      <w:tabs>
        <w:tab w:val="clear" w:pos="9026"/>
        <w:tab w:val="left" w:pos="6761"/>
        <w:tab w:val="right" w:pos="9029"/>
      </w:tabs>
      <w:jc w:val="right"/>
      <w:rPr>
        <w:lang w:val="en-US"/>
      </w:rPr>
    </w:pPr>
    <w:r>
      <w:rPr>
        <w:lang w:val="en-US"/>
      </w:rPr>
      <w:t>IOC/IODE-XXVI/2</w:t>
    </w:r>
  </w:p>
  <w:p w14:paraId="240A2553" w14:textId="77777777" w:rsidR="0098434C" w:rsidRPr="009B6E4C" w:rsidRDefault="0098434C" w:rsidP="009B6E4C">
    <w:pPr>
      <w:pStyle w:val="Header"/>
      <w:jc w:val="right"/>
      <w:rPr>
        <w:lang w:val="en-US"/>
      </w:rPr>
    </w:pPr>
    <w:r w:rsidRPr="009B6E4C">
      <w:rPr>
        <w:lang w:val="en-US"/>
      </w:rPr>
      <w:t xml:space="preserve">Page </w:t>
    </w:r>
    <w:r w:rsidRPr="009B6E4C">
      <w:fldChar w:fldCharType="begin"/>
    </w:r>
    <w:r w:rsidRPr="009B6E4C">
      <w:instrText xml:space="preserve"> PAGE </w:instrText>
    </w:r>
    <w:r w:rsidRPr="009B6E4C">
      <w:fldChar w:fldCharType="separate"/>
    </w:r>
    <w:r>
      <w:t>1</w:t>
    </w:r>
    <w:r w:rsidRPr="009B6E4C">
      <w:fldChar w:fldCharType="end"/>
    </w:r>
  </w:p>
  <w:p w14:paraId="38AA2FFA" w14:textId="77777777" w:rsidR="0098434C" w:rsidRDefault="00984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235"/>
    <w:multiLevelType w:val="hybridMultilevel"/>
    <w:tmpl w:val="FAA648A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E175E"/>
    <w:multiLevelType w:val="hybridMultilevel"/>
    <w:tmpl w:val="55FE44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B112F"/>
    <w:multiLevelType w:val="hybridMultilevel"/>
    <w:tmpl w:val="F5903368"/>
    <w:lvl w:ilvl="0" w:tplc="828A7C6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4F0EEC"/>
    <w:multiLevelType w:val="hybridMultilevel"/>
    <w:tmpl w:val="3B74529C"/>
    <w:lvl w:ilvl="0" w:tplc="D66685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3D6756"/>
    <w:multiLevelType w:val="multilevel"/>
    <w:tmpl w:val="1E0AD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EB2DD5"/>
    <w:multiLevelType w:val="hybridMultilevel"/>
    <w:tmpl w:val="DB3E571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B2902"/>
    <w:multiLevelType w:val="multilevel"/>
    <w:tmpl w:val="BBB6A964"/>
    <w:lvl w:ilvl="0">
      <w:start w:val="1"/>
      <w:numFmt w:val="lowerRoman"/>
      <w:lvlText w:val="(%1)"/>
      <w:lvlJc w:val="left"/>
      <w:pPr>
        <w:ind w:left="72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FA84CBE"/>
    <w:multiLevelType w:val="hybridMultilevel"/>
    <w:tmpl w:val="A43E564E"/>
    <w:lvl w:ilvl="0" w:tplc="0F8AA590">
      <w:start w:val="1"/>
      <w:numFmt w:val="lowerRoman"/>
      <w:lvlText w:val="(%1) "/>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454B6"/>
    <w:multiLevelType w:val="multilevel"/>
    <w:tmpl w:val="496C006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 w15:restartNumberingAfterBreak="0">
    <w:nsid w:val="12CC40A5"/>
    <w:multiLevelType w:val="hybridMultilevel"/>
    <w:tmpl w:val="49F4A6EC"/>
    <w:lvl w:ilvl="0" w:tplc="828A7C66">
      <w:start w:val="1"/>
      <w:numFmt w:val="lowerRoman"/>
      <w:lvlText w:val="(%1)"/>
      <w:lvlJc w:val="left"/>
      <w:pPr>
        <w:ind w:left="720" w:hanging="360"/>
      </w:pPr>
      <w:rPr>
        <w:rFonts w:hint="default"/>
      </w:rPr>
    </w:lvl>
    <w:lvl w:ilvl="1" w:tplc="4670A6F8">
      <w:start w:val="3"/>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EC6D33"/>
    <w:multiLevelType w:val="multilevel"/>
    <w:tmpl w:val="0406948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546C1"/>
    <w:multiLevelType w:val="hybridMultilevel"/>
    <w:tmpl w:val="24E011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50659"/>
    <w:multiLevelType w:val="multilevel"/>
    <w:tmpl w:val="6EBCB782"/>
    <w:lvl w:ilvl="0">
      <w:start w:val="1"/>
      <w:numFmt w:val="decimal"/>
      <w:lvlText w:val="%1."/>
      <w:lvlJc w:val="left"/>
      <w:pPr>
        <w:ind w:left="72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157B44F2"/>
    <w:multiLevelType w:val="hybridMultilevel"/>
    <w:tmpl w:val="7C983818"/>
    <w:lvl w:ilvl="0" w:tplc="DFBE2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2237F0"/>
    <w:multiLevelType w:val="hybridMultilevel"/>
    <w:tmpl w:val="623E835A"/>
    <w:lvl w:ilvl="0" w:tplc="DFBE240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327D67"/>
    <w:multiLevelType w:val="multilevel"/>
    <w:tmpl w:val="44A85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9DA748F"/>
    <w:multiLevelType w:val="multilevel"/>
    <w:tmpl w:val="B8F8A3BA"/>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46155B"/>
    <w:multiLevelType w:val="hybridMultilevel"/>
    <w:tmpl w:val="0EC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953BD7"/>
    <w:multiLevelType w:val="multilevel"/>
    <w:tmpl w:val="CD1AFAAC"/>
    <w:lvl w:ilvl="0">
      <w:start w:val="1"/>
      <w:numFmt w:val="lowerRoman"/>
      <w:lvlText w:val="(%1) "/>
      <w:lvlJc w:val="left"/>
      <w:pPr>
        <w:ind w:left="1440" w:hanging="360"/>
      </w:pPr>
      <w:rPr>
        <w:rFont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3CA386A"/>
    <w:multiLevelType w:val="multilevel"/>
    <w:tmpl w:val="D4345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5DF0550"/>
    <w:multiLevelType w:val="hybridMultilevel"/>
    <w:tmpl w:val="1E900402"/>
    <w:lvl w:ilvl="0" w:tplc="828A7C6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97E0F51"/>
    <w:multiLevelType w:val="multilevel"/>
    <w:tmpl w:val="937448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2BC56195"/>
    <w:multiLevelType w:val="multilevel"/>
    <w:tmpl w:val="A2B80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DF303A8"/>
    <w:multiLevelType w:val="multilevel"/>
    <w:tmpl w:val="E4E84B6E"/>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EE6774B"/>
    <w:multiLevelType w:val="hybridMultilevel"/>
    <w:tmpl w:val="B0309E3C"/>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F31E0C"/>
    <w:multiLevelType w:val="multilevel"/>
    <w:tmpl w:val="1452FB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32DB3E26"/>
    <w:multiLevelType w:val="multilevel"/>
    <w:tmpl w:val="07B6117A"/>
    <w:lvl w:ilvl="0">
      <w:start w:val="1"/>
      <w:numFmt w:val="lowerRoman"/>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2DC4D2E"/>
    <w:multiLevelType w:val="hybridMultilevel"/>
    <w:tmpl w:val="5A5E5146"/>
    <w:lvl w:ilvl="0" w:tplc="840067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3A7514"/>
    <w:multiLevelType w:val="multilevel"/>
    <w:tmpl w:val="9D123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3B01450"/>
    <w:multiLevelType w:val="hybridMultilevel"/>
    <w:tmpl w:val="F51CB40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5506B97"/>
    <w:multiLevelType w:val="multilevel"/>
    <w:tmpl w:val="9738E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79757D4"/>
    <w:multiLevelType w:val="multilevel"/>
    <w:tmpl w:val="760ADA76"/>
    <w:lvl w:ilvl="0">
      <w:start w:val="1"/>
      <w:numFmt w:val="lowerRoman"/>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91403D0"/>
    <w:multiLevelType w:val="multilevel"/>
    <w:tmpl w:val="E2AA2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E5A3BF8"/>
    <w:multiLevelType w:val="hybridMultilevel"/>
    <w:tmpl w:val="305CBF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5C76C7"/>
    <w:multiLevelType w:val="multilevel"/>
    <w:tmpl w:val="F136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4EE24C3"/>
    <w:multiLevelType w:val="multilevel"/>
    <w:tmpl w:val="0C3E2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87C7BDE"/>
    <w:multiLevelType w:val="hybridMultilevel"/>
    <w:tmpl w:val="AD480DF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DA6A63"/>
    <w:multiLevelType w:val="hybridMultilevel"/>
    <w:tmpl w:val="6DF28000"/>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4090017">
      <w:start w:val="1"/>
      <w:numFmt w:val="lowerLetter"/>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76CA0"/>
    <w:multiLevelType w:val="hybridMultilevel"/>
    <w:tmpl w:val="13CCC3AE"/>
    <w:lvl w:ilvl="0" w:tplc="6AA6E760">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606C83"/>
    <w:multiLevelType w:val="multilevel"/>
    <w:tmpl w:val="53D2FA54"/>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0121BE"/>
    <w:multiLevelType w:val="multilevel"/>
    <w:tmpl w:val="658AEA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5ED2DE6"/>
    <w:multiLevelType w:val="hybridMultilevel"/>
    <w:tmpl w:val="B47A4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291B05"/>
    <w:multiLevelType w:val="hybridMultilevel"/>
    <w:tmpl w:val="AFE44E56"/>
    <w:lvl w:ilvl="0" w:tplc="1DAA60B6">
      <w:start w:val="1"/>
      <w:numFmt w:val="lowerRoman"/>
      <w:lvlText w:val="(%1)"/>
      <w:lvlJc w:val="left"/>
      <w:pPr>
        <w:ind w:left="1440" w:hanging="88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43" w15:restartNumberingAfterBreak="0">
    <w:nsid w:val="562C2D2D"/>
    <w:multiLevelType w:val="hybridMultilevel"/>
    <w:tmpl w:val="93CEE5E8"/>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3131ED"/>
    <w:multiLevelType w:val="multilevel"/>
    <w:tmpl w:val="3648E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77443CF"/>
    <w:multiLevelType w:val="multilevel"/>
    <w:tmpl w:val="390868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8353DB9"/>
    <w:multiLevelType w:val="multilevel"/>
    <w:tmpl w:val="5AACF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5A3E3E60"/>
    <w:multiLevelType w:val="hybridMultilevel"/>
    <w:tmpl w:val="3F9EF072"/>
    <w:lvl w:ilvl="0" w:tplc="828A7C66">
      <w:start w:val="1"/>
      <w:numFmt w:val="lowerRoman"/>
      <w:lvlText w:val="(%1)"/>
      <w:lvlJc w:val="left"/>
      <w:pPr>
        <w:ind w:left="108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8" w15:restartNumberingAfterBreak="0">
    <w:nsid w:val="5AF40C7E"/>
    <w:multiLevelType w:val="multilevel"/>
    <w:tmpl w:val="ECAC3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B4C4B7E"/>
    <w:multiLevelType w:val="hybridMultilevel"/>
    <w:tmpl w:val="780CD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F15663C"/>
    <w:multiLevelType w:val="hybridMultilevel"/>
    <w:tmpl w:val="CCD20A9C"/>
    <w:lvl w:ilvl="0" w:tplc="B1C692F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 w15:restartNumberingAfterBreak="0">
    <w:nsid w:val="61357939"/>
    <w:multiLevelType w:val="multilevel"/>
    <w:tmpl w:val="8CC27094"/>
    <w:lvl w:ilvl="0">
      <w:start w:val="1"/>
      <w:numFmt w:val="decimal"/>
      <w:lvlText w:val="%1."/>
      <w:lvlJc w:val="left"/>
      <w:pPr>
        <w:ind w:left="72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2" w15:restartNumberingAfterBreak="0">
    <w:nsid w:val="63F87EDD"/>
    <w:multiLevelType w:val="hybridMultilevel"/>
    <w:tmpl w:val="667ADB42"/>
    <w:lvl w:ilvl="0" w:tplc="828A7C6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4E87487"/>
    <w:multiLevelType w:val="multilevel"/>
    <w:tmpl w:val="5D3647B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65344CA0"/>
    <w:multiLevelType w:val="hybridMultilevel"/>
    <w:tmpl w:val="9A4A6EF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7E21BE4"/>
    <w:multiLevelType w:val="hybridMultilevel"/>
    <w:tmpl w:val="733C5978"/>
    <w:lvl w:ilvl="0" w:tplc="08090001">
      <w:start w:val="1"/>
      <w:numFmt w:val="bullet"/>
      <w:lvlText w:val=""/>
      <w:lvlJc w:val="left"/>
      <w:pPr>
        <w:ind w:left="1080" w:hanging="360"/>
      </w:pPr>
      <w:rPr>
        <w:rFonts w:ascii="Symbol" w:hAnsi="Symbol" w:hint="default"/>
      </w:rPr>
    </w:lvl>
    <w:lvl w:ilvl="1" w:tplc="4670A6F8">
      <w:start w:val="3"/>
      <w:numFmt w:val="bullet"/>
      <w:lvlText w:val="·"/>
      <w:lvlJc w:val="left"/>
      <w:pPr>
        <w:ind w:left="1800" w:hanging="360"/>
      </w:pPr>
      <w:rPr>
        <w:rFonts w:ascii="Arial" w:eastAsia="Arial"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68E321EB"/>
    <w:multiLevelType w:val="multilevel"/>
    <w:tmpl w:val="F55098CA"/>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B781C00"/>
    <w:multiLevelType w:val="multilevel"/>
    <w:tmpl w:val="EA1E1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BA57645"/>
    <w:multiLevelType w:val="multilevel"/>
    <w:tmpl w:val="05305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FE97C5C"/>
    <w:multiLevelType w:val="multilevel"/>
    <w:tmpl w:val="5E36D9F2"/>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25D282D"/>
    <w:multiLevelType w:val="multilevel"/>
    <w:tmpl w:val="08B67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27123BD"/>
    <w:multiLevelType w:val="multilevel"/>
    <w:tmpl w:val="9CF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D76DC1"/>
    <w:multiLevelType w:val="hybridMultilevel"/>
    <w:tmpl w:val="8E7CCA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2FB583D"/>
    <w:multiLevelType w:val="multilevel"/>
    <w:tmpl w:val="AA0E71EE"/>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3C46D0B"/>
    <w:multiLevelType w:val="multilevel"/>
    <w:tmpl w:val="317CB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3F70DA7"/>
    <w:multiLevelType w:val="hybridMultilevel"/>
    <w:tmpl w:val="4406109E"/>
    <w:lvl w:ilvl="0" w:tplc="8B48D160">
      <w:start w:val="1"/>
      <w:numFmt w:val="decimal"/>
      <w:pStyle w:val="paranumbered"/>
      <w:lvlText w:val="%1"/>
      <w:lvlJc w:val="left"/>
      <w:pPr>
        <w:ind w:left="0" w:firstLine="0"/>
      </w:pPr>
      <w:rPr>
        <w:rFonts w:ascii="Arial" w:hAnsi="Arial" w:hint="default"/>
        <w:b w:val="0"/>
        <w:i/>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6A74079"/>
    <w:multiLevelType w:val="multilevel"/>
    <w:tmpl w:val="562A1306"/>
    <w:lvl w:ilvl="0">
      <w:start w:val="1"/>
      <w:numFmt w:val="lowerRoman"/>
      <w:lvlText w:val="(%1)"/>
      <w:lvlJc w:val="left"/>
      <w:pPr>
        <w:ind w:left="1080" w:hanging="360"/>
      </w:pPr>
      <w:rPr>
        <w:rFonts w:hint="default"/>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7" w15:restartNumberingAfterBreak="0">
    <w:nsid w:val="76C12E97"/>
    <w:multiLevelType w:val="hybridMultilevel"/>
    <w:tmpl w:val="0D20FFC0"/>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7331E7D"/>
    <w:multiLevelType w:val="hybridMultilevel"/>
    <w:tmpl w:val="D24C2914"/>
    <w:lvl w:ilvl="0" w:tplc="CF5A6036">
      <w:start w:val="1"/>
      <w:numFmt w:val="lowerRoman"/>
      <w:lvlText w:val="(%1)"/>
      <w:lvlJc w:val="left"/>
      <w:pPr>
        <w:ind w:left="1417" w:hanging="840"/>
      </w:pPr>
      <w:rPr>
        <w:rFonts w:hint="default"/>
      </w:rPr>
    </w:lvl>
    <w:lvl w:ilvl="1" w:tplc="2A22AED0">
      <w:start w:val="1"/>
      <w:numFmt w:val="lowerRoman"/>
      <w:lvlText w:val="(%2)"/>
      <w:lvlJc w:val="left"/>
      <w:pPr>
        <w:ind w:left="2377" w:hanging="1080"/>
      </w:pPr>
      <w:rPr>
        <w:rFonts w:hint="default"/>
      </w:rPr>
    </w:lvl>
    <w:lvl w:ilvl="2" w:tplc="0809001B" w:tentative="1">
      <w:start w:val="1"/>
      <w:numFmt w:val="lowerRoman"/>
      <w:lvlText w:val="%3."/>
      <w:lvlJc w:val="right"/>
      <w:pPr>
        <w:ind w:left="2377" w:hanging="180"/>
      </w:pPr>
    </w:lvl>
    <w:lvl w:ilvl="3" w:tplc="0809000F" w:tentative="1">
      <w:start w:val="1"/>
      <w:numFmt w:val="decimal"/>
      <w:lvlText w:val="%4."/>
      <w:lvlJc w:val="left"/>
      <w:pPr>
        <w:ind w:left="3097" w:hanging="360"/>
      </w:pPr>
    </w:lvl>
    <w:lvl w:ilvl="4" w:tplc="08090019" w:tentative="1">
      <w:start w:val="1"/>
      <w:numFmt w:val="lowerLetter"/>
      <w:lvlText w:val="%5."/>
      <w:lvlJc w:val="left"/>
      <w:pPr>
        <w:ind w:left="3817" w:hanging="360"/>
      </w:pPr>
    </w:lvl>
    <w:lvl w:ilvl="5" w:tplc="0809001B" w:tentative="1">
      <w:start w:val="1"/>
      <w:numFmt w:val="lowerRoman"/>
      <w:lvlText w:val="%6."/>
      <w:lvlJc w:val="right"/>
      <w:pPr>
        <w:ind w:left="4537" w:hanging="180"/>
      </w:pPr>
    </w:lvl>
    <w:lvl w:ilvl="6" w:tplc="0809000F" w:tentative="1">
      <w:start w:val="1"/>
      <w:numFmt w:val="decimal"/>
      <w:lvlText w:val="%7."/>
      <w:lvlJc w:val="left"/>
      <w:pPr>
        <w:ind w:left="5257" w:hanging="360"/>
      </w:pPr>
    </w:lvl>
    <w:lvl w:ilvl="7" w:tplc="08090019" w:tentative="1">
      <w:start w:val="1"/>
      <w:numFmt w:val="lowerLetter"/>
      <w:lvlText w:val="%8."/>
      <w:lvlJc w:val="left"/>
      <w:pPr>
        <w:ind w:left="5977" w:hanging="360"/>
      </w:pPr>
    </w:lvl>
    <w:lvl w:ilvl="8" w:tplc="0809001B" w:tentative="1">
      <w:start w:val="1"/>
      <w:numFmt w:val="lowerRoman"/>
      <w:lvlText w:val="%9."/>
      <w:lvlJc w:val="right"/>
      <w:pPr>
        <w:ind w:left="6697" w:hanging="180"/>
      </w:pPr>
    </w:lvl>
  </w:abstractNum>
  <w:abstractNum w:abstractNumId="69" w15:restartNumberingAfterBreak="0">
    <w:nsid w:val="7B857085"/>
    <w:multiLevelType w:val="multilevel"/>
    <w:tmpl w:val="F7481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CA21534"/>
    <w:multiLevelType w:val="hybridMultilevel"/>
    <w:tmpl w:val="F2D44986"/>
    <w:lvl w:ilvl="0" w:tplc="DFBE24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D1B3CBC"/>
    <w:multiLevelType w:val="hybridMultilevel"/>
    <w:tmpl w:val="723005C2"/>
    <w:lvl w:ilvl="0" w:tplc="DFBE2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F47109E"/>
    <w:multiLevelType w:val="multilevel"/>
    <w:tmpl w:val="8538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F4E3174"/>
    <w:multiLevelType w:val="multilevel"/>
    <w:tmpl w:val="D8B88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F8F63D9"/>
    <w:multiLevelType w:val="hybridMultilevel"/>
    <w:tmpl w:val="B254EF84"/>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58"/>
  </w:num>
  <w:num w:numId="3">
    <w:abstractNumId w:val="22"/>
  </w:num>
  <w:num w:numId="4">
    <w:abstractNumId w:val="48"/>
  </w:num>
  <w:num w:numId="5">
    <w:abstractNumId w:val="64"/>
  </w:num>
  <w:num w:numId="6">
    <w:abstractNumId w:val="57"/>
  </w:num>
  <w:num w:numId="7">
    <w:abstractNumId w:val="30"/>
  </w:num>
  <w:num w:numId="8">
    <w:abstractNumId w:val="73"/>
  </w:num>
  <w:num w:numId="9">
    <w:abstractNumId w:val="8"/>
  </w:num>
  <w:num w:numId="10">
    <w:abstractNumId w:val="21"/>
  </w:num>
  <w:num w:numId="11">
    <w:abstractNumId w:val="28"/>
  </w:num>
  <w:num w:numId="12">
    <w:abstractNumId w:val="4"/>
  </w:num>
  <w:num w:numId="13">
    <w:abstractNumId w:val="45"/>
  </w:num>
  <w:num w:numId="14">
    <w:abstractNumId w:val="46"/>
  </w:num>
  <w:num w:numId="15">
    <w:abstractNumId w:val="34"/>
  </w:num>
  <w:num w:numId="16">
    <w:abstractNumId w:val="72"/>
  </w:num>
  <w:num w:numId="17">
    <w:abstractNumId w:val="25"/>
  </w:num>
  <w:num w:numId="18">
    <w:abstractNumId w:val="70"/>
  </w:num>
  <w:num w:numId="19">
    <w:abstractNumId w:val="13"/>
  </w:num>
  <w:num w:numId="20">
    <w:abstractNumId w:val="47"/>
  </w:num>
  <w:num w:numId="21">
    <w:abstractNumId w:val="20"/>
  </w:num>
  <w:num w:numId="22">
    <w:abstractNumId w:val="2"/>
  </w:num>
  <w:num w:numId="23">
    <w:abstractNumId w:val="9"/>
  </w:num>
  <w:num w:numId="24">
    <w:abstractNumId w:val="66"/>
  </w:num>
  <w:num w:numId="25">
    <w:abstractNumId w:val="62"/>
  </w:num>
  <w:num w:numId="26">
    <w:abstractNumId w:val="55"/>
  </w:num>
  <w:num w:numId="27">
    <w:abstractNumId w:val="49"/>
  </w:num>
  <w:num w:numId="28">
    <w:abstractNumId w:val="14"/>
  </w:num>
  <w:num w:numId="29">
    <w:abstractNumId w:val="42"/>
  </w:num>
  <w:num w:numId="30">
    <w:abstractNumId w:val="68"/>
  </w:num>
  <w:num w:numId="31">
    <w:abstractNumId w:val="37"/>
  </w:num>
  <w:num w:numId="32">
    <w:abstractNumId w:val="50"/>
  </w:num>
  <w:num w:numId="33">
    <w:abstractNumId w:val="12"/>
  </w:num>
  <w:num w:numId="34">
    <w:abstractNumId w:val="51"/>
  </w:num>
  <w:num w:numId="35">
    <w:abstractNumId w:val="24"/>
  </w:num>
  <w:num w:numId="36">
    <w:abstractNumId w:val="53"/>
  </w:num>
  <w:num w:numId="37">
    <w:abstractNumId w:val="67"/>
  </w:num>
  <w:num w:numId="38">
    <w:abstractNumId w:val="6"/>
  </w:num>
  <w:num w:numId="39">
    <w:abstractNumId w:val="71"/>
  </w:num>
  <w:num w:numId="40">
    <w:abstractNumId w:val="74"/>
  </w:num>
  <w:num w:numId="41">
    <w:abstractNumId w:val="31"/>
  </w:num>
  <w:num w:numId="42">
    <w:abstractNumId w:val="26"/>
  </w:num>
  <w:num w:numId="43">
    <w:abstractNumId w:val="52"/>
  </w:num>
  <w:num w:numId="44">
    <w:abstractNumId w:val="61"/>
  </w:num>
  <w:num w:numId="45">
    <w:abstractNumId w:val="39"/>
  </w:num>
  <w:num w:numId="46">
    <w:abstractNumId w:val="33"/>
  </w:num>
  <w:num w:numId="47">
    <w:abstractNumId w:val="41"/>
  </w:num>
  <w:num w:numId="48">
    <w:abstractNumId w:val="27"/>
  </w:num>
  <w:num w:numId="49">
    <w:abstractNumId w:val="54"/>
  </w:num>
  <w:num w:numId="50">
    <w:abstractNumId w:val="36"/>
  </w:num>
  <w:num w:numId="51">
    <w:abstractNumId w:val="0"/>
  </w:num>
  <w:num w:numId="52">
    <w:abstractNumId w:val="43"/>
  </w:num>
  <w:num w:numId="53">
    <w:abstractNumId w:val="5"/>
  </w:num>
  <w:num w:numId="54">
    <w:abstractNumId w:val="65"/>
  </w:num>
  <w:num w:numId="55">
    <w:abstractNumId w:val="1"/>
  </w:num>
  <w:num w:numId="56">
    <w:abstractNumId w:val="7"/>
  </w:num>
  <w:num w:numId="57">
    <w:abstractNumId w:val="11"/>
  </w:num>
  <w:num w:numId="58">
    <w:abstractNumId w:val="59"/>
  </w:num>
  <w:num w:numId="59">
    <w:abstractNumId w:val="56"/>
  </w:num>
  <w:num w:numId="60">
    <w:abstractNumId w:val="63"/>
  </w:num>
  <w:num w:numId="61">
    <w:abstractNumId w:val="16"/>
  </w:num>
  <w:num w:numId="62">
    <w:abstractNumId w:val="18"/>
  </w:num>
  <w:num w:numId="63">
    <w:abstractNumId w:val="23"/>
  </w:num>
  <w:num w:numId="64">
    <w:abstractNumId w:val="10"/>
  </w:num>
  <w:num w:numId="65">
    <w:abstractNumId w:val="29"/>
  </w:num>
  <w:num w:numId="66">
    <w:abstractNumId w:val="44"/>
  </w:num>
  <w:num w:numId="67">
    <w:abstractNumId w:val="40"/>
  </w:num>
  <w:num w:numId="68">
    <w:abstractNumId w:val="19"/>
  </w:num>
  <w:num w:numId="69">
    <w:abstractNumId w:val="69"/>
  </w:num>
  <w:num w:numId="70">
    <w:abstractNumId w:val="35"/>
  </w:num>
  <w:num w:numId="71">
    <w:abstractNumId w:val="60"/>
  </w:num>
  <w:num w:numId="72">
    <w:abstractNumId w:val="15"/>
  </w:num>
  <w:num w:numId="73">
    <w:abstractNumId w:val="17"/>
  </w:num>
  <w:num w:numId="74">
    <w:abstractNumId w:val="38"/>
  </w:num>
  <w:num w:numId="75">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3D"/>
    <w:rsid w:val="000018AE"/>
    <w:rsid w:val="00007917"/>
    <w:rsid w:val="00025FAA"/>
    <w:rsid w:val="0004735E"/>
    <w:rsid w:val="000738FA"/>
    <w:rsid w:val="0011291F"/>
    <w:rsid w:val="0013313C"/>
    <w:rsid w:val="001412DF"/>
    <w:rsid w:val="00155FE1"/>
    <w:rsid w:val="001723FC"/>
    <w:rsid w:val="001976D4"/>
    <w:rsid w:val="001D25D3"/>
    <w:rsid w:val="001E199B"/>
    <w:rsid w:val="003F0F40"/>
    <w:rsid w:val="0042509A"/>
    <w:rsid w:val="0043123D"/>
    <w:rsid w:val="00461491"/>
    <w:rsid w:val="00494661"/>
    <w:rsid w:val="004B219E"/>
    <w:rsid w:val="004B411B"/>
    <w:rsid w:val="004F08BF"/>
    <w:rsid w:val="00507927"/>
    <w:rsid w:val="005A6777"/>
    <w:rsid w:val="006070CB"/>
    <w:rsid w:val="00625307"/>
    <w:rsid w:val="006267B6"/>
    <w:rsid w:val="006376B7"/>
    <w:rsid w:val="0071543F"/>
    <w:rsid w:val="007910EC"/>
    <w:rsid w:val="007E3A4B"/>
    <w:rsid w:val="00836DB9"/>
    <w:rsid w:val="008A4E63"/>
    <w:rsid w:val="008C4AB5"/>
    <w:rsid w:val="00924310"/>
    <w:rsid w:val="0098434C"/>
    <w:rsid w:val="009926C9"/>
    <w:rsid w:val="009B6E4C"/>
    <w:rsid w:val="009C3C55"/>
    <w:rsid w:val="00A22588"/>
    <w:rsid w:val="00A3563E"/>
    <w:rsid w:val="00AA0481"/>
    <w:rsid w:val="00B64ACC"/>
    <w:rsid w:val="00B8181F"/>
    <w:rsid w:val="00B873AC"/>
    <w:rsid w:val="00BA146F"/>
    <w:rsid w:val="00BC321D"/>
    <w:rsid w:val="00BD614F"/>
    <w:rsid w:val="00BF262C"/>
    <w:rsid w:val="00C17C0E"/>
    <w:rsid w:val="00C4663A"/>
    <w:rsid w:val="00C80565"/>
    <w:rsid w:val="00C96656"/>
    <w:rsid w:val="00D0610E"/>
    <w:rsid w:val="00D17C52"/>
    <w:rsid w:val="00DB6F3D"/>
    <w:rsid w:val="00E1344B"/>
    <w:rsid w:val="00E13FDA"/>
    <w:rsid w:val="00FD3DAD"/>
    <w:rsid w:val="00FE687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1D0F"/>
  <w15:docId w15:val="{65003E04-0320-8A49-8A37-13AC3E93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E1344B"/>
    <w:pPr>
      <w:spacing w:before="480" w:after="120"/>
      <w:ind w:left="851" w:hanging="851"/>
      <w:jc w:val="left"/>
      <w:outlineLvl w:val="0"/>
    </w:pPr>
    <w:rPr>
      <w:b/>
      <w:sz w:val="48"/>
      <w:szCs w:val="46"/>
    </w:rPr>
  </w:style>
  <w:style w:type="paragraph" w:styleId="Heading2">
    <w:name w:val="heading 2"/>
    <w:basedOn w:val="Normal"/>
    <w:next w:val="Normal"/>
    <w:autoRedefine/>
    <w:uiPriority w:val="9"/>
    <w:unhideWhenUsed/>
    <w:qFormat/>
    <w:rsid w:val="00BD614F"/>
    <w:pPr>
      <w:keepNext/>
      <w:keepLines/>
      <w:tabs>
        <w:tab w:val="left" w:pos="851"/>
      </w:tabs>
      <w:spacing w:before="360" w:after="120"/>
      <w:ind w:left="851" w:hanging="851"/>
      <w:jc w:val="left"/>
      <w:outlineLvl w:val="1"/>
    </w:pPr>
    <w:rPr>
      <w:sz w:val="36"/>
      <w:szCs w:val="32"/>
    </w:rPr>
  </w:style>
  <w:style w:type="paragraph" w:styleId="Heading3">
    <w:name w:val="heading 3"/>
    <w:basedOn w:val="Normal"/>
    <w:next w:val="Normal"/>
    <w:autoRedefine/>
    <w:uiPriority w:val="9"/>
    <w:unhideWhenUsed/>
    <w:qFormat/>
    <w:rsid w:val="009926C9"/>
    <w:pPr>
      <w:keepNext/>
      <w:keepLines/>
      <w:spacing w:before="320" w:after="80"/>
      <w:ind w:left="993" w:hanging="993"/>
      <w:jc w:val="left"/>
      <w:outlineLvl w:val="2"/>
    </w:pPr>
    <w:rPr>
      <w:bCs/>
      <w:color w:val="434343"/>
      <w:sz w:val="28"/>
      <w:szCs w:val="28"/>
    </w:rPr>
  </w:style>
  <w:style w:type="paragraph" w:styleId="Heading4">
    <w:name w:val="heading 4"/>
    <w:basedOn w:val="Normal"/>
    <w:next w:val="Normal"/>
    <w:uiPriority w:val="9"/>
    <w:unhideWhenUsed/>
    <w:qFormat/>
    <w:rsid w:val="009B6E4C"/>
    <w:pPr>
      <w:keepNext/>
      <w:keepLines/>
      <w:numPr>
        <w:ilvl w:val="3"/>
        <w:numId w:val="17"/>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9B6E4C"/>
    <w:pPr>
      <w:keepNext/>
      <w:keepLines/>
      <w:numPr>
        <w:ilvl w:val="4"/>
        <w:numId w:val="17"/>
      </w:numPr>
      <w:spacing w:before="240" w:after="80"/>
      <w:outlineLvl w:val="4"/>
    </w:pPr>
    <w:rPr>
      <w:color w:val="666666"/>
    </w:rPr>
  </w:style>
  <w:style w:type="paragraph" w:styleId="Heading6">
    <w:name w:val="heading 6"/>
    <w:basedOn w:val="Normal"/>
    <w:next w:val="Normal"/>
    <w:uiPriority w:val="9"/>
    <w:semiHidden/>
    <w:unhideWhenUsed/>
    <w:qFormat/>
    <w:rsid w:val="009B6E4C"/>
    <w:pPr>
      <w:keepNext/>
      <w:keepLines/>
      <w:numPr>
        <w:ilvl w:val="5"/>
        <w:numId w:val="17"/>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9B6E4C"/>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B6E4C"/>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6E4C"/>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B6E4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B6E4C"/>
  </w:style>
  <w:style w:type="paragraph" w:styleId="Footer">
    <w:name w:val="footer"/>
    <w:basedOn w:val="Normal"/>
    <w:link w:val="FooterChar"/>
    <w:uiPriority w:val="99"/>
    <w:unhideWhenUsed/>
    <w:rsid w:val="009B6E4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B6E4C"/>
  </w:style>
  <w:style w:type="paragraph" w:styleId="ListParagraph">
    <w:name w:val="List Paragraph"/>
    <w:basedOn w:val="Normal"/>
    <w:uiPriority w:val="34"/>
    <w:qFormat/>
    <w:rsid w:val="00E1344B"/>
    <w:pPr>
      <w:ind w:left="720"/>
      <w:contextualSpacing/>
    </w:pPr>
  </w:style>
  <w:style w:type="character" w:customStyle="1" w:styleId="Heading7Char">
    <w:name w:val="Heading 7 Char"/>
    <w:basedOn w:val="DefaultParagraphFont"/>
    <w:link w:val="Heading7"/>
    <w:uiPriority w:val="9"/>
    <w:semiHidden/>
    <w:rsid w:val="009B6E4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B6E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6E4C"/>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9926C9"/>
    <w:rPr>
      <w:sz w:val="16"/>
      <w:szCs w:val="16"/>
    </w:rPr>
  </w:style>
  <w:style w:type="paragraph" w:styleId="CommentText">
    <w:name w:val="annotation text"/>
    <w:basedOn w:val="Normal"/>
    <w:link w:val="CommentTextChar"/>
    <w:uiPriority w:val="99"/>
    <w:semiHidden/>
    <w:unhideWhenUsed/>
    <w:rsid w:val="009926C9"/>
    <w:pPr>
      <w:spacing w:line="240" w:lineRule="auto"/>
    </w:pPr>
    <w:rPr>
      <w:sz w:val="20"/>
      <w:szCs w:val="20"/>
    </w:rPr>
  </w:style>
  <w:style w:type="character" w:customStyle="1" w:styleId="CommentTextChar">
    <w:name w:val="Comment Text Char"/>
    <w:basedOn w:val="DefaultParagraphFont"/>
    <w:link w:val="CommentText"/>
    <w:uiPriority w:val="99"/>
    <w:semiHidden/>
    <w:rsid w:val="009926C9"/>
    <w:rPr>
      <w:sz w:val="20"/>
      <w:szCs w:val="20"/>
    </w:rPr>
  </w:style>
  <w:style w:type="paragraph" w:styleId="CommentSubject">
    <w:name w:val="annotation subject"/>
    <w:basedOn w:val="CommentText"/>
    <w:next w:val="CommentText"/>
    <w:link w:val="CommentSubjectChar"/>
    <w:uiPriority w:val="99"/>
    <w:semiHidden/>
    <w:unhideWhenUsed/>
    <w:rsid w:val="009926C9"/>
    <w:rPr>
      <w:b/>
      <w:bCs/>
    </w:rPr>
  </w:style>
  <w:style w:type="character" w:customStyle="1" w:styleId="CommentSubjectChar">
    <w:name w:val="Comment Subject Char"/>
    <w:basedOn w:val="CommentTextChar"/>
    <w:link w:val="CommentSubject"/>
    <w:uiPriority w:val="99"/>
    <w:semiHidden/>
    <w:rsid w:val="009926C9"/>
    <w:rPr>
      <w:b/>
      <w:bCs/>
      <w:sz w:val="20"/>
      <w:szCs w:val="20"/>
    </w:rPr>
  </w:style>
  <w:style w:type="paragraph" w:styleId="TOC1">
    <w:name w:val="toc 1"/>
    <w:basedOn w:val="Normal"/>
    <w:next w:val="Normal"/>
    <w:autoRedefine/>
    <w:uiPriority w:val="39"/>
    <w:unhideWhenUsed/>
    <w:rsid w:val="00D17C52"/>
    <w:pPr>
      <w:spacing w:after="120"/>
      <w:jc w:val="left"/>
    </w:pPr>
    <w:rPr>
      <w:rFonts w:asciiTheme="minorHAnsi" w:hAnsiTheme="minorHAnsi"/>
      <w:b/>
      <w:bCs/>
      <w:caps/>
      <w:sz w:val="20"/>
      <w:szCs w:val="20"/>
    </w:rPr>
  </w:style>
  <w:style w:type="paragraph" w:styleId="TOC2">
    <w:name w:val="toc 2"/>
    <w:basedOn w:val="Normal"/>
    <w:next w:val="Normal"/>
    <w:autoRedefine/>
    <w:uiPriority w:val="39"/>
    <w:unhideWhenUsed/>
    <w:rsid w:val="00D17C52"/>
    <w:pPr>
      <w:spacing w:before="0"/>
      <w:ind w:left="220"/>
      <w:jc w:val="left"/>
    </w:pPr>
    <w:rPr>
      <w:rFonts w:asciiTheme="minorHAnsi" w:hAnsiTheme="minorHAnsi"/>
      <w:smallCaps/>
      <w:sz w:val="20"/>
      <w:szCs w:val="20"/>
    </w:rPr>
  </w:style>
  <w:style w:type="paragraph" w:styleId="TOC3">
    <w:name w:val="toc 3"/>
    <w:basedOn w:val="Normal"/>
    <w:next w:val="Normal"/>
    <w:autoRedefine/>
    <w:uiPriority w:val="39"/>
    <w:unhideWhenUsed/>
    <w:rsid w:val="00D17C52"/>
    <w:pPr>
      <w:spacing w:before="0"/>
      <w:ind w:left="440"/>
      <w:jc w:val="left"/>
    </w:pPr>
    <w:rPr>
      <w:rFonts w:asciiTheme="minorHAnsi" w:hAnsiTheme="minorHAnsi"/>
      <w:i/>
      <w:iCs/>
      <w:sz w:val="20"/>
      <w:szCs w:val="20"/>
    </w:rPr>
  </w:style>
  <w:style w:type="character" w:styleId="Hyperlink">
    <w:name w:val="Hyperlink"/>
    <w:basedOn w:val="DefaultParagraphFont"/>
    <w:uiPriority w:val="99"/>
    <w:unhideWhenUsed/>
    <w:rsid w:val="00D17C52"/>
    <w:rPr>
      <w:color w:val="0000FF" w:themeColor="hyperlink"/>
      <w:u w:val="single"/>
    </w:rPr>
  </w:style>
  <w:style w:type="character" w:styleId="UnresolvedMention">
    <w:name w:val="Unresolved Mention"/>
    <w:basedOn w:val="DefaultParagraphFont"/>
    <w:uiPriority w:val="99"/>
    <w:semiHidden/>
    <w:unhideWhenUsed/>
    <w:rsid w:val="00025FAA"/>
    <w:rPr>
      <w:color w:val="605E5C"/>
      <w:shd w:val="clear" w:color="auto" w:fill="E1DFDD"/>
    </w:rPr>
  </w:style>
  <w:style w:type="character" w:styleId="FollowedHyperlink">
    <w:name w:val="FollowedHyperlink"/>
    <w:basedOn w:val="DefaultParagraphFont"/>
    <w:uiPriority w:val="99"/>
    <w:semiHidden/>
    <w:unhideWhenUsed/>
    <w:rsid w:val="00025FAA"/>
    <w:rPr>
      <w:color w:val="800080" w:themeColor="followedHyperlink"/>
      <w:u w:val="single"/>
    </w:rPr>
  </w:style>
  <w:style w:type="paragraph" w:customStyle="1" w:styleId="paranumbered">
    <w:name w:val="paranumbered"/>
    <w:basedOn w:val="Normal"/>
    <w:next w:val="Normal"/>
    <w:qFormat/>
    <w:rsid w:val="00D0610E"/>
    <w:pPr>
      <w:numPr>
        <w:numId w:val="54"/>
      </w:numPr>
      <w:ind w:hanging="567"/>
    </w:pPr>
  </w:style>
  <w:style w:type="character" w:customStyle="1" w:styleId="UnresolvedMention1">
    <w:name w:val="Unresolved Mention1"/>
    <w:basedOn w:val="DefaultParagraphFont"/>
    <w:uiPriority w:val="99"/>
    <w:semiHidden/>
    <w:unhideWhenUsed/>
    <w:rsid w:val="0098434C"/>
    <w:rPr>
      <w:color w:val="605E5C"/>
      <w:shd w:val="clear" w:color="auto" w:fill="E1DFDD"/>
    </w:rPr>
  </w:style>
  <w:style w:type="paragraph" w:styleId="TOC4">
    <w:name w:val="toc 4"/>
    <w:basedOn w:val="Normal"/>
    <w:next w:val="Normal"/>
    <w:autoRedefine/>
    <w:uiPriority w:val="39"/>
    <w:unhideWhenUsed/>
    <w:rsid w:val="009C3C55"/>
    <w:pPr>
      <w:spacing w:before="0"/>
      <w:ind w:left="660"/>
      <w:jc w:val="left"/>
    </w:pPr>
    <w:rPr>
      <w:rFonts w:asciiTheme="minorHAnsi" w:hAnsiTheme="minorHAnsi"/>
      <w:sz w:val="18"/>
      <w:szCs w:val="18"/>
    </w:rPr>
  </w:style>
  <w:style w:type="paragraph" w:styleId="TOC5">
    <w:name w:val="toc 5"/>
    <w:basedOn w:val="Normal"/>
    <w:next w:val="Normal"/>
    <w:autoRedefine/>
    <w:uiPriority w:val="39"/>
    <w:unhideWhenUsed/>
    <w:rsid w:val="009C3C55"/>
    <w:pPr>
      <w:spacing w:before="0"/>
      <w:ind w:left="880"/>
      <w:jc w:val="left"/>
    </w:pPr>
    <w:rPr>
      <w:rFonts w:asciiTheme="minorHAnsi" w:hAnsiTheme="minorHAnsi"/>
      <w:sz w:val="18"/>
      <w:szCs w:val="18"/>
    </w:rPr>
  </w:style>
  <w:style w:type="paragraph" w:styleId="TOC6">
    <w:name w:val="toc 6"/>
    <w:basedOn w:val="Normal"/>
    <w:next w:val="Normal"/>
    <w:autoRedefine/>
    <w:uiPriority w:val="39"/>
    <w:unhideWhenUsed/>
    <w:rsid w:val="009C3C55"/>
    <w:pPr>
      <w:spacing w:before="0"/>
      <w:ind w:left="1100"/>
      <w:jc w:val="left"/>
    </w:pPr>
    <w:rPr>
      <w:rFonts w:asciiTheme="minorHAnsi" w:hAnsiTheme="minorHAnsi"/>
      <w:sz w:val="18"/>
      <w:szCs w:val="18"/>
    </w:rPr>
  </w:style>
  <w:style w:type="paragraph" w:styleId="TOC7">
    <w:name w:val="toc 7"/>
    <w:basedOn w:val="Normal"/>
    <w:next w:val="Normal"/>
    <w:autoRedefine/>
    <w:uiPriority w:val="39"/>
    <w:unhideWhenUsed/>
    <w:rsid w:val="009C3C55"/>
    <w:pPr>
      <w:spacing w:before="0"/>
      <w:ind w:left="1320"/>
      <w:jc w:val="left"/>
    </w:pPr>
    <w:rPr>
      <w:rFonts w:asciiTheme="minorHAnsi" w:hAnsiTheme="minorHAnsi"/>
      <w:sz w:val="18"/>
      <w:szCs w:val="18"/>
    </w:rPr>
  </w:style>
  <w:style w:type="paragraph" w:styleId="TOC8">
    <w:name w:val="toc 8"/>
    <w:basedOn w:val="Normal"/>
    <w:next w:val="Normal"/>
    <w:autoRedefine/>
    <w:uiPriority w:val="39"/>
    <w:unhideWhenUsed/>
    <w:rsid w:val="009C3C55"/>
    <w:pPr>
      <w:spacing w:before="0"/>
      <w:ind w:left="1540"/>
      <w:jc w:val="left"/>
    </w:pPr>
    <w:rPr>
      <w:rFonts w:asciiTheme="minorHAnsi" w:hAnsiTheme="minorHAnsi"/>
      <w:sz w:val="18"/>
      <w:szCs w:val="18"/>
    </w:rPr>
  </w:style>
  <w:style w:type="paragraph" w:styleId="TOC9">
    <w:name w:val="toc 9"/>
    <w:basedOn w:val="Normal"/>
    <w:next w:val="Normal"/>
    <w:autoRedefine/>
    <w:uiPriority w:val="39"/>
    <w:unhideWhenUsed/>
    <w:rsid w:val="009C3C55"/>
    <w:pPr>
      <w:spacing w:before="0"/>
      <w:ind w:left="176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iode.org/index.php?option=com_content&amp;view=article&amp;id=592&amp;Itemid=100403" TargetMode="External"/><Relationship Id="rId21" Type="http://schemas.openxmlformats.org/officeDocument/2006/relationships/hyperlink" Target="https://www.iode.org/index.php?option=com_content&amp;view=article&amp;id=592&amp;Itemid=100403" TargetMode="External"/><Relationship Id="rId42" Type="http://schemas.openxmlformats.org/officeDocument/2006/relationships/hyperlink" Target="https://classroom.oceanteacher.org/" TargetMode="External"/><Relationship Id="rId47" Type="http://schemas.openxmlformats.org/officeDocument/2006/relationships/hyperlink" Target="https://oceanexpert.org/event/2347" TargetMode="External"/><Relationship Id="rId63" Type="http://schemas.openxmlformats.org/officeDocument/2006/relationships/hyperlink" Target="https://iode.org/index.php?option=com_oe&amp;task=viewDocumentRecord&amp;docID=27613" TargetMode="External"/><Relationship Id="rId68" Type="http://schemas.openxmlformats.org/officeDocument/2006/relationships/hyperlink" Target="http://www.iode.org/iode26" TargetMode="External"/><Relationship Id="rId84" Type="http://schemas.openxmlformats.org/officeDocument/2006/relationships/hyperlink" Target="https://www.oceanexpert.org/expert/34461" TargetMode="External"/><Relationship Id="rId89" Type="http://schemas.openxmlformats.org/officeDocument/2006/relationships/hyperlink" Target="https://www.oceanexpert.org/expert/12976" TargetMode="External"/><Relationship Id="rId16" Type="http://schemas.openxmlformats.org/officeDocument/2006/relationships/hyperlink" Target="https://www.iode.org/index.php?option=com_oe&amp;task=viewDocumentRecord&amp;docID=27910" TargetMode="External"/><Relationship Id="rId107" Type="http://schemas.openxmlformats.org/officeDocument/2006/relationships/fontTable" Target="fontTable.xml"/><Relationship Id="rId11" Type="http://schemas.openxmlformats.org/officeDocument/2006/relationships/hyperlink" Target="https://iode.org/index.php?option=com_oe&amp;task=viewDocumentRecord&amp;docID=27674" TargetMode="External"/><Relationship Id="rId32" Type="http://schemas.openxmlformats.org/officeDocument/2006/relationships/hyperlink" Target="https://catalogue.odis.org/" TargetMode="External"/><Relationship Id="rId37" Type="http://schemas.openxmlformats.org/officeDocument/2006/relationships/hyperlink" Target="https://iode.org/index.php?option=com_oe&amp;task=viewDocumentRecord&amp;docID=27885" TargetMode="External"/><Relationship Id="rId53" Type="http://schemas.openxmlformats.org/officeDocument/2006/relationships/hyperlink" Target="https://iode.org/index.php?option=com_oe&amp;task=viewDocumentRecord&amp;docID=27884" TargetMode="External"/><Relationship Id="rId58" Type="http://schemas.openxmlformats.org/officeDocument/2006/relationships/hyperlink" Target="http://www.iode.org/iode26" TargetMode="External"/><Relationship Id="rId74" Type="http://schemas.openxmlformats.org/officeDocument/2006/relationships/hyperlink" Target="http://www.iode.org/iode26" TargetMode="External"/><Relationship Id="rId79" Type="http://schemas.openxmlformats.org/officeDocument/2006/relationships/hyperlink" Target="https://www.oceanexpert.org/expert/12976" TargetMode="External"/><Relationship Id="rId102" Type="http://schemas.openxmlformats.org/officeDocument/2006/relationships/hyperlink" Target="https://iode.org/index.php?option=com_oe&amp;task=viewDocumentRecord&amp;docID=27890" TargetMode="External"/><Relationship Id="rId5" Type="http://schemas.openxmlformats.org/officeDocument/2006/relationships/footnotes" Target="footnotes.xml"/><Relationship Id="rId90" Type="http://schemas.openxmlformats.org/officeDocument/2006/relationships/hyperlink" Target="https://www.oceanexpert.org/expert/20699" TargetMode="External"/><Relationship Id="rId95" Type="http://schemas.openxmlformats.org/officeDocument/2006/relationships/hyperlink" Target="https://www.oceanexpert.org/expert/16924" TargetMode="External"/><Relationship Id="rId22" Type="http://schemas.openxmlformats.org/officeDocument/2006/relationships/hyperlink" Target="https://www.iode.org/index.php?option=com_content&amp;view=article&amp;id=592&amp;Itemid=100403" TargetMode="External"/><Relationship Id="rId27" Type="http://schemas.openxmlformats.org/officeDocument/2006/relationships/hyperlink" Target="http://www.iode.org/policy" TargetMode="External"/><Relationship Id="rId43" Type="http://schemas.openxmlformats.org/officeDocument/2006/relationships/hyperlink" Target="https://iode.org/index.php?option=com_oe&amp;task=viewDocumentRecord&amp;docID=27701" TargetMode="External"/><Relationship Id="rId48" Type="http://schemas.openxmlformats.org/officeDocument/2006/relationships/hyperlink" Target="https://oceanexpert.org/event/2690" TargetMode="External"/><Relationship Id="rId64" Type="http://schemas.openxmlformats.org/officeDocument/2006/relationships/hyperlink" Target="https://iode.org/index.php?option=com_oe&amp;task=viewDocumentRecord&amp;docID=27573" TargetMode="External"/><Relationship Id="rId69" Type="http://schemas.openxmlformats.org/officeDocument/2006/relationships/hyperlink" Target="http://www.iode.org/mg77" TargetMode="External"/><Relationship Id="rId80" Type="http://schemas.openxmlformats.org/officeDocument/2006/relationships/hyperlink" Target="https://www.oceanexpert.org/expert/1945" TargetMode="External"/><Relationship Id="rId85" Type="http://schemas.openxmlformats.org/officeDocument/2006/relationships/hyperlink" Target="https://www.oceanexpert.org/expert/15993" TargetMode="External"/><Relationship Id="rId12" Type="http://schemas.openxmlformats.org/officeDocument/2006/relationships/hyperlink" Target="http://www.iode.org/iode26" TargetMode="External"/><Relationship Id="rId17" Type="http://schemas.openxmlformats.org/officeDocument/2006/relationships/hyperlink" Target="https://www.iode.org/iode26" TargetMode="External"/><Relationship Id="rId33" Type="http://schemas.openxmlformats.org/officeDocument/2006/relationships/hyperlink" Target="https://www.iode.org/index.php?option=com_content&amp;view=article&amp;id=592&amp;Itemid=100403" TargetMode="External"/><Relationship Id="rId38" Type="http://schemas.openxmlformats.org/officeDocument/2006/relationships/hyperlink" Target="https://surveys.iode.org/2019-2020-nodc-and-adu/" TargetMode="External"/><Relationship Id="rId59" Type="http://schemas.openxmlformats.org/officeDocument/2006/relationships/hyperlink" Target="https://iode.org/index.php?option=com_oe&amp;task=viewDocumentRecord&amp;docID=27884" TargetMode="External"/><Relationship Id="rId103" Type="http://schemas.openxmlformats.org/officeDocument/2006/relationships/hyperlink" Target="http://www.iode.org/awards" TargetMode="External"/><Relationship Id="rId108" Type="http://schemas.openxmlformats.org/officeDocument/2006/relationships/theme" Target="theme/theme1.xml"/><Relationship Id="rId20" Type="http://schemas.openxmlformats.org/officeDocument/2006/relationships/hyperlink" Target="http://www.iode.org/mg81" TargetMode="External"/><Relationship Id="rId41" Type="http://schemas.openxmlformats.org/officeDocument/2006/relationships/hyperlink" Target="http://www.iode.org/datacentres" TargetMode="External"/><Relationship Id="rId54" Type="http://schemas.openxmlformats.org/officeDocument/2006/relationships/hyperlink" Target="https://iode.org/index.php?option=com_oe&amp;task=viewDocumentRecord&amp;docID=27884" TargetMode="External"/><Relationship Id="rId62" Type="http://schemas.openxmlformats.org/officeDocument/2006/relationships/hyperlink" Target="https://iode.org/index.php?option=com_oe&amp;task=viewDocumentRecord&amp;docID=27613" TargetMode="External"/><Relationship Id="rId70" Type="http://schemas.openxmlformats.org/officeDocument/2006/relationships/hyperlink" Target="https://www.iode.org/index.php?option=com_oe&amp;task=viewDocumentRecord&amp;docID=27573" TargetMode="External"/><Relationship Id="rId75" Type="http://schemas.openxmlformats.org/officeDocument/2006/relationships/hyperlink" Target="https://iode.org/index.php?option=com_oe&amp;task=viewDocumentRecord&amp;docID=27804" TargetMode="External"/><Relationship Id="rId83" Type="http://schemas.openxmlformats.org/officeDocument/2006/relationships/hyperlink" Target="https://www.oceanexpert.org/expert/12096" TargetMode="External"/><Relationship Id="rId88" Type="http://schemas.openxmlformats.org/officeDocument/2006/relationships/hyperlink" Target="https://www.oceanexpert.org/expert/13831" TargetMode="External"/><Relationship Id="rId91" Type="http://schemas.openxmlformats.org/officeDocument/2006/relationships/hyperlink" Target="https://www.oceanexpert.org/expert/11001" TargetMode="External"/><Relationship Id="rId96" Type="http://schemas.openxmlformats.org/officeDocument/2006/relationships/hyperlink" Target="https://www.oceanexpert.org/expert/3446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ode.org/iode26" TargetMode="External"/><Relationship Id="rId23" Type="http://schemas.openxmlformats.org/officeDocument/2006/relationships/hyperlink" Target="https://www.iode.org/index.php?option=com_content&amp;view=article&amp;id=592&amp;Itemid=100403" TargetMode="External"/><Relationship Id="rId28" Type="http://schemas.openxmlformats.org/officeDocument/2006/relationships/hyperlink" Target="https://www.iode.org/index.php?option=com_content&amp;view=article&amp;id=592&amp;Itemid=100403" TargetMode="External"/><Relationship Id="rId36" Type="http://schemas.openxmlformats.org/officeDocument/2006/relationships/hyperlink" Target="https://iode.org/index.php?option=com_oe&amp;task=viewDocumentRecord&amp;docID=27885" TargetMode="External"/><Relationship Id="rId49" Type="http://schemas.openxmlformats.org/officeDocument/2006/relationships/hyperlink" Target="https://oceanexpert.org/event/2444" TargetMode="External"/><Relationship Id="rId57" Type="http://schemas.openxmlformats.org/officeDocument/2006/relationships/hyperlink" Target="http://www.ioc-unesco.org/index.php?option=com_oe&amp;task=viewDocumentRecord&amp;docID=24645" TargetMode="External"/><Relationship Id="rId106" Type="http://schemas.openxmlformats.org/officeDocument/2006/relationships/header" Target="header4.xml"/><Relationship Id="rId10" Type="http://schemas.openxmlformats.org/officeDocument/2006/relationships/hyperlink" Target="https://iode.org/index.php?option=com_oe&amp;task=viewDocumentRecord&amp;docID=27674" TargetMode="External"/><Relationship Id="rId31" Type="http://schemas.openxmlformats.org/officeDocument/2006/relationships/hyperlink" Target="https://www.iode.org/index.php?option=com_content&amp;view=article&amp;id=592&amp;Itemid=100403" TargetMode="External"/><Relationship Id="rId44" Type="http://schemas.openxmlformats.org/officeDocument/2006/relationships/hyperlink" Target="http://www.iode.org/iode26" TargetMode="External"/><Relationship Id="rId52" Type="http://schemas.openxmlformats.org/officeDocument/2006/relationships/hyperlink" Target="https://iode.org/index.php?option=com_oe&amp;task=viewDocumentRecord&amp;docID=27884" TargetMode="External"/><Relationship Id="rId60" Type="http://schemas.openxmlformats.org/officeDocument/2006/relationships/hyperlink" Target="https://iode.org/index.php?option=com_oe&amp;task=viewDocumentRecord&amp;docID=27884" TargetMode="External"/><Relationship Id="rId65" Type="http://schemas.openxmlformats.org/officeDocument/2006/relationships/hyperlink" Target="https://iode.org/index.php?option=com_oe&amp;task=viewEventRecord&amp;eventID=2641" TargetMode="External"/><Relationship Id="rId73" Type="http://schemas.openxmlformats.org/officeDocument/2006/relationships/hyperlink" Target="http://www.iode.org/policy" TargetMode="External"/><Relationship Id="rId78" Type="http://schemas.openxmlformats.org/officeDocument/2006/relationships/hyperlink" Target="https://www.oceanexpert.org/expert/13831" TargetMode="External"/><Relationship Id="rId81" Type="http://schemas.openxmlformats.org/officeDocument/2006/relationships/hyperlink" Target="https://www.oceanexpert.org/expert/12007" TargetMode="External"/><Relationship Id="rId86" Type="http://schemas.openxmlformats.org/officeDocument/2006/relationships/hyperlink" Target="https://www.oceanexpert.org/expert/44096" TargetMode="External"/><Relationship Id="rId94" Type="http://schemas.openxmlformats.org/officeDocument/2006/relationships/hyperlink" Target="https://www.oceanexpert.org/expert/44850" TargetMode="External"/><Relationship Id="rId99" Type="http://schemas.openxmlformats.org/officeDocument/2006/relationships/hyperlink" Target="https://www.oceanexpert.org/expert/31273" TargetMode="External"/><Relationship Id="rId101" Type="http://schemas.openxmlformats.org/officeDocument/2006/relationships/hyperlink" Target="https://iode.org/index.php?option=com_content&amp;view=article&amp;id=645&amp;Itemid=100407"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www.iode.org/iode26" TargetMode="External"/><Relationship Id="rId18" Type="http://schemas.openxmlformats.org/officeDocument/2006/relationships/hyperlink" Target="https://www.iode.org/index.php?option=com_oe&amp;task=viewDocumentRecord&amp;docID=27636" TargetMode="External"/><Relationship Id="rId39" Type="http://schemas.openxmlformats.org/officeDocument/2006/relationships/hyperlink" Target="https://surveys.iode.org/2019-2020-nodc-and-adu/" TargetMode="External"/><Relationship Id="rId34" Type="http://schemas.openxmlformats.org/officeDocument/2006/relationships/hyperlink" Target="https://iode.org/index.php?option=com_oe&amp;task=viewDocumentRecord&amp;docID=27885" TargetMode="External"/><Relationship Id="rId50" Type="http://schemas.openxmlformats.org/officeDocument/2006/relationships/hyperlink" Target="https://oceanexpert.org/event/2627" TargetMode="External"/><Relationship Id="rId55" Type="http://schemas.openxmlformats.org/officeDocument/2006/relationships/hyperlink" Target="https://www.iode.org/index.php?option=com_content&amp;view=article&amp;id=592&amp;Itemid=100403" TargetMode="External"/><Relationship Id="rId76" Type="http://schemas.openxmlformats.org/officeDocument/2006/relationships/hyperlink" Target="https://iode.org/index.php?option=com_oe&amp;task=viewDocumentRecord&amp;docID=27768" TargetMode="External"/><Relationship Id="rId97" Type="http://schemas.openxmlformats.org/officeDocument/2006/relationships/hyperlink" Target="https://www.oceanexpert.org/expert/25731" TargetMode="External"/><Relationship Id="rId104" Type="http://schemas.openxmlformats.org/officeDocument/2006/relationships/header" Target="header2.xml"/><Relationship Id="rId7" Type="http://schemas.openxmlformats.org/officeDocument/2006/relationships/hyperlink" Target="https://www.iode.org/iode26" TargetMode="External"/><Relationship Id="rId71" Type="http://schemas.openxmlformats.org/officeDocument/2006/relationships/hyperlink" Target="http://www.iode.org/iode26" TargetMode="External"/><Relationship Id="rId92" Type="http://schemas.openxmlformats.org/officeDocument/2006/relationships/hyperlink" Target="https://www.oceanexpert.org/expert/12096" TargetMode="External"/><Relationship Id="rId2" Type="http://schemas.openxmlformats.org/officeDocument/2006/relationships/styles" Target="styles.xml"/><Relationship Id="rId29" Type="http://schemas.openxmlformats.org/officeDocument/2006/relationships/hyperlink" Target="https://www.iode.org/index.php?option=com_content&amp;view=article&amp;id=592&amp;Itemid=100403" TargetMode="External"/><Relationship Id="rId24" Type="http://schemas.openxmlformats.org/officeDocument/2006/relationships/hyperlink" Target="http://www.ioc-unesco.org/index.php?option=com_oe&amp;task=viewDocumentRecord&amp;docID=24645" TargetMode="External"/><Relationship Id="rId40" Type="http://schemas.openxmlformats.org/officeDocument/2006/relationships/hyperlink" Target="http://www.iode.org/iode26" TargetMode="External"/><Relationship Id="rId45" Type="http://schemas.openxmlformats.org/officeDocument/2006/relationships/hyperlink" Target="https://iode.org/index.php?option=com_oe&amp;task=viewDocumentRecord&amp;docID=22542" TargetMode="External"/><Relationship Id="rId66" Type="http://schemas.openxmlformats.org/officeDocument/2006/relationships/hyperlink" Target="https://iode.org/index.php?option=com_oe&amp;task=viewEventRecord&amp;eventID=2755" TargetMode="External"/><Relationship Id="rId87" Type="http://schemas.openxmlformats.org/officeDocument/2006/relationships/hyperlink" Target="https://www.oceanexpert.org/expert/16805" TargetMode="External"/><Relationship Id="rId61" Type="http://schemas.openxmlformats.org/officeDocument/2006/relationships/hyperlink" Target="https://iode.org/index.php?option=com_oe&amp;task=viewDocumentRecord&amp;docID=27884" TargetMode="External"/><Relationship Id="rId82" Type="http://schemas.openxmlformats.org/officeDocument/2006/relationships/hyperlink" Target="https://www.oceanexpert.org/expert/8555" TargetMode="External"/><Relationship Id="rId19" Type="http://schemas.openxmlformats.org/officeDocument/2006/relationships/hyperlink" Target="https://www.iode.org/index.php?option=com_oe&amp;task=viewDocumentRecord&amp;docID=27636" TargetMode="External"/><Relationship Id="rId14" Type="http://schemas.openxmlformats.org/officeDocument/2006/relationships/hyperlink" Target="http://www.iode.org/iode26" TargetMode="External"/><Relationship Id="rId30" Type="http://schemas.openxmlformats.org/officeDocument/2006/relationships/hyperlink" Target="https://www.iode.org/index.php?option=com_content&amp;view=article&amp;id=592&amp;Itemid=100403" TargetMode="External"/><Relationship Id="rId35" Type="http://schemas.openxmlformats.org/officeDocument/2006/relationships/hyperlink" Target="https://iode.org/index.php?option=com_oe&amp;task=viewDocumentRecord&amp;docID=27885" TargetMode="External"/><Relationship Id="rId56" Type="http://schemas.openxmlformats.org/officeDocument/2006/relationships/hyperlink" Target="http://www.ioc-unesco.org/index.php?option=com_oe&amp;task=viewDocumentRecord&amp;docID=24645" TargetMode="External"/><Relationship Id="rId77" Type="http://schemas.openxmlformats.org/officeDocument/2006/relationships/hyperlink" Target="https://www.oceanexpert.org/expert/16805" TargetMode="External"/><Relationship Id="rId100" Type="http://schemas.openxmlformats.org/officeDocument/2006/relationships/hyperlink" Target="https://www.oceanexpert.org/expert/25472" TargetMode="External"/><Relationship Id="rId105" Type="http://schemas.openxmlformats.org/officeDocument/2006/relationships/header" Target="header3.xml"/><Relationship Id="rId8" Type="http://schemas.openxmlformats.org/officeDocument/2006/relationships/hyperlink" Target="https://www.iode.org/iode26" TargetMode="External"/><Relationship Id="rId51" Type="http://schemas.openxmlformats.org/officeDocument/2006/relationships/hyperlink" Target="http://www.iode.org/iode26" TargetMode="External"/><Relationship Id="rId72" Type="http://schemas.openxmlformats.org/officeDocument/2006/relationships/hyperlink" Target="https://www.iode.org/index.php?option=com_oe&amp;task=viewDocumentRecord&amp;docID=27573" TargetMode="External"/><Relationship Id="rId93" Type="http://schemas.openxmlformats.org/officeDocument/2006/relationships/hyperlink" Target="https://www.oceanexpert.org/expert/44848" TargetMode="External"/><Relationship Id="rId98" Type="http://schemas.openxmlformats.org/officeDocument/2006/relationships/hyperlink" Target="https://www.oceanexpert.org/expert/23316" TargetMode="External"/><Relationship Id="rId3" Type="http://schemas.openxmlformats.org/officeDocument/2006/relationships/settings" Target="settings.xml"/><Relationship Id="rId25" Type="http://schemas.openxmlformats.org/officeDocument/2006/relationships/hyperlink" Target="https://www.iode.org/index.php?option=com_content&amp;view=article&amp;id=592&amp;Itemid=100403" TargetMode="External"/><Relationship Id="rId46" Type="http://schemas.openxmlformats.org/officeDocument/2006/relationships/hyperlink" Target="http://www.iode.org/mg81" TargetMode="External"/><Relationship Id="rId67" Type="http://schemas.openxmlformats.org/officeDocument/2006/relationships/hyperlink" Target="https://www.iode.org/index.php?option=com_content&amp;view=article&amp;id=645&amp;Itemid=100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58</Pages>
  <Words>22674</Words>
  <Characters>129242</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Pissierssens</cp:lastModifiedBy>
  <cp:revision>5</cp:revision>
  <dcterms:created xsi:type="dcterms:W3CDTF">2021-03-27T09:02:00Z</dcterms:created>
  <dcterms:modified xsi:type="dcterms:W3CDTF">2021-03-27T09:47:00Z</dcterms:modified>
</cp:coreProperties>
</file>