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>
        <w:rPr>
          <w:rFonts w:ascii="Arial" w:hAnsi="Arial" w:cs="Arial"/>
          <w:b/>
          <w:bCs/>
          <w:sz w:val="22"/>
          <w:szCs w:val="22"/>
          <w:lang w:val="es"/>
        </w:rPr>
        <w:t>APERTURA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>
        <w:rPr>
          <w:rFonts w:ascii="Arial" w:hAnsi="Arial" w:cs="Arial"/>
          <w:b/>
          <w:bCs/>
          <w:sz w:val="22"/>
          <w:szCs w:val="22"/>
          <w:lang w:val="es"/>
        </w:rPr>
        <w:t>ORGANIZACIÓN DE LA REUNIÓN</w:t>
      </w:r>
      <w:bookmarkEnd w:id="1"/>
    </w:p>
    <w:p w14:paraId="54691195" w14:textId="04C2049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APROBACIÓN DEL ORDEN DEL DÍA</w:t>
      </w:r>
    </w:p>
    <w:p w14:paraId="5DD46335" w14:textId="098E66AF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DESIGNACIÓN DEL RELATOR</w:t>
      </w:r>
    </w:p>
    <w:p w14:paraId="37EEDF8A" w14:textId="69D45D26" w:rsidR="004B7754" w:rsidRPr="00906E3C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ESTABLECIMIENTO DE COMITÉS Y GRUPOS DE TRABAJO DE LA REUNIÓN</w:t>
      </w:r>
    </w:p>
    <w:p w14:paraId="30F57D5A" w14:textId="77777777" w:rsidR="009043B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PRESENTACIÓN DEL CALENDARIO Y DE LA DOCUMENTACIÓN </w:t>
      </w:r>
    </w:p>
    <w:p w14:paraId="4530CB71" w14:textId="77777777" w:rsidR="00273610" w:rsidRPr="00273610" w:rsidRDefault="00273610" w:rsidP="008F6A3B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ASUNTOS E INFORMES DE LA COI</w:t>
      </w:r>
    </w:p>
    <w:p w14:paraId="2F43A2FA" w14:textId="11A46D29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DECLARACIÓN DEL PRESIDENTE</w:t>
      </w:r>
    </w:p>
    <w:p w14:paraId="6BFC68FA" w14:textId="032105CF" w:rsidR="00273610" w:rsidRPr="009043B8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INFORME DEL SECRETARIO EJECUTIVO SOBRE EL TRABAJO REALIZADO DESDE LA TRIGÉSIMA REUNIÓN DE LA ASAMBLEA Y SOBRE LA EJECUCIÓN DEL PRESUPUESTO</w:t>
      </w:r>
    </w:p>
    <w:p w14:paraId="11CE3121" w14:textId="1DD96092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INFORMES DE LAS SUBCOMISIONES Y COMITÉS REGIONALES DE LA COI</w:t>
      </w:r>
    </w:p>
    <w:p w14:paraId="7A6A4353" w14:textId="37A233EB" w:rsidR="009043B8" w:rsidRPr="00B4693C" w:rsidRDefault="00B4693C" w:rsidP="004C397A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 xml:space="preserve">Subcomisión de la COI para África y los Estados Insulares Adyacentes: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b/>
          <w:bCs/>
          <w:sz w:val="22"/>
          <w:szCs w:val="22"/>
          <w:lang w:val="es"/>
        </w:rPr>
        <w:t>6.ª reunión de IOCAFRICA, en línea, 13-16 de abril de 2021</w:t>
      </w:r>
    </w:p>
    <w:p w14:paraId="2A0DEE39" w14:textId="0F670AB9" w:rsidR="009043B8" w:rsidRPr="00B4693C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 xml:space="preserve">Subcomisión de la COI para el Pacífico Occidental: 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b/>
          <w:bCs/>
          <w:sz w:val="22"/>
          <w:szCs w:val="22"/>
          <w:lang w:val="es"/>
        </w:rPr>
        <w:t>13.ª reunión de WESTPAC, en línea, del 27 al 29 de abril de 2021</w:t>
      </w:r>
    </w:p>
    <w:p w14:paraId="453DC776" w14:textId="603E1A79" w:rsidR="009043B8" w:rsidRPr="00B4693C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 xml:space="preserve">Subcomisión de la COI para el Caribe y Regiones Adyacentes: 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b/>
          <w:bCs/>
          <w:sz w:val="22"/>
          <w:szCs w:val="22"/>
          <w:lang w:val="es"/>
        </w:rPr>
        <w:t>16.ª reunión de IOCARIBE, en línea, 3-6 de mayo de 2021</w:t>
      </w:r>
    </w:p>
    <w:p w14:paraId="355079FD" w14:textId="7408E783" w:rsidR="009043B8" w:rsidRPr="00B4693C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 xml:space="preserve">Comité Regional de la COI para el Océano Índico Central: 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b/>
          <w:bCs/>
          <w:sz w:val="22"/>
          <w:szCs w:val="22"/>
          <w:lang w:val="es"/>
        </w:rPr>
        <w:t>8.ª reunión de IOCINDIO, en línea, 17-19 de mayo de 2021</w:t>
      </w:r>
    </w:p>
    <w:p w14:paraId="32BE0F98" w14:textId="397DE0D1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INFORMES DE OTROS ÓRGANOS SUBSIDIARIOS DE LA COI</w:t>
      </w:r>
    </w:p>
    <w:p w14:paraId="2D267A02" w14:textId="01155134" w:rsidR="009043B8" w:rsidRPr="00B4693C" w:rsidRDefault="009043B8" w:rsidP="00EE0A59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Sistemas de alerta y mitigación de riesgos oceánicos</w:t>
      </w:r>
    </w:p>
    <w:p w14:paraId="1EA6D3BA" w14:textId="6990F50A" w:rsidR="009043B8" w:rsidRPr="00B4693C" w:rsidRDefault="009043B8" w:rsidP="00EE0A59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>Servicios regionales de alerta temprana</w:t>
      </w:r>
    </w:p>
    <w:p w14:paraId="4244EEFB" w14:textId="4EACB404" w:rsidR="009043B8" w:rsidRPr="00B4693C" w:rsidRDefault="009043B8" w:rsidP="009043B8">
      <w:pPr>
        <w:pStyle w:val="b"/>
        <w:numPr>
          <w:ilvl w:val="3"/>
          <w:numId w:val="14"/>
        </w:numPr>
        <w:ind w:left="1985" w:hanging="862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s"/>
        </w:rPr>
        <w:t>Coordinación mundial de los sistemas de alerta y mitigación de los riesgos oceánicos</w:t>
      </w:r>
    </w:p>
    <w:p w14:paraId="5282D797" w14:textId="14A68D18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lastRenderedPageBreak/>
        <w:t xml:space="preserve">Intercambio internacional de datos e información oceanográficos: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b/>
          <w:bCs/>
          <w:sz w:val="22"/>
          <w:szCs w:val="22"/>
          <w:lang w:val="es"/>
        </w:rPr>
        <w:t>26.ª reunión del IODE, 20-23 de abril de 2021</w:t>
      </w:r>
    </w:p>
    <w:p w14:paraId="4FE2D432" w14:textId="2160E4A5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Floraciones de algas nocivas: 15.ª reunión del IPHAB, 23-25 de marzo de 2021</w:t>
      </w:r>
    </w:p>
    <w:p w14:paraId="7BC4947B" w14:textId="0DF1E005" w:rsidR="00920270" w:rsidRDefault="00037196" w:rsidP="00037196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ab/>
        <w:t>DESARROLLOS PROGRAMÁTICOS</w:t>
      </w:r>
    </w:p>
    <w:p w14:paraId="44478E0F" w14:textId="2674D95A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Evaluación bienal a cargo del grupo de trabajo sobre requisitos de los usuarios y contribuciones a los productos GEBCO</w:t>
      </w:r>
    </w:p>
    <w:p w14:paraId="6BC307A4" w14:textId="6015B261" w:rsidR="00037196" w:rsidRPr="00B4693C" w:rsidRDefault="008F6A3B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Plan de trabajo del Sistema Mundial de Observación de los Océanos</w:t>
      </w:r>
    </w:p>
    <w:p w14:paraId="58C2D535" w14:textId="03023ACC" w:rsidR="00B13CB2" w:rsidRPr="00B4693C" w:rsidRDefault="00B13CB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Revisión de la estrategia de desarrollo de capacidades de la COI</w:t>
      </w:r>
    </w:p>
    <w:p w14:paraId="339EE009" w14:textId="2686C6B4" w:rsidR="00B13CB2" w:rsidRPr="00B4693C" w:rsidRDefault="00B13CB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Plan de acción y estrategia de alfabetización oceánica de la COI</w:t>
      </w:r>
    </w:p>
    <w:p w14:paraId="1B81B5C5" w14:textId="08E29EE7" w:rsidR="00B13CB2" w:rsidRPr="00B4693C" w:rsidRDefault="00760218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Adopción de una estrategia de colaboración conjunta OMM-COI e informe sobre el establecimiento de la Junta de Colaboración conjunta OMM-COI</w:t>
      </w:r>
    </w:p>
    <w:p w14:paraId="406C849F" w14:textId="1F52D22B" w:rsidR="00B13CB2" w:rsidRPr="00B4693C" w:rsidRDefault="00B13CB2" w:rsidP="00B13CB2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Situación del Comité Regional del Océano Índico Central (IOCINDIO)</w:t>
      </w:r>
    </w:p>
    <w:p w14:paraId="2C0A4E75" w14:textId="5DD9A11A" w:rsidR="00037196" w:rsidRDefault="00037196" w:rsidP="00037196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INFORME DE LA COI A LA 41.ª CONFERENCIA GENERAL DE LA UNESCO</w:t>
      </w:r>
    </w:p>
    <w:p w14:paraId="01063EE9" w14:textId="1D70DD98" w:rsidR="00037196" w:rsidRPr="00037196" w:rsidRDefault="00037196" w:rsidP="00037196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INFORME SOBRE EL PLAN DE EJECUCIÓN DE LA DÉCADA</w:t>
      </w:r>
    </w:p>
    <w:p w14:paraId="3204B0F8" w14:textId="0536BF89" w:rsidR="00032C8E" w:rsidRPr="00906E3C" w:rsidRDefault="00AA6FCA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"/>
        </w:rPr>
        <w:t>GOBERNANZA, PROGRAMACIÓN Y PRESUPUESTACIÓN</w:t>
      </w:r>
    </w:p>
    <w:p w14:paraId="216B9745" w14:textId="3796FE58" w:rsidR="00EE0A59" w:rsidRPr="00EE0A59" w:rsidRDefault="00032C8E" w:rsidP="00E5556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lang w:val="es"/>
        </w:rPr>
        <w:t xml:space="preserve">PROYECTO DE </w:t>
      </w:r>
      <w:r>
        <w:rPr>
          <w:rFonts w:ascii="Arial" w:hAnsi="Arial" w:cs="Arial"/>
          <w:color w:val="000000"/>
          <w:sz w:val="22"/>
          <w:szCs w:val="22"/>
          <w:lang w:val="es"/>
        </w:rPr>
        <w:t xml:space="preserve">ESTRATEGIA A MEDIO PLAZO DE LA COI PARA 2022-2029 (41 C/4) </w:t>
      </w:r>
    </w:p>
    <w:p w14:paraId="69D5378B" w14:textId="48B1026E" w:rsidR="00B13CB2" w:rsidRPr="00EE0A59" w:rsidRDefault="00EE0A59" w:rsidP="00E5556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  <w:lang w:val="es"/>
        </w:rPr>
        <w:t>PROYECTO DE PROGRAMA Y PRESUPUESTO PARA 2022-2025 (41 C/5)</w:t>
      </w:r>
    </w:p>
    <w:p w14:paraId="25D2B22D" w14:textId="25AADC35" w:rsidR="00EE0A59" w:rsidRPr="00841295" w:rsidRDefault="00EE0A59" w:rsidP="00E5556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SEGUIMIENTO DE LA RESOLUCIÓN EC-53/2 SOBRE LA REVISIÓN Y ACTUALIZACIÓN DEL REGLAMENTO INTERNO PARA ADAPTARLO A LAS REUNIONES EN LÍNEA Y LAS DIRECTRICES PARA INFORMAR SOBRE LAS CONTRIBUCIONES EN ESPECIE</w:t>
      </w:r>
    </w:p>
    <w:p w14:paraId="05052FBC" w14:textId="48788DF6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INFORME DEL PRESIDENTE DEL COMITÉ FINANCIERO </w:t>
      </w:r>
    </w:p>
    <w:p w14:paraId="53EB0243" w14:textId="62C8F719" w:rsidR="00EE0A59" w:rsidRDefault="00EE0A59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ELECCIÓN DE LOS MIEMBROS DE LA COMISIÓN </w:t>
      </w:r>
      <w:r>
        <w:rPr>
          <w:rFonts w:ascii="Arial" w:hAnsi="Arial" w:cs="Arial"/>
          <w:sz w:val="22"/>
          <w:szCs w:val="22"/>
          <w:lang w:val="es"/>
        </w:rPr>
        <w:br/>
        <w:t>Y MIEMBROS DEL CONSEJO EJECUTIVO</w:t>
      </w:r>
    </w:p>
    <w:p w14:paraId="07ABE9DD" w14:textId="52BC681D" w:rsidR="00EE0A59" w:rsidRPr="00554688" w:rsidRDefault="00EE0A59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 xml:space="preserve">32.ª REUNIÓN DE LA ASAMBLEA </w:t>
      </w:r>
      <w:r>
        <w:rPr>
          <w:rFonts w:ascii="Arial" w:hAnsi="Arial" w:cs="Arial"/>
          <w:sz w:val="22"/>
          <w:szCs w:val="22"/>
          <w:lang w:val="es"/>
        </w:rPr>
        <w:br/>
        <w:t>Y 55.ª REUNIÓN DEL CONSEJO EJECUTIVO</w:t>
      </w:r>
    </w:p>
    <w:p w14:paraId="13A63FEA" w14:textId="08EB98ED" w:rsidR="004B7754" w:rsidRPr="00906E3C" w:rsidRDefault="00DE6571" w:rsidP="0006675E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41510531"/>
      <w:r>
        <w:rPr>
          <w:rFonts w:ascii="Arial" w:hAnsi="Arial" w:cs="Arial"/>
          <w:b/>
          <w:bCs/>
          <w:sz w:val="22"/>
          <w:szCs w:val="22"/>
          <w:lang w:val="es"/>
        </w:rPr>
        <w:t xml:space="preserve">ADOPCIÓN DE RESOLUCIONES Y MODALIDADES </w:t>
      </w:r>
      <w:r>
        <w:rPr>
          <w:rFonts w:ascii="Arial" w:hAnsi="Arial" w:cs="Arial"/>
          <w:sz w:val="22"/>
          <w:szCs w:val="22"/>
          <w:lang w:val="es"/>
        </w:rPr>
        <w:br/>
      </w:r>
      <w:r>
        <w:rPr>
          <w:rFonts w:ascii="Arial" w:hAnsi="Arial" w:cs="Arial"/>
          <w:b/>
          <w:bCs/>
          <w:sz w:val="22"/>
          <w:szCs w:val="22"/>
          <w:lang w:val="es"/>
        </w:rPr>
        <w:t>PARA LA FINALIZACIÓN DEL INFORME</w:t>
      </w:r>
      <w:bookmarkEnd w:id="2"/>
      <w:r>
        <w:rPr>
          <w:rFonts w:ascii="Arial" w:hAnsi="Arial" w:cs="Arial"/>
          <w:sz w:val="22"/>
          <w:szCs w:val="22"/>
          <w:lang w:val="es"/>
        </w:rPr>
        <w:tab/>
      </w:r>
    </w:p>
    <w:p w14:paraId="1E543DEA" w14:textId="16A6BAF6" w:rsidR="00727EEF" w:rsidRPr="00596959" w:rsidRDefault="004B7754" w:rsidP="0091701E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>
        <w:rPr>
          <w:rFonts w:ascii="Arial" w:hAnsi="Arial" w:cs="Arial"/>
          <w:b/>
          <w:bCs/>
          <w:sz w:val="22"/>
          <w:szCs w:val="22"/>
          <w:lang w:val="es"/>
        </w:rPr>
        <w:t>CIERRE</w:t>
      </w:r>
      <w:bookmarkEnd w:id="3"/>
      <w:bookmarkEnd w:id="4"/>
      <w:bookmarkEnd w:id="5"/>
    </w:p>
    <w:sectPr w:rsidR="00727EEF" w:rsidRPr="00596959" w:rsidSect="004B7754">
      <w:headerReference w:type="even" r:id="rId7"/>
      <w:headerReference w:type="default" r:id="rId8"/>
      <w:headerReference w:type="first" r:id="rId9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E6079" w14:textId="77777777" w:rsidR="00A33145" w:rsidRDefault="00A33145">
      <w:r>
        <w:separator/>
      </w:r>
    </w:p>
  </w:endnote>
  <w:endnote w:type="continuationSeparator" w:id="0">
    <w:p w14:paraId="2DC249BF" w14:textId="77777777" w:rsidR="00A33145" w:rsidRDefault="00A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57ED6" w14:textId="77777777" w:rsidR="00A33145" w:rsidRDefault="00A33145">
      <w:r>
        <w:separator/>
      </w:r>
    </w:p>
  </w:footnote>
  <w:footnote w:type="continuationSeparator" w:id="0">
    <w:p w14:paraId="34A0DC9D" w14:textId="77777777" w:rsidR="00A33145" w:rsidRDefault="00A3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030A" w14:textId="3D24F815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es"/>
      </w:rPr>
      <w:t xml:space="preserve">IOC/A-31/2.1.Doc - página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es"/>
          </w:rPr>
          <w:fldChar w:fldCharType="begin"/>
        </w:r>
        <w:r>
          <w:rPr>
            <w:rFonts w:ascii="Arial" w:hAnsi="Arial" w:cs="Arial"/>
            <w:sz w:val="22"/>
            <w:szCs w:val="22"/>
            <w:lang w:val="es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es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es"/>
          </w:rPr>
          <w:t>2</w:t>
        </w:r>
        <w:r>
          <w:rPr>
            <w:rFonts w:ascii="Arial" w:hAnsi="Arial" w:cs="Arial"/>
            <w:sz w:val="22"/>
            <w:szCs w:val="22"/>
            <w:lang w:val="es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BB357" w14:textId="2E3C11C3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es"/>
      </w:rPr>
      <w:t xml:space="preserve">IOC/A-31/2.1.Doc - página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es"/>
          </w:rPr>
          <w:fldChar w:fldCharType="begin"/>
        </w:r>
        <w:r>
          <w:rPr>
            <w:rFonts w:ascii="Arial" w:hAnsi="Arial" w:cs="Arial"/>
            <w:sz w:val="22"/>
            <w:szCs w:val="22"/>
            <w:lang w:val="es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es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es"/>
          </w:rPr>
          <w:t>3</w:t>
        </w:r>
        <w:r>
          <w:rPr>
            <w:rFonts w:ascii="Arial" w:hAnsi="Arial" w:cs="Arial"/>
            <w:sz w:val="22"/>
            <w:szCs w:val="22"/>
            <w:lang w:val="es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E2890" w14:textId="3F899569" w:rsidR="00F62C19" w:rsidRDefault="004B7754" w:rsidP="00273610">
    <w:pPr>
      <w:pStyle w:val="Marge"/>
      <w:tabs>
        <w:tab w:val="left" w:pos="6663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sz w:val="22"/>
        <w:szCs w:val="22"/>
        <w:lang w:val="es"/>
      </w:rPr>
      <w:t>Distribución restringida</w:t>
    </w:r>
    <w:r>
      <w:rPr>
        <w:lang w:val="es"/>
      </w:rPr>
      <w:tab/>
    </w:r>
    <w:bookmarkStart w:id="6" w:name="_Hlk54263549"/>
    <w:r>
      <w:rPr>
        <w:rFonts w:ascii="Arial" w:hAnsi="Arial" w:cs="Arial"/>
        <w:b/>
        <w:bCs/>
        <w:sz w:val="36"/>
        <w:szCs w:val="36"/>
        <w:lang w:val="es"/>
      </w:rPr>
      <w:t>IOC/A-31/2.1.Doc</w:t>
    </w:r>
    <w:bookmarkEnd w:id="6"/>
  </w:p>
  <w:p w14:paraId="4FD70AD5" w14:textId="60B8A378" w:rsidR="004B7754" w:rsidRDefault="004B7754" w:rsidP="00273610">
    <w:pPr>
      <w:pStyle w:val="Marge"/>
      <w:tabs>
        <w:tab w:val="left" w:pos="6663"/>
      </w:tabs>
      <w:spacing w:after="0"/>
      <w:rPr>
        <w:rFonts w:ascii="Arial" w:hAnsi="Arial" w:cs="Arial"/>
        <w:sz w:val="22"/>
        <w:szCs w:val="22"/>
      </w:rPr>
    </w:pPr>
    <w:r>
      <w:rPr>
        <w:rFonts w:ascii="Arial" w:hAnsi="Arial" w:cs="Arial"/>
        <w:szCs w:val="22"/>
        <w:lang w:val="es"/>
      </w:rPr>
      <w:tab/>
    </w:r>
    <w:r>
      <w:rPr>
        <w:rFonts w:ascii="Arial" w:hAnsi="Arial" w:cs="Arial"/>
        <w:szCs w:val="22"/>
        <w:lang w:val="es"/>
      </w:rPr>
      <w:tab/>
    </w:r>
    <w:r>
      <w:rPr>
        <w:rFonts w:ascii="Arial" w:hAnsi="Arial" w:cs="Arial"/>
        <w:sz w:val="22"/>
        <w:szCs w:val="22"/>
        <w:lang w:val="es"/>
      </w:rPr>
      <w:t xml:space="preserve">París, 13 de abril de 2021 </w:t>
    </w:r>
  </w:p>
  <w:p w14:paraId="07C76426" w14:textId="70B1092E" w:rsidR="004B7754" w:rsidRPr="00BF254D" w:rsidRDefault="004B7754" w:rsidP="00273610">
    <w:pPr>
      <w:pStyle w:val="Marge"/>
      <w:tabs>
        <w:tab w:val="left" w:pos="666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es"/>
      </w:rPr>
      <w:tab/>
    </w:r>
    <w:r>
      <w:rPr>
        <w:rFonts w:ascii="Arial" w:hAnsi="Arial" w:cs="Arial"/>
        <w:sz w:val="22"/>
        <w:szCs w:val="22"/>
        <w:lang w:val="es"/>
      </w:rPr>
      <w:tab/>
      <w:t xml:space="preserve">Original: </w:t>
    </w:r>
    <w:r w:rsidR="00625A5D">
      <w:rPr>
        <w:rFonts w:ascii="Arial" w:hAnsi="Arial" w:cs="Arial"/>
        <w:sz w:val="22"/>
        <w:szCs w:val="22"/>
        <w:lang w:val="es"/>
      </w:rPr>
      <w:t>i</w:t>
    </w:r>
    <w:r>
      <w:rPr>
        <w:rFonts w:ascii="Arial" w:hAnsi="Arial" w:cs="Arial"/>
        <w:sz w:val="22"/>
        <w:szCs w:val="22"/>
        <w:lang w:val="es"/>
      </w:rPr>
      <w:t>nglés</w:t>
    </w:r>
  </w:p>
  <w:p w14:paraId="0759C652" w14:textId="77777777" w:rsidR="004B7754" w:rsidRPr="005E544C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71A52761" w14:textId="266410C8" w:rsidR="004B7754" w:rsidRPr="00BF254D" w:rsidRDefault="004B7754" w:rsidP="00B4693C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ascii="Arial" w:hAnsi="Arial" w:cs="Arial"/>
        <w:b/>
      </w:rPr>
    </w:pPr>
    <w:r>
      <w:rPr>
        <w:noProof/>
        <w:lang w:val="es"/>
      </w:rPr>
      <w:drawing>
        <wp:anchor distT="0" distB="0" distL="114300" distR="114300" simplePos="0" relativeHeight="251661312" behindDoc="1" locked="0" layoutInCell="1" allowOverlap="1" wp14:anchorId="248F19AB" wp14:editId="20D88D17">
          <wp:simplePos x="0" y="0"/>
          <wp:positionH relativeFrom="column">
            <wp:posOffset>-114300</wp:posOffset>
          </wp:positionH>
          <wp:positionV relativeFrom="paragraph">
            <wp:posOffset>76835</wp:posOffset>
          </wp:positionV>
          <wp:extent cx="1714500" cy="881380"/>
          <wp:effectExtent l="0" t="0" r="0" b="0"/>
          <wp:wrapSquare wrapText="bothSides"/>
          <wp:docPr id="3" name="Immagine 4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bCs/>
        <w:lang w:val="es"/>
      </w:rPr>
      <w:t>COMISIÓN OCEANOGRÁFICA INTERGUBERNAMENTAL</w:t>
    </w:r>
  </w:p>
  <w:p w14:paraId="67E49D49" w14:textId="77777777" w:rsidR="004B7754" w:rsidRPr="00BF254D" w:rsidRDefault="004B7754" w:rsidP="004B77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Cs/>
      </w:rPr>
    </w:pPr>
    <w:r>
      <w:rPr>
        <w:rFonts w:ascii="Arial" w:hAnsi="Arial" w:cs="Arial"/>
        <w:lang w:val="es"/>
      </w:rPr>
      <w:t>(de la UNESCO)</w:t>
    </w:r>
  </w:p>
  <w:p w14:paraId="4872ECD5" w14:textId="77777777" w:rsidR="004B7754" w:rsidRPr="00BF254D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Cs w:val="22"/>
      </w:rPr>
    </w:pPr>
  </w:p>
  <w:p w14:paraId="7BF4961F" w14:textId="3406FC5B" w:rsidR="004B7754" w:rsidRPr="00BF254D" w:rsidRDefault="00273610" w:rsidP="00F62C19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ind w:left="2772"/>
      <w:rPr>
        <w:rFonts w:ascii="Arial" w:hAnsi="Arial" w:cs="Arial"/>
        <w:b/>
      </w:rPr>
    </w:pPr>
    <w:r>
      <w:rPr>
        <w:rFonts w:ascii="Arial" w:hAnsi="Arial" w:cs="Arial"/>
        <w:b/>
        <w:bCs/>
        <w:lang w:val="es"/>
      </w:rPr>
      <w:t>Trigésima primera reunión de la Asamblea</w:t>
    </w:r>
  </w:p>
  <w:p w14:paraId="71300EEE" w14:textId="16BCD9D8" w:rsidR="004B7754" w:rsidRPr="00BF254D" w:rsidRDefault="004B7754" w:rsidP="00F62C1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</w:rPr>
    </w:pPr>
    <w:r>
      <w:rPr>
        <w:rFonts w:ascii="Arial" w:hAnsi="Arial" w:cs="Arial"/>
        <w:lang w:val="es"/>
      </w:rPr>
      <w:t>UNESCO, 14-25 de junio de 2021 (en línea)</w:t>
    </w:r>
  </w:p>
  <w:p w14:paraId="5BB9C169" w14:textId="77777777" w:rsidR="004B7754" w:rsidRPr="005E544C" w:rsidRDefault="004B7754" w:rsidP="004B77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</w:rPr>
    </w:pPr>
  </w:p>
  <w:p w14:paraId="003DCA37" w14:textId="77777777" w:rsidR="004B7754" w:rsidRPr="005E544C" w:rsidRDefault="004B7754" w:rsidP="004B7754">
    <w:pPr>
      <w:jc w:val="center"/>
      <w:rPr>
        <w:rFonts w:cs="Arial"/>
        <w:szCs w:val="22"/>
      </w:rPr>
    </w:pPr>
  </w:p>
  <w:p w14:paraId="5D835720" w14:textId="194DAD00" w:rsidR="004B7754" w:rsidRPr="00325BF6" w:rsidRDefault="00E50A52" w:rsidP="004B7754">
    <w:pPr>
      <w:pStyle w:val="Header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lang w:val="es"/>
      </w:rPr>
      <w:t>orden del día provisional</w:t>
    </w:r>
  </w:p>
  <w:p w14:paraId="12B25AD8" w14:textId="77777777" w:rsidR="004B7754" w:rsidRPr="005E544C" w:rsidRDefault="004B7754" w:rsidP="004B77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</w:rPr>
    </w:pPr>
  </w:p>
  <w:p w14:paraId="5F53C7C4" w14:textId="77777777" w:rsidR="004B7754" w:rsidRDefault="004B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46E1C6B"/>
    <w:multiLevelType w:val="multilevel"/>
    <w:tmpl w:val="B9BAC9A0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37196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4AFE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F3894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3610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797"/>
    <w:rsid w:val="003118C0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31123"/>
    <w:rsid w:val="00437DB1"/>
    <w:rsid w:val="00441F29"/>
    <w:rsid w:val="00441FE3"/>
    <w:rsid w:val="00445307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5772"/>
    <w:rsid w:val="00485AA9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5686"/>
    <w:rsid w:val="00514AC0"/>
    <w:rsid w:val="00515020"/>
    <w:rsid w:val="00523B29"/>
    <w:rsid w:val="00523DF2"/>
    <w:rsid w:val="00524D94"/>
    <w:rsid w:val="00530113"/>
    <w:rsid w:val="00534733"/>
    <w:rsid w:val="0053720B"/>
    <w:rsid w:val="005447E8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2F2"/>
    <w:rsid w:val="00612A3E"/>
    <w:rsid w:val="00613F3F"/>
    <w:rsid w:val="006140DB"/>
    <w:rsid w:val="006157A4"/>
    <w:rsid w:val="00625A5D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1A70"/>
    <w:rsid w:val="00672A6F"/>
    <w:rsid w:val="0067544A"/>
    <w:rsid w:val="00681D60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1FBF"/>
    <w:rsid w:val="006E33FC"/>
    <w:rsid w:val="006E3403"/>
    <w:rsid w:val="006E3CA0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70EC7"/>
    <w:rsid w:val="00771A2C"/>
    <w:rsid w:val="00774083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77F4"/>
    <w:rsid w:val="007F7E8D"/>
    <w:rsid w:val="00800665"/>
    <w:rsid w:val="00806CD3"/>
    <w:rsid w:val="008074BE"/>
    <w:rsid w:val="00811963"/>
    <w:rsid w:val="0081272A"/>
    <w:rsid w:val="00813EEC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1295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C1C"/>
    <w:rsid w:val="008A6D88"/>
    <w:rsid w:val="008A7D5D"/>
    <w:rsid w:val="008B19BD"/>
    <w:rsid w:val="008B544A"/>
    <w:rsid w:val="008C74FA"/>
    <w:rsid w:val="008D5C30"/>
    <w:rsid w:val="008E0DC5"/>
    <w:rsid w:val="008E280C"/>
    <w:rsid w:val="008E5F82"/>
    <w:rsid w:val="008F0135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2E2B"/>
    <w:rsid w:val="0094308D"/>
    <w:rsid w:val="00945D12"/>
    <w:rsid w:val="00952B4D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33145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2488"/>
    <w:rsid w:val="00A7294C"/>
    <w:rsid w:val="00A74B98"/>
    <w:rsid w:val="00A75239"/>
    <w:rsid w:val="00A7623D"/>
    <w:rsid w:val="00A820F1"/>
    <w:rsid w:val="00AA3077"/>
    <w:rsid w:val="00AA36BB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CB2"/>
    <w:rsid w:val="00B14DDB"/>
    <w:rsid w:val="00B14E7A"/>
    <w:rsid w:val="00B154B8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4693C"/>
    <w:rsid w:val="00B53C2C"/>
    <w:rsid w:val="00B5440A"/>
    <w:rsid w:val="00B6146B"/>
    <w:rsid w:val="00B64CA2"/>
    <w:rsid w:val="00B64DE3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574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6C3E"/>
    <w:rsid w:val="00D473EA"/>
    <w:rsid w:val="00D50B1A"/>
    <w:rsid w:val="00D512DE"/>
    <w:rsid w:val="00D56566"/>
    <w:rsid w:val="00D5736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0A59"/>
    <w:rsid w:val="00EE2F00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2199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Pastor Reyes, Ingrid</cp:lastModifiedBy>
  <cp:revision>2</cp:revision>
  <cp:lastPrinted>2020-03-09T11:40:00Z</cp:lastPrinted>
  <dcterms:created xsi:type="dcterms:W3CDTF">2021-05-17T09:24:00Z</dcterms:created>
  <dcterms:modified xsi:type="dcterms:W3CDTF">2021-05-17T09:24:00Z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