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>
        <w:rPr>
          <w:rFonts w:ascii="Arial" w:hAnsi="Arial" w:cs="Arial"/>
          <w:b/>
          <w:bCs/>
          <w:sz w:val="22"/>
          <w:szCs w:val="22"/>
          <w:lang w:val="ru"/>
        </w:rPr>
        <w:t>ОТКРЫТИЕ СЕССИИ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>
        <w:rPr>
          <w:rFonts w:ascii="Arial" w:hAnsi="Arial" w:cs="Arial"/>
          <w:b/>
          <w:bCs/>
          <w:sz w:val="22"/>
          <w:szCs w:val="22"/>
          <w:lang w:val="ru"/>
        </w:rPr>
        <w:t>ОРГАНИЗАЦИЯ РАБОТЫ СЕССИИ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УТВЕРЖДЕНИЕ ПОВЕСТКИ ДНЯ</w:t>
      </w:r>
    </w:p>
    <w:p w14:paraId="5DD46335" w14:textId="098E66A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НАЗНАЧЕНИЕ ДОКЛАДЧИКА</w:t>
      </w:r>
    </w:p>
    <w:p w14:paraId="37EEDF8A" w14:textId="69D45D26" w:rsidR="004B7754" w:rsidRPr="00906E3C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УЧРЕЖДЕНИЕ СЕССИОННЫХ КОМИТЕТОВ И РАБОЧИХ ГРУПП</w:t>
      </w:r>
    </w:p>
    <w:p w14:paraId="30F57D5A" w14:textId="77777777" w:rsidR="009043B8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ВВЕДЕНИЕ В РАСПИСАНИЕ И ДОКУМЕНТАЦИЮ </w:t>
      </w:r>
    </w:p>
    <w:p w14:paraId="4530CB71" w14:textId="77777777" w:rsidR="00273610" w:rsidRPr="00273610" w:rsidRDefault="00273610" w:rsidP="008F6A3B">
      <w:pPr>
        <w:pStyle w:val="b"/>
        <w:numPr>
          <w:ilvl w:val="0"/>
          <w:numId w:val="14"/>
        </w:numPr>
        <w:ind w:left="567" w:hanging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ВОПРОСЫ И ДОКЛАДЫ МОК</w:t>
      </w:r>
    </w:p>
    <w:p w14:paraId="2F43A2FA" w14:textId="11A46D29" w:rsidR="00273610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ЗАЯВЛЕНИЕ ПРЕДСЕДАТЕЛЯ</w:t>
      </w:r>
    </w:p>
    <w:p w14:paraId="6BFC68FA" w14:textId="032105CF" w:rsidR="00273610" w:rsidRPr="009043B8" w:rsidRDefault="00273610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ИСПОЛНИТЕЛЬНОГО СЕКРЕТАРЯ О РАБОТЕ, ПРОДЕЛАННОЙ ПОСЛЕ ТРИДЦАТОЙ СЕССИИ АССАМБЛЕИ, И ОБ ИСПОЛНЕНИИ БЮДЖЕТА</w:t>
      </w:r>
    </w:p>
    <w:p w14:paraId="11CE3121" w14:textId="1DD96092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ДОКЛАДЫ ПОДКОМИССИЙ И РЕГИОНАЛЬНЫХ КОМИТЕТОВ МОК</w:t>
      </w:r>
    </w:p>
    <w:p w14:paraId="7A6A4353" w14:textId="37A233EB" w:rsidR="009043B8" w:rsidRPr="00B4693C" w:rsidRDefault="00B4693C" w:rsidP="004C397A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Подкомиссия МОК для Африки и прилегающих островных государств: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6-я сессия МОКАФРИКА, в режиме онлайн, 13–16 апреля 2021 г.</w:t>
      </w:r>
    </w:p>
    <w:p w14:paraId="2A0DEE39" w14:textId="0F670AB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Подкомиссия МОК для западной части Тихого океана: 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13-я сессия ВЕСТПАК, в режиме онлайн, 27–29 апреля 2021 г.</w:t>
      </w:r>
    </w:p>
    <w:p w14:paraId="453DC776" w14:textId="603E1A79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Подкомиссия МОК для Карибского бассейна и прилегающих регионов: 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16-я сессия МОКАРИБ, в режиме онлайн, 3–6 мая 2021 г.</w:t>
      </w:r>
    </w:p>
    <w:p w14:paraId="355079FD" w14:textId="7408E783" w:rsidR="009043B8" w:rsidRPr="00B4693C" w:rsidRDefault="00B4693C" w:rsidP="009043B8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Региональный комитет МОК для центральной части Индийского океана: 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8-я сессия ИОСИНДИО, в режиме онлайн, 17–19 мая 2021 г.</w:t>
      </w:r>
    </w:p>
    <w:p w14:paraId="32BE0F98" w14:textId="397DE0D1" w:rsidR="009043B8" w:rsidRDefault="009043B8" w:rsidP="00273610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ДОКЛАДЫ ДРУГИХ ВСПОМОГАТЕЛЬНЫХ ОРГАНОВ МОК</w:t>
      </w:r>
    </w:p>
    <w:p w14:paraId="2D267A02" w14:textId="01155134" w:rsidR="009043B8" w:rsidRPr="00B4693C" w:rsidRDefault="009043B8" w:rsidP="00EE0A59">
      <w:pPr>
        <w:pStyle w:val="b"/>
        <w:numPr>
          <w:ilvl w:val="2"/>
          <w:numId w:val="14"/>
        </w:numPr>
        <w:spacing w:after="120"/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Системы предупреждения и смягчения последствий опасных океанических явлений</w:t>
      </w:r>
    </w:p>
    <w:p w14:paraId="1EA6D3BA" w14:textId="6990F50A" w:rsidR="009043B8" w:rsidRPr="00B4693C" w:rsidRDefault="009043B8" w:rsidP="00EE0A59">
      <w:pPr>
        <w:pStyle w:val="b"/>
        <w:numPr>
          <w:ilvl w:val="3"/>
          <w:numId w:val="14"/>
        </w:numPr>
        <w:spacing w:after="120"/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"/>
        </w:rPr>
        <w:t>Региональные службы раннего предупреждения</w:t>
      </w:r>
    </w:p>
    <w:p w14:paraId="4244EEFB" w14:textId="4EACB404" w:rsidR="009043B8" w:rsidRPr="00B4693C" w:rsidRDefault="009043B8" w:rsidP="009043B8">
      <w:pPr>
        <w:pStyle w:val="b"/>
        <w:numPr>
          <w:ilvl w:val="3"/>
          <w:numId w:val="14"/>
        </w:numPr>
        <w:ind w:left="1985" w:hanging="862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lang w:val="ru"/>
        </w:rPr>
        <w:t>Глобальная координация систем предупреждения и смягчения последствий опасных океанических явлений</w:t>
      </w:r>
    </w:p>
    <w:p w14:paraId="5282D797" w14:textId="14A68D18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Международный обмен океанографическими данными и информацией: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26-я сессия МООД, 20–23 апреля 2021 г.</w:t>
      </w:r>
    </w:p>
    <w:p w14:paraId="4FE2D432" w14:textId="2160E4A5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lastRenderedPageBreak/>
        <w:t>Вредоносное цветение водорослей: 15-я сессия МГВЦВ, 23–25 марта 2021 г.</w:t>
      </w:r>
    </w:p>
    <w:p w14:paraId="7BC4947B" w14:textId="0DF1E005" w:rsidR="00920270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ab/>
        <w:t>ПРОГРАММНАЯ ДЕЯТЕЛЬНОСТЬ</w:t>
      </w:r>
    </w:p>
    <w:p w14:paraId="44478E0F" w14:textId="2674D95A" w:rsidR="00037196" w:rsidRPr="00B4693C" w:rsidRDefault="00037196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Двухгодичная оценка, проводимая Рабочей группой по вопросам потребностей и вклада пользователей в продукты ГЕБКО</w:t>
      </w:r>
    </w:p>
    <w:p w14:paraId="6BC307A4" w14:textId="6015B261" w:rsidR="00037196" w:rsidRPr="00B4693C" w:rsidRDefault="008F6A3B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Рабочий план Глобальной системы наблюдений за океаном</w:t>
      </w:r>
    </w:p>
    <w:p w14:paraId="58C2D535" w14:textId="03023ACC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Пересмотр стратегии МОК в области развития потенциала</w:t>
      </w:r>
    </w:p>
    <w:p w14:paraId="339EE009" w14:textId="2686C6B4" w:rsidR="00B13CB2" w:rsidRPr="00B4693C" w:rsidRDefault="00B13CB2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План действий и стратегия МОК по распространению знаний об океане</w:t>
      </w:r>
    </w:p>
    <w:p w14:paraId="1B81B5C5" w14:textId="08E29EE7" w:rsidR="00B13CB2" w:rsidRPr="00B4693C" w:rsidRDefault="00760218" w:rsidP="00037196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Утверждение совместной стратегии сотрудничества ВМО и МОК и доклад о создании Совместного совета по сотрудничеству между ВМО и МОК</w:t>
      </w:r>
    </w:p>
    <w:p w14:paraId="406C849F" w14:textId="1F52D22B" w:rsidR="00B13CB2" w:rsidRPr="00B4693C" w:rsidRDefault="00B13CB2" w:rsidP="00B13CB2">
      <w:pPr>
        <w:pStyle w:val="b"/>
        <w:numPr>
          <w:ilvl w:val="2"/>
          <w:numId w:val="14"/>
        </w:numPr>
        <w:ind w:left="1843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Статус Регионального комитета для центральной части Индийского океана (ИОСИНДИО)</w:t>
      </w:r>
    </w:p>
    <w:p w14:paraId="2C0A4E75" w14:textId="5DD9A11A" w:rsid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МОК ДЛЯ 41-Й ГЕНЕРАЛЬНОЙ КОНФЕРЕНЦИИ ЮНЕСКО</w:t>
      </w:r>
    </w:p>
    <w:p w14:paraId="01063EE9" w14:textId="1D70DD98" w:rsidR="00037196" w:rsidRPr="00037196" w:rsidRDefault="00037196" w:rsidP="00037196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ДОКЛАД О ПЛАНЕ ПРОВЕДЕНИЯ ДЕСЯТИЛЕТИЯ</w:t>
      </w:r>
    </w:p>
    <w:p w14:paraId="3204B0F8" w14:textId="0536BF89" w:rsidR="00032C8E" w:rsidRPr="00906E3C" w:rsidRDefault="00AA6FCA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>УПРАВЛЕНИЕ И ПОДГОТОВКА ПРОГРАММЫ И БЮДЖЕТА</w:t>
      </w:r>
    </w:p>
    <w:p w14:paraId="216B9745" w14:textId="3796FE58" w:rsidR="00EE0A59" w:rsidRPr="00EE0A59" w:rsidRDefault="00032C8E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lang w:val="ru"/>
        </w:rPr>
        <w:t xml:space="preserve">ПРОЕКТ 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СРЕДНЕСРОЧНОЙ СТРАТЕГИИ МОК НА 2022-2029 ГОДЫ (41 С/4) </w:t>
      </w:r>
    </w:p>
    <w:p w14:paraId="69D5378B" w14:textId="48B1026E" w:rsidR="00B13CB2" w:rsidRPr="00EE0A59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lang w:val="ru"/>
        </w:rPr>
        <w:t>ПРОЕКТ ПРОГРАММЫ И БЮДЖЕТА НА 2022-2025 ГОДЫ (41 С/5)</w:t>
      </w:r>
    </w:p>
    <w:p w14:paraId="25D2B22D" w14:textId="25AADC35" w:rsidR="00EE0A59" w:rsidRPr="00841295" w:rsidRDefault="00EE0A59" w:rsidP="00E5556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ПОСЛЕДУЮЩАЯ ДЕЯТЕЛЬНОСТЬ ПО ВЫПОЛНЕНИЮ РЕЗОЛЮЦИИ EC-53/2 О ПЕРЕСМОТРЕ И ОБНОВЛЕНИИ ПРАВИЛ ПРОЦЕДУРЫ С ЦЕЛЬЮ ИХ АДАПТАЦИИ К ЗАСЕДАНИЯМ В РЕЖИМЕ ОНЛАЙН И РУКОВОДЯЩИХ ПРИНЦИПОВ ПРЕДСТАВЛЕНИЯ ОТЧЕТНОСТИ О ВЗНОСАХ В НАТУРАЛЬНОЙ ФОРМЕ</w:t>
      </w:r>
    </w:p>
    <w:p w14:paraId="05052FBC" w14:textId="48788DF6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ДОКЛАД ПРЕДСЕДАТЕЛЯ КОМИТЕТА ПО ФИНАНСОВЫМ ВОПРОСАМ </w:t>
      </w:r>
    </w:p>
    <w:p w14:paraId="53EB0243" w14:textId="62C8F719" w:rsidR="00EE0A59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ВЫБОРЫ ДОЛЖНОСТНЫХ ЛИЦ КОМИССИИ </w:t>
      </w:r>
      <w:r>
        <w:rPr>
          <w:rFonts w:ascii="Arial" w:hAnsi="Arial" w:cs="Arial"/>
          <w:sz w:val="22"/>
          <w:szCs w:val="22"/>
          <w:lang w:val="ru"/>
        </w:rPr>
        <w:br/>
        <w:t>И ЧЛЕНОВ ИСПОЛНИТЕЛЬНОГО СОВЕТА</w:t>
      </w:r>
    </w:p>
    <w:p w14:paraId="07ABE9DD" w14:textId="52BC681D" w:rsidR="00EE0A59" w:rsidRPr="00554688" w:rsidRDefault="00EE0A59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32-Я СЕССИЯ АССАМБЛЕИ </w:t>
      </w:r>
      <w:r>
        <w:rPr>
          <w:rFonts w:ascii="Arial" w:hAnsi="Arial" w:cs="Arial"/>
          <w:sz w:val="22"/>
          <w:szCs w:val="22"/>
          <w:lang w:val="ru"/>
        </w:rPr>
        <w:br/>
        <w:t>И 55-Я СЕССИЯ ИСПОЛНИТЕЛЬНОГО СОВЕТА</w:t>
      </w:r>
    </w:p>
    <w:p w14:paraId="13A63FEA" w14:textId="08EB98ED" w:rsidR="004B7754" w:rsidRPr="00906E3C" w:rsidRDefault="00DE6571" w:rsidP="0006675E">
      <w:pPr>
        <w:pStyle w:val="Marge"/>
        <w:numPr>
          <w:ilvl w:val="0"/>
          <w:numId w:val="14"/>
        </w:numPr>
        <w:ind w:left="567" w:hanging="567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>
        <w:rPr>
          <w:rFonts w:ascii="Arial" w:hAnsi="Arial" w:cs="Arial"/>
          <w:b/>
          <w:bCs/>
          <w:sz w:val="22"/>
          <w:szCs w:val="22"/>
          <w:lang w:val="ru"/>
        </w:rPr>
        <w:t xml:space="preserve">ПРИНЯТИЕ РЕЗОЛЮЦИЙ И ПОРЯДОК </w:t>
      </w:r>
      <w:r>
        <w:rPr>
          <w:rFonts w:ascii="Arial" w:hAnsi="Arial" w:cs="Arial"/>
          <w:sz w:val="22"/>
          <w:szCs w:val="22"/>
          <w:lang w:val="ru"/>
        </w:rPr>
        <w:br/>
      </w:r>
      <w:r>
        <w:rPr>
          <w:rFonts w:ascii="Arial" w:hAnsi="Arial" w:cs="Arial"/>
          <w:b/>
          <w:bCs/>
          <w:sz w:val="22"/>
          <w:szCs w:val="22"/>
          <w:lang w:val="ru"/>
        </w:rPr>
        <w:t>ЗАВЕРШЕНИЯ РАБОТЫ НАД ДОКЛАДОМ</w:t>
      </w:r>
      <w:bookmarkEnd w:id="2"/>
      <w:r>
        <w:rPr>
          <w:rFonts w:ascii="Arial" w:hAnsi="Arial" w:cs="Arial"/>
          <w:sz w:val="22"/>
          <w:szCs w:val="22"/>
          <w:lang w:val="ru"/>
        </w:rPr>
        <w:tab/>
      </w:r>
    </w:p>
    <w:p w14:paraId="1E543DEA" w14:textId="16A6BAF6" w:rsidR="00727EEF" w:rsidRPr="00596959" w:rsidRDefault="004B7754" w:rsidP="0091701E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>
        <w:rPr>
          <w:rFonts w:ascii="Arial" w:hAnsi="Arial" w:cs="Arial"/>
          <w:b/>
          <w:bCs/>
          <w:sz w:val="22"/>
          <w:szCs w:val="22"/>
          <w:lang w:val="ru"/>
        </w:rPr>
        <w:t>ЗАКРЫТИЕ СЕССИИ</w:t>
      </w:r>
      <w:bookmarkEnd w:id="3"/>
      <w:bookmarkEnd w:id="4"/>
      <w:bookmarkEnd w:id="5"/>
    </w:p>
    <w:sectPr w:rsidR="00727EEF" w:rsidRPr="00596959" w:rsidSect="00293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6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6079" w14:textId="77777777" w:rsidR="00A33145" w:rsidRDefault="00A33145">
      <w:r>
        <w:separator/>
      </w:r>
    </w:p>
  </w:endnote>
  <w:endnote w:type="continuationSeparator" w:id="0">
    <w:p w14:paraId="2DC249BF" w14:textId="77777777" w:rsidR="00A33145" w:rsidRDefault="00A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9996" w14:textId="77777777" w:rsidR="002939E1" w:rsidRDefault="002939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82502" w14:textId="77777777" w:rsidR="002939E1" w:rsidRDefault="002939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E6E4" w14:textId="77777777" w:rsidR="002939E1" w:rsidRDefault="00293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57ED6" w14:textId="77777777" w:rsidR="00A33145" w:rsidRDefault="00A33145">
      <w:r>
        <w:separator/>
      </w:r>
    </w:p>
  </w:footnote>
  <w:footnote w:type="continuationSeparator" w:id="0">
    <w:p w14:paraId="34A0DC9D" w14:textId="77777777" w:rsidR="00A33145" w:rsidRDefault="00A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030A" w14:textId="3D24F815" w:rsidR="003B6FC5" w:rsidRPr="00FF54F5" w:rsidRDefault="00273610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>IOC/A-31/2.</w:t>
    </w:r>
    <w:proofErr w:type="gramStart"/>
    <w:r>
      <w:rPr>
        <w:rFonts w:ascii="Arial" w:hAnsi="Arial" w:cs="Arial"/>
        <w:sz w:val="22"/>
        <w:szCs w:val="22"/>
        <w:lang w:val="ru"/>
      </w:rPr>
      <w:t>1.Doc</w:t>
    </w:r>
    <w:proofErr w:type="gramEnd"/>
    <w:r>
      <w:rPr>
        <w:rFonts w:ascii="Arial" w:hAnsi="Arial" w:cs="Arial"/>
        <w:sz w:val="22"/>
        <w:szCs w:val="22"/>
        <w:lang w:val="ru"/>
      </w:rPr>
      <w:t xml:space="preserve"> – страница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2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B357" w14:textId="2E3C11C3" w:rsidR="00FF54F5" w:rsidRPr="00DD55DA" w:rsidRDefault="00273610" w:rsidP="00FF54F5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 xml:space="preserve">IOC/A-31/2.1.Doc – страница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22"/>
            <w:szCs w:val="22"/>
            <w:lang w:val="ru"/>
          </w:rPr>
          <w:fldChar w:fldCharType="begin"/>
        </w:r>
        <w:r>
          <w:rPr>
            <w:rFonts w:ascii="Arial" w:hAnsi="Arial" w:cs="Arial"/>
            <w:sz w:val="22"/>
            <w:szCs w:val="22"/>
            <w:lang w:val="ru"/>
          </w:rPr>
          <w:instrText>PAGE   \* MERGEFORMAT</w:instrText>
        </w:r>
        <w:r>
          <w:rPr>
            <w:rFonts w:ascii="Arial" w:hAnsi="Arial" w:cs="Arial"/>
            <w:sz w:val="22"/>
            <w:szCs w:val="22"/>
            <w:lang w:val="ru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  <w:lang w:val="ru"/>
          </w:rPr>
          <w:t>3</w:t>
        </w:r>
        <w:r>
          <w:rPr>
            <w:rFonts w:ascii="Arial" w:hAnsi="Arial" w:cs="Arial"/>
            <w:sz w:val="22"/>
            <w:szCs w:val="22"/>
            <w:lang w:val="ru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E2890" w14:textId="3F899569" w:rsidR="00F62C19" w:rsidRDefault="004B7754" w:rsidP="00273610">
    <w:pPr>
      <w:pStyle w:val="Marge"/>
      <w:tabs>
        <w:tab w:val="left" w:pos="6663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sz w:val="22"/>
        <w:szCs w:val="22"/>
        <w:lang w:val="ru"/>
      </w:rPr>
      <w:t>Рассылается по списку</w:t>
    </w:r>
    <w:r>
      <w:rPr>
        <w:lang w:val="ru"/>
      </w:rPr>
      <w:tab/>
    </w:r>
    <w:bookmarkStart w:id="6" w:name="_Hlk54263549"/>
    <w:r>
      <w:rPr>
        <w:rFonts w:ascii="Arial" w:hAnsi="Arial" w:cs="Arial"/>
        <w:b/>
        <w:bCs/>
        <w:sz w:val="36"/>
        <w:szCs w:val="36"/>
        <w:lang w:val="ru"/>
      </w:rPr>
      <w:t>IOC/A-31/2.1.Doc</w:t>
    </w:r>
    <w:bookmarkEnd w:id="6"/>
  </w:p>
  <w:p w14:paraId="4FD70AD5" w14:textId="60B8A378" w:rsidR="004B7754" w:rsidRDefault="004B7754" w:rsidP="00273610">
    <w:pPr>
      <w:pStyle w:val="Marge"/>
      <w:tabs>
        <w:tab w:val="left" w:pos="6663"/>
      </w:tabs>
      <w:spacing w:after="0"/>
      <w:rPr>
        <w:rFonts w:ascii="Arial" w:hAnsi="Arial" w:cs="Arial"/>
        <w:sz w:val="22"/>
        <w:szCs w:val="22"/>
      </w:rPr>
    </w:pPr>
    <w:r>
      <w:rPr>
        <w:rFonts w:ascii="Arial" w:hAnsi="Arial" w:cs="Arial"/>
        <w:szCs w:val="22"/>
        <w:lang w:val="ru"/>
      </w:rPr>
      <w:tab/>
    </w:r>
    <w:r>
      <w:rPr>
        <w:rFonts w:ascii="Arial" w:hAnsi="Arial" w:cs="Arial"/>
        <w:szCs w:val="22"/>
        <w:lang w:val="ru"/>
      </w:rPr>
      <w:tab/>
    </w:r>
    <w:r>
      <w:rPr>
        <w:rFonts w:ascii="Arial" w:hAnsi="Arial" w:cs="Arial"/>
        <w:sz w:val="22"/>
        <w:szCs w:val="22"/>
        <w:lang w:val="ru"/>
      </w:rPr>
      <w:t xml:space="preserve">Париж, 13 апреля 2021 года </w:t>
    </w:r>
  </w:p>
  <w:p w14:paraId="07C76426" w14:textId="180EFAAC" w:rsidR="004B7754" w:rsidRPr="00BF254D" w:rsidRDefault="004B7754" w:rsidP="00273610">
    <w:pPr>
      <w:pStyle w:val="Marge"/>
      <w:tabs>
        <w:tab w:val="left" w:pos="666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"/>
      </w:rPr>
      <w:tab/>
    </w:r>
    <w:r>
      <w:rPr>
        <w:rFonts w:ascii="Arial" w:hAnsi="Arial" w:cs="Arial"/>
        <w:sz w:val="22"/>
        <w:szCs w:val="22"/>
        <w:lang w:val="ru"/>
      </w:rPr>
      <w:tab/>
      <w:t>Язык оригинала: английский</w:t>
    </w:r>
  </w:p>
  <w:p w14:paraId="0759C652" w14:textId="1BC693B9" w:rsidR="004B7754" w:rsidRPr="005E544C" w:rsidRDefault="002939E1" w:rsidP="002939E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ind w:right="-427"/>
      <w:jc w:val="both"/>
      <w:rPr>
        <w:rFonts w:cs="Arial"/>
        <w:b/>
        <w:szCs w:val="22"/>
      </w:rPr>
    </w:pPr>
    <w:r>
      <w:rPr>
        <w:noProof/>
        <w:lang w:val="ru"/>
      </w:rPr>
      <w:drawing>
        <wp:anchor distT="0" distB="0" distL="114300" distR="114300" simplePos="0" relativeHeight="251661312" behindDoc="1" locked="0" layoutInCell="1" allowOverlap="1" wp14:anchorId="248F19AB" wp14:editId="6BFCEDC5">
          <wp:simplePos x="0" y="0"/>
          <wp:positionH relativeFrom="column">
            <wp:posOffset>-72390</wp:posOffset>
          </wp:positionH>
          <wp:positionV relativeFrom="paragraph">
            <wp:posOffset>79375</wp:posOffset>
          </wp:positionV>
          <wp:extent cx="1400175" cy="719455"/>
          <wp:effectExtent l="0" t="0" r="9525" b="4445"/>
          <wp:wrapSquare wrapText="bothSides"/>
          <wp:docPr id="6" name="Immagine 4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52761" w14:textId="78DEF0BE" w:rsidR="004B7754" w:rsidRPr="002939E1" w:rsidRDefault="004B7754" w:rsidP="002939E1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sz w:val="22"/>
        <w:szCs w:val="22"/>
      </w:rPr>
    </w:pPr>
    <w:r w:rsidRPr="002939E1">
      <w:rPr>
        <w:rFonts w:ascii="Arial" w:hAnsi="Arial"/>
        <w:b/>
        <w:bCs/>
        <w:sz w:val="22"/>
        <w:szCs w:val="22"/>
        <w:lang w:val="ru"/>
      </w:rPr>
      <w:t>МЕЖПРАВИТЕЛЬСТВЕННАЯ ОКЕАНОГРАФИЧЕСКАЯ КОМИССИЯ</w:t>
    </w:r>
  </w:p>
  <w:p w14:paraId="67E49D49" w14:textId="77777777" w:rsidR="004B7754" w:rsidRPr="002939E1" w:rsidRDefault="004B7754" w:rsidP="002939E1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 w:hanging="504"/>
      <w:rPr>
        <w:rFonts w:ascii="Arial" w:hAnsi="Arial" w:cs="Arial"/>
        <w:bCs/>
        <w:sz w:val="22"/>
        <w:szCs w:val="22"/>
      </w:rPr>
    </w:pPr>
    <w:r w:rsidRPr="002939E1">
      <w:rPr>
        <w:rFonts w:ascii="Arial" w:hAnsi="Arial" w:cs="Arial"/>
        <w:sz w:val="22"/>
        <w:szCs w:val="22"/>
        <w:lang w:val="ru"/>
      </w:rPr>
      <w:t>(ЮНЕСКО)</w:t>
    </w:r>
  </w:p>
  <w:p w14:paraId="4872ECD5" w14:textId="77777777" w:rsidR="004B7754" w:rsidRPr="002939E1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jc w:val="center"/>
      <w:rPr>
        <w:rFonts w:ascii="Arial" w:hAnsi="Arial" w:cs="Arial"/>
        <w:b/>
        <w:sz w:val="22"/>
        <w:szCs w:val="22"/>
      </w:rPr>
    </w:pPr>
  </w:p>
  <w:p w14:paraId="7BF4961F" w14:textId="3406FC5B" w:rsidR="004B7754" w:rsidRPr="002939E1" w:rsidRDefault="00273610" w:rsidP="002939E1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firstLine="851"/>
      <w:rPr>
        <w:rFonts w:ascii="Arial" w:hAnsi="Arial" w:cs="Arial"/>
        <w:b/>
        <w:sz w:val="22"/>
        <w:szCs w:val="22"/>
      </w:rPr>
    </w:pPr>
    <w:r w:rsidRPr="002939E1">
      <w:rPr>
        <w:rFonts w:ascii="Arial" w:hAnsi="Arial" w:cs="Arial"/>
        <w:b/>
        <w:bCs/>
        <w:sz w:val="22"/>
        <w:szCs w:val="22"/>
        <w:lang w:val="ru"/>
      </w:rPr>
      <w:t>Тридцать первая сессия Ассамблеи</w:t>
    </w:r>
  </w:p>
  <w:p w14:paraId="71300EEE" w14:textId="16BCD9D8" w:rsidR="004B7754" w:rsidRPr="002939E1" w:rsidRDefault="004B7754" w:rsidP="002939E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firstLine="851"/>
      <w:jc w:val="center"/>
      <w:rPr>
        <w:rFonts w:ascii="Arial" w:hAnsi="Arial" w:cs="Arial"/>
        <w:b/>
        <w:sz w:val="22"/>
        <w:szCs w:val="22"/>
      </w:rPr>
    </w:pPr>
    <w:r w:rsidRPr="002939E1">
      <w:rPr>
        <w:rFonts w:ascii="Arial" w:hAnsi="Arial" w:cs="Arial"/>
        <w:sz w:val="22"/>
        <w:szCs w:val="22"/>
        <w:lang w:val="ru"/>
      </w:rPr>
      <w:t>ЮНЕСКО, 14</w:t>
    </w:r>
    <w:r w:rsidRPr="002939E1">
      <w:rPr>
        <w:rFonts w:ascii="Arial" w:hAnsi="Arial" w:cs="Arial"/>
        <w:b/>
        <w:bCs/>
        <w:sz w:val="22"/>
        <w:szCs w:val="22"/>
        <w:lang w:val="ru"/>
      </w:rPr>
      <w:t>–</w:t>
    </w:r>
    <w:r w:rsidRPr="002939E1">
      <w:rPr>
        <w:rFonts w:ascii="Arial" w:hAnsi="Arial" w:cs="Arial"/>
        <w:sz w:val="22"/>
        <w:szCs w:val="22"/>
        <w:lang w:val="ru"/>
      </w:rPr>
      <w:t>25 июня 2021 года (в режиме онлайн)</w:t>
    </w:r>
  </w:p>
  <w:p w14:paraId="5BB9C169" w14:textId="77777777" w:rsidR="004B7754" w:rsidRPr="002939E1" w:rsidRDefault="004B7754" w:rsidP="002939E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 w:val="22"/>
        <w:szCs w:val="22"/>
      </w:rPr>
    </w:pPr>
  </w:p>
  <w:p w14:paraId="003DCA37" w14:textId="77777777" w:rsidR="004B7754" w:rsidRPr="002939E1" w:rsidRDefault="004B7754" w:rsidP="002939E1">
    <w:pPr>
      <w:jc w:val="center"/>
      <w:rPr>
        <w:rFonts w:cs="Arial"/>
        <w:sz w:val="22"/>
        <w:szCs w:val="22"/>
      </w:rPr>
    </w:pPr>
  </w:p>
  <w:p w14:paraId="5D835720" w14:textId="194DAD00" w:rsidR="004B7754" w:rsidRPr="002939E1" w:rsidRDefault="00E50A52" w:rsidP="002939E1">
    <w:pPr>
      <w:pStyle w:val="Header"/>
      <w:jc w:val="center"/>
      <w:rPr>
        <w:rFonts w:ascii="Arial" w:hAnsi="Arial" w:cs="Arial"/>
        <w:b/>
        <w:bCs/>
        <w:caps/>
        <w:sz w:val="22"/>
        <w:szCs w:val="22"/>
      </w:rPr>
    </w:pPr>
    <w:r w:rsidRPr="002939E1">
      <w:rPr>
        <w:rFonts w:ascii="Arial" w:hAnsi="Arial" w:cs="Arial"/>
        <w:b/>
        <w:bCs/>
        <w:caps/>
        <w:sz w:val="22"/>
        <w:szCs w:val="22"/>
        <w:lang w:val="ru"/>
      </w:rPr>
      <w:t>предварительная повестка дня</w:t>
    </w:r>
  </w:p>
  <w:p w14:paraId="12B25AD8" w14:textId="77777777" w:rsidR="004B7754" w:rsidRPr="002939E1" w:rsidRDefault="004B7754" w:rsidP="002939E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 w:val="22"/>
        <w:szCs w:val="22"/>
      </w:rPr>
    </w:pPr>
  </w:p>
  <w:p w14:paraId="5F53C7C4" w14:textId="77777777" w:rsidR="004B7754" w:rsidRDefault="004B7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B9BAC9A0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37196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4AFE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F3894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3610"/>
    <w:rsid w:val="00273C68"/>
    <w:rsid w:val="00274D0A"/>
    <w:rsid w:val="0028078A"/>
    <w:rsid w:val="00282456"/>
    <w:rsid w:val="00282FBC"/>
    <w:rsid w:val="00283B06"/>
    <w:rsid w:val="00286B3B"/>
    <w:rsid w:val="002939E1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8A0"/>
    <w:rsid w:val="002F6710"/>
    <w:rsid w:val="00304613"/>
    <w:rsid w:val="00306797"/>
    <w:rsid w:val="003118C0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31123"/>
    <w:rsid w:val="00437DB1"/>
    <w:rsid w:val="00441F29"/>
    <w:rsid w:val="00441FE3"/>
    <w:rsid w:val="00445307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5772"/>
    <w:rsid w:val="00485AA9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397A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5686"/>
    <w:rsid w:val="00514AC0"/>
    <w:rsid w:val="00515020"/>
    <w:rsid w:val="00523B29"/>
    <w:rsid w:val="00523DF2"/>
    <w:rsid w:val="00524D94"/>
    <w:rsid w:val="00530113"/>
    <w:rsid w:val="00534733"/>
    <w:rsid w:val="0053720B"/>
    <w:rsid w:val="005447E8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360F"/>
    <w:rsid w:val="006122F2"/>
    <w:rsid w:val="00612A3E"/>
    <w:rsid w:val="00613F3F"/>
    <w:rsid w:val="006140DB"/>
    <w:rsid w:val="006157A4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FB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1D48"/>
    <w:rsid w:val="007124CD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0218"/>
    <w:rsid w:val="007628BE"/>
    <w:rsid w:val="00762B2E"/>
    <w:rsid w:val="00770EC7"/>
    <w:rsid w:val="00771A2C"/>
    <w:rsid w:val="00774083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4866"/>
    <w:rsid w:val="007B032D"/>
    <w:rsid w:val="007B15B6"/>
    <w:rsid w:val="007B267F"/>
    <w:rsid w:val="007B4E4D"/>
    <w:rsid w:val="007B5C46"/>
    <w:rsid w:val="007B70CA"/>
    <w:rsid w:val="007B79DB"/>
    <w:rsid w:val="007C23B2"/>
    <w:rsid w:val="007C255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77F4"/>
    <w:rsid w:val="007F7E8D"/>
    <w:rsid w:val="00800665"/>
    <w:rsid w:val="00806CD3"/>
    <w:rsid w:val="008074BE"/>
    <w:rsid w:val="00811963"/>
    <w:rsid w:val="0081272A"/>
    <w:rsid w:val="00813EEC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1295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C1C"/>
    <w:rsid w:val="008A6D88"/>
    <w:rsid w:val="008A7D5D"/>
    <w:rsid w:val="008B19BD"/>
    <w:rsid w:val="008B544A"/>
    <w:rsid w:val="008C74FA"/>
    <w:rsid w:val="008D5C30"/>
    <w:rsid w:val="008E0DC5"/>
    <w:rsid w:val="008E280C"/>
    <w:rsid w:val="008E5F82"/>
    <w:rsid w:val="008F0135"/>
    <w:rsid w:val="008F4611"/>
    <w:rsid w:val="008F67D5"/>
    <w:rsid w:val="008F6A3B"/>
    <w:rsid w:val="00900FD7"/>
    <w:rsid w:val="009028D9"/>
    <w:rsid w:val="00903B13"/>
    <w:rsid w:val="009043B8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2E2B"/>
    <w:rsid w:val="0094308D"/>
    <w:rsid w:val="00945D12"/>
    <w:rsid w:val="00952B4D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7F76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A02887"/>
    <w:rsid w:val="00A02E57"/>
    <w:rsid w:val="00A057C4"/>
    <w:rsid w:val="00A05AB4"/>
    <w:rsid w:val="00A070D7"/>
    <w:rsid w:val="00A12E09"/>
    <w:rsid w:val="00A25EB2"/>
    <w:rsid w:val="00A265E3"/>
    <w:rsid w:val="00A30AC2"/>
    <w:rsid w:val="00A33145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2488"/>
    <w:rsid w:val="00A7294C"/>
    <w:rsid w:val="00A74B98"/>
    <w:rsid w:val="00A75239"/>
    <w:rsid w:val="00A7623D"/>
    <w:rsid w:val="00A820F1"/>
    <w:rsid w:val="00AA3077"/>
    <w:rsid w:val="00AA36BB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3CB2"/>
    <w:rsid w:val="00B14DDB"/>
    <w:rsid w:val="00B14E7A"/>
    <w:rsid w:val="00B154B8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4693C"/>
    <w:rsid w:val="00B53C2C"/>
    <w:rsid w:val="00B5440A"/>
    <w:rsid w:val="00B6146B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3BB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574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73EA"/>
    <w:rsid w:val="00D50B1A"/>
    <w:rsid w:val="00D512DE"/>
    <w:rsid w:val="00D56566"/>
    <w:rsid w:val="00D5736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77DA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0A59"/>
    <w:rsid w:val="00EE2F00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037196"/>
  </w:style>
  <w:style w:type="character" w:customStyle="1" w:styleId="DateChar">
    <w:name w:val="Date Char"/>
    <w:basedOn w:val="DefaultParagraphFont"/>
    <w:link w:val="Date"/>
    <w:rsid w:val="00037196"/>
    <w:rPr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Pastor Reyes, Ingrid</cp:lastModifiedBy>
  <cp:revision>3</cp:revision>
  <cp:lastPrinted>2020-03-09T11:40:00Z</cp:lastPrinted>
  <dcterms:created xsi:type="dcterms:W3CDTF">2021-05-17T09:08:00Z</dcterms:created>
  <dcterms:modified xsi:type="dcterms:W3CDTF">2021-05-17T09:18:00Z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