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2597AB0" w14:textId="7EF2E711" w:rsidR="00033495" w:rsidRPr="00345055" w:rsidRDefault="00033495" w:rsidP="00033495">
      <w:pPr>
        <w:widowControl w:val="0"/>
        <w:autoSpaceDE w:val="0"/>
        <w:autoSpaceDN w:val="0"/>
        <w:adjustRightInd w:val="0"/>
        <w:snapToGrid w:val="0"/>
        <w:spacing w:after="60" w:line="240" w:lineRule="auto"/>
        <w:contextualSpacing/>
        <w:jc w:val="center"/>
        <w:rPr>
          <w:rFonts w:ascii="Arial" w:eastAsia="Times New Roman" w:hAnsi="Arial" w:cs="Arial"/>
          <w:b/>
          <w:bCs/>
          <w:caps/>
          <w:snapToGrid w:val="0"/>
          <w:sz w:val="24"/>
          <w:szCs w:val="24"/>
          <w:lang w:val="en-GB" w:eastAsia="en-US"/>
        </w:rPr>
      </w:pPr>
    </w:p>
    <w:p w14:paraId="6ABF2FCA" w14:textId="77777777" w:rsidR="00DD53BC" w:rsidRPr="00033495" w:rsidRDefault="00DD53BC" w:rsidP="00D07C0E">
      <w:pPr>
        <w:spacing w:after="0" w:line="240" w:lineRule="auto"/>
        <w:ind w:left="567"/>
        <w:jc w:val="center"/>
        <w:rPr>
          <w:rFonts w:ascii="Arial" w:hAnsi="Arial" w:cs="Arial"/>
          <w:b/>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75"/>
      </w:tblGrid>
      <w:tr w:rsidR="00594C01" w:rsidRPr="00033495" w14:paraId="04C6ED7D" w14:textId="77777777" w:rsidTr="00345055">
        <w:trPr>
          <w:trHeight w:val="2070"/>
          <w:jc w:val="center"/>
        </w:trPr>
        <w:tc>
          <w:tcPr>
            <w:tcW w:w="6575" w:type="dxa"/>
            <w:tcMar>
              <w:top w:w="170" w:type="dxa"/>
              <w:left w:w="170" w:type="dxa"/>
              <w:bottom w:w="170" w:type="dxa"/>
              <w:right w:w="170" w:type="dxa"/>
            </w:tcMar>
          </w:tcPr>
          <w:tbl>
            <w:tblPr>
              <w:tblW w:w="6983" w:type="dxa"/>
              <w:jc w:val="center"/>
              <w:tblBorders>
                <w:top w:val="nil"/>
                <w:left w:val="nil"/>
                <w:bottom w:val="nil"/>
                <w:right w:val="nil"/>
              </w:tblBorders>
              <w:tblLayout w:type="fixed"/>
              <w:tblLook w:val="0000" w:firstRow="0" w:lastRow="0" w:firstColumn="0" w:lastColumn="0" w:noHBand="0" w:noVBand="0"/>
            </w:tblPr>
            <w:tblGrid>
              <w:gridCol w:w="6983"/>
            </w:tblGrid>
            <w:tr w:rsidR="00DB0AB1" w:rsidRPr="00033495" w14:paraId="1CE95193" w14:textId="77777777" w:rsidTr="00345055">
              <w:trPr>
                <w:trHeight w:val="3071"/>
                <w:jc w:val="center"/>
              </w:trPr>
              <w:tc>
                <w:tcPr>
                  <w:tcW w:w="6983" w:type="dxa"/>
                </w:tcPr>
                <w:tbl>
                  <w:tblPr>
                    <w:tblW w:w="6983" w:type="dxa"/>
                    <w:tblBorders>
                      <w:top w:val="nil"/>
                      <w:left w:val="nil"/>
                      <w:bottom w:val="nil"/>
                      <w:right w:val="nil"/>
                    </w:tblBorders>
                    <w:tblLayout w:type="fixed"/>
                    <w:tblLook w:val="0000" w:firstRow="0" w:lastRow="0" w:firstColumn="0" w:lastColumn="0" w:noHBand="0" w:noVBand="0"/>
                  </w:tblPr>
                  <w:tblGrid>
                    <w:gridCol w:w="6983"/>
                  </w:tblGrid>
                  <w:tr w:rsidR="00B27C14" w:rsidRPr="00033495" w14:paraId="078D0ABF" w14:textId="77777777" w:rsidTr="00345055">
                    <w:trPr>
                      <w:trHeight w:val="3071"/>
                    </w:trPr>
                    <w:tc>
                      <w:tcPr>
                        <w:tcW w:w="6983" w:type="dxa"/>
                      </w:tcPr>
                      <w:tbl>
                        <w:tblPr>
                          <w:tblW w:w="6441" w:type="dxa"/>
                          <w:tblBorders>
                            <w:top w:val="nil"/>
                            <w:left w:val="nil"/>
                            <w:bottom w:val="nil"/>
                            <w:right w:val="nil"/>
                          </w:tblBorders>
                          <w:tblLayout w:type="fixed"/>
                          <w:tblLook w:val="0000" w:firstRow="0" w:lastRow="0" w:firstColumn="0" w:lastColumn="0" w:noHBand="0" w:noVBand="0"/>
                        </w:tblPr>
                        <w:tblGrid>
                          <w:gridCol w:w="6441"/>
                        </w:tblGrid>
                        <w:tr w:rsidR="00B27C14" w:rsidRPr="00033495" w14:paraId="36B5532A" w14:textId="77777777" w:rsidTr="00345055">
                          <w:trPr>
                            <w:trHeight w:val="2769"/>
                          </w:trPr>
                          <w:tc>
                            <w:tcPr>
                              <w:tcW w:w="6441" w:type="dxa"/>
                            </w:tcPr>
                            <w:p w14:paraId="68AF74CA" w14:textId="47977A9A" w:rsidR="00B27C14" w:rsidRPr="00B27C14" w:rsidRDefault="00B27C14" w:rsidP="00345055">
                              <w:pPr>
                                <w:autoSpaceDE w:val="0"/>
                                <w:autoSpaceDN w:val="0"/>
                                <w:adjustRightInd w:val="0"/>
                                <w:snapToGrid w:val="0"/>
                                <w:spacing w:after="240" w:line="240" w:lineRule="auto"/>
                                <w:jc w:val="center"/>
                                <w:rPr>
                                  <w:rFonts w:ascii="Arial" w:hAnsi="Arial" w:cs="Arial"/>
                                  <w:color w:val="000000"/>
                                  <w:sz w:val="20"/>
                                  <w:szCs w:val="20"/>
                                  <w:u w:val="single"/>
                                  <w:lang w:val="en-US"/>
                                </w:rPr>
                              </w:pPr>
                              <w:r w:rsidRPr="00B27C14">
                                <w:rPr>
                                  <w:rFonts w:ascii="Arial" w:hAnsi="Arial" w:cs="Arial"/>
                                  <w:color w:val="000000"/>
                                  <w:sz w:val="20"/>
                                  <w:szCs w:val="20"/>
                                  <w:u w:val="single"/>
                                  <w:lang w:val="en-US"/>
                                </w:rPr>
                                <w:t>Summary</w:t>
                              </w:r>
                            </w:p>
                            <w:p w14:paraId="1CF744CC" w14:textId="19473080" w:rsidR="005D0D3A" w:rsidRDefault="005D0D3A" w:rsidP="00345055">
                              <w:pPr>
                                <w:autoSpaceDE w:val="0"/>
                                <w:autoSpaceDN w:val="0"/>
                                <w:adjustRightInd w:val="0"/>
                                <w:snapToGrid w:val="0"/>
                                <w:spacing w:after="240" w:line="240" w:lineRule="auto"/>
                                <w:jc w:val="both"/>
                                <w:rPr>
                                  <w:rFonts w:ascii="Arial" w:hAnsi="Arial" w:cs="Arial"/>
                                  <w:color w:val="000000"/>
                                  <w:sz w:val="20"/>
                                  <w:szCs w:val="20"/>
                                  <w:lang w:val="en-US"/>
                                </w:rPr>
                              </w:pPr>
                              <w:r>
                                <w:rPr>
                                  <w:rFonts w:ascii="Arial" w:hAnsi="Arial" w:cs="Arial"/>
                                  <w:color w:val="000000"/>
                                  <w:sz w:val="20"/>
                                  <w:szCs w:val="20"/>
                                  <w:lang w:val="en-US"/>
                                </w:rPr>
                                <w:t xml:space="preserve">This note was received from the Secretariat of the World Climate Research Programme (WCRP) in response to a request from the IOC Secretariat </w:t>
                              </w:r>
                              <w:proofErr w:type="gramStart"/>
                              <w:r>
                                <w:rPr>
                                  <w:rFonts w:ascii="Arial" w:hAnsi="Arial" w:cs="Arial"/>
                                  <w:color w:val="000000"/>
                                  <w:sz w:val="20"/>
                                  <w:szCs w:val="20"/>
                                  <w:lang w:val="en-US"/>
                                </w:rPr>
                                <w:t>in light of</w:t>
                              </w:r>
                              <w:proofErr w:type="gramEnd"/>
                              <w:r>
                                <w:rPr>
                                  <w:rFonts w:ascii="Arial" w:hAnsi="Arial" w:cs="Arial"/>
                                  <w:color w:val="000000"/>
                                  <w:sz w:val="20"/>
                                  <w:szCs w:val="20"/>
                                  <w:lang w:val="en-US"/>
                                </w:rPr>
                                <w:t xml:space="preserve"> IOC’s capacity as one of the co-sponsors of WCRP.</w:t>
                              </w:r>
                            </w:p>
                            <w:p w14:paraId="01EE86C8" w14:textId="1973A495" w:rsidR="00CE7D9C" w:rsidRPr="00B27C14" w:rsidRDefault="005D0D3A" w:rsidP="00345055">
                              <w:pPr>
                                <w:autoSpaceDE w:val="0"/>
                                <w:autoSpaceDN w:val="0"/>
                                <w:adjustRightInd w:val="0"/>
                                <w:snapToGrid w:val="0"/>
                                <w:spacing w:after="240" w:line="240" w:lineRule="auto"/>
                                <w:jc w:val="both"/>
                                <w:rPr>
                                  <w:rFonts w:ascii="Arial" w:hAnsi="Arial" w:cs="Arial"/>
                                  <w:color w:val="000000"/>
                                  <w:sz w:val="20"/>
                                  <w:szCs w:val="20"/>
                                  <w:lang w:val="en-US"/>
                                </w:rPr>
                              </w:pPr>
                              <w:r>
                                <w:rPr>
                                  <w:rFonts w:ascii="Arial" w:hAnsi="Arial" w:cs="Arial"/>
                                  <w:color w:val="000000"/>
                                  <w:sz w:val="20"/>
                                  <w:szCs w:val="20"/>
                                  <w:lang w:val="en-US"/>
                                </w:rPr>
                                <w:t>The document illustrates recent developments related to WCRP that will elucidate alignment and synergies with relevant IOC programmes and activities and also with the UN Decade of Ocean Science for Sustainable Development, for the information of IOC Member States at the 31st session of the IOC Assembly.</w:t>
                              </w:r>
                            </w:p>
                          </w:tc>
                        </w:tr>
                      </w:tbl>
                      <w:p w14:paraId="6544480D" w14:textId="77777777" w:rsidR="00B27C14" w:rsidRPr="00B27C14" w:rsidRDefault="00B27C14" w:rsidP="00B27C14">
                        <w:pPr>
                          <w:pStyle w:val="Default"/>
                          <w:ind w:left="-106" w:right="692"/>
                          <w:rPr>
                            <w:sz w:val="20"/>
                            <w:szCs w:val="20"/>
                            <w:lang w:val="en-US"/>
                          </w:rPr>
                        </w:pPr>
                      </w:p>
                    </w:tc>
                  </w:tr>
                </w:tbl>
                <w:p w14:paraId="48E1E3B4" w14:textId="77777777" w:rsidR="00DB0AB1" w:rsidRPr="00B27C14" w:rsidRDefault="00DB0AB1" w:rsidP="00B27C14">
                  <w:pPr>
                    <w:pStyle w:val="Default"/>
                    <w:ind w:right="692"/>
                    <w:rPr>
                      <w:sz w:val="20"/>
                      <w:szCs w:val="20"/>
                      <w:lang w:val="en-US"/>
                    </w:rPr>
                  </w:pPr>
                </w:p>
              </w:tc>
            </w:tr>
          </w:tbl>
          <w:p w14:paraId="3DEB3E6F" w14:textId="77777777" w:rsidR="00594C01" w:rsidRPr="00B27C14" w:rsidRDefault="00594C01" w:rsidP="00C95D75">
            <w:pPr>
              <w:pStyle w:val="Marge"/>
              <w:spacing w:after="120"/>
              <w:rPr>
                <w:rFonts w:cs="Arial"/>
                <w:sz w:val="20"/>
                <w:szCs w:val="20"/>
              </w:rPr>
            </w:pPr>
          </w:p>
        </w:tc>
      </w:tr>
    </w:tbl>
    <w:p w14:paraId="5E917A9F" w14:textId="77777777" w:rsidR="00DD53BC" w:rsidRPr="0009666E" w:rsidRDefault="00DD53BC" w:rsidP="00D07C0E">
      <w:pPr>
        <w:spacing w:after="0" w:line="240" w:lineRule="auto"/>
        <w:ind w:left="567"/>
        <w:jc w:val="center"/>
        <w:rPr>
          <w:rFonts w:ascii="Arial" w:hAnsi="Arial" w:cs="Arial"/>
          <w:b/>
          <w:lang w:val="en-GB"/>
        </w:rPr>
      </w:pPr>
    </w:p>
    <w:p w14:paraId="0E1A1808" w14:textId="77777777" w:rsidR="00526381" w:rsidRPr="0009666E" w:rsidRDefault="00526381" w:rsidP="00CE7D9C">
      <w:pPr>
        <w:spacing w:after="0" w:line="240" w:lineRule="auto"/>
        <w:ind w:left="567"/>
        <w:rPr>
          <w:rFonts w:cs="Arial"/>
          <w:b/>
          <w:color w:val="002060"/>
          <w:lang w:val="en-GB"/>
        </w:rPr>
        <w:sectPr w:rsidR="00526381" w:rsidRPr="0009666E" w:rsidSect="00526381">
          <w:headerReference w:type="even" r:id="rId8"/>
          <w:headerReference w:type="default" r:id="rId9"/>
          <w:headerReference w:type="first" r:id="rId10"/>
          <w:pgSz w:w="11906" w:h="16838"/>
          <w:pgMar w:top="993" w:right="720" w:bottom="720" w:left="720" w:header="708" w:footer="708" w:gutter="0"/>
          <w:cols w:space="708"/>
          <w:titlePg/>
          <w:docGrid w:linePitch="360"/>
        </w:sectPr>
      </w:pPr>
    </w:p>
    <w:p w14:paraId="50EA9D65" w14:textId="77777777" w:rsidR="00033495" w:rsidRPr="00033495" w:rsidRDefault="00033495" w:rsidP="00033495">
      <w:pPr>
        <w:widowControl w:val="0"/>
        <w:autoSpaceDE w:val="0"/>
        <w:autoSpaceDN w:val="0"/>
        <w:adjustRightInd w:val="0"/>
        <w:snapToGrid w:val="0"/>
        <w:spacing w:after="60" w:line="240" w:lineRule="auto"/>
        <w:contextualSpacing/>
        <w:rPr>
          <w:rFonts w:asciiTheme="minorBidi" w:eastAsia="Times New Roman" w:hAnsiTheme="minorBidi"/>
          <w:b/>
          <w:bCs/>
          <w:lang w:val="en-US" w:eastAsia="en-US"/>
        </w:rPr>
      </w:pPr>
      <w:bookmarkStart w:id="1" w:name="_Hlk74317209"/>
    </w:p>
    <w:p w14:paraId="08BDBD6D" w14:textId="69D689B7" w:rsidR="00033495" w:rsidRPr="00D13604" w:rsidRDefault="00D13604" w:rsidP="00345055">
      <w:pPr>
        <w:rPr>
          <w:rFonts w:asciiTheme="minorBidi" w:eastAsia="Times New Roman" w:hAnsiTheme="minorBidi"/>
          <w:lang w:val="en-US" w:eastAsia="en-US"/>
        </w:rPr>
      </w:pPr>
      <w:r>
        <w:rPr>
          <w:rFonts w:asciiTheme="minorBidi" w:eastAsia="Times New Roman" w:hAnsiTheme="minorBidi"/>
          <w:lang w:val="en-US" w:eastAsia="en-US"/>
        </w:rPr>
        <w:br w:type="page"/>
      </w:r>
    </w:p>
    <w:p w14:paraId="5E2A872F" w14:textId="2870BD4E" w:rsidR="00033495" w:rsidRPr="00345055" w:rsidRDefault="00033495" w:rsidP="00345055">
      <w:pPr>
        <w:widowControl w:val="0"/>
        <w:autoSpaceDE w:val="0"/>
        <w:autoSpaceDN w:val="0"/>
        <w:adjustRightInd w:val="0"/>
        <w:snapToGrid w:val="0"/>
        <w:spacing w:after="240" w:line="240" w:lineRule="auto"/>
        <w:rPr>
          <w:rFonts w:ascii="Arial" w:eastAsia="Times New Roman" w:hAnsi="Arial" w:cs="Arial"/>
          <w:lang w:val="en-US" w:eastAsia="en-US"/>
        </w:rPr>
      </w:pPr>
      <w:r w:rsidRPr="00345055">
        <w:rPr>
          <w:rFonts w:ascii="Arial" w:eastAsia="Times New Roman" w:hAnsi="Arial" w:cs="Arial"/>
          <w:b/>
          <w:bCs/>
          <w:lang w:val="en-US" w:eastAsia="en-US"/>
        </w:rPr>
        <w:lastRenderedPageBreak/>
        <w:t>Introduction</w:t>
      </w:r>
    </w:p>
    <w:p w14:paraId="742E0BB8" w14:textId="081B32CE" w:rsidR="00033495" w:rsidRPr="00345055" w:rsidRDefault="00033495">
      <w:pPr>
        <w:widowControl w:val="0"/>
        <w:tabs>
          <w:tab w:val="left" w:pos="709"/>
        </w:tabs>
        <w:autoSpaceDE w:val="0"/>
        <w:autoSpaceDN w:val="0"/>
        <w:adjustRightInd w:val="0"/>
        <w:snapToGrid w:val="0"/>
        <w:spacing w:after="240" w:line="240" w:lineRule="auto"/>
        <w:jc w:val="both"/>
        <w:rPr>
          <w:rFonts w:ascii="Arial" w:eastAsia="Times New Roman" w:hAnsi="Arial" w:cs="Arial"/>
          <w:i/>
          <w:iCs/>
          <w:lang w:val="en-US" w:eastAsia="en-US"/>
        </w:rPr>
      </w:pPr>
      <w:r w:rsidRPr="00345055">
        <w:rPr>
          <w:rFonts w:ascii="Arial" w:eastAsia="Times New Roman" w:hAnsi="Arial" w:cs="Arial"/>
          <w:lang w:val="en-US" w:eastAsia="en-US"/>
        </w:rPr>
        <w:t>WCRP is sponsored by the World Meteorological Organization (WMO), the International Science Council (ISC), and the Intergovernmental Oceanographic Commission (IOC) of the United National Educational, Scientific, and Cultural Organisation (UNESCO). Scientific oversight and direction for WCRP is the responsibility of the Joint Scientific Committee, appointed by the three sponsors and currently chaired by Prof. Dr. D. Stammer (University of Hamburg). Day-to-day management of the Programme is carried out by Secretariat Staff at WMO in Geneva and by international project offices, which are supported primarily by generous national contributions.</w:t>
      </w:r>
      <w:r w:rsidRPr="00345055" w:rsidDel="008E085F">
        <w:rPr>
          <w:rFonts w:ascii="Arial" w:eastAsia="Times New Roman" w:hAnsi="Arial" w:cs="Arial"/>
          <w:lang w:val="en-US" w:eastAsia="en-US"/>
        </w:rPr>
        <w:t xml:space="preserve"> </w:t>
      </w:r>
    </w:p>
    <w:p w14:paraId="2584872F" w14:textId="77777777" w:rsidR="00033495" w:rsidRPr="00345055" w:rsidRDefault="00033495">
      <w:pPr>
        <w:widowControl w:val="0"/>
        <w:autoSpaceDE w:val="0"/>
        <w:autoSpaceDN w:val="0"/>
        <w:adjustRightInd w:val="0"/>
        <w:snapToGrid w:val="0"/>
        <w:spacing w:after="240" w:line="240" w:lineRule="auto"/>
        <w:rPr>
          <w:rFonts w:ascii="Arial" w:eastAsia="Times New Roman" w:hAnsi="Arial" w:cs="Arial"/>
          <w:b/>
          <w:bCs/>
          <w:lang w:val="en-US" w:eastAsia="en-US"/>
        </w:rPr>
      </w:pPr>
      <w:r w:rsidRPr="00345055">
        <w:rPr>
          <w:rFonts w:ascii="Arial" w:eastAsia="Times New Roman" w:hAnsi="Arial" w:cs="Arial"/>
          <w:b/>
          <w:bCs/>
          <w:lang w:val="en-US" w:eastAsia="en-US"/>
        </w:rPr>
        <w:t xml:space="preserve">The new WCRP </w:t>
      </w:r>
    </w:p>
    <w:p w14:paraId="67D5D9E4" w14:textId="77777777" w:rsidR="00033495" w:rsidRPr="0034505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r w:rsidRPr="00345055">
        <w:rPr>
          <w:rFonts w:ascii="Arial" w:eastAsia="Times New Roman" w:hAnsi="Arial" w:cs="Arial"/>
          <w:lang w:val="en-US" w:eastAsia="en-US"/>
        </w:rPr>
        <w:t xml:space="preserve">The World Climate Research Programme (WCRP) leads the way in addressing frontier scientific questions related to the coupled climate system — questions that are too large and too complex to be tackled by a single nation, </w:t>
      </w:r>
      <w:proofErr w:type="gramStart"/>
      <w:r w:rsidRPr="00345055">
        <w:rPr>
          <w:rFonts w:ascii="Arial" w:eastAsia="Times New Roman" w:hAnsi="Arial" w:cs="Arial"/>
          <w:lang w:val="en-US" w:eastAsia="en-US"/>
        </w:rPr>
        <w:t>agency</w:t>
      </w:r>
      <w:proofErr w:type="gramEnd"/>
      <w:r w:rsidRPr="00345055">
        <w:rPr>
          <w:rFonts w:ascii="Arial" w:eastAsia="Times New Roman" w:hAnsi="Arial" w:cs="Arial"/>
          <w:lang w:val="en-US" w:eastAsia="en-US"/>
        </w:rPr>
        <w:t xml:space="preserve"> or scientific discipline. In 2020 WCRP looked to the future, to move from strategies outlined in the </w:t>
      </w:r>
      <w:hyperlink r:id="rId11" w:history="1">
        <w:r w:rsidRPr="00345055">
          <w:rPr>
            <w:rStyle w:val="Hyperlink"/>
            <w:rFonts w:ascii="Arial" w:eastAsia="Times New Roman" w:hAnsi="Arial" w:cs="Arial"/>
            <w:lang w:val="en-US" w:eastAsia="en-US"/>
          </w:rPr>
          <w:t>WCRP Strategic Plan 2019-2028</w:t>
        </w:r>
      </w:hyperlink>
      <w:r w:rsidRPr="00345055">
        <w:rPr>
          <w:rFonts w:ascii="Arial" w:eastAsia="Times New Roman" w:hAnsi="Arial" w:cs="Arial"/>
          <w:lang w:val="en-US" w:eastAsia="en-US"/>
        </w:rPr>
        <w:t xml:space="preserve"> to a structure and research priorities aimed at addressing the urgent challenges, and taking advantage of the opportunities, that society faces now and will face in the future.</w:t>
      </w:r>
    </w:p>
    <w:p w14:paraId="4FD5C36B" w14:textId="318DE0CA" w:rsidR="00033495" w:rsidRPr="0034505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r w:rsidRPr="00345055">
        <w:rPr>
          <w:rFonts w:ascii="Arial" w:eastAsia="Times New Roman" w:hAnsi="Arial" w:cs="Arial"/>
          <w:lang w:val="en-US" w:eastAsia="en-US"/>
        </w:rPr>
        <w:t>After extensive groundwork, it was agreed in December 2020 that WCRP will establish two new Core Projects: Earth System Modelling and Observations</w:t>
      </w:r>
      <w:r w:rsidRPr="00345055">
        <w:rPr>
          <w:rFonts w:ascii="Arial" w:eastAsia="Times New Roman" w:hAnsi="Arial" w:cs="Arial"/>
          <w:vertAlign w:val="superscript"/>
          <w:lang w:val="en-US" w:eastAsia="en-US"/>
        </w:rPr>
        <w:footnoteReference w:id="1"/>
      </w:r>
      <w:r w:rsidRPr="00345055">
        <w:rPr>
          <w:rFonts w:ascii="Arial" w:eastAsia="Times New Roman" w:hAnsi="Arial" w:cs="Arial"/>
          <w:lang w:val="en-US" w:eastAsia="en-US"/>
        </w:rPr>
        <w:t xml:space="preserve"> and Regional Information for Society.</w:t>
      </w:r>
      <w:r w:rsidRPr="00345055">
        <w:rPr>
          <w:rFonts w:ascii="Arial" w:eastAsia="Times New Roman" w:hAnsi="Arial" w:cs="Arial"/>
          <w:vertAlign w:val="superscript"/>
          <w:lang w:val="en-US" w:eastAsia="en-US"/>
        </w:rPr>
        <w:footnoteReference w:id="2"/>
      </w:r>
      <w:r w:rsidRPr="00345055">
        <w:rPr>
          <w:rFonts w:ascii="Arial" w:eastAsia="Times New Roman" w:hAnsi="Arial" w:cs="Arial"/>
          <w:lang w:val="en-US" w:eastAsia="en-US"/>
        </w:rPr>
        <w:t xml:space="preserve"> These two projects will ensure that modelling and observational efforts are well integrated across WCRP and that the climate information from all WCRP activities is accessible, useful and useable by society at large. These two new Core Projects will augment and complement the work of our long-standing four Core Projects (CLIVAR, GEWEX, SPARC and CliC – see below), which will continue under the new WCRP.</w:t>
      </w:r>
    </w:p>
    <w:p w14:paraId="56B6BAD5" w14:textId="77777777" w:rsidR="00033495" w:rsidRPr="0034505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r w:rsidRPr="00345055">
        <w:rPr>
          <w:rFonts w:ascii="Arial" w:eastAsia="Times New Roman" w:hAnsi="Arial" w:cs="Arial"/>
          <w:lang w:val="en-US" w:eastAsia="en-US"/>
        </w:rPr>
        <w:t xml:space="preserve">The WCRP community also established five new </w:t>
      </w:r>
      <w:hyperlink r:id="rId12" w:history="1">
        <w:r w:rsidRPr="00345055">
          <w:rPr>
            <w:rStyle w:val="Hyperlink"/>
            <w:rFonts w:ascii="Arial" w:eastAsia="Times New Roman" w:hAnsi="Arial" w:cs="Arial"/>
            <w:lang w:val="en-US" w:eastAsia="en-US"/>
          </w:rPr>
          <w:t>Lighthouse Activities</w:t>
        </w:r>
      </w:hyperlink>
      <w:r w:rsidRPr="00345055">
        <w:rPr>
          <w:rFonts w:ascii="Arial" w:eastAsia="Times New Roman" w:hAnsi="Arial" w:cs="Arial"/>
          <w:lang w:val="en-US" w:eastAsia="en-US"/>
        </w:rPr>
        <w:t>, which will tackle critical issues over the next decade. Although the science plans for these are still being developed the intention is that all these will include ocean components:</w:t>
      </w:r>
    </w:p>
    <w:p w14:paraId="6551EF21" w14:textId="77777777" w:rsidR="00033495" w:rsidRPr="00345055" w:rsidRDefault="00033495" w:rsidP="00345055">
      <w:pPr>
        <w:widowControl w:val="0"/>
        <w:numPr>
          <w:ilvl w:val="0"/>
          <w:numId w:val="17"/>
        </w:numPr>
        <w:autoSpaceDE w:val="0"/>
        <w:autoSpaceDN w:val="0"/>
        <w:adjustRightInd w:val="0"/>
        <w:snapToGrid w:val="0"/>
        <w:spacing w:after="240" w:line="240" w:lineRule="auto"/>
        <w:ind w:left="709" w:hanging="709"/>
        <w:jc w:val="both"/>
        <w:rPr>
          <w:rFonts w:ascii="Arial" w:eastAsia="Times New Roman" w:hAnsi="Arial" w:cs="Arial"/>
          <w:lang w:val="en-US" w:eastAsia="en-US"/>
        </w:rPr>
      </w:pPr>
      <w:r w:rsidRPr="00345055">
        <w:rPr>
          <w:rFonts w:ascii="Arial" w:eastAsia="Times New Roman" w:hAnsi="Arial" w:cs="Arial"/>
          <w:lang w:val="en-US" w:eastAsia="en-US"/>
        </w:rPr>
        <w:t xml:space="preserve">Explaining and Predicting Earth System change: Developing capabilities for explaining, predicting, and gaining an early warning of changes in the Earth system (including the oceans), with a focus on the annual to decadal </w:t>
      </w:r>
      <w:proofErr w:type="gramStart"/>
      <w:r w:rsidRPr="00345055">
        <w:rPr>
          <w:rFonts w:ascii="Arial" w:eastAsia="Times New Roman" w:hAnsi="Arial" w:cs="Arial"/>
          <w:lang w:val="en-US" w:eastAsia="en-US"/>
        </w:rPr>
        <w:t>time-scales</w:t>
      </w:r>
      <w:proofErr w:type="gramEnd"/>
      <w:r w:rsidRPr="00345055">
        <w:rPr>
          <w:rFonts w:ascii="Arial" w:eastAsia="Times New Roman" w:hAnsi="Arial" w:cs="Arial"/>
          <w:lang w:val="en-US" w:eastAsia="en-US"/>
        </w:rPr>
        <w:t xml:space="preserve">, regionally and globally; </w:t>
      </w:r>
    </w:p>
    <w:p w14:paraId="134FBF33" w14:textId="77777777" w:rsidR="00033495" w:rsidRPr="00345055" w:rsidRDefault="00033495" w:rsidP="00345055">
      <w:pPr>
        <w:widowControl w:val="0"/>
        <w:numPr>
          <w:ilvl w:val="0"/>
          <w:numId w:val="17"/>
        </w:numPr>
        <w:autoSpaceDE w:val="0"/>
        <w:autoSpaceDN w:val="0"/>
        <w:adjustRightInd w:val="0"/>
        <w:snapToGrid w:val="0"/>
        <w:spacing w:after="240" w:line="240" w:lineRule="auto"/>
        <w:ind w:left="709" w:hanging="709"/>
        <w:jc w:val="both"/>
        <w:rPr>
          <w:rFonts w:ascii="Arial" w:eastAsia="Times New Roman" w:hAnsi="Arial" w:cs="Arial"/>
          <w:lang w:val="en-US" w:eastAsia="en-US"/>
        </w:rPr>
      </w:pPr>
      <w:r w:rsidRPr="00345055">
        <w:rPr>
          <w:rFonts w:ascii="Arial" w:eastAsia="Times New Roman" w:hAnsi="Arial" w:cs="Arial"/>
          <w:lang w:val="en-US" w:eastAsia="en-US"/>
        </w:rPr>
        <w:t>My Climate Risk: Assessing and explaining regional climate risk to deliver climate information that is meaningful at the local scale (intention is to have one ‘lab’ on the oceans and to connect to the Ocean Decade);</w:t>
      </w:r>
    </w:p>
    <w:p w14:paraId="7566C4D1" w14:textId="77777777" w:rsidR="00033495" w:rsidRPr="00345055" w:rsidRDefault="00033495" w:rsidP="00345055">
      <w:pPr>
        <w:widowControl w:val="0"/>
        <w:numPr>
          <w:ilvl w:val="0"/>
          <w:numId w:val="17"/>
        </w:numPr>
        <w:autoSpaceDE w:val="0"/>
        <w:autoSpaceDN w:val="0"/>
        <w:adjustRightInd w:val="0"/>
        <w:snapToGrid w:val="0"/>
        <w:spacing w:after="240" w:line="240" w:lineRule="auto"/>
        <w:ind w:left="709" w:hanging="709"/>
        <w:jc w:val="both"/>
        <w:rPr>
          <w:rFonts w:ascii="Arial" w:eastAsia="Times New Roman" w:hAnsi="Arial" w:cs="Arial"/>
          <w:lang w:val="en-US" w:eastAsia="en-US"/>
        </w:rPr>
      </w:pPr>
      <w:r w:rsidRPr="00345055">
        <w:rPr>
          <w:rFonts w:ascii="Arial" w:eastAsia="Times New Roman" w:hAnsi="Arial" w:cs="Arial"/>
          <w:lang w:val="en-US" w:eastAsia="en-US"/>
        </w:rPr>
        <w:t xml:space="preserve">Safe Landing Climates: Exploring the routes to climate-safe landing 'spaces’ for human and natural systems (will include a theme on the impacts of sea level rise on future habitability); </w:t>
      </w:r>
    </w:p>
    <w:p w14:paraId="02997619" w14:textId="77777777" w:rsidR="00033495" w:rsidRPr="00345055" w:rsidRDefault="00033495" w:rsidP="00345055">
      <w:pPr>
        <w:widowControl w:val="0"/>
        <w:numPr>
          <w:ilvl w:val="0"/>
          <w:numId w:val="17"/>
        </w:numPr>
        <w:autoSpaceDE w:val="0"/>
        <w:autoSpaceDN w:val="0"/>
        <w:adjustRightInd w:val="0"/>
        <w:snapToGrid w:val="0"/>
        <w:spacing w:after="240" w:line="240" w:lineRule="auto"/>
        <w:ind w:left="709" w:hanging="709"/>
        <w:jc w:val="both"/>
        <w:rPr>
          <w:rFonts w:ascii="Arial" w:eastAsia="Times New Roman" w:hAnsi="Arial" w:cs="Arial"/>
          <w:lang w:val="en-US" w:eastAsia="en-US"/>
        </w:rPr>
      </w:pPr>
      <w:r w:rsidRPr="00345055">
        <w:rPr>
          <w:rFonts w:ascii="Arial" w:eastAsia="Times New Roman" w:hAnsi="Arial" w:cs="Arial"/>
          <w:lang w:val="en-US" w:eastAsia="en-US"/>
        </w:rPr>
        <w:t xml:space="preserve">Digital Earths: Creating digital and dynamic representations of the Earth system that can be openly explored and accessed in new and innovative ways (including the oceans e.g. linking to the DITTO – Digital Twins of the Ocean – project); </w:t>
      </w:r>
    </w:p>
    <w:p w14:paraId="54544D69" w14:textId="77777777" w:rsidR="00033495" w:rsidRPr="00345055" w:rsidRDefault="00033495" w:rsidP="00345055">
      <w:pPr>
        <w:widowControl w:val="0"/>
        <w:numPr>
          <w:ilvl w:val="0"/>
          <w:numId w:val="17"/>
        </w:numPr>
        <w:autoSpaceDE w:val="0"/>
        <w:autoSpaceDN w:val="0"/>
        <w:adjustRightInd w:val="0"/>
        <w:snapToGrid w:val="0"/>
        <w:spacing w:after="240" w:line="240" w:lineRule="auto"/>
        <w:ind w:left="709" w:hanging="709"/>
        <w:jc w:val="both"/>
        <w:rPr>
          <w:rFonts w:ascii="Arial" w:eastAsia="Times New Roman" w:hAnsi="Arial" w:cs="Arial"/>
          <w:lang w:val="en-US" w:eastAsia="en-US"/>
        </w:rPr>
      </w:pPr>
      <w:r w:rsidRPr="00345055">
        <w:rPr>
          <w:rFonts w:ascii="Arial" w:eastAsia="Times New Roman" w:hAnsi="Arial" w:cs="Arial"/>
          <w:lang w:val="en-US" w:eastAsia="en-US"/>
        </w:rPr>
        <w:t xml:space="preserve">WCRP Academy: Bringing together existing and facilitating new climate research and education opportunities to prepare for a new generation of climate scientists and leaders (including the oceans). </w:t>
      </w:r>
    </w:p>
    <w:p w14:paraId="19A517C0" w14:textId="77777777" w:rsidR="00033495" w:rsidRPr="0034505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r w:rsidRPr="00345055">
        <w:rPr>
          <w:rFonts w:ascii="Arial" w:eastAsia="Times New Roman" w:hAnsi="Arial" w:cs="Arial"/>
          <w:lang w:val="en-US" w:eastAsia="en-US"/>
        </w:rPr>
        <w:lastRenderedPageBreak/>
        <w:t xml:space="preserve">To ensure that communities around the world have a voice in shaping WCRP priorities, the Programme established a series of </w:t>
      </w:r>
      <w:hyperlink r:id="rId13" w:history="1">
        <w:r w:rsidRPr="00345055">
          <w:rPr>
            <w:rStyle w:val="Hyperlink"/>
            <w:rFonts w:ascii="Arial" w:eastAsia="Times New Roman" w:hAnsi="Arial" w:cs="Arial"/>
            <w:lang w:val="en-US" w:eastAsia="en-US"/>
          </w:rPr>
          <w:t>Climate Research Forums</w:t>
        </w:r>
      </w:hyperlink>
      <w:r w:rsidRPr="00345055">
        <w:rPr>
          <w:rFonts w:ascii="Arial" w:eastAsia="Times New Roman" w:hAnsi="Arial" w:cs="Arial"/>
          <w:lang w:val="en-US" w:eastAsia="en-US"/>
        </w:rPr>
        <w:t xml:space="preserve"> in 2020, with over 50 Regional Focal Points from around the world; we have delivered five of our planned Forums for 2020-21, reaching an audience of around 1000 of our broader community across Oceania, Asia, North America, Greenland and Europe. We envisage running the final three Forums in the last quarter of 2021, including one in South America that will have an Oceans focus. Building on these and the ongoing strategic development of WCRP, planning has started for a </w:t>
      </w:r>
      <w:hyperlink r:id="rId14" w:history="1">
        <w:r w:rsidRPr="00345055">
          <w:rPr>
            <w:rStyle w:val="Hyperlink"/>
            <w:rFonts w:ascii="Arial" w:eastAsia="Times New Roman" w:hAnsi="Arial" w:cs="Arial"/>
            <w:lang w:val="en-US" w:eastAsia="en-US"/>
          </w:rPr>
          <w:t>WCRP Open Science Conference in 2023</w:t>
        </w:r>
      </w:hyperlink>
      <w:r w:rsidRPr="00345055">
        <w:rPr>
          <w:rFonts w:ascii="Arial" w:eastAsia="Times New Roman" w:hAnsi="Arial" w:cs="Arial"/>
          <w:u w:val="single"/>
          <w:lang w:val="en-US" w:eastAsia="en-US"/>
        </w:rPr>
        <w:t>,</w:t>
      </w:r>
      <w:r w:rsidRPr="00345055">
        <w:rPr>
          <w:rFonts w:ascii="Arial" w:eastAsia="Times New Roman" w:hAnsi="Arial" w:cs="Arial"/>
          <w:lang w:val="en-US" w:eastAsia="en-US"/>
        </w:rPr>
        <w:t xml:space="preserve"> focusing on bridging climate science and society.</w:t>
      </w:r>
    </w:p>
    <w:p w14:paraId="69797929" w14:textId="5A8EEB12"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09109E1E" w14:textId="37DCE59C"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r w:rsidRPr="00345055">
        <w:rPr>
          <w:rFonts w:ascii="Arial" w:eastAsia="Times New Roman" w:hAnsi="Arial" w:cs="Arial"/>
          <w:noProof/>
          <w:lang w:val="de-DE" w:eastAsia="en-US"/>
        </w:rPr>
        <w:drawing>
          <wp:anchor distT="0" distB="0" distL="114300" distR="114300" simplePos="0" relativeHeight="251658240" behindDoc="1" locked="0" layoutInCell="1" allowOverlap="1" wp14:anchorId="1AFABD19" wp14:editId="45FD417E">
            <wp:simplePos x="0" y="0"/>
            <wp:positionH relativeFrom="column">
              <wp:posOffset>699680</wp:posOffset>
            </wp:positionH>
            <wp:positionV relativeFrom="paragraph">
              <wp:posOffset>134076</wp:posOffset>
            </wp:positionV>
            <wp:extent cx="4336188" cy="2888230"/>
            <wp:effectExtent l="0" t="0" r="7620" b="7620"/>
            <wp:wrapTight wrapText="bothSides">
              <wp:wrapPolygon edited="0">
                <wp:start x="0" y="0"/>
                <wp:lineTo x="0" y="21515"/>
                <wp:lineTo x="21543" y="21515"/>
                <wp:lineTo x="21543" y="0"/>
                <wp:lineTo x="0" y="0"/>
              </wp:wrapPolygon>
            </wp:wrapTight>
            <wp:docPr id="2" name="Picture 2" descr="A picture containing text, sky, outdoo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6188" cy="2888230"/>
                    </a:xfrm>
                    <a:prstGeom prst="rect">
                      <a:avLst/>
                    </a:prstGeom>
                  </pic:spPr>
                </pic:pic>
              </a:graphicData>
            </a:graphic>
            <wp14:sizeRelH relativeFrom="page">
              <wp14:pctWidth>0</wp14:pctWidth>
            </wp14:sizeRelH>
            <wp14:sizeRelV relativeFrom="page">
              <wp14:pctHeight>0</wp14:pctHeight>
            </wp14:sizeRelV>
          </wp:anchor>
        </w:drawing>
      </w:r>
    </w:p>
    <w:p w14:paraId="4F014361" w14:textId="24259A2C" w:rsidR="00033495" w:rsidRDefault="00033495"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51985908" w14:textId="7F4E8DD2"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03A3B0D2" w14:textId="39C321C3"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0DF2F588" w14:textId="3CC22505"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7F12F6A5" w14:textId="158D233C"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628D820C" w14:textId="69C2EA9C"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75AF6438" w14:textId="64A4BAB8" w:rsidR="00D13604" w:rsidRDefault="00D13604" w:rsidP="00D13604">
      <w:pPr>
        <w:widowControl w:val="0"/>
        <w:autoSpaceDE w:val="0"/>
        <w:autoSpaceDN w:val="0"/>
        <w:adjustRightInd w:val="0"/>
        <w:snapToGrid w:val="0"/>
        <w:spacing w:after="240" w:line="240" w:lineRule="auto"/>
        <w:rPr>
          <w:rFonts w:ascii="Arial" w:eastAsia="Times New Roman" w:hAnsi="Arial" w:cs="Arial"/>
          <w:lang w:val="en-US" w:eastAsia="en-US"/>
        </w:rPr>
      </w:pPr>
    </w:p>
    <w:p w14:paraId="1E9C00C8" w14:textId="77777777" w:rsidR="00D13604" w:rsidRPr="00345055" w:rsidRDefault="00D13604" w:rsidP="00345055">
      <w:pPr>
        <w:widowControl w:val="0"/>
        <w:autoSpaceDE w:val="0"/>
        <w:autoSpaceDN w:val="0"/>
        <w:adjustRightInd w:val="0"/>
        <w:snapToGrid w:val="0"/>
        <w:spacing w:after="240" w:line="240" w:lineRule="auto"/>
        <w:rPr>
          <w:rFonts w:ascii="Arial" w:eastAsia="Times New Roman" w:hAnsi="Arial" w:cs="Arial"/>
          <w:lang w:val="en-US" w:eastAsia="en-US"/>
        </w:rPr>
      </w:pPr>
    </w:p>
    <w:p w14:paraId="7E82C191" w14:textId="77777777" w:rsidR="00033495" w:rsidRPr="00345055" w:rsidRDefault="00033495" w:rsidP="00345055">
      <w:pPr>
        <w:widowControl w:val="0"/>
        <w:autoSpaceDE w:val="0"/>
        <w:autoSpaceDN w:val="0"/>
        <w:adjustRightInd w:val="0"/>
        <w:snapToGrid w:val="0"/>
        <w:spacing w:after="240" w:line="240" w:lineRule="auto"/>
        <w:rPr>
          <w:rFonts w:ascii="Arial" w:eastAsia="Times New Roman" w:hAnsi="Arial" w:cs="Arial"/>
          <w:lang w:val="en-US" w:eastAsia="en-US"/>
        </w:rPr>
      </w:pPr>
    </w:p>
    <w:p w14:paraId="7A46C7CA" w14:textId="77777777" w:rsidR="00033495" w:rsidRPr="00345055" w:rsidRDefault="00033495" w:rsidP="00345055">
      <w:pPr>
        <w:widowControl w:val="0"/>
        <w:autoSpaceDE w:val="0"/>
        <w:autoSpaceDN w:val="0"/>
        <w:adjustRightInd w:val="0"/>
        <w:snapToGrid w:val="0"/>
        <w:spacing w:after="240" w:line="240" w:lineRule="auto"/>
        <w:jc w:val="center"/>
        <w:rPr>
          <w:rFonts w:ascii="Arial" w:eastAsia="Times New Roman" w:hAnsi="Arial" w:cs="Arial"/>
          <w:lang w:val="en-US" w:eastAsia="en-US"/>
        </w:rPr>
      </w:pPr>
      <w:r w:rsidRPr="00345055">
        <w:rPr>
          <w:rFonts w:ascii="Arial" w:eastAsia="Times New Roman" w:hAnsi="Arial" w:cs="Arial"/>
          <w:lang w:val="en-US" w:eastAsia="en-US"/>
        </w:rPr>
        <w:t>WCRP and the Ocean Science Community since the last IOC GA</w:t>
      </w:r>
    </w:p>
    <w:p w14:paraId="086B9216" w14:textId="77777777" w:rsidR="00033495" w:rsidRPr="00345055" w:rsidRDefault="00033495" w:rsidP="00345055">
      <w:pPr>
        <w:widowControl w:val="0"/>
        <w:autoSpaceDE w:val="0"/>
        <w:autoSpaceDN w:val="0"/>
        <w:adjustRightInd w:val="0"/>
        <w:snapToGrid w:val="0"/>
        <w:spacing w:after="240" w:line="240" w:lineRule="auto"/>
        <w:rPr>
          <w:rFonts w:ascii="Arial" w:eastAsia="Times New Roman" w:hAnsi="Arial" w:cs="Arial"/>
          <w:lang w:val="en-US" w:eastAsia="en-US"/>
        </w:rPr>
      </w:pPr>
    </w:p>
    <w:p w14:paraId="21D019A8" w14:textId="3B7D4D36" w:rsidR="00033495" w:rsidRPr="00345055" w:rsidRDefault="00033495">
      <w:pPr>
        <w:widowControl w:val="0"/>
        <w:autoSpaceDE w:val="0"/>
        <w:autoSpaceDN w:val="0"/>
        <w:adjustRightInd w:val="0"/>
        <w:snapToGrid w:val="0"/>
        <w:spacing w:after="240" w:line="240" w:lineRule="auto"/>
        <w:rPr>
          <w:rFonts w:ascii="Arial" w:eastAsia="Times New Roman" w:hAnsi="Arial" w:cs="Arial"/>
          <w:b/>
          <w:bCs/>
          <w:lang w:val="en-US" w:eastAsia="en-US"/>
        </w:rPr>
      </w:pPr>
      <w:r w:rsidRPr="00345055">
        <w:rPr>
          <w:rFonts w:ascii="Arial" w:eastAsia="Times New Roman" w:hAnsi="Arial" w:cs="Arial"/>
          <w:b/>
          <w:bCs/>
          <w:lang w:val="en-US" w:eastAsia="en-US"/>
        </w:rPr>
        <w:t>The WCRP Grand Challenges</w:t>
      </w:r>
    </w:p>
    <w:p w14:paraId="4774F655" w14:textId="76C46284" w:rsidR="00033495" w:rsidRPr="00345055" w:rsidRDefault="00D13604" w:rsidP="00345055">
      <w:pPr>
        <w:widowControl w:val="0"/>
        <w:autoSpaceDE w:val="0"/>
        <w:autoSpaceDN w:val="0"/>
        <w:adjustRightInd w:val="0"/>
        <w:snapToGrid w:val="0"/>
        <w:spacing w:after="240" w:line="240" w:lineRule="auto"/>
        <w:rPr>
          <w:rFonts w:ascii="Arial" w:eastAsia="Times New Roman" w:hAnsi="Arial" w:cs="Arial"/>
          <w:lang w:val="en-US" w:eastAsia="en-US"/>
        </w:rPr>
      </w:pPr>
      <w:hyperlink r:id="rId16" w:history="1">
        <w:r w:rsidR="00033495" w:rsidRPr="00345055">
          <w:rPr>
            <w:rStyle w:val="Hyperlink"/>
            <w:rFonts w:ascii="Arial" w:eastAsia="Times New Roman" w:hAnsi="Arial" w:cs="Arial"/>
            <w:lang w:val="en-US" w:eastAsia="en-US"/>
          </w:rPr>
          <w:t>http://wcrp-climate.org/grand-challenges</w:t>
        </w:r>
      </w:hyperlink>
    </w:p>
    <w:p w14:paraId="3CEED6BE" w14:textId="3D00E3EE" w:rsidR="00033495" w:rsidRPr="0034505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r w:rsidRPr="00345055">
        <w:rPr>
          <w:rFonts w:ascii="Arial" w:eastAsia="Times New Roman" w:hAnsi="Arial" w:cs="Arial"/>
          <w:lang w:val="en-US" w:eastAsia="en-US"/>
        </w:rPr>
        <w:t xml:space="preserve">The overarching WCRP Grand Science Challenges (GCs) represent major foci of scientific research, modelling, </w:t>
      </w:r>
      <w:proofErr w:type="gramStart"/>
      <w:r w:rsidRPr="00345055">
        <w:rPr>
          <w:rFonts w:ascii="Arial" w:eastAsia="Times New Roman" w:hAnsi="Arial" w:cs="Arial"/>
          <w:lang w:val="en-US" w:eastAsia="en-US"/>
        </w:rPr>
        <w:t>analysis</w:t>
      </w:r>
      <w:proofErr w:type="gramEnd"/>
      <w:r w:rsidRPr="00345055">
        <w:rPr>
          <w:rFonts w:ascii="Arial" w:eastAsia="Times New Roman" w:hAnsi="Arial" w:cs="Arial"/>
          <w:lang w:val="en-US" w:eastAsia="en-US"/>
        </w:rPr>
        <w:t xml:space="preserve"> and observations. Of the Grand Challenges, Regional Sea-Level Change and Coastal Impacts is of most </w:t>
      </w:r>
      <w:r w:rsidRPr="00345055">
        <w:rPr>
          <w:rFonts w:ascii="Arial" w:eastAsia="Times New Roman" w:hAnsi="Arial" w:cs="Arial"/>
          <w:lang w:val="en-GB" w:eastAsia="en-US"/>
        </w:rPr>
        <w:t>direct relevance to IOC-UNESCO</w:t>
      </w:r>
      <w:r w:rsidRPr="00345055">
        <w:rPr>
          <w:rFonts w:ascii="Arial" w:eastAsia="Times New Roman" w:hAnsi="Arial" w:cs="Arial"/>
          <w:lang w:val="en-US" w:eastAsia="en-US"/>
        </w:rPr>
        <w:t xml:space="preserve">, though many others (e.g. </w:t>
      </w:r>
      <w:r w:rsidRPr="00345055">
        <w:rPr>
          <w:rFonts w:ascii="Arial" w:eastAsia="Times New Roman" w:hAnsi="Arial" w:cs="Arial"/>
          <w:lang w:val="en-GB" w:eastAsia="en-US"/>
        </w:rPr>
        <w:t xml:space="preserve">on </w:t>
      </w:r>
      <w:r w:rsidRPr="00345055">
        <w:rPr>
          <w:rFonts w:ascii="Arial" w:eastAsia="Times New Roman" w:hAnsi="Arial" w:cs="Arial"/>
          <w:lang w:val="en-US" w:eastAsia="en-US"/>
        </w:rPr>
        <w:t xml:space="preserve">decadal climate, carbon feedbacks) have a significant ocean component. The Sea Level GC represents an integrated interdisciplinary program on sea level research reaching from the global to the regional and local scales. The </w:t>
      </w:r>
      <w:hyperlink r:id="rId17">
        <w:r w:rsidRPr="00345055">
          <w:rPr>
            <w:rStyle w:val="Hyperlink"/>
            <w:rFonts w:ascii="Arial" w:eastAsia="Times New Roman" w:hAnsi="Arial" w:cs="Arial"/>
            <w:lang w:val="en-US" w:eastAsia="en-US"/>
          </w:rPr>
          <w:t>2019 meeting of the WCRP Grand Challenge on Regional Sea Level and Coastal Impacts</w:t>
        </w:r>
      </w:hyperlink>
      <w:r w:rsidRPr="00345055">
        <w:rPr>
          <w:rFonts w:ascii="Arial" w:eastAsia="Times New Roman" w:hAnsi="Arial" w:cs="Arial"/>
          <w:lang w:val="en-US" w:eastAsia="en-US"/>
        </w:rPr>
        <w:t xml:space="preserve"> was held from 12-15 October 2019 in Orléans, France, with the first two days focused on the links between science and coastal climate services. The workshop, which was organized in association with IOC/GLOSS, WMO and CLIVAR focused on stimulating the uptake of coastal climate services, how they support present days and future coastal resilience, and making recommendations as to the best way forward. A specific research topic on ‘</w:t>
      </w:r>
      <w:hyperlink r:id="rId18" w:anchor="overview">
        <w:r w:rsidRPr="00345055">
          <w:rPr>
            <w:rStyle w:val="Hyperlink"/>
            <w:rFonts w:ascii="Arial" w:eastAsia="Times New Roman" w:hAnsi="Arial" w:cs="Arial"/>
            <w:lang w:val="en-US" w:eastAsia="en-US"/>
          </w:rPr>
          <w:t>Climate Services for Adaptation to Sea-Level Rise</w:t>
        </w:r>
      </w:hyperlink>
      <w:r w:rsidRPr="00345055">
        <w:rPr>
          <w:rFonts w:ascii="Arial" w:eastAsia="Times New Roman" w:hAnsi="Arial" w:cs="Arial"/>
          <w:lang w:val="en-US" w:eastAsia="en-US"/>
        </w:rPr>
        <w:t xml:space="preserve">’ in </w:t>
      </w:r>
      <w:r w:rsidRPr="00345055">
        <w:rPr>
          <w:rFonts w:ascii="Arial" w:eastAsia="Times New Roman" w:hAnsi="Arial" w:cs="Arial"/>
          <w:i/>
          <w:iCs/>
          <w:lang w:val="en-US" w:eastAsia="en-US"/>
        </w:rPr>
        <w:t>Frontiers in Marine Science</w:t>
      </w:r>
      <w:r w:rsidRPr="00345055">
        <w:rPr>
          <w:rFonts w:ascii="Arial" w:eastAsia="Times New Roman" w:hAnsi="Arial" w:cs="Arial"/>
          <w:lang w:val="en-US" w:eastAsia="en-US"/>
        </w:rPr>
        <w:t xml:space="preserve"> </w:t>
      </w:r>
      <w:r w:rsidRPr="00345055">
        <w:rPr>
          <w:rFonts w:ascii="Arial" w:eastAsia="Times New Roman" w:hAnsi="Arial" w:cs="Arial"/>
          <w:lang w:val="en-GB" w:eastAsia="en-US"/>
        </w:rPr>
        <w:t>has been</w:t>
      </w:r>
      <w:r w:rsidRPr="00345055">
        <w:rPr>
          <w:rFonts w:ascii="Arial" w:eastAsia="Times New Roman" w:hAnsi="Arial" w:cs="Arial"/>
          <w:lang w:val="en-US" w:eastAsia="en-US"/>
        </w:rPr>
        <w:t xml:space="preserve"> coordinated by the GC. The leadership of the GC has been updated by including the representativeness from user communities. A 2</w:t>
      </w:r>
      <w:r w:rsidRPr="00345055">
        <w:rPr>
          <w:rFonts w:ascii="Arial" w:eastAsia="Times New Roman" w:hAnsi="Arial" w:cs="Arial"/>
          <w:vertAlign w:val="superscript"/>
          <w:lang w:val="en-US" w:eastAsia="en-US"/>
        </w:rPr>
        <w:t>nd</w:t>
      </w:r>
      <w:r w:rsidRPr="00345055">
        <w:rPr>
          <w:rFonts w:ascii="Arial" w:eastAsia="Times New Roman" w:hAnsi="Arial" w:cs="Arial"/>
          <w:lang w:val="en-US" w:eastAsia="en-US"/>
        </w:rPr>
        <w:t xml:space="preserve"> Sea Level Conference is planned to be held in </w:t>
      </w:r>
      <w:r w:rsidRPr="00345055">
        <w:rPr>
          <w:rFonts w:ascii="Arial" w:eastAsia="Times New Roman" w:hAnsi="Arial" w:cs="Arial"/>
          <w:lang w:val="en-GB" w:eastAsia="en-US"/>
        </w:rPr>
        <w:t xml:space="preserve">July </w:t>
      </w:r>
      <w:r w:rsidRPr="00345055">
        <w:rPr>
          <w:rFonts w:ascii="Arial" w:eastAsia="Times New Roman" w:hAnsi="Arial" w:cs="Arial"/>
          <w:lang w:val="en-US" w:eastAsia="en-US"/>
        </w:rPr>
        <w:t xml:space="preserve">2022 in Asia (Singapore), with a large representation from vulnerable Asian coastal areas, including top world stakeholders, city planners, coastal developers and managers and other relevant stakeholders to focus on the flow of knowledge </w:t>
      </w:r>
      <w:r w:rsidRPr="00345055">
        <w:rPr>
          <w:rFonts w:ascii="Arial" w:eastAsia="Times New Roman" w:hAnsi="Arial" w:cs="Arial"/>
          <w:lang w:val="en-US" w:eastAsia="en-US"/>
        </w:rPr>
        <w:lastRenderedPageBreak/>
        <w:t xml:space="preserve">from sea-level science to strengthen climate change adaptation and disaster resilience in coastal zones. </w:t>
      </w:r>
      <w:r w:rsidRPr="00345055">
        <w:rPr>
          <w:rFonts w:ascii="Arial" w:eastAsia="Times New Roman" w:hAnsi="Arial" w:cs="Arial"/>
          <w:lang w:val="en-GB" w:eastAsia="en-US"/>
        </w:rPr>
        <w:t>As with all WCRP Grand Challenges, the</w:t>
      </w:r>
      <w:r w:rsidRPr="00345055">
        <w:rPr>
          <w:rFonts w:ascii="Arial" w:eastAsia="Times New Roman" w:hAnsi="Arial" w:cs="Arial"/>
          <w:lang w:val="en-US" w:eastAsia="en-US"/>
        </w:rPr>
        <w:t xml:space="preserve"> </w:t>
      </w:r>
      <w:r w:rsidRPr="00345055">
        <w:rPr>
          <w:rFonts w:ascii="Arial" w:eastAsia="Times New Roman" w:hAnsi="Arial" w:cs="Arial"/>
          <w:lang w:val="en-GB" w:eastAsia="en-US"/>
        </w:rPr>
        <w:t>Sea Level</w:t>
      </w:r>
      <w:r w:rsidRPr="00345055">
        <w:rPr>
          <w:rFonts w:ascii="Arial" w:eastAsia="Times New Roman" w:hAnsi="Arial" w:cs="Arial"/>
          <w:lang w:val="en-US" w:eastAsia="en-US"/>
        </w:rPr>
        <w:t xml:space="preserve"> GC will come to an end after the 2</w:t>
      </w:r>
      <w:r w:rsidRPr="00345055">
        <w:rPr>
          <w:rFonts w:ascii="Arial" w:eastAsia="Times New Roman" w:hAnsi="Arial" w:cs="Arial"/>
          <w:vertAlign w:val="superscript"/>
          <w:lang w:val="en-US" w:eastAsia="en-US"/>
        </w:rPr>
        <w:t>nd</w:t>
      </w:r>
      <w:r w:rsidRPr="00345055">
        <w:rPr>
          <w:rFonts w:ascii="Arial" w:eastAsia="Times New Roman" w:hAnsi="Arial" w:cs="Arial"/>
          <w:lang w:val="en-US" w:eastAsia="en-US"/>
        </w:rPr>
        <w:t xml:space="preserve"> </w:t>
      </w:r>
      <w:r w:rsidRPr="00345055">
        <w:rPr>
          <w:rFonts w:ascii="Arial" w:eastAsia="Times New Roman" w:hAnsi="Arial" w:cs="Arial"/>
          <w:lang w:val="en-GB" w:eastAsia="en-US"/>
        </w:rPr>
        <w:t>Sea Level</w:t>
      </w:r>
      <w:r w:rsidRPr="00345055">
        <w:rPr>
          <w:rFonts w:ascii="Arial" w:eastAsia="Times New Roman" w:hAnsi="Arial" w:cs="Arial"/>
          <w:lang w:val="en-US" w:eastAsia="en-US"/>
        </w:rPr>
        <w:t xml:space="preserve"> Conference</w:t>
      </w:r>
      <w:r w:rsidRPr="00345055">
        <w:rPr>
          <w:rFonts w:ascii="Arial" w:eastAsia="Times New Roman" w:hAnsi="Arial" w:cs="Arial"/>
          <w:lang w:val="en-GB" w:eastAsia="en-US"/>
        </w:rPr>
        <w:t xml:space="preserve">. But sea level research will continue to take place within various elements of the new WCRP. </w:t>
      </w:r>
    </w:p>
    <w:p w14:paraId="31B1095F" w14:textId="77777777" w:rsidR="00033495" w:rsidRPr="00345055" w:rsidRDefault="00033495">
      <w:pPr>
        <w:widowControl w:val="0"/>
        <w:autoSpaceDE w:val="0"/>
        <w:autoSpaceDN w:val="0"/>
        <w:adjustRightInd w:val="0"/>
        <w:snapToGrid w:val="0"/>
        <w:spacing w:after="240" w:line="240" w:lineRule="auto"/>
        <w:rPr>
          <w:rFonts w:ascii="Arial" w:eastAsia="Times New Roman" w:hAnsi="Arial" w:cs="Arial"/>
          <w:b/>
          <w:bCs/>
          <w:iCs/>
          <w:lang w:val="en-US" w:eastAsia="en-US"/>
        </w:rPr>
      </w:pPr>
      <w:r w:rsidRPr="00345055">
        <w:rPr>
          <w:rFonts w:ascii="Arial" w:eastAsia="Times New Roman" w:hAnsi="Arial" w:cs="Arial"/>
          <w:b/>
          <w:bCs/>
          <w:iCs/>
          <w:lang w:val="en-US" w:eastAsia="en-US"/>
        </w:rPr>
        <w:t>The WCRP Core Projects</w:t>
      </w:r>
    </w:p>
    <w:p w14:paraId="6FC14CE3" w14:textId="279355DB" w:rsidR="00033495" w:rsidRPr="0034505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GB" w:eastAsia="en-US"/>
        </w:rPr>
      </w:pPr>
      <w:r w:rsidRPr="00345055">
        <w:rPr>
          <w:rFonts w:ascii="Arial" w:eastAsia="Times New Roman" w:hAnsi="Arial" w:cs="Arial"/>
          <w:lang w:val="en-US" w:eastAsia="en-US"/>
        </w:rPr>
        <w:t xml:space="preserve">WCRP carries out a major part of its activities through its four </w:t>
      </w:r>
      <w:r w:rsidRPr="00345055">
        <w:rPr>
          <w:rFonts w:ascii="Arial" w:eastAsia="Times New Roman" w:hAnsi="Arial" w:cs="Arial"/>
          <w:lang w:val="en-GB" w:eastAsia="en-US"/>
        </w:rPr>
        <w:t xml:space="preserve">long-standing </w:t>
      </w:r>
      <w:r w:rsidRPr="00345055">
        <w:rPr>
          <w:rFonts w:ascii="Arial" w:eastAsia="Times New Roman" w:hAnsi="Arial" w:cs="Arial"/>
          <w:lang w:val="en-US" w:eastAsia="en-US"/>
        </w:rPr>
        <w:t xml:space="preserve">core projects, CLIVAR (oceans and climate - </w:t>
      </w:r>
      <w:hyperlink r:id="rId19" w:history="1">
        <w:r w:rsidRPr="00345055">
          <w:rPr>
            <w:rStyle w:val="Hyperlink"/>
            <w:rFonts w:ascii="Arial" w:eastAsia="Times New Roman" w:hAnsi="Arial" w:cs="Arial"/>
            <w:lang w:val="en-US" w:eastAsia="en-US"/>
          </w:rPr>
          <w:t>www.clivar.org</w:t>
        </w:r>
      </w:hyperlink>
      <w:r w:rsidRPr="00345055">
        <w:rPr>
          <w:rFonts w:ascii="Arial" w:eastAsia="Times New Roman" w:hAnsi="Arial" w:cs="Arial"/>
          <w:lang w:val="en-US" w:eastAsia="en-US"/>
        </w:rPr>
        <w:t xml:space="preserve">), </w:t>
      </w:r>
      <w:proofErr w:type="spellStart"/>
      <w:r w:rsidRPr="00345055">
        <w:rPr>
          <w:rFonts w:ascii="Arial" w:eastAsia="Times New Roman" w:hAnsi="Arial" w:cs="Arial"/>
          <w:lang w:val="en-US" w:eastAsia="en-US"/>
        </w:rPr>
        <w:t>CliC</w:t>
      </w:r>
      <w:proofErr w:type="spellEnd"/>
      <w:r w:rsidRPr="00345055">
        <w:rPr>
          <w:rFonts w:ascii="Arial" w:eastAsia="Times New Roman" w:hAnsi="Arial" w:cs="Arial"/>
          <w:lang w:val="en-US" w:eastAsia="en-US"/>
        </w:rPr>
        <w:t xml:space="preserve"> (cryosphere and climate - </w:t>
      </w:r>
      <w:hyperlink r:id="rId20" w:history="1">
        <w:r w:rsidRPr="00345055">
          <w:rPr>
            <w:rStyle w:val="Hyperlink"/>
            <w:rFonts w:ascii="Arial" w:eastAsia="Times New Roman" w:hAnsi="Arial" w:cs="Arial"/>
            <w:lang w:val="en-US" w:eastAsia="en-US"/>
          </w:rPr>
          <w:t>www.climate-cryosphere.org</w:t>
        </w:r>
      </w:hyperlink>
      <w:r w:rsidRPr="00345055">
        <w:rPr>
          <w:rFonts w:ascii="Arial" w:eastAsia="Times New Roman" w:hAnsi="Arial" w:cs="Arial"/>
          <w:lang w:val="en-US" w:eastAsia="en-US"/>
        </w:rPr>
        <w:t xml:space="preserve">), GEWEX (water and climate </w:t>
      </w:r>
      <w:hyperlink r:id="rId21" w:history="1">
        <w:r w:rsidRPr="00345055">
          <w:rPr>
            <w:rStyle w:val="Hyperlink"/>
            <w:rFonts w:ascii="Arial" w:eastAsia="Times New Roman" w:hAnsi="Arial" w:cs="Arial"/>
            <w:lang w:val="en-US" w:eastAsia="en-US"/>
          </w:rPr>
          <w:t>www.gewex.org</w:t>
        </w:r>
      </w:hyperlink>
      <w:r w:rsidRPr="00345055">
        <w:rPr>
          <w:rFonts w:ascii="Arial" w:eastAsia="Times New Roman" w:hAnsi="Arial" w:cs="Arial"/>
          <w:lang w:val="en-US" w:eastAsia="en-US"/>
        </w:rPr>
        <w:t xml:space="preserve">) and SPARC (upper atmosphere and climate - </w:t>
      </w:r>
      <w:hyperlink r:id="rId22" w:history="1">
        <w:r w:rsidRPr="00345055">
          <w:rPr>
            <w:rStyle w:val="Hyperlink"/>
            <w:rFonts w:ascii="Arial" w:eastAsia="Times New Roman" w:hAnsi="Arial" w:cs="Arial"/>
            <w:lang w:val="en-US" w:eastAsia="en-US"/>
          </w:rPr>
          <w:t>http://www.sparc-climate.org</w:t>
        </w:r>
      </w:hyperlink>
      <w:r w:rsidRPr="00345055">
        <w:rPr>
          <w:rFonts w:ascii="Arial" w:eastAsia="Times New Roman" w:hAnsi="Arial" w:cs="Arial"/>
          <w:lang w:val="en-US" w:eastAsia="en-US"/>
        </w:rPr>
        <w:t xml:space="preserve">). </w:t>
      </w:r>
      <w:r w:rsidRPr="00345055">
        <w:rPr>
          <w:rFonts w:ascii="Arial" w:eastAsia="Times New Roman" w:hAnsi="Arial" w:cs="Arial"/>
          <w:lang w:val="en-GB" w:eastAsia="en-US"/>
        </w:rPr>
        <w:t xml:space="preserve">The two new Core Projects, whose science plans are still under development, will also have important ocean components as will the new Lighthouse Activities (see previous section). </w:t>
      </w:r>
      <w:r w:rsidRPr="00345055">
        <w:rPr>
          <w:rFonts w:ascii="Arial" w:eastAsia="Times New Roman" w:hAnsi="Arial" w:cs="Arial"/>
          <w:lang w:val="en-US" w:eastAsia="en-US"/>
        </w:rPr>
        <w:t xml:space="preserve">Of these </w:t>
      </w:r>
      <w:r w:rsidRPr="00345055">
        <w:rPr>
          <w:rFonts w:ascii="Arial" w:eastAsia="Times New Roman" w:hAnsi="Arial" w:cs="Arial"/>
          <w:lang w:val="en-GB" w:eastAsia="en-US"/>
        </w:rPr>
        <w:t>C</w:t>
      </w:r>
      <w:r w:rsidRPr="00345055">
        <w:rPr>
          <w:rFonts w:ascii="Arial" w:eastAsia="Times New Roman" w:hAnsi="Arial" w:cs="Arial"/>
          <w:lang w:val="en-US" w:eastAsia="en-US"/>
        </w:rPr>
        <w:t xml:space="preserve">ore </w:t>
      </w:r>
      <w:r w:rsidRPr="00345055">
        <w:rPr>
          <w:rFonts w:ascii="Arial" w:eastAsia="Times New Roman" w:hAnsi="Arial" w:cs="Arial"/>
          <w:lang w:val="en-GB" w:eastAsia="en-US"/>
        </w:rPr>
        <w:t>P</w:t>
      </w:r>
      <w:proofErr w:type="spellStart"/>
      <w:r w:rsidRPr="00345055">
        <w:rPr>
          <w:rFonts w:ascii="Arial" w:eastAsia="Times New Roman" w:hAnsi="Arial" w:cs="Arial"/>
          <w:lang w:val="en-US" w:eastAsia="en-US"/>
        </w:rPr>
        <w:t>rojects</w:t>
      </w:r>
      <w:proofErr w:type="spellEnd"/>
      <w:r w:rsidRPr="00345055">
        <w:rPr>
          <w:rFonts w:ascii="Arial" w:eastAsia="Times New Roman" w:hAnsi="Arial" w:cs="Arial"/>
          <w:lang w:val="en-US" w:eastAsia="en-US"/>
        </w:rPr>
        <w:t xml:space="preserve"> the work of CLIVAR is of </w:t>
      </w:r>
      <w:proofErr w:type="gramStart"/>
      <w:r w:rsidRPr="00345055">
        <w:rPr>
          <w:rFonts w:ascii="Arial" w:eastAsia="Times New Roman" w:hAnsi="Arial" w:cs="Arial"/>
          <w:lang w:val="en-US" w:eastAsia="en-US"/>
        </w:rPr>
        <w:t>particular relevance</w:t>
      </w:r>
      <w:proofErr w:type="gramEnd"/>
      <w:r w:rsidRPr="00345055">
        <w:rPr>
          <w:rFonts w:ascii="Arial" w:eastAsia="Times New Roman" w:hAnsi="Arial" w:cs="Arial"/>
          <w:lang w:val="en-US" w:eastAsia="en-US"/>
        </w:rPr>
        <w:t xml:space="preserve"> to </w:t>
      </w:r>
      <w:r w:rsidRPr="00345055">
        <w:rPr>
          <w:rFonts w:ascii="Arial" w:eastAsia="Times New Roman" w:hAnsi="Arial" w:cs="Arial"/>
          <w:lang w:val="en-GB" w:eastAsia="en-US"/>
        </w:rPr>
        <w:t>IOC.</w:t>
      </w:r>
      <w:r w:rsidRPr="00345055">
        <w:rPr>
          <w:rFonts w:ascii="Arial" w:eastAsia="Times New Roman" w:hAnsi="Arial" w:cs="Arial"/>
          <w:lang w:val="en-US" w:eastAsia="en-US"/>
        </w:rPr>
        <w:t xml:space="preserve"> </w:t>
      </w:r>
    </w:p>
    <w:p w14:paraId="65AF9653" w14:textId="12F96FFE" w:rsidR="00033495" w:rsidRDefault="00033495"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r w:rsidRPr="00345055">
        <w:rPr>
          <w:rFonts w:ascii="Arial" w:eastAsia="Times New Roman" w:hAnsi="Arial" w:cs="Arial"/>
          <w:lang w:val="en-US" w:eastAsia="en-US"/>
        </w:rPr>
        <w:t xml:space="preserve">CLIVAR (Climate and Ocean: Variability, Predictability and Change) is one of the four </w:t>
      </w:r>
      <w:r w:rsidRPr="00345055">
        <w:rPr>
          <w:rFonts w:ascii="Arial" w:eastAsia="Times New Roman" w:hAnsi="Arial" w:cs="Arial"/>
          <w:lang w:val="en-GB" w:eastAsia="en-US"/>
        </w:rPr>
        <w:t>original C</w:t>
      </w:r>
      <w:r w:rsidRPr="00345055">
        <w:rPr>
          <w:rFonts w:ascii="Arial" w:eastAsia="Times New Roman" w:hAnsi="Arial" w:cs="Arial"/>
          <w:lang w:val="en-US" w:eastAsia="en-US"/>
        </w:rPr>
        <w:t xml:space="preserve">ore </w:t>
      </w:r>
      <w:r w:rsidRPr="00345055">
        <w:rPr>
          <w:rFonts w:ascii="Arial" w:eastAsia="Times New Roman" w:hAnsi="Arial" w:cs="Arial"/>
          <w:lang w:val="en-GB" w:eastAsia="en-US"/>
        </w:rPr>
        <w:t>P</w:t>
      </w:r>
      <w:proofErr w:type="spellStart"/>
      <w:r w:rsidRPr="00345055">
        <w:rPr>
          <w:rFonts w:ascii="Arial" w:eastAsia="Times New Roman" w:hAnsi="Arial" w:cs="Arial"/>
          <w:lang w:val="en-US" w:eastAsia="en-US"/>
        </w:rPr>
        <w:t>rojects</w:t>
      </w:r>
      <w:proofErr w:type="spellEnd"/>
      <w:r w:rsidRPr="00345055">
        <w:rPr>
          <w:rFonts w:ascii="Arial" w:eastAsia="Times New Roman" w:hAnsi="Arial" w:cs="Arial"/>
          <w:lang w:val="en-US" w:eastAsia="en-US"/>
        </w:rPr>
        <w:t xml:space="preserve"> of the WCRP, which </w:t>
      </w:r>
      <w:r w:rsidRPr="00345055">
        <w:rPr>
          <w:rFonts w:ascii="Arial" w:eastAsia="Times New Roman" w:hAnsi="Arial" w:cs="Arial"/>
          <w:lang w:val="en-GB" w:eastAsia="en-US"/>
        </w:rPr>
        <w:t>aims</w:t>
      </w:r>
      <w:r w:rsidRPr="00345055">
        <w:rPr>
          <w:rFonts w:ascii="Arial" w:eastAsia="Times New Roman" w:hAnsi="Arial" w:cs="Arial"/>
          <w:lang w:val="en-US" w:eastAsia="en-US"/>
        </w:rPr>
        <w:t xml:space="preserve"> to understand the dynamics, the interaction, and the predictability of the climate system with emphasis on ocean-atmosphere interactions. Many CLIVAR panel and Research Foci members are </w:t>
      </w:r>
      <w:r w:rsidRPr="00345055">
        <w:rPr>
          <w:rFonts w:ascii="Arial" w:eastAsia="Times New Roman" w:hAnsi="Arial" w:cs="Arial"/>
          <w:lang w:val="en-GB" w:eastAsia="en-US"/>
        </w:rPr>
        <w:t xml:space="preserve">significantly involved in the design and planning of the new Lighthouse activities. </w:t>
      </w:r>
      <w:r w:rsidRPr="00345055">
        <w:rPr>
          <w:rFonts w:ascii="Arial" w:eastAsia="Times New Roman" w:hAnsi="Arial" w:cs="Arial"/>
          <w:lang w:val="en-US" w:eastAsia="en-US"/>
        </w:rPr>
        <w:t xml:space="preserve">Meanwhile, in response to the rapid pace of scientific advances and recognizing the need for the project to be flexible and responsive to new ideas and challenges, a </w:t>
      </w:r>
      <w:proofErr w:type="gramStart"/>
      <w:r w:rsidRPr="00345055">
        <w:rPr>
          <w:rFonts w:ascii="Arial" w:eastAsia="Times New Roman" w:hAnsi="Arial" w:cs="Arial"/>
          <w:lang w:val="en-US" w:eastAsia="en-US"/>
        </w:rPr>
        <w:t>new research foci</w:t>
      </w:r>
      <w:proofErr w:type="gramEnd"/>
      <w:r w:rsidRPr="00345055">
        <w:rPr>
          <w:rFonts w:ascii="Arial" w:eastAsia="Times New Roman" w:hAnsi="Arial" w:cs="Arial"/>
          <w:lang w:val="en-US" w:eastAsia="en-US"/>
        </w:rPr>
        <w:t xml:space="preserve"> on Tropical Basin Interactions has been approved. COVID-19 has hindered many activities </w:t>
      </w:r>
      <w:proofErr w:type="spellStart"/>
      <w:r w:rsidRPr="00345055">
        <w:rPr>
          <w:rFonts w:ascii="Arial" w:eastAsia="Times New Roman" w:hAnsi="Arial" w:cs="Arial"/>
          <w:lang w:val="en-US" w:eastAsia="en-US"/>
        </w:rPr>
        <w:t>organised</w:t>
      </w:r>
      <w:proofErr w:type="spellEnd"/>
      <w:r w:rsidRPr="00345055">
        <w:rPr>
          <w:rFonts w:ascii="Arial" w:eastAsia="Times New Roman" w:hAnsi="Arial" w:cs="Arial"/>
          <w:lang w:val="en-US" w:eastAsia="en-US"/>
        </w:rPr>
        <w:t xml:space="preserve"> by CLIVAR, however, the CLIVAR community is adapting to the new normality at a fast pace. The planned CLIVAR/FIO summer and ENSO summer schools are postponed to 2021. With the emphasis on connecting observation-modeling-prediction, a pan-CLIVAR workshop on ‘From global to coastal: Cultivating new solutions and partnerships for an enhanced Ocean Observing System in a decade of accelerating change’ will be </w:t>
      </w:r>
      <w:proofErr w:type="spellStart"/>
      <w:r w:rsidRPr="00345055">
        <w:rPr>
          <w:rFonts w:ascii="Arial" w:eastAsia="Times New Roman" w:hAnsi="Arial" w:cs="Arial"/>
          <w:lang w:val="en-US" w:eastAsia="en-US"/>
        </w:rPr>
        <w:t>organised</w:t>
      </w:r>
      <w:proofErr w:type="spellEnd"/>
      <w:r w:rsidRPr="00345055">
        <w:rPr>
          <w:rFonts w:ascii="Arial" w:eastAsia="Times New Roman" w:hAnsi="Arial" w:cs="Arial"/>
          <w:lang w:val="en-US" w:eastAsia="en-US"/>
        </w:rPr>
        <w:t xml:space="preserve"> in May 2021 at ICTP, Italy, in cooperation with IOC-UNESCO, GOOS, and other international partners. CLIVAR is also trying to increase its relevance and contribution to the </w:t>
      </w:r>
      <w:hyperlink r:id="rId23" w:history="1">
        <w:r w:rsidRPr="00345055">
          <w:rPr>
            <w:rStyle w:val="Hyperlink"/>
            <w:rFonts w:ascii="Arial" w:eastAsia="Times New Roman" w:hAnsi="Arial" w:cs="Arial"/>
            <w:lang w:val="en-US" w:eastAsia="en-US"/>
          </w:rPr>
          <w:t>UN Decade of Ocean Science for Sustainable Development</w:t>
        </w:r>
      </w:hyperlink>
      <w:r w:rsidRPr="00345055">
        <w:rPr>
          <w:rFonts w:ascii="Arial" w:eastAsia="Times New Roman" w:hAnsi="Arial" w:cs="Arial"/>
          <w:lang w:val="en-US" w:eastAsia="en-US"/>
        </w:rPr>
        <w:t xml:space="preserve">, initiated by IOC-UNESCO. </w:t>
      </w:r>
      <w:bookmarkEnd w:id="1"/>
    </w:p>
    <w:p w14:paraId="064A1E52" w14:textId="6479E85C"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33D3F095" w14:textId="64C151D4"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676D19B7" w14:textId="5F806A4E"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5C7B1098" w14:textId="52EBEDE6"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4012666C" w14:textId="1CF01D38"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429DBAF8" w14:textId="381A9CD4"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6FFF3798" w14:textId="2D04C678"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2B3EB400" w14:textId="1F8C25A4"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5E8CBC8C" w14:textId="77777777" w:rsidR="005516F9" w:rsidRDefault="005516F9" w:rsidP="00345055">
      <w:pPr>
        <w:widowControl w:val="0"/>
        <w:autoSpaceDE w:val="0"/>
        <w:autoSpaceDN w:val="0"/>
        <w:adjustRightInd w:val="0"/>
        <w:snapToGrid w:val="0"/>
        <w:spacing w:after="240" w:line="240" w:lineRule="auto"/>
        <w:jc w:val="both"/>
        <w:rPr>
          <w:rFonts w:ascii="Arial" w:eastAsia="Times New Roman" w:hAnsi="Arial" w:cs="Arial"/>
          <w:lang w:val="en-US" w:eastAsia="en-US"/>
        </w:rPr>
      </w:pPr>
    </w:p>
    <w:p w14:paraId="2DC51C72" w14:textId="77777777" w:rsidR="005516F9" w:rsidRPr="005516F9" w:rsidRDefault="005516F9" w:rsidP="005516F9">
      <w:pPr>
        <w:pStyle w:val="ListParagraph"/>
        <w:snapToGrid w:val="0"/>
        <w:ind w:left="567"/>
        <w:jc w:val="center"/>
        <w:rPr>
          <w:rFonts w:ascii="Arial" w:hAnsi="Arial" w:cs="Arial"/>
          <w:b/>
          <w:sz w:val="18"/>
          <w:szCs w:val="18"/>
        </w:rPr>
      </w:pPr>
      <w:proofErr w:type="spellStart"/>
      <w:r w:rsidRPr="005516F9">
        <w:rPr>
          <w:rFonts w:ascii="Arial" w:hAnsi="Arial" w:cs="Arial"/>
          <w:b/>
          <w:sz w:val="18"/>
          <w:szCs w:val="18"/>
        </w:rPr>
        <w:t>Intergovernmental</w:t>
      </w:r>
      <w:proofErr w:type="spellEnd"/>
      <w:r w:rsidRPr="005516F9">
        <w:rPr>
          <w:rFonts w:ascii="Arial" w:hAnsi="Arial" w:cs="Arial"/>
          <w:b/>
          <w:sz w:val="18"/>
          <w:szCs w:val="18"/>
        </w:rPr>
        <w:t xml:space="preserve"> </w:t>
      </w:r>
      <w:proofErr w:type="spellStart"/>
      <w:r w:rsidRPr="005516F9">
        <w:rPr>
          <w:rFonts w:ascii="Arial" w:hAnsi="Arial" w:cs="Arial"/>
          <w:b/>
          <w:sz w:val="18"/>
          <w:szCs w:val="18"/>
        </w:rPr>
        <w:t>Oceanographic</w:t>
      </w:r>
      <w:proofErr w:type="spellEnd"/>
      <w:r w:rsidRPr="005516F9">
        <w:rPr>
          <w:rFonts w:ascii="Arial" w:hAnsi="Arial" w:cs="Arial"/>
          <w:b/>
          <w:sz w:val="18"/>
          <w:szCs w:val="18"/>
        </w:rPr>
        <w:t xml:space="preserve"> Commission (IOC)</w:t>
      </w:r>
    </w:p>
    <w:p w14:paraId="7DE0FD34" w14:textId="77777777" w:rsidR="005516F9" w:rsidRPr="005516F9" w:rsidRDefault="005516F9" w:rsidP="005516F9">
      <w:pPr>
        <w:snapToGrid w:val="0"/>
        <w:spacing w:after="0" w:line="240" w:lineRule="auto"/>
        <w:jc w:val="center"/>
        <w:rPr>
          <w:rFonts w:ascii="Arial" w:hAnsi="Arial" w:cs="Arial"/>
          <w:sz w:val="18"/>
          <w:szCs w:val="18"/>
        </w:rPr>
      </w:pPr>
      <w:r w:rsidRPr="005516F9">
        <w:rPr>
          <w:rFonts w:ascii="Arial" w:hAnsi="Arial" w:cs="Arial"/>
          <w:sz w:val="18"/>
          <w:szCs w:val="18"/>
        </w:rPr>
        <w:t xml:space="preserve">United Nations </w:t>
      </w:r>
      <w:proofErr w:type="spellStart"/>
      <w:r w:rsidRPr="005516F9">
        <w:rPr>
          <w:rFonts w:ascii="Arial" w:hAnsi="Arial" w:cs="Arial"/>
          <w:sz w:val="18"/>
          <w:szCs w:val="18"/>
        </w:rPr>
        <w:t>Educational</w:t>
      </w:r>
      <w:proofErr w:type="spellEnd"/>
      <w:r w:rsidRPr="005516F9">
        <w:rPr>
          <w:rFonts w:ascii="Arial" w:hAnsi="Arial" w:cs="Arial"/>
          <w:sz w:val="18"/>
          <w:szCs w:val="18"/>
        </w:rPr>
        <w:t xml:space="preserve">, Scientific and Cultural </w:t>
      </w:r>
      <w:proofErr w:type="spellStart"/>
      <w:r w:rsidRPr="005516F9">
        <w:rPr>
          <w:rFonts w:ascii="Arial" w:hAnsi="Arial" w:cs="Arial"/>
          <w:sz w:val="18"/>
          <w:szCs w:val="18"/>
        </w:rPr>
        <w:t>Organization</w:t>
      </w:r>
      <w:proofErr w:type="spellEnd"/>
    </w:p>
    <w:p w14:paraId="3B5EB225" w14:textId="77777777" w:rsidR="005516F9" w:rsidRPr="005516F9" w:rsidRDefault="005516F9" w:rsidP="005516F9">
      <w:pPr>
        <w:snapToGrid w:val="0"/>
        <w:spacing w:after="0" w:line="240" w:lineRule="auto"/>
        <w:jc w:val="center"/>
        <w:rPr>
          <w:rFonts w:ascii="Arial" w:hAnsi="Arial" w:cs="Arial"/>
          <w:sz w:val="18"/>
          <w:szCs w:val="18"/>
        </w:rPr>
      </w:pPr>
      <w:r w:rsidRPr="005516F9">
        <w:rPr>
          <w:rFonts w:ascii="Arial" w:hAnsi="Arial" w:cs="Arial"/>
          <w:sz w:val="18"/>
          <w:szCs w:val="18"/>
        </w:rPr>
        <w:t>7 Place de Fontenoy</w:t>
      </w:r>
    </w:p>
    <w:p w14:paraId="3AE511D4" w14:textId="77777777" w:rsidR="005516F9" w:rsidRPr="005516F9" w:rsidRDefault="005516F9" w:rsidP="005516F9">
      <w:pPr>
        <w:snapToGrid w:val="0"/>
        <w:spacing w:after="0" w:line="240" w:lineRule="auto"/>
        <w:jc w:val="center"/>
        <w:rPr>
          <w:rFonts w:ascii="Arial" w:hAnsi="Arial" w:cs="Arial"/>
          <w:sz w:val="18"/>
          <w:szCs w:val="18"/>
        </w:rPr>
      </w:pPr>
      <w:r w:rsidRPr="005516F9">
        <w:rPr>
          <w:rFonts w:ascii="Arial" w:hAnsi="Arial" w:cs="Arial"/>
          <w:sz w:val="18"/>
          <w:szCs w:val="18"/>
        </w:rPr>
        <w:t>75 732 Paris Cedex 07, France</w:t>
      </w:r>
    </w:p>
    <w:p w14:paraId="00E9CA6F" w14:textId="77777777" w:rsidR="005516F9" w:rsidRPr="005516F9" w:rsidRDefault="005516F9" w:rsidP="005516F9">
      <w:pPr>
        <w:snapToGrid w:val="0"/>
        <w:spacing w:after="0" w:line="240" w:lineRule="auto"/>
        <w:jc w:val="center"/>
        <w:rPr>
          <w:rFonts w:ascii="Arial" w:hAnsi="Arial" w:cs="Arial"/>
          <w:sz w:val="18"/>
          <w:szCs w:val="18"/>
        </w:rPr>
      </w:pPr>
      <w:r w:rsidRPr="005516F9">
        <w:rPr>
          <w:rFonts w:ascii="Arial" w:hAnsi="Arial" w:cs="Arial"/>
          <w:sz w:val="18"/>
          <w:szCs w:val="18"/>
        </w:rPr>
        <w:t>Tel</w:t>
      </w:r>
      <w:proofErr w:type="gramStart"/>
      <w:r w:rsidRPr="005516F9">
        <w:rPr>
          <w:rFonts w:ascii="Arial" w:hAnsi="Arial" w:cs="Arial"/>
          <w:sz w:val="18"/>
          <w:szCs w:val="18"/>
        </w:rPr>
        <w:t>.:</w:t>
      </w:r>
      <w:proofErr w:type="gramEnd"/>
      <w:r w:rsidRPr="005516F9">
        <w:rPr>
          <w:rFonts w:ascii="Arial" w:hAnsi="Arial" w:cs="Arial"/>
          <w:sz w:val="18"/>
          <w:szCs w:val="18"/>
        </w:rPr>
        <w:t xml:space="preserve"> +33 1 45 68 10 10</w:t>
      </w:r>
    </w:p>
    <w:p w14:paraId="2407C4B1" w14:textId="77777777" w:rsidR="005516F9" w:rsidRPr="005516F9" w:rsidRDefault="005516F9" w:rsidP="005516F9">
      <w:pPr>
        <w:snapToGrid w:val="0"/>
        <w:spacing w:after="0" w:line="240" w:lineRule="auto"/>
        <w:jc w:val="center"/>
        <w:rPr>
          <w:rFonts w:ascii="Arial" w:hAnsi="Arial" w:cs="Arial"/>
          <w:sz w:val="18"/>
          <w:szCs w:val="18"/>
        </w:rPr>
      </w:pPr>
      <w:hyperlink r:id="rId24" w:history="1">
        <w:r w:rsidRPr="005516F9">
          <w:rPr>
            <w:rStyle w:val="Hyperlink"/>
            <w:rFonts w:ascii="Arial" w:hAnsi="Arial" w:cs="Arial"/>
            <w:sz w:val="18"/>
            <w:szCs w:val="18"/>
          </w:rPr>
          <w:t>http://ioc.unesco.org</w:t>
        </w:r>
      </w:hyperlink>
    </w:p>
    <w:p w14:paraId="2B3BBCC2" w14:textId="77777777" w:rsidR="005516F9" w:rsidRPr="005516F9" w:rsidRDefault="005516F9" w:rsidP="005516F9">
      <w:pPr>
        <w:widowControl w:val="0"/>
        <w:autoSpaceDE w:val="0"/>
        <w:autoSpaceDN w:val="0"/>
        <w:adjustRightInd w:val="0"/>
        <w:snapToGrid w:val="0"/>
        <w:spacing w:after="0" w:line="240" w:lineRule="auto"/>
        <w:jc w:val="both"/>
        <w:rPr>
          <w:rFonts w:ascii="Arial" w:eastAsia="Times New Roman" w:hAnsi="Arial" w:cs="Arial"/>
          <w:sz w:val="18"/>
          <w:szCs w:val="18"/>
          <w:lang w:val="en-US" w:eastAsia="en-US"/>
        </w:rPr>
      </w:pPr>
    </w:p>
    <w:sectPr w:rsidR="005516F9" w:rsidRPr="005516F9" w:rsidSect="00033495">
      <w:headerReference w:type="even" r:id="rId25"/>
      <w:headerReference w:type="default" r:id="rId26"/>
      <w:headerReference w:type="first" r:id="rId27"/>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13EE8" w14:textId="77777777" w:rsidR="00837570" w:rsidRDefault="00837570" w:rsidP="00655AC4">
      <w:pPr>
        <w:spacing w:after="0" w:line="240" w:lineRule="auto"/>
      </w:pPr>
      <w:r>
        <w:separator/>
      </w:r>
    </w:p>
  </w:endnote>
  <w:endnote w:type="continuationSeparator" w:id="0">
    <w:p w14:paraId="4CE9BF05" w14:textId="77777777" w:rsidR="00837570" w:rsidRDefault="00837570" w:rsidP="00655A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F031CD" w14:textId="77777777" w:rsidR="00837570" w:rsidRDefault="00837570" w:rsidP="00655AC4">
      <w:pPr>
        <w:spacing w:after="0" w:line="240" w:lineRule="auto"/>
      </w:pPr>
      <w:r>
        <w:separator/>
      </w:r>
    </w:p>
  </w:footnote>
  <w:footnote w:type="continuationSeparator" w:id="0">
    <w:p w14:paraId="2BA55F13" w14:textId="77777777" w:rsidR="00837570" w:rsidRDefault="00837570" w:rsidP="00655AC4">
      <w:pPr>
        <w:spacing w:after="0" w:line="240" w:lineRule="auto"/>
      </w:pPr>
      <w:r>
        <w:continuationSeparator/>
      </w:r>
    </w:p>
  </w:footnote>
  <w:footnote w:id="1">
    <w:p w14:paraId="31D37E96" w14:textId="77777777" w:rsidR="00033495" w:rsidRPr="00033495" w:rsidRDefault="00033495" w:rsidP="00033495">
      <w:pPr>
        <w:pStyle w:val="FootnoteText"/>
        <w:rPr>
          <w:lang w:val="en-US"/>
        </w:rPr>
      </w:pPr>
      <w:r>
        <w:rPr>
          <w:rStyle w:val="FootnoteReference"/>
        </w:rPr>
        <w:footnoteRef/>
      </w:r>
      <w:r w:rsidRPr="00033495">
        <w:rPr>
          <w:lang w:val="en-US"/>
        </w:rPr>
        <w:t xml:space="preserve"> This will include existing modelling working groups and the Coupled Model Intercomparison Project (CMIP)</w:t>
      </w:r>
    </w:p>
  </w:footnote>
  <w:footnote w:id="2">
    <w:p w14:paraId="19AC0D99" w14:textId="77777777" w:rsidR="00033495" w:rsidRPr="00033495" w:rsidRDefault="00033495" w:rsidP="00033495">
      <w:pPr>
        <w:pStyle w:val="FootnoteText"/>
        <w:rPr>
          <w:lang w:val="en-US"/>
        </w:rPr>
      </w:pPr>
      <w:r>
        <w:rPr>
          <w:rStyle w:val="FootnoteReference"/>
        </w:rPr>
        <w:footnoteRef/>
      </w:r>
      <w:r w:rsidRPr="00033495">
        <w:rPr>
          <w:lang w:val="en-US"/>
        </w:rPr>
        <w:t xml:space="preserve"> This will include the Coordinated Regional Climate Downscaling Experiment (CORDEX)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52258" w14:textId="68DB8FB7" w:rsidR="00DB0AB1" w:rsidRPr="00B27C14" w:rsidRDefault="00B27C14" w:rsidP="00B27C14">
    <w:pPr>
      <w:pStyle w:val="Marge"/>
      <w:tabs>
        <w:tab w:val="clear" w:pos="567"/>
        <w:tab w:val="left" w:pos="8222"/>
      </w:tabs>
      <w:spacing w:after="0"/>
      <w:jc w:val="left"/>
      <w:rPr>
        <w:rFonts w:cs="Arial"/>
        <w:i/>
        <w:iCs/>
        <w:sz w:val="20"/>
        <w:szCs w:val="20"/>
      </w:rPr>
    </w:pPr>
    <w:r w:rsidRPr="00B27C14">
      <w:rPr>
        <w:rFonts w:cs="Arial"/>
        <w:sz w:val="20"/>
        <w:szCs w:val="20"/>
      </w:rPr>
      <w:t>IOC/INF-1</w:t>
    </w:r>
    <w:r w:rsidR="00033495">
      <w:rPr>
        <w:rFonts w:cs="Arial"/>
        <w:sz w:val="20"/>
        <w:szCs w:val="20"/>
      </w:rPr>
      <w:t>402</w:t>
    </w:r>
    <w:r w:rsidRPr="00B27C14">
      <w:rPr>
        <w:rFonts w:cs="Arial"/>
        <w:sz w:val="20"/>
        <w:szCs w:val="20"/>
      </w:rPr>
      <w:t xml:space="preserve"> - </w:t>
    </w:r>
    <w:r w:rsidR="00600170" w:rsidRPr="00B27C14">
      <w:rPr>
        <w:sz w:val="20"/>
        <w:szCs w:val="20"/>
        <w:lang w:val="en-US"/>
      </w:rPr>
      <w:t>page 2</w:t>
    </w:r>
    <w:r w:rsidR="00600170" w:rsidRPr="00B27C14">
      <w:rPr>
        <w:i/>
        <w:sz w:val="20"/>
        <w:szCs w:val="20"/>
        <w:lang w:val="en-US"/>
      </w:rPr>
      <w:tab/>
    </w:r>
  </w:p>
  <w:p w14:paraId="5CF35EB6" w14:textId="77777777" w:rsidR="00600170" w:rsidRPr="006970C0" w:rsidRDefault="00600170" w:rsidP="00DB0AB1">
    <w:pPr>
      <w:pStyle w:val="Header"/>
      <w:tabs>
        <w:tab w:val="clear" w:pos="4536"/>
        <w:tab w:val="clear" w:pos="9072"/>
        <w:tab w:val="right" w:pos="10206"/>
      </w:tabs>
      <w:jc w:val="right"/>
      <w:rPr>
        <w:i/>
        <w:lang w:val="en-US"/>
      </w:rPr>
    </w:pPr>
  </w:p>
  <w:p w14:paraId="7F8556A9" w14:textId="77777777" w:rsidR="00600170" w:rsidRDefault="00600170" w:rsidP="006970C0">
    <w:pPr>
      <w:pStyle w:val="Header"/>
      <w:tabs>
        <w:tab w:val="clear" w:pos="4536"/>
        <w:tab w:val="clear" w:pos="9072"/>
        <w:tab w:val="right" w:pos="10206"/>
      </w:tabs>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3F98EE" w14:textId="77777777" w:rsidR="00DB0AB1" w:rsidRPr="00DB0AB1" w:rsidRDefault="00DB0AB1" w:rsidP="00DB0AB1">
    <w:pPr>
      <w:pStyle w:val="Header"/>
      <w:tabs>
        <w:tab w:val="right" w:pos="10348"/>
      </w:tabs>
      <w:rPr>
        <w:rFonts w:ascii="Arial" w:hAnsi="Arial" w:cs="Arial"/>
        <w:sz w:val="20"/>
        <w:szCs w:val="20"/>
        <w:lang w:val="en-GB"/>
      </w:rPr>
    </w:pPr>
    <w:r w:rsidRPr="007C17E1">
      <w:rPr>
        <w:rFonts w:ascii="Arial" w:hAnsi="Arial" w:cs="Arial"/>
        <w:sz w:val="20"/>
        <w:szCs w:val="20"/>
        <w:lang w:val="en-GB"/>
      </w:rPr>
      <w:t>IOC/INF-1393</w:t>
    </w:r>
  </w:p>
  <w:p w14:paraId="76DABE78" w14:textId="77777777" w:rsidR="00600170" w:rsidRDefault="00600170" w:rsidP="006970C0">
    <w:pPr>
      <w:pStyle w:val="Header"/>
      <w:tabs>
        <w:tab w:val="clear" w:pos="4536"/>
        <w:tab w:val="clear" w:pos="9072"/>
        <w:tab w:val="right" w:pos="10348"/>
      </w:tabs>
      <w:rPr>
        <w:rFonts w:ascii="Arial" w:hAnsi="Arial" w:cs="Arial"/>
        <w:sz w:val="20"/>
        <w:szCs w:val="20"/>
        <w:lang w:val="en-US"/>
      </w:rPr>
    </w:pPr>
  </w:p>
  <w:p w14:paraId="40CA03E5" w14:textId="77777777" w:rsidR="00600170" w:rsidRPr="0018388D" w:rsidRDefault="00600170" w:rsidP="006970C0">
    <w:pPr>
      <w:pStyle w:val="Header"/>
      <w:tabs>
        <w:tab w:val="clear" w:pos="4536"/>
        <w:tab w:val="clear" w:pos="9072"/>
        <w:tab w:val="right" w:pos="10348"/>
      </w:tabs>
      <w:rPr>
        <w:i/>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AE06DB" w14:textId="224F063B" w:rsidR="00600170" w:rsidRPr="00033495" w:rsidRDefault="00600170" w:rsidP="00B27C14">
    <w:pPr>
      <w:pStyle w:val="Marge"/>
      <w:tabs>
        <w:tab w:val="clear" w:pos="567"/>
        <w:tab w:val="left" w:pos="7513"/>
      </w:tabs>
      <w:spacing w:after="0"/>
      <w:rPr>
        <w:rFonts w:cs="Arial"/>
        <w:szCs w:val="22"/>
        <w:lang w:val="en-US"/>
      </w:rPr>
    </w:pPr>
    <w:r w:rsidRPr="005E544C">
      <w:rPr>
        <w:rFonts w:cs="Arial"/>
        <w:noProof/>
        <w:szCs w:val="22"/>
        <w:lang w:val="fr-FR" w:eastAsia="zh-TW"/>
      </w:rPr>
      <w:drawing>
        <wp:anchor distT="0" distB="0" distL="114300" distR="114300" simplePos="0" relativeHeight="251656192" behindDoc="1" locked="0" layoutInCell="1" allowOverlap="1" wp14:anchorId="776D3AA8" wp14:editId="347030B3">
          <wp:simplePos x="0" y="0"/>
          <wp:positionH relativeFrom="column">
            <wp:posOffset>431165</wp:posOffset>
          </wp:positionH>
          <wp:positionV relativeFrom="paragraph">
            <wp:posOffset>15875</wp:posOffset>
          </wp:positionV>
          <wp:extent cx="1828800" cy="939800"/>
          <wp:effectExtent l="0" t="0" r="0" b="0"/>
          <wp:wrapSquare wrapText="bothSides"/>
          <wp:docPr id="4" name="Image 3" descr="notext-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xt-b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28800" cy="939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3495">
      <w:rPr>
        <w:rFonts w:cs="Arial"/>
        <w:szCs w:val="22"/>
        <w:lang w:val="en-US"/>
      </w:rPr>
      <w:tab/>
    </w:r>
    <w:bookmarkStart w:id="0" w:name="_Hlk74133377"/>
    <w:r w:rsidRPr="00345055">
      <w:rPr>
        <w:rFonts w:cs="Arial"/>
        <w:b/>
        <w:bCs/>
        <w:szCs w:val="22"/>
        <w:lang w:val="en-US"/>
      </w:rPr>
      <w:t>IOC/INF</w:t>
    </w:r>
    <w:r w:rsidR="008A68E8" w:rsidRPr="00345055">
      <w:rPr>
        <w:rFonts w:cs="Arial"/>
        <w:b/>
        <w:bCs/>
        <w:szCs w:val="22"/>
        <w:lang w:val="en-US"/>
      </w:rPr>
      <w:t>-</w:t>
    </w:r>
    <w:r w:rsidR="00DB0AB1" w:rsidRPr="00345055">
      <w:rPr>
        <w:rFonts w:cs="Arial"/>
        <w:b/>
        <w:bCs/>
        <w:szCs w:val="22"/>
        <w:lang w:val="en-US"/>
      </w:rPr>
      <w:t>1</w:t>
    </w:r>
    <w:r w:rsidR="00033495" w:rsidRPr="00345055">
      <w:rPr>
        <w:rFonts w:cs="Arial"/>
        <w:b/>
        <w:bCs/>
        <w:szCs w:val="22"/>
        <w:lang w:val="en-US"/>
      </w:rPr>
      <w:t>402</w:t>
    </w:r>
  </w:p>
  <w:bookmarkEnd w:id="0"/>
  <w:p w14:paraId="4149D427" w14:textId="0D08DCD0" w:rsidR="00600170" w:rsidRPr="00033495" w:rsidRDefault="00600170" w:rsidP="00594C01">
    <w:pPr>
      <w:tabs>
        <w:tab w:val="left" w:pos="7513"/>
      </w:tabs>
      <w:spacing w:after="0" w:line="240" w:lineRule="auto"/>
      <w:jc w:val="both"/>
      <w:rPr>
        <w:rFonts w:ascii="Arial" w:hAnsi="Arial" w:cs="Arial"/>
        <w:lang w:val="en-US"/>
      </w:rPr>
    </w:pPr>
    <w:r w:rsidRPr="00033495">
      <w:rPr>
        <w:rFonts w:ascii="Arial" w:hAnsi="Arial" w:cs="Arial"/>
        <w:b/>
        <w:lang w:val="en-US"/>
      </w:rPr>
      <w:tab/>
    </w:r>
    <w:r w:rsidRPr="00033495">
      <w:rPr>
        <w:rFonts w:ascii="Arial" w:hAnsi="Arial" w:cs="Arial"/>
        <w:lang w:val="en-US"/>
      </w:rPr>
      <w:t xml:space="preserve">Paris, </w:t>
    </w:r>
    <w:r w:rsidR="00033495">
      <w:rPr>
        <w:rFonts w:ascii="Arial" w:hAnsi="Arial" w:cs="Arial"/>
        <w:lang w:val="en-US"/>
      </w:rPr>
      <w:t>11</w:t>
    </w:r>
    <w:r w:rsidR="00DB0AB1" w:rsidRPr="00033495">
      <w:rPr>
        <w:rFonts w:ascii="Arial" w:hAnsi="Arial" w:cs="Arial"/>
        <w:lang w:val="en-US"/>
      </w:rPr>
      <w:t xml:space="preserve"> June 2021</w:t>
    </w:r>
  </w:p>
  <w:p w14:paraId="485CB8C7" w14:textId="77777777" w:rsidR="00600170" w:rsidRPr="00C6235A" w:rsidRDefault="00600170" w:rsidP="00594C01">
    <w:pPr>
      <w:tabs>
        <w:tab w:val="left" w:pos="7513"/>
      </w:tabs>
      <w:jc w:val="both"/>
      <w:rPr>
        <w:rFonts w:ascii="Arial" w:hAnsi="Arial" w:cs="Arial"/>
        <w:lang w:val="en-US"/>
      </w:rPr>
    </w:pPr>
    <w:r w:rsidRPr="00033495">
      <w:rPr>
        <w:rFonts w:ascii="Arial" w:hAnsi="Arial" w:cs="Arial"/>
        <w:b/>
        <w:lang w:val="en-US"/>
      </w:rPr>
      <w:tab/>
    </w:r>
    <w:r w:rsidRPr="00C6235A">
      <w:rPr>
        <w:rFonts w:ascii="Arial" w:hAnsi="Arial" w:cs="Arial"/>
        <w:lang w:val="en-US"/>
      </w:rPr>
      <w:t>English only</w:t>
    </w:r>
  </w:p>
  <w:p w14:paraId="2829979D" w14:textId="77777777" w:rsidR="00600170" w:rsidRPr="00594C01" w:rsidRDefault="00600170" w:rsidP="00594C01">
    <w:pPr>
      <w:tabs>
        <w:tab w:val="left" w:pos="-1440"/>
        <w:tab w:val="left" w:pos="-720"/>
        <w:tab w:val="left" w:pos="0"/>
        <w:tab w:val="left" w:pos="720"/>
        <w:tab w:val="left" w:pos="1440"/>
        <w:tab w:val="left" w:pos="2160"/>
        <w:tab w:val="left" w:pos="2880"/>
        <w:tab w:val="left" w:pos="3600"/>
        <w:tab w:val="left" w:pos="4320"/>
        <w:tab w:val="left" w:pos="5040"/>
        <w:tab w:val="left" w:pos="5523"/>
        <w:tab w:val="left" w:pos="6480"/>
        <w:tab w:val="left" w:pos="6660"/>
        <w:tab w:val="left" w:pos="7020"/>
      </w:tabs>
      <w:jc w:val="both"/>
      <w:rPr>
        <w:rFonts w:cs="Arial"/>
        <w:b/>
        <w:lang w:val="en-US"/>
      </w:rPr>
    </w:pPr>
  </w:p>
  <w:p w14:paraId="5EAA3C66" w14:textId="77777777" w:rsidR="00600170" w:rsidRPr="00594C01" w:rsidRDefault="00600170" w:rsidP="00CE7D9C">
    <w:pPr>
      <w:tabs>
        <w:tab w:val="left" w:pos="-1440"/>
        <w:tab w:val="left" w:pos="-720"/>
        <w:tab w:val="left" w:pos="720"/>
        <w:tab w:val="left" w:pos="2160"/>
        <w:tab w:val="left" w:pos="3600"/>
        <w:tab w:val="left" w:pos="4320"/>
        <w:tab w:val="left" w:pos="5040"/>
        <w:tab w:val="left" w:pos="5523"/>
        <w:tab w:val="left" w:pos="6480"/>
      </w:tabs>
      <w:rPr>
        <w:rFonts w:cs="Arial"/>
        <w:b/>
        <w:sz w:val="24"/>
        <w:lang w:val="en-US"/>
      </w:rPr>
    </w:pPr>
  </w:p>
  <w:p w14:paraId="43DBF124" w14:textId="77777777" w:rsidR="00600170" w:rsidRPr="0079450F" w:rsidRDefault="00600170" w:rsidP="00594C01">
    <w:pPr>
      <w:tabs>
        <w:tab w:val="left" w:pos="-1440"/>
        <w:tab w:val="left" w:pos="-720"/>
        <w:tab w:val="left" w:pos="720"/>
        <w:tab w:val="left" w:pos="2160"/>
        <w:tab w:val="left" w:pos="3600"/>
        <w:tab w:val="left" w:pos="4320"/>
        <w:tab w:val="left" w:pos="5040"/>
        <w:tab w:val="left" w:pos="5523"/>
        <w:tab w:val="left" w:pos="6480"/>
      </w:tabs>
      <w:spacing w:after="0" w:line="240" w:lineRule="auto"/>
      <w:jc w:val="center"/>
      <w:rPr>
        <w:rFonts w:ascii="Arial" w:hAnsi="Arial" w:cs="Arial"/>
        <w:b/>
        <w:sz w:val="24"/>
        <w:lang w:val="en-US"/>
      </w:rPr>
    </w:pPr>
    <w:r w:rsidRPr="0079450F">
      <w:rPr>
        <w:rFonts w:ascii="Arial" w:hAnsi="Arial" w:cs="Arial"/>
        <w:b/>
        <w:sz w:val="24"/>
        <w:lang w:val="en-US"/>
      </w:rPr>
      <w:t>INTERGOVERNMENTAL OCEANOGRAPHIC COMMISSION</w:t>
    </w:r>
  </w:p>
  <w:p w14:paraId="67BED4FB" w14:textId="77777777" w:rsidR="00600170" w:rsidRDefault="00600170" w:rsidP="00594C01">
    <w:pPr>
      <w:tabs>
        <w:tab w:val="left" w:pos="-1440"/>
        <w:tab w:val="left" w:pos="-720"/>
        <w:tab w:val="left" w:pos="720"/>
        <w:tab w:val="left" w:pos="2160"/>
        <w:tab w:val="left" w:pos="3600"/>
        <w:tab w:val="left" w:pos="4320"/>
        <w:tab w:val="left" w:pos="5040"/>
        <w:tab w:val="left" w:pos="5523"/>
        <w:tab w:val="left" w:pos="6480"/>
      </w:tabs>
      <w:jc w:val="center"/>
      <w:rPr>
        <w:rFonts w:ascii="Arial" w:hAnsi="Arial" w:cs="Arial"/>
        <w:bCs/>
        <w:sz w:val="24"/>
        <w:lang w:val="en-US"/>
      </w:rPr>
    </w:pPr>
    <w:r w:rsidRPr="0079450F">
      <w:rPr>
        <w:rFonts w:ascii="Arial" w:hAnsi="Arial" w:cs="Arial"/>
        <w:bCs/>
        <w:sz w:val="24"/>
        <w:lang w:val="en-US"/>
      </w:rPr>
      <w:t>(of UNESCO)</w:t>
    </w:r>
  </w:p>
  <w:p w14:paraId="1EFD9866" w14:textId="77777777" w:rsidR="00600170" w:rsidRPr="00594C01" w:rsidRDefault="00600170" w:rsidP="00CE7D9C">
    <w:pPr>
      <w:rPr>
        <w:rFonts w:cs="Arial"/>
        <w:b/>
        <w:sz w:val="28"/>
        <w:szCs w:val="28"/>
        <w:lang w:val="en-US"/>
      </w:rPr>
    </w:pPr>
  </w:p>
  <w:p w14:paraId="01CC3429" w14:textId="77777777" w:rsidR="00600170" w:rsidRPr="009D39DB" w:rsidRDefault="00600170" w:rsidP="0018388D">
    <w:pPr>
      <w:jc w:val="center"/>
      <w:rPr>
        <w:rFonts w:cs="Arial"/>
        <w:b/>
        <w:sz w:val="28"/>
        <w:szCs w:val="28"/>
        <w:lang w:val="en-GB"/>
      </w:rPr>
    </w:pPr>
    <w:r>
      <w:rPr>
        <w:noProof/>
        <w:lang w:eastAsia="zh-TW"/>
      </w:rPr>
      <mc:AlternateContent>
        <mc:Choice Requires="wps">
          <w:drawing>
            <wp:anchor distT="0" distB="0" distL="114300" distR="114300" simplePos="0" relativeHeight="251660288" behindDoc="1" locked="0" layoutInCell="1" allowOverlap="1" wp14:anchorId="4F090BA2" wp14:editId="30CC5C37">
              <wp:simplePos x="0" y="0"/>
              <wp:positionH relativeFrom="column">
                <wp:align>center</wp:align>
              </wp:positionH>
              <wp:positionV relativeFrom="paragraph">
                <wp:posOffset>10160</wp:posOffset>
              </wp:positionV>
              <wp:extent cx="2523490" cy="304800"/>
              <wp:effectExtent l="0" t="0" r="10160" b="19050"/>
              <wp:wrapTight wrapText="bothSides">
                <wp:wrapPolygon edited="0">
                  <wp:start x="0" y="0"/>
                  <wp:lineTo x="0" y="21600"/>
                  <wp:lineTo x="21524" y="21600"/>
                  <wp:lineTo x="21524" y="0"/>
                  <wp:lineTo x="0" y="0"/>
                </wp:wrapPolygon>
              </wp:wrapTight>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523490" cy="304800"/>
                      </a:xfrm>
                      <a:prstGeom prst="rect">
                        <a:avLst/>
                      </a:prstGeom>
                      <a:solidFill>
                        <a:srgbClr val="FFFFFF"/>
                      </a:solidFill>
                      <a:ln w="9525">
                        <a:solidFill>
                          <a:srgbClr val="000000"/>
                        </a:solidFill>
                        <a:miter lim="800000"/>
                        <a:headEnd/>
                        <a:tailEnd/>
                      </a:ln>
                    </wps:spPr>
                    <wps:txbx>
                      <w:txbxContent>
                        <w:p w14:paraId="37A0B312" w14:textId="77777777" w:rsidR="00600170" w:rsidRPr="0079450F" w:rsidRDefault="00600170" w:rsidP="0018388D">
                          <w:pPr>
                            <w:jc w:val="center"/>
                            <w:rPr>
                              <w:rFonts w:ascii="Arial" w:hAnsi="Arial" w:cs="Arial"/>
                              <w:b/>
                              <w:sz w:val="28"/>
                              <w:szCs w:val="28"/>
                            </w:rPr>
                          </w:pPr>
                          <w:r w:rsidRPr="0079450F">
                            <w:rPr>
                              <w:rFonts w:ascii="Arial" w:hAnsi="Arial" w:cs="Arial"/>
                              <w:b/>
                              <w:sz w:val="28"/>
                              <w:szCs w:val="28"/>
                            </w:rPr>
                            <w:t>INFORMATION DOCUMENT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90BA2" id="_x0000_t202" coordsize="21600,21600" o:spt="202" path="m,l,21600r21600,l21600,xe">
              <v:stroke joinstyle="miter"/>
              <v:path gradientshapeok="t" o:connecttype="rect"/>
            </v:shapetype>
            <v:shape id="Text Box 10" o:spid="_x0000_s1026" type="#_x0000_t202" style="position:absolute;left:0;text-align:left;margin-left:0;margin-top:.8pt;width:198.7pt;height:24pt;z-index:-2516561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">
              <v:path arrowok="t"/>
              <v:textbox>
                <w:txbxContent>
                  <w:p w14:paraId="37A0B312" w14:textId="77777777" w:rsidR="00600170" w:rsidRPr="0079450F" w:rsidRDefault="00600170" w:rsidP="0018388D">
                    <w:pPr>
                      <w:jc w:val="center"/>
                      <w:rPr>
                        <w:rFonts w:ascii="Arial" w:hAnsi="Arial" w:cs="Arial"/>
                        <w:b/>
                        <w:sz w:val="28"/>
                        <w:szCs w:val="28"/>
                      </w:rPr>
                    </w:pPr>
                    <w:r w:rsidRPr="0079450F">
                      <w:rPr>
                        <w:rFonts w:ascii="Arial" w:hAnsi="Arial" w:cs="Arial"/>
                        <w:b/>
                        <w:sz w:val="28"/>
                        <w:szCs w:val="28"/>
                      </w:rPr>
                      <w:t>INFORMATION DOCUMENT</w:t>
                    </w:r>
                  </w:p>
                </w:txbxContent>
              </v:textbox>
              <w10:wrap type="tight"/>
            </v:shape>
          </w:pict>
        </mc:Fallback>
      </mc:AlternateContent>
    </w:r>
  </w:p>
  <w:p w14:paraId="11F9B7BA" w14:textId="77777777" w:rsidR="00C95D75" w:rsidRDefault="00C95D75" w:rsidP="00CE7D9C">
    <w:pPr>
      <w:pStyle w:val="Docheading"/>
      <w:spacing w:after="120"/>
      <w:jc w:val="left"/>
    </w:pPr>
  </w:p>
  <w:p w14:paraId="340A2235" w14:textId="41976B6E" w:rsidR="00DB0AB1" w:rsidRPr="00033495" w:rsidRDefault="00D13604" w:rsidP="00DB0AB1">
    <w:pPr>
      <w:pStyle w:val="Header"/>
      <w:jc w:val="center"/>
      <w:rPr>
        <w:rFonts w:ascii="Arial" w:eastAsia="Times New Roman" w:hAnsi="Arial" w:cs="Arial"/>
        <w:b/>
        <w:bCs/>
        <w:caps/>
        <w:snapToGrid w:val="0"/>
        <w:sz w:val="24"/>
        <w:szCs w:val="24"/>
        <w:lang w:val="en-US" w:eastAsia="en-US"/>
      </w:rPr>
    </w:pPr>
    <w:r w:rsidRPr="008F3353">
      <w:rPr>
        <w:rFonts w:ascii="Arial" w:eastAsia="Times New Roman" w:hAnsi="Arial" w:cs="Arial"/>
        <w:b/>
        <w:bCs/>
        <w:caps/>
        <w:snapToGrid w:val="0"/>
        <w:sz w:val="24"/>
        <w:szCs w:val="24"/>
        <w:lang w:val="en-GB" w:eastAsia="en-US"/>
      </w:rPr>
      <w:t xml:space="preserve">Update on IOC co-sponsorship </w:t>
    </w:r>
    <w:r>
      <w:rPr>
        <w:rFonts w:ascii="Arial" w:eastAsia="Times New Roman" w:hAnsi="Arial" w:cs="Arial"/>
        <w:b/>
        <w:bCs/>
        <w:caps/>
        <w:snapToGrid w:val="0"/>
        <w:sz w:val="24"/>
        <w:szCs w:val="24"/>
        <w:lang w:val="en-GB" w:eastAsia="en-US"/>
      </w:rPr>
      <w:br/>
    </w:r>
    <w:r w:rsidRPr="008F3353">
      <w:rPr>
        <w:rFonts w:ascii="Arial" w:eastAsia="Times New Roman" w:hAnsi="Arial" w:cs="Arial"/>
        <w:b/>
        <w:bCs/>
        <w:caps/>
        <w:snapToGrid w:val="0"/>
        <w:sz w:val="24"/>
        <w:szCs w:val="24"/>
        <w:lang w:val="en-GB" w:eastAsia="en-US"/>
      </w:rPr>
      <w:t>of World Climate Research Programme (WCRP), 2021</w:t>
    </w:r>
  </w:p>
  <w:p w14:paraId="387C2D2F" w14:textId="6706157A" w:rsidR="00600170" w:rsidRPr="00DB0AB1" w:rsidRDefault="00600170" w:rsidP="00B27C14">
    <w:pPr>
      <w:pStyle w:val="Header"/>
      <w:jc w:val="cente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7A5A3B" w14:textId="2D51A4FB" w:rsidR="00600170" w:rsidRDefault="00600170" w:rsidP="00D7660A">
    <w:pPr>
      <w:pStyle w:val="Header"/>
      <w:tabs>
        <w:tab w:val="clear" w:pos="4536"/>
        <w:tab w:val="clear" w:pos="9072"/>
        <w:tab w:val="right" w:pos="10206"/>
      </w:tabs>
      <w:rPr>
        <w:rFonts w:ascii="Arial" w:hAnsi="Arial" w:cs="Arial"/>
        <w:sz w:val="20"/>
        <w:szCs w:val="20"/>
        <w:lang w:val="en-US"/>
      </w:rPr>
    </w:pPr>
    <w:r w:rsidRPr="0079450F">
      <w:rPr>
        <w:rFonts w:ascii="Arial" w:hAnsi="Arial" w:cs="Arial"/>
        <w:sz w:val="20"/>
        <w:szCs w:val="20"/>
        <w:lang w:val="en-US"/>
      </w:rPr>
      <w:t>IOC</w:t>
    </w:r>
    <w:r>
      <w:rPr>
        <w:rFonts w:ascii="Arial" w:hAnsi="Arial" w:cs="Arial"/>
        <w:sz w:val="20"/>
        <w:szCs w:val="20"/>
        <w:lang w:val="en-US"/>
      </w:rPr>
      <w:t>/INF 1</w:t>
    </w:r>
    <w:r w:rsidR="00033495">
      <w:rPr>
        <w:rFonts w:ascii="Arial" w:hAnsi="Arial" w:cs="Arial"/>
        <w:sz w:val="20"/>
        <w:szCs w:val="20"/>
        <w:lang w:val="en-US"/>
      </w:rPr>
      <w:t>402</w:t>
    </w:r>
    <w:r w:rsidR="00D7660A">
      <w:rPr>
        <w:rFonts w:ascii="Arial" w:hAnsi="Arial" w:cs="Arial"/>
        <w:sz w:val="20"/>
        <w:szCs w:val="20"/>
        <w:lang w:val="en-US"/>
      </w:rPr>
      <w:t xml:space="preserve"> - p</w:t>
    </w:r>
    <w:r>
      <w:rPr>
        <w:rFonts w:ascii="Arial" w:hAnsi="Arial" w:cs="Arial"/>
        <w:sz w:val="20"/>
        <w:szCs w:val="20"/>
        <w:lang w:val="en-US"/>
      </w:rPr>
      <w:t xml:space="preserve">age </w:t>
    </w:r>
    <w:r w:rsidRPr="00480F19">
      <w:rPr>
        <w:rFonts w:ascii="Arial" w:hAnsi="Arial" w:cs="Arial"/>
        <w:sz w:val="20"/>
        <w:szCs w:val="20"/>
        <w:lang w:val="en-US"/>
      </w:rPr>
      <w:fldChar w:fldCharType="begin"/>
    </w:r>
    <w:r w:rsidRPr="00480F19">
      <w:rPr>
        <w:rFonts w:ascii="Arial" w:hAnsi="Arial" w:cs="Arial"/>
        <w:sz w:val="20"/>
        <w:szCs w:val="20"/>
        <w:lang w:val="en-US"/>
      </w:rPr>
      <w:instrText>PAGE   \* MERGEFORMAT</w:instrText>
    </w:r>
    <w:r w:rsidRPr="00480F19">
      <w:rPr>
        <w:rFonts w:ascii="Arial" w:hAnsi="Arial" w:cs="Arial"/>
        <w:sz w:val="20"/>
        <w:szCs w:val="20"/>
        <w:lang w:val="en-US"/>
      </w:rPr>
      <w:fldChar w:fldCharType="separate"/>
    </w:r>
    <w:r w:rsidR="00C95D75">
      <w:rPr>
        <w:rFonts w:ascii="Arial" w:hAnsi="Arial" w:cs="Arial"/>
        <w:noProof/>
        <w:sz w:val="20"/>
        <w:szCs w:val="20"/>
        <w:lang w:val="en-US"/>
      </w:rPr>
      <w:t>6</w:t>
    </w:r>
    <w:r w:rsidRPr="00480F19">
      <w:rPr>
        <w:rFonts w:ascii="Arial" w:hAnsi="Arial" w:cs="Arial"/>
        <w:sz w:val="20"/>
        <w:szCs w:val="20"/>
        <w:lang w:val="en-US"/>
      </w:rPr>
      <w:fldChar w:fldCharType="end"/>
    </w:r>
  </w:p>
  <w:p w14:paraId="6FE44D64" w14:textId="77777777" w:rsidR="00600170" w:rsidRDefault="00600170" w:rsidP="006970C0">
    <w:pPr>
      <w:pStyle w:val="Header"/>
      <w:tabs>
        <w:tab w:val="clear" w:pos="4536"/>
        <w:tab w:val="clear" w:pos="9072"/>
        <w:tab w:val="right" w:pos="10206"/>
      </w:tabs>
      <w:rPr>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DE2080" w14:textId="5906989D" w:rsidR="00600170" w:rsidRDefault="00600170" w:rsidP="00D7660A">
    <w:pPr>
      <w:pStyle w:val="Header"/>
      <w:tabs>
        <w:tab w:val="clear" w:pos="4536"/>
        <w:tab w:val="clear" w:pos="9072"/>
        <w:tab w:val="right" w:pos="10348"/>
      </w:tabs>
      <w:ind w:firstLine="6946"/>
      <w:rPr>
        <w:rFonts w:ascii="Arial" w:hAnsi="Arial" w:cs="Arial"/>
        <w:sz w:val="20"/>
        <w:szCs w:val="20"/>
        <w:lang w:val="en-US"/>
      </w:rPr>
    </w:pPr>
    <w:r w:rsidRPr="00033495">
      <w:rPr>
        <w:rFonts w:ascii="Arial" w:hAnsi="Arial" w:cs="Arial"/>
        <w:sz w:val="20"/>
        <w:szCs w:val="20"/>
        <w:lang w:val="en-US"/>
      </w:rPr>
      <w:t>IOC/INF 1</w:t>
    </w:r>
    <w:r w:rsidR="00033495" w:rsidRPr="00033495">
      <w:rPr>
        <w:rFonts w:ascii="Arial" w:hAnsi="Arial" w:cs="Arial"/>
        <w:sz w:val="20"/>
        <w:szCs w:val="20"/>
        <w:lang w:val="en-US"/>
      </w:rPr>
      <w:t>402</w:t>
    </w:r>
    <w:r w:rsidRPr="006D7A42">
      <w:rPr>
        <w:rFonts w:ascii="Arial" w:hAnsi="Arial" w:cs="Arial"/>
        <w:sz w:val="20"/>
        <w:szCs w:val="20"/>
        <w:lang w:val="en-US"/>
      </w:rPr>
      <w:t xml:space="preserve"> </w:t>
    </w:r>
    <w:r w:rsidR="00D7660A">
      <w:rPr>
        <w:rFonts w:ascii="Arial" w:hAnsi="Arial" w:cs="Arial"/>
        <w:sz w:val="20"/>
        <w:szCs w:val="20"/>
        <w:lang w:val="en-US"/>
      </w:rPr>
      <w:t xml:space="preserve">- </w:t>
    </w:r>
    <w:r>
      <w:rPr>
        <w:rFonts w:ascii="Arial" w:hAnsi="Arial" w:cs="Arial"/>
        <w:sz w:val="20"/>
        <w:szCs w:val="20"/>
        <w:lang w:val="en-US"/>
      </w:rPr>
      <w:t xml:space="preserve">page </w:t>
    </w:r>
    <w:r w:rsidRPr="00480F19">
      <w:rPr>
        <w:rFonts w:ascii="Arial" w:hAnsi="Arial" w:cs="Arial"/>
        <w:sz w:val="20"/>
        <w:szCs w:val="20"/>
        <w:lang w:val="en-US"/>
      </w:rPr>
      <w:fldChar w:fldCharType="begin"/>
    </w:r>
    <w:r w:rsidRPr="00480F19">
      <w:rPr>
        <w:rFonts w:ascii="Arial" w:hAnsi="Arial" w:cs="Arial"/>
        <w:sz w:val="20"/>
        <w:szCs w:val="20"/>
        <w:lang w:val="en-US"/>
      </w:rPr>
      <w:instrText>PAGE   \* MERGEFORMAT</w:instrText>
    </w:r>
    <w:r w:rsidRPr="00480F19">
      <w:rPr>
        <w:rFonts w:ascii="Arial" w:hAnsi="Arial" w:cs="Arial"/>
        <w:sz w:val="20"/>
        <w:szCs w:val="20"/>
        <w:lang w:val="en-US"/>
      </w:rPr>
      <w:fldChar w:fldCharType="separate"/>
    </w:r>
    <w:r w:rsidR="00C95D75">
      <w:rPr>
        <w:rFonts w:ascii="Arial" w:hAnsi="Arial" w:cs="Arial"/>
        <w:noProof/>
        <w:sz w:val="20"/>
        <w:szCs w:val="20"/>
        <w:lang w:val="en-US"/>
      </w:rPr>
      <w:t>7</w:t>
    </w:r>
    <w:r w:rsidRPr="00480F19">
      <w:rPr>
        <w:rFonts w:ascii="Arial" w:hAnsi="Arial" w:cs="Arial"/>
        <w:sz w:val="20"/>
        <w:szCs w:val="20"/>
        <w:lang w:val="en-US"/>
      </w:rPr>
      <w:fldChar w:fldCharType="end"/>
    </w:r>
  </w:p>
  <w:p w14:paraId="4691B108" w14:textId="77777777" w:rsidR="00600170" w:rsidRPr="006975A2" w:rsidRDefault="00600170" w:rsidP="006970C0">
    <w:pPr>
      <w:pStyle w:val="Header"/>
      <w:tabs>
        <w:tab w:val="clear" w:pos="4536"/>
        <w:tab w:val="clear" w:pos="9072"/>
        <w:tab w:val="right" w:pos="10348"/>
      </w:tabs>
      <w:rPr>
        <w:i/>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AEF81" w14:textId="77777777" w:rsidR="00600170" w:rsidRPr="0079450F" w:rsidRDefault="00600170" w:rsidP="006D7A42">
    <w:pPr>
      <w:pStyle w:val="Header"/>
      <w:tabs>
        <w:tab w:val="clear" w:pos="4536"/>
      </w:tabs>
      <w:jc w:val="both"/>
      <w:rPr>
        <w:rFonts w:ascii="Arial" w:hAnsi="Arial" w:cs="Arial"/>
        <w:sz w:val="20"/>
        <w:szCs w:val="20"/>
        <w:lang w:val="en-US"/>
      </w:rPr>
    </w:pPr>
    <w:r w:rsidRPr="00C95D75">
      <w:rPr>
        <w:rFonts w:ascii="Arial" w:hAnsi="Arial" w:cs="Arial"/>
        <w:sz w:val="20"/>
        <w:szCs w:val="20"/>
        <w:highlight w:val="yellow"/>
        <w:lang w:val="en-US"/>
      </w:rPr>
      <w:t>IOC/INF 1356</w:t>
    </w:r>
    <w:r w:rsidRPr="0079450F">
      <w:rPr>
        <w:rFonts w:ascii="Arial" w:hAnsi="Arial" w:cs="Arial"/>
        <w:sz w:val="20"/>
        <w:szCs w:val="20"/>
        <w:lang w:val="en-US"/>
      </w:rPr>
      <w:t xml:space="preserve"> </w:t>
    </w:r>
    <w:r>
      <w:rPr>
        <w:rFonts w:ascii="Arial" w:hAnsi="Arial" w:cs="Arial"/>
        <w:sz w:val="20"/>
        <w:szCs w:val="20"/>
        <w:lang w:val="en-US"/>
      </w:rPr>
      <w:br/>
    </w:r>
    <w:r w:rsidRPr="0079450F">
      <w:rPr>
        <w:rFonts w:ascii="Arial" w:hAnsi="Arial" w:cs="Arial"/>
        <w:sz w:val="20"/>
        <w:szCs w:val="20"/>
        <w:lang w:val="en-US"/>
      </w:rPr>
      <w:t xml:space="preserve">page </w:t>
    </w:r>
    <w:r w:rsidRPr="0079450F">
      <w:rPr>
        <w:rFonts w:ascii="Arial" w:hAnsi="Arial" w:cs="Arial"/>
        <w:sz w:val="20"/>
        <w:szCs w:val="20"/>
        <w:lang w:val="en-US"/>
      </w:rPr>
      <w:fldChar w:fldCharType="begin"/>
    </w:r>
    <w:r w:rsidRPr="0079450F">
      <w:rPr>
        <w:rFonts w:ascii="Arial" w:hAnsi="Arial" w:cs="Arial"/>
        <w:sz w:val="20"/>
        <w:szCs w:val="20"/>
        <w:lang w:val="en-US"/>
      </w:rPr>
      <w:instrText>PAGE   \* MERGEFORMAT</w:instrText>
    </w:r>
    <w:r w:rsidRPr="0079450F">
      <w:rPr>
        <w:rFonts w:ascii="Arial" w:hAnsi="Arial" w:cs="Arial"/>
        <w:sz w:val="20"/>
        <w:szCs w:val="20"/>
        <w:lang w:val="en-US"/>
      </w:rPr>
      <w:fldChar w:fldCharType="separate"/>
    </w:r>
    <w:r w:rsidR="00DA3971">
      <w:rPr>
        <w:rFonts w:ascii="Arial" w:hAnsi="Arial" w:cs="Arial"/>
        <w:noProof/>
        <w:sz w:val="20"/>
        <w:szCs w:val="20"/>
        <w:lang w:val="en-US"/>
      </w:rPr>
      <w:t>2</w:t>
    </w:r>
    <w:r w:rsidRPr="0079450F">
      <w:rPr>
        <w:rFonts w:ascii="Arial" w:hAnsi="Arial" w:cs="Arial"/>
        <w:sz w:val="20"/>
        <w:szCs w:val="20"/>
        <w:lang w:val="en-US"/>
      </w:rPr>
      <w:fldChar w:fldCharType="end"/>
    </w:r>
  </w:p>
  <w:p w14:paraId="54D2D4D2" w14:textId="77777777" w:rsidR="00600170" w:rsidRPr="00594C01" w:rsidRDefault="00600170" w:rsidP="00320E86">
    <w:pPr>
      <w:pStyle w:val="Header"/>
      <w:ind w:left="8080"/>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7A5E8D"/>
    <w:multiLevelType w:val="hybridMultilevel"/>
    <w:tmpl w:val="03E2369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0D3F5D6F"/>
    <w:multiLevelType w:val="hybridMultilevel"/>
    <w:tmpl w:val="61D48D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FBD7C3B"/>
    <w:multiLevelType w:val="multilevel"/>
    <w:tmpl w:val="4CBC3C44"/>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1064E98"/>
    <w:multiLevelType w:val="hybridMultilevel"/>
    <w:tmpl w:val="A8D8175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E5A0C3C"/>
    <w:multiLevelType w:val="hybridMultilevel"/>
    <w:tmpl w:val="08028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B9225C"/>
    <w:multiLevelType w:val="hybridMultilevel"/>
    <w:tmpl w:val="A09612E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6473917"/>
    <w:multiLevelType w:val="multilevel"/>
    <w:tmpl w:val="5F00EBC2"/>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967704"/>
    <w:multiLevelType w:val="hybridMultilevel"/>
    <w:tmpl w:val="B5A04B52"/>
    <w:lvl w:ilvl="0" w:tplc="65C48458">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9" w15:restartNumberingAfterBreak="0">
    <w:nsid w:val="2CF44671"/>
    <w:multiLevelType w:val="hybridMultilevel"/>
    <w:tmpl w:val="BE36B960"/>
    <w:lvl w:ilvl="0" w:tplc="040C000B">
      <w:start w:val="1"/>
      <w:numFmt w:val="bullet"/>
      <w:lvlText w:val=""/>
      <w:lvlJc w:val="left"/>
      <w:pPr>
        <w:ind w:left="360" w:hanging="360"/>
      </w:pPr>
      <w:rPr>
        <w:rFonts w:ascii="Wingdings" w:hAnsi="Wingding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0" w15:restartNumberingAfterBreak="0">
    <w:nsid w:val="2E2C1BD0"/>
    <w:multiLevelType w:val="hybridMultilevel"/>
    <w:tmpl w:val="E53CD8C6"/>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1" w15:restartNumberingAfterBreak="0">
    <w:nsid w:val="3F8D4865"/>
    <w:multiLevelType w:val="hybridMultilevel"/>
    <w:tmpl w:val="40AEA9D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15:restartNumberingAfterBreak="0">
    <w:nsid w:val="4A54486B"/>
    <w:multiLevelType w:val="hybridMultilevel"/>
    <w:tmpl w:val="E578B15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4C837226"/>
    <w:multiLevelType w:val="hybridMultilevel"/>
    <w:tmpl w:val="F87EA24A"/>
    <w:lvl w:ilvl="0" w:tplc="04090001">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4" w15:restartNumberingAfterBreak="0">
    <w:nsid w:val="586145CD"/>
    <w:multiLevelType w:val="hybridMultilevel"/>
    <w:tmpl w:val="3A7ABFF8"/>
    <w:lvl w:ilvl="0" w:tplc="A9746878">
      <w:start w:val="1"/>
      <w:numFmt w:val="decimal"/>
      <w:lvlText w:val="%1."/>
      <w:lvlJc w:val="left"/>
      <w:pPr>
        <w:ind w:left="460" w:hanging="4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5FE4026F"/>
    <w:multiLevelType w:val="multilevel"/>
    <w:tmpl w:val="54C8D800"/>
    <w:lvl w:ilvl="0">
      <w:start w:val="1"/>
      <w:numFmt w:val="decimal"/>
      <w:lvlText w:val="%1."/>
      <w:lvlJc w:val="left"/>
      <w:pPr>
        <w:ind w:left="720" w:hanging="360"/>
      </w:pPr>
      <w:rPr>
        <w:rFonts w:ascii="Arial" w:hAnsi="Arial" w:cs="Arial" w:hint="default"/>
        <w:b w:val="0"/>
        <w:i/>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6" w15:restartNumberingAfterBreak="0">
    <w:nsid w:val="72672488"/>
    <w:multiLevelType w:val="hybridMultilevel"/>
    <w:tmpl w:val="801407EA"/>
    <w:lvl w:ilvl="0" w:tplc="04090001">
      <w:start w:val="1"/>
      <w:numFmt w:val="bullet"/>
      <w:lvlText w:val=""/>
      <w:lvlJc w:val="left"/>
      <w:pPr>
        <w:ind w:left="779" w:hanging="360"/>
      </w:pPr>
      <w:rPr>
        <w:rFonts w:ascii="Symbol" w:hAnsi="Symbol" w:hint="default"/>
      </w:rPr>
    </w:lvl>
    <w:lvl w:ilvl="1" w:tplc="04090003" w:tentative="1">
      <w:start w:val="1"/>
      <w:numFmt w:val="bullet"/>
      <w:lvlText w:val="o"/>
      <w:lvlJc w:val="left"/>
      <w:pPr>
        <w:ind w:left="1499" w:hanging="360"/>
      </w:pPr>
      <w:rPr>
        <w:rFonts w:ascii="Courier New" w:hAnsi="Courier New" w:cs="Courier New" w:hint="default"/>
      </w:rPr>
    </w:lvl>
    <w:lvl w:ilvl="2" w:tplc="04090005" w:tentative="1">
      <w:start w:val="1"/>
      <w:numFmt w:val="bullet"/>
      <w:lvlText w:val=""/>
      <w:lvlJc w:val="left"/>
      <w:pPr>
        <w:ind w:left="2219" w:hanging="360"/>
      </w:pPr>
      <w:rPr>
        <w:rFonts w:ascii="Wingdings" w:hAnsi="Wingdings" w:hint="default"/>
      </w:rPr>
    </w:lvl>
    <w:lvl w:ilvl="3" w:tplc="04090001" w:tentative="1">
      <w:start w:val="1"/>
      <w:numFmt w:val="bullet"/>
      <w:lvlText w:val=""/>
      <w:lvlJc w:val="left"/>
      <w:pPr>
        <w:ind w:left="2939" w:hanging="360"/>
      </w:pPr>
      <w:rPr>
        <w:rFonts w:ascii="Symbol" w:hAnsi="Symbol" w:hint="default"/>
      </w:rPr>
    </w:lvl>
    <w:lvl w:ilvl="4" w:tplc="04090003" w:tentative="1">
      <w:start w:val="1"/>
      <w:numFmt w:val="bullet"/>
      <w:lvlText w:val="o"/>
      <w:lvlJc w:val="left"/>
      <w:pPr>
        <w:ind w:left="3659" w:hanging="360"/>
      </w:pPr>
      <w:rPr>
        <w:rFonts w:ascii="Courier New" w:hAnsi="Courier New" w:cs="Courier New" w:hint="default"/>
      </w:rPr>
    </w:lvl>
    <w:lvl w:ilvl="5" w:tplc="04090005" w:tentative="1">
      <w:start w:val="1"/>
      <w:numFmt w:val="bullet"/>
      <w:lvlText w:val=""/>
      <w:lvlJc w:val="left"/>
      <w:pPr>
        <w:ind w:left="4379" w:hanging="360"/>
      </w:pPr>
      <w:rPr>
        <w:rFonts w:ascii="Wingdings" w:hAnsi="Wingdings" w:hint="default"/>
      </w:rPr>
    </w:lvl>
    <w:lvl w:ilvl="6" w:tplc="04090001" w:tentative="1">
      <w:start w:val="1"/>
      <w:numFmt w:val="bullet"/>
      <w:lvlText w:val=""/>
      <w:lvlJc w:val="left"/>
      <w:pPr>
        <w:ind w:left="5099" w:hanging="360"/>
      </w:pPr>
      <w:rPr>
        <w:rFonts w:ascii="Symbol" w:hAnsi="Symbol" w:hint="default"/>
      </w:rPr>
    </w:lvl>
    <w:lvl w:ilvl="7" w:tplc="04090003" w:tentative="1">
      <w:start w:val="1"/>
      <w:numFmt w:val="bullet"/>
      <w:lvlText w:val="o"/>
      <w:lvlJc w:val="left"/>
      <w:pPr>
        <w:ind w:left="5819" w:hanging="360"/>
      </w:pPr>
      <w:rPr>
        <w:rFonts w:ascii="Courier New" w:hAnsi="Courier New" w:cs="Courier New" w:hint="default"/>
      </w:rPr>
    </w:lvl>
    <w:lvl w:ilvl="8" w:tplc="04090005" w:tentative="1">
      <w:start w:val="1"/>
      <w:numFmt w:val="bullet"/>
      <w:lvlText w:val=""/>
      <w:lvlJc w:val="left"/>
      <w:pPr>
        <w:ind w:left="6539" w:hanging="360"/>
      </w:pPr>
      <w:rPr>
        <w:rFonts w:ascii="Wingdings" w:hAnsi="Wingdings" w:hint="default"/>
      </w:rPr>
    </w:lvl>
  </w:abstractNum>
  <w:num w:numId="1">
    <w:abstractNumId w:val="13"/>
  </w:num>
  <w:num w:numId="2">
    <w:abstractNumId w:val="0"/>
  </w:num>
  <w:num w:numId="3">
    <w:abstractNumId w:val="7"/>
  </w:num>
  <w:num w:numId="4">
    <w:abstractNumId w:val="15"/>
  </w:num>
  <w:num w:numId="5">
    <w:abstractNumId w:val="14"/>
  </w:num>
  <w:num w:numId="6">
    <w:abstractNumId w:val="8"/>
  </w:num>
  <w:num w:numId="7">
    <w:abstractNumId w:val="16"/>
  </w:num>
  <w:num w:numId="8">
    <w:abstractNumId w:val="3"/>
  </w:num>
  <w:num w:numId="9">
    <w:abstractNumId w:val="10"/>
  </w:num>
  <w:num w:numId="10">
    <w:abstractNumId w:val="9"/>
  </w:num>
  <w:num w:numId="11">
    <w:abstractNumId w:val="2"/>
  </w:num>
  <w:num w:numId="12">
    <w:abstractNumId w:val="12"/>
  </w:num>
  <w:num w:numId="13">
    <w:abstractNumId w:val="1"/>
  </w:num>
  <w:num w:numId="14">
    <w:abstractNumId w:val="4"/>
  </w:num>
  <w:num w:numId="15">
    <w:abstractNumId w:val="11"/>
  </w:num>
  <w:num w:numId="16">
    <w:abstractNumId w:val="6"/>
  </w:num>
  <w:num w:numId="17">
    <w:abstractNumId w:val="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activeWritingStyle w:appName="MSWord" w:lang="en-GB" w:vendorID="64" w:dllVersion="0" w:nlCheck="1" w:checkStyle="0"/>
  <w:activeWritingStyle w:appName="MSWord" w:lang="en-GB" w:vendorID="64" w:dllVersion="6" w:nlCheck="1" w:checkStyle="1"/>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pt-BR" w:vendorID="64" w:dllVersion="0" w:nlCheck="1" w:checkStyle="0"/>
  <w:activeWritingStyle w:appName="MSWord" w:lang="fr-FR" w:vendorID="64" w:dllVersion="0" w:nlCheck="1" w:checkStyle="0"/>
  <w:activeWritingStyle w:appName="MSWord" w:lang="de-DE" w:vendorID="64" w:dllVersion="0" w:nlCheck="1" w:checkStyle="0"/>
  <w:proofState w:spelling="clean" w:grammar="clean"/>
  <w:attachedTemplate r:id="rId1"/>
  <w:defaultTabStop w:val="708"/>
  <w:hyphenationZone w:val="425"/>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3495"/>
    <w:rsid w:val="00000F4D"/>
    <w:rsid w:val="00002670"/>
    <w:rsid w:val="00002C4E"/>
    <w:rsid w:val="00003F6D"/>
    <w:rsid w:val="00011459"/>
    <w:rsid w:val="00011C77"/>
    <w:rsid w:val="0001260D"/>
    <w:rsid w:val="00021F4B"/>
    <w:rsid w:val="00025EFD"/>
    <w:rsid w:val="00033495"/>
    <w:rsid w:val="000363BF"/>
    <w:rsid w:val="000435AD"/>
    <w:rsid w:val="00073348"/>
    <w:rsid w:val="00074FC0"/>
    <w:rsid w:val="00075022"/>
    <w:rsid w:val="00082BAE"/>
    <w:rsid w:val="0009666E"/>
    <w:rsid w:val="000D1F23"/>
    <w:rsid w:val="000E3394"/>
    <w:rsid w:val="000F5A1B"/>
    <w:rsid w:val="001036F4"/>
    <w:rsid w:val="001115A7"/>
    <w:rsid w:val="001130D8"/>
    <w:rsid w:val="00113A6E"/>
    <w:rsid w:val="00122292"/>
    <w:rsid w:val="0013141C"/>
    <w:rsid w:val="00133D0D"/>
    <w:rsid w:val="0013656C"/>
    <w:rsid w:val="00142E54"/>
    <w:rsid w:val="001449FF"/>
    <w:rsid w:val="00156D74"/>
    <w:rsid w:val="00170A17"/>
    <w:rsid w:val="0018388D"/>
    <w:rsid w:val="001845CF"/>
    <w:rsid w:val="001914A1"/>
    <w:rsid w:val="00192635"/>
    <w:rsid w:val="00195C28"/>
    <w:rsid w:val="001A26F3"/>
    <w:rsid w:val="001B5828"/>
    <w:rsid w:val="001C1CE5"/>
    <w:rsid w:val="001C471C"/>
    <w:rsid w:val="001C4C25"/>
    <w:rsid w:val="001C6071"/>
    <w:rsid w:val="001D08C2"/>
    <w:rsid w:val="001D57CF"/>
    <w:rsid w:val="001D7332"/>
    <w:rsid w:val="001E73F2"/>
    <w:rsid w:val="001F163D"/>
    <w:rsid w:val="001F6A7B"/>
    <w:rsid w:val="00204C54"/>
    <w:rsid w:val="00205D7C"/>
    <w:rsid w:val="002141EA"/>
    <w:rsid w:val="002230D3"/>
    <w:rsid w:val="00230B44"/>
    <w:rsid w:val="00233577"/>
    <w:rsid w:val="00234B40"/>
    <w:rsid w:val="002469EE"/>
    <w:rsid w:val="00250F4C"/>
    <w:rsid w:val="00255BFF"/>
    <w:rsid w:val="002640C4"/>
    <w:rsid w:val="0027119D"/>
    <w:rsid w:val="00276127"/>
    <w:rsid w:val="002771FD"/>
    <w:rsid w:val="002A75A7"/>
    <w:rsid w:val="002B744A"/>
    <w:rsid w:val="002C267A"/>
    <w:rsid w:val="002D53AF"/>
    <w:rsid w:val="0030498D"/>
    <w:rsid w:val="00314560"/>
    <w:rsid w:val="00316A21"/>
    <w:rsid w:val="00320E86"/>
    <w:rsid w:val="0032264B"/>
    <w:rsid w:val="00323A99"/>
    <w:rsid w:val="003336F8"/>
    <w:rsid w:val="003358B6"/>
    <w:rsid w:val="003439BA"/>
    <w:rsid w:val="00345055"/>
    <w:rsid w:val="00346D71"/>
    <w:rsid w:val="0036336A"/>
    <w:rsid w:val="00365509"/>
    <w:rsid w:val="00393F26"/>
    <w:rsid w:val="003A3515"/>
    <w:rsid w:val="003A7E8B"/>
    <w:rsid w:val="003D0E21"/>
    <w:rsid w:val="003E4297"/>
    <w:rsid w:val="003E6DB0"/>
    <w:rsid w:val="003F492A"/>
    <w:rsid w:val="003F7734"/>
    <w:rsid w:val="00400858"/>
    <w:rsid w:val="00407E14"/>
    <w:rsid w:val="004110A9"/>
    <w:rsid w:val="0042388D"/>
    <w:rsid w:val="0043108D"/>
    <w:rsid w:val="0044051D"/>
    <w:rsid w:val="004543E5"/>
    <w:rsid w:val="00465512"/>
    <w:rsid w:val="00480F19"/>
    <w:rsid w:val="004832C2"/>
    <w:rsid w:val="004A576C"/>
    <w:rsid w:val="004A5A75"/>
    <w:rsid w:val="004B0BDE"/>
    <w:rsid w:val="004B1335"/>
    <w:rsid w:val="004B456E"/>
    <w:rsid w:val="004C0527"/>
    <w:rsid w:val="004C4EC1"/>
    <w:rsid w:val="004D1B5C"/>
    <w:rsid w:val="00502B84"/>
    <w:rsid w:val="0052577A"/>
    <w:rsid w:val="00526381"/>
    <w:rsid w:val="005516F9"/>
    <w:rsid w:val="00562950"/>
    <w:rsid w:val="00573A04"/>
    <w:rsid w:val="00575CBC"/>
    <w:rsid w:val="0058105D"/>
    <w:rsid w:val="0059234B"/>
    <w:rsid w:val="0059335B"/>
    <w:rsid w:val="00594C01"/>
    <w:rsid w:val="00597196"/>
    <w:rsid w:val="005A4D9A"/>
    <w:rsid w:val="005A78C7"/>
    <w:rsid w:val="005B1A34"/>
    <w:rsid w:val="005B45FB"/>
    <w:rsid w:val="005B7025"/>
    <w:rsid w:val="005B78FE"/>
    <w:rsid w:val="005C6F58"/>
    <w:rsid w:val="005D0D3A"/>
    <w:rsid w:val="005E3D23"/>
    <w:rsid w:val="005E6154"/>
    <w:rsid w:val="005F2517"/>
    <w:rsid w:val="00600170"/>
    <w:rsid w:val="00612A37"/>
    <w:rsid w:val="00614F1D"/>
    <w:rsid w:val="006434B0"/>
    <w:rsid w:val="00655AC4"/>
    <w:rsid w:val="00663C6A"/>
    <w:rsid w:val="006670B3"/>
    <w:rsid w:val="006803DF"/>
    <w:rsid w:val="00683505"/>
    <w:rsid w:val="006909D9"/>
    <w:rsid w:val="0069512B"/>
    <w:rsid w:val="00695A18"/>
    <w:rsid w:val="00696491"/>
    <w:rsid w:val="006970C0"/>
    <w:rsid w:val="006975A2"/>
    <w:rsid w:val="006976D5"/>
    <w:rsid w:val="006A1C36"/>
    <w:rsid w:val="006A2AAE"/>
    <w:rsid w:val="006A5EC2"/>
    <w:rsid w:val="006C4B3B"/>
    <w:rsid w:val="006D2758"/>
    <w:rsid w:val="006D7A42"/>
    <w:rsid w:val="006E51E6"/>
    <w:rsid w:val="006E5BC0"/>
    <w:rsid w:val="006F1DCA"/>
    <w:rsid w:val="00705E12"/>
    <w:rsid w:val="0072096A"/>
    <w:rsid w:val="00720B2A"/>
    <w:rsid w:val="00732BE1"/>
    <w:rsid w:val="007406EE"/>
    <w:rsid w:val="00753014"/>
    <w:rsid w:val="00755A98"/>
    <w:rsid w:val="007609CE"/>
    <w:rsid w:val="00767837"/>
    <w:rsid w:val="007817E0"/>
    <w:rsid w:val="00782135"/>
    <w:rsid w:val="0078264C"/>
    <w:rsid w:val="007920CF"/>
    <w:rsid w:val="00792A25"/>
    <w:rsid w:val="0079450F"/>
    <w:rsid w:val="00796D92"/>
    <w:rsid w:val="007B1E78"/>
    <w:rsid w:val="007B2BC0"/>
    <w:rsid w:val="007B36D2"/>
    <w:rsid w:val="007C069E"/>
    <w:rsid w:val="007C17E1"/>
    <w:rsid w:val="007F061D"/>
    <w:rsid w:val="007F70E7"/>
    <w:rsid w:val="00806300"/>
    <w:rsid w:val="008127C6"/>
    <w:rsid w:val="00817B12"/>
    <w:rsid w:val="00831C44"/>
    <w:rsid w:val="0083380A"/>
    <w:rsid w:val="00836AFF"/>
    <w:rsid w:val="00837570"/>
    <w:rsid w:val="00840747"/>
    <w:rsid w:val="00847C08"/>
    <w:rsid w:val="00882A8F"/>
    <w:rsid w:val="008850B6"/>
    <w:rsid w:val="00885F33"/>
    <w:rsid w:val="00890CEF"/>
    <w:rsid w:val="00891AF8"/>
    <w:rsid w:val="00892F03"/>
    <w:rsid w:val="00895A74"/>
    <w:rsid w:val="00896F09"/>
    <w:rsid w:val="008A0788"/>
    <w:rsid w:val="008A3FAB"/>
    <w:rsid w:val="008A480A"/>
    <w:rsid w:val="008A68E8"/>
    <w:rsid w:val="008C08B9"/>
    <w:rsid w:val="008C1663"/>
    <w:rsid w:val="008C618F"/>
    <w:rsid w:val="008C68BF"/>
    <w:rsid w:val="008E0880"/>
    <w:rsid w:val="008E4E53"/>
    <w:rsid w:val="008F410F"/>
    <w:rsid w:val="008F6D51"/>
    <w:rsid w:val="0090179C"/>
    <w:rsid w:val="009055BD"/>
    <w:rsid w:val="009149AA"/>
    <w:rsid w:val="009219BF"/>
    <w:rsid w:val="00926EC4"/>
    <w:rsid w:val="0093121A"/>
    <w:rsid w:val="00932175"/>
    <w:rsid w:val="00932253"/>
    <w:rsid w:val="0093460B"/>
    <w:rsid w:val="00941326"/>
    <w:rsid w:val="00942EF8"/>
    <w:rsid w:val="009574CC"/>
    <w:rsid w:val="00965034"/>
    <w:rsid w:val="009750FD"/>
    <w:rsid w:val="00976641"/>
    <w:rsid w:val="00976AA7"/>
    <w:rsid w:val="00993601"/>
    <w:rsid w:val="009A67FC"/>
    <w:rsid w:val="009B0016"/>
    <w:rsid w:val="009C2B89"/>
    <w:rsid w:val="009C6984"/>
    <w:rsid w:val="009C69B6"/>
    <w:rsid w:val="009D27DD"/>
    <w:rsid w:val="009D39DB"/>
    <w:rsid w:val="009D4B32"/>
    <w:rsid w:val="009D5104"/>
    <w:rsid w:val="009D5E62"/>
    <w:rsid w:val="009E274A"/>
    <w:rsid w:val="00A00433"/>
    <w:rsid w:val="00A12EB8"/>
    <w:rsid w:val="00A21F2A"/>
    <w:rsid w:val="00A23BB2"/>
    <w:rsid w:val="00A37872"/>
    <w:rsid w:val="00A42DC4"/>
    <w:rsid w:val="00A43463"/>
    <w:rsid w:val="00A51949"/>
    <w:rsid w:val="00A53349"/>
    <w:rsid w:val="00A5773F"/>
    <w:rsid w:val="00A85F9A"/>
    <w:rsid w:val="00AC35B9"/>
    <w:rsid w:val="00AC441F"/>
    <w:rsid w:val="00AD2DB8"/>
    <w:rsid w:val="00AD31B0"/>
    <w:rsid w:val="00AD5E9D"/>
    <w:rsid w:val="00AD7072"/>
    <w:rsid w:val="00AF0D55"/>
    <w:rsid w:val="00B27C14"/>
    <w:rsid w:val="00B55AA2"/>
    <w:rsid w:val="00B65800"/>
    <w:rsid w:val="00B76518"/>
    <w:rsid w:val="00B85247"/>
    <w:rsid w:val="00B9337F"/>
    <w:rsid w:val="00B94B18"/>
    <w:rsid w:val="00B952F7"/>
    <w:rsid w:val="00B967F5"/>
    <w:rsid w:val="00BA04B1"/>
    <w:rsid w:val="00BA4913"/>
    <w:rsid w:val="00BA6732"/>
    <w:rsid w:val="00BB7E4F"/>
    <w:rsid w:val="00BE0E46"/>
    <w:rsid w:val="00BF7A12"/>
    <w:rsid w:val="00C10468"/>
    <w:rsid w:val="00C10873"/>
    <w:rsid w:val="00C35038"/>
    <w:rsid w:val="00C35F70"/>
    <w:rsid w:val="00C43230"/>
    <w:rsid w:val="00C45391"/>
    <w:rsid w:val="00C52391"/>
    <w:rsid w:val="00C6235A"/>
    <w:rsid w:val="00C702A0"/>
    <w:rsid w:val="00C95D75"/>
    <w:rsid w:val="00CB2DB7"/>
    <w:rsid w:val="00CC4DA8"/>
    <w:rsid w:val="00CD4122"/>
    <w:rsid w:val="00CD7BA8"/>
    <w:rsid w:val="00CE1B46"/>
    <w:rsid w:val="00CE7AD3"/>
    <w:rsid w:val="00CE7D9C"/>
    <w:rsid w:val="00CF2315"/>
    <w:rsid w:val="00D01F45"/>
    <w:rsid w:val="00D03F98"/>
    <w:rsid w:val="00D07C0E"/>
    <w:rsid w:val="00D13604"/>
    <w:rsid w:val="00D32176"/>
    <w:rsid w:val="00D35098"/>
    <w:rsid w:val="00D354D8"/>
    <w:rsid w:val="00D36978"/>
    <w:rsid w:val="00D37F57"/>
    <w:rsid w:val="00D66497"/>
    <w:rsid w:val="00D70071"/>
    <w:rsid w:val="00D7660A"/>
    <w:rsid w:val="00D86B1C"/>
    <w:rsid w:val="00DA3971"/>
    <w:rsid w:val="00DA7454"/>
    <w:rsid w:val="00DB0AB1"/>
    <w:rsid w:val="00DC1972"/>
    <w:rsid w:val="00DD53BC"/>
    <w:rsid w:val="00DD56FC"/>
    <w:rsid w:val="00DE3F98"/>
    <w:rsid w:val="00DF4C90"/>
    <w:rsid w:val="00E17242"/>
    <w:rsid w:val="00E271A0"/>
    <w:rsid w:val="00E57F61"/>
    <w:rsid w:val="00E70046"/>
    <w:rsid w:val="00EA1F40"/>
    <w:rsid w:val="00EA4369"/>
    <w:rsid w:val="00EA5D44"/>
    <w:rsid w:val="00EB1699"/>
    <w:rsid w:val="00EB1D16"/>
    <w:rsid w:val="00EB280D"/>
    <w:rsid w:val="00EB31B1"/>
    <w:rsid w:val="00ED2914"/>
    <w:rsid w:val="00EE7B54"/>
    <w:rsid w:val="00F03768"/>
    <w:rsid w:val="00F142FB"/>
    <w:rsid w:val="00F212BE"/>
    <w:rsid w:val="00F30411"/>
    <w:rsid w:val="00F40A65"/>
    <w:rsid w:val="00F5190A"/>
    <w:rsid w:val="00F53D30"/>
    <w:rsid w:val="00F5560D"/>
    <w:rsid w:val="00F7304A"/>
    <w:rsid w:val="00F93889"/>
    <w:rsid w:val="00FC239D"/>
    <w:rsid w:val="00FC6F8C"/>
    <w:rsid w:val="00FC7ED4"/>
    <w:rsid w:val="00FD4D25"/>
    <w:rsid w:val="00FF7564"/>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5AD8C68A"/>
  <w15:docId w15:val="{465C8D55-E326-43FE-8BBD-874319522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fr-FR"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E46"/>
  </w:style>
  <w:style w:type="paragraph" w:styleId="Heading1">
    <w:name w:val="heading 1"/>
    <w:basedOn w:val="Normal"/>
    <w:next w:val="Marge"/>
    <w:link w:val="Heading1Char"/>
    <w:qFormat/>
    <w:rsid w:val="0018388D"/>
    <w:pPr>
      <w:keepNext/>
      <w:keepLines/>
      <w:tabs>
        <w:tab w:val="left" w:pos="567"/>
      </w:tabs>
      <w:snapToGrid w:val="0"/>
      <w:spacing w:before="240" w:after="240" w:line="240" w:lineRule="auto"/>
      <w:jc w:val="center"/>
      <w:outlineLvl w:val="0"/>
    </w:pPr>
    <w:rPr>
      <w:rFonts w:ascii="Arial" w:eastAsia="Times New Roman" w:hAnsi="Arial" w:cs="Times New Roman"/>
      <w:b/>
      <w:bCs/>
      <w:snapToGrid w:val="0"/>
      <w:kern w:val="28"/>
      <w:szCs w:val="24"/>
      <w:lang w:val="en-GB" w:eastAsia="en-US"/>
    </w:rPr>
  </w:style>
  <w:style w:type="paragraph" w:styleId="Heading2">
    <w:name w:val="heading 2"/>
    <w:basedOn w:val="Normal"/>
    <w:next w:val="Normal"/>
    <w:link w:val="Heading2Char"/>
    <w:autoRedefine/>
    <w:uiPriority w:val="9"/>
    <w:unhideWhenUsed/>
    <w:qFormat/>
    <w:rsid w:val="0009666E"/>
    <w:pPr>
      <w:keepNext/>
      <w:keepLines/>
      <w:spacing w:after="240" w:line="240" w:lineRule="auto"/>
      <w:outlineLvl w:val="1"/>
    </w:pPr>
    <w:rPr>
      <w:rFonts w:ascii="Arial" w:eastAsiaTheme="majorEastAsia" w:hAnsi="Arial" w:cstheme="majorBidi"/>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D53BC"/>
    <w:rPr>
      <w:color w:val="0000FF" w:themeColor="hyperlink"/>
      <w:u w:val="single"/>
    </w:rPr>
  </w:style>
  <w:style w:type="paragraph" w:styleId="Date">
    <w:name w:val="Date"/>
    <w:basedOn w:val="Normal"/>
    <w:next w:val="Normal"/>
    <w:link w:val="DateChar"/>
    <w:uiPriority w:val="99"/>
    <w:semiHidden/>
    <w:unhideWhenUsed/>
    <w:rsid w:val="00DD53BC"/>
  </w:style>
  <w:style w:type="character" w:customStyle="1" w:styleId="DateChar">
    <w:name w:val="Date Char"/>
    <w:basedOn w:val="DefaultParagraphFont"/>
    <w:link w:val="Date"/>
    <w:uiPriority w:val="99"/>
    <w:semiHidden/>
    <w:rsid w:val="00DD53BC"/>
  </w:style>
  <w:style w:type="paragraph" w:styleId="BalloonText">
    <w:name w:val="Balloon Text"/>
    <w:basedOn w:val="Normal"/>
    <w:link w:val="BalloonTextChar"/>
    <w:uiPriority w:val="99"/>
    <w:semiHidden/>
    <w:unhideWhenUsed/>
    <w:rsid w:val="00DD53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53BC"/>
    <w:rPr>
      <w:rFonts w:ascii="Tahoma" w:hAnsi="Tahoma" w:cs="Tahoma"/>
      <w:sz w:val="16"/>
      <w:szCs w:val="16"/>
    </w:rPr>
  </w:style>
  <w:style w:type="paragraph" w:styleId="ListParagraph">
    <w:name w:val="List Paragraph"/>
    <w:aliases w:val="Numbered Para 1,Dot pt,No Spacing1,List Paragraph Char Char Char,Indicator Text,List Paragraph1,Bullet Points,Bullet 1,MAIN CONTENT,List Paragraph12,F5 List Paragraph,OBC Bullet,Colorful List - Accent 11,Normal numbered,List Paragraph11,L"/>
    <w:basedOn w:val="Normal"/>
    <w:link w:val="ListParagraphChar"/>
    <w:uiPriority w:val="34"/>
    <w:qFormat/>
    <w:rsid w:val="002141EA"/>
    <w:pPr>
      <w:spacing w:after="0" w:line="240" w:lineRule="auto"/>
      <w:ind w:left="720"/>
    </w:pPr>
    <w:rPr>
      <w:rFonts w:ascii="Calibri" w:eastAsiaTheme="minorHAnsi" w:hAnsi="Calibri" w:cs="Times New Roman"/>
    </w:rPr>
  </w:style>
  <w:style w:type="table" w:styleId="TableGrid">
    <w:name w:val="Table Grid"/>
    <w:basedOn w:val="TableNormal"/>
    <w:uiPriority w:val="59"/>
    <w:rsid w:val="009A6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655AC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55AC4"/>
    <w:rPr>
      <w:sz w:val="20"/>
      <w:szCs w:val="20"/>
    </w:rPr>
  </w:style>
  <w:style w:type="character" w:styleId="FootnoteReference">
    <w:name w:val="footnote reference"/>
    <w:basedOn w:val="DefaultParagraphFont"/>
    <w:uiPriority w:val="99"/>
    <w:semiHidden/>
    <w:unhideWhenUsed/>
    <w:rsid w:val="00655AC4"/>
    <w:rPr>
      <w:vertAlign w:val="superscript"/>
    </w:rPr>
  </w:style>
  <w:style w:type="paragraph" w:styleId="Header">
    <w:name w:val="header"/>
    <w:basedOn w:val="Normal"/>
    <w:link w:val="HeaderChar"/>
    <w:uiPriority w:val="99"/>
    <w:unhideWhenUsed/>
    <w:rsid w:val="00AD2D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AD2DB8"/>
  </w:style>
  <w:style w:type="paragraph" w:styleId="Footer">
    <w:name w:val="footer"/>
    <w:basedOn w:val="Normal"/>
    <w:link w:val="FooterChar"/>
    <w:uiPriority w:val="99"/>
    <w:unhideWhenUsed/>
    <w:rsid w:val="00AD2D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D2DB8"/>
  </w:style>
  <w:style w:type="character" w:styleId="CommentReference">
    <w:name w:val="annotation reference"/>
    <w:basedOn w:val="DefaultParagraphFont"/>
    <w:uiPriority w:val="99"/>
    <w:semiHidden/>
    <w:unhideWhenUsed/>
    <w:rsid w:val="008A0788"/>
    <w:rPr>
      <w:sz w:val="16"/>
      <w:szCs w:val="16"/>
    </w:rPr>
  </w:style>
  <w:style w:type="paragraph" w:styleId="CommentText">
    <w:name w:val="annotation text"/>
    <w:basedOn w:val="Normal"/>
    <w:link w:val="CommentTextChar"/>
    <w:uiPriority w:val="99"/>
    <w:semiHidden/>
    <w:unhideWhenUsed/>
    <w:rsid w:val="008A0788"/>
    <w:pPr>
      <w:spacing w:line="240" w:lineRule="auto"/>
    </w:pPr>
    <w:rPr>
      <w:sz w:val="20"/>
      <w:szCs w:val="20"/>
    </w:rPr>
  </w:style>
  <w:style w:type="character" w:customStyle="1" w:styleId="CommentTextChar">
    <w:name w:val="Comment Text Char"/>
    <w:basedOn w:val="DefaultParagraphFont"/>
    <w:link w:val="CommentText"/>
    <w:uiPriority w:val="99"/>
    <w:semiHidden/>
    <w:rsid w:val="008A0788"/>
    <w:rPr>
      <w:sz w:val="20"/>
      <w:szCs w:val="20"/>
    </w:rPr>
  </w:style>
  <w:style w:type="paragraph" w:styleId="CommentSubject">
    <w:name w:val="annotation subject"/>
    <w:basedOn w:val="CommentText"/>
    <w:next w:val="CommentText"/>
    <w:link w:val="CommentSubjectChar"/>
    <w:uiPriority w:val="99"/>
    <w:semiHidden/>
    <w:unhideWhenUsed/>
    <w:rsid w:val="008A0788"/>
    <w:rPr>
      <w:b/>
      <w:bCs/>
    </w:rPr>
  </w:style>
  <w:style w:type="character" w:customStyle="1" w:styleId="CommentSubjectChar">
    <w:name w:val="Comment Subject Char"/>
    <w:basedOn w:val="CommentTextChar"/>
    <w:link w:val="CommentSubject"/>
    <w:uiPriority w:val="99"/>
    <w:semiHidden/>
    <w:rsid w:val="008A0788"/>
    <w:rPr>
      <w:b/>
      <w:bCs/>
      <w:sz w:val="20"/>
      <w:szCs w:val="20"/>
    </w:rPr>
  </w:style>
  <w:style w:type="character" w:styleId="FollowedHyperlink">
    <w:name w:val="FollowedHyperlink"/>
    <w:basedOn w:val="DefaultParagraphFont"/>
    <w:uiPriority w:val="99"/>
    <w:semiHidden/>
    <w:unhideWhenUsed/>
    <w:rsid w:val="009D27DD"/>
    <w:rPr>
      <w:color w:val="800080" w:themeColor="followedHyperlink"/>
      <w:u w:val="single"/>
    </w:rPr>
  </w:style>
  <w:style w:type="paragraph" w:customStyle="1" w:styleId="Marge">
    <w:name w:val="Marge"/>
    <w:basedOn w:val="Normal"/>
    <w:link w:val="MargeChar"/>
    <w:rsid w:val="00594C01"/>
    <w:pPr>
      <w:tabs>
        <w:tab w:val="left" w:pos="567"/>
      </w:tabs>
      <w:snapToGrid w:val="0"/>
      <w:spacing w:after="240" w:line="240" w:lineRule="auto"/>
      <w:jc w:val="both"/>
    </w:pPr>
    <w:rPr>
      <w:rFonts w:ascii="Arial" w:eastAsia="Times New Roman" w:hAnsi="Arial" w:cs="Times New Roman"/>
      <w:snapToGrid w:val="0"/>
      <w:szCs w:val="24"/>
      <w:lang w:val="en-GB" w:eastAsia="en-US"/>
    </w:rPr>
  </w:style>
  <w:style w:type="paragraph" w:customStyle="1" w:styleId="Docheading">
    <w:name w:val="Doc. heading"/>
    <w:basedOn w:val="Header"/>
    <w:rsid w:val="00594C01"/>
    <w:pPr>
      <w:tabs>
        <w:tab w:val="clear" w:pos="4536"/>
        <w:tab w:val="clear" w:pos="9072"/>
        <w:tab w:val="left" w:pos="567"/>
        <w:tab w:val="center" w:pos="4153"/>
        <w:tab w:val="right" w:pos="8306"/>
      </w:tabs>
      <w:snapToGrid w:val="0"/>
      <w:spacing w:after="480"/>
      <w:jc w:val="center"/>
    </w:pPr>
    <w:rPr>
      <w:rFonts w:ascii="Arial" w:eastAsia="Times New Roman" w:hAnsi="Arial" w:cs="Arial"/>
      <w:b/>
      <w:bCs/>
      <w:caps/>
      <w:snapToGrid w:val="0"/>
      <w:sz w:val="24"/>
      <w:szCs w:val="24"/>
      <w:lang w:val="en-GB" w:eastAsia="en-US"/>
    </w:rPr>
  </w:style>
  <w:style w:type="paragraph" w:customStyle="1" w:styleId="Title1">
    <w:name w:val="Title 1"/>
    <w:basedOn w:val="Normal"/>
    <w:next w:val="Normal"/>
    <w:rsid w:val="00C6235A"/>
    <w:pPr>
      <w:spacing w:after="0" w:line="240" w:lineRule="auto"/>
      <w:jc w:val="center"/>
    </w:pPr>
    <w:rPr>
      <w:rFonts w:ascii="Arial" w:eastAsia="Times New Roman" w:hAnsi="Arial" w:cs="Times New Roman"/>
      <w:b/>
      <w:caps/>
      <w:sz w:val="32"/>
      <w:szCs w:val="24"/>
      <w:lang w:val="en-US" w:eastAsia="en-US"/>
    </w:rPr>
  </w:style>
  <w:style w:type="character" w:customStyle="1" w:styleId="UnresolvedMention1">
    <w:name w:val="Unresolved Mention1"/>
    <w:basedOn w:val="DefaultParagraphFont"/>
    <w:uiPriority w:val="99"/>
    <w:semiHidden/>
    <w:unhideWhenUsed/>
    <w:rsid w:val="004A5A75"/>
    <w:rPr>
      <w:color w:val="605E5C"/>
      <w:shd w:val="clear" w:color="auto" w:fill="E1DFDD"/>
    </w:rPr>
  </w:style>
  <w:style w:type="character" w:customStyle="1" w:styleId="apple-converted-space">
    <w:name w:val="apple-converted-space"/>
    <w:basedOn w:val="DefaultParagraphFont"/>
    <w:rsid w:val="00DE3F98"/>
  </w:style>
  <w:style w:type="paragraph" w:styleId="NormalWeb">
    <w:name w:val="Normal (Web)"/>
    <w:basedOn w:val="Normal"/>
    <w:uiPriority w:val="99"/>
    <w:unhideWhenUsed/>
    <w:rsid w:val="00F53D30"/>
    <w:pPr>
      <w:spacing w:before="100" w:beforeAutospacing="1" w:after="100" w:afterAutospacing="1" w:line="240" w:lineRule="auto"/>
    </w:pPr>
    <w:rPr>
      <w:rFonts w:ascii="Times New Roman" w:hAnsi="Times New Roman" w:cs="Times New Roman"/>
      <w:sz w:val="24"/>
      <w:szCs w:val="24"/>
      <w:lang w:val="en-GB" w:eastAsia="en-GB"/>
    </w:rPr>
  </w:style>
  <w:style w:type="paragraph" w:styleId="Revision">
    <w:name w:val="Revision"/>
    <w:hidden/>
    <w:uiPriority w:val="99"/>
    <w:semiHidden/>
    <w:rsid w:val="00732BE1"/>
    <w:pPr>
      <w:spacing w:after="0" w:line="240" w:lineRule="auto"/>
    </w:pPr>
  </w:style>
  <w:style w:type="character" w:customStyle="1" w:styleId="Heading1Char">
    <w:name w:val="Heading 1 Char"/>
    <w:basedOn w:val="DefaultParagraphFont"/>
    <w:link w:val="Heading1"/>
    <w:rsid w:val="0018388D"/>
    <w:rPr>
      <w:rFonts w:ascii="Arial" w:eastAsia="Times New Roman" w:hAnsi="Arial" w:cs="Times New Roman"/>
      <w:b/>
      <w:bCs/>
      <w:snapToGrid w:val="0"/>
      <w:kern w:val="28"/>
      <w:szCs w:val="24"/>
      <w:lang w:val="en-GB" w:eastAsia="en-US"/>
    </w:rPr>
  </w:style>
  <w:style w:type="paragraph" w:customStyle="1" w:styleId="COI">
    <w:name w:val="COI"/>
    <w:basedOn w:val="Normal"/>
    <w:link w:val="COIChar"/>
    <w:autoRedefine/>
    <w:rsid w:val="006D7A42"/>
    <w:pPr>
      <w:tabs>
        <w:tab w:val="left" w:pos="0"/>
      </w:tabs>
      <w:snapToGrid w:val="0"/>
      <w:spacing w:after="240" w:line="240" w:lineRule="auto"/>
      <w:jc w:val="both"/>
    </w:pPr>
    <w:rPr>
      <w:rFonts w:ascii="Arial" w:eastAsia="Arial Unicode MS" w:hAnsi="Arial" w:cs="Arial"/>
      <w:lang w:val="en-US" w:eastAsia="en-US"/>
    </w:rPr>
  </w:style>
  <w:style w:type="character" w:customStyle="1" w:styleId="COIChar">
    <w:name w:val="COI Char"/>
    <w:link w:val="COI"/>
    <w:rsid w:val="006D7A42"/>
    <w:rPr>
      <w:rFonts w:ascii="Arial" w:eastAsia="Arial Unicode MS" w:hAnsi="Arial" w:cs="Arial"/>
      <w:lang w:val="en-US" w:eastAsia="en-US"/>
    </w:rPr>
  </w:style>
  <w:style w:type="character" w:customStyle="1" w:styleId="MargeChar">
    <w:name w:val="Marge Char"/>
    <w:link w:val="Marge"/>
    <w:rsid w:val="006D7A42"/>
    <w:rPr>
      <w:rFonts w:ascii="Arial" w:eastAsia="Times New Roman" w:hAnsi="Arial" w:cs="Times New Roman"/>
      <w:snapToGrid w:val="0"/>
      <w:szCs w:val="24"/>
      <w:lang w:val="en-GB" w:eastAsia="en-US"/>
    </w:rPr>
  </w:style>
  <w:style w:type="paragraph" w:customStyle="1" w:styleId="Style2">
    <w:name w:val="Style2"/>
    <w:basedOn w:val="Normal"/>
    <w:link w:val="Style2Car"/>
    <w:qFormat/>
    <w:rsid w:val="006D7A42"/>
    <w:pPr>
      <w:shd w:val="clear" w:color="auto" w:fill="FFFFFF"/>
      <w:tabs>
        <w:tab w:val="num" w:pos="1400"/>
      </w:tabs>
      <w:spacing w:after="240" w:line="240" w:lineRule="auto"/>
      <w:ind w:left="720"/>
      <w:jc w:val="both"/>
    </w:pPr>
    <w:rPr>
      <w:rFonts w:ascii="Arial" w:eastAsia="Times New Roman" w:hAnsi="Arial" w:cs="Times New Roman"/>
      <w:iCs/>
      <w:snapToGrid w:val="0"/>
      <w:lang w:val="en-GB" w:eastAsia="en-US"/>
    </w:rPr>
  </w:style>
  <w:style w:type="character" w:customStyle="1" w:styleId="Style2Car">
    <w:name w:val="Style2 Car"/>
    <w:basedOn w:val="DefaultParagraphFont"/>
    <w:link w:val="Style2"/>
    <w:rsid w:val="006D7A42"/>
    <w:rPr>
      <w:rFonts w:ascii="Arial" w:eastAsia="Times New Roman" w:hAnsi="Arial" w:cs="Times New Roman"/>
      <w:iCs/>
      <w:snapToGrid w:val="0"/>
      <w:shd w:val="clear" w:color="auto" w:fill="FFFFFF"/>
      <w:lang w:val="en-GB" w:eastAsia="en-US"/>
    </w:rPr>
  </w:style>
  <w:style w:type="paragraph" w:styleId="BodyText">
    <w:name w:val="Body Text"/>
    <w:basedOn w:val="Normal"/>
    <w:link w:val="BodyTextChar"/>
    <w:unhideWhenUsed/>
    <w:rsid w:val="006D7A42"/>
    <w:pPr>
      <w:tabs>
        <w:tab w:val="left" w:pos="567"/>
      </w:tabs>
      <w:snapToGrid w:val="0"/>
      <w:spacing w:after="120" w:line="240" w:lineRule="auto"/>
    </w:pPr>
    <w:rPr>
      <w:rFonts w:ascii="Arial" w:eastAsia="Times New Roman" w:hAnsi="Arial" w:cs="Times New Roman"/>
      <w:snapToGrid w:val="0"/>
      <w:szCs w:val="24"/>
      <w:lang w:val="en-GB" w:eastAsia="en-US"/>
    </w:rPr>
  </w:style>
  <w:style w:type="character" w:customStyle="1" w:styleId="BodyTextChar">
    <w:name w:val="Body Text Char"/>
    <w:basedOn w:val="DefaultParagraphFont"/>
    <w:link w:val="BodyText"/>
    <w:rsid w:val="006D7A42"/>
    <w:rPr>
      <w:rFonts w:ascii="Arial" w:eastAsia="Times New Roman" w:hAnsi="Arial" w:cs="Times New Roman"/>
      <w:snapToGrid w:val="0"/>
      <w:szCs w:val="24"/>
      <w:lang w:val="en-GB" w:eastAsia="en-US"/>
    </w:rPr>
  </w:style>
  <w:style w:type="character" w:styleId="Emphasis">
    <w:name w:val="Emphasis"/>
    <w:basedOn w:val="DefaultParagraphFont"/>
    <w:uiPriority w:val="20"/>
    <w:qFormat/>
    <w:rsid w:val="006D7A42"/>
    <w:rPr>
      <w:rFonts w:ascii="Times New Roman" w:hAnsi="Times New Roman" w:cs="Times New Roman" w:hint="default"/>
      <w:i/>
      <w:iCs/>
    </w:rPr>
  </w:style>
  <w:style w:type="character" w:customStyle="1" w:styleId="Heading2Char">
    <w:name w:val="Heading 2 Char"/>
    <w:basedOn w:val="DefaultParagraphFont"/>
    <w:link w:val="Heading2"/>
    <w:uiPriority w:val="9"/>
    <w:rsid w:val="0009666E"/>
    <w:rPr>
      <w:rFonts w:ascii="Arial" w:eastAsiaTheme="majorEastAsia" w:hAnsi="Arial" w:cstheme="majorBidi"/>
      <w:bCs/>
      <w:szCs w:val="26"/>
    </w:rPr>
  </w:style>
  <w:style w:type="paragraph" w:customStyle="1" w:styleId="Default">
    <w:name w:val="Default"/>
    <w:rsid w:val="00DB0AB1"/>
    <w:pPr>
      <w:autoSpaceDE w:val="0"/>
      <w:autoSpaceDN w:val="0"/>
      <w:adjustRightInd w:val="0"/>
      <w:spacing w:after="0" w:line="240" w:lineRule="auto"/>
    </w:pPr>
    <w:rPr>
      <w:rFonts w:ascii="Arial" w:hAnsi="Arial" w:cs="Arial"/>
      <w:color w:val="000000"/>
      <w:sz w:val="24"/>
      <w:szCs w:val="24"/>
    </w:rPr>
  </w:style>
  <w:style w:type="character" w:styleId="UnresolvedMention">
    <w:name w:val="Unresolved Mention"/>
    <w:basedOn w:val="DefaultParagraphFont"/>
    <w:uiPriority w:val="99"/>
    <w:semiHidden/>
    <w:unhideWhenUsed/>
    <w:rsid w:val="00033495"/>
    <w:rPr>
      <w:color w:val="605E5C"/>
      <w:shd w:val="clear" w:color="auto" w:fill="E1DFDD"/>
    </w:rPr>
  </w:style>
  <w:style w:type="character" w:customStyle="1" w:styleId="ListParagraphChar">
    <w:name w:val="List Paragraph Char"/>
    <w:aliases w:val="Numbered Para 1 Char,Dot pt Char,No Spacing1 Char,List Paragraph Char Char Char Char,Indicator Text Char,List Paragraph1 Char,Bullet Points Char,Bullet 1 Char,MAIN CONTENT Char,List Paragraph12 Char,F5 List Paragraph Char,L Char"/>
    <w:link w:val="ListParagraph"/>
    <w:uiPriority w:val="34"/>
    <w:qFormat/>
    <w:locked/>
    <w:rsid w:val="005516F9"/>
    <w:rPr>
      <w:rFonts w:ascii="Calibri" w:eastAsiaTheme="minorHAns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37688">
      <w:bodyDiv w:val="1"/>
      <w:marLeft w:val="0"/>
      <w:marRight w:val="0"/>
      <w:marTop w:val="0"/>
      <w:marBottom w:val="0"/>
      <w:divBdr>
        <w:top w:val="none" w:sz="0" w:space="0" w:color="auto"/>
        <w:left w:val="none" w:sz="0" w:space="0" w:color="auto"/>
        <w:bottom w:val="none" w:sz="0" w:space="0" w:color="auto"/>
        <w:right w:val="none" w:sz="0" w:space="0" w:color="auto"/>
      </w:divBdr>
    </w:div>
    <w:div w:id="271785956">
      <w:bodyDiv w:val="1"/>
      <w:marLeft w:val="0"/>
      <w:marRight w:val="0"/>
      <w:marTop w:val="0"/>
      <w:marBottom w:val="0"/>
      <w:divBdr>
        <w:top w:val="none" w:sz="0" w:space="0" w:color="auto"/>
        <w:left w:val="none" w:sz="0" w:space="0" w:color="auto"/>
        <w:bottom w:val="none" w:sz="0" w:space="0" w:color="auto"/>
        <w:right w:val="none" w:sz="0" w:space="0" w:color="auto"/>
      </w:divBdr>
    </w:div>
    <w:div w:id="567768866">
      <w:bodyDiv w:val="1"/>
      <w:marLeft w:val="0"/>
      <w:marRight w:val="0"/>
      <w:marTop w:val="0"/>
      <w:marBottom w:val="0"/>
      <w:divBdr>
        <w:top w:val="none" w:sz="0" w:space="0" w:color="auto"/>
        <w:left w:val="none" w:sz="0" w:space="0" w:color="auto"/>
        <w:bottom w:val="none" w:sz="0" w:space="0" w:color="auto"/>
        <w:right w:val="none" w:sz="0" w:space="0" w:color="auto"/>
      </w:divBdr>
    </w:div>
    <w:div w:id="580220807">
      <w:bodyDiv w:val="1"/>
      <w:marLeft w:val="0"/>
      <w:marRight w:val="0"/>
      <w:marTop w:val="0"/>
      <w:marBottom w:val="0"/>
      <w:divBdr>
        <w:top w:val="none" w:sz="0" w:space="0" w:color="auto"/>
        <w:left w:val="none" w:sz="0" w:space="0" w:color="auto"/>
        <w:bottom w:val="none" w:sz="0" w:space="0" w:color="auto"/>
        <w:right w:val="none" w:sz="0" w:space="0" w:color="auto"/>
      </w:divBdr>
    </w:div>
    <w:div w:id="605428246">
      <w:bodyDiv w:val="1"/>
      <w:marLeft w:val="0"/>
      <w:marRight w:val="0"/>
      <w:marTop w:val="0"/>
      <w:marBottom w:val="0"/>
      <w:divBdr>
        <w:top w:val="none" w:sz="0" w:space="0" w:color="auto"/>
        <w:left w:val="none" w:sz="0" w:space="0" w:color="auto"/>
        <w:bottom w:val="none" w:sz="0" w:space="0" w:color="auto"/>
        <w:right w:val="none" w:sz="0" w:space="0" w:color="auto"/>
      </w:divBdr>
      <w:divsChild>
        <w:div w:id="950428797">
          <w:marLeft w:val="0"/>
          <w:marRight w:val="0"/>
          <w:marTop w:val="0"/>
          <w:marBottom w:val="0"/>
          <w:divBdr>
            <w:top w:val="none" w:sz="0" w:space="0" w:color="auto"/>
            <w:left w:val="none" w:sz="0" w:space="0" w:color="auto"/>
            <w:bottom w:val="none" w:sz="0" w:space="0" w:color="auto"/>
            <w:right w:val="none" w:sz="0" w:space="0" w:color="auto"/>
          </w:divBdr>
          <w:divsChild>
            <w:div w:id="2066678966">
              <w:marLeft w:val="0"/>
              <w:marRight w:val="0"/>
              <w:marTop w:val="0"/>
              <w:marBottom w:val="0"/>
              <w:divBdr>
                <w:top w:val="none" w:sz="0" w:space="0" w:color="auto"/>
                <w:left w:val="none" w:sz="0" w:space="0" w:color="auto"/>
                <w:bottom w:val="none" w:sz="0" w:space="0" w:color="auto"/>
                <w:right w:val="none" w:sz="0" w:space="0" w:color="auto"/>
              </w:divBdr>
              <w:divsChild>
                <w:div w:id="2895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400607">
      <w:bodyDiv w:val="1"/>
      <w:marLeft w:val="0"/>
      <w:marRight w:val="0"/>
      <w:marTop w:val="0"/>
      <w:marBottom w:val="0"/>
      <w:divBdr>
        <w:top w:val="none" w:sz="0" w:space="0" w:color="auto"/>
        <w:left w:val="none" w:sz="0" w:space="0" w:color="auto"/>
        <w:bottom w:val="none" w:sz="0" w:space="0" w:color="auto"/>
        <w:right w:val="none" w:sz="0" w:space="0" w:color="auto"/>
      </w:divBdr>
    </w:div>
    <w:div w:id="1068768604">
      <w:bodyDiv w:val="1"/>
      <w:marLeft w:val="0"/>
      <w:marRight w:val="0"/>
      <w:marTop w:val="0"/>
      <w:marBottom w:val="0"/>
      <w:divBdr>
        <w:top w:val="none" w:sz="0" w:space="0" w:color="auto"/>
        <w:left w:val="none" w:sz="0" w:space="0" w:color="auto"/>
        <w:bottom w:val="none" w:sz="0" w:space="0" w:color="auto"/>
        <w:right w:val="none" w:sz="0" w:space="0" w:color="auto"/>
      </w:divBdr>
    </w:div>
    <w:div w:id="1239629314">
      <w:bodyDiv w:val="1"/>
      <w:marLeft w:val="0"/>
      <w:marRight w:val="0"/>
      <w:marTop w:val="0"/>
      <w:marBottom w:val="0"/>
      <w:divBdr>
        <w:top w:val="none" w:sz="0" w:space="0" w:color="auto"/>
        <w:left w:val="none" w:sz="0" w:space="0" w:color="auto"/>
        <w:bottom w:val="none" w:sz="0" w:space="0" w:color="auto"/>
        <w:right w:val="none" w:sz="0" w:space="0" w:color="auto"/>
      </w:divBdr>
    </w:div>
    <w:div w:id="1502283054">
      <w:bodyDiv w:val="1"/>
      <w:marLeft w:val="0"/>
      <w:marRight w:val="0"/>
      <w:marTop w:val="0"/>
      <w:marBottom w:val="0"/>
      <w:divBdr>
        <w:top w:val="none" w:sz="0" w:space="0" w:color="auto"/>
        <w:left w:val="none" w:sz="0" w:space="0" w:color="auto"/>
        <w:bottom w:val="none" w:sz="0" w:space="0" w:color="auto"/>
        <w:right w:val="none" w:sz="0" w:space="0" w:color="auto"/>
      </w:divBdr>
    </w:div>
    <w:div w:id="1687631637">
      <w:bodyDiv w:val="1"/>
      <w:marLeft w:val="0"/>
      <w:marRight w:val="0"/>
      <w:marTop w:val="0"/>
      <w:marBottom w:val="0"/>
      <w:divBdr>
        <w:top w:val="none" w:sz="0" w:space="0" w:color="auto"/>
        <w:left w:val="none" w:sz="0" w:space="0" w:color="auto"/>
        <w:bottom w:val="none" w:sz="0" w:space="0" w:color="auto"/>
        <w:right w:val="none" w:sz="0" w:space="0" w:color="auto"/>
      </w:divBdr>
    </w:div>
    <w:div w:id="179728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wcrp-climate.org/climate-research-forums" TargetMode="External"/><Relationship Id="rId18" Type="http://schemas.openxmlformats.org/officeDocument/2006/relationships/hyperlink" Target="https://www.frontiersin.org/research-topics/13632/climate-services-for-adaptation-to-sea-level-rise" TargetMode="Externa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gewex.org" TargetMode="External"/><Relationship Id="rId7" Type="http://schemas.openxmlformats.org/officeDocument/2006/relationships/endnotes" Target="endnotes.xml"/><Relationship Id="rId12" Type="http://schemas.openxmlformats.org/officeDocument/2006/relationships/hyperlink" Target="https://www.wcrp-climate.org/lha-overview" TargetMode="External"/><Relationship Id="rId17" Type="http://schemas.openxmlformats.org/officeDocument/2006/relationships/hyperlink" Target="http://www.clivar.org/sites/default/files/documents/WCRP_GCSeaLevel2019_final.pdf" TargetMode="Externa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crp-climate.org/grand-challenges" TargetMode="External"/><Relationship Id="rId20" Type="http://schemas.openxmlformats.org/officeDocument/2006/relationships/hyperlink" Target="http://www.climate-cryosphere.org"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crp-climate.org/wcrp-sp" TargetMode="External"/><Relationship Id="rId24" Type="http://schemas.openxmlformats.org/officeDocument/2006/relationships/hyperlink" Target="http://ioc.unesco.org"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www.oceandecade.org/" TargetMode="External"/><Relationship Id="rId28"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hyperlink" Target="http://www.clivar.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wcrp-climate.org/conferences/WCRP-OSC-2023/circulars/Circular1_WCRP_OSC2023.pdf" TargetMode="External"/><Relationship Id="rId22" Type="http://schemas.openxmlformats.org/officeDocument/2006/relationships/hyperlink" Target="http://www.sparc-climate.org" TargetMode="External"/><Relationship Id="rId27" Type="http://schemas.openxmlformats.org/officeDocument/2006/relationships/header" Target="header6.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_secco\Documents\IOC%20Statutory%20Meetings\IOC-31st%20Assembly%20&amp;%20EC%2053\INF_1393_Rev_approved_VR_needs_Appendix.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3D99E-D4A1-461F-AB0E-3E9DE1AD6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INF_1393_Rev_approved_VR_needs_Appendix.dotx</Template>
  <TotalTime>2</TotalTime>
  <Pages>4</Pages>
  <Words>1398</Words>
  <Characters>7971</Characters>
  <Application>Microsoft Office Word</Application>
  <DocSecurity>0</DocSecurity>
  <Lines>66</Lines>
  <Paragraphs>18</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
      <vt:lpstr/>
      <vt:lpstr/>
    </vt:vector>
  </TitlesOfParts>
  <Company>Hewlett-Packard Company</Company>
  <LinksUpToDate>false</LinksUpToDate>
  <CharactersWithSpaces>9351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Secco, Simonetta</dc:creator>
  <cp:lastModifiedBy>Pastor Reyes, Ingrid</cp:lastModifiedBy>
  <cp:revision>3</cp:revision>
  <cp:lastPrinted>2021-06-13T10:03:00Z</cp:lastPrinted>
  <dcterms:created xsi:type="dcterms:W3CDTF">2021-06-13T10:03:00Z</dcterms:created>
  <dcterms:modified xsi:type="dcterms:W3CDTF">2021-06-13T10:06:00Z</dcterms:modified>
</cp:coreProperties>
</file>