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879" w:rsidRPr="00825879" w:rsidRDefault="00825879" w:rsidP="00825879">
      <w:pPr>
        <w:jc w:val="both"/>
        <w:rPr>
          <w:b/>
          <w:sz w:val="24"/>
          <w:szCs w:val="24"/>
        </w:rPr>
      </w:pPr>
      <w:bookmarkStart w:id="0" w:name="_GoBack"/>
      <w:bookmarkEnd w:id="0"/>
      <w:r w:rsidRPr="00825879">
        <w:rPr>
          <w:b/>
          <w:sz w:val="24"/>
          <w:szCs w:val="24"/>
          <w:u w:val="single"/>
        </w:rPr>
        <w:t>Forecast Point analysis</w:t>
      </w:r>
      <w:r w:rsidRPr="00825879">
        <w:rPr>
          <w:b/>
          <w:sz w:val="24"/>
          <w:szCs w:val="24"/>
        </w:rPr>
        <w:t xml:space="preserve"> for the Task Team on Operations, regarding the </w:t>
      </w:r>
      <w:r w:rsidRPr="00825879">
        <w:rPr>
          <w:b/>
          <w:sz w:val="24"/>
          <w:szCs w:val="24"/>
          <w:u w:val="single"/>
        </w:rPr>
        <w:t>homogenizatio</w:t>
      </w:r>
      <w:r w:rsidRPr="00825879">
        <w:rPr>
          <w:b/>
          <w:sz w:val="24"/>
          <w:szCs w:val="24"/>
        </w:rPr>
        <w:t>n of FP that TSPs are using</w:t>
      </w:r>
      <w:r w:rsidR="008655FD">
        <w:rPr>
          <w:b/>
          <w:sz w:val="24"/>
          <w:szCs w:val="24"/>
        </w:rPr>
        <w:t xml:space="preserve"> for the </w:t>
      </w:r>
      <w:r w:rsidR="008655FD" w:rsidRPr="008655FD">
        <w:rPr>
          <w:b/>
          <w:sz w:val="24"/>
          <w:szCs w:val="24"/>
          <w:u w:val="single"/>
          <w:lang w:val="en-GB"/>
        </w:rPr>
        <w:t>Mediterranean</w:t>
      </w:r>
      <w:r>
        <w:rPr>
          <w:b/>
          <w:sz w:val="24"/>
          <w:szCs w:val="24"/>
        </w:rPr>
        <w:t>:</w:t>
      </w:r>
    </w:p>
    <w:p w:rsidR="001609FE" w:rsidRPr="00825879" w:rsidRDefault="001609FE" w:rsidP="0082587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825879">
        <w:rPr>
          <w:sz w:val="24"/>
          <w:szCs w:val="24"/>
        </w:rPr>
        <w:t xml:space="preserve">IOC has 231 </w:t>
      </w:r>
      <w:r w:rsidR="00825879" w:rsidRPr="00825879">
        <w:rPr>
          <w:sz w:val="24"/>
          <w:szCs w:val="24"/>
        </w:rPr>
        <w:t xml:space="preserve">official </w:t>
      </w:r>
      <w:r w:rsidRPr="00825879">
        <w:rPr>
          <w:sz w:val="24"/>
          <w:szCs w:val="24"/>
        </w:rPr>
        <w:t>Forecast Points</w:t>
      </w:r>
    </w:p>
    <w:p w:rsidR="001609FE" w:rsidRPr="00825879" w:rsidRDefault="001609FE" w:rsidP="0082587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825879">
        <w:rPr>
          <w:sz w:val="24"/>
          <w:szCs w:val="24"/>
        </w:rPr>
        <w:t>CENALT, INGV &amp; KOERI proposed another 18</w:t>
      </w:r>
      <w:r w:rsidR="00825879" w:rsidRPr="00825879">
        <w:rPr>
          <w:sz w:val="24"/>
          <w:szCs w:val="24"/>
        </w:rPr>
        <w:t>5 FPs</w:t>
      </w:r>
    </w:p>
    <w:p w:rsidR="001609FE" w:rsidRPr="00825879" w:rsidRDefault="001609FE" w:rsidP="0082587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825879">
        <w:rPr>
          <w:sz w:val="24"/>
          <w:szCs w:val="24"/>
        </w:rPr>
        <w:t>At 10 km distance</w:t>
      </w:r>
      <w:r w:rsidR="00825879" w:rsidRPr="00825879">
        <w:rPr>
          <w:sz w:val="24"/>
          <w:szCs w:val="24"/>
        </w:rPr>
        <w:t>,</w:t>
      </w:r>
      <w:r w:rsidRPr="00825879">
        <w:rPr>
          <w:sz w:val="24"/>
          <w:szCs w:val="24"/>
        </w:rPr>
        <w:t xml:space="preserve"> common F</w:t>
      </w:r>
      <w:r w:rsidR="00825879" w:rsidRPr="00825879">
        <w:rPr>
          <w:sz w:val="24"/>
          <w:szCs w:val="24"/>
        </w:rPr>
        <w:t>Ps</w:t>
      </w:r>
      <w:r w:rsidRPr="00825879">
        <w:rPr>
          <w:sz w:val="24"/>
          <w:szCs w:val="24"/>
        </w:rPr>
        <w:t xml:space="preserve"> are:</w:t>
      </w:r>
    </w:p>
    <w:p w:rsidR="00101330" w:rsidRPr="00825879" w:rsidRDefault="001609FE" w:rsidP="00825879">
      <w:pPr>
        <w:pStyle w:val="ListParagraph"/>
        <w:numPr>
          <w:ilvl w:val="1"/>
          <w:numId w:val="1"/>
        </w:numPr>
        <w:jc w:val="both"/>
        <w:rPr>
          <w:i/>
          <w:sz w:val="24"/>
          <w:szCs w:val="24"/>
        </w:rPr>
      </w:pPr>
      <w:r w:rsidRPr="00825879">
        <w:rPr>
          <w:i/>
          <w:sz w:val="24"/>
          <w:szCs w:val="24"/>
        </w:rPr>
        <w:t xml:space="preserve">KOERI </w:t>
      </w:r>
      <w:r w:rsidR="00825879" w:rsidRPr="00825879">
        <w:rPr>
          <w:i/>
          <w:sz w:val="24"/>
          <w:szCs w:val="24"/>
        </w:rPr>
        <w:t xml:space="preserve">&amp; </w:t>
      </w:r>
      <w:r w:rsidRPr="00825879">
        <w:rPr>
          <w:i/>
          <w:sz w:val="24"/>
          <w:szCs w:val="24"/>
        </w:rPr>
        <w:t xml:space="preserve">CENALT </w:t>
      </w:r>
      <w:r w:rsidR="00825879" w:rsidRPr="00825879">
        <w:rPr>
          <w:i/>
          <w:sz w:val="24"/>
          <w:szCs w:val="24"/>
        </w:rPr>
        <w:t>-</w:t>
      </w:r>
      <w:r w:rsidRPr="00825879">
        <w:rPr>
          <w:i/>
          <w:sz w:val="24"/>
          <w:szCs w:val="24"/>
        </w:rPr>
        <w:t xml:space="preserve"> 1</w:t>
      </w:r>
    </w:p>
    <w:p w:rsidR="001609FE" w:rsidRPr="00825879" w:rsidRDefault="001609FE" w:rsidP="00825879">
      <w:pPr>
        <w:pStyle w:val="ListParagraph"/>
        <w:numPr>
          <w:ilvl w:val="1"/>
          <w:numId w:val="1"/>
        </w:numPr>
        <w:jc w:val="both"/>
        <w:rPr>
          <w:i/>
          <w:sz w:val="24"/>
          <w:szCs w:val="24"/>
        </w:rPr>
      </w:pPr>
      <w:r w:rsidRPr="00825879">
        <w:rPr>
          <w:i/>
          <w:sz w:val="24"/>
          <w:szCs w:val="24"/>
        </w:rPr>
        <w:t xml:space="preserve">KOERI </w:t>
      </w:r>
      <w:r w:rsidR="00825879" w:rsidRPr="00825879">
        <w:rPr>
          <w:i/>
          <w:sz w:val="24"/>
          <w:szCs w:val="24"/>
        </w:rPr>
        <w:t>&amp;</w:t>
      </w:r>
      <w:r w:rsidRPr="00825879">
        <w:rPr>
          <w:i/>
          <w:sz w:val="24"/>
          <w:szCs w:val="24"/>
        </w:rPr>
        <w:t xml:space="preserve"> INGV </w:t>
      </w:r>
      <w:r w:rsidR="00825879" w:rsidRPr="00825879">
        <w:rPr>
          <w:i/>
          <w:sz w:val="24"/>
          <w:szCs w:val="24"/>
        </w:rPr>
        <w:t>- 28</w:t>
      </w:r>
    </w:p>
    <w:p w:rsidR="001609FE" w:rsidRPr="00825879" w:rsidRDefault="001609FE" w:rsidP="00825879">
      <w:pPr>
        <w:pStyle w:val="ListParagraph"/>
        <w:numPr>
          <w:ilvl w:val="1"/>
          <w:numId w:val="1"/>
        </w:numPr>
        <w:jc w:val="both"/>
        <w:rPr>
          <w:i/>
          <w:sz w:val="24"/>
          <w:szCs w:val="24"/>
        </w:rPr>
      </w:pPr>
      <w:r w:rsidRPr="00825879">
        <w:rPr>
          <w:i/>
          <w:sz w:val="24"/>
          <w:szCs w:val="24"/>
        </w:rPr>
        <w:t xml:space="preserve">INGV </w:t>
      </w:r>
      <w:r w:rsidR="00825879" w:rsidRPr="00825879">
        <w:rPr>
          <w:i/>
          <w:sz w:val="24"/>
          <w:szCs w:val="24"/>
        </w:rPr>
        <w:t>&amp;</w:t>
      </w:r>
      <w:r w:rsidRPr="00825879">
        <w:rPr>
          <w:i/>
          <w:sz w:val="24"/>
          <w:szCs w:val="24"/>
        </w:rPr>
        <w:t xml:space="preserve"> CENALT </w:t>
      </w:r>
      <w:r w:rsidR="00825879" w:rsidRPr="00825879">
        <w:rPr>
          <w:i/>
          <w:sz w:val="24"/>
          <w:szCs w:val="24"/>
        </w:rPr>
        <w:t xml:space="preserve">– </w:t>
      </w:r>
      <w:r w:rsidRPr="00825879">
        <w:rPr>
          <w:i/>
          <w:sz w:val="24"/>
          <w:szCs w:val="24"/>
        </w:rPr>
        <w:t>7</w:t>
      </w:r>
    </w:p>
    <w:p w:rsidR="00825879" w:rsidRPr="00825879" w:rsidRDefault="00825879" w:rsidP="00825879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 w:rsidRPr="00825879">
        <w:rPr>
          <w:sz w:val="24"/>
          <w:szCs w:val="24"/>
        </w:rPr>
        <w:t>TOTAL common FPs 34</w:t>
      </w:r>
    </w:p>
    <w:p w:rsidR="00825879" w:rsidRDefault="00825879" w:rsidP="0082587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825879">
        <w:rPr>
          <w:sz w:val="24"/>
          <w:szCs w:val="24"/>
        </w:rPr>
        <w:t>New proposed FPs 151, at a distance greater than 10 km</w:t>
      </w:r>
    </w:p>
    <w:p w:rsidR="00307CBA" w:rsidRPr="00307CBA" w:rsidRDefault="00307CBA" w:rsidP="00307CBA">
      <w:pPr>
        <w:jc w:val="both"/>
        <w:rPr>
          <w:sz w:val="24"/>
          <w:szCs w:val="24"/>
        </w:rPr>
      </w:pPr>
      <w:r>
        <w:rPr>
          <w:sz w:val="24"/>
          <w:szCs w:val="24"/>
        </w:rPr>
        <w:t>Further analysis can be conducted upon co-chairs request…</w:t>
      </w:r>
    </w:p>
    <w:p w:rsidR="001609FE" w:rsidRDefault="002A0EAE" w:rsidP="00F30139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391150" cy="3971925"/>
            <wp:effectExtent l="0" t="0" r="0" b="9525"/>
            <wp:docPr id="1" name="Picture 1" descr="points_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ints_M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7D" w:rsidRDefault="002A3E7D" w:rsidP="002A3E7D">
      <w:pPr>
        <w:rPr>
          <w:i/>
        </w:rPr>
      </w:pPr>
    </w:p>
    <w:p w:rsidR="002A3E7D" w:rsidRDefault="002A3E7D" w:rsidP="002A3E7D">
      <w:pPr>
        <w:rPr>
          <w:i/>
        </w:rPr>
      </w:pPr>
    </w:p>
    <w:p w:rsidR="002A3E7D" w:rsidRDefault="002A3E7D" w:rsidP="002A3E7D">
      <w:pPr>
        <w:rPr>
          <w:i/>
        </w:rPr>
      </w:pPr>
    </w:p>
    <w:p w:rsidR="002A3E7D" w:rsidRDefault="002A3E7D" w:rsidP="002A3E7D">
      <w:pPr>
        <w:rPr>
          <w:i/>
        </w:rPr>
      </w:pPr>
    </w:p>
    <w:p w:rsidR="002A3E7D" w:rsidRPr="002A3E7D" w:rsidRDefault="002A3E7D" w:rsidP="002A3E7D">
      <w:pPr>
        <w:spacing w:after="120"/>
        <w:jc w:val="center"/>
        <w:rPr>
          <w:i/>
        </w:rPr>
      </w:pPr>
      <w:r w:rsidRPr="002A3E7D">
        <w:rPr>
          <w:i/>
        </w:rPr>
        <w:lastRenderedPageBreak/>
        <w:t>Additional FPs that are used by TSPs (duplicates have been omitted)</w:t>
      </w:r>
    </w:p>
    <w:p w:rsidR="00F30139" w:rsidRDefault="002A0EAE" w:rsidP="002A3E7D">
      <w:pPr>
        <w:spacing w:after="120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5124450" cy="3781425"/>
            <wp:effectExtent l="0" t="0" r="0" b="9525"/>
            <wp:docPr id="2" name="Picture 2" descr="points_MED_propo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ints_MED_propos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7D" w:rsidRPr="002A3E7D" w:rsidRDefault="002A3E7D" w:rsidP="002A3E7D">
      <w:pPr>
        <w:spacing w:after="120"/>
        <w:jc w:val="center"/>
        <w:rPr>
          <w:i/>
        </w:rPr>
      </w:pPr>
      <w:r>
        <w:rPr>
          <w:i/>
        </w:rPr>
        <w:t xml:space="preserve">Common FPs in </w:t>
      </w:r>
      <w:r w:rsidRPr="002A3E7D">
        <w:rPr>
          <w:i/>
          <w:color w:val="00B0F0"/>
          <w:u w:val="single"/>
        </w:rPr>
        <w:t>light blue</w:t>
      </w:r>
    </w:p>
    <w:p w:rsidR="00F30139" w:rsidRDefault="002A0EAE" w:rsidP="00F30139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133975" cy="3781425"/>
            <wp:effectExtent l="0" t="0" r="9525" b="9525"/>
            <wp:docPr id="3" name="Picture 3" descr="INGV_vs_CEN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GV_vs_CENAL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39" w:rsidRDefault="002A0EAE" w:rsidP="00F30139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153025" cy="3781425"/>
            <wp:effectExtent l="0" t="0" r="9525" b="9525"/>
            <wp:docPr id="4" name="Picture 4" descr="KOERI_vs_CEN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ERI_vs_CENAL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39" w:rsidRPr="001609FE" w:rsidRDefault="002A0EAE" w:rsidP="00F30139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143500" cy="3781425"/>
            <wp:effectExtent l="0" t="0" r="0" b="9525"/>
            <wp:docPr id="5" name="Picture 5" descr="KOERI_vs_IN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ERI_vs_ING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139" w:rsidRPr="001609F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72D" w:rsidRDefault="00E2772D" w:rsidP="00A31E52">
      <w:pPr>
        <w:spacing w:after="0" w:line="240" w:lineRule="auto"/>
      </w:pPr>
      <w:r>
        <w:separator/>
      </w:r>
    </w:p>
  </w:endnote>
  <w:endnote w:type="continuationSeparator" w:id="0">
    <w:p w:rsidR="00E2772D" w:rsidRDefault="00E2772D" w:rsidP="00A31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72D" w:rsidRDefault="00E2772D" w:rsidP="00A31E52">
      <w:pPr>
        <w:spacing w:after="0" w:line="240" w:lineRule="auto"/>
      </w:pPr>
      <w:r>
        <w:separator/>
      </w:r>
    </w:p>
  </w:footnote>
  <w:footnote w:type="continuationSeparator" w:id="0">
    <w:p w:rsidR="00E2772D" w:rsidRDefault="00E2772D" w:rsidP="00A31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E52" w:rsidRPr="00A31E52" w:rsidRDefault="00A31E52" w:rsidP="00A31E52">
    <w:pPr>
      <w:pStyle w:val="Header"/>
      <w:jc w:val="right"/>
      <w:rPr>
        <w:b/>
        <w:i/>
      </w:rPr>
    </w:pPr>
    <w:r w:rsidRPr="00A31E52">
      <w:rPr>
        <w:i/>
      </w:rPr>
      <w:t xml:space="preserve">Date: </w:t>
    </w:r>
    <w:r w:rsidRPr="00A31E52">
      <w:rPr>
        <w:b/>
        <w:i/>
      </w:rPr>
      <w:t>March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44B9C"/>
    <w:multiLevelType w:val="hybridMultilevel"/>
    <w:tmpl w:val="BC1E5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9FE"/>
    <w:rsid w:val="00101330"/>
    <w:rsid w:val="001609FE"/>
    <w:rsid w:val="002A0EAE"/>
    <w:rsid w:val="002A3E7D"/>
    <w:rsid w:val="00307CBA"/>
    <w:rsid w:val="00825879"/>
    <w:rsid w:val="008655FD"/>
    <w:rsid w:val="00870147"/>
    <w:rsid w:val="00A31E52"/>
    <w:rsid w:val="00E2772D"/>
    <w:rsid w:val="00E77306"/>
    <w:rsid w:val="00F3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B3BD67-1DC0-4CA4-A84C-792349D8E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58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1E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E52"/>
  </w:style>
  <w:style w:type="paragraph" w:styleId="Footer">
    <w:name w:val="footer"/>
    <w:basedOn w:val="Normal"/>
    <w:link w:val="FooterChar"/>
    <w:uiPriority w:val="99"/>
    <w:unhideWhenUsed/>
    <w:rsid w:val="00A31E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Marinos</dc:creator>
  <cp:lastModifiedBy>Alejandro Rojas</cp:lastModifiedBy>
  <cp:revision>2</cp:revision>
  <dcterms:created xsi:type="dcterms:W3CDTF">2021-07-19T15:41:00Z</dcterms:created>
  <dcterms:modified xsi:type="dcterms:W3CDTF">2021-07-19T15:41:00Z</dcterms:modified>
</cp:coreProperties>
</file>