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bottom w:val="single" w:sz="4" w:space="0" w:color="auto"/>
        </w:tblBorders>
        <w:tblLook w:val="01E0" w:firstRow="1" w:lastRow="1" w:firstColumn="1" w:lastColumn="1" w:noHBand="0" w:noVBand="0"/>
      </w:tblPr>
      <w:tblGrid>
        <w:gridCol w:w="6912"/>
        <w:gridCol w:w="2977"/>
      </w:tblGrid>
      <w:tr w:rsidR="00993581" w:rsidRPr="006E5FE9" w14:paraId="3CE5889C" w14:textId="77777777" w:rsidTr="00DE0041">
        <w:trPr>
          <w:trHeight w:val="282"/>
        </w:trPr>
        <w:tc>
          <w:tcPr>
            <w:tcW w:w="6912" w:type="dxa"/>
            <w:vMerge w:val="restart"/>
          </w:tcPr>
          <w:p w14:paraId="3CE58895" w14:textId="77777777"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noProof/>
                <w:color w:val="365F91" w:themeColor="accent1" w:themeShade="BF"/>
                <w:szCs w:val="22"/>
                <w:lang w:val="en-US" w:eastAsia="zh-CN"/>
              </w:rPr>
              <w:drawing>
                <wp:anchor distT="0" distB="0" distL="114300" distR="114300" simplePos="0" relativeHeight="251671552" behindDoc="1" locked="1" layoutInCell="1" allowOverlap="1" wp14:anchorId="3CE588BC" wp14:editId="3CE588B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w:t>
            </w:r>
            <w:r w:rsidRPr="005D666D">
              <w:rPr>
                <w:rFonts w:cs="Tahoma"/>
                <w:b/>
                <w:bCs/>
                <w:color w:val="365F91" w:themeColor="accent1" w:themeShade="BF"/>
                <w:szCs w:val="22"/>
              </w:rPr>
              <w:t>orld Meteorological Organization &amp;</w:t>
            </w:r>
          </w:p>
          <w:p w14:paraId="3CE58896" w14:textId="77777777"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rFonts w:cs="Tahoma"/>
                <w:b/>
                <w:bCs/>
                <w:color w:val="365F91" w:themeColor="accent1" w:themeShade="BF"/>
                <w:szCs w:val="22"/>
              </w:rPr>
              <w:t>Intergovernmental Oceanographic Commission (of UNESCO)</w:t>
            </w:r>
          </w:p>
          <w:p w14:paraId="3CE58897" w14:textId="14346915" w:rsidR="00993581" w:rsidRPr="005D666D" w:rsidRDefault="0060324A" w:rsidP="00993581">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GLOBAL OCEAN OBSERVING SYSTEM/OBSERVATIONS C</w:t>
            </w:r>
            <w:r w:rsidR="003D0E9F">
              <w:rPr>
                <w:rFonts w:cs="Tahoma"/>
                <w:b/>
                <w:color w:val="365F91" w:themeColor="accent1" w:themeShade="BF"/>
                <w:spacing w:val="-2"/>
                <w:szCs w:val="22"/>
              </w:rPr>
              <w:t>OORDINATION GEORP</w:t>
            </w:r>
          </w:p>
          <w:p w14:paraId="3CE58898" w14:textId="38BC6318" w:rsidR="00BC0F73" w:rsidRDefault="000D2C95" w:rsidP="0087341E">
            <w:pPr>
              <w:tabs>
                <w:tab w:val="left" w:pos="6946"/>
              </w:tabs>
              <w:suppressAutoHyphens/>
              <w:spacing w:after="120" w:line="252" w:lineRule="auto"/>
              <w:ind w:left="1134"/>
              <w:jc w:val="left"/>
              <w:rPr>
                <w:rFonts w:cstheme="minorBidi"/>
                <w:b/>
                <w:snapToGrid w:val="0"/>
                <w:color w:val="365F91" w:themeColor="accent1" w:themeShade="BF"/>
                <w:szCs w:val="22"/>
              </w:rPr>
            </w:pPr>
            <w:r>
              <w:rPr>
                <w:rFonts w:cstheme="minorBidi"/>
                <w:b/>
                <w:snapToGrid w:val="0"/>
                <w:color w:val="365F91" w:themeColor="accent1" w:themeShade="BF"/>
                <w:szCs w:val="22"/>
              </w:rPr>
              <w:t>Ship Observation</w:t>
            </w:r>
            <w:r w:rsidR="00E06827">
              <w:rPr>
                <w:rFonts w:cstheme="minorBidi"/>
                <w:b/>
                <w:snapToGrid w:val="0"/>
                <w:color w:val="365F91" w:themeColor="accent1" w:themeShade="BF"/>
                <w:szCs w:val="22"/>
              </w:rPr>
              <w:t>s</w:t>
            </w:r>
            <w:r>
              <w:rPr>
                <w:rFonts w:cstheme="minorBidi"/>
                <w:b/>
                <w:snapToGrid w:val="0"/>
                <w:color w:val="365F91" w:themeColor="accent1" w:themeShade="BF"/>
                <w:szCs w:val="22"/>
              </w:rPr>
              <w:t xml:space="preserve"> Team </w:t>
            </w:r>
            <w:r w:rsidR="00FF737E">
              <w:rPr>
                <w:rFonts w:cstheme="minorBidi"/>
                <w:b/>
                <w:snapToGrid w:val="0"/>
                <w:color w:val="365F91" w:themeColor="accent1" w:themeShade="BF"/>
                <w:szCs w:val="22"/>
              </w:rPr>
              <w:t>E</w:t>
            </w:r>
            <w:r w:rsidR="00FF737E">
              <w:rPr>
                <w:b/>
                <w:snapToGrid w:val="0"/>
                <w:color w:val="365F91" w:themeColor="accent1" w:themeShade="BF"/>
                <w:szCs w:val="22"/>
              </w:rPr>
              <w:t>leven</w:t>
            </w:r>
            <w:r w:rsidR="00FB15B7">
              <w:rPr>
                <w:rFonts w:cstheme="minorBidi"/>
                <w:b/>
                <w:snapToGrid w:val="0"/>
                <w:color w:val="365F91" w:themeColor="accent1" w:themeShade="BF"/>
                <w:szCs w:val="22"/>
              </w:rPr>
              <w:t>th</w:t>
            </w:r>
            <w:r w:rsidR="003C09A6">
              <w:rPr>
                <w:rFonts w:cstheme="minorBidi"/>
                <w:b/>
                <w:snapToGrid w:val="0"/>
                <w:color w:val="365F91" w:themeColor="accent1" w:themeShade="BF"/>
                <w:szCs w:val="22"/>
              </w:rPr>
              <w:t xml:space="preserve"> Session</w:t>
            </w:r>
            <w:r w:rsidR="00BC0F73">
              <w:rPr>
                <w:rFonts w:cstheme="minorBidi"/>
                <w:b/>
                <w:snapToGrid w:val="0"/>
                <w:color w:val="365F91" w:themeColor="accent1" w:themeShade="BF"/>
                <w:szCs w:val="22"/>
              </w:rPr>
              <w:t xml:space="preserve"> </w:t>
            </w:r>
          </w:p>
          <w:p w14:paraId="3CE58899" w14:textId="6DD6FFC9" w:rsidR="00993581" w:rsidRPr="005D666D" w:rsidRDefault="00B20A5D" w:rsidP="00E06827">
            <w:pPr>
              <w:tabs>
                <w:tab w:val="left" w:pos="6946"/>
              </w:tabs>
              <w:suppressAutoHyphens/>
              <w:spacing w:after="120" w:line="252" w:lineRule="auto"/>
              <w:ind w:left="1134"/>
              <w:jc w:val="left"/>
              <w:rPr>
                <w:rFonts w:cs="Tahoma"/>
                <w:b/>
                <w:bCs/>
                <w:color w:val="365F91" w:themeColor="accent1" w:themeShade="BF"/>
                <w:szCs w:val="22"/>
              </w:rPr>
            </w:pPr>
            <w:r>
              <w:rPr>
                <w:snapToGrid w:val="0"/>
                <w:color w:val="365F91" w:themeColor="accent1" w:themeShade="BF"/>
                <w:szCs w:val="22"/>
              </w:rPr>
              <w:t>Virtual Session</w:t>
            </w:r>
            <w:r w:rsidR="000D2C95">
              <w:rPr>
                <w:snapToGrid w:val="0"/>
                <w:color w:val="365F91" w:themeColor="accent1" w:themeShade="BF"/>
                <w:szCs w:val="22"/>
              </w:rPr>
              <w:t xml:space="preserve">, </w:t>
            </w:r>
            <w:r>
              <w:rPr>
                <w:snapToGrid w:val="0"/>
                <w:color w:val="365F91" w:themeColor="accent1" w:themeShade="BF"/>
                <w:szCs w:val="22"/>
              </w:rPr>
              <w:t>13-16 September 2021</w:t>
            </w:r>
          </w:p>
        </w:tc>
        <w:tc>
          <w:tcPr>
            <w:tcW w:w="2977" w:type="dxa"/>
          </w:tcPr>
          <w:p w14:paraId="3CE5889A" w14:textId="77777777" w:rsidR="00E47AB9" w:rsidRDefault="00993581" w:rsidP="00FB15B7">
            <w:pPr>
              <w:tabs>
                <w:tab w:val="clear" w:pos="1134"/>
              </w:tabs>
              <w:spacing w:after="60"/>
              <w:ind w:right="-108"/>
              <w:jc w:val="right"/>
              <w:rPr>
                <w:rFonts w:cs="Tahoma"/>
                <w:b/>
                <w:bCs/>
                <w:color w:val="365F91" w:themeColor="accent1" w:themeShade="BF"/>
                <w:szCs w:val="22"/>
                <w:lang w:val="fr-CH"/>
              </w:rPr>
            </w:pPr>
            <w:r w:rsidRPr="005D666D">
              <w:rPr>
                <w:noProof/>
                <w:color w:val="365F91" w:themeColor="accent1" w:themeShade="BF"/>
                <w:szCs w:val="22"/>
                <w:lang w:val="en-US" w:eastAsia="zh-CN"/>
              </w:rPr>
              <w:drawing>
                <wp:inline distT="0" distB="0" distL="0" distR="0" wp14:anchorId="3CE588BE" wp14:editId="3CE588BF">
                  <wp:extent cx="1301044" cy="668216"/>
                  <wp:effectExtent l="0" t="0" r="0" b="0"/>
                  <wp:docPr id="4" name="Picture 4" descr="Image result for ioc logo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oc logo unes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2245" cy="668833"/>
                          </a:xfrm>
                          <a:prstGeom prst="rect">
                            <a:avLst/>
                          </a:prstGeom>
                          <a:noFill/>
                          <a:ln>
                            <a:noFill/>
                          </a:ln>
                        </pic:spPr>
                      </pic:pic>
                    </a:graphicData>
                  </a:graphic>
                </wp:inline>
              </w:drawing>
            </w:r>
          </w:p>
          <w:p w14:paraId="3CE5889B" w14:textId="1ED883B7" w:rsidR="00993581" w:rsidRPr="00F61675" w:rsidRDefault="000D2C95" w:rsidP="00BC0F73">
            <w:pPr>
              <w:tabs>
                <w:tab w:val="clear" w:pos="1134"/>
              </w:tabs>
              <w:spacing w:after="60"/>
              <w:ind w:right="-108"/>
              <w:jc w:val="right"/>
              <w:rPr>
                <w:rFonts w:cs="Tahoma"/>
                <w:b/>
                <w:bCs/>
                <w:color w:val="365F91" w:themeColor="accent1" w:themeShade="BF"/>
                <w:szCs w:val="22"/>
                <w:lang w:val="fr-CH"/>
              </w:rPr>
            </w:pPr>
            <w:r>
              <w:rPr>
                <w:rFonts w:cs="Tahoma"/>
                <w:b/>
                <w:bCs/>
                <w:color w:val="365F91" w:themeColor="accent1" w:themeShade="BF"/>
                <w:szCs w:val="22"/>
                <w:lang w:val="fr-CH"/>
              </w:rPr>
              <w:t>SOT</w:t>
            </w:r>
            <w:r w:rsidR="003C09A6">
              <w:rPr>
                <w:rFonts w:cs="Tahoma"/>
                <w:b/>
                <w:bCs/>
                <w:color w:val="365F91" w:themeColor="accent1" w:themeShade="BF"/>
                <w:szCs w:val="22"/>
                <w:lang w:val="fr-CH"/>
              </w:rPr>
              <w:t>-</w:t>
            </w:r>
            <w:r w:rsidR="00BC0F73">
              <w:rPr>
                <w:rFonts w:cs="Tahoma"/>
                <w:b/>
                <w:bCs/>
                <w:color w:val="365F91" w:themeColor="accent1" w:themeShade="BF"/>
                <w:szCs w:val="22"/>
                <w:lang w:val="fr-CH"/>
              </w:rPr>
              <w:t>1</w:t>
            </w:r>
            <w:r w:rsidR="00FF737E">
              <w:rPr>
                <w:rFonts w:cs="Tahoma"/>
                <w:b/>
                <w:bCs/>
                <w:color w:val="365F91" w:themeColor="accent1" w:themeShade="BF"/>
                <w:szCs w:val="22"/>
                <w:lang w:val="fr-CH"/>
              </w:rPr>
              <w:t>1</w:t>
            </w:r>
            <w:r w:rsidR="003C09A6">
              <w:rPr>
                <w:rFonts w:cs="Tahoma"/>
                <w:b/>
                <w:bCs/>
                <w:color w:val="365F91" w:themeColor="accent1" w:themeShade="BF"/>
                <w:szCs w:val="22"/>
                <w:lang w:val="fr-CH"/>
              </w:rPr>
              <w:t>/Doc. </w:t>
            </w:r>
            <w:r w:rsidR="00327D3B">
              <w:rPr>
                <w:rFonts w:cs="Tahoma"/>
                <w:b/>
                <w:bCs/>
                <w:color w:val="365F91" w:themeColor="accent1" w:themeShade="BF"/>
                <w:szCs w:val="22"/>
                <w:lang w:val="fr-CH"/>
              </w:rPr>
              <w:t>3.3</w:t>
            </w:r>
          </w:p>
        </w:tc>
      </w:tr>
      <w:tr w:rsidR="00993581" w:rsidRPr="005D666D" w14:paraId="3CE588A1" w14:textId="77777777" w:rsidTr="00DE0041">
        <w:trPr>
          <w:trHeight w:val="730"/>
        </w:trPr>
        <w:tc>
          <w:tcPr>
            <w:tcW w:w="6912" w:type="dxa"/>
            <w:vMerge/>
          </w:tcPr>
          <w:p w14:paraId="3CE5889D" w14:textId="77777777" w:rsidR="00993581" w:rsidRPr="00993581" w:rsidRDefault="00993581" w:rsidP="00DE0041">
            <w:pPr>
              <w:tabs>
                <w:tab w:val="left" w:pos="6946"/>
              </w:tabs>
              <w:suppressAutoHyphens/>
              <w:spacing w:after="120" w:line="252" w:lineRule="auto"/>
              <w:ind w:left="1134"/>
              <w:jc w:val="left"/>
              <w:rPr>
                <w:noProof/>
                <w:color w:val="365F91" w:themeColor="accent1" w:themeShade="BF"/>
                <w:szCs w:val="22"/>
                <w:lang w:val="fr-CH" w:eastAsia="zh-CN"/>
              </w:rPr>
            </w:pPr>
          </w:p>
        </w:tc>
        <w:tc>
          <w:tcPr>
            <w:tcW w:w="2977" w:type="dxa"/>
          </w:tcPr>
          <w:p w14:paraId="3CE5889E" w14:textId="377C28A6" w:rsidR="00993581" w:rsidRPr="005D666D" w:rsidRDefault="00993581" w:rsidP="00501B04">
            <w:pPr>
              <w:tabs>
                <w:tab w:val="clear" w:pos="1134"/>
              </w:tabs>
              <w:spacing w:after="60"/>
              <w:ind w:right="-108"/>
              <w:jc w:val="right"/>
              <w:rPr>
                <w:rFonts w:cs="Tahoma"/>
                <w:color w:val="365F91" w:themeColor="accent1" w:themeShade="BF"/>
                <w:szCs w:val="22"/>
              </w:rPr>
            </w:pPr>
            <w:r w:rsidRPr="005D666D">
              <w:rPr>
                <w:rFonts w:cs="Tahoma"/>
                <w:color w:val="365F91" w:themeColor="accent1" w:themeShade="BF"/>
                <w:szCs w:val="22"/>
              </w:rPr>
              <w:t>Submitted by:</w:t>
            </w:r>
            <w:r w:rsidRPr="005D666D">
              <w:rPr>
                <w:rFonts w:cs="Tahoma"/>
                <w:color w:val="365F91" w:themeColor="accent1" w:themeShade="BF"/>
                <w:szCs w:val="22"/>
              </w:rPr>
              <w:br/>
            </w:r>
            <w:r w:rsidR="00327D3B">
              <w:rPr>
                <w:rFonts w:cs="Tahoma"/>
                <w:color w:val="365F91" w:themeColor="accent1" w:themeShade="BF"/>
                <w:szCs w:val="22"/>
              </w:rPr>
              <w:t>Shawn R. Smith</w:t>
            </w:r>
          </w:p>
          <w:p w14:paraId="3CE5889F" w14:textId="792DF107" w:rsidR="00993581" w:rsidRPr="005D666D" w:rsidRDefault="00B20A5D" w:rsidP="00BC0F73">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20</w:t>
            </w:r>
            <w:r w:rsidR="009D14A8">
              <w:rPr>
                <w:rFonts w:cs="Tahoma"/>
                <w:color w:val="365F91" w:themeColor="accent1" w:themeShade="BF"/>
                <w:szCs w:val="22"/>
              </w:rPr>
              <w:t>.0</w:t>
            </w:r>
            <w:r w:rsidR="00275010">
              <w:rPr>
                <w:rFonts w:cs="Tahoma"/>
                <w:color w:val="365F91" w:themeColor="accent1" w:themeShade="BF"/>
                <w:szCs w:val="22"/>
              </w:rPr>
              <w:t>8</w:t>
            </w:r>
            <w:r w:rsidR="003C09A6">
              <w:rPr>
                <w:rFonts w:cs="Tahoma"/>
                <w:color w:val="365F91" w:themeColor="accent1" w:themeShade="BF"/>
                <w:szCs w:val="22"/>
              </w:rPr>
              <w:t>.20</w:t>
            </w:r>
            <w:r w:rsidR="00FF737E">
              <w:rPr>
                <w:rFonts w:cs="Tahoma"/>
                <w:color w:val="365F91" w:themeColor="accent1" w:themeShade="BF"/>
                <w:szCs w:val="22"/>
              </w:rPr>
              <w:t>21</w:t>
            </w:r>
          </w:p>
          <w:p w14:paraId="3CE588A0" w14:textId="77777777" w:rsidR="00993581" w:rsidRPr="00DF1240" w:rsidRDefault="00993581" w:rsidP="00993581">
            <w:pPr>
              <w:tabs>
                <w:tab w:val="clear" w:pos="1134"/>
              </w:tabs>
              <w:spacing w:after="60"/>
              <w:ind w:right="-108"/>
              <w:jc w:val="right"/>
              <w:rPr>
                <w:rFonts w:cs="Tahoma"/>
                <w:b/>
                <w:bCs/>
                <w:color w:val="365F91" w:themeColor="accent1" w:themeShade="BF"/>
                <w:szCs w:val="22"/>
                <w:lang w:val="en-US"/>
              </w:rPr>
            </w:pPr>
            <w:r w:rsidRPr="005D666D">
              <w:rPr>
                <w:rFonts w:cs="Tahoma"/>
                <w:b/>
                <w:bCs/>
                <w:color w:val="365F91" w:themeColor="accent1" w:themeShade="BF"/>
                <w:szCs w:val="22"/>
              </w:rPr>
              <w:t>DRAFT 1</w:t>
            </w:r>
          </w:p>
        </w:tc>
      </w:tr>
    </w:tbl>
    <w:p w14:paraId="3CE588A2" w14:textId="50B6903E" w:rsidR="00082C80" w:rsidRPr="005D666D" w:rsidRDefault="00501B04" w:rsidP="00501B04">
      <w:pPr>
        <w:pStyle w:val="WMOBodyText"/>
        <w:tabs>
          <w:tab w:val="clear" w:pos="1134"/>
        </w:tabs>
        <w:ind w:left="2977" w:hanging="2977"/>
        <w:rPr>
          <w:b/>
          <w:bCs/>
        </w:rPr>
      </w:pPr>
      <w:r>
        <w:rPr>
          <w:b/>
          <w:bCs/>
        </w:rPr>
        <w:t xml:space="preserve">AGENDA ITEM </w:t>
      </w:r>
      <w:r w:rsidR="00327D3B">
        <w:rPr>
          <w:b/>
          <w:bCs/>
        </w:rPr>
        <w:t>3</w:t>
      </w:r>
      <w:r w:rsidR="003C09A6">
        <w:rPr>
          <w:b/>
          <w:bCs/>
        </w:rPr>
        <w:t>:</w:t>
      </w:r>
      <w:r w:rsidR="003C09A6">
        <w:rPr>
          <w:b/>
          <w:bCs/>
        </w:rPr>
        <w:tab/>
      </w:r>
      <w:r w:rsidR="00B97C9A">
        <w:rPr>
          <w:b/>
          <w:color w:val="000000" w:themeColor="text1"/>
          <w:lang w:val="en-US"/>
        </w:rPr>
        <w:t>Industry/Partner Presentations</w:t>
      </w:r>
      <w:r w:rsidR="00425752">
        <w:rPr>
          <w:b/>
          <w:bCs/>
        </w:rPr>
        <w:t xml:space="preserve"> </w:t>
      </w:r>
    </w:p>
    <w:p w14:paraId="3CE588A3" w14:textId="53752B86" w:rsidR="003B601C" w:rsidRDefault="004C01BD" w:rsidP="00501B04">
      <w:pPr>
        <w:pStyle w:val="WMOBodyText"/>
        <w:tabs>
          <w:tab w:val="clear" w:pos="1134"/>
        </w:tabs>
        <w:spacing w:after="360"/>
        <w:ind w:left="2977" w:hanging="2977"/>
        <w:rPr>
          <w:b/>
          <w:bCs/>
        </w:rPr>
      </w:pPr>
      <w:r>
        <w:rPr>
          <w:b/>
          <w:bCs/>
        </w:rPr>
        <w:t xml:space="preserve">AGENDA ITEM </w:t>
      </w:r>
      <w:r w:rsidR="00327D3B">
        <w:rPr>
          <w:b/>
          <w:bCs/>
        </w:rPr>
        <w:t>3.3</w:t>
      </w:r>
      <w:r w:rsidR="003C09A6">
        <w:rPr>
          <w:b/>
          <w:bCs/>
        </w:rPr>
        <w:t>:</w:t>
      </w:r>
      <w:r w:rsidR="003C09A6">
        <w:rPr>
          <w:b/>
          <w:bCs/>
        </w:rPr>
        <w:tab/>
      </w:r>
      <w:r w:rsidR="00327D3B">
        <w:rPr>
          <w:b/>
          <w:bCs/>
        </w:rPr>
        <w:t xml:space="preserve">Science </w:t>
      </w:r>
      <w:proofErr w:type="spellStart"/>
      <w:r w:rsidR="00327D3B">
        <w:rPr>
          <w:b/>
          <w:bCs/>
        </w:rPr>
        <w:t>RoCS</w:t>
      </w:r>
      <w:proofErr w:type="spellEnd"/>
    </w:p>
    <w:p w14:paraId="3CE588A4" w14:textId="77777777" w:rsidR="008A7D91" w:rsidRDefault="008A7D91" w:rsidP="003B601C">
      <w:pPr>
        <w:pStyle w:val="Heading1"/>
      </w:pPr>
      <w:r w:rsidRPr="005D666D">
        <w:t>SUMMARY</w:t>
      </w:r>
    </w:p>
    <w:p w14:paraId="2CE75BC2" w14:textId="27EB2F40" w:rsidR="00F97B68" w:rsidRDefault="00721FA7" w:rsidP="00F97B68">
      <w:pPr>
        <w:pStyle w:val="WMOBodyText"/>
        <w:keepNext/>
        <w:keepLines/>
        <w:numPr>
          <w:ilvl w:val="0"/>
          <w:numId w:val="44"/>
        </w:numPr>
        <w:rPr>
          <w:b/>
          <w:bCs/>
        </w:rPr>
      </w:pPr>
      <w:r>
        <w:rPr>
          <w:b/>
          <w:bCs/>
        </w:rPr>
        <w:t>SUMMARY</w:t>
      </w:r>
      <w:r w:rsidR="002B16C5" w:rsidRPr="002B16C5">
        <w:rPr>
          <w:b/>
          <w:bCs/>
        </w:rPr>
        <w:t>:</w:t>
      </w:r>
      <w:r w:rsidR="002B16C5">
        <w:rPr>
          <w:b/>
          <w:bCs/>
        </w:rPr>
        <w:t xml:space="preserve"> </w:t>
      </w:r>
    </w:p>
    <w:p w14:paraId="572A8136" w14:textId="77777777" w:rsidR="0097736B" w:rsidRDefault="000144DF" w:rsidP="00BD0EF2">
      <w:pPr>
        <w:pStyle w:val="WMOBodyText"/>
        <w:keepNext/>
        <w:keepLines/>
        <w:tabs>
          <w:tab w:val="clear" w:pos="1134"/>
          <w:tab w:val="left" w:pos="851"/>
        </w:tabs>
        <w:jc w:val="both"/>
      </w:pPr>
      <w:r w:rsidRPr="004B71D2">
        <w:rPr>
          <w:rFonts w:eastAsia="Times New Roman" w:cs="Times New Roman"/>
          <w:color w:val="000000" w:themeColor="text1"/>
          <w:szCs w:val="20"/>
        </w:rPr>
        <w:t>Science Research on Commercial Ships</w:t>
      </w:r>
      <w:r>
        <w:rPr>
          <w:rFonts w:eastAsia="Times New Roman" w:cs="Times New Roman"/>
          <w:color w:val="000000" w:themeColor="text1"/>
          <w:szCs w:val="20"/>
        </w:rPr>
        <w:t xml:space="preserve"> </w:t>
      </w:r>
      <w:r w:rsidRPr="004B71D2">
        <w:rPr>
          <w:rFonts w:eastAsia="Times New Roman" w:cs="Times New Roman"/>
          <w:color w:val="000000" w:themeColor="text1"/>
          <w:szCs w:val="20"/>
        </w:rPr>
        <w:t xml:space="preserve">(Science </w:t>
      </w:r>
      <w:proofErr w:type="spellStart"/>
      <w:r w:rsidRPr="004B71D2">
        <w:rPr>
          <w:rFonts w:eastAsia="Times New Roman" w:cs="Times New Roman"/>
          <w:color w:val="000000" w:themeColor="text1"/>
          <w:szCs w:val="20"/>
        </w:rPr>
        <w:t>RoCS</w:t>
      </w:r>
      <w:proofErr w:type="spellEnd"/>
      <w:r w:rsidRPr="004B71D2">
        <w:rPr>
          <w:rFonts w:eastAsia="Times New Roman" w:cs="Times New Roman"/>
          <w:color w:val="000000" w:themeColor="text1"/>
          <w:szCs w:val="20"/>
        </w:rPr>
        <w:t>)</w:t>
      </w:r>
      <w:r>
        <w:rPr>
          <w:rFonts w:eastAsia="Times New Roman" w:cs="Times New Roman"/>
          <w:color w:val="000000" w:themeColor="text1"/>
          <w:szCs w:val="20"/>
        </w:rPr>
        <w:t xml:space="preserve"> is an ad-hoc group of scientists, technicians, data managers and other parties that are seeking to build </w:t>
      </w:r>
      <w:r w:rsidRPr="004B71D2">
        <w:rPr>
          <w:rFonts w:eastAsia="Times New Roman" w:cs="Times New Roman"/>
          <w:color w:val="000000" w:themeColor="text1"/>
          <w:szCs w:val="20"/>
        </w:rPr>
        <w:t>partnerships with international commercial shippers</w:t>
      </w:r>
      <w:r>
        <w:rPr>
          <w:rFonts w:eastAsia="Times New Roman" w:cs="Times New Roman"/>
          <w:color w:val="000000" w:themeColor="text1"/>
          <w:szCs w:val="20"/>
        </w:rPr>
        <w:t xml:space="preserve"> to</w:t>
      </w:r>
      <w:r w:rsidRPr="004B71D2">
        <w:rPr>
          <w:rFonts w:eastAsia="Times New Roman" w:cs="Times New Roman"/>
          <w:color w:val="000000" w:themeColor="text1"/>
          <w:szCs w:val="20"/>
        </w:rPr>
        <w:t xml:space="preserve"> impro</w:t>
      </w:r>
      <w:r>
        <w:rPr>
          <w:rFonts w:eastAsia="Times New Roman" w:cs="Times New Roman"/>
          <w:color w:val="000000" w:themeColor="text1"/>
          <w:szCs w:val="20"/>
        </w:rPr>
        <w:t>ve</w:t>
      </w:r>
      <w:r w:rsidRPr="004B71D2">
        <w:rPr>
          <w:rFonts w:eastAsia="Times New Roman" w:cs="Times New Roman"/>
          <w:color w:val="000000" w:themeColor="text1"/>
          <w:szCs w:val="20"/>
        </w:rPr>
        <w:t xml:space="preserve"> the Science Community's ability t</w:t>
      </w:r>
      <w:r w:rsidRPr="004B71D2">
        <w:rPr>
          <w:rFonts w:eastAsia="Times New Roman" w:cs="Times New Roman"/>
          <w:color w:val="000000" w:themeColor="text1"/>
          <w:szCs w:val="20"/>
          <w:highlight w:val="white"/>
        </w:rPr>
        <w:t>o observe and characterize ocean physics, dynamics, chemistry</w:t>
      </w:r>
      <w:r>
        <w:rPr>
          <w:rFonts w:eastAsia="Times New Roman" w:cs="Times New Roman"/>
          <w:color w:val="000000" w:themeColor="text1"/>
          <w:szCs w:val="20"/>
          <w:highlight w:val="white"/>
        </w:rPr>
        <w:t>,</w:t>
      </w:r>
      <w:r w:rsidRPr="004B71D2">
        <w:rPr>
          <w:rFonts w:eastAsia="Times New Roman" w:cs="Times New Roman"/>
          <w:color w:val="000000" w:themeColor="text1"/>
          <w:szCs w:val="20"/>
          <w:highlight w:val="white"/>
        </w:rPr>
        <w:t xml:space="preserve"> and biology</w:t>
      </w:r>
      <w:r w:rsidRPr="004B71D2">
        <w:rPr>
          <w:rFonts w:eastAsia="Times New Roman" w:cs="Times New Roman"/>
          <w:color w:val="000000" w:themeColor="text1"/>
          <w:szCs w:val="20"/>
        </w:rPr>
        <w:t>. Overall program objectives are</w:t>
      </w:r>
      <w:r>
        <w:rPr>
          <w:rFonts w:eastAsia="Times New Roman" w:cs="Times New Roman"/>
          <w:color w:val="000000" w:themeColor="text1"/>
          <w:szCs w:val="20"/>
        </w:rPr>
        <w:t xml:space="preserve"> to</w:t>
      </w:r>
      <w:r w:rsidRPr="004B71D2">
        <w:rPr>
          <w:rFonts w:eastAsia="Times New Roman" w:cs="Times New Roman"/>
          <w:color w:val="000000" w:themeColor="text1"/>
          <w:szCs w:val="20"/>
        </w:rPr>
        <w:t xml:space="preserve"> (1) </w:t>
      </w:r>
      <w:r>
        <w:rPr>
          <w:rFonts w:eastAsia="Times New Roman" w:cs="Times New Roman"/>
          <w:color w:val="000000" w:themeColor="text1"/>
          <w:szCs w:val="20"/>
        </w:rPr>
        <w:t>d</w:t>
      </w:r>
      <w:r w:rsidRPr="004B71D2">
        <w:rPr>
          <w:rFonts w:eastAsia="Times New Roman" w:cs="Times New Roman"/>
          <w:color w:val="000000" w:themeColor="text1"/>
          <w:szCs w:val="20"/>
        </w:rPr>
        <w:t>evelop a global program to continually scan the ocean’s sub-surface velocities at high horizontal resolution</w:t>
      </w:r>
      <w:r>
        <w:rPr>
          <w:rFonts w:eastAsia="Times New Roman" w:cs="Times New Roman"/>
          <w:color w:val="000000" w:themeColor="text1"/>
          <w:szCs w:val="20"/>
        </w:rPr>
        <w:t xml:space="preserve">, </w:t>
      </w:r>
      <w:r w:rsidRPr="004B71D2">
        <w:rPr>
          <w:rFonts w:eastAsia="Times New Roman" w:cs="Times New Roman"/>
          <w:color w:val="000000" w:themeColor="text1"/>
          <w:szCs w:val="20"/>
        </w:rPr>
        <w:t xml:space="preserve">(2) </w:t>
      </w:r>
      <w:r>
        <w:rPr>
          <w:rFonts w:eastAsia="Times New Roman" w:cs="Times New Roman"/>
          <w:color w:val="000000" w:themeColor="text1"/>
          <w:szCs w:val="20"/>
        </w:rPr>
        <w:t>c</w:t>
      </w:r>
      <w:r w:rsidRPr="004B71D2">
        <w:rPr>
          <w:rFonts w:eastAsia="Times New Roman" w:cs="Times New Roman"/>
          <w:color w:val="000000" w:themeColor="text1"/>
          <w:szCs w:val="20"/>
        </w:rPr>
        <w:t>ollect multiple data streams, including ocean currents and weather, with “Integrated Observing Platforms” hosted on commercial ships</w:t>
      </w:r>
      <w:r>
        <w:rPr>
          <w:rFonts w:eastAsia="Times New Roman" w:cs="Times New Roman"/>
          <w:color w:val="000000" w:themeColor="text1"/>
          <w:szCs w:val="20"/>
        </w:rPr>
        <w:t xml:space="preserve">, and (3) </w:t>
      </w:r>
      <w:r>
        <w:rPr>
          <w:rFonts w:eastAsia="Times New Roman"/>
          <w:color w:val="000000" w:themeColor="text1"/>
          <w:szCs w:val="20"/>
          <w:lang w:val="en-US"/>
        </w:rPr>
        <w:t>p</w:t>
      </w:r>
      <w:r w:rsidRPr="004B71D2">
        <w:rPr>
          <w:rFonts w:eastAsia="Times New Roman"/>
          <w:color w:val="000000" w:themeColor="text1"/>
          <w:szCs w:val="20"/>
          <w:lang w:val="en-US"/>
        </w:rPr>
        <w:t xml:space="preserve">artner with existing global programs to provide (a) deployment opportunities and (b) a portal to connect to </w:t>
      </w:r>
      <w:r>
        <w:rPr>
          <w:rFonts w:eastAsia="Times New Roman"/>
          <w:color w:val="000000" w:themeColor="text1"/>
          <w:szCs w:val="20"/>
          <w:lang w:val="en-US"/>
        </w:rPr>
        <w:t>industry</w:t>
      </w:r>
      <w:r w:rsidRPr="004B71D2">
        <w:rPr>
          <w:rFonts w:eastAsia="Times New Roman"/>
          <w:color w:val="000000" w:themeColor="text1"/>
          <w:szCs w:val="20"/>
          <w:lang w:val="en-US"/>
        </w:rPr>
        <w:t xml:space="preserve"> for easier</w:t>
      </w:r>
      <w:r>
        <w:rPr>
          <w:rFonts w:eastAsia="Times New Roman"/>
          <w:color w:val="000000" w:themeColor="text1"/>
          <w:szCs w:val="20"/>
          <w:lang w:val="en-US"/>
        </w:rPr>
        <w:t xml:space="preserve"> commercial ship</w:t>
      </w:r>
      <w:r w:rsidRPr="004B71D2">
        <w:rPr>
          <w:rFonts w:eastAsia="Times New Roman"/>
          <w:color w:val="000000" w:themeColor="text1"/>
          <w:szCs w:val="20"/>
          <w:lang w:val="en-US"/>
        </w:rPr>
        <w:t xml:space="preserve"> access to remote regions and routes of high scientific value.</w:t>
      </w:r>
      <w:r>
        <w:t xml:space="preserve"> </w:t>
      </w:r>
    </w:p>
    <w:p w14:paraId="0E94CC36" w14:textId="6FC03D55" w:rsidR="007E3000" w:rsidRDefault="00964DBF" w:rsidP="00BD0EF2">
      <w:pPr>
        <w:pStyle w:val="WMOBodyText"/>
        <w:keepNext/>
        <w:keepLines/>
        <w:tabs>
          <w:tab w:val="clear" w:pos="1134"/>
          <w:tab w:val="left" w:pos="851"/>
        </w:tabs>
        <w:jc w:val="both"/>
      </w:pPr>
      <w:r>
        <w:t xml:space="preserve">Since many of the measurements planned by </w:t>
      </w:r>
      <w:proofErr w:type="spellStart"/>
      <w:r>
        <w:t>RoCS</w:t>
      </w:r>
      <w:proofErr w:type="spellEnd"/>
      <w:r>
        <w:t xml:space="preserve"> are of specific interest to SOT, and more broadly for GOOS, the </w:t>
      </w:r>
      <w:proofErr w:type="spellStart"/>
      <w:r>
        <w:t>RoCS</w:t>
      </w:r>
      <w:proofErr w:type="spellEnd"/>
      <w:r>
        <w:t xml:space="preserve"> team seeks opportunities to collaborate with SOT. Specifically, </w:t>
      </w:r>
      <w:proofErr w:type="spellStart"/>
      <w:r>
        <w:t>RoCS</w:t>
      </w:r>
      <w:proofErr w:type="spellEnd"/>
      <w:r>
        <w:t xml:space="preserve"> </w:t>
      </w:r>
      <w:r w:rsidR="007E3000">
        <w:t>plans</w:t>
      </w:r>
      <w:r>
        <w:t xml:space="preserve"> to distribute observations in real-time to support operational </w:t>
      </w:r>
      <w:r w:rsidR="00D832AA">
        <w:t>users</w:t>
      </w:r>
      <w:r w:rsidR="00BD0EF2">
        <w:t xml:space="preserve"> </w:t>
      </w:r>
      <w:r>
        <w:t>but needs input from the VOS and SOOP panels regarding data and metadata exchange</w:t>
      </w:r>
      <w:r w:rsidR="00D832AA">
        <w:t xml:space="preserve"> protocols. Would it be preferrable for </w:t>
      </w:r>
      <w:proofErr w:type="spellStart"/>
      <w:proofErr w:type="gramStart"/>
      <w:r w:rsidR="00D832AA">
        <w:t>RoCS</w:t>
      </w:r>
      <w:proofErr w:type="spellEnd"/>
      <w:proofErr w:type="gramEnd"/>
      <w:r w:rsidR="00D832AA">
        <w:t xml:space="preserve"> vessels to work through NMHS or use newer data exchange services (e.g., </w:t>
      </w:r>
      <w:proofErr w:type="spellStart"/>
      <w:r w:rsidR="00D832AA">
        <w:t>OpenGTS</w:t>
      </w:r>
      <w:proofErr w:type="spellEnd"/>
      <w:r w:rsidR="00D832AA">
        <w:t xml:space="preserve"> initiative)? Connecting members of the </w:t>
      </w:r>
      <w:proofErr w:type="spellStart"/>
      <w:r w:rsidR="00D832AA">
        <w:t>RoCS</w:t>
      </w:r>
      <w:proofErr w:type="spellEnd"/>
      <w:r w:rsidR="00D832AA">
        <w:t xml:space="preserve"> team to </w:t>
      </w:r>
      <w:proofErr w:type="spellStart"/>
      <w:r w:rsidR="00D832AA">
        <w:t>OceanOPS</w:t>
      </w:r>
      <w:proofErr w:type="spellEnd"/>
      <w:r w:rsidR="00D832AA">
        <w:t xml:space="preserve"> should promote a dialog on metadata standards to support GOOS</w:t>
      </w:r>
      <w:r w:rsidR="007E4142">
        <w:t xml:space="preserve"> and provide </w:t>
      </w:r>
      <w:proofErr w:type="spellStart"/>
      <w:r w:rsidR="007E4142">
        <w:t>OceanOPS</w:t>
      </w:r>
      <w:proofErr w:type="spellEnd"/>
      <w:r w:rsidR="007E4142">
        <w:t xml:space="preserve"> with contacts to commercial shipping companies when they are looking for ocean platform deployment opportunities. There is an opportunity for SOT and </w:t>
      </w:r>
      <w:proofErr w:type="spellStart"/>
      <w:r w:rsidR="007E4142">
        <w:t>OceanOPS</w:t>
      </w:r>
      <w:proofErr w:type="spellEnd"/>
      <w:r w:rsidR="007E4142">
        <w:t xml:space="preserve"> to leverage</w:t>
      </w:r>
      <w:r w:rsidR="0097736B">
        <w:t xml:space="preserve"> and contribute to the development of</w:t>
      </w:r>
      <w:r w:rsidR="007E4142">
        <w:t xml:space="preserve"> </w:t>
      </w:r>
      <w:r w:rsidR="005C61F4">
        <w:t xml:space="preserve">tools </w:t>
      </w:r>
      <w:r w:rsidR="002D2D3A">
        <w:t xml:space="preserve">envisioned by Science </w:t>
      </w:r>
      <w:proofErr w:type="spellStart"/>
      <w:r w:rsidR="002D2D3A">
        <w:t>RoCS</w:t>
      </w:r>
      <w:proofErr w:type="spellEnd"/>
      <w:r w:rsidR="002D2D3A">
        <w:t xml:space="preserve"> to coordinated </w:t>
      </w:r>
      <w:r w:rsidR="0097736B">
        <w:t>deployment reques</w:t>
      </w:r>
      <w:r w:rsidR="002D2D3A">
        <w:t>ts</w:t>
      </w:r>
      <w:r w:rsidR="0097736B">
        <w:t xml:space="preserve">. </w:t>
      </w:r>
    </w:p>
    <w:p w14:paraId="3CE588AE" w14:textId="19F1623F" w:rsidR="00A932C7" w:rsidRPr="008436D6" w:rsidRDefault="0097736B" w:rsidP="00BD0EF2">
      <w:pPr>
        <w:pStyle w:val="WMOBodyText"/>
        <w:keepNext/>
        <w:keepLines/>
        <w:tabs>
          <w:tab w:val="clear" w:pos="1134"/>
          <w:tab w:val="left" w:pos="851"/>
        </w:tabs>
        <w:jc w:val="both"/>
      </w:pPr>
      <w:r>
        <w:t xml:space="preserve">Finally, one key component of Science </w:t>
      </w:r>
      <w:proofErr w:type="spellStart"/>
      <w:r>
        <w:t>RoCS</w:t>
      </w:r>
      <w:proofErr w:type="spellEnd"/>
      <w:r>
        <w:t xml:space="preserve"> is routine measurement of upper ocean velocities using Acoustic Doppler Current Profilers (ADCP). </w:t>
      </w:r>
      <w:r w:rsidR="007E3000">
        <w:t xml:space="preserve">Presently, there is no coordinated international data management of shipboard ADCP observations; however, there is an emerging community of modelers that are seeking to assimilate upper ocean currents into forecast systems. There is a need to develop </w:t>
      </w:r>
      <w:r w:rsidR="008436D6">
        <w:t xml:space="preserve">a unified approach to ADCP data and </w:t>
      </w:r>
      <w:proofErr w:type="spellStart"/>
      <w:r w:rsidR="008436D6">
        <w:t>RoCS</w:t>
      </w:r>
      <w:proofErr w:type="spellEnd"/>
      <w:r w:rsidR="008436D6">
        <w:t xml:space="preserve"> is asking whether SOT can provide guidance or support to developing a coordinated international shipboard ADCP program?</w:t>
      </w:r>
    </w:p>
    <w:p w14:paraId="3CE588AF" w14:textId="77777777" w:rsidR="00177FD1" w:rsidRPr="005D666D" w:rsidRDefault="00177FD1" w:rsidP="00BC3D57">
      <w:pPr>
        <w:pStyle w:val="Heading3"/>
      </w:pPr>
      <w:bookmarkStart w:id="0" w:name="_APPENDIX_B:_"/>
      <w:bookmarkStart w:id="1" w:name="_Toc319327009"/>
      <w:bookmarkEnd w:id="0"/>
      <w:r>
        <w:t xml:space="preserve">B. </w:t>
      </w:r>
      <w:r w:rsidRPr="005D666D">
        <w:t>ACTIONS</w:t>
      </w:r>
      <w:r w:rsidR="004642E9">
        <w:t>/DECISIONS</w:t>
      </w:r>
      <w:r w:rsidR="00BC3D57">
        <w:t>/RECOMMENDATIONS</w:t>
      </w:r>
      <w:r w:rsidRPr="005D666D">
        <w:t xml:space="preserve"> REQUIRED:</w:t>
      </w:r>
    </w:p>
    <w:p w14:paraId="30DEB6B8" w14:textId="5094FEE7" w:rsidR="00F678C7" w:rsidRDefault="00177FD1" w:rsidP="00BC3D57">
      <w:pPr>
        <w:pStyle w:val="WMOResList1"/>
        <w:rPr>
          <w:rFonts w:eastAsia="MS Mincho"/>
          <w:i/>
          <w:iCs/>
          <w:color w:val="1A1A1A"/>
        </w:rPr>
      </w:pPr>
      <w:r w:rsidRPr="005D666D">
        <w:t>(a)</w:t>
      </w:r>
      <w:r w:rsidRPr="005D666D">
        <w:tab/>
        <w:t xml:space="preserve">Adopt draft </w:t>
      </w:r>
      <w:r w:rsidR="00BC3D57">
        <w:t>Action</w:t>
      </w:r>
      <w:r>
        <w:rPr>
          <w:rStyle w:val="FootnoteReference"/>
        </w:rPr>
        <w:footnoteReference w:id="1"/>
      </w:r>
      <w:r w:rsidRPr="005D666D">
        <w:t xml:space="preserve"> </w:t>
      </w:r>
      <w:hyperlink w:anchor="_Draft_Decision_X.X.X(X)/1" w:history="1">
        <w:r w:rsidR="00543FA0">
          <w:rPr>
            <w:rStyle w:val="Hyperlink"/>
          </w:rPr>
          <w:t>3.3</w:t>
        </w:r>
        <w:r>
          <w:rPr>
            <w:rStyle w:val="Hyperlink"/>
          </w:rPr>
          <w:t>.0</w:t>
        </w:r>
        <w:r w:rsidRPr="005D666D">
          <w:rPr>
            <w:rStyle w:val="Hyperlink"/>
          </w:rPr>
          <w:t>/1</w:t>
        </w:r>
      </w:hyperlink>
      <w:r w:rsidRPr="005D666D">
        <w:rPr>
          <w:rFonts w:eastAsia="MS Mincho"/>
          <w:color w:val="1A1A1A"/>
        </w:rPr>
        <w:t xml:space="preserve"> — </w:t>
      </w:r>
      <w:r w:rsidR="00543FA0">
        <w:rPr>
          <w:rFonts w:eastAsia="MS Mincho"/>
          <w:color w:val="1A1A1A"/>
        </w:rPr>
        <w:t xml:space="preserve">To review the </w:t>
      </w:r>
      <w:r w:rsidR="00522480">
        <w:rPr>
          <w:rFonts w:eastAsia="MS Mincho"/>
          <w:color w:val="1A1A1A"/>
        </w:rPr>
        <w:t>planned</w:t>
      </w:r>
      <w:r w:rsidR="00543FA0">
        <w:rPr>
          <w:rFonts w:eastAsia="MS Mincho"/>
          <w:color w:val="1A1A1A"/>
        </w:rPr>
        <w:t xml:space="preserve"> </w:t>
      </w:r>
      <w:proofErr w:type="spellStart"/>
      <w:r w:rsidR="00543FA0">
        <w:rPr>
          <w:rFonts w:eastAsia="MS Mincho"/>
          <w:color w:val="1A1A1A"/>
        </w:rPr>
        <w:t>RoCS</w:t>
      </w:r>
      <w:proofErr w:type="spellEnd"/>
      <w:r w:rsidR="00543FA0">
        <w:rPr>
          <w:rFonts w:eastAsia="MS Mincho"/>
          <w:color w:val="1A1A1A"/>
        </w:rPr>
        <w:t xml:space="preserve"> activities and </w:t>
      </w:r>
      <w:r w:rsidR="00522480">
        <w:rPr>
          <w:rFonts w:eastAsia="MS Mincho"/>
          <w:color w:val="1A1A1A"/>
        </w:rPr>
        <w:t xml:space="preserve">open dialog </w:t>
      </w:r>
      <w:r w:rsidR="00AA6423">
        <w:rPr>
          <w:rFonts w:eastAsia="MS Mincho"/>
          <w:color w:val="1A1A1A"/>
        </w:rPr>
        <w:t xml:space="preserve">between </w:t>
      </w:r>
      <w:proofErr w:type="spellStart"/>
      <w:r w:rsidR="00AA6423">
        <w:rPr>
          <w:rFonts w:eastAsia="MS Mincho"/>
          <w:color w:val="1A1A1A"/>
        </w:rPr>
        <w:t>RoCS</w:t>
      </w:r>
      <w:proofErr w:type="spellEnd"/>
      <w:r w:rsidR="00AA6423">
        <w:rPr>
          <w:rFonts w:eastAsia="MS Mincho"/>
          <w:color w:val="1A1A1A"/>
        </w:rPr>
        <w:t>,</w:t>
      </w:r>
      <w:r w:rsidR="00522480">
        <w:rPr>
          <w:rFonts w:eastAsia="MS Mincho"/>
          <w:color w:val="1A1A1A"/>
        </w:rPr>
        <w:t xml:space="preserve"> </w:t>
      </w:r>
      <w:proofErr w:type="spellStart"/>
      <w:r w:rsidR="00522480">
        <w:rPr>
          <w:rFonts w:eastAsia="MS Mincho"/>
          <w:color w:val="1A1A1A"/>
        </w:rPr>
        <w:t>OceanOPS</w:t>
      </w:r>
      <w:proofErr w:type="spellEnd"/>
      <w:r w:rsidR="00AA6423">
        <w:rPr>
          <w:rFonts w:eastAsia="MS Mincho"/>
          <w:color w:val="1A1A1A"/>
        </w:rPr>
        <w:t>,</w:t>
      </w:r>
      <w:r w:rsidR="00522480">
        <w:rPr>
          <w:rFonts w:eastAsia="MS Mincho"/>
          <w:color w:val="1A1A1A"/>
        </w:rPr>
        <w:t xml:space="preserve"> and appropriate SOT panels and task teams</w:t>
      </w:r>
      <w:r w:rsidR="00CB1C4B">
        <w:rPr>
          <w:rFonts w:eastAsia="MS Mincho"/>
          <w:color w:val="1A1A1A"/>
        </w:rPr>
        <w:t xml:space="preserve"> to leverage these activities to support SOT members</w:t>
      </w:r>
      <w:r w:rsidR="00522480">
        <w:rPr>
          <w:rFonts w:eastAsia="MS Mincho"/>
          <w:color w:val="1A1A1A"/>
        </w:rPr>
        <w:t xml:space="preserve"> </w:t>
      </w:r>
      <w:r w:rsidR="00522480" w:rsidRPr="00522480">
        <w:rPr>
          <w:rFonts w:eastAsia="MS Mincho"/>
          <w:b/>
          <w:bCs/>
          <w:color w:val="1A1A1A"/>
        </w:rPr>
        <w:t>(action: SOT Chair, VOSP Chair, SOOP Chair, TC)</w:t>
      </w:r>
      <w:r w:rsidR="00996789">
        <w:rPr>
          <w:rFonts w:eastAsia="MS Mincho"/>
          <w:i/>
          <w:iCs/>
          <w:color w:val="1A1A1A"/>
        </w:rPr>
        <w:t xml:space="preserve">. </w:t>
      </w:r>
    </w:p>
    <w:p w14:paraId="3CE588B1" w14:textId="0ABA59AD" w:rsidR="00996789" w:rsidRPr="00AA6423" w:rsidRDefault="00FB2215" w:rsidP="00AA6423">
      <w:pPr>
        <w:pStyle w:val="WMOResList1"/>
        <w:rPr>
          <w:rFonts w:eastAsia="MS Mincho"/>
          <w:i/>
          <w:iCs/>
          <w:color w:val="1A1A1A"/>
        </w:rPr>
      </w:pPr>
      <w:r>
        <w:lastRenderedPageBreak/>
        <w:tab/>
      </w:r>
      <w:r w:rsidRPr="005D666D">
        <w:t xml:space="preserve">Adopt draft </w:t>
      </w:r>
      <w:r>
        <w:t>Action 3.3.0/2</w:t>
      </w:r>
      <w:r w:rsidRPr="005D666D">
        <w:rPr>
          <w:rFonts w:eastAsia="MS Mincho"/>
          <w:color w:val="1A1A1A"/>
        </w:rPr>
        <w:t xml:space="preserve"> — </w:t>
      </w:r>
      <w:r>
        <w:rPr>
          <w:rFonts w:eastAsia="MS Mincho"/>
          <w:color w:val="1A1A1A"/>
        </w:rPr>
        <w:t xml:space="preserve">To provide </w:t>
      </w:r>
      <w:proofErr w:type="spellStart"/>
      <w:r>
        <w:rPr>
          <w:rFonts w:eastAsia="MS Mincho"/>
          <w:color w:val="1A1A1A"/>
        </w:rPr>
        <w:t>RoCS</w:t>
      </w:r>
      <w:proofErr w:type="spellEnd"/>
      <w:r>
        <w:rPr>
          <w:rFonts w:eastAsia="MS Mincho"/>
          <w:color w:val="1A1A1A"/>
        </w:rPr>
        <w:t xml:space="preserve"> with recommendations</w:t>
      </w:r>
      <w:r w:rsidR="00CB1C4B">
        <w:rPr>
          <w:rFonts w:eastAsia="MS Mincho"/>
          <w:color w:val="1A1A1A"/>
        </w:rPr>
        <w:t>, procedures, and documentation</w:t>
      </w:r>
      <w:r>
        <w:rPr>
          <w:rFonts w:eastAsia="MS Mincho"/>
          <w:color w:val="1A1A1A"/>
        </w:rPr>
        <w:t xml:space="preserve"> on how to provide real-time weather and ocean observations</w:t>
      </w:r>
      <w:r w:rsidR="0075314D">
        <w:rPr>
          <w:rFonts w:eastAsia="MS Mincho"/>
          <w:color w:val="1A1A1A"/>
        </w:rPr>
        <w:t xml:space="preserve"> (and associated metadata)</w:t>
      </w:r>
      <w:r>
        <w:rPr>
          <w:rFonts w:eastAsia="MS Mincho"/>
          <w:color w:val="1A1A1A"/>
        </w:rPr>
        <w:t xml:space="preserve"> to meet the needs of SOT members </w:t>
      </w:r>
      <w:r w:rsidRPr="00522480">
        <w:rPr>
          <w:rFonts w:eastAsia="MS Mincho"/>
          <w:b/>
          <w:bCs/>
          <w:color w:val="1A1A1A"/>
        </w:rPr>
        <w:t xml:space="preserve">(action: </w:t>
      </w:r>
      <w:r w:rsidR="00131C34">
        <w:rPr>
          <w:rFonts w:eastAsia="MS Mincho"/>
          <w:b/>
          <w:bCs/>
          <w:color w:val="1A1A1A"/>
        </w:rPr>
        <w:t>VOSP Chair, SOOP Chair</w:t>
      </w:r>
      <w:r w:rsidRPr="00522480">
        <w:rPr>
          <w:rFonts w:eastAsia="MS Mincho"/>
          <w:b/>
          <w:bCs/>
          <w:color w:val="1A1A1A"/>
        </w:rPr>
        <w:t>)</w:t>
      </w:r>
      <w:r>
        <w:rPr>
          <w:rFonts w:eastAsia="MS Mincho"/>
          <w:i/>
          <w:iCs/>
          <w:color w:val="1A1A1A"/>
        </w:rPr>
        <w:t xml:space="preserve">.  </w:t>
      </w:r>
    </w:p>
    <w:p w14:paraId="14E1B8A1" w14:textId="77777777" w:rsidR="00131C34" w:rsidRDefault="00131C34" w:rsidP="00843487">
      <w:pPr>
        <w:pStyle w:val="Heading1"/>
        <w:jc w:val="left"/>
      </w:pPr>
      <w:bookmarkStart w:id="2" w:name="_Toc319327012"/>
      <w:bookmarkEnd w:id="1"/>
    </w:p>
    <w:p w14:paraId="3CE588B3" w14:textId="360F8601" w:rsidR="0020095E" w:rsidRPr="00131C34" w:rsidRDefault="00843487" w:rsidP="00843487">
      <w:pPr>
        <w:pStyle w:val="Heading1"/>
        <w:jc w:val="left"/>
      </w:pPr>
      <w:r w:rsidRPr="00843487">
        <w:rPr>
          <w:caps w:val="0"/>
          <w:kern w:val="0"/>
          <w:sz w:val="20"/>
          <w:szCs w:val="22"/>
        </w:rPr>
        <w:t xml:space="preserve">C. </w:t>
      </w:r>
      <w:r w:rsidR="00397770" w:rsidRPr="00843487">
        <w:rPr>
          <w:caps w:val="0"/>
          <w:kern w:val="0"/>
          <w:sz w:val="20"/>
          <w:szCs w:val="22"/>
        </w:rPr>
        <w:t>BACKGROUND INFORMATION</w:t>
      </w:r>
      <w:bookmarkEnd w:id="2"/>
      <w:r>
        <w:rPr>
          <w:caps w:val="0"/>
          <w:kern w:val="0"/>
          <w:sz w:val="20"/>
          <w:szCs w:val="22"/>
        </w:rPr>
        <w:t>:</w:t>
      </w:r>
    </w:p>
    <w:p w14:paraId="3CE588B4" w14:textId="029A2116" w:rsidR="0020095E" w:rsidRPr="005D666D" w:rsidRDefault="0020095E" w:rsidP="00166B31">
      <w:pPr>
        <w:pStyle w:val="Heading3"/>
      </w:pPr>
      <w:bookmarkStart w:id="3" w:name="_References:_(If_really"/>
      <w:bookmarkStart w:id="4" w:name="_Toc319327014"/>
      <w:bookmarkEnd w:id="3"/>
      <w:r w:rsidRPr="005D666D">
        <w:t>References:</w:t>
      </w:r>
      <w:r w:rsidRPr="005D666D">
        <w:tab/>
      </w:r>
    </w:p>
    <w:bookmarkEnd w:id="4"/>
    <w:p w14:paraId="3CE588B5" w14:textId="45AA214D" w:rsidR="0020095E" w:rsidRPr="008A1912" w:rsidRDefault="0020095E" w:rsidP="008A1912">
      <w:pPr>
        <w:pStyle w:val="WMOList1"/>
        <w:rPr>
          <w:i/>
          <w:lang w:eastAsia="zh-CN"/>
        </w:rPr>
      </w:pPr>
      <w:r w:rsidRPr="005D666D">
        <w:rPr>
          <w:lang w:eastAsia="zh-CN"/>
        </w:rPr>
        <w:t>1.</w:t>
      </w:r>
      <w:r w:rsidRPr="005D666D">
        <w:rPr>
          <w:lang w:eastAsia="zh-CN"/>
        </w:rPr>
        <w:tab/>
      </w:r>
      <w:r w:rsidR="008A1912">
        <w:rPr>
          <w:i/>
          <w:lang w:eastAsia="zh-CN"/>
        </w:rPr>
        <w:t xml:space="preserve">M. Andres, K. Strom, and L. McRaven, 2021: </w:t>
      </w:r>
      <w:r w:rsidR="008A1912" w:rsidRPr="008A1912">
        <w:rPr>
          <w:i/>
          <w:lang w:eastAsia="zh-CN"/>
        </w:rPr>
        <w:t xml:space="preserve">Transforming Ocean Science: Fostering a Network for Cooperative Science Research on Commercial Ships (Science </w:t>
      </w:r>
      <w:proofErr w:type="spellStart"/>
      <w:r w:rsidR="008A1912" w:rsidRPr="008A1912">
        <w:rPr>
          <w:i/>
          <w:lang w:eastAsia="zh-CN"/>
        </w:rPr>
        <w:t>RoCS</w:t>
      </w:r>
      <w:proofErr w:type="spellEnd"/>
      <w:r w:rsidR="0085579A">
        <w:rPr>
          <w:i/>
          <w:lang w:eastAsia="zh-CN"/>
        </w:rPr>
        <w:t>), Marine Technology Society Journal, 55(3), 126-127.</w:t>
      </w:r>
    </w:p>
    <w:p w14:paraId="3CE588B7" w14:textId="6B54821F" w:rsidR="00EF7A98" w:rsidRPr="00721FA7" w:rsidRDefault="00580BC3" w:rsidP="00166B31">
      <w:pPr>
        <w:pStyle w:val="Heading3"/>
      </w:pPr>
      <w:r>
        <w:t>Overview</w:t>
      </w:r>
    </w:p>
    <w:p w14:paraId="51AB8FB0" w14:textId="69F09C4C" w:rsidR="004B71D2" w:rsidRPr="004B71D2" w:rsidRDefault="00135D84" w:rsidP="00BD0EF2">
      <w:pPr>
        <w:pStyle w:val="Normal1"/>
        <w:jc w:val="both"/>
        <w:rPr>
          <w:rFonts w:ascii="Verdana" w:hAnsi="Verdana"/>
          <w:color w:val="000000" w:themeColor="text1"/>
          <w:sz w:val="20"/>
          <w:szCs w:val="20"/>
          <w:lang w:val="en-US"/>
        </w:rPr>
      </w:pPr>
      <w:r w:rsidRPr="004B71D2">
        <w:rPr>
          <w:rFonts w:ascii="Verdana" w:eastAsia="Times New Roman" w:hAnsi="Verdana" w:cs="Times New Roman"/>
          <w:color w:val="000000" w:themeColor="text1"/>
          <w:sz w:val="20"/>
          <w:szCs w:val="20"/>
        </w:rPr>
        <w:t>Science Research on Commercial Ships</w:t>
      </w:r>
      <w:r w:rsidR="004D2FB5">
        <w:rPr>
          <w:rFonts w:ascii="Verdana" w:eastAsia="Times New Roman" w:hAnsi="Verdana" w:cs="Times New Roman"/>
          <w:color w:val="000000" w:themeColor="text1"/>
          <w:sz w:val="20"/>
          <w:szCs w:val="20"/>
        </w:rPr>
        <w:t xml:space="preserve"> </w:t>
      </w:r>
      <w:r w:rsidRPr="004B71D2">
        <w:rPr>
          <w:rFonts w:ascii="Verdana" w:eastAsia="Times New Roman" w:hAnsi="Verdana" w:cs="Times New Roman"/>
          <w:color w:val="000000" w:themeColor="text1"/>
          <w:sz w:val="20"/>
          <w:szCs w:val="20"/>
        </w:rPr>
        <w:t xml:space="preserve">(Science </w:t>
      </w:r>
      <w:proofErr w:type="spellStart"/>
      <w:r w:rsidRPr="004B71D2">
        <w:rPr>
          <w:rFonts w:ascii="Verdana" w:eastAsia="Times New Roman" w:hAnsi="Verdana" w:cs="Times New Roman"/>
          <w:color w:val="000000" w:themeColor="text1"/>
          <w:sz w:val="20"/>
          <w:szCs w:val="20"/>
        </w:rPr>
        <w:t>RoCS</w:t>
      </w:r>
      <w:proofErr w:type="spellEnd"/>
      <w:r w:rsidRPr="004B71D2">
        <w:rPr>
          <w:rFonts w:ascii="Verdana" w:eastAsia="Times New Roman" w:hAnsi="Verdana" w:cs="Times New Roman"/>
          <w:color w:val="000000" w:themeColor="text1"/>
          <w:sz w:val="20"/>
          <w:szCs w:val="20"/>
        </w:rPr>
        <w:t xml:space="preserve">), envisions a future where scientific data collection on commercial ships is the new industry standard, providing repeatable measurements in under-sampled, remote regions, on scales not otherwise accessible to the Scientific Community. The overarching goal of Science </w:t>
      </w:r>
      <w:proofErr w:type="spellStart"/>
      <w:r w:rsidRPr="004B71D2">
        <w:rPr>
          <w:rFonts w:ascii="Verdana" w:eastAsia="Times New Roman" w:hAnsi="Verdana" w:cs="Times New Roman"/>
          <w:color w:val="000000" w:themeColor="text1"/>
          <w:sz w:val="20"/>
          <w:szCs w:val="20"/>
        </w:rPr>
        <w:t>RoCS</w:t>
      </w:r>
      <w:proofErr w:type="spellEnd"/>
      <w:r w:rsidRPr="004B71D2">
        <w:rPr>
          <w:rFonts w:ascii="Verdana" w:eastAsia="Times New Roman" w:hAnsi="Verdana" w:cs="Times New Roman"/>
          <w:color w:val="000000" w:themeColor="text1"/>
          <w:sz w:val="20"/>
          <w:szCs w:val="20"/>
        </w:rPr>
        <w:t xml:space="preserve"> is to transform ocean science through partnerships with international commercial shippers, dramatically improving the Science Community's ability t</w:t>
      </w:r>
      <w:r w:rsidRPr="004B71D2">
        <w:rPr>
          <w:rFonts w:ascii="Verdana" w:eastAsia="Times New Roman" w:hAnsi="Verdana" w:cs="Times New Roman"/>
          <w:color w:val="000000" w:themeColor="text1"/>
          <w:sz w:val="20"/>
          <w:szCs w:val="20"/>
          <w:highlight w:val="white"/>
        </w:rPr>
        <w:t>o observe and characterize ocean physics, dynamics, chemistry</w:t>
      </w:r>
      <w:r w:rsidR="004D2FB5">
        <w:rPr>
          <w:rFonts w:ascii="Verdana" w:eastAsia="Times New Roman" w:hAnsi="Verdana" w:cs="Times New Roman"/>
          <w:color w:val="000000" w:themeColor="text1"/>
          <w:sz w:val="20"/>
          <w:szCs w:val="20"/>
          <w:highlight w:val="white"/>
        </w:rPr>
        <w:t>,</w:t>
      </w:r>
      <w:r w:rsidRPr="004B71D2">
        <w:rPr>
          <w:rFonts w:ascii="Verdana" w:eastAsia="Times New Roman" w:hAnsi="Verdana" w:cs="Times New Roman"/>
          <w:color w:val="000000" w:themeColor="text1"/>
          <w:sz w:val="20"/>
          <w:szCs w:val="20"/>
          <w:highlight w:val="white"/>
        </w:rPr>
        <w:t xml:space="preserve"> and biology on unprecedented scales, building new time series for prediction, and spurring a </w:t>
      </w:r>
      <w:r w:rsidRPr="004B71D2">
        <w:rPr>
          <w:rFonts w:ascii="Verdana" w:eastAsia="Times New Roman" w:hAnsi="Verdana" w:cs="Times New Roman"/>
          <w:color w:val="000000" w:themeColor="text1"/>
          <w:sz w:val="20"/>
          <w:szCs w:val="20"/>
        </w:rPr>
        <w:t>new generation of ocean-sensing technologies. Overall program objectives are</w:t>
      </w:r>
      <w:r w:rsidR="004B71D2">
        <w:rPr>
          <w:rFonts w:ascii="Verdana" w:eastAsia="Times New Roman" w:hAnsi="Verdana" w:cs="Times New Roman"/>
          <w:color w:val="000000" w:themeColor="text1"/>
          <w:sz w:val="20"/>
          <w:szCs w:val="20"/>
        </w:rPr>
        <w:t xml:space="preserve"> to</w:t>
      </w:r>
      <w:r w:rsidRPr="004B71D2">
        <w:rPr>
          <w:rFonts w:ascii="Verdana" w:eastAsia="Times New Roman" w:hAnsi="Verdana" w:cs="Times New Roman"/>
          <w:color w:val="000000" w:themeColor="text1"/>
          <w:sz w:val="20"/>
          <w:szCs w:val="20"/>
        </w:rPr>
        <w:t xml:space="preserve"> (1) </w:t>
      </w:r>
      <w:r w:rsidR="004B71D2">
        <w:rPr>
          <w:rFonts w:ascii="Verdana" w:eastAsia="Times New Roman" w:hAnsi="Verdana" w:cs="Times New Roman"/>
          <w:color w:val="000000" w:themeColor="text1"/>
          <w:sz w:val="20"/>
          <w:szCs w:val="20"/>
          <w:lang w:val="en-GB"/>
        </w:rPr>
        <w:t>d</w:t>
      </w:r>
      <w:r w:rsidR="004B71D2" w:rsidRPr="004B71D2">
        <w:rPr>
          <w:rFonts w:ascii="Verdana" w:eastAsia="Times New Roman" w:hAnsi="Verdana" w:cs="Times New Roman"/>
          <w:color w:val="000000" w:themeColor="text1"/>
          <w:sz w:val="20"/>
          <w:szCs w:val="20"/>
          <w:lang w:val="en-GB"/>
        </w:rPr>
        <w:t>evelop a global program to continually scan the ocean’s sub-surface velocities at high horizontal resolution</w:t>
      </w:r>
      <w:r w:rsidR="004B71D2">
        <w:rPr>
          <w:rFonts w:ascii="Verdana" w:eastAsia="Times New Roman" w:hAnsi="Verdana" w:cs="Times New Roman"/>
          <w:color w:val="000000" w:themeColor="text1"/>
          <w:sz w:val="20"/>
          <w:szCs w:val="20"/>
        </w:rPr>
        <w:t xml:space="preserve">, </w:t>
      </w:r>
      <w:r w:rsidRPr="004B71D2">
        <w:rPr>
          <w:rFonts w:ascii="Verdana" w:eastAsia="Times New Roman" w:hAnsi="Verdana" w:cs="Times New Roman"/>
          <w:color w:val="000000" w:themeColor="text1"/>
          <w:sz w:val="20"/>
          <w:szCs w:val="20"/>
        </w:rPr>
        <w:t xml:space="preserve">(2) </w:t>
      </w:r>
      <w:r w:rsidR="004B71D2">
        <w:rPr>
          <w:rFonts w:ascii="Verdana" w:eastAsia="Times New Roman" w:hAnsi="Verdana" w:cs="Times New Roman"/>
          <w:color w:val="000000" w:themeColor="text1"/>
          <w:sz w:val="20"/>
          <w:szCs w:val="20"/>
          <w:lang w:val="en-GB"/>
        </w:rPr>
        <w:t>c</w:t>
      </w:r>
      <w:r w:rsidR="004B71D2" w:rsidRPr="004B71D2">
        <w:rPr>
          <w:rFonts w:ascii="Verdana" w:eastAsia="Times New Roman" w:hAnsi="Verdana" w:cs="Times New Roman"/>
          <w:color w:val="000000" w:themeColor="text1"/>
          <w:sz w:val="20"/>
          <w:szCs w:val="20"/>
          <w:lang w:val="en-GB"/>
        </w:rPr>
        <w:t>ollect multiple data streams, including ocean currents and weather, with “Integrated Observing Platforms” hosted on commercial ships</w:t>
      </w:r>
      <w:r w:rsidR="004B71D2">
        <w:rPr>
          <w:rFonts w:ascii="Verdana" w:eastAsia="Times New Roman" w:hAnsi="Verdana" w:cs="Times New Roman"/>
          <w:color w:val="000000" w:themeColor="text1"/>
          <w:sz w:val="20"/>
          <w:szCs w:val="20"/>
        </w:rPr>
        <w:t xml:space="preserve">, and (3) </w:t>
      </w:r>
      <w:r w:rsidR="004B71D2">
        <w:rPr>
          <w:rFonts w:ascii="Verdana" w:eastAsia="Times New Roman" w:hAnsi="Verdana"/>
          <w:color w:val="000000" w:themeColor="text1"/>
          <w:sz w:val="20"/>
          <w:szCs w:val="20"/>
          <w:lang w:val="en-US"/>
        </w:rPr>
        <w:t>p</w:t>
      </w:r>
      <w:r w:rsidR="004B71D2" w:rsidRPr="004B71D2">
        <w:rPr>
          <w:rFonts w:ascii="Verdana" w:eastAsia="Times New Roman" w:hAnsi="Verdana"/>
          <w:color w:val="000000" w:themeColor="text1"/>
          <w:sz w:val="20"/>
          <w:szCs w:val="20"/>
          <w:lang w:val="en-US"/>
        </w:rPr>
        <w:t xml:space="preserve">artner with existing global programs to provide (a) deployment opportunities and (b) a portal to connect to </w:t>
      </w:r>
      <w:r w:rsidR="00DB12AD">
        <w:rPr>
          <w:rFonts w:ascii="Verdana" w:eastAsia="Times New Roman" w:hAnsi="Verdana"/>
          <w:color w:val="000000" w:themeColor="text1"/>
          <w:sz w:val="20"/>
          <w:szCs w:val="20"/>
          <w:lang w:val="en-US"/>
        </w:rPr>
        <w:t>industry</w:t>
      </w:r>
      <w:r w:rsidR="004B71D2" w:rsidRPr="004B71D2">
        <w:rPr>
          <w:rFonts w:ascii="Verdana" w:eastAsia="Times New Roman" w:hAnsi="Verdana"/>
          <w:color w:val="000000" w:themeColor="text1"/>
          <w:sz w:val="20"/>
          <w:szCs w:val="20"/>
          <w:lang w:val="en-US"/>
        </w:rPr>
        <w:t xml:space="preserve"> for easier</w:t>
      </w:r>
      <w:r w:rsidR="00DB12AD">
        <w:rPr>
          <w:rFonts w:ascii="Verdana" w:eastAsia="Times New Roman" w:hAnsi="Verdana"/>
          <w:color w:val="000000" w:themeColor="text1"/>
          <w:sz w:val="20"/>
          <w:szCs w:val="20"/>
          <w:lang w:val="en-US"/>
        </w:rPr>
        <w:t xml:space="preserve"> commercial ship</w:t>
      </w:r>
      <w:r w:rsidR="004B71D2" w:rsidRPr="004B71D2">
        <w:rPr>
          <w:rFonts w:ascii="Verdana" w:eastAsia="Times New Roman" w:hAnsi="Verdana"/>
          <w:color w:val="000000" w:themeColor="text1"/>
          <w:sz w:val="20"/>
          <w:szCs w:val="20"/>
          <w:lang w:val="en-US"/>
        </w:rPr>
        <w:t xml:space="preserve"> access to remote regions and routes of high scientific value.</w:t>
      </w:r>
    </w:p>
    <w:p w14:paraId="5F7D8F15" w14:textId="60F455F5" w:rsidR="00580BC3" w:rsidRPr="004B71D2" w:rsidRDefault="00135D84" w:rsidP="00135D84">
      <w:pPr>
        <w:pStyle w:val="Normal1"/>
        <w:jc w:val="both"/>
        <w:rPr>
          <w:rFonts w:ascii="Verdana" w:eastAsia="Times New Roman" w:hAnsi="Verdana" w:cs="Times New Roman"/>
          <w:color w:val="000000" w:themeColor="text1"/>
          <w:sz w:val="20"/>
          <w:szCs w:val="20"/>
        </w:rPr>
      </w:pPr>
      <w:r w:rsidRPr="004B71D2">
        <w:rPr>
          <w:rFonts w:ascii="Verdana" w:eastAsia="Times New Roman" w:hAnsi="Verdana" w:cs="Times New Roman"/>
          <w:color w:val="000000" w:themeColor="text1"/>
          <w:sz w:val="20"/>
          <w:szCs w:val="20"/>
        </w:rPr>
        <w:t xml:space="preserve"> </w:t>
      </w:r>
    </w:p>
    <w:p w14:paraId="659C4707" w14:textId="3274A406" w:rsidR="00135D84" w:rsidRPr="004B71D2" w:rsidRDefault="00135D84" w:rsidP="00135D84">
      <w:pPr>
        <w:pStyle w:val="Normal1"/>
        <w:jc w:val="both"/>
        <w:rPr>
          <w:rFonts w:ascii="Verdana" w:eastAsia="Times New Roman" w:hAnsi="Verdana" w:cs="Times New Roman"/>
          <w:color w:val="000000" w:themeColor="text1"/>
          <w:sz w:val="20"/>
          <w:szCs w:val="20"/>
        </w:rPr>
      </w:pPr>
      <w:r w:rsidRPr="004B71D2">
        <w:rPr>
          <w:rFonts w:ascii="Verdana" w:eastAsia="Times New Roman" w:hAnsi="Verdana" w:cs="Times New Roman"/>
          <w:color w:val="000000" w:themeColor="text1"/>
          <w:sz w:val="20"/>
          <w:szCs w:val="20"/>
        </w:rPr>
        <w:t xml:space="preserve">The unique research capability afforded by Science </w:t>
      </w:r>
      <w:proofErr w:type="spellStart"/>
      <w:r w:rsidRPr="004B71D2">
        <w:rPr>
          <w:rFonts w:ascii="Verdana" w:eastAsia="Times New Roman" w:hAnsi="Verdana" w:cs="Times New Roman"/>
          <w:color w:val="000000" w:themeColor="text1"/>
          <w:sz w:val="20"/>
          <w:szCs w:val="20"/>
        </w:rPr>
        <w:t>RoCS</w:t>
      </w:r>
      <w:proofErr w:type="spellEnd"/>
      <w:r w:rsidRPr="004B71D2">
        <w:rPr>
          <w:rFonts w:ascii="Verdana" w:eastAsia="Times New Roman" w:hAnsi="Verdana" w:cs="Times New Roman"/>
          <w:color w:val="000000" w:themeColor="text1"/>
          <w:sz w:val="20"/>
          <w:szCs w:val="20"/>
        </w:rPr>
        <w:t xml:space="preserve"> fills a community-identified need for in situ oceanographic, meteorological and seabed data.  The science drivers that motivate the proposed effort to acquire and disseminate data span disciplines and include sustained observations for and/or study of: oceanic state estimation, weather and climate variability and prediction, current and boundary current trends and variability, air-sea interactions (fluxes), process studies such as bio-physical and chemical couplings, joint satellite and upper-ocean monitoring (including ground-truth), satellite and model validation, and advancing the state-of-the-art integrated atmospheric and ocean instrumentation that can be monitored and managed remotely (much like satellites orbiting the Earth). Importantly, Science </w:t>
      </w:r>
      <w:proofErr w:type="spellStart"/>
      <w:r w:rsidRPr="004B71D2">
        <w:rPr>
          <w:rFonts w:ascii="Verdana" w:eastAsia="Times New Roman" w:hAnsi="Verdana" w:cs="Times New Roman"/>
          <w:color w:val="000000" w:themeColor="text1"/>
          <w:sz w:val="20"/>
          <w:szCs w:val="20"/>
        </w:rPr>
        <w:t>RoCS</w:t>
      </w:r>
      <w:proofErr w:type="spellEnd"/>
      <w:r w:rsidRPr="004B71D2">
        <w:rPr>
          <w:rFonts w:ascii="Verdana" w:eastAsia="Times New Roman" w:hAnsi="Verdana" w:cs="Times New Roman"/>
          <w:color w:val="000000" w:themeColor="text1"/>
          <w:sz w:val="20"/>
          <w:szCs w:val="20"/>
        </w:rPr>
        <w:t xml:space="preserve"> will provide the motivation and framework for developing sensor technologies optimized for use on commercial vessels - a capability that is sorely lacking today.</w:t>
      </w:r>
      <w:r w:rsidR="00580BC3" w:rsidRPr="004B71D2">
        <w:rPr>
          <w:rFonts w:ascii="Verdana" w:eastAsia="Times New Roman" w:hAnsi="Verdana" w:cs="Times New Roman"/>
          <w:color w:val="000000" w:themeColor="text1"/>
          <w:sz w:val="20"/>
          <w:szCs w:val="20"/>
        </w:rPr>
        <w:t xml:space="preserve"> Science </w:t>
      </w:r>
      <w:proofErr w:type="spellStart"/>
      <w:r w:rsidR="00580BC3" w:rsidRPr="004B71D2">
        <w:rPr>
          <w:rFonts w:ascii="Verdana" w:eastAsia="Times New Roman" w:hAnsi="Verdana" w:cs="Times New Roman"/>
          <w:color w:val="000000" w:themeColor="text1"/>
          <w:sz w:val="20"/>
          <w:szCs w:val="20"/>
        </w:rPr>
        <w:t>RoCS</w:t>
      </w:r>
      <w:proofErr w:type="spellEnd"/>
      <w:r w:rsidR="00580BC3" w:rsidRPr="004B71D2">
        <w:rPr>
          <w:rFonts w:ascii="Verdana" w:eastAsia="Times New Roman" w:hAnsi="Verdana" w:cs="Times New Roman"/>
          <w:color w:val="000000" w:themeColor="text1"/>
          <w:sz w:val="20"/>
          <w:szCs w:val="20"/>
        </w:rPr>
        <w:t xml:space="preserve"> plans to support broad dissemination of observations and metadata according to the principles of Findability, Accessibility, Interoperability, and Reusability (</w:t>
      </w:r>
      <w:proofErr w:type="gramStart"/>
      <w:r w:rsidR="00580BC3" w:rsidRPr="004B71D2">
        <w:rPr>
          <w:rFonts w:ascii="Verdana" w:eastAsia="Times New Roman" w:hAnsi="Verdana" w:cs="Times New Roman"/>
          <w:color w:val="000000" w:themeColor="text1"/>
          <w:sz w:val="20"/>
          <w:szCs w:val="20"/>
        </w:rPr>
        <w:t>i.e.</w:t>
      </w:r>
      <w:proofErr w:type="gramEnd"/>
      <w:r w:rsidR="00580BC3" w:rsidRPr="004B71D2">
        <w:rPr>
          <w:rFonts w:ascii="Verdana" w:eastAsia="Times New Roman" w:hAnsi="Verdana" w:cs="Times New Roman"/>
          <w:color w:val="000000" w:themeColor="text1"/>
          <w:sz w:val="20"/>
          <w:szCs w:val="20"/>
        </w:rPr>
        <w:t xml:space="preserve"> “FAIR data'').</w:t>
      </w:r>
    </w:p>
    <w:p w14:paraId="66BC38A2" w14:textId="2A8F972B" w:rsidR="004C7EA2" w:rsidRPr="00721FA7" w:rsidRDefault="006A234F" w:rsidP="004C7EA2">
      <w:pPr>
        <w:pStyle w:val="Heading3"/>
      </w:pPr>
      <w:r>
        <w:t>Potential SOT collaboration</w:t>
      </w:r>
    </w:p>
    <w:p w14:paraId="3CE588BB" w14:textId="3926E505" w:rsidR="00843487" w:rsidRPr="00131C34" w:rsidRDefault="00442D7E" w:rsidP="00131C34">
      <w:pPr>
        <w:pStyle w:val="Normal1"/>
        <w:jc w:val="both"/>
        <w:rPr>
          <w:rFonts w:ascii="Verdana" w:eastAsia="Times New Roman" w:hAnsi="Verdana" w:cs="Times New Roman"/>
          <w:color w:val="000000" w:themeColor="text1"/>
          <w:sz w:val="20"/>
          <w:szCs w:val="20"/>
        </w:rPr>
      </w:pPr>
      <w:r>
        <w:rPr>
          <w:rFonts w:ascii="Verdana" w:eastAsia="Times New Roman" w:hAnsi="Verdana" w:cs="Times New Roman"/>
          <w:color w:val="000000" w:themeColor="text1"/>
          <w:sz w:val="20"/>
          <w:szCs w:val="20"/>
        </w:rPr>
        <w:t xml:space="preserve">There are several areas for potential collaboration between Science </w:t>
      </w:r>
      <w:proofErr w:type="spellStart"/>
      <w:r>
        <w:rPr>
          <w:rFonts w:ascii="Verdana" w:eastAsia="Times New Roman" w:hAnsi="Verdana" w:cs="Times New Roman"/>
          <w:color w:val="000000" w:themeColor="text1"/>
          <w:sz w:val="20"/>
          <w:szCs w:val="20"/>
        </w:rPr>
        <w:t>RoCS</w:t>
      </w:r>
      <w:proofErr w:type="spellEnd"/>
      <w:r>
        <w:rPr>
          <w:rFonts w:ascii="Verdana" w:eastAsia="Times New Roman" w:hAnsi="Verdana" w:cs="Times New Roman"/>
          <w:color w:val="000000" w:themeColor="text1"/>
          <w:sz w:val="20"/>
          <w:szCs w:val="20"/>
        </w:rPr>
        <w:t xml:space="preserve"> and the SOT. Since many of the planned </w:t>
      </w:r>
      <w:proofErr w:type="spellStart"/>
      <w:r>
        <w:rPr>
          <w:rFonts w:ascii="Verdana" w:eastAsia="Times New Roman" w:hAnsi="Verdana" w:cs="Times New Roman"/>
          <w:color w:val="000000" w:themeColor="text1"/>
          <w:sz w:val="20"/>
          <w:szCs w:val="20"/>
        </w:rPr>
        <w:t>RoCS</w:t>
      </w:r>
      <w:proofErr w:type="spellEnd"/>
      <w:r>
        <w:rPr>
          <w:rFonts w:ascii="Verdana" w:eastAsia="Times New Roman" w:hAnsi="Verdana" w:cs="Times New Roman"/>
          <w:color w:val="000000" w:themeColor="text1"/>
          <w:sz w:val="20"/>
          <w:szCs w:val="20"/>
        </w:rPr>
        <w:t xml:space="preserve"> observations (meteorology, </w:t>
      </w:r>
      <w:proofErr w:type="spellStart"/>
      <w:r>
        <w:rPr>
          <w:rFonts w:ascii="Verdana" w:eastAsia="Times New Roman" w:hAnsi="Verdana" w:cs="Times New Roman"/>
          <w:color w:val="000000" w:themeColor="text1"/>
          <w:sz w:val="20"/>
          <w:szCs w:val="20"/>
        </w:rPr>
        <w:t>thermosalinographs</w:t>
      </w:r>
      <w:proofErr w:type="spellEnd"/>
      <w:r>
        <w:rPr>
          <w:rFonts w:ascii="Verdana" w:eastAsia="Times New Roman" w:hAnsi="Verdana" w:cs="Times New Roman"/>
          <w:color w:val="000000" w:themeColor="text1"/>
          <w:sz w:val="20"/>
          <w:szCs w:val="20"/>
        </w:rPr>
        <w:t xml:space="preserve">, XBT, </w:t>
      </w:r>
      <w:r w:rsidR="002D2D3A">
        <w:rPr>
          <w:rFonts w:ascii="Verdana" w:eastAsia="Times New Roman" w:hAnsi="Verdana" w:cs="Times New Roman"/>
          <w:color w:val="000000" w:themeColor="text1"/>
          <w:sz w:val="20"/>
          <w:szCs w:val="20"/>
        </w:rPr>
        <w:t>p</w:t>
      </w:r>
      <w:r>
        <w:rPr>
          <w:rFonts w:ascii="Verdana" w:eastAsia="Times New Roman" w:hAnsi="Verdana" w:cs="Times New Roman"/>
          <w:color w:val="000000" w:themeColor="text1"/>
          <w:sz w:val="20"/>
          <w:szCs w:val="20"/>
        </w:rPr>
        <w:t>C0</w:t>
      </w:r>
      <w:r w:rsidRPr="002D2D3A">
        <w:rPr>
          <w:rFonts w:ascii="Verdana" w:eastAsia="Times New Roman" w:hAnsi="Verdana" w:cs="Times New Roman"/>
          <w:color w:val="000000" w:themeColor="text1"/>
          <w:sz w:val="20"/>
          <w:szCs w:val="20"/>
          <w:vertAlign w:val="subscript"/>
        </w:rPr>
        <w:t>2</w:t>
      </w:r>
      <w:r>
        <w:rPr>
          <w:rFonts w:ascii="Verdana" w:eastAsia="Times New Roman" w:hAnsi="Verdana" w:cs="Times New Roman"/>
          <w:color w:val="000000" w:themeColor="text1"/>
          <w:sz w:val="20"/>
          <w:szCs w:val="20"/>
        </w:rPr>
        <w:t xml:space="preserve">) are presently coordinated by the VOS and SOOP panels of SOT, there needs to be coordination between </w:t>
      </w:r>
      <w:proofErr w:type="spellStart"/>
      <w:r>
        <w:rPr>
          <w:rFonts w:ascii="Verdana" w:eastAsia="Times New Roman" w:hAnsi="Verdana" w:cs="Times New Roman"/>
          <w:color w:val="000000" w:themeColor="text1"/>
          <w:sz w:val="20"/>
          <w:szCs w:val="20"/>
        </w:rPr>
        <w:t>RoCS</w:t>
      </w:r>
      <w:proofErr w:type="spellEnd"/>
      <w:r>
        <w:rPr>
          <w:rFonts w:ascii="Verdana" w:eastAsia="Times New Roman" w:hAnsi="Verdana" w:cs="Times New Roman"/>
          <w:color w:val="000000" w:themeColor="text1"/>
          <w:sz w:val="20"/>
          <w:szCs w:val="20"/>
        </w:rPr>
        <w:t xml:space="preserve"> and SOT to ensure maximum benefit </w:t>
      </w:r>
      <w:r w:rsidR="000844BA">
        <w:rPr>
          <w:rFonts w:ascii="Verdana" w:eastAsia="Times New Roman" w:hAnsi="Verdana" w:cs="Times New Roman"/>
          <w:color w:val="000000" w:themeColor="text1"/>
          <w:sz w:val="20"/>
          <w:szCs w:val="20"/>
        </w:rPr>
        <w:t xml:space="preserve">to the operational and research communities </w:t>
      </w:r>
      <w:r>
        <w:rPr>
          <w:rFonts w:ascii="Verdana" w:eastAsia="Times New Roman" w:hAnsi="Verdana" w:cs="Times New Roman"/>
          <w:color w:val="000000" w:themeColor="text1"/>
          <w:sz w:val="20"/>
          <w:szCs w:val="20"/>
        </w:rPr>
        <w:t xml:space="preserve">from </w:t>
      </w:r>
      <w:proofErr w:type="spellStart"/>
      <w:proofErr w:type="gramStart"/>
      <w:r>
        <w:rPr>
          <w:rFonts w:ascii="Verdana" w:eastAsia="Times New Roman" w:hAnsi="Verdana" w:cs="Times New Roman"/>
          <w:color w:val="000000" w:themeColor="text1"/>
          <w:sz w:val="20"/>
          <w:szCs w:val="20"/>
        </w:rPr>
        <w:t>RoCS</w:t>
      </w:r>
      <w:proofErr w:type="spellEnd"/>
      <w:proofErr w:type="gramEnd"/>
      <w:r>
        <w:rPr>
          <w:rFonts w:ascii="Verdana" w:eastAsia="Times New Roman" w:hAnsi="Verdana" w:cs="Times New Roman"/>
          <w:color w:val="000000" w:themeColor="text1"/>
          <w:sz w:val="20"/>
          <w:szCs w:val="20"/>
        </w:rPr>
        <w:t xml:space="preserve"> observations</w:t>
      </w:r>
      <w:r w:rsidR="000844BA">
        <w:rPr>
          <w:rFonts w:ascii="Verdana" w:eastAsia="Times New Roman" w:hAnsi="Verdana" w:cs="Times New Roman"/>
          <w:color w:val="000000" w:themeColor="text1"/>
          <w:sz w:val="20"/>
          <w:szCs w:val="20"/>
        </w:rPr>
        <w:t xml:space="preserve">. Additionally, </w:t>
      </w:r>
      <w:proofErr w:type="spellStart"/>
      <w:r w:rsidR="000844BA">
        <w:rPr>
          <w:rFonts w:ascii="Verdana" w:eastAsia="Times New Roman" w:hAnsi="Verdana" w:cs="Times New Roman"/>
          <w:color w:val="000000" w:themeColor="text1"/>
          <w:sz w:val="20"/>
          <w:szCs w:val="20"/>
        </w:rPr>
        <w:t>RoCS</w:t>
      </w:r>
      <w:proofErr w:type="spellEnd"/>
      <w:r w:rsidR="000844BA">
        <w:rPr>
          <w:rFonts w:ascii="Verdana" w:eastAsia="Times New Roman" w:hAnsi="Verdana" w:cs="Times New Roman"/>
          <w:color w:val="000000" w:themeColor="text1"/>
          <w:sz w:val="20"/>
          <w:szCs w:val="20"/>
        </w:rPr>
        <w:t xml:space="preserve"> plans routine shipboard ADCP and bathymetry measurements which provide several essential ocean variables desired by GOOS. Although not emerging </w:t>
      </w:r>
      <w:r w:rsidR="001F3128">
        <w:rPr>
          <w:rFonts w:ascii="Verdana" w:eastAsia="Times New Roman" w:hAnsi="Verdana" w:cs="Times New Roman"/>
          <w:color w:val="000000" w:themeColor="text1"/>
          <w:sz w:val="20"/>
          <w:szCs w:val="20"/>
        </w:rPr>
        <w:t xml:space="preserve">technologies, there are roadblocks to ensuring ADCP and bathymetry measurements </w:t>
      </w:r>
      <w:r w:rsidR="001F3128">
        <w:rPr>
          <w:rFonts w:ascii="Verdana" w:eastAsia="Times New Roman" w:hAnsi="Verdana" w:cs="Times New Roman"/>
          <w:color w:val="000000" w:themeColor="text1"/>
          <w:sz w:val="20"/>
          <w:szCs w:val="20"/>
        </w:rPr>
        <w:lastRenderedPageBreak/>
        <w:t xml:space="preserve">from commercial ships are made available to the user communities. Finally, </w:t>
      </w:r>
      <w:proofErr w:type="spellStart"/>
      <w:r w:rsidR="001F3128">
        <w:rPr>
          <w:rFonts w:ascii="Verdana" w:eastAsia="Times New Roman" w:hAnsi="Verdana" w:cs="Times New Roman"/>
          <w:color w:val="000000" w:themeColor="text1"/>
          <w:sz w:val="20"/>
          <w:szCs w:val="20"/>
        </w:rPr>
        <w:t>RoCS</w:t>
      </w:r>
      <w:proofErr w:type="spellEnd"/>
      <w:r w:rsidR="001F3128">
        <w:rPr>
          <w:rFonts w:ascii="Verdana" w:eastAsia="Times New Roman" w:hAnsi="Verdana" w:cs="Times New Roman"/>
          <w:color w:val="000000" w:themeColor="text1"/>
          <w:sz w:val="20"/>
          <w:szCs w:val="20"/>
        </w:rPr>
        <w:t xml:space="preserve"> plans to develop tools to support communication between scientists interested in deploying ocean observing technology (including floats, drifters, </w:t>
      </w:r>
      <w:r w:rsidR="00303255">
        <w:rPr>
          <w:rFonts w:ascii="Verdana" w:eastAsia="Times New Roman" w:hAnsi="Verdana" w:cs="Times New Roman"/>
          <w:color w:val="000000" w:themeColor="text1"/>
          <w:sz w:val="20"/>
          <w:szCs w:val="20"/>
        </w:rPr>
        <w:t>etc</w:t>
      </w:r>
      <w:r w:rsidR="002D2D3A">
        <w:rPr>
          <w:rFonts w:ascii="Verdana" w:eastAsia="Times New Roman" w:hAnsi="Verdana" w:cs="Times New Roman"/>
          <w:color w:val="000000" w:themeColor="text1"/>
          <w:sz w:val="20"/>
          <w:szCs w:val="20"/>
        </w:rPr>
        <w:t>.</w:t>
      </w:r>
      <w:r w:rsidR="00303255">
        <w:rPr>
          <w:rFonts w:ascii="Verdana" w:eastAsia="Times New Roman" w:hAnsi="Verdana" w:cs="Times New Roman"/>
          <w:color w:val="000000" w:themeColor="text1"/>
          <w:sz w:val="20"/>
          <w:szCs w:val="20"/>
        </w:rPr>
        <w:t xml:space="preserve">) and the commercial shipping community. Improving these communication channels has long been a mission of SOT and </w:t>
      </w:r>
      <w:proofErr w:type="spellStart"/>
      <w:r w:rsidR="00303255">
        <w:rPr>
          <w:rFonts w:ascii="Verdana" w:eastAsia="Times New Roman" w:hAnsi="Verdana" w:cs="Times New Roman"/>
          <w:color w:val="000000" w:themeColor="text1"/>
          <w:sz w:val="20"/>
          <w:szCs w:val="20"/>
        </w:rPr>
        <w:t>OceanOPS</w:t>
      </w:r>
      <w:proofErr w:type="spellEnd"/>
      <w:r w:rsidR="00303255">
        <w:rPr>
          <w:rFonts w:ascii="Verdana" w:eastAsia="Times New Roman" w:hAnsi="Verdana" w:cs="Times New Roman"/>
          <w:color w:val="000000" w:themeColor="text1"/>
          <w:sz w:val="20"/>
          <w:szCs w:val="20"/>
        </w:rPr>
        <w:t>, with a vision to streamline the request</w:t>
      </w:r>
      <w:r w:rsidR="006A234F">
        <w:rPr>
          <w:rFonts w:ascii="Verdana" w:eastAsia="Times New Roman" w:hAnsi="Verdana" w:cs="Times New Roman"/>
          <w:color w:val="000000" w:themeColor="text1"/>
          <w:sz w:val="20"/>
          <w:szCs w:val="20"/>
        </w:rPr>
        <w:t>s</w:t>
      </w:r>
      <w:r w:rsidR="00303255">
        <w:rPr>
          <w:rFonts w:ascii="Verdana" w:eastAsia="Times New Roman" w:hAnsi="Verdana" w:cs="Times New Roman"/>
          <w:color w:val="000000" w:themeColor="text1"/>
          <w:sz w:val="20"/>
          <w:szCs w:val="20"/>
        </w:rPr>
        <w:t xml:space="preserve"> made of commercial operators </w:t>
      </w:r>
      <w:r w:rsidR="006A234F">
        <w:rPr>
          <w:rFonts w:ascii="Verdana" w:eastAsia="Times New Roman" w:hAnsi="Verdana" w:cs="Times New Roman"/>
          <w:color w:val="000000" w:themeColor="text1"/>
          <w:sz w:val="20"/>
          <w:szCs w:val="20"/>
        </w:rPr>
        <w:t>and ensure some centralized workflow from request to actual sensor/platform deployment.</w:t>
      </w:r>
    </w:p>
    <w:sectPr w:rsidR="00843487" w:rsidRPr="00131C34" w:rsidSect="0020095E">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4616" w14:textId="77777777" w:rsidR="00036177" w:rsidRDefault="00036177">
      <w:r>
        <w:separator/>
      </w:r>
    </w:p>
    <w:p w14:paraId="4086A344" w14:textId="77777777" w:rsidR="00036177" w:rsidRDefault="00036177"/>
    <w:p w14:paraId="0832496A" w14:textId="77777777" w:rsidR="00036177" w:rsidRDefault="00036177"/>
  </w:endnote>
  <w:endnote w:type="continuationSeparator" w:id="0">
    <w:p w14:paraId="38441088" w14:textId="77777777" w:rsidR="00036177" w:rsidRDefault="00036177">
      <w:r>
        <w:continuationSeparator/>
      </w:r>
    </w:p>
    <w:p w14:paraId="263B009B" w14:textId="77777777" w:rsidR="00036177" w:rsidRDefault="00036177"/>
    <w:p w14:paraId="409313EC" w14:textId="77777777" w:rsidR="00036177" w:rsidRDefault="00036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Univers">
    <w:altName w:val="Arial"/>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DF9A" w14:textId="77777777" w:rsidR="00036177" w:rsidRDefault="00036177">
      <w:r>
        <w:separator/>
      </w:r>
    </w:p>
  </w:footnote>
  <w:footnote w:type="continuationSeparator" w:id="0">
    <w:p w14:paraId="42F927FE" w14:textId="77777777" w:rsidR="00036177" w:rsidRDefault="00036177">
      <w:r>
        <w:continuationSeparator/>
      </w:r>
    </w:p>
    <w:p w14:paraId="6B8000CE" w14:textId="77777777" w:rsidR="00036177" w:rsidRDefault="00036177"/>
    <w:p w14:paraId="28ABCE42" w14:textId="77777777" w:rsidR="00036177" w:rsidRDefault="00036177"/>
  </w:footnote>
  <w:footnote w:id="1">
    <w:p w14:paraId="3CE588CB" w14:textId="0F28537F" w:rsidR="00177FD1" w:rsidRPr="00FE54D1" w:rsidRDefault="00177FD1" w:rsidP="004642E9">
      <w:pPr>
        <w:pStyle w:val="FootnoteText"/>
        <w:rPr>
          <w:lang w:val="en-US"/>
        </w:rPr>
      </w:pPr>
      <w:r>
        <w:rPr>
          <w:rStyle w:val="FootnoteReference"/>
        </w:rPr>
        <w:footnoteRef/>
      </w:r>
      <w:r>
        <w:t xml:space="preserve"> </w:t>
      </w:r>
      <w:r w:rsidR="004642E9" w:rsidRPr="004642E9">
        <w:rPr>
          <w:sz w:val="16"/>
        </w:rPr>
        <w:t xml:space="preserve">An Action/Decision is an item directly related to </w:t>
      </w:r>
      <w:r w:rsidR="004642E9">
        <w:rPr>
          <w:sz w:val="16"/>
        </w:rPr>
        <w:t xml:space="preserve">SOT </w:t>
      </w:r>
      <w:r w:rsidR="004642E9" w:rsidRPr="004642E9">
        <w:rPr>
          <w:sz w:val="16"/>
        </w:rPr>
        <w:t xml:space="preserve">and on which </w:t>
      </w:r>
      <w:r w:rsidR="004642E9">
        <w:rPr>
          <w:sz w:val="16"/>
        </w:rPr>
        <w:t xml:space="preserve">SOT </w:t>
      </w:r>
      <w:r w:rsidR="004642E9" w:rsidRPr="004642E9">
        <w:rPr>
          <w:sz w:val="16"/>
        </w:rPr>
        <w:t>can action or decide directly. Details on rational for the action/decision should be included in the Background</w:t>
      </w:r>
      <w:r w:rsidR="004642E9">
        <w:rPr>
          <w:sz w:val="16"/>
        </w:rPr>
        <w:t xml:space="preserve">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88CA" w14:textId="147B3E1C" w:rsidR="007C212A" w:rsidRDefault="000D2C95" w:rsidP="00177FD1">
    <w:pPr>
      <w:pStyle w:val="Header"/>
    </w:pPr>
    <w:r>
      <w:t>SOT</w:t>
    </w:r>
    <w:r w:rsidR="003C09A6">
      <w:t>-</w:t>
    </w:r>
    <w:r w:rsidR="00275010">
      <w:t>11</w:t>
    </w:r>
    <w:r w:rsidR="00913040">
      <w:t>/Doc. </w:t>
    </w:r>
    <w:r w:rsidR="00501B04">
      <w:t>0.0.0</w:t>
    </w:r>
    <w:r w:rsidR="0020095E" w:rsidRPr="00C2459D">
      <w:t xml:space="preserve">, DRAFT 1, p. </w:t>
    </w:r>
    <w:r w:rsidR="0020095E" w:rsidRPr="00C2459D">
      <w:rPr>
        <w:rStyle w:val="PageNumber"/>
      </w:rPr>
      <w:fldChar w:fldCharType="begin"/>
    </w:r>
    <w:r w:rsidR="0020095E" w:rsidRPr="00C2459D">
      <w:rPr>
        <w:rStyle w:val="PageNumber"/>
      </w:rPr>
      <w:instrText xml:space="preserve"> PAGE </w:instrText>
    </w:r>
    <w:r w:rsidR="0020095E" w:rsidRPr="00C2459D">
      <w:rPr>
        <w:rStyle w:val="PageNumber"/>
      </w:rPr>
      <w:fldChar w:fldCharType="separate"/>
    </w:r>
    <w:r w:rsidR="00E06827">
      <w:rPr>
        <w:rStyle w:val="PageNumber"/>
        <w:noProof/>
      </w:rPr>
      <w:t>3</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6CF9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EAC2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AC2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909F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EF9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CA45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E55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8B7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DC2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CC5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2ED6CEC"/>
    <w:multiLevelType w:val="hybridMultilevel"/>
    <w:tmpl w:val="DA44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6C63314"/>
    <w:multiLevelType w:val="hybridMultilevel"/>
    <w:tmpl w:val="530AFE2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4F160EB"/>
    <w:multiLevelType w:val="hybridMultilevel"/>
    <w:tmpl w:val="D77652E6"/>
    <w:lvl w:ilvl="0" w:tplc="97E0E196">
      <w:start w:val="1"/>
      <w:numFmt w:val="bullet"/>
      <w:lvlText w:val="•"/>
      <w:lvlJc w:val="left"/>
      <w:pPr>
        <w:tabs>
          <w:tab w:val="num" w:pos="720"/>
        </w:tabs>
        <w:ind w:left="720" w:hanging="360"/>
      </w:pPr>
      <w:rPr>
        <w:rFonts w:ascii="Arial" w:hAnsi="Arial" w:hint="default"/>
      </w:rPr>
    </w:lvl>
    <w:lvl w:ilvl="1" w:tplc="EF1EE6A8" w:tentative="1">
      <w:start w:val="1"/>
      <w:numFmt w:val="bullet"/>
      <w:lvlText w:val="•"/>
      <w:lvlJc w:val="left"/>
      <w:pPr>
        <w:tabs>
          <w:tab w:val="num" w:pos="1440"/>
        </w:tabs>
        <w:ind w:left="1440" w:hanging="360"/>
      </w:pPr>
      <w:rPr>
        <w:rFonts w:ascii="Arial" w:hAnsi="Arial" w:hint="default"/>
      </w:rPr>
    </w:lvl>
    <w:lvl w:ilvl="2" w:tplc="60F04220" w:tentative="1">
      <w:start w:val="1"/>
      <w:numFmt w:val="bullet"/>
      <w:lvlText w:val="•"/>
      <w:lvlJc w:val="left"/>
      <w:pPr>
        <w:tabs>
          <w:tab w:val="num" w:pos="2160"/>
        </w:tabs>
        <w:ind w:left="2160" w:hanging="360"/>
      </w:pPr>
      <w:rPr>
        <w:rFonts w:ascii="Arial" w:hAnsi="Arial" w:hint="default"/>
      </w:rPr>
    </w:lvl>
    <w:lvl w:ilvl="3" w:tplc="4508B7F2" w:tentative="1">
      <w:start w:val="1"/>
      <w:numFmt w:val="bullet"/>
      <w:lvlText w:val="•"/>
      <w:lvlJc w:val="left"/>
      <w:pPr>
        <w:tabs>
          <w:tab w:val="num" w:pos="2880"/>
        </w:tabs>
        <w:ind w:left="2880" w:hanging="360"/>
      </w:pPr>
      <w:rPr>
        <w:rFonts w:ascii="Arial" w:hAnsi="Arial" w:hint="default"/>
      </w:rPr>
    </w:lvl>
    <w:lvl w:ilvl="4" w:tplc="6E42455C" w:tentative="1">
      <w:start w:val="1"/>
      <w:numFmt w:val="bullet"/>
      <w:lvlText w:val="•"/>
      <w:lvlJc w:val="left"/>
      <w:pPr>
        <w:tabs>
          <w:tab w:val="num" w:pos="3600"/>
        </w:tabs>
        <w:ind w:left="3600" w:hanging="360"/>
      </w:pPr>
      <w:rPr>
        <w:rFonts w:ascii="Arial" w:hAnsi="Arial" w:hint="default"/>
      </w:rPr>
    </w:lvl>
    <w:lvl w:ilvl="5" w:tplc="4F44730C" w:tentative="1">
      <w:start w:val="1"/>
      <w:numFmt w:val="bullet"/>
      <w:lvlText w:val="•"/>
      <w:lvlJc w:val="left"/>
      <w:pPr>
        <w:tabs>
          <w:tab w:val="num" w:pos="4320"/>
        </w:tabs>
        <w:ind w:left="4320" w:hanging="360"/>
      </w:pPr>
      <w:rPr>
        <w:rFonts w:ascii="Arial" w:hAnsi="Arial" w:hint="default"/>
      </w:rPr>
    </w:lvl>
    <w:lvl w:ilvl="6" w:tplc="17161C2A" w:tentative="1">
      <w:start w:val="1"/>
      <w:numFmt w:val="bullet"/>
      <w:lvlText w:val="•"/>
      <w:lvlJc w:val="left"/>
      <w:pPr>
        <w:tabs>
          <w:tab w:val="num" w:pos="5040"/>
        </w:tabs>
        <w:ind w:left="5040" w:hanging="360"/>
      </w:pPr>
      <w:rPr>
        <w:rFonts w:ascii="Arial" w:hAnsi="Arial" w:hint="default"/>
      </w:rPr>
    </w:lvl>
    <w:lvl w:ilvl="7" w:tplc="C6A4F7A6" w:tentative="1">
      <w:start w:val="1"/>
      <w:numFmt w:val="bullet"/>
      <w:lvlText w:val="•"/>
      <w:lvlJc w:val="left"/>
      <w:pPr>
        <w:tabs>
          <w:tab w:val="num" w:pos="5760"/>
        </w:tabs>
        <w:ind w:left="5760" w:hanging="360"/>
      </w:pPr>
      <w:rPr>
        <w:rFonts w:ascii="Arial" w:hAnsi="Arial" w:hint="default"/>
      </w:rPr>
    </w:lvl>
    <w:lvl w:ilvl="8" w:tplc="2F9CD3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28"/>
  </w:num>
  <w:num w:numId="4">
    <w:abstractNumId w:val="37"/>
  </w:num>
  <w:num w:numId="5">
    <w:abstractNumId w:val="17"/>
  </w:num>
  <w:num w:numId="6">
    <w:abstractNumId w:val="23"/>
  </w:num>
  <w:num w:numId="7">
    <w:abstractNumId w:val="18"/>
  </w:num>
  <w:num w:numId="8">
    <w:abstractNumId w:val="30"/>
  </w:num>
  <w:num w:numId="9">
    <w:abstractNumId w:val="22"/>
  </w:num>
  <w:num w:numId="10">
    <w:abstractNumId w:val="20"/>
  </w:num>
  <w:num w:numId="11">
    <w:abstractNumId w:val="36"/>
  </w:num>
  <w:num w:numId="12">
    <w:abstractNumId w:val="12"/>
  </w:num>
  <w:num w:numId="13">
    <w:abstractNumId w:val="26"/>
  </w:num>
  <w:num w:numId="14">
    <w:abstractNumId w:val="4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2"/>
  </w:num>
  <w:num w:numId="27">
    <w:abstractNumId w:val="31"/>
  </w:num>
  <w:num w:numId="28">
    <w:abstractNumId w:val="24"/>
  </w:num>
  <w:num w:numId="29">
    <w:abstractNumId w:val="32"/>
  </w:num>
  <w:num w:numId="30">
    <w:abstractNumId w:val="33"/>
  </w:num>
  <w:num w:numId="31">
    <w:abstractNumId w:val="15"/>
  </w:num>
  <w:num w:numId="32">
    <w:abstractNumId w:val="39"/>
  </w:num>
  <w:num w:numId="33">
    <w:abstractNumId w:val="38"/>
  </w:num>
  <w:num w:numId="34">
    <w:abstractNumId w:val="25"/>
  </w:num>
  <w:num w:numId="35">
    <w:abstractNumId w:val="27"/>
  </w:num>
  <w:num w:numId="36">
    <w:abstractNumId w:val="43"/>
  </w:num>
  <w:num w:numId="37">
    <w:abstractNumId w:val="34"/>
  </w:num>
  <w:num w:numId="38">
    <w:abstractNumId w:val="13"/>
  </w:num>
  <w:num w:numId="39">
    <w:abstractNumId w:val="14"/>
  </w:num>
  <w:num w:numId="40">
    <w:abstractNumId w:val="16"/>
  </w:num>
  <w:num w:numId="41">
    <w:abstractNumId w:val="10"/>
  </w:num>
  <w:num w:numId="42">
    <w:abstractNumId w:val="41"/>
  </w:num>
  <w:num w:numId="43">
    <w:abstractNumId w:val="11"/>
  </w:num>
  <w:num w:numId="44">
    <w:abstractNumId w:val="2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A6"/>
    <w:rsid w:val="000066F7"/>
    <w:rsid w:val="000144DF"/>
    <w:rsid w:val="0003137A"/>
    <w:rsid w:val="00031BD5"/>
    <w:rsid w:val="00036177"/>
    <w:rsid w:val="00041171"/>
    <w:rsid w:val="00050F8E"/>
    <w:rsid w:val="000573AD"/>
    <w:rsid w:val="00063EC2"/>
    <w:rsid w:val="00072F17"/>
    <w:rsid w:val="000806D8"/>
    <w:rsid w:val="00082C80"/>
    <w:rsid w:val="00083847"/>
    <w:rsid w:val="00083C36"/>
    <w:rsid w:val="000844BA"/>
    <w:rsid w:val="000A69BF"/>
    <w:rsid w:val="000B06B7"/>
    <w:rsid w:val="000C1E79"/>
    <w:rsid w:val="000C225A"/>
    <w:rsid w:val="000C6112"/>
    <w:rsid w:val="000C6781"/>
    <w:rsid w:val="000D19B8"/>
    <w:rsid w:val="000D2C95"/>
    <w:rsid w:val="000F5E49"/>
    <w:rsid w:val="000F7A87"/>
    <w:rsid w:val="001018F6"/>
    <w:rsid w:val="0010370A"/>
    <w:rsid w:val="00111BFD"/>
    <w:rsid w:val="0011498B"/>
    <w:rsid w:val="00120147"/>
    <w:rsid w:val="00120F96"/>
    <w:rsid w:val="00121F79"/>
    <w:rsid w:val="00123140"/>
    <w:rsid w:val="00131C34"/>
    <w:rsid w:val="001333E2"/>
    <w:rsid w:val="00135D84"/>
    <w:rsid w:val="00136F96"/>
    <w:rsid w:val="00146A1B"/>
    <w:rsid w:val="00163BA3"/>
    <w:rsid w:val="00166B31"/>
    <w:rsid w:val="00177FD1"/>
    <w:rsid w:val="00180771"/>
    <w:rsid w:val="001930A3"/>
    <w:rsid w:val="001A341E"/>
    <w:rsid w:val="001B0EA6"/>
    <w:rsid w:val="001B1CDF"/>
    <w:rsid w:val="001B56F4"/>
    <w:rsid w:val="001C5462"/>
    <w:rsid w:val="001D6302"/>
    <w:rsid w:val="001E7DD0"/>
    <w:rsid w:val="001F0636"/>
    <w:rsid w:val="001F1BDA"/>
    <w:rsid w:val="001F3128"/>
    <w:rsid w:val="001F377C"/>
    <w:rsid w:val="0020095E"/>
    <w:rsid w:val="00210D30"/>
    <w:rsid w:val="00220385"/>
    <w:rsid w:val="00234A34"/>
    <w:rsid w:val="002407E9"/>
    <w:rsid w:val="0025255D"/>
    <w:rsid w:val="00256393"/>
    <w:rsid w:val="00270480"/>
    <w:rsid w:val="00275010"/>
    <w:rsid w:val="002779AF"/>
    <w:rsid w:val="00281CCD"/>
    <w:rsid w:val="002823D8"/>
    <w:rsid w:val="0028531A"/>
    <w:rsid w:val="00285446"/>
    <w:rsid w:val="00285D8D"/>
    <w:rsid w:val="00295593"/>
    <w:rsid w:val="002A386C"/>
    <w:rsid w:val="002B16C5"/>
    <w:rsid w:val="002C30BC"/>
    <w:rsid w:val="002C7A88"/>
    <w:rsid w:val="002D232B"/>
    <w:rsid w:val="002D2D3A"/>
    <w:rsid w:val="002D5E00"/>
    <w:rsid w:val="002D6DAC"/>
    <w:rsid w:val="002E3FAD"/>
    <w:rsid w:val="002E4E16"/>
    <w:rsid w:val="00301E8C"/>
    <w:rsid w:val="00303255"/>
    <w:rsid w:val="00320009"/>
    <w:rsid w:val="0032424A"/>
    <w:rsid w:val="00327D3B"/>
    <w:rsid w:val="00380AF7"/>
    <w:rsid w:val="003916E2"/>
    <w:rsid w:val="00394A05"/>
    <w:rsid w:val="00395D14"/>
    <w:rsid w:val="00397770"/>
    <w:rsid w:val="00397880"/>
    <w:rsid w:val="003A7016"/>
    <w:rsid w:val="003B601C"/>
    <w:rsid w:val="003C09A6"/>
    <w:rsid w:val="003D022B"/>
    <w:rsid w:val="003D0B56"/>
    <w:rsid w:val="003D0E9F"/>
    <w:rsid w:val="003D716B"/>
    <w:rsid w:val="003E4046"/>
    <w:rsid w:val="003F0293"/>
    <w:rsid w:val="003F125B"/>
    <w:rsid w:val="003F7B3F"/>
    <w:rsid w:val="0041078D"/>
    <w:rsid w:val="00416F97"/>
    <w:rsid w:val="00425752"/>
    <w:rsid w:val="0043039B"/>
    <w:rsid w:val="00435312"/>
    <w:rsid w:val="004423FE"/>
    <w:rsid w:val="00442D7E"/>
    <w:rsid w:val="004436B1"/>
    <w:rsid w:val="00445C35"/>
    <w:rsid w:val="004642E9"/>
    <w:rsid w:val="004667E7"/>
    <w:rsid w:val="00475797"/>
    <w:rsid w:val="0049253B"/>
    <w:rsid w:val="004A140B"/>
    <w:rsid w:val="004A27B7"/>
    <w:rsid w:val="004B71D2"/>
    <w:rsid w:val="004B7670"/>
    <w:rsid w:val="004B7BAA"/>
    <w:rsid w:val="004C01BD"/>
    <w:rsid w:val="004C2DF7"/>
    <w:rsid w:val="004C4E0B"/>
    <w:rsid w:val="004C509F"/>
    <w:rsid w:val="004C7EA2"/>
    <w:rsid w:val="004D13B0"/>
    <w:rsid w:val="004D2FB5"/>
    <w:rsid w:val="004D497E"/>
    <w:rsid w:val="004E072B"/>
    <w:rsid w:val="004E1150"/>
    <w:rsid w:val="004E4809"/>
    <w:rsid w:val="004E6352"/>
    <w:rsid w:val="004E6460"/>
    <w:rsid w:val="004F2C79"/>
    <w:rsid w:val="004F6B46"/>
    <w:rsid w:val="005003EB"/>
    <w:rsid w:val="00501B04"/>
    <w:rsid w:val="00522480"/>
    <w:rsid w:val="00525B80"/>
    <w:rsid w:val="0053098F"/>
    <w:rsid w:val="00534865"/>
    <w:rsid w:val="00543FA0"/>
    <w:rsid w:val="00546D8E"/>
    <w:rsid w:val="00571AE1"/>
    <w:rsid w:val="005765F7"/>
    <w:rsid w:val="00580BC3"/>
    <w:rsid w:val="00580C5C"/>
    <w:rsid w:val="00586001"/>
    <w:rsid w:val="00592267"/>
    <w:rsid w:val="005B0AE2"/>
    <w:rsid w:val="005B1F2C"/>
    <w:rsid w:val="005C61F4"/>
    <w:rsid w:val="005D03D9"/>
    <w:rsid w:val="005D666D"/>
    <w:rsid w:val="005E583E"/>
    <w:rsid w:val="005F5510"/>
    <w:rsid w:val="0060324A"/>
    <w:rsid w:val="00615AB0"/>
    <w:rsid w:val="0061778C"/>
    <w:rsid w:val="00636B90"/>
    <w:rsid w:val="0064738B"/>
    <w:rsid w:val="006508EA"/>
    <w:rsid w:val="00697DB5"/>
    <w:rsid w:val="006A234F"/>
    <w:rsid w:val="006A492A"/>
    <w:rsid w:val="006C1305"/>
    <w:rsid w:val="006C4672"/>
    <w:rsid w:val="006D5576"/>
    <w:rsid w:val="006E5FE9"/>
    <w:rsid w:val="006E766D"/>
    <w:rsid w:val="00703BC4"/>
    <w:rsid w:val="00705C9F"/>
    <w:rsid w:val="00716951"/>
    <w:rsid w:val="00721FA7"/>
    <w:rsid w:val="00735D9E"/>
    <w:rsid w:val="0075314D"/>
    <w:rsid w:val="00754CF7"/>
    <w:rsid w:val="00771A68"/>
    <w:rsid w:val="007B30B3"/>
    <w:rsid w:val="007C075F"/>
    <w:rsid w:val="007C212A"/>
    <w:rsid w:val="007E3000"/>
    <w:rsid w:val="007E4142"/>
    <w:rsid w:val="007E7D21"/>
    <w:rsid w:val="007F482F"/>
    <w:rsid w:val="0080536D"/>
    <w:rsid w:val="00807CC5"/>
    <w:rsid w:val="008267A5"/>
    <w:rsid w:val="00831751"/>
    <w:rsid w:val="00835B42"/>
    <w:rsid w:val="00842AB4"/>
    <w:rsid w:val="00843072"/>
    <w:rsid w:val="00843487"/>
    <w:rsid w:val="008436D6"/>
    <w:rsid w:val="00847D99"/>
    <w:rsid w:val="0085038E"/>
    <w:rsid w:val="00853C66"/>
    <w:rsid w:val="0085579A"/>
    <w:rsid w:val="008573D6"/>
    <w:rsid w:val="0086271D"/>
    <w:rsid w:val="0086420B"/>
    <w:rsid w:val="00864DBF"/>
    <w:rsid w:val="00865AE2"/>
    <w:rsid w:val="0087341E"/>
    <w:rsid w:val="008810C7"/>
    <w:rsid w:val="008A0136"/>
    <w:rsid w:val="008A1912"/>
    <w:rsid w:val="008A7313"/>
    <w:rsid w:val="008A7D91"/>
    <w:rsid w:val="008B7FC7"/>
    <w:rsid w:val="008C0B45"/>
    <w:rsid w:val="008C17A4"/>
    <w:rsid w:val="008D6D9A"/>
    <w:rsid w:val="008E121A"/>
    <w:rsid w:val="008E1E4A"/>
    <w:rsid w:val="008E3735"/>
    <w:rsid w:val="008F0615"/>
    <w:rsid w:val="008F1FDB"/>
    <w:rsid w:val="00913040"/>
    <w:rsid w:val="00937D0C"/>
    <w:rsid w:val="00940A40"/>
    <w:rsid w:val="009422B1"/>
    <w:rsid w:val="009452DB"/>
    <w:rsid w:val="00950605"/>
    <w:rsid w:val="00952233"/>
    <w:rsid w:val="00954D66"/>
    <w:rsid w:val="00964DBF"/>
    <w:rsid w:val="00971DD5"/>
    <w:rsid w:val="00975D76"/>
    <w:rsid w:val="0097736B"/>
    <w:rsid w:val="00982E51"/>
    <w:rsid w:val="009874B9"/>
    <w:rsid w:val="009927C7"/>
    <w:rsid w:val="00993581"/>
    <w:rsid w:val="00996789"/>
    <w:rsid w:val="009A288C"/>
    <w:rsid w:val="009B6697"/>
    <w:rsid w:val="009C4C04"/>
    <w:rsid w:val="009D14A8"/>
    <w:rsid w:val="009D447D"/>
    <w:rsid w:val="009F7566"/>
    <w:rsid w:val="00A06BFE"/>
    <w:rsid w:val="00A10F5D"/>
    <w:rsid w:val="00A14AF1"/>
    <w:rsid w:val="00A16891"/>
    <w:rsid w:val="00A24F00"/>
    <w:rsid w:val="00A332E8"/>
    <w:rsid w:val="00A35AF5"/>
    <w:rsid w:val="00A35DDF"/>
    <w:rsid w:val="00A36CBA"/>
    <w:rsid w:val="00A50291"/>
    <w:rsid w:val="00A538A0"/>
    <w:rsid w:val="00A604CD"/>
    <w:rsid w:val="00A60FE6"/>
    <w:rsid w:val="00A654BE"/>
    <w:rsid w:val="00A874EF"/>
    <w:rsid w:val="00A932C7"/>
    <w:rsid w:val="00A95415"/>
    <w:rsid w:val="00AA3C89"/>
    <w:rsid w:val="00AA6423"/>
    <w:rsid w:val="00AC4CDB"/>
    <w:rsid w:val="00AE5DA3"/>
    <w:rsid w:val="00AF506F"/>
    <w:rsid w:val="00AF638A"/>
    <w:rsid w:val="00B00141"/>
    <w:rsid w:val="00B009AA"/>
    <w:rsid w:val="00B030C8"/>
    <w:rsid w:val="00B03560"/>
    <w:rsid w:val="00B056E7"/>
    <w:rsid w:val="00B05B71"/>
    <w:rsid w:val="00B10035"/>
    <w:rsid w:val="00B165E6"/>
    <w:rsid w:val="00B20A5D"/>
    <w:rsid w:val="00B235DB"/>
    <w:rsid w:val="00B26968"/>
    <w:rsid w:val="00B425EE"/>
    <w:rsid w:val="00B51B77"/>
    <w:rsid w:val="00B548A2"/>
    <w:rsid w:val="00B5633C"/>
    <w:rsid w:val="00B56934"/>
    <w:rsid w:val="00B72444"/>
    <w:rsid w:val="00B93B62"/>
    <w:rsid w:val="00B953D1"/>
    <w:rsid w:val="00B97C9A"/>
    <w:rsid w:val="00BA1BD2"/>
    <w:rsid w:val="00BA30D0"/>
    <w:rsid w:val="00BC0F73"/>
    <w:rsid w:val="00BC3D57"/>
    <w:rsid w:val="00BD0EF2"/>
    <w:rsid w:val="00BD283C"/>
    <w:rsid w:val="00BE3D56"/>
    <w:rsid w:val="00BF3668"/>
    <w:rsid w:val="00C04BD2"/>
    <w:rsid w:val="00C13EEC"/>
    <w:rsid w:val="00C156A4"/>
    <w:rsid w:val="00C20FAA"/>
    <w:rsid w:val="00C2459D"/>
    <w:rsid w:val="00C42C95"/>
    <w:rsid w:val="00C55E5B"/>
    <w:rsid w:val="00C720A4"/>
    <w:rsid w:val="00C7611C"/>
    <w:rsid w:val="00C94097"/>
    <w:rsid w:val="00C95C46"/>
    <w:rsid w:val="00CA4269"/>
    <w:rsid w:val="00CA7330"/>
    <w:rsid w:val="00CB1C4B"/>
    <w:rsid w:val="00CB64F0"/>
    <w:rsid w:val="00CC2909"/>
    <w:rsid w:val="00CD29D5"/>
    <w:rsid w:val="00CE4D89"/>
    <w:rsid w:val="00CE7E59"/>
    <w:rsid w:val="00D05E6F"/>
    <w:rsid w:val="00D13916"/>
    <w:rsid w:val="00D16C94"/>
    <w:rsid w:val="00D25C5D"/>
    <w:rsid w:val="00D33442"/>
    <w:rsid w:val="00D44BAD"/>
    <w:rsid w:val="00D45B55"/>
    <w:rsid w:val="00D7097B"/>
    <w:rsid w:val="00D70F7B"/>
    <w:rsid w:val="00D722A3"/>
    <w:rsid w:val="00D832AA"/>
    <w:rsid w:val="00D91DFA"/>
    <w:rsid w:val="00D948DC"/>
    <w:rsid w:val="00DB12AD"/>
    <w:rsid w:val="00DB1AB2"/>
    <w:rsid w:val="00DB7CF3"/>
    <w:rsid w:val="00DD3A65"/>
    <w:rsid w:val="00DD3B57"/>
    <w:rsid w:val="00DD62C6"/>
    <w:rsid w:val="00DD77EC"/>
    <w:rsid w:val="00E00498"/>
    <w:rsid w:val="00E06827"/>
    <w:rsid w:val="00E078B5"/>
    <w:rsid w:val="00E07F95"/>
    <w:rsid w:val="00E2617A"/>
    <w:rsid w:val="00E26771"/>
    <w:rsid w:val="00E47AB9"/>
    <w:rsid w:val="00E538E6"/>
    <w:rsid w:val="00E802A2"/>
    <w:rsid w:val="00E85C0B"/>
    <w:rsid w:val="00E91F18"/>
    <w:rsid w:val="00E92B26"/>
    <w:rsid w:val="00ED67AF"/>
    <w:rsid w:val="00EE128C"/>
    <w:rsid w:val="00EF66D9"/>
    <w:rsid w:val="00EF6BA5"/>
    <w:rsid w:val="00EF780D"/>
    <w:rsid w:val="00EF7A98"/>
    <w:rsid w:val="00F0052B"/>
    <w:rsid w:val="00F0267E"/>
    <w:rsid w:val="00F43A17"/>
    <w:rsid w:val="00F474C9"/>
    <w:rsid w:val="00F61675"/>
    <w:rsid w:val="00F6686B"/>
    <w:rsid w:val="00F678C7"/>
    <w:rsid w:val="00F67F74"/>
    <w:rsid w:val="00F73DE3"/>
    <w:rsid w:val="00F84DD2"/>
    <w:rsid w:val="00F96663"/>
    <w:rsid w:val="00F97B68"/>
    <w:rsid w:val="00FB0872"/>
    <w:rsid w:val="00FB15B7"/>
    <w:rsid w:val="00FB2215"/>
    <w:rsid w:val="00FB54CC"/>
    <w:rsid w:val="00FD1A37"/>
    <w:rsid w:val="00FE54D1"/>
    <w:rsid w:val="00FF737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E58895"/>
  <w15:docId w15:val="{2CA33770-FF60-4613-B10E-D90C307B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basedOn w:val="Normal"/>
    <w:next w:val="Normal"/>
    <w:link w:val="Heading1Char"/>
    <w:qFormat/>
    <w:rsid w:val="005D666D"/>
    <w:pPr>
      <w:keepNext/>
      <w:keepLines/>
      <w:spacing w:after="120"/>
      <w:jc w:val="center"/>
      <w:outlineLvl w:val="0"/>
    </w:pPr>
    <w:rPr>
      <w:b/>
      <w:bCs/>
      <w:caps/>
      <w:kern w:val="32"/>
      <w:sz w:val="24"/>
      <w:szCs w:val="32"/>
      <w:lang w:eastAsia="zh-TW"/>
    </w:rPr>
  </w:style>
  <w:style w:type="paragraph" w:styleId="Heading2">
    <w:name w:val="heading 2"/>
    <w:basedOn w:val="Normal"/>
    <w:next w:val="Normal"/>
    <w:link w:val="Heading2Char"/>
    <w:qFormat/>
    <w:rsid w:val="00A332E8"/>
    <w:pPr>
      <w:keepNext/>
      <w:keepLines/>
      <w:tabs>
        <w:tab w:val="clear" w:pos="1134"/>
      </w:tabs>
      <w:spacing w:before="360"/>
      <w:jc w:val="center"/>
      <w:outlineLvl w:val="1"/>
    </w:pPr>
    <w:rPr>
      <w:b/>
      <w:bCs/>
      <w:iCs/>
      <w:szCs w:val="22"/>
      <w:lang w:eastAsia="zh-TW"/>
    </w:rPr>
  </w:style>
  <w:style w:type="paragraph" w:styleId="Heading3">
    <w:name w:val="heading 3"/>
    <w:basedOn w:val="Normal"/>
    <w:next w:val="Normal"/>
    <w:qFormat/>
    <w:rsid w:val="00166B31"/>
    <w:pPr>
      <w:keepNext/>
      <w:keepLines/>
      <w:spacing w:before="360"/>
      <w:ind w:left="1134" w:hanging="1134"/>
      <w:jc w:val="left"/>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jc w:val="left"/>
      <w:outlineLvl w:val="3"/>
    </w:pPr>
    <w:rPr>
      <w:b/>
      <w:i/>
      <w:lang w:eastAsia="zh-TW"/>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jc w:val="left"/>
    </w:pPr>
    <w:rPr>
      <w:szCs w:val="22"/>
      <w:lang w:eastAsia="zh-TW"/>
    </w:rPr>
  </w:style>
  <w:style w:type="paragraph" w:customStyle="1" w:styleId="WMOList1">
    <w:name w:val="WMO_List1"/>
    <w:basedOn w:val="Normal"/>
    <w:rsid w:val="004D497E"/>
    <w:pPr>
      <w:spacing w:before="240"/>
      <w:ind w:left="1134" w:hanging="1134"/>
      <w:jc w:val="left"/>
    </w:pPr>
    <w:rPr>
      <w:szCs w:val="22"/>
      <w:lang w:eastAsia="zh-TW"/>
    </w:rPr>
  </w:style>
  <w:style w:type="paragraph" w:customStyle="1" w:styleId="WMOList2">
    <w:name w:val="WMO_List2"/>
    <w:basedOn w:val="Normal"/>
    <w:rsid w:val="004D497E"/>
    <w:pPr>
      <w:tabs>
        <w:tab w:val="left" w:pos="1701"/>
      </w:tabs>
      <w:spacing w:before="240"/>
      <w:ind w:left="1701" w:hanging="567"/>
      <w:jc w:val="left"/>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customStyle="1" w:styleId="Normal1">
    <w:name w:val="Normal1"/>
    <w:rsid w:val="00135D84"/>
    <w:pPr>
      <w:spacing w:line="276" w:lineRule="auto"/>
    </w:pPr>
    <w:rPr>
      <w:rFonts w:ascii="Arial" w:eastAsia="Arial" w:hAnsi="Arial" w:cs="Arial"/>
      <w:sz w:val="22"/>
      <w:szCs w:val="22"/>
      <w:lang w:val="en" w:eastAsia="en-US"/>
    </w:rPr>
  </w:style>
  <w:style w:type="paragraph" w:styleId="ListParagraph">
    <w:name w:val="List Paragraph"/>
    <w:basedOn w:val="Normal"/>
    <w:uiPriority w:val="34"/>
    <w:qFormat/>
    <w:rsid w:val="004B71D2"/>
    <w:pPr>
      <w:tabs>
        <w:tab w:val="clear" w:pos="1134"/>
      </w:tabs>
      <w:ind w:left="720"/>
      <w:contextualSpacing/>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92222710">
      <w:bodyDiv w:val="1"/>
      <w:marLeft w:val="0"/>
      <w:marRight w:val="0"/>
      <w:marTop w:val="0"/>
      <w:marBottom w:val="0"/>
      <w:divBdr>
        <w:top w:val="none" w:sz="0" w:space="0" w:color="auto"/>
        <w:left w:val="none" w:sz="0" w:space="0" w:color="auto"/>
        <w:bottom w:val="none" w:sz="0" w:space="0" w:color="auto"/>
        <w:right w:val="none" w:sz="0" w:space="0" w:color="auto"/>
      </w:divBdr>
      <w:divsChild>
        <w:div w:id="1302274830">
          <w:marLeft w:val="547"/>
          <w:marRight w:val="0"/>
          <w:marTop w:val="0"/>
          <w:marBottom w:val="0"/>
          <w:divBdr>
            <w:top w:val="none" w:sz="0" w:space="0" w:color="auto"/>
            <w:left w:val="none" w:sz="0" w:space="0" w:color="auto"/>
            <w:bottom w:val="none" w:sz="0" w:space="0" w:color="auto"/>
            <w:right w:val="none" w:sz="0" w:space="0" w:color="auto"/>
          </w:divBdr>
        </w:div>
      </w:divsChild>
    </w:div>
    <w:div w:id="20477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4" ma:contentTypeDescription="Create a new document." ma:contentTypeScope="" ma:versionID="4f080db7e8ab4fd22f8eedfbe0b16c4c">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31e092bf8d639834b5cf3e821ceba9c7"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1D950-C28E-4A15-8CCF-F364DC2F99E9}">
  <ds:schemaRefs>
    <ds:schemaRef ds:uri="http://schemas.microsoft.com/sharepoint/v3/contenttype/forms"/>
  </ds:schemaRefs>
</ds:datastoreItem>
</file>

<file path=customXml/itemProps2.xml><?xml version="1.0" encoding="utf-8"?>
<ds:datastoreItem xmlns:ds="http://schemas.openxmlformats.org/officeDocument/2006/customXml" ds:itemID="{4629B229-723B-4810-B72E-33B076963E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2441D8-CC93-4675-ACE2-3819D7619174}">
  <ds:schemaRefs>
    <ds:schemaRef ds:uri="http://schemas.openxmlformats.org/officeDocument/2006/bibliography"/>
  </ds:schemaRefs>
</ds:datastoreItem>
</file>

<file path=customXml/itemProps4.xml><?xml version="1.0" encoding="utf-8"?>
<ds:datastoreItem xmlns:ds="http://schemas.openxmlformats.org/officeDocument/2006/customXml" ds:itemID="{12CDD0C6-8AD6-4C6C-B447-257E83D4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g:\templates2010\DPMU - LCP\WMO-Session-Template_en.dotx</Template>
  <TotalTime>0</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7047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Sarah North</cp:lastModifiedBy>
  <cp:revision>2</cp:revision>
  <cp:lastPrinted>2013-03-12T09:27:00Z</cp:lastPrinted>
  <dcterms:created xsi:type="dcterms:W3CDTF">2021-08-23T23:17:00Z</dcterms:created>
  <dcterms:modified xsi:type="dcterms:W3CDTF">2021-08-23T23:17:00Z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