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977"/>
      </w:tblGrid>
      <w:tr w:rsidR="00993581" w:rsidRPr="006E5FE9" w14:paraId="3CE5889C" w14:textId="77777777" w:rsidTr="00DE0041">
        <w:trPr>
          <w:trHeight w:val="282"/>
        </w:trPr>
        <w:tc>
          <w:tcPr>
            <w:tcW w:w="6912" w:type="dxa"/>
            <w:vMerge w:val="restart"/>
          </w:tcPr>
          <w:p w14:paraId="3CE58895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de-DE" w:eastAsia="de-DE"/>
              </w:rPr>
              <w:drawing>
                <wp:anchor distT="0" distB="0" distL="114300" distR="114300" simplePos="0" relativeHeight="251671552" behindDoc="1" locked="1" layoutInCell="1" allowOverlap="1" wp14:anchorId="3CE588BC" wp14:editId="3CE588B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W</w:t>
            </w: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orld Meteorological Organization &amp;</w:t>
            </w:r>
          </w:p>
          <w:p w14:paraId="3CE58896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Intergovernmental Oceanographic Commission (of UNESCO)</w:t>
            </w:r>
          </w:p>
          <w:p w14:paraId="3CE58897" w14:textId="14346915" w:rsidR="00993581" w:rsidRPr="005D666D" w:rsidRDefault="0060324A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GLOBAL OCEAN OBSERVING SYSTEM/OBSERVATIONS C</w:t>
            </w:r>
            <w:r w:rsidR="003D0E9F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OORDINATION GEORP</w:t>
            </w:r>
          </w:p>
          <w:p w14:paraId="3CE58898" w14:textId="38BC6318" w:rsidR="00BC0F73" w:rsidRDefault="000D2C95" w:rsidP="0087341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Ship Observation</w:t>
            </w:r>
            <w:r w:rsidR="00E06827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</w:t>
            </w: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Team </w:t>
            </w:r>
            <w:r w:rsidR="00FF737E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E</w:t>
            </w:r>
            <w:r w:rsidR="00FF737E">
              <w:rPr>
                <w:b/>
                <w:snapToGrid w:val="0"/>
                <w:color w:val="365F91" w:themeColor="accent1" w:themeShade="BF"/>
                <w:szCs w:val="22"/>
              </w:rPr>
              <w:t>leven</w:t>
            </w:r>
            <w:r w:rsidR="00FB15B7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</w:t>
            </w:r>
            <w:r w:rsidR="003C09A6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Session</w:t>
            </w:r>
            <w:r w:rsidR="00BC0F73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</w:t>
            </w:r>
          </w:p>
          <w:p w14:paraId="3CE58899" w14:textId="6DD6FFC9" w:rsidR="00993581" w:rsidRPr="005D666D" w:rsidRDefault="00B20A5D" w:rsidP="00E0682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snapToGrid w:val="0"/>
                <w:color w:val="365F91" w:themeColor="accent1" w:themeShade="BF"/>
                <w:szCs w:val="22"/>
              </w:rPr>
              <w:t>Virtual Session</w:t>
            </w:r>
            <w:r w:rsidR="000D2C95">
              <w:rPr>
                <w:snapToGrid w:val="0"/>
                <w:color w:val="365F91" w:themeColor="accent1" w:themeShade="BF"/>
                <w:szCs w:val="22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</w:rPr>
              <w:t>13-16 September 2021</w:t>
            </w:r>
          </w:p>
        </w:tc>
        <w:tc>
          <w:tcPr>
            <w:tcW w:w="2977" w:type="dxa"/>
          </w:tcPr>
          <w:p w14:paraId="3CE5889A" w14:textId="77777777" w:rsidR="00E47AB9" w:rsidRDefault="00993581" w:rsidP="00FB15B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de-DE" w:eastAsia="de-DE"/>
              </w:rPr>
              <w:drawing>
                <wp:inline distT="0" distB="0" distL="0" distR="0" wp14:anchorId="3CE588BE" wp14:editId="3CE588BF">
                  <wp:extent cx="1301044" cy="668216"/>
                  <wp:effectExtent l="0" t="0" r="0" b="0"/>
                  <wp:docPr id="4" name="Picture 4" descr="Image result for ioc logo une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oc logo une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45" cy="66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5889B" w14:textId="18EB0F90" w:rsidR="00993581" w:rsidRPr="00F61675" w:rsidRDefault="000D2C95" w:rsidP="00BC0F7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SOT</w:t>
            </w:r>
            <w:r w:rsidR="003C09A6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-</w:t>
            </w:r>
            <w:r w:rsidR="00BC0F73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1</w:t>
            </w:r>
            <w:r w:rsidR="00FF737E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1</w:t>
            </w:r>
            <w:r w:rsidR="003C09A6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/Doc. </w:t>
            </w:r>
            <w:r w:rsidR="008476A1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9.1</w:t>
            </w:r>
          </w:p>
        </w:tc>
      </w:tr>
      <w:tr w:rsidR="00993581" w:rsidRPr="005D666D" w14:paraId="3CE588A1" w14:textId="77777777" w:rsidTr="00DE0041">
        <w:trPr>
          <w:trHeight w:val="730"/>
        </w:trPr>
        <w:tc>
          <w:tcPr>
            <w:tcW w:w="6912" w:type="dxa"/>
            <w:vMerge/>
          </w:tcPr>
          <w:p w14:paraId="3CE5889D" w14:textId="77777777" w:rsidR="00993581" w:rsidRPr="00993581" w:rsidRDefault="00993581" w:rsidP="00DE004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noProof/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77" w:type="dxa"/>
          </w:tcPr>
          <w:p w14:paraId="3CE5889E" w14:textId="2BFE232F" w:rsidR="00993581" w:rsidRPr="005D666D" w:rsidRDefault="00993581" w:rsidP="00501B0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5D666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8476A1">
              <w:rPr>
                <w:rFonts w:cs="Tahoma"/>
                <w:color w:val="365F91" w:themeColor="accent1" w:themeShade="BF"/>
                <w:szCs w:val="22"/>
              </w:rPr>
              <w:t>Henry KLETA</w:t>
            </w:r>
          </w:p>
          <w:p w14:paraId="3CE5889F" w14:textId="792DF107" w:rsidR="00993581" w:rsidRPr="005D666D" w:rsidRDefault="00B20A5D" w:rsidP="00BC0F7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20</w:t>
            </w:r>
            <w:r w:rsidR="009D14A8">
              <w:rPr>
                <w:rFonts w:cs="Tahoma"/>
                <w:color w:val="365F91" w:themeColor="accent1" w:themeShade="BF"/>
                <w:szCs w:val="22"/>
              </w:rPr>
              <w:t>.0</w:t>
            </w:r>
            <w:r w:rsidR="00275010">
              <w:rPr>
                <w:rFonts w:cs="Tahoma"/>
                <w:color w:val="365F91" w:themeColor="accent1" w:themeShade="BF"/>
                <w:szCs w:val="22"/>
              </w:rPr>
              <w:t>8</w:t>
            </w:r>
            <w:r w:rsidR="003C09A6">
              <w:rPr>
                <w:rFonts w:cs="Tahoma"/>
                <w:color w:val="365F91" w:themeColor="accent1" w:themeShade="BF"/>
                <w:szCs w:val="22"/>
              </w:rPr>
              <w:t>.20</w:t>
            </w:r>
            <w:r w:rsidR="00FF737E">
              <w:rPr>
                <w:rFonts w:cs="Tahoma"/>
                <w:color w:val="365F91" w:themeColor="accent1" w:themeShade="BF"/>
                <w:szCs w:val="22"/>
              </w:rPr>
              <w:t>21</w:t>
            </w:r>
          </w:p>
          <w:p w14:paraId="3CE588A0" w14:textId="77777777" w:rsidR="00993581" w:rsidRPr="00DF1240" w:rsidRDefault="00993581" w:rsidP="009935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US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3CE588A3" w14:textId="1AA4AFEC" w:rsidR="003B601C" w:rsidRDefault="004C01BD" w:rsidP="00501B04">
      <w:pPr>
        <w:pStyle w:val="WMOBodyText"/>
        <w:tabs>
          <w:tab w:val="clear" w:pos="1134"/>
        </w:tabs>
        <w:spacing w:after="360"/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5367D5">
        <w:rPr>
          <w:b/>
          <w:bCs/>
        </w:rPr>
        <w:t>9.1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r w:rsidR="005367D5">
        <w:rPr>
          <w:b/>
          <w:bCs/>
        </w:rPr>
        <w:t xml:space="preserve">VOS </w:t>
      </w:r>
      <w:r w:rsidR="008F10DE">
        <w:rPr>
          <w:b/>
          <w:bCs/>
        </w:rPr>
        <w:t>and ASAP Breakout session Report</w:t>
      </w:r>
    </w:p>
    <w:p w14:paraId="3CE588A4" w14:textId="77777777" w:rsidR="008A7D91" w:rsidRDefault="008A7D91" w:rsidP="003B601C">
      <w:pPr>
        <w:pStyle w:val="Heading1"/>
      </w:pPr>
      <w:r w:rsidRPr="005D666D">
        <w:t>SUMMARY</w:t>
      </w:r>
    </w:p>
    <w:p w14:paraId="3CE588A6" w14:textId="2DE3DECB" w:rsidR="003D716B" w:rsidRPr="00F97B68" w:rsidRDefault="000066F7" w:rsidP="00F97B68">
      <w:pPr>
        <w:rPr>
          <w:lang w:eastAsia="zh-TW"/>
        </w:rPr>
      </w:pPr>
      <w:r w:rsidRPr="000066F7">
        <w:rPr>
          <w:lang w:eastAsia="zh-TW"/>
        </w:rPr>
        <w:t xml:space="preserve">Please provide a summary of your talk highlighting key points (approximate length </w:t>
      </w:r>
      <w:r>
        <w:rPr>
          <w:lang w:eastAsia="zh-TW"/>
        </w:rPr>
        <w:t xml:space="preserve">of </w:t>
      </w:r>
      <w:r w:rsidRPr="000066F7">
        <w:rPr>
          <w:lang w:eastAsia="zh-TW"/>
        </w:rPr>
        <w:t>a page to include in final report)</w:t>
      </w:r>
      <w:r w:rsidR="003D0B56">
        <w:rPr>
          <w:lang w:eastAsia="zh-TW"/>
        </w:rPr>
        <w:t xml:space="preserve"> </w:t>
      </w:r>
    </w:p>
    <w:p w14:paraId="2CE75BC2" w14:textId="6B3BEE35" w:rsidR="00F97B68" w:rsidRDefault="00721FA7" w:rsidP="00F72DCF">
      <w:pPr>
        <w:pStyle w:val="WMOBodyText"/>
        <w:keepNext/>
        <w:keepLines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SUMMARY</w:t>
      </w:r>
      <w:r w:rsidR="002B16C5" w:rsidRPr="002B16C5">
        <w:rPr>
          <w:b/>
          <w:bCs/>
        </w:rPr>
        <w:t>:</w:t>
      </w:r>
      <w:r w:rsidR="002B16C5">
        <w:rPr>
          <w:b/>
          <w:bCs/>
        </w:rPr>
        <w:t xml:space="preserve"> </w:t>
      </w:r>
    </w:p>
    <w:p w14:paraId="1BFE1E64" w14:textId="4647F550" w:rsidR="008F10DE" w:rsidRDefault="005367D5" w:rsidP="00CD5431">
      <w:pPr>
        <w:pStyle w:val="WMOBodyText"/>
        <w:keepNext/>
        <w:keepLines/>
      </w:pPr>
      <w:r>
        <w:t xml:space="preserve">The VOS Panel </w:t>
      </w:r>
      <w:r w:rsidR="00913E70">
        <w:t xml:space="preserve">(VOSP) </w:t>
      </w:r>
      <w:r w:rsidR="000D3BA3">
        <w:t>C</w:t>
      </w:r>
      <w:r>
        <w:t xml:space="preserve">hairperson Mr. Henry </w:t>
      </w:r>
      <w:proofErr w:type="spellStart"/>
      <w:r>
        <w:t>Kleta</w:t>
      </w:r>
      <w:proofErr w:type="spellEnd"/>
      <w:r>
        <w:t xml:space="preserve"> </w:t>
      </w:r>
      <w:r w:rsidR="008F10DE">
        <w:t>led the VOS and ASAP breakout session. V</w:t>
      </w:r>
      <w:r w:rsidR="000D3BA3">
        <w:t>OS</w:t>
      </w:r>
      <w:r w:rsidR="008F10DE">
        <w:t xml:space="preserve"> and ASAP specific items were </w:t>
      </w:r>
      <w:r w:rsidR="000D3BA3">
        <w:t xml:space="preserve">listed </w:t>
      </w:r>
      <w:r w:rsidR="008F10DE">
        <w:t>on the agenda:</w:t>
      </w:r>
    </w:p>
    <w:p w14:paraId="1D3151C0" w14:textId="77777777" w:rsidR="008F10DE" w:rsidRDefault="008F10DE" w:rsidP="008F10DE">
      <w:pPr>
        <w:pStyle w:val="WMOBodyText"/>
        <w:keepNext/>
        <w:keepLines/>
      </w:pPr>
      <w:r>
        <w:t>9.1.1 VOS Panel</w:t>
      </w:r>
    </w:p>
    <w:p w14:paraId="43F697CB" w14:textId="39A161DF" w:rsidR="008F10DE" w:rsidRDefault="008F10DE" w:rsidP="008F10DE">
      <w:pPr>
        <w:pStyle w:val="WMOBodyText"/>
        <w:keepNext/>
        <w:keepLines/>
      </w:pPr>
      <w:r>
        <w:t>9.1.1.1 VOS Report</w:t>
      </w:r>
    </w:p>
    <w:p w14:paraId="0E130E7F" w14:textId="77777777" w:rsidR="005F72AE" w:rsidRDefault="008F10DE" w:rsidP="008F10DE">
      <w:pPr>
        <w:pStyle w:val="WMOBodyText"/>
        <w:keepNext/>
        <w:keepLines/>
      </w:pPr>
      <w:r>
        <w:t xml:space="preserve">VOSP Chair Henry </w:t>
      </w:r>
      <w:proofErr w:type="spellStart"/>
      <w:r>
        <w:t>Kleta</w:t>
      </w:r>
      <w:proofErr w:type="spellEnd"/>
      <w:r>
        <w:t xml:space="preserve"> gave a report on the intersessional VOS related activities. </w:t>
      </w:r>
    </w:p>
    <w:p w14:paraId="2954DE64" w14:textId="45D16202" w:rsidR="008F10DE" w:rsidRDefault="005F72AE" w:rsidP="008F10DE">
      <w:pPr>
        <w:pStyle w:val="WMOBodyText"/>
        <w:keepNext/>
        <w:keepLines/>
      </w:pPr>
      <w:r>
        <w:t>For further details refer to the according report and presentation.</w:t>
      </w:r>
    </w:p>
    <w:p w14:paraId="3AA5FEC3" w14:textId="580E463A" w:rsidR="008F10DE" w:rsidRDefault="008F10DE" w:rsidP="008F10DE">
      <w:pPr>
        <w:pStyle w:val="WMOBodyText"/>
        <w:keepNext/>
        <w:keepLines/>
      </w:pPr>
    </w:p>
    <w:p w14:paraId="36A91575" w14:textId="14B6ED09" w:rsidR="008F10DE" w:rsidRDefault="008F10DE" w:rsidP="008F10DE">
      <w:pPr>
        <w:pStyle w:val="WMOBodyText"/>
        <w:keepNext/>
        <w:keepLines/>
      </w:pPr>
      <w:r>
        <w:t>9.1.1.2 E-</w:t>
      </w:r>
      <w:proofErr w:type="spellStart"/>
      <w:r>
        <w:t>Surfmar</w:t>
      </w:r>
      <w:proofErr w:type="spellEnd"/>
      <w:r>
        <w:t xml:space="preserve"> Report including</w:t>
      </w:r>
    </w:p>
    <w:p w14:paraId="48B029CB" w14:textId="5DBE245E" w:rsidR="008F10DE" w:rsidRDefault="008F10DE" w:rsidP="008F10DE">
      <w:pPr>
        <w:pStyle w:val="WMOBodyText"/>
        <w:keepNext/>
        <w:keepLines/>
      </w:pPr>
      <w:r>
        <w:t>9.1.1.3 E-</w:t>
      </w:r>
      <w:proofErr w:type="spellStart"/>
      <w:r>
        <w:t>Surfmar</w:t>
      </w:r>
      <w:proofErr w:type="spellEnd"/>
      <w:r>
        <w:t xml:space="preserve"> QC Tools</w:t>
      </w:r>
    </w:p>
    <w:p w14:paraId="628621F5" w14:textId="670C8753" w:rsidR="008F10DE" w:rsidRDefault="008F10DE" w:rsidP="008F10DE">
      <w:pPr>
        <w:pStyle w:val="WMOBodyText"/>
        <w:keepNext/>
        <w:keepLines/>
      </w:pPr>
      <w:r>
        <w:t xml:space="preserve">Mr. Jean-Baptiste </w:t>
      </w:r>
      <w:proofErr w:type="spellStart"/>
      <w:r>
        <w:t>Cohuet</w:t>
      </w:r>
      <w:proofErr w:type="spellEnd"/>
      <w:r>
        <w:t xml:space="preserve">, </w:t>
      </w:r>
      <w:r w:rsidR="005F72AE">
        <w:t>Automated VOS coordinator of E-</w:t>
      </w:r>
      <w:proofErr w:type="spellStart"/>
      <w:r w:rsidR="005F72AE">
        <w:t>Surfmar</w:t>
      </w:r>
      <w:proofErr w:type="spellEnd"/>
      <w:r w:rsidR="005F72AE">
        <w:t xml:space="preserve"> gave a report on E-</w:t>
      </w:r>
      <w:proofErr w:type="spellStart"/>
      <w:r w:rsidR="005F72AE">
        <w:t>Surfmar</w:t>
      </w:r>
      <w:proofErr w:type="spellEnd"/>
      <w:r w:rsidR="005F72AE">
        <w:t xml:space="preserve"> VOS activities including QC Tools operated by Météo France on behalf of E-</w:t>
      </w:r>
      <w:proofErr w:type="spellStart"/>
      <w:r w:rsidR="005F72AE">
        <w:t>Surfmar</w:t>
      </w:r>
      <w:proofErr w:type="spellEnd"/>
      <w:r w:rsidR="005F72AE">
        <w:t>, the Surface marine Observations Programme of EUMETNET.</w:t>
      </w:r>
    </w:p>
    <w:p w14:paraId="206A8485" w14:textId="77777777" w:rsidR="005F72AE" w:rsidRDefault="005F72AE" w:rsidP="005F72AE">
      <w:pPr>
        <w:pStyle w:val="WMOBodyText"/>
        <w:keepNext/>
        <w:keepLines/>
      </w:pPr>
      <w:r>
        <w:t>For further details refer to the according report and presentation.</w:t>
      </w:r>
    </w:p>
    <w:p w14:paraId="6BD15CDC" w14:textId="77777777" w:rsidR="005F72AE" w:rsidRDefault="005F72AE" w:rsidP="008F10DE">
      <w:pPr>
        <w:pStyle w:val="WMOBodyText"/>
        <w:keepNext/>
        <w:keepLines/>
      </w:pPr>
    </w:p>
    <w:p w14:paraId="6D73E989" w14:textId="6BA136D2" w:rsidR="005F72AE" w:rsidRDefault="005F72AE" w:rsidP="008F10DE">
      <w:pPr>
        <w:pStyle w:val="WMOBodyText"/>
        <w:keepNext/>
        <w:keepLines/>
      </w:pPr>
      <w:r>
        <w:t>9.1.1</w:t>
      </w:r>
      <w:r w:rsidR="000D3BA3">
        <w:t>.</w:t>
      </w:r>
      <w:r>
        <w:t>4 VOS GDAC Report</w:t>
      </w:r>
    </w:p>
    <w:p w14:paraId="1634B5A7" w14:textId="53CEB036" w:rsidR="005F72AE" w:rsidRDefault="005F72AE" w:rsidP="008F10DE">
      <w:pPr>
        <w:pStyle w:val="WMOBodyText"/>
        <w:keepNext/>
        <w:keepLines/>
      </w:pPr>
      <w:r>
        <w:t xml:space="preserve">Mr. Axel Andersson gave a report on the Global Data Assembly </w:t>
      </w:r>
      <w:proofErr w:type="spellStart"/>
      <w:r>
        <w:t>Center</w:t>
      </w:r>
      <w:proofErr w:type="spellEnd"/>
      <w:r>
        <w:t xml:space="preserve"> (GDAC) for VOS data within the Marine Climate Data System (MCDS). Once more the need fo</w:t>
      </w:r>
      <w:r w:rsidR="000D3BA3">
        <w:t>r</w:t>
      </w:r>
      <w:r>
        <w:t xml:space="preserve"> VOS ope</w:t>
      </w:r>
      <w:r w:rsidR="000D3BA3">
        <w:t>rat</w:t>
      </w:r>
      <w:r>
        <w:t xml:space="preserve">ors to provide IMMT data </w:t>
      </w:r>
      <w:r w:rsidR="000D3BA3">
        <w:t>was</w:t>
      </w:r>
      <w:r>
        <w:t xml:space="preserve"> highlighted.</w:t>
      </w:r>
    </w:p>
    <w:p w14:paraId="5A90D428" w14:textId="77777777" w:rsidR="005F72AE" w:rsidRDefault="005F72AE" w:rsidP="005F72AE">
      <w:pPr>
        <w:pStyle w:val="WMOBodyText"/>
        <w:keepNext/>
        <w:keepLines/>
      </w:pPr>
      <w:r>
        <w:t>For further details refer to the according report and presentation.</w:t>
      </w:r>
    </w:p>
    <w:p w14:paraId="29BD091A" w14:textId="0D92DFE5" w:rsidR="005F72AE" w:rsidRDefault="005F72AE" w:rsidP="008F10DE">
      <w:pPr>
        <w:pStyle w:val="WMOBodyText"/>
        <w:keepNext/>
        <w:keepLines/>
      </w:pPr>
    </w:p>
    <w:p w14:paraId="048B6DFE" w14:textId="1869616F" w:rsidR="005F72AE" w:rsidRDefault="005F72AE" w:rsidP="008F10DE">
      <w:pPr>
        <w:pStyle w:val="WMOBodyText"/>
        <w:keepNext/>
        <w:keepLines/>
      </w:pPr>
      <w:r>
        <w:t>9.1.1.5 PMO 6 Review</w:t>
      </w:r>
    </w:p>
    <w:p w14:paraId="1DCBAEFA" w14:textId="3B4AE2F5" w:rsidR="005F72AE" w:rsidRDefault="005F72AE" w:rsidP="008F10DE">
      <w:pPr>
        <w:pStyle w:val="WMOBodyText"/>
        <w:keepNext/>
        <w:keepLines/>
      </w:pPr>
      <w:r>
        <w:t xml:space="preserve">Mr. Joel </w:t>
      </w:r>
      <w:proofErr w:type="spellStart"/>
      <w:r>
        <w:t>Cabrie</w:t>
      </w:r>
      <w:proofErr w:type="spellEnd"/>
      <w:r>
        <w:t xml:space="preserve">, Chair of the Task Team on Recruitment, Promotion and Training (TT-RPT) </w:t>
      </w:r>
      <w:r w:rsidR="0007459F">
        <w:t>gave a pres</w:t>
      </w:r>
      <w:r w:rsidR="000D3BA3">
        <w:t>e</w:t>
      </w:r>
      <w:r w:rsidR="0007459F">
        <w:t>ntation on the outcomes of the survey conducted following the PMO-6 workshop earlier this year.</w:t>
      </w:r>
    </w:p>
    <w:p w14:paraId="58B92ECA" w14:textId="5EB67CB8" w:rsidR="0007459F" w:rsidRDefault="0007459F" w:rsidP="008F10DE">
      <w:pPr>
        <w:pStyle w:val="WMOBodyText"/>
        <w:keepNext/>
        <w:keepLines/>
      </w:pPr>
      <w:r>
        <w:t>For further details refer to the according presentation.</w:t>
      </w:r>
    </w:p>
    <w:p w14:paraId="19DB7CA8" w14:textId="03DCC910" w:rsidR="0007459F" w:rsidRDefault="0007459F" w:rsidP="008F10DE">
      <w:pPr>
        <w:pStyle w:val="WMOBodyText"/>
        <w:keepNext/>
        <w:keepLines/>
      </w:pPr>
    </w:p>
    <w:p w14:paraId="481A1C0A" w14:textId="33256D66" w:rsidR="0007459F" w:rsidRDefault="0007459F" w:rsidP="008F10DE">
      <w:pPr>
        <w:pStyle w:val="WMOBodyText"/>
        <w:keepNext/>
        <w:keepLines/>
      </w:pPr>
      <w:r>
        <w:t>9.1.1.6 Other relevant VOS topics and Recommendations</w:t>
      </w:r>
    </w:p>
    <w:p w14:paraId="2F09291B" w14:textId="77777777" w:rsidR="008F10DE" w:rsidRDefault="008F10DE" w:rsidP="008F10DE">
      <w:pPr>
        <w:pStyle w:val="WMOBodyText"/>
        <w:keepNext/>
        <w:keepLines/>
      </w:pPr>
    </w:p>
    <w:p w14:paraId="7F831218" w14:textId="5E8F4DBC" w:rsidR="008F10DE" w:rsidRDefault="008F10DE" w:rsidP="008F10DE">
      <w:pPr>
        <w:pStyle w:val="WMOBodyText"/>
        <w:keepNext/>
        <w:keepLines/>
      </w:pPr>
      <w:r>
        <w:t>9.1.2 ASAP, including Report of the ASAP Task Team</w:t>
      </w:r>
    </w:p>
    <w:p w14:paraId="01F44C51" w14:textId="20C33CC6" w:rsidR="008F10DE" w:rsidRDefault="008F10DE" w:rsidP="008F10DE">
      <w:pPr>
        <w:pStyle w:val="WMOBodyText"/>
        <w:keepNext/>
        <w:keepLines/>
      </w:pPr>
      <w:r>
        <w:t xml:space="preserve">ASAP TT Chair Mr. Rudolf Krockauer gave a report on the intersessional ASAP related activities. </w:t>
      </w:r>
    </w:p>
    <w:p w14:paraId="42D513E0" w14:textId="77777777" w:rsidR="005F72AE" w:rsidRDefault="005F72AE" w:rsidP="005F72AE">
      <w:pPr>
        <w:pStyle w:val="WMOBodyText"/>
        <w:keepNext/>
        <w:keepLines/>
      </w:pPr>
      <w:r>
        <w:t>For further details refer to the according report and presentation.</w:t>
      </w:r>
    </w:p>
    <w:p w14:paraId="4A786C5E" w14:textId="77777777" w:rsidR="008F10DE" w:rsidRDefault="008F10DE" w:rsidP="008F10DE">
      <w:pPr>
        <w:pStyle w:val="WMOBodyText"/>
        <w:keepNext/>
        <w:keepLines/>
      </w:pPr>
    </w:p>
    <w:p w14:paraId="39904E10" w14:textId="700F7B80" w:rsidR="008F10DE" w:rsidRDefault="008F10DE" w:rsidP="00CD5431">
      <w:pPr>
        <w:pStyle w:val="WMOBodyText"/>
        <w:keepNext/>
        <w:keepLines/>
      </w:pPr>
    </w:p>
    <w:p w14:paraId="3071CA90" w14:textId="7562E5BE" w:rsidR="00AB5412" w:rsidRDefault="00AB5412" w:rsidP="00A932C7">
      <w:pPr>
        <w:pStyle w:val="WMOBodyText"/>
        <w:keepNext/>
        <w:keepLines/>
        <w:rPr>
          <w:b/>
          <w:bCs/>
        </w:rPr>
      </w:pPr>
    </w:p>
    <w:p w14:paraId="6E14AE92" w14:textId="77777777" w:rsidR="00AB5412" w:rsidRDefault="00AB5412" w:rsidP="00A932C7">
      <w:pPr>
        <w:pStyle w:val="WMOBodyText"/>
        <w:keepNext/>
        <w:keepLines/>
        <w:rPr>
          <w:b/>
          <w:bCs/>
        </w:rPr>
      </w:pPr>
    </w:p>
    <w:p w14:paraId="3CE588AF" w14:textId="77777777" w:rsidR="00177FD1" w:rsidRPr="005D666D" w:rsidRDefault="00177FD1" w:rsidP="00BC3D57">
      <w:pPr>
        <w:pStyle w:val="Heading3"/>
      </w:pPr>
      <w:bookmarkStart w:id="0" w:name="_APPENDIX_B:_"/>
      <w:bookmarkStart w:id="1" w:name="_Toc319327009"/>
      <w:bookmarkEnd w:id="0"/>
      <w:r>
        <w:t xml:space="preserve">B. </w:t>
      </w:r>
      <w:r w:rsidRPr="005D666D">
        <w:t>ACTIONS</w:t>
      </w:r>
      <w:r w:rsidR="004642E9">
        <w:t>/DECISIONS</w:t>
      </w:r>
      <w:r w:rsidR="00BC3D57">
        <w:t>/RECOMMENDATIONS</w:t>
      </w:r>
      <w:r w:rsidRPr="005D666D">
        <w:t xml:space="preserve"> REQUIRED:</w:t>
      </w:r>
    </w:p>
    <w:p w14:paraId="3CE588B0" w14:textId="50B66AE2" w:rsidR="00177FD1" w:rsidRPr="0010370A" w:rsidRDefault="00177FD1" w:rsidP="00BC3D57">
      <w:pPr>
        <w:pStyle w:val="WMOResList1"/>
        <w:rPr>
          <w:rFonts w:eastAsia="MS Mincho"/>
          <w:i/>
          <w:iCs/>
          <w:color w:val="1A1A1A"/>
        </w:rPr>
      </w:pPr>
      <w:r w:rsidRPr="005D666D">
        <w:t>(a)</w:t>
      </w:r>
      <w:r w:rsidRPr="005D666D">
        <w:tab/>
        <w:t xml:space="preserve">Adopt draft </w:t>
      </w:r>
      <w:r w:rsidR="00BC3D57">
        <w:t>Action</w:t>
      </w:r>
      <w:r w:rsidR="004642E9">
        <w:t>/Decision</w:t>
      </w:r>
      <w:r>
        <w:rPr>
          <w:rStyle w:val="FootnoteReference"/>
        </w:rPr>
        <w:footnoteReference w:id="1"/>
      </w:r>
      <w:r w:rsidRPr="005D666D">
        <w:t xml:space="preserve"> </w:t>
      </w:r>
      <w:hyperlink w:anchor="_Draft_Decision_X.X.X(X)/1" w:history="1">
        <w:r>
          <w:rPr>
            <w:rStyle w:val="Hyperlink"/>
          </w:rPr>
          <w:t>0.0.0</w:t>
        </w:r>
        <w:r w:rsidRPr="005D666D">
          <w:rPr>
            <w:rStyle w:val="Hyperlink"/>
          </w:rPr>
          <w:t>/1</w:t>
        </w:r>
      </w:hyperlink>
      <w:r w:rsidRPr="005D666D">
        <w:rPr>
          <w:rFonts w:eastAsia="MS Mincho"/>
          <w:color w:val="1A1A1A"/>
        </w:rPr>
        <w:t xml:space="preserve"> — </w:t>
      </w:r>
      <w:r w:rsidR="00BC3D57">
        <w:rPr>
          <w:rFonts w:eastAsia="MS Mincho"/>
          <w:color w:val="1A1A1A"/>
        </w:rPr>
        <w:t>Action</w:t>
      </w:r>
      <w:r w:rsidR="004642E9">
        <w:rPr>
          <w:rFonts w:eastAsia="MS Mincho"/>
          <w:color w:val="1A1A1A"/>
        </w:rPr>
        <w:t>/Decision</w:t>
      </w:r>
      <w:r w:rsidRPr="005D666D">
        <w:rPr>
          <w:rFonts w:eastAsia="MS Mincho"/>
          <w:i/>
          <w:iCs/>
          <w:color w:val="1A1A1A"/>
        </w:rPr>
        <w:t xml:space="preserve"> title</w:t>
      </w:r>
      <w:r w:rsidR="00996789">
        <w:rPr>
          <w:rFonts w:eastAsia="MS Mincho"/>
          <w:i/>
          <w:iCs/>
          <w:color w:val="1A1A1A"/>
        </w:rPr>
        <w:t xml:space="preserve">.  </w:t>
      </w:r>
    </w:p>
    <w:p w14:paraId="3CE588B1" w14:textId="77777777" w:rsidR="00996789" w:rsidRDefault="00177FD1" w:rsidP="00177FD1">
      <w:pPr>
        <w:pStyle w:val="WMOResList1"/>
        <w:rPr>
          <w:i/>
        </w:rPr>
      </w:pPr>
      <w:r w:rsidRPr="005D666D">
        <w:t>(b)</w:t>
      </w:r>
      <w:r w:rsidRPr="005D666D">
        <w:tab/>
        <w:t>Adopt draft Recommendation</w:t>
      </w:r>
      <w:r>
        <w:rPr>
          <w:rStyle w:val="FootnoteReference"/>
        </w:rPr>
        <w:footnoteReference w:id="2"/>
      </w:r>
      <w:r w:rsidRPr="005D666D">
        <w:t xml:space="preserve"> </w:t>
      </w:r>
      <w:hyperlink w:anchor="_Title_of_the_1" w:history="1">
        <w:r>
          <w:rPr>
            <w:rStyle w:val="Hyperlink"/>
          </w:rPr>
          <w:t>0.0.0</w:t>
        </w:r>
        <w:r w:rsidRPr="005D666D">
          <w:rPr>
            <w:rStyle w:val="Hyperlink"/>
          </w:rPr>
          <w:t>/1</w:t>
        </w:r>
      </w:hyperlink>
      <w:r w:rsidRPr="005D666D">
        <w:rPr>
          <w:rStyle w:val="Hyperlink"/>
        </w:rPr>
        <w:t xml:space="preserve"> </w:t>
      </w:r>
      <w:r w:rsidRPr="005D666D">
        <w:rPr>
          <w:i/>
        </w:rPr>
        <w:t>— Recommendation title</w:t>
      </w:r>
      <w:r w:rsidR="00996789">
        <w:rPr>
          <w:i/>
        </w:rPr>
        <w:t xml:space="preserve">.  </w:t>
      </w:r>
    </w:p>
    <w:p w14:paraId="3CE588B2" w14:textId="77777777" w:rsidR="00864DBF" w:rsidRPr="005D666D" w:rsidRDefault="00C04BD2" w:rsidP="003D716B">
      <w:pPr>
        <w:pStyle w:val="Heading1"/>
        <w:jc w:val="left"/>
      </w:pPr>
      <w:r w:rsidRPr="005D666D">
        <w:br w:type="page"/>
      </w:r>
    </w:p>
    <w:p w14:paraId="3CE588B3" w14:textId="77777777" w:rsidR="0020095E" w:rsidRPr="00843487" w:rsidRDefault="00843487" w:rsidP="00843487">
      <w:pPr>
        <w:pStyle w:val="Heading1"/>
        <w:jc w:val="left"/>
        <w:rPr>
          <w:caps w:val="0"/>
          <w:kern w:val="0"/>
          <w:sz w:val="20"/>
          <w:szCs w:val="22"/>
        </w:rPr>
      </w:pPr>
      <w:bookmarkStart w:id="2" w:name="_Toc319327012"/>
      <w:bookmarkEnd w:id="1"/>
      <w:r w:rsidRPr="00843487">
        <w:rPr>
          <w:caps w:val="0"/>
          <w:kern w:val="0"/>
          <w:sz w:val="20"/>
          <w:szCs w:val="22"/>
        </w:rPr>
        <w:lastRenderedPageBreak/>
        <w:t xml:space="preserve">C. </w:t>
      </w:r>
      <w:r w:rsidR="00397770" w:rsidRPr="00843487">
        <w:rPr>
          <w:caps w:val="0"/>
          <w:kern w:val="0"/>
          <w:sz w:val="20"/>
          <w:szCs w:val="22"/>
        </w:rPr>
        <w:t xml:space="preserve">BACKGROUND INFORMATION </w:t>
      </w:r>
      <w:r>
        <w:rPr>
          <w:caps w:val="0"/>
          <w:kern w:val="0"/>
          <w:sz w:val="20"/>
          <w:szCs w:val="22"/>
        </w:rPr>
        <w:t>(</w:t>
      </w:r>
      <w:r w:rsidRPr="00177FD1">
        <w:rPr>
          <w:caps w:val="0"/>
          <w:kern w:val="0"/>
          <w:sz w:val="20"/>
          <w:szCs w:val="22"/>
          <w:highlight w:val="yellow"/>
        </w:rPr>
        <w:t xml:space="preserve">not to be included in the </w:t>
      </w:r>
      <w:bookmarkEnd w:id="2"/>
      <w:r w:rsidRPr="00177FD1">
        <w:rPr>
          <w:caps w:val="0"/>
          <w:kern w:val="0"/>
          <w:sz w:val="20"/>
          <w:szCs w:val="22"/>
          <w:highlight w:val="yellow"/>
        </w:rPr>
        <w:t>session report</w:t>
      </w:r>
      <w:r>
        <w:rPr>
          <w:caps w:val="0"/>
          <w:kern w:val="0"/>
          <w:sz w:val="20"/>
          <w:szCs w:val="22"/>
        </w:rPr>
        <w:t>):</w:t>
      </w:r>
    </w:p>
    <w:p w14:paraId="3CE588B4" w14:textId="77777777" w:rsidR="0020095E" w:rsidRPr="005D666D" w:rsidRDefault="0020095E" w:rsidP="00166B31">
      <w:pPr>
        <w:pStyle w:val="Heading3"/>
      </w:pPr>
      <w:bookmarkStart w:id="3" w:name="_References:_(If_really"/>
      <w:bookmarkStart w:id="4" w:name="_Toc319327014"/>
      <w:bookmarkEnd w:id="3"/>
      <w:r w:rsidRPr="005D666D">
        <w:t>References</w:t>
      </w:r>
      <w:r w:rsidR="00FE54D1">
        <w:t xml:space="preserve"> (if any)</w:t>
      </w:r>
      <w:r w:rsidRPr="005D666D">
        <w:t>:</w:t>
      </w:r>
      <w:r w:rsidRPr="005D666D">
        <w:tab/>
      </w:r>
    </w:p>
    <w:bookmarkEnd w:id="4"/>
    <w:p w14:paraId="3CE588B5" w14:textId="77777777" w:rsidR="0020095E" w:rsidRPr="00721FA7" w:rsidRDefault="0020095E" w:rsidP="004D497E">
      <w:pPr>
        <w:pStyle w:val="WMOList1"/>
        <w:rPr>
          <w:lang w:eastAsia="zh-CN"/>
        </w:rPr>
      </w:pPr>
      <w:r w:rsidRPr="005D666D">
        <w:rPr>
          <w:lang w:eastAsia="zh-CN"/>
        </w:rPr>
        <w:t>1.</w:t>
      </w:r>
      <w:r w:rsidRPr="005D666D">
        <w:rPr>
          <w:lang w:eastAsia="zh-CN"/>
        </w:rPr>
        <w:tab/>
      </w:r>
      <w:r w:rsidR="00EF7A98" w:rsidRPr="00721FA7">
        <w:rPr>
          <w:i/>
          <w:lang w:eastAsia="zh-CN"/>
        </w:rPr>
        <w:t>[Link to the full report on the website]</w:t>
      </w:r>
    </w:p>
    <w:p w14:paraId="3CE588B6" w14:textId="77777777" w:rsidR="0020095E" w:rsidRPr="00721FA7" w:rsidRDefault="0020095E" w:rsidP="004D497E">
      <w:pPr>
        <w:pStyle w:val="WMOList1"/>
      </w:pPr>
      <w:r w:rsidRPr="00721FA7">
        <w:t>2.</w:t>
      </w:r>
      <w:r w:rsidRPr="00721FA7">
        <w:tab/>
        <w:t>...........</w:t>
      </w:r>
    </w:p>
    <w:p w14:paraId="3CE588B7" w14:textId="77777777" w:rsidR="00EF7A98" w:rsidRPr="00721FA7" w:rsidRDefault="00EF7A98" w:rsidP="00166B31">
      <w:pPr>
        <w:pStyle w:val="Heading3"/>
      </w:pPr>
      <w:r w:rsidRPr="00721FA7">
        <w:t>Introduction</w:t>
      </w:r>
    </w:p>
    <w:p w14:paraId="3CE588B8" w14:textId="77777777" w:rsidR="00EF7A98" w:rsidRPr="005D666D" w:rsidRDefault="00EF7A98" w:rsidP="000C225A">
      <w:pPr>
        <w:pStyle w:val="Comment"/>
        <w:rPr>
          <w:lang w:eastAsia="zh-CN"/>
        </w:rPr>
      </w:pPr>
      <w:r w:rsidRPr="00721FA7">
        <w:rPr>
          <w:lang w:eastAsia="zh-CN"/>
        </w:rPr>
        <w:t>[Comment: Main points and arguments leading to formulation of draft decision presented in this document]</w:t>
      </w:r>
    </w:p>
    <w:p w14:paraId="3CE588B9" w14:textId="77777777" w:rsidR="00843487" w:rsidRDefault="00843487" w:rsidP="000C225A">
      <w:pPr>
        <w:pStyle w:val="WMOBodyText"/>
      </w:pPr>
    </w:p>
    <w:p w14:paraId="3CE588BA" w14:textId="77777777" w:rsidR="00843487" w:rsidRDefault="00843487">
      <w:pPr>
        <w:tabs>
          <w:tab w:val="clear" w:pos="1134"/>
        </w:tabs>
        <w:jc w:val="left"/>
        <w:rPr>
          <w:szCs w:val="22"/>
          <w:lang w:eastAsia="zh-TW"/>
        </w:rPr>
      </w:pPr>
      <w:r>
        <w:br w:type="page"/>
      </w:r>
    </w:p>
    <w:p w14:paraId="3CE588BB" w14:textId="77777777" w:rsidR="00843487" w:rsidRPr="00843487" w:rsidRDefault="00843487" w:rsidP="00843487">
      <w:pPr>
        <w:pStyle w:val="WMOBodyText"/>
        <w:jc w:val="center"/>
        <w:rPr>
          <w:b/>
          <w:bCs/>
        </w:rPr>
      </w:pPr>
      <w:r w:rsidRPr="00843487">
        <w:rPr>
          <w:b/>
          <w:bCs/>
        </w:rPr>
        <w:lastRenderedPageBreak/>
        <w:t>ANNEX</w:t>
      </w:r>
      <w:r>
        <w:rPr>
          <w:b/>
          <w:bCs/>
        </w:rPr>
        <w:t xml:space="preserve"> XX</w:t>
      </w:r>
    </w:p>
    <w:sectPr w:rsidR="00843487" w:rsidRPr="00843487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FE3C" w14:textId="77777777" w:rsidR="006943DA" w:rsidRDefault="006943DA">
      <w:r>
        <w:separator/>
      </w:r>
    </w:p>
    <w:p w14:paraId="152D2E93" w14:textId="77777777" w:rsidR="006943DA" w:rsidRDefault="006943DA"/>
    <w:p w14:paraId="01606ABD" w14:textId="77777777" w:rsidR="006943DA" w:rsidRDefault="006943DA"/>
  </w:endnote>
  <w:endnote w:type="continuationSeparator" w:id="0">
    <w:p w14:paraId="68345F80" w14:textId="77777777" w:rsidR="006943DA" w:rsidRDefault="006943DA">
      <w:r>
        <w:continuationSeparator/>
      </w:r>
    </w:p>
    <w:p w14:paraId="3C4092FB" w14:textId="77777777" w:rsidR="006943DA" w:rsidRDefault="006943DA"/>
    <w:p w14:paraId="14538D17" w14:textId="77777777" w:rsidR="006943DA" w:rsidRDefault="00694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Univers">
    <w:altName w:val="Arial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040B" w14:textId="77777777" w:rsidR="006943DA" w:rsidRDefault="006943DA">
      <w:r>
        <w:separator/>
      </w:r>
    </w:p>
  </w:footnote>
  <w:footnote w:type="continuationSeparator" w:id="0">
    <w:p w14:paraId="36FF00F9" w14:textId="77777777" w:rsidR="006943DA" w:rsidRDefault="006943DA">
      <w:r>
        <w:continuationSeparator/>
      </w:r>
    </w:p>
    <w:p w14:paraId="6FD52FFD" w14:textId="77777777" w:rsidR="006943DA" w:rsidRDefault="006943DA"/>
    <w:p w14:paraId="609EED73" w14:textId="77777777" w:rsidR="006943DA" w:rsidRDefault="006943DA"/>
  </w:footnote>
  <w:footnote w:id="1">
    <w:p w14:paraId="3CE588CB" w14:textId="77777777" w:rsidR="00177FD1" w:rsidRPr="00FE54D1" w:rsidRDefault="00177FD1" w:rsidP="004642E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4642E9" w:rsidRPr="004642E9">
        <w:rPr>
          <w:sz w:val="16"/>
        </w:rPr>
        <w:t>An Action/</w:t>
      </w:r>
      <w:proofErr w:type="gramStart"/>
      <w:r w:rsidR="004642E9" w:rsidRPr="004642E9">
        <w:rPr>
          <w:sz w:val="16"/>
        </w:rPr>
        <w:t>Decision  is</w:t>
      </w:r>
      <w:proofErr w:type="gramEnd"/>
      <w:r w:rsidR="004642E9" w:rsidRPr="004642E9">
        <w:rPr>
          <w:sz w:val="16"/>
        </w:rPr>
        <w:t xml:space="preserve"> an item directly related to </w:t>
      </w:r>
      <w:r w:rsidR="004642E9">
        <w:rPr>
          <w:sz w:val="16"/>
        </w:rPr>
        <w:t xml:space="preserve">SOT </w:t>
      </w:r>
      <w:r w:rsidR="004642E9" w:rsidRPr="004642E9">
        <w:rPr>
          <w:sz w:val="16"/>
        </w:rPr>
        <w:t xml:space="preserve">and on which </w:t>
      </w:r>
      <w:r w:rsidR="004642E9">
        <w:rPr>
          <w:sz w:val="16"/>
        </w:rPr>
        <w:t xml:space="preserve">SOT </w:t>
      </w:r>
      <w:r w:rsidR="004642E9" w:rsidRPr="004642E9">
        <w:rPr>
          <w:sz w:val="16"/>
        </w:rPr>
        <w:t>can action or decide directly. Details on rational for the action/decision should be included in the Background</w:t>
      </w:r>
      <w:r w:rsidR="004642E9">
        <w:rPr>
          <w:sz w:val="16"/>
        </w:rPr>
        <w:t xml:space="preserve"> section.</w:t>
      </w:r>
    </w:p>
  </w:footnote>
  <w:footnote w:id="2">
    <w:p w14:paraId="3CE588CC" w14:textId="77777777" w:rsidR="00177FD1" w:rsidRPr="00FE54D1" w:rsidRDefault="00177FD1" w:rsidP="00177FD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20853">
        <w:rPr>
          <w:sz w:val="16"/>
          <w:szCs w:val="16"/>
        </w:rPr>
        <w:t>A Recommendation involves proposed action(s)on another body outside of SOT (e.g. DBCP, JCOMM, WMO, IOC, CBS etc.). Rational for the Recommendation should be included in the Draft Recommendation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88CA" w14:textId="0861CC38" w:rsidR="007C212A" w:rsidRDefault="000D2C95" w:rsidP="00177FD1">
    <w:pPr>
      <w:pStyle w:val="Header"/>
    </w:pPr>
    <w:r>
      <w:t>SOT</w:t>
    </w:r>
    <w:r w:rsidR="003C09A6">
      <w:t>-</w:t>
    </w:r>
    <w:r w:rsidR="00275010">
      <w:t>11</w:t>
    </w:r>
    <w:r w:rsidR="00913040">
      <w:t>/Doc. </w:t>
    </w:r>
    <w:r w:rsidR="000D3BA3">
      <w:t>9.1</w:t>
    </w:r>
    <w:r w:rsidR="0020095E" w:rsidRPr="00C2459D">
      <w:t xml:space="preserve">, DRAFT 1, p. </w:t>
    </w:r>
    <w:r w:rsidR="0020095E" w:rsidRPr="00C2459D">
      <w:rPr>
        <w:rStyle w:val="PageNumber"/>
      </w:rPr>
      <w:fldChar w:fldCharType="begin"/>
    </w:r>
    <w:r w:rsidR="0020095E" w:rsidRPr="00C2459D">
      <w:rPr>
        <w:rStyle w:val="PageNumber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07459F">
      <w:rPr>
        <w:rStyle w:val="PageNumber"/>
        <w:noProof/>
      </w:rPr>
      <w:t>2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F9B"/>
    <w:multiLevelType w:val="hybridMultilevel"/>
    <w:tmpl w:val="4D0A0B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D4DD0"/>
    <w:multiLevelType w:val="hybridMultilevel"/>
    <w:tmpl w:val="0E3EC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CD2F6">
      <w:start w:val="24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3314"/>
    <w:multiLevelType w:val="hybridMultilevel"/>
    <w:tmpl w:val="530AFE2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5FB"/>
    <w:multiLevelType w:val="hybridMultilevel"/>
    <w:tmpl w:val="B9F6B226"/>
    <w:lvl w:ilvl="0" w:tplc="A47CD2F6">
      <w:start w:val="2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4B34"/>
    <w:multiLevelType w:val="hybridMultilevel"/>
    <w:tmpl w:val="A4E8C61C"/>
    <w:lvl w:ilvl="0" w:tplc="0407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 w15:restartNumberingAfterBreak="0">
    <w:nsid w:val="2DF965EF"/>
    <w:multiLevelType w:val="hybridMultilevel"/>
    <w:tmpl w:val="8FCE7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11951"/>
    <w:multiLevelType w:val="hybridMultilevel"/>
    <w:tmpl w:val="BD307854"/>
    <w:lvl w:ilvl="0" w:tplc="B8A414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6E53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7C06E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4DCF1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1622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2949F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44D1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E82B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F98EB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331E12"/>
    <w:multiLevelType w:val="hybridMultilevel"/>
    <w:tmpl w:val="5FE8C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55D3"/>
    <w:multiLevelType w:val="hybridMultilevel"/>
    <w:tmpl w:val="450A0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62931"/>
    <w:multiLevelType w:val="hybridMultilevel"/>
    <w:tmpl w:val="D6DE99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8513D0"/>
    <w:multiLevelType w:val="hybridMultilevel"/>
    <w:tmpl w:val="6E006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76B4F"/>
    <w:multiLevelType w:val="hybridMultilevel"/>
    <w:tmpl w:val="5AF4C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10462C"/>
    <w:multiLevelType w:val="hybridMultilevel"/>
    <w:tmpl w:val="98C8A1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7CD2F6">
      <w:start w:val="24"/>
      <w:numFmt w:val="bullet"/>
      <w:lvlText w:val="-"/>
      <w:lvlJc w:val="left"/>
      <w:pPr>
        <w:ind w:left="1080" w:hanging="360"/>
      </w:pPr>
      <w:rPr>
        <w:rFonts w:ascii="Verdana" w:eastAsia="Arial" w:hAnsi="Verdana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622C32"/>
    <w:multiLevelType w:val="hybridMultilevel"/>
    <w:tmpl w:val="A2EE1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7CD2F6">
      <w:start w:val="24"/>
      <w:numFmt w:val="bullet"/>
      <w:lvlText w:val="-"/>
      <w:lvlJc w:val="left"/>
      <w:pPr>
        <w:ind w:left="1080" w:hanging="360"/>
      </w:pPr>
      <w:rPr>
        <w:rFonts w:ascii="Verdana" w:eastAsia="Arial" w:hAnsi="Verdana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A6"/>
    <w:rsid w:val="000066F7"/>
    <w:rsid w:val="0003137A"/>
    <w:rsid w:val="00031BD5"/>
    <w:rsid w:val="00041171"/>
    <w:rsid w:val="00050F8E"/>
    <w:rsid w:val="000573AD"/>
    <w:rsid w:val="00063EC2"/>
    <w:rsid w:val="00072F17"/>
    <w:rsid w:val="0007459F"/>
    <w:rsid w:val="000806D8"/>
    <w:rsid w:val="00082C80"/>
    <w:rsid w:val="00083847"/>
    <w:rsid w:val="00083C36"/>
    <w:rsid w:val="000A69BF"/>
    <w:rsid w:val="000B06B7"/>
    <w:rsid w:val="000C1E79"/>
    <w:rsid w:val="000C225A"/>
    <w:rsid w:val="000C6781"/>
    <w:rsid w:val="000D19B8"/>
    <w:rsid w:val="000D2C95"/>
    <w:rsid w:val="000D3BA3"/>
    <w:rsid w:val="000F5E49"/>
    <w:rsid w:val="000F7A87"/>
    <w:rsid w:val="0010370A"/>
    <w:rsid w:val="00111BFD"/>
    <w:rsid w:val="0011498B"/>
    <w:rsid w:val="00120147"/>
    <w:rsid w:val="00120F96"/>
    <w:rsid w:val="00121F79"/>
    <w:rsid w:val="00123140"/>
    <w:rsid w:val="001333E2"/>
    <w:rsid w:val="00146A1B"/>
    <w:rsid w:val="00163BA3"/>
    <w:rsid w:val="00166B31"/>
    <w:rsid w:val="00177FD1"/>
    <w:rsid w:val="00180771"/>
    <w:rsid w:val="001930A3"/>
    <w:rsid w:val="001A341E"/>
    <w:rsid w:val="001B0EA6"/>
    <w:rsid w:val="001B1CDF"/>
    <w:rsid w:val="001B56F4"/>
    <w:rsid w:val="001C5462"/>
    <w:rsid w:val="001D6302"/>
    <w:rsid w:val="001E7DD0"/>
    <w:rsid w:val="001F0636"/>
    <w:rsid w:val="001F1BDA"/>
    <w:rsid w:val="001F377C"/>
    <w:rsid w:val="0020095E"/>
    <w:rsid w:val="00210D30"/>
    <w:rsid w:val="00220385"/>
    <w:rsid w:val="00234A34"/>
    <w:rsid w:val="002407E9"/>
    <w:rsid w:val="0025255D"/>
    <w:rsid w:val="00256393"/>
    <w:rsid w:val="00270480"/>
    <w:rsid w:val="00275010"/>
    <w:rsid w:val="002779AF"/>
    <w:rsid w:val="00281CCD"/>
    <w:rsid w:val="002823D8"/>
    <w:rsid w:val="0028531A"/>
    <w:rsid w:val="00285446"/>
    <w:rsid w:val="00285D8D"/>
    <w:rsid w:val="00295593"/>
    <w:rsid w:val="002A386C"/>
    <w:rsid w:val="002B16C5"/>
    <w:rsid w:val="002C30BC"/>
    <w:rsid w:val="002C7A88"/>
    <w:rsid w:val="002D232B"/>
    <w:rsid w:val="002D3089"/>
    <w:rsid w:val="002D5E00"/>
    <w:rsid w:val="002D6DAC"/>
    <w:rsid w:val="002E3FAD"/>
    <w:rsid w:val="002E4E16"/>
    <w:rsid w:val="00301E8C"/>
    <w:rsid w:val="00320009"/>
    <w:rsid w:val="0032424A"/>
    <w:rsid w:val="00345B10"/>
    <w:rsid w:val="00380AF7"/>
    <w:rsid w:val="003916E2"/>
    <w:rsid w:val="00394A05"/>
    <w:rsid w:val="00395D14"/>
    <w:rsid w:val="00397770"/>
    <w:rsid w:val="00397880"/>
    <w:rsid w:val="003A7016"/>
    <w:rsid w:val="003B601C"/>
    <w:rsid w:val="003C09A6"/>
    <w:rsid w:val="003D022B"/>
    <w:rsid w:val="003D0B56"/>
    <w:rsid w:val="003D0E9F"/>
    <w:rsid w:val="003D716B"/>
    <w:rsid w:val="003E4046"/>
    <w:rsid w:val="003F0293"/>
    <w:rsid w:val="003F125B"/>
    <w:rsid w:val="003F7B3F"/>
    <w:rsid w:val="0041078D"/>
    <w:rsid w:val="00416F97"/>
    <w:rsid w:val="00425752"/>
    <w:rsid w:val="0043039B"/>
    <w:rsid w:val="00435312"/>
    <w:rsid w:val="004423FE"/>
    <w:rsid w:val="004436B1"/>
    <w:rsid w:val="00445C35"/>
    <w:rsid w:val="004642E9"/>
    <w:rsid w:val="004667E7"/>
    <w:rsid w:val="00475797"/>
    <w:rsid w:val="0049253B"/>
    <w:rsid w:val="004A140B"/>
    <w:rsid w:val="004B7670"/>
    <w:rsid w:val="004B7BAA"/>
    <w:rsid w:val="004C01BD"/>
    <w:rsid w:val="004C2DF7"/>
    <w:rsid w:val="004C4E0B"/>
    <w:rsid w:val="004C509F"/>
    <w:rsid w:val="004D13B0"/>
    <w:rsid w:val="004D497E"/>
    <w:rsid w:val="004E072B"/>
    <w:rsid w:val="004E1150"/>
    <w:rsid w:val="004E4809"/>
    <w:rsid w:val="004E6352"/>
    <w:rsid w:val="004E6460"/>
    <w:rsid w:val="004F2C79"/>
    <w:rsid w:val="004F6B46"/>
    <w:rsid w:val="005003EB"/>
    <w:rsid w:val="00501B04"/>
    <w:rsid w:val="00525B80"/>
    <w:rsid w:val="0053098F"/>
    <w:rsid w:val="00534865"/>
    <w:rsid w:val="005367D5"/>
    <w:rsid w:val="00546D8E"/>
    <w:rsid w:val="00571AE1"/>
    <w:rsid w:val="005765F7"/>
    <w:rsid w:val="00580C5C"/>
    <w:rsid w:val="00586001"/>
    <w:rsid w:val="00592267"/>
    <w:rsid w:val="005B0AE2"/>
    <w:rsid w:val="005B1F2C"/>
    <w:rsid w:val="005D03D9"/>
    <w:rsid w:val="005D666D"/>
    <w:rsid w:val="005E583E"/>
    <w:rsid w:val="005F5510"/>
    <w:rsid w:val="005F72AE"/>
    <w:rsid w:val="0060324A"/>
    <w:rsid w:val="00615AB0"/>
    <w:rsid w:val="0061778C"/>
    <w:rsid w:val="00636B90"/>
    <w:rsid w:val="0064738B"/>
    <w:rsid w:val="006508EA"/>
    <w:rsid w:val="006943DA"/>
    <w:rsid w:val="00697DB5"/>
    <w:rsid w:val="006A492A"/>
    <w:rsid w:val="006C1305"/>
    <w:rsid w:val="006C4672"/>
    <w:rsid w:val="006D5576"/>
    <w:rsid w:val="006E5FE9"/>
    <w:rsid w:val="006E766D"/>
    <w:rsid w:val="00703BC4"/>
    <w:rsid w:val="00705C9F"/>
    <w:rsid w:val="00716951"/>
    <w:rsid w:val="00721FA7"/>
    <w:rsid w:val="00735D9E"/>
    <w:rsid w:val="00754CF7"/>
    <w:rsid w:val="0077047C"/>
    <w:rsid w:val="00771A68"/>
    <w:rsid w:val="007B30B3"/>
    <w:rsid w:val="007C075F"/>
    <w:rsid w:val="007C212A"/>
    <w:rsid w:val="007E7D21"/>
    <w:rsid w:val="007F482F"/>
    <w:rsid w:val="0080536D"/>
    <w:rsid w:val="00807CC5"/>
    <w:rsid w:val="008267A5"/>
    <w:rsid w:val="00831751"/>
    <w:rsid w:val="00835B42"/>
    <w:rsid w:val="00842AB4"/>
    <w:rsid w:val="00843072"/>
    <w:rsid w:val="00843487"/>
    <w:rsid w:val="008476A1"/>
    <w:rsid w:val="00847D99"/>
    <w:rsid w:val="0085038E"/>
    <w:rsid w:val="00853C66"/>
    <w:rsid w:val="008573D6"/>
    <w:rsid w:val="0086271D"/>
    <w:rsid w:val="0086420B"/>
    <w:rsid w:val="00864DBF"/>
    <w:rsid w:val="00865AE2"/>
    <w:rsid w:val="0087341E"/>
    <w:rsid w:val="008810C7"/>
    <w:rsid w:val="008A0136"/>
    <w:rsid w:val="008A7313"/>
    <w:rsid w:val="008A7D91"/>
    <w:rsid w:val="008B7FC7"/>
    <w:rsid w:val="008C0B45"/>
    <w:rsid w:val="008C17A4"/>
    <w:rsid w:val="008D6D9A"/>
    <w:rsid w:val="008E121A"/>
    <w:rsid w:val="008E1E4A"/>
    <w:rsid w:val="008E3735"/>
    <w:rsid w:val="008F0615"/>
    <w:rsid w:val="008F10DE"/>
    <w:rsid w:val="008F1FDB"/>
    <w:rsid w:val="00913040"/>
    <w:rsid w:val="00913E70"/>
    <w:rsid w:val="00937D0C"/>
    <w:rsid w:val="00940A40"/>
    <w:rsid w:val="009422B1"/>
    <w:rsid w:val="009452DB"/>
    <w:rsid w:val="00950605"/>
    <w:rsid w:val="00952233"/>
    <w:rsid w:val="00954D66"/>
    <w:rsid w:val="00971DD5"/>
    <w:rsid w:val="00975D76"/>
    <w:rsid w:val="00982E51"/>
    <w:rsid w:val="009874B9"/>
    <w:rsid w:val="009927C7"/>
    <w:rsid w:val="00993581"/>
    <w:rsid w:val="00996789"/>
    <w:rsid w:val="009A288C"/>
    <w:rsid w:val="009A38DE"/>
    <w:rsid w:val="009B6697"/>
    <w:rsid w:val="009C4C04"/>
    <w:rsid w:val="009D14A8"/>
    <w:rsid w:val="009D447D"/>
    <w:rsid w:val="009F7566"/>
    <w:rsid w:val="00A06BFE"/>
    <w:rsid w:val="00A10F5D"/>
    <w:rsid w:val="00A14AF1"/>
    <w:rsid w:val="00A16891"/>
    <w:rsid w:val="00A24F00"/>
    <w:rsid w:val="00A332E8"/>
    <w:rsid w:val="00A35AF5"/>
    <w:rsid w:val="00A35DDF"/>
    <w:rsid w:val="00A36CBA"/>
    <w:rsid w:val="00A50291"/>
    <w:rsid w:val="00A538A0"/>
    <w:rsid w:val="00A604CD"/>
    <w:rsid w:val="00A60FE6"/>
    <w:rsid w:val="00A654BE"/>
    <w:rsid w:val="00A82207"/>
    <w:rsid w:val="00A874EF"/>
    <w:rsid w:val="00A932C7"/>
    <w:rsid w:val="00A95415"/>
    <w:rsid w:val="00AA3C89"/>
    <w:rsid w:val="00AB5412"/>
    <w:rsid w:val="00AC4CDB"/>
    <w:rsid w:val="00AE5DA3"/>
    <w:rsid w:val="00AF506F"/>
    <w:rsid w:val="00AF638A"/>
    <w:rsid w:val="00B00141"/>
    <w:rsid w:val="00B009AA"/>
    <w:rsid w:val="00B030C8"/>
    <w:rsid w:val="00B03560"/>
    <w:rsid w:val="00B056E7"/>
    <w:rsid w:val="00B05B71"/>
    <w:rsid w:val="00B07AB0"/>
    <w:rsid w:val="00B10035"/>
    <w:rsid w:val="00B165E6"/>
    <w:rsid w:val="00B20A5D"/>
    <w:rsid w:val="00B235DB"/>
    <w:rsid w:val="00B26968"/>
    <w:rsid w:val="00B425EE"/>
    <w:rsid w:val="00B51B77"/>
    <w:rsid w:val="00B548A2"/>
    <w:rsid w:val="00B5633C"/>
    <w:rsid w:val="00B56934"/>
    <w:rsid w:val="00B72444"/>
    <w:rsid w:val="00B93B62"/>
    <w:rsid w:val="00B953D1"/>
    <w:rsid w:val="00BA30D0"/>
    <w:rsid w:val="00BC0F73"/>
    <w:rsid w:val="00BC3D57"/>
    <w:rsid w:val="00BD283C"/>
    <w:rsid w:val="00BE3D56"/>
    <w:rsid w:val="00BF3668"/>
    <w:rsid w:val="00C04BD2"/>
    <w:rsid w:val="00C13EEC"/>
    <w:rsid w:val="00C156A4"/>
    <w:rsid w:val="00C20FAA"/>
    <w:rsid w:val="00C2459D"/>
    <w:rsid w:val="00C42C95"/>
    <w:rsid w:val="00C55E5B"/>
    <w:rsid w:val="00C720A4"/>
    <w:rsid w:val="00C7611C"/>
    <w:rsid w:val="00C94097"/>
    <w:rsid w:val="00C95C46"/>
    <w:rsid w:val="00CA4269"/>
    <w:rsid w:val="00CA7330"/>
    <w:rsid w:val="00CB64F0"/>
    <w:rsid w:val="00CC2909"/>
    <w:rsid w:val="00CD29D5"/>
    <w:rsid w:val="00CD5431"/>
    <w:rsid w:val="00CE4D89"/>
    <w:rsid w:val="00CE7E59"/>
    <w:rsid w:val="00D05E6F"/>
    <w:rsid w:val="00D13916"/>
    <w:rsid w:val="00D16C94"/>
    <w:rsid w:val="00D25C5D"/>
    <w:rsid w:val="00D33442"/>
    <w:rsid w:val="00D44BAD"/>
    <w:rsid w:val="00D45B55"/>
    <w:rsid w:val="00D7097B"/>
    <w:rsid w:val="00D70F7B"/>
    <w:rsid w:val="00D722A3"/>
    <w:rsid w:val="00D8415B"/>
    <w:rsid w:val="00D91DFA"/>
    <w:rsid w:val="00D948DC"/>
    <w:rsid w:val="00DB1AB2"/>
    <w:rsid w:val="00DB7CF3"/>
    <w:rsid w:val="00DD3A65"/>
    <w:rsid w:val="00DD3B57"/>
    <w:rsid w:val="00DD62C6"/>
    <w:rsid w:val="00DD77EC"/>
    <w:rsid w:val="00E00498"/>
    <w:rsid w:val="00E06827"/>
    <w:rsid w:val="00E078B5"/>
    <w:rsid w:val="00E07F95"/>
    <w:rsid w:val="00E1399D"/>
    <w:rsid w:val="00E2617A"/>
    <w:rsid w:val="00E47AB9"/>
    <w:rsid w:val="00E538E6"/>
    <w:rsid w:val="00E802A2"/>
    <w:rsid w:val="00E85C0B"/>
    <w:rsid w:val="00E904BB"/>
    <w:rsid w:val="00E91F18"/>
    <w:rsid w:val="00E92B26"/>
    <w:rsid w:val="00ED67AF"/>
    <w:rsid w:val="00EE128C"/>
    <w:rsid w:val="00EF66D9"/>
    <w:rsid w:val="00EF6BA5"/>
    <w:rsid w:val="00EF780D"/>
    <w:rsid w:val="00EF7A98"/>
    <w:rsid w:val="00F0052B"/>
    <w:rsid w:val="00F0267E"/>
    <w:rsid w:val="00F43A17"/>
    <w:rsid w:val="00F474C9"/>
    <w:rsid w:val="00F61675"/>
    <w:rsid w:val="00F6686B"/>
    <w:rsid w:val="00F67F74"/>
    <w:rsid w:val="00F72DCF"/>
    <w:rsid w:val="00F73DE3"/>
    <w:rsid w:val="00F84DD2"/>
    <w:rsid w:val="00F96663"/>
    <w:rsid w:val="00F97B68"/>
    <w:rsid w:val="00FB0872"/>
    <w:rsid w:val="00FB15B7"/>
    <w:rsid w:val="00FB54CC"/>
    <w:rsid w:val="00FD1A37"/>
    <w:rsid w:val="00FE54D1"/>
    <w:rsid w:val="00FF73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E58895"/>
  <w15:docId w15:val="{2CA33770-FF60-4613-B10E-D90C307B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qFormat/>
    <w:rsid w:val="00166B31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72DC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0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15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2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5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3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2010\DPMU%20-%20LCP\WMO-Session-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C635875425349B3265EFAC3D0A1F0" ma:contentTypeVersion="14" ma:contentTypeDescription="Create a new document." ma:contentTypeScope="" ma:versionID="4f080db7e8ab4fd22f8eedfbe0b16c4c">
  <xsd:schema xmlns:xsd="http://www.w3.org/2001/XMLSchema" xmlns:xs="http://www.w3.org/2001/XMLSchema" xmlns:p="http://schemas.microsoft.com/office/2006/metadata/properties" xmlns:ns3="8ec0b821-9e03-4938-aec6-1dcf2ecf3e10" xmlns:ns4="5e341866-7c71-43e7-8f34-3402d2b4f504" targetNamespace="http://schemas.microsoft.com/office/2006/metadata/properties" ma:root="true" ma:fieldsID="31e092bf8d639834b5cf3e821ceba9c7" ns3:_="" ns4:_="">
    <xsd:import namespace="8ec0b821-9e03-4938-aec6-1dcf2ecf3e10"/>
    <xsd:import namespace="5e341866-7c71-43e7-8f34-3402d2b4f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b821-9e03-4938-aec6-1dcf2ecf3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1866-7c71-43e7-8f34-3402d2b4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447E5-03AB-43D3-B256-1351D0E6D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1D950-C28E-4A15-8CCF-F364DC2F9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9B229-723B-4810-B72E-33B076963E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CDD0C6-8AD6-4C6C-B447-257E83D49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0b821-9e03-4938-aec6-1dcf2ecf3e10"/>
    <ds:schemaRef ds:uri="5e341866-7c71-43e7-8f34-3402d2b4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g:\templates2010\DPMU - LCP\WMO-Session-Template_en.dotx</Template>
  <TotalTime>7</TotalTime>
  <Pages>5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2576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Sarah North</cp:lastModifiedBy>
  <cp:revision>3</cp:revision>
  <cp:lastPrinted>2013-03-12T09:27:00Z</cp:lastPrinted>
  <dcterms:created xsi:type="dcterms:W3CDTF">2021-09-02T20:37:00Z</dcterms:created>
  <dcterms:modified xsi:type="dcterms:W3CDTF">2021-09-02T20:43:00Z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0x0101009CFC635875425349B3265EFAC3D0A1F0</vt:lpwstr>
  </property>
</Properties>
</file>