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en-US" w:eastAsia="zh-CN"/>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14346915"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GEORP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en-US" w:eastAsia="zh-CN"/>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4F0E6FB8" w:rsidR="00993581" w:rsidRPr="00F61675" w:rsidRDefault="000D2C95" w:rsidP="00BC0F73">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80090C">
              <w:rPr>
                <w:rFonts w:cs="Tahoma"/>
                <w:b/>
                <w:bCs/>
                <w:color w:val="365F91" w:themeColor="accent1" w:themeShade="BF"/>
                <w:szCs w:val="22"/>
                <w:lang w:val="fr-CH"/>
              </w:rPr>
              <w:t>3.1</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37858921"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0C7836">
              <w:rPr>
                <w:rFonts w:cs="Tahoma"/>
                <w:color w:val="365F91" w:themeColor="accent1" w:themeShade="BF"/>
                <w:szCs w:val="22"/>
              </w:rPr>
              <w:t xml:space="preserve">Peer </w:t>
            </w:r>
            <w:proofErr w:type="spellStart"/>
            <w:r w:rsidR="000C7836">
              <w:rPr>
                <w:rFonts w:cs="Tahoma"/>
                <w:color w:val="365F91" w:themeColor="accent1" w:themeShade="BF"/>
                <w:szCs w:val="22"/>
              </w:rPr>
              <w:t>Fietzek</w:t>
            </w:r>
            <w:proofErr w:type="spellEnd"/>
          </w:p>
          <w:p w14:paraId="3CE5889F" w14:textId="792DF107"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20</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3CE588A2" w14:textId="6EFB4E60" w:rsidR="00082C80" w:rsidRPr="005D666D" w:rsidRDefault="00501B04" w:rsidP="00501B04">
      <w:pPr>
        <w:pStyle w:val="WMOBodyText"/>
        <w:tabs>
          <w:tab w:val="clear" w:pos="1134"/>
        </w:tabs>
        <w:ind w:left="2977" w:hanging="2977"/>
        <w:rPr>
          <w:b/>
          <w:bCs/>
        </w:rPr>
      </w:pPr>
      <w:r>
        <w:rPr>
          <w:b/>
          <w:bCs/>
        </w:rPr>
        <w:t xml:space="preserve">AGENDA ITEM </w:t>
      </w:r>
      <w:r w:rsidR="001551CA">
        <w:rPr>
          <w:b/>
          <w:bCs/>
        </w:rPr>
        <w:t>3</w:t>
      </w:r>
      <w:r w:rsidR="003C09A6">
        <w:rPr>
          <w:b/>
          <w:bCs/>
        </w:rPr>
        <w:t>:</w:t>
      </w:r>
      <w:r w:rsidR="003C09A6">
        <w:rPr>
          <w:b/>
          <w:bCs/>
        </w:rPr>
        <w:tab/>
      </w:r>
      <w:r w:rsidR="00955455">
        <w:rPr>
          <w:rFonts w:eastAsia="Verdana" w:cs="Verdana"/>
          <w:b/>
          <w:color w:val="000000"/>
          <w:sz w:val="18"/>
          <w:szCs w:val="18"/>
        </w:rPr>
        <w:t>INDUSTRY/PARTNER PRESENTATIONS</w:t>
      </w:r>
    </w:p>
    <w:p w14:paraId="3CE588A3" w14:textId="11CEC99B" w:rsidR="003B601C" w:rsidRDefault="004C01BD" w:rsidP="00501B04">
      <w:pPr>
        <w:pStyle w:val="WMOBodyText"/>
        <w:tabs>
          <w:tab w:val="clear" w:pos="1134"/>
        </w:tabs>
        <w:spacing w:after="360"/>
        <w:ind w:left="2977" w:hanging="2977"/>
        <w:rPr>
          <w:b/>
          <w:bCs/>
        </w:rPr>
      </w:pPr>
      <w:r>
        <w:rPr>
          <w:b/>
          <w:bCs/>
        </w:rPr>
        <w:t xml:space="preserve">AGENDA ITEM </w:t>
      </w:r>
      <w:r w:rsidR="00955455">
        <w:rPr>
          <w:b/>
          <w:bCs/>
        </w:rPr>
        <w:t>3</w:t>
      </w:r>
      <w:r w:rsidR="00501B04">
        <w:rPr>
          <w:b/>
          <w:bCs/>
        </w:rPr>
        <w:t>.</w:t>
      </w:r>
      <w:r w:rsidR="00955455">
        <w:rPr>
          <w:b/>
          <w:bCs/>
        </w:rPr>
        <w:t>1</w:t>
      </w:r>
      <w:r w:rsidR="003C09A6">
        <w:rPr>
          <w:b/>
          <w:bCs/>
        </w:rPr>
        <w:t>:</w:t>
      </w:r>
      <w:r w:rsidR="003C09A6">
        <w:rPr>
          <w:b/>
          <w:bCs/>
        </w:rPr>
        <w:tab/>
      </w:r>
      <w:r w:rsidR="002643A5">
        <w:rPr>
          <w:b/>
          <w:bCs/>
        </w:rPr>
        <w:t>Kongsberg Maritime</w:t>
      </w:r>
    </w:p>
    <w:p w14:paraId="3CE588A4" w14:textId="77777777" w:rsidR="008A7D91" w:rsidRDefault="008A7D91" w:rsidP="003B601C">
      <w:pPr>
        <w:pStyle w:val="Heading1"/>
      </w:pPr>
      <w:r w:rsidRPr="005D666D">
        <w:t>SUMMARY</w:t>
      </w:r>
    </w:p>
    <w:p w14:paraId="3CE588A6" w14:textId="2DE3DECB" w:rsidR="003D716B" w:rsidRPr="00F97B68" w:rsidRDefault="000066F7" w:rsidP="00F97B68">
      <w:pPr>
        <w:rPr>
          <w:lang w:eastAsia="zh-TW"/>
        </w:rPr>
      </w:pPr>
      <w:r w:rsidRPr="000066F7">
        <w:rPr>
          <w:lang w:eastAsia="zh-TW"/>
        </w:rPr>
        <w:t xml:space="preserve">Please provide a summary of your talk highlighting key points (approximate length </w:t>
      </w:r>
      <w:r>
        <w:rPr>
          <w:lang w:eastAsia="zh-TW"/>
        </w:rPr>
        <w:t xml:space="preserve">of </w:t>
      </w:r>
      <w:r w:rsidRPr="000066F7">
        <w:rPr>
          <w:lang w:eastAsia="zh-TW"/>
        </w:rPr>
        <w:t>a page to include in final report)</w:t>
      </w:r>
      <w:r w:rsidR="003D0B56">
        <w:rPr>
          <w:lang w:eastAsia="zh-TW"/>
        </w:rPr>
        <w:t xml:space="preserve"> </w:t>
      </w:r>
    </w:p>
    <w:p w14:paraId="2CE75BC2" w14:textId="42B7F88B" w:rsidR="00F97B68" w:rsidRDefault="00721FA7" w:rsidP="00F97B68">
      <w:pPr>
        <w:pStyle w:val="WMOBodyText"/>
        <w:keepNext/>
        <w:keepLines/>
        <w:numPr>
          <w:ilvl w:val="0"/>
          <w:numId w:val="44"/>
        </w:numPr>
        <w:rPr>
          <w:b/>
          <w:bCs/>
        </w:rPr>
      </w:pPr>
      <w:r>
        <w:rPr>
          <w:b/>
          <w:bCs/>
        </w:rPr>
        <w:t xml:space="preserve">SUMMARY </w:t>
      </w:r>
      <w:r w:rsidR="002B16C5" w:rsidRPr="002B16C5">
        <w:rPr>
          <w:b/>
          <w:bCs/>
        </w:rPr>
        <w:t>(</w:t>
      </w:r>
      <w:r w:rsidR="00A932C7" w:rsidRPr="00721FA7">
        <w:rPr>
          <w:b/>
          <w:bCs/>
          <w:highlight w:val="yellow"/>
        </w:rPr>
        <w:t>Draft text for inclusion in the final report</w:t>
      </w:r>
      <w:r w:rsidR="002B16C5" w:rsidRPr="002B16C5">
        <w:rPr>
          <w:b/>
          <w:bCs/>
        </w:rPr>
        <w:t>):</w:t>
      </w:r>
      <w:r w:rsidR="002B16C5">
        <w:rPr>
          <w:b/>
          <w:bCs/>
        </w:rPr>
        <w:t xml:space="preserve"> </w:t>
      </w:r>
    </w:p>
    <w:p w14:paraId="3CE588AC" w14:textId="64971CDB" w:rsidR="00843487" w:rsidRPr="00843487" w:rsidRDefault="0010370A" w:rsidP="0010370A">
      <w:pPr>
        <w:pStyle w:val="WMOBodyText"/>
        <w:keepNext/>
        <w:keepLines/>
        <w:tabs>
          <w:tab w:val="clear" w:pos="1134"/>
          <w:tab w:val="left" w:pos="851"/>
        </w:tabs>
        <w:ind w:left="851"/>
      </w:pPr>
      <w:r>
        <w:t>(</w:t>
      </w:r>
      <w:r w:rsidRPr="0010370A">
        <w:rPr>
          <w:rFonts w:eastAsia="MS Mincho"/>
          <w:i/>
          <w:iCs/>
          <w:color w:val="1A1A1A"/>
          <w:highlight w:val="yellow"/>
        </w:rPr>
        <w:t>CLEARLY SPECIFY ISSUES WITH CHALLENGES TO ADDRESS</w:t>
      </w:r>
      <w:r>
        <w:rPr>
          <w:rFonts w:eastAsia="MS Mincho"/>
          <w:i/>
          <w:iCs/>
          <w:color w:val="1A1A1A"/>
        </w:rPr>
        <w:t>)</w:t>
      </w:r>
    </w:p>
    <w:p w14:paraId="38CB94E1" w14:textId="248EC489" w:rsidR="00D132CE" w:rsidRDefault="00D132CE" w:rsidP="000E2EA6">
      <w:pPr>
        <w:rPr>
          <w:lang w:val="en-US"/>
        </w:rPr>
      </w:pPr>
    </w:p>
    <w:p w14:paraId="1A1BD3EE" w14:textId="389E0C35" w:rsidR="00DC4F81" w:rsidRDefault="00DC4F81" w:rsidP="00D132CE">
      <w:pPr>
        <w:rPr>
          <w:b/>
          <w:bCs/>
          <w:lang w:val="en-US"/>
        </w:rPr>
      </w:pPr>
    </w:p>
    <w:p w14:paraId="57729B56" w14:textId="6DD59D00" w:rsidR="005846E3" w:rsidRDefault="00911160" w:rsidP="005846E3">
      <w:pPr>
        <w:rPr>
          <w:b/>
          <w:bCs/>
          <w:lang w:val="en-US"/>
        </w:rPr>
      </w:pPr>
      <w:r>
        <w:rPr>
          <w:b/>
          <w:bCs/>
          <w:lang w:val="en-US"/>
        </w:rPr>
        <w:t xml:space="preserve">Benefits </w:t>
      </w:r>
      <w:r w:rsidR="00AA000D">
        <w:rPr>
          <w:b/>
          <w:bCs/>
          <w:lang w:val="en-US"/>
        </w:rPr>
        <w:t>of advanced digital infrastructure</w:t>
      </w:r>
      <w:r w:rsidR="000E3964">
        <w:rPr>
          <w:b/>
          <w:bCs/>
          <w:lang w:val="en-US"/>
        </w:rPr>
        <w:t xml:space="preserve"> for</w:t>
      </w:r>
      <w:r w:rsidR="00AA000D">
        <w:rPr>
          <w:b/>
          <w:bCs/>
          <w:lang w:val="en-US"/>
        </w:rPr>
        <w:t xml:space="preserve"> </w:t>
      </w:r>
      <w:r w:rsidR="000E3964">
        <w:rPr>
          <w:b/>
          <w:bCs/>
          <w:lang w:val="en-US"/>
        </w:rPr>
        <w:t>meteorological and oceanographic data collection from connected vessels</w:t>
      </w:r>
    </w:p>
    <w:p w14:paraId="14168A26" w14:textId="77777777" w:rsidR="00D132CE" w:rsidRPr="00D132CE" w:rsidRDefault="00D132CE" w:rsidP="00D132CE">
      <w:pPr>
        <w:pStyle w:val="WMOBodyText"/>
        <w:rPr>
          <w:lang w:val="en-US" w:eastAsia="en-US"/>
        </w:rPr>
      </w:pPr>
    </w:p>
    <w:p w14:paraId="74835B6F" w14:textId="7AD8B606" w:rsidR="00E947AC" w:rsidRDefault="000311B7" w:rsidP="000E2EA6">
      <w:pPr>
        <w:rPr>
          <w:lang w:val="en-US"/>
        </w:rPr>
      </w:pPr>
      <w:r>
        <w:rPr>
          <w:lang w:val="en-US"/>
        </w:rPr>
        <w:t>V</w:t>
      </w:r>
      <w:r w:rsidR="00546A79">
        <w:rPr>
          <w:lang w:val="en-US"/>
        </w:rPr>
        <w:t xml:space="preserve">essel automation </w:t>
      </w:r>
      <w:r>
        <w:rPr>
          <w:lang w:val="en-US"/>
        </w:rPr>
        <w:t xml:space="preserve">in the </w:t>
      </w:r>
      <w:r w:rsidR="0052748B">
        <w:rPr>
          <w:lang w:val="en-US"/>
        </w:rPr>
        <w:t xml:space="preserve">maritime </w:t>
      </w:r>
      <w:r>
        <w:rPr>
          <w:lang w:val="en-US"/>
        </w:rPr>
        <w:t xml:space="preserve">sector is a </w:t>
      </w:r>
      <w:r w:rsidR="007E7DEC">
        <w:rPr>
          <w:lang w:val="en-US"/>
        </w:rPr>
        <w:t>strong</w:t>
      </w:r>
      <w:r>
        <w:rPr>
          <w:lang w:val="en-US"/>
        </w:rPr>
        <w:t xml:space="preserve"> trend with clear advantages </w:t>
      </w:r>
      <w:r w:rsidR="00C331C8">
        <w:rPr>
          <w:lang w:val="en-US"/>
        </w:rPr>
        <w:t xml:space="preserve">related to operational efficiency </w:t>
      </w:r>
      <w:r w:rsidR="00DA4E99">
        <w:rPr>
          <w:lang w:val="en-US"/>
        </w:rPr>
        <w:t xml:space="preserve">and </w:t>
      </w:r>
      <w:r w:rsidR="00F05BDC">
        <w:rPr>
          <w:lang w:val="en-US"/>
        </w:rPr>
        <w:t xml:space="preserve">eco-friendliness. </w:t>
      </w:r>
      <w:r w:rsidR="00407863">
        <w:rPr>
          <w:lang w:val="en-US"/>
        </w:rPr>
        <w:t xml:space="preserve">A central element within this development </w:t>
      </w:r>
      <w:r w:rsidR="00FE4D06">
        <w:rPr>
          <w:lang w:val="en-US"/>
        </w:rPr>
        <w:t>is the c</w:t>
      </w:r>
      <w:r w:rsidR="00471B19">
        <w:rPr>
          <w:lang w:val="en-US"/>
        </w:rPr>
        <w:t>onnectivity</w:t>
      </w:r>
      <w:r w:rsidR="007A728D">
        <w:rPr>
          <w:lang w:val="en-US"/>
        </w:rPr>
        <w:t xml:space="preserve"> of and regular data exchange</w:t>
      </w:r>
      <w:r w:rsidR="00471B19">
        <w:rPr>
          <w:lang w:val="en-US"/>
        </w:rPr>
        <w:t xml:space="preserve"> </w:t>
      </w:r>
      <w:r w:rsidR="007A728D">
        <w:rPr>
          <w:lang w:val="en-US"/>
        </w:rPr>
        <w:t xml:space="preserve">between </w:t>
      </w:r>
      <w:r w:rsidR="004903D4">
        <w:rPr>
          <w:lang w:val="en-US"/>
        </w:rPr>
        <w:t xml:space="preserve">the seaborne platforms and on-land </w:t>
      </w:r>
      <w:r w:rsidR="003B78F2">
        <w:rPr>
          <w:lang w:val="en-US"/>
        </w:rPr>
        <w:t>workplaces</w:t>
      </w:r>
      <w:r w:rsidR="00953502">
        <w:rPr>
          <w:lang w:val="en-US"/>
        </w:rPr>
        <w:t xml:space="preserve"> facilitated by cloud technologies. </w:t>
      </w:r>
      <w:r w:rsidR="001522F5">
        <w:rPr>
          <w:lang w:val="en-US"/>
        </w:rPr>
        <w:t>Over the next years</w:t>
      </w:r>
      <w:r w:rsidR="00BB77A5">
        <w:rPr>
          <w:lang w:val="en-US"/>
        </w:rPr>
        <w:t xml:space="preserve">, this will </w:t>
      </w:r>
      <w:r w:rsidR="008B6B7E">
        <w:rPr>
          <w:lang w:val="en-US"/>
        </w:rPr>
        <w:t xml:space="preserve">enable more remote operations and </w:t>
      </w:r>
      <w:r w:rsidR="00433547">
        <w:rPr>
          <w:lang w:val="en-US"/>
        </w:rPr>
        <w:t>advanced logistics solutions</w:t>
      </w:r>
      <w:r w:rsidR="00B96B35">
        <w:rPr>
          <w:lang w:val="en-US"/>
        </w:rPr>
        <w:t xml:space="preserve">, which paves the way for autonomous vessels and </w:t>
      </w:r>
      <w:r w:rsidR="00B96402">
        <w:rPr>
          <w:lang w:val="en-US"/>
        </w:rPr>
        <w:t xml:space="preserve">smart ports. </w:t>
      </w:r>
      <w:r w:rsidR="00B9066F">
        <w:rPr>
          <w:lang w:val="en-US"/>
        </w:rPr>
        <w:t xml:space="preserve">Within a decade </w:t>
      </w:r>
      <w:r w:rsidR="00D655EB">
        <w:rPr>
          <w:lang w:val="en-US"/>
        </w:rPr>
        <w:t xml:space="preserve">it is aspired to </w:t>
      </w:r>
      <w:r w:rsidR="00EC013C">
        <w:rPr>
          <w:lang w:val="en-US"/>
        </w:rPr>
        <w:t xml:space="preserve">find fully </w:t>
      </w:r>
      <w:r w:rsidR="00D655EB" w:rsidRPr="00D655EB">
        <w:rPr>
          <w:lang w:val="en-US"/>
        </w:rPr>
        <w:t xml:space="preserve">integrated </w:t>
      </w:r>
      <w:r w:rsidR="000979BE">
        <w:rPr>
          <w:lang w:val="en-US"/>
        </w:rPr>
        <w:t>e</w:t>
      </w:r>
      <w:r w:rsidR="00D655EB" w:rsidRPr="00D655EB">
        <w:rPr>
          <w:lang w:val="en-US"/>
        </w:rPr>
        <w:t>nd</w:t>
      </w:r>
      <w:r w:rsidR="000979BE">
        <w:rPr>
          <w:lang w:val="en-US"/>
        </w:rPr>
        <w:t>-</w:t>
      </w:r>
      <w:r w:rsidR="00D655EB" w:rsidRPr="00D655EB">
        <w:rPr>
          <w:lang w:val="en-US"/>
        </w:rPr>
        <w:t>to</w:t>
      </w:r>
      <w:r w:rsidR="000979BE">
        <w:rPr>
          <w:lang w:val="en-US"/>
        </w:rPr>
        <w:t>-e</w:t>
      </w:r>
      <w:r w:rsidR="00D655EB" w:rsidRPr="00D655EB">
        <w:rPr>
          <w:lang w:val="en-US"/>
        </w:rPr>
        <w:t xml:space="preserve">nd logistic solutions, </w:t>
      </w:r>
      <w:r w:rsidR="00CA4B1E">
        <w:rPr>
          <w:lang w:val="en-US"/>
        </w:rPr>
        <w:t xml:space="preserve">in which </w:t>
      </w:r>
      <w:r w:rsidR="00D655EB" w:rsidRPr="00D655EB">
        <w:rPr>
          <w:lang w:val="en-US"/>
        </w:rPr>
        <w:t xml:space="preserve">all parts of </w:t>
      </w:r>
      <w:r w:rsidR="00CA4B1E">
        <w:rPr>
          <w:lang w:val="en-US"/>
        </w:rPr>
        <w:t xml:space="preserve">the </w:t>
      </w:r>
      <w:r w:rsidR="00D655EB" w:rsidRPr="00D655EB">
        <w:rPr>
          <w:lang w:val="en-US"/>
        </w:rPr>
        <w:t xml:space="preserve">value chain seamlessly </w:t>
      </w:r>
      <w:r w:rsidR="00793B16">
        <w:rPr>
          <w:lang w:val="en-US"/>
        </w:rPr>
        <w:t xml:space="preserve">share and </w:t>
      </w:r>
      <w:r w:rsidR="00CA4B1E">
        <w:rPr>
          <w:lang w:val="en-US"/>
        </w:rPr>
        <w:t>exchange</w:t>
      </w:r>
      <w:r w:rsidR="00D655EB" w:rsidRPr="00D655EB">
        <w:rPr>
          <w:lang w:val="en-US"/>
        </w:rPr>
        <w:t xml:space="preserve"> information and achiev</w:t>
      </w:r>
      <w:r w:rsidR="00793B16">
        <w:rPr>
          <w:lang w:val="en-US"/>
        </w:rPr>
        <w:t xml:space="preserve">e </w:t>
      </w:r>
      <w:r w:rsidR="00D655EB" w:rsidRPr="00D655EB">
        <w:rPr>
          <w:lang w:val="en-US"/>
        </w:rPr>
        <w:t xml:space="preserve">the most energy efficient </w:t>
      </w:r>
      <w:r w:rsidR="00793B16">
        <w:rPr>
          <w:lang w:val="en-US"/>
        </w:rPr>
        <w:t xml:space="preserve">and environmentally friendly </w:t>
      </w:r>
      <w:r w:rsidR="00D655EB" w:rsidRPr="00D655EB">
        <w:rPr>
          <w:lang w:val="en-US"/>
        </w:rPr>
        <w:t>transport of products.</w:t>
      </w:r>
    </w:p>
    <w:p w14:paraId="324E5BBB" w14:textId="77777777" w:rsidR="00E947AC" w:rsidRDefault="00E947AC" w:rsidP="000E2EA6">
      <w:pPr>
        <w:rPr>
          <w:lang w:val="en-US"/>
        </w:rPr>
      </w:pPr>
    </w:p>
    <w:p w14:paraId="720BE099" w14:textId="790EA18E" w:rsidR="00C63839" w:rsidRDefault="00C77491" w:rsidP="00C77491">
      <w:pPr>
        <w:rPr>
          <w:lang w:val="en-US"/>
        </w:rPr>
      </w:pPr>
      <w:r>
        <w:rPr>
          <w:lang w:val="en-US"/>
        </w:rPr>
        <w:t xml:space="preserve">This development towards more and more connected and accessible vessels that sail the ocean has tremendous potential for the </w:t>
      </w:r>
      <w:r w:rsidR="0007143F">
        <w:rPr>
          <w:lang w:val="en-US"/>
        </w:rPr>
        <w:t xml:space="preserve">enhanced </w:t>
      </w:r>
      <w:r w:rsidR="000563D5">
        <w:rPr>
          <w:lang w:val="en-US"/>
        </w:rPr>
        <w:t xml:space="preserve">and automated </w:t>
      </w:r>
      <w:r>
        <w:rPr>
          <w:lang w:val="en-US"/>
        </w:rPr>
        <w:t xml:space="preserve">collection of </w:t>
      </w:r>
      <w:r w:rsidRPr="000E3997">
        <w:rPr>
          <w:lang w:val="en-US"/>
        </w:rPr>
        <w:t>meteorological and</w:t>
      </w:r>
      <w:r>
        <w:rPr>
          <w:lang w:val="en-US"/>
        </w:rPr>
        <w:t xml:space="preserve"> </w:t>
      </w:r>
      <w:r w:rsidRPr="000E3997">
        <w:rPr>
          <w:lang w:val="en-US"/>
        </w:rPr>
        <w:t>oceanographic data</w:t>
      </w:r>
      <w:r>
        <w:rPr>
          <w:lang w:val="en-US"/>
        </w:rPr>
        <w:t xml:space="preserve">. Data that today is still not shared in an automated fashion with the </w:t>
      </w:r>
      <w:r w:rsidRPr="00CB3ABA">
        <w:rPr>
          <w:lang w:val="en-US"/>
        </w:rPr>
        <w:t>Global Telecommunications System</w:t>
      </w:r>
      <w:r w:rsidR="00751FEF">
        <w:rPr>
          <w:lang w:val="en-US"/>
        </w:rPr>
        <w:t xml:space="preserve"> (GTS)</w:t>
      </w:r>
      <w:r>
        <w:rPr>
          <w:lang w:val="en-US"/>
        </w:rPr>
        <w:t xml:space="preserve"> in most of the cases. Data that today is still scarce and hardly meets the threshold requirements for numerical weather prediction. The current time of growing environmental awareness and sustainability focus further helps to realize business cases in this framework and stimulates new concepts for public private partnerships.</w:t>
      </w:r>
    </w:p>
    <w:p w14:paraId="3B91CFC5" w14:textId="77777777" w:rsidR="00C63839" w:rsidRDefault="00C63839" w:rsidP="00C77491">
      <w:pPr>
        <w:rPr>
          <w:lang w:val="en-US"/>
        </w:rPr>
      </w:pPr>
    </w:p>
    <w:p w14:paraId="73871A1A" w14:textId="3E27C567" w:rsidR="00486A94" w:rsidRDefault="00A652DE" w:rsidP="00D8523F">
      <w:pPr>
        <w:rPr>
          <w:lang w:val="en-US"/>
        </w:rPr>
      </w:pPr>
      <w:r>
        <w:rPr>
          <w:lang w:val="en-US"/>
        </w:rPr>
        <w:t xml:space="preserve">Blue Insight </w:t>
      </w:r>
      <w:r w:rsidR="003B5138">
        <w:rPr>
          <w:lang w:val="en-US"/>
        </w:rPr>
        <w:t xml:space="preserve">is a digital </w:t>
      </w:r>
      <w:r w:rsidR="00732F5C">
        <w:rPr>
          <w:lang w:val="en-US"/>
        </w:rPr>
        <w:t xml:space="preserve">toolbox </w:t>
      </w:r>
      <w:r w:rsidR="005C2E57">
        <w:rPr>
          <w:lang w:val="en-US"/>
        </w:rPr>
        <w:t xml:space="preserve">and </w:t>
      </w:r>
      <w:r w:rsidR="005C2E57" w:rsidRPr="005C2E57">
        <w:rPr>
          <w:lang w:val="en-US"/>
        </w:rPr>
        <w:t>cloud-based ecosystem for ocean and meteorological data</w:t>
      </w:r>
      <w:r w:rsidR="005C2E57">
        <w:rPr>
          <w:lang w:val="en-US"/>
        </w:rPr>
        <w:t>.</w:t>
      </w:r>
      <w:r w:rsidR="005C2E57" w:rsidRPr="005C2E57">
        <w:rPr>
          <w:lang w:val="en-US"/>
        </w:rPr>
        <w:t xml:space="preserve"> </w:t>
      </w:r>
      <w:r w:rsidR="005C2E57">
        <w:rPr>
          <w:lang w:val="en-US"/>
        </w:rPr>
        <w:t xml:space="preserve">It </w:t>
      </w:r>
      <w:r w:rsidR="00D67AF4">
        <w:rPr>
          <w:lang w:val="en-US"/>
        </w:rPr>
        <w:t xml:space="preserve">has been specifically developed to </w:t>
      </w:r>
      <w:r w:rsidR="00585166">
        <w:rPr>
          <w:lang w:val="en-US"/>
        </w:rPr>
        <w:t xml:space="preserve">enable, </w:t>
      </w:r>
      <w:r w:rsidR="00D67AF4">
        <w:rPr>
          <w:lang w:val="en-US"/>
        </w:rPr>
        <w:t xml:space="preserve">automate and ease </w:t>
      </w:r>
      <w:r w:rsidR="003B5138" w:rsidRPr="003B5138">
        <w:rPr>
          <w:lang w:val="en-US"/>
        </w:rPr>
        <w:t>data collection, visualization, contextualization, management and distribution</w:t>
      </w:r>
      <w:r w:rsidR="00BE064B">
        <w:rPr>
          <w:lang w:val="en-US"/>
        </w:rPr>
        <w:t xml:space="preserve"> from</w:t>
      </w:r>
      <w:r w:rsidR="00EE66BE">
        <w:rPr>
          <w:lang w:val="en-US"/>
        </w:rPr>
        <w:t xml:space="preserve"> a wide range </w:t>
      </w:r>
      <w:r w:rsidR="00814515">
        <w:rPr>
          <w:lang w:val="en-US"/>
        </w:rPr>
        <w:t>of</w:t>
      </w:r>
      <w:r w:rsidR="00BE064B">
        <w:rPr>
          <w:lang w:val="en-US"/>
        </w:rPr>
        <w:t xml:space="preserve"> sea-going platforms</w:t>
      </w:r>
      <w:r w:rsidR="006B1D83">
        <w:rPr>
          <w:lang w:val="en-US"/>
        </w:rPr>
        <w:t>, i.e., glider vehicles, unmanned surface vehicles (USV), ships and vessels.</w:t>
      </w:r>
      <w:r w:rsidR="00224792">
        <w:rPr>
          <w:lang w:val="en-US"/>
        </w:rPr>
        <w:t xml:space="preserve"> </w:t>
      </w:r>
      <w:r w:rsidR="008E58B2">
        <w:rPr>
          <w:lang w:val="en-US"/>
        </w:rPr>
        <w:t>Th</w:t>
      </w:r>
      <w:r w:rsidR="0048466F">
        <w:rPr>
          <w:lang w:val="en-US"/>
        </w:rPr>
        <w:t>is</w:t>
      </w:r>
      <w:r w:rsidR="001D5DE3">
        <w:rPr>
          <w:lang w:val="en-US"/>
        </w:rPr>
        <w:t xml:space="preserve"> </w:t>
      </w:r>
      <w:r w:rsidR="000B1900">
        <w:rPr>
          <w:lang w:val="en-US"/>
        </w:rPr>
        <w:t xml:space="preserve">professional solution </w:t>
      </w:r>
      <w:r w:rsidR="008E58B2">
        <w:rPr>
          <w:lang w:val="en-US"/>
        </w:rPr>
        <w:t xml:space="preserve">is </w:t>
      </w:r>
      <w:r w:rsidR="00001B94" w:rsidRPr="00001B94">
        <w:rPr>
          <w:lang w:val="en-US"/>
        </w:rPr>
        <w:t>built on matured cloud and connected vessels framework components</w:t>
      </w:r>
      <w:r w:rsidR="005205B0">
        <w:rPr>
          <w:lang w:val="en-US"/>
        </w:rPr>
        <w:t xml:space="preserve"> (c.f. </w:t>
      </w:r>
      <w:proofErr w:type="spellStart"/>
      <w:r w:rsidR="005205B0">
        <w:rPr>
          <w:lang w:val="en-US"/>
        </w:rPr>
        <w:t>Kognifai</w:t>
      </w:r>
      <w:proofErr w:type="spellEnd"/>
      <w:r w:rsidR="005205B0">
        <w:rPr>
          <w:lang w:val="en-US"/>
        </w:rPr>
        <w:t>, Vessel Insight)</w:t>
      </w:r>
      <w:r w:rsidR="002C3287">
        <w:rPr>
          <w:lang w:val="en-US"/>
        </w:rPr>
        <w:t xml:space="preserve"> </w:t>
      </w:r>
      <w:r w:rsidR="00A065FA">
        <w:rPr>
          <w:lang w:val="en-US"/>
        </w:rPr>
        <w:t xml:space="preserve">and </w:t>
      </w:r>
      <w:r w:rsidR="00001B94" w:rsidRPr="00001B94">
        <w:rPr>
          <w:lang w:val="en-US"/>
        </w:rPr>
        <w:t>meet</w:t>
      </w:r>
      <w:r w:rsidR="00C932A0">
        <w:rPr>
          <w:lang w:val="en-US"/>
        </w:rPr>
        <w:t>s</w:t>
      </w:r>
      <w:r w:rsidR="00001B94" w:rsidRPr="00001B94">
        <w:rPr>
          <w:lang w:val="en-US"/>
        </w:rPr>
        <w:t xml:space="preserve"> latest security demands</w:t>
      </w:r>
      <w:r w:rsidR="00A065FA">
        <w:rPr>
          <w:lang w:val="en-US"/>
        </w:rPr>
        <w:t>.</w:t>
      </w:r>
      <w:r w:rsidR="00087C1E" w:rsidRPr="00087C1E">
        <w:rPr>
          <w:lang w:val="en-US"/>
        </w:rPr>
        <w:t xml:space="preserve"> </w:t>
      </w:r>
      <w:r w:rsidR="00087C1E">
        <w:rPr>
          <w:lang w:val="en-US"/>
        </w:rPr>
        <w:t>Through a range of different modules Blue Insight is flexible</w:t>
      </w:r>
      <w:r w:rsidR="002129B0">
        <w:rPr>
          <w:lang w:val="en-US"/>
        </w:rPr>
        <w:t xml:space="preserve">, scalable and expandable. </w:t>
      </w:r>
      <w:r w:rsidR="009C5FB2">
        <w:rPr>
          <w:lang w:val="en-US"/>
        </w:rPr>
        <w:t xml:space="preserve">The openness of </w:t>
      </w:r>
      <w:r w:rsidR="00530374">
        <w:rPr>
          <w:lang w:val="en-US"/>
        </w:rPr>
        <w:t>Blue Insight</w:t>
      </w:r>
      <w:r w:rsidR="00EE173A">
        <w:rPr>
          <w:lang w:val="en-US"/>
        </w:rPr>
        <w:t xml:space="preserve"> enables </w:t>
      </w:r>
      <w:r w:rsidR="00087C1E">
        <w:rPr>
          <w:lang w:val="en-US"/>
        </w:rPr>
        <w:t xml:space="preserve">seamless platform and </w:t>
      </w:r>
      <w:r w:rsidR="00427F87">
        <w:rPr>
          <w:lang w:val="en-US"/>
        </w:rPr>
        <w:t xml:space="preserve">unrestricted </w:t>
      </w:r>
      <w:r w:rsidR="00087C1E">
        <w:rPr>
          <w:lang w:val="en-US"/>
        </w:rPr>
        <w:t>sensor integration</w:t>
      </w:r>
      <w:r w:rsidR="004B1F1B">
        <w:rPr>
          <w:lang w:val="en-US"/>
        </w:rPr>
        <w:t xml:space="preserve"> covering </w:t>
      </w:r>
      <w:r w:rsidR="00A150EB">
        <w:rPr>
          <w:lang w:val="en-US"/>
        </w:rPr>
        <w:t>various physical, chemical or biological parameters.</w:t>
      </w:r>
    </w:p>
    <w:p w14:paraId="7FBCF444" w14:textId="77777777" w:rsidR="00FC7832" w:rsidRDefault="00FC7832" w:rsidP="00D8523F">
      <w:pPr>
        <w:rPr>
          <w:lang w:val="en-US"/>
        </w:rPr>
      </w:pPr>
    </w:p>
    <w:p w14:paraId="0E919081" w14:textId="09FBC9C7" w:rsidR="00572924" w:rsidRDefault="00642AB3" w:rsidP="00D8523F">
      <w:pPr>
        <w:rPr>
          <w:lang w:val="en-US"/>
        </w:rPr>
      </w:pPr>
      <w:r>
        <w:rPr>
          <w:lang w:val="en-US"/>
        </w:rPr>
        <w:t xml:space="preserve">Blue Insight </w:t>
      </w:r>
      <w:r w:rsidR="00FB3A60">
        <w:rPr>
          <w:lang w:val="en-US"/>
        </w:rPr>
        <w:t xml:space="preserve">integrates </w:t>
      </w:r>
      <w:r>
        <w:rPr>
          <w:lang w:val="en-US"/>
        </w:rPr>
        <w:t xml:space="preserve">with the existing information technology system </w:t>
      </w:r>
      <w:r w:rsidR="00FB3A60">
        <w:rPr>
          <w:lang w:val="en-US"/>
        </w:rPr>
        <w:t>onboard a vessel</w:t>
      </w:r>
      <w:r w:rsidR="007F4A6D">
        <w:rPr>
          <w:lang w:val="en-US"/>
        </w:rPr>
        <w:t>,</w:t>
      </w:r>
      <w:r w:rsidR="00FE0510">
        <w:rPr>
          <w:lang w:val="en-US"/>
        </w:rPr>
        <w:t xml:space="preserve"> facilitates sensor platform interaction </w:t>
      </w:r>
      <w:r w:rsidR="0075087B">
        <w:rPr>
          <w:lang w:val="en-US"/>
        </w:rPr>
        <w:t xml:space="preserve">and delivers cloud storage and data management capabilities as well as </w:t>
      </w:r>
      <w:r w:rsidR="006A0CAF">
        <w:rPr>
          <w:lang w:val="en-US"/>
        </w:rPr>
        <w:t xml:space="preserve">visualization and dashboard functionalities. </w:t>
      </w:r>
      <w:r w:rsidR="005E3875">
        <w:rPr>
          <w:lang w:val="en-US"/>
        </w:rPr>
        <w:t xml:space="preserve">Besides preparation and streamlining </w:t>
      </w:r>
      <w:r w:rsidR="00117559">
        <w:rPr>
          <w:lang w:val="en-US"/>
        </w:rPr>
        <w:t>of sensor data</w:t>
      </w:r>
      <w:r w:rsidR="007B422E">
        <w:rPr>
          <w:lang w:val="en-US"/>
        </w:rPr>
        <w:t>,</w:t>
      </w:r>
      <w:r w:rsidR="00117559">
        <w:rPr>
          <w:lang w:val="en-US"/>
        </w:rPr>
        <w:t xml:space="preserve"> selected interfaced sensors can also be remotely </w:t>
      </w:r>
      <w:r w:rsidR="001D7D90">
        <w:rPr>
          <w:lang w:val="en-US"/>
        </w:rPr>
        <w:t xml:space="preserve">controlled and </w:t>
      </w:r>
      <w:r w:rsidR="001D7D90">
        <w:rPr>
          <w:lang w:val="en-US"/>
        </w:rPr>
        <w:lastRenderedPageBreak/>
        <w:t xml:space="preserve">operated. </w:t>
      </w:r>
      <w:r w:rsidR="001E6193">
        <w:rPr>
          <w:lang w:val="en-US"/>
        </w:rPr>
        <w:t xml:space="preserve">The advanced toolbox also offers </w:t>
      </w:r>
      <w:r w:rsidR="001C48EC">
        <w:rPr>
          <w:lang w:val="en-US"/>
        </w:rPr>
        <w:t>more in-depth data handling capabilities</w:t>
      </w:r>
      <w:r w:rsidR="0007753E">
        <w:rPr>
          <w:lang w:val="en-US"/>
        </w:rPr>
        <w:t>,</w:t>
      </w:r>
      <w:r w:rsidR="001C48EC">
        <w:rPr>
          <w:lang w:val="en-US"/>
        </w:rPr>
        <w:t xml:space="preserve"> </w:t>
      </w:r>
      <w:r w:rsidR="00CB62D3">
        <w:rPr>
          <w:lang w:val="en-US"/>
        </w:rPr>
        <w:t>onboa</w:t>
      </w:r>
      <w:r w:rsidR="00906A1E">
        <w:rPr>
          <w:lang w:val="en-US"/>
        </w:rPr>
        <w:t>r</w:t>
      </w:r>
      <w:r w:rsidR="00CB62D3">
        <w:rPr>
          <w:lang w:val="en-US"/>
        </w:rPr>
        <w:t>d as well as cloud-based</w:t>
      </w:r>
      <w:r w:rsidR="0007753E">
        <w:rPr>
          <w:lang w:val="en-US"/>
        </w:rPr>
        <w:t>,</w:t>
      </w:r>
      <w:r w:rsidR="00CB62D3">
        <w:rPr>
          <w:lang w:val="en-US"/>
        </w:rPr>
        <w:t xml:space="preserve"> such as </w:t>
      </w:r>
      <w:r w:rsidR="00592A96" w:rsidRPr="00592A96">
        <w:rPr>
          <w:lang w:val="en-US"/>
        </w:rPr>
        <w:t>quality assurance or automated data analysis based on artificial intelligence</w:t>
      </w:r>
      <w:r w:rsidR="00CB62D3">
        <w:rPr>
          <w:lang w:val="en-US"/>
        </w:rPr>
        <w:t xml:space="preserve"> </w:t>
      </w:r>
      <w:r w:rsidR="00906A1E">
        <w:rPr>
          <w:lang w:val="en-US"/>
        </w:rPr>
        <w:t xml:space="preserve">or </w:t>
      </w:r>
      <w:r w:rsidR="00A72903">
        <w:rPr>
          <w:lang w:val="en-US"/>
        </w:rPr>
        <w:t xml:space="preserve">machine learning </w:t>
      </w:r>
      <w:r w:rsidR="00290003">
        <w:rPr>
          <w:lang w:val="en-US"/>
        </w:rPr>
        <w:t>applications</w:t>
      </w:r>
      <w:r w:rsidR="00A72903">
        <w:rPr>
          <w:lang w:val="en-US"/>
        </w:rPr>
        <w:t xml:space="preserve">. </w:t>
      </w:r>
      <w:r w:rsidR="002F7928">
        <w:rPr>
          <w:lang w:val="en-US"/>
        </w:rPr>
        <w:t>T</w:t>
      </w:r>
      <w:r w:rsidR="00807463">
        <w:rPr>
          <w:lang w:val="en-US"/>
        </w:rPr>
        <w:t xml:space="preserve">he open nature of the environment </w:t>
      </w:r>
      <w:r w:rsidR="00482256">
        <w:rPr>
          <w:lang w:val="en-US"/>
        </w:rPr>
        <w:t xml:space="preserve">also </w:t>
      </w:r>
      <w:r w:rsidR="00CF2823">
        <w:rPr>
          <w:lang w:val="en-US"/>
        </w:rPr>
        <w:t xml:space="preserve">allows for processing based on </w:t>
      </w:r>
      <w:r w:rsidR="0024685E">
        <w:rPr>
          <w:lang w:val="en-US"/>
        </w:rPr>
        <w:t>third party supplied algorithms.</w:t>
      </w:r>
      <w:r w:rsidR="003D780D">
        <w:rPr>
          <w:lang w:val="en-US"/>
        </w:rPr>
        <w:t xml:space="preserve"> </w:t>
      </w:r>
      <w:r w:rsidR="003C0E4B">
        <w:rPr>
          <w:lang w:val="en-US"/>
        </w:rPr>
        <w:t xml:space="preserve">Data within the cloud </w:t>
      </w:r>
      <w:r w:rsidR="00F0036E">
        <w:rPr>
          <w:lang w:val="en-US"/>
        </w:rPr>
        <w:t xml:space="preserve">can be converted to common formats </w:t>
      </w:r>
      <w:r w:rsidR="004C6459">
        <w:rPr>
          <w:lang w:val="en-US"/>
        </w:rPr>
        <w:t xml:space="preserve">and </w:t>
      </w:r>
      <w:r w:rsidR="00FD69F7">
        <w:rPr>
          <w:lang w:val="en-US"/>
        </w:rPr>
        <w:t xml:space="preserve">automatically </w:t>
      </w:r>
      <w:r w:rsidR="00EF2AA1">
        <w:rPr>
          <w:lang w:val="en-US"/>
        </w:rPr>
        <w:t xml:space="preserve">forwarded </w:t>
      </w:r>
      <w:r w:rsidR="0018251F">
        <w:rPr>
          <w:lang w:val="en-US"/>
        </w:rPr>
        <w:t xml:space="preserve">to external </w:t>
      </w:r>
      <w:r w:rsidR="002F7928">
        <w:rPr>
          <w:lang w:val="en-US"/>
        </w:rPr>
        <w:t>cloud or database systems.</w:t>
      </w:r>
    </w:p>
    <w:p w14:paraId="0F220C4C" w14:textId="77777777" w:rsidR="00572924" w:rsidRDefault="00572924" w:rsidP="00D8523F">
      <w:pPr>
        <w:rPr>
          <w:lang w:val="en-US"/>
        </w:rPr>
      </w:pPr>
    </w:p>
    <w:p w14:paraId="48BF82CD" w14:textId="0797432A" w:rsidR="001D41F1" w:rsidRDefault="00CE19FA" w:rsidP="00C77491">
      <w:pPr>
        <w:rPr>
          <w:lang w:val="en-US"/>
        </w:rPr>
      </w:pPr>
      <w:r>
        <w:rPr>
          <w:lang w:val="en-US"/>
        </w:rPr>
        <w:t>The first Blue Insight applications are of versatile nature</w:t>
      </w:r>
      <w:r w:rsidR="00B85F1D">
        <w:rPr>
          <w:lang w:val="en-US"/>
        </w:rPr>
        <w:t xml:space="preserve"> and they include </w:t>
      </w:r>
      <w:r w:rsidR="00582E17">
        <w:rPr>
          <w:lang w:val="en-US"/>
        </w:rPr>
        <w:t xml:space="preserve">the functionalities as described above </w:t>
      </w:r>
      <w:r w:rsidR="00FB477B">
        <w:rPr>
          <w:lang w:val="en-US"/>
        </w:rPr>
        <w:t xml:space="preserve">at </w:t>
      </w:r>
      <w:r w:rsidR="00762B8F">
        <w:rPr>
          <w:lang w:val="en-US"/>
        </w:rPr>
        <w:t xml:space="preserve">varying </w:t>
      </w:r>
      <w:r w:rsidR="00C36540">
        <w:rPr>
          <w:lang w:val="en-US"/>
        </w:rPr>
        <w:t xml:space="preserve">extents. </w:t>
      </w:r>
      <w:r w:rsidR="00F70B36">
        <w:rPr>
          <w:lang w:val="en-US"/>
        </w:rPr>
        <w:t xml:space="preserve">Of specific relevance to this audience will be, that </w:t>
      </w:r>
      <w:r w:rsidR="002C53D6">
        <w:rPr>
          <w:lang w:val="en-US"/>
        </w:rPr>
        <w:t xml:space="preserve">among others, meteorological data </w:t>
      </w:r>
      <w:r w:rsidR="008761C7">
        <w:rPr>
          <w:lang w:val="en-US"/>
        </w:rPr>
        <w:t>(</w:t>
      </w:r>
      <w:r w:rsidR="008761C7" w:rsidRPr="008761C7">
        <w:rPr>
          <w:lang w:val="en-US"/>
        </w:rPr>
        <w:t>barometric pressure, air temperature, humidity, wind speed and direction</w:t>
      </w:r>
      <w:r w:rsidR="008761C7">
        <w:rPr>
          <w:lang w:val="en-US"/>
        </w:rPr>
        <w:t xml:space="preserve">) is e.g. </w:t>
      </w:r>
      <w:r w:rsidR="00F57223">
        <w:rPr>
          <w:lang w:val="en-US"/>
        </w:rPr>
        <w:t xml:space="preserve">collected onboard the </w:t>
      </w:r>
      <w:proofErr w:type="spellStart"/>
      <w:r w:rsidR="0016362E">
        <w:rPr>
          <w:lang w:val="en-US"/>
        </w:rPr>
        <w:t>barque</w:t>
      </w:r>
      <w:proofErr w:type="spellEnd"/>
      <w:r w:rsidR="00A03F8A">
        <w:rPr>
          <w:lang w:val="en-US"/>
        </w:rPr>
        <w:t>,</w:t>
      </w:r>
      <w:r w:rsidR="0016362E">
        <w:rPr>
          <w:lang w:val="en-US"/>
        </w:rPr>
        <w:t xml:space="preserve"> </w:t>
      </w:r>
      <w:proofErr w:type="spellStart"/>
      <w:r w:rsidR="0016362E" w:rsidRPr="0016362E">
        <w:rPr>
          <w:i/>
          <w:iCs/>
          <w:lang w:val="en-US"/>
        </w:rPr>
        <w:t>Statsraad</w:t>
      </w:r>
      <w:proofErr w:type="spellEnd"/>
      <w:r w:rsidR="0016362E" w:rsidRPr="0016362E">
        <w:rPr>
          <w:i/>
          <w:iCs/>
          <w:lang w:val="en-US"/>
        </w:rPr>
        <w:t xml:space="preserve"> </w:t>
      </w:r>
      <w:proofErr w:type="spellStart"/>
      <w:r w:rsidR="0016362E" w:rsidRPr="0016362E">
        <w:rPr>
          <w:i/>
          <w:iCs/>
          <w:lang w:val="en-US"/>
        </w:rPr>
        <w:t>Lehmkuhl</w:t>
      </w:r>
      <w:proofErr w:type="spellEnd"/>
      <w:r w:rsidR="00A03F8A">
        <w:rPr>
          <w:lang w:val="en-US"/>
        </w:rPr>
        <w:t>,</w:t>
      </w:r>
      <w:r w:rsidR="001C0D31">
        <w:rPr>
          <w:lang w:val="en-US"/>
        </w:rPr>
        <w:t xml:space="preserve"> and automatically forwarded </w:t>
      </w:r>
      <w:r w:rsidR="00540E49">
        <w:rPr>
          <w:lang w:val="en-US"/>
        </w:rPr>
        <w:t xml:space="preserve">to the </w:t>
      </w:r>
      <w:r w:rsidR="00540E49" w:rsidRPr="00540E49">
        <w:rPr>
          <w:lang w:val="en-US"/>
        </w:rPr>
        <w:t>Norwegian Meteorological Institute</w:t>
      </w:r>
      <w:r w:rsidR="00540E49">
        <w:rPr>
          <w:lang w:val="en-US"/>
        </w:rPr>
        <w:t xml:space="preserve"> </w:t>
      </w:r>
      <w:r w:rsidR="005205B0">
        <w:rPr>
          <w:lang w:val="en-US"/>
        </w:rPr>
        <w:t xml:space="preserve">and the Norwegian Marine Data Center (NMDC) </w:t>
      </w:r>
      <w:r w:rsidR="00540E49">
        <w:rPr>
          <w:lang w:val="en-US"/>
        </w:rPr>
        <w:t xml:space="preserve">for </w:t>
      </w:r>
      <w:r w:rsidR="00767BED">
        <w:rPr>
          <w:lang w:val="en-US"/>
        </w:rPr>
        <w:t xml:space="preserve">further usage and </w:t>
      </w:r>
      <w:r w:rsidR="00FA113C">
        <w:rPr>
          <w:lang w:val="en-US"/>
        </w:rPr>
        <w:t>dissemination.</w:t>
      </w:r>
      <w:r w:rsidR="00595ECC">
        <w:rPr>
          <w:lang w:val="en-US"/>
        </w:rPr>
        <w:t xml:space="preserve"> </w:t>
      </w:r>
    </w:p>
    <w:p w14:paraId="7826E94D" w14:textId="77777777" w:rsidR="001D41F1" w:rsidRDefault="001D41F1" w:rsidP="00C77491">
      <w:pPr>
        <w:rPr>
          <w:lang w:val="en-US"/>
        </w:rPr>
      </w:pPr>
    </w:p>
    <w:p w14:paraId="7237C388" w14:textId="0D7FBF15" w:rsidR="003232D4" w:rsidRDefault="00676E72" w:rsidP="000E2EA6">
      <w:pPr>
        <w:rPr>
          <w:lang w:val="en-US"/>
        </w:rPr>
      </w:pPr>
      <w:r>
        <w:rPr>
          <w:lang w:val="en-US"/>
        </w:rPr>
        <w:t>With m</w:t>
      </w:r>
      <w:r w:rsidR="000E2EA6">
        <w:rPr>
          <w:lang w:val="en-US"/>
        </w:rPr>
        <w:t>ore than 30 000 vessels</w:t>
      </w:r>
      <w:r w:rsidR="00B3739E">
        <w:rPr>
          <w:lang w:val="en-US"/>
        </w:rPr>
        <w:t xml:space="preserve"> globally</w:t>
      </w:r>
      <w:r w:rsidR="000E2EA6">
        <w:rPr>
          <w:lang w:val="en-US"/>
        </w:rPr>
        <w:t xml:space="preserve"> featur</w:t>
      </w:r>
      <w:r>
        <w:rPr>
          <w:lang w:val="en-US"/>
        </w:rPr>
        <w:t>ing</w:t>
      </w:r>
      <w:r w:rsidR="000E2EA6">
        <w:rPr>
          <w:lang w:val="en-US"/>
        </w:rPr>
        <w:t xml:space="preserve"> equipment produced by Kongsberg Maritime (KM), around 10 000 vessels </w:t>
      </w:r>
      <w:r>
        <w:rPr>
          <w:lang w:val="en-US"/>
        </w:rPr>
        <w:t>being</w:t>
      </w:r>
      <w:r w:rsidR="000E2EA6">
        <w:rPr>
          <w:lang w:val="en-US"/>
        </w:rPr>
        <w:t xml:space="preserve"> equipped with KM automation systems and KM employees </w:t>
      </w:r>
      <w:r>
        <w:rPr>
          <w:lang w:val="en-US"/>
        </w:rPr>
        <w:t>being</w:t>
      </w:r>
      <w:r w:rsidR="000E2EA6">
        <w:rPr>
          <w:lang w:val="en-US"/>
        </w:rPr>
        <w:t xml:space="preserve"> onboard more than 11 000 vessels each year</w:t>
      </w:r>
      <w:r>
        <w:rPr>
          <w:lang w:val="en-US"/>
        </w:rPr>
        <w:t xml:space="preserve">, KM </w:t>
      </w:r>
      <w:r w:rsidR="005F2C51">
        <w:rPr>
          <w:lang w:val="en-US"/>
        </w:rPr>
        <w:t>is well placed in the maritime market.</w:t>
      </w:r>
      <w:r w:rsidR="000E2EA6">
        <w:rPr>
          <w:lang w:val="en-US"/>
        </w:rPr>
        <w:t xml:space="preserve"> </w:t>
      </w:r>
      <w:r w:rsidR="005F2C51">
        <w:rPr>
          <w:lang w:val="en-US"/>
        </w:rPr>
        <w:t xml:space="preserve">The development towards connected vessels offers </w:t>
      </w:r>
      <w:r w:rsidR="00454165">
        <w:rPr>
          <w:lang w:val="en-US"/>
        </w:rPr>
        <w:t>significant</w:t>
      </w:r>
      <w:r w:rsidR="00280C48">
        <w:rPr>
          <w:lang w:val="en-US"/>
        </w:rPr>
        <w:t xml:space="preserve"> potential </w:t>
      </w:r>
      <w:r w:rsidR="008B68F1">
        <w:rPr>
          <w:lang w:val="en-US"/>
        </w:rPr>
        <w:t xml:space="preserve">for advanced collection of </w:t>
      </w:r>
      <w:r w:rsidR="00ED1C45">
        <w:rPr>
          <w:lang w:val="en-US"/>
        </w:rPr>
        <w:t>oceanographic and meteorological data</w:t>
      </w:r>
      <w:r w:rsidR="006A3F0D">
        <w:rPr>
          <w:lang w:val="en-US"/>
        </w:rPr>
        <w:t xml:space="preserve">. Blue Insight </w:t>
      </w:r>
      <w:r w:rsidR="00FF0BCF">
        <w:rPr>
          <w:lang w:val="en-US"/>
        </w:rPr>
        <w:t xml:space="preserve">is a </w:t>
      </w:r>
      <w:r w:rsidR="006530FD">
        <w:rPr>
          <w:lang w:val="en-US"/>
        </w:rPr>
        <w:t xml:space="preserve">digital </w:t>
      </w:r>
      <w:r w:rsidR="00FF0BCF">
        <w:rPr>
          <w:lang w:val="en-US"/>
        </w:rPr>
        <w:t xml:space="preserve">solution </w:t>
      </w:r>
      <w:r w:rsidR="006530FD">
        <w:rPr>
          <w:lang w:val="en-US"/>
        </w:rPr>
        <w:t xml:space="preserve">that </w:t>
      </w:r>
      <w:r w:rsidR="00E15398">
        <w:rPr>
          <w:lang w:val="en-US"/>
        </w:rPr>
        <w:t>facilitates</w:t>
      </w:r>
      <w:r w:rsidR="000A473F">
        <w:rPr>
          <w:lang w:val="en-US"/>
        </w:rPr>
        <w:t xml:space="preserve"> any activities related to environmental data</w:t>
      </w:r>
      <w:r w:rsidR="00ED1C45">
        <w:rPr>
          <w:lang w:val="en-US"/>
        </w:rPr>
        <w:t xml:space="preserve"> </w:t>
      </w:r>
      <w:r w:rsidR="00C629A3">
        <w:rPr>
          <w:lang w:val="en-US"/>
        </w:rPr>
        <w:t xml:space="preserve">collection </w:t>
      </w:r>
      <w:r w:rsidR="000A2F88">
        <w:rPr>
          <w:lang w:val="en-US"/>
        </w:rPr>
        <w:t xml:space="preserve">on and </w:t>
      </w:r>
      <w:r w:rsidR="00C629A3">
        <w:rPr>
          <w:lang w:val="en-US"/>
        </w:rPr>
        <w:t xml:space="preserve">sharing </w:t>
      </w:r>
      <w:r w:rsidR="000A2F88">
        <w:rPr>
          <w:lang w:val="en-US"/>
        </w:rPr>
        <w:t>from vessels</w:t>
      </w:r>
      <w:r w:rsidR="00F42E0B">
        <w:rPr>
          <w:lang w:val="en-US"/>
        </w:rPr>
        <w:t>.</w:t>
      </w:r>
      <w:r w:rsidR="0036146F">
        <w:rPr>
          <w:lang w:val="en-US"/>
        </w:rPr>
        <w:t xml:space="preserve"> </w:t>
      </w:r>
    </w:p>
    <w:p w14:paraId="3778F12B" w14:textId="77777777" w:rsidR="0075086E" w:rsidRDefault="0075086E" w:rsidP="000E2EA6">
      <w:pPr>
        <w:rPr>
          <w:lang w:val="en-US"/>
        </w:rPr>
      </w:pPr>
    </w:p>
    <w:p w14:paraId="3CE588AE" w14:textId="77777777" w:rsidR="00A932C7" w:rsidRPr="000E2EA6" w:rsidRDefault="00A932C7" w:rsidP="00A932C7">
      <w:pPr>
        <w:pStyle w:val="WMOBodyText"/>
        <w:keepNext/>
        <w:keepLines/>
        <w:rPr>
          <w:b/>
          <w:bCs/>
          <w:lang w:val="en-US"/>
        </w:rPr>
      </w:pPr>
    </w:p>
    <w:p w14:paraId="3CE588AF" w14:textId="77777777"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3CE588B0" w14:textId="77777777" w:rsidR="00177FD1" w:rsidRPr="0010370A" w:rsidRDefault="00177FD1" w:rsidP="00BC3D57">
      <w:pPr>
        <w:pStyle w:val="WMOResList1"/>
        <w:rPr>
          <w:rFonts w:eastAsia="MS Mincho"/>
          <w:i/>
          <w:iCs/>
          <w:color w:val="1A1A1A"/>
        </w:rPr>
      </w:pPr>
      <w:r w:rsidRPr="005D666D">
        <w:t>(a)</w:t>
      </w:r>
      <w:r w:rsidRPr="005D666D">
        <w:tab/>
        <w:t xml:space="preserve">Adopt draft </w:t>
      </w:r>
      <w:r w:rsidR="00BC3D57">
        <w:t>Action</w:t>
      </w:r>
      <w:r w:rsidR="004642E9">
        <w:t>/Decision</w:t>
      </w:r>
      <w:r>
        <w:rPr>
          <w:rStyle w:val="FootnoteReference"/>
        </w:rPr>
        <w:footnoteReference w:id="1"/>
      </w:r>
      <w:r w:rsidRPr="005D666D">
        <w:t xml:space="preserve"> </w:t>
      </w:r>
      <w:hyperlink w:anchor="_Draft_Decision_X.X.X(X)/1" w:history="1">
        <w:r>
          <w:rPr>
            <w:rStyle w:val="Hyperlink"/>
          </w:rPr>
          <w:t>0.0.0</w:t>
        </w:r>
        <w:r w:rsidRPr="005D666D">
          <w:rPr>
            <w:rStyle w:val="Hyperlink"/>
          </w:rPr>
          <w:t>/1</w:t>
        </w:r>
      </w:hyperlink>
      <w:r w:rsidRPr="005D666D">
        <w:rPr>
          <w:rFonts w:eastAsia="MS Mincho"/>
          <w:color w:val="1A1A1A"/>
        </w:rPr>
        <w:t xml:space="preserve"> — </w:t>
      </w:r>
      <w:r w:rsidR="00BC3D57">
        <w:rPr>
          <w:rFonts w:eastAsia="MS Mincho"/>
          <w:color w:val="1A1A1A"/>
        </w:rPr>
        <w:t>Action</w:t>
      </w:r>
      <w:r w:rsidR="004642E9">
        <w:rPr>
          <w:rFonts w:eastAsia="MS Mincho"/>
          <w:color w:val="1A1A1A"/>
        </w:rPr>
        <w:t>/Decision</w:t>
      </w:r>
      <w:r w:rsidRPr="005D666D">
        <w:rPr>
          <w:rFonts w:eastAsia="MS Mincho"/>
          <w:i/>
          <w:iCs/>
          <w:color w:val="1A1A1A"/>
        </w:rPr>
        <w:t xml:space="preserve"> title</w:t>
      </w:r>
      <w:r w:rsidR="00996789">
        <w:rPr>
          <w:rFonts w:eastAsia="MS Mincho"/>
          <w:i/>
          <w:iCs/>
          <w:color w:val="1A1A1A"/>
        </w:rPr>
        <w:t xml:space="preserve">.  </w:t>
      </w:r>
    </w:p>
    <w:p w14:paraId="3CE588B1" w14:textId="77777777" w:rsidR="00996789" w:rsidRDefault="00177FD1" w:rsidP="00177FD1">
      <w:pPr>
        <w:pStyle w:val="WMOResList1"/>
        <w:rPr>
          <w:i/>
        </w:rPr>
      </w:pPr>
      <w:r w:rsidRPr="005D666D">
        <w:t>(b)</w:t>
      </w:r>
      <w:r w:rsidRPr="005D666D">
        <w:tab/>
        <w:t>Adopt draft Recommendation</w:t>
      </w:r>
      <w:r>
        <w:rPr>
          <w:rStyle w:val="FootnoteReference"/>
        </w:rPr>
        <w:footnoteReference w:id="2"/>
      </w:r>
      <w:r w:rsidRPr="005D666D">
        <w:t xml:space="preserve"> </w:t>
      </w:r>
      <w:hyperlink w:anchor="_Title_of_the_1" w:history="1">
        <w:r>
          <w:rPr>
            <w:rStyle w:val="Hyperlink"/>
          </w:rPr>
          <w:t>0.0.0</w:t>
        </w:r>
        <w:r w:rsidRPr="005D666D">
          <w:rPr>
            <w:rStyle w:val="Hyperlink"/>
          </w:rPr>
          <w:t>/1</w:t>
        </w:r>
      </w:hyperlink>
      <w:r w:rsidRPr="005D666D">
        <w:rPr>
          <w:rStyle w:val="Hyperlink"/>
        </w:rPr>
        <w:t xml:space="preserve"> </w:t>
      </w:r>
      <w:r w:rsidRPr="005D666D">
        <w:rPr>
          <w:i/>
        </w:rPr>
        <w:t>— Recommendation title</w:t>
      </w:r>
      <w:r w:rsidR="00996789">
        <w:rPr>
          <w:i/>
        </w:rPr>
        <w:t xml:space="preserve">.  </w:t>
      </w:r>
    </w:p>
    <w:p w14:paraId="3CE588B2" w14:textId="77777777" w:rsidR="00864DBF" w:rsidRPr="005D666D" w:rsidRDefault="00C04BD2" w:rsidP="003D716B">
      <w:pPr>
        <w:pStyle w:val="Heading1"/>
        <w:jc w:val="left"/>
      </w:pPr>
      <w:r w:rsidRPr="005D666D">
        <w:br w:type="page"/>
      </w:r>
    </w:p>
    <w:p w14:paraId="3CE588B3" w14:textId="77777777" w:rsidR="0020095E" w:rsidRPr="00843487" w:rsidRDefault="00843487" w:rsidP="00843487">
      <w:pPr>
        <w:pStyle w:val="Heading1"/>
        <w:jc w:val="left"/>
        <w:rPr>
          <w:caps w:val="0"/>
          <w:kern w:val="0"/>
          <w:sz w:val="20"/>
          <w:szCs w:val="22"/>
        </w:rPr>
      </w:pPr>
      <w:bookmarkStart w:id="2" w:name="_Toc319327012"/>
      <w:bookmarkStart w:id="3" w:name="_Hlk80732374"/>
      <w:bookmarkEnd w:id="1"/>
      <w:r w:rsidRPr="00843487">
        <w:rPr>
          <w:caps w:val="0"/>
          <w:kern w:val="0"/>
          <w:sz w:val="20"/>
          <w:szCs w:val="22"/>
        </w:rPr>
        <w:lastRenderedPageBreak/>
        <w:t xml:space="preserve">C. </w:t>
      </w:r>
      <w:r w:rsidR="00397770" w:rsidRPr="00843487">
        <w:rPr>
          <w:caps w:val="0"/>
          <w:kern w:val="0"/>
          <w:sz w:val="20"/>
          <w:szCs w:val="22"/>
        </w:rPr>
        <w:t xml:space="preserve">BACKGROUND INFORMATION </w:t>
      </w:r>
      <w:r>
        <w:rPr>
          <w:caps w:val="0"/>
          <w:kern w:val="0"/>
          <w:sz w:val="20"/>
          <w:szCs w:val="22"/>
        </w:rPr>
        <w:t>(</w:t>
      </w:r>
      <w:r w:rsidRPr="00177FD1">
        <w:rPr>
          <w:caps w:val="0"/>
          <w:kern w:val="0"/>
          <w:sz w:val="20"/>
          <w:szCs w:val="22"/>
          <w:highlight w:val="yellow"/>
        </w:rPr>
        <w:t xml:space="preserve">not to be included in the </w:t>
      </w:r>
      <w:bookmarkEnd w:id="2"/>
      <w:r w:rsidRPr="00177FD1">
        <w:rPr>
          <w:caps w:val="0"/>
          <w:kern w:val="0"/>
          <w:sz w:val="20"/>
          <w:szCs w:val="22"/>
          <w:highlight w:val="yellow"/>
        </w:rPr>
        <w:t>session report</w:t>
      </w:r>
      <w:r>
        <w:rPr>
          <w:caps w:val="0"/>
          <w:kern w:val="0"/>
          <w:sz w:val="20"/>
          <w:szCs w:val="22"/>
        </w:rPr>
        <w:t>):</w:t>
      </w:r>
    </w:p>
    <w:p w14:paraId="3CE588B4" w14:textId="4DA7F82E" w:rsidR="0020095E" w:rsidRDefault="0020095E" w:rsidP="00166B31">
      <w:pPr>
        <w:pStyle w:val="Heading3"/>
      </w:pPr>
      <w:bookmarkStart w:id="4" w:name="_References:_(If_really"/>
      <w:bookmarkStart w:id="5" w:name="_Toc319327014"/>
      <w:bookmarkEnd w:id="4"/>
      <w:r w:rsidRPr="005D666D">
        <w:t>References</w:t>
      </w:r>
      <w:r w:rsidR="00FE54D1">
        <w:t xml:space="preserve"> (if any)</w:t>
      </w:r>
      <w:r w:rsidRPr="005D666D">
        <w:t>:</w:t>
      </w:r>
      <w:r w:rsidRPr="005D666D">
        <w:tab/>
      </w:r>
    </w:p>
    <w:p w14:paraId="3FE8CBF7" w14:textId="77777777" w:rsidR="00D559E0" w:rsidRPr="00D559E0" w:rsidRDefault="00D559E0" w:rsidP="00D559E0">
      <w:pPr>
        <w:rPr>
          <w:lang w:eastAsia="zh-TW"/>
        </w:rPr>
      </w:pPr>
    </w:p>
    <w:bookmarkStart w:id="6" w:name="_Hlk80732424"/>
    <w:bookmarkEnd w:id="5"/>
    <w:p w14:paraId="3CE588B5" w14:textId="7E66BBB9" w:rsidR="0020095E" w:rsidRDefault="005D0BB2" w:rsidP="005557B4">
      <w:pPr>
        <w:pStyle w:val="WMOList1"/>
        <w:numPr>
          <w:ilvl w:val="0"/>
          <w:numId w:val="45"/>
        </w:numPr>
        <w:spacing w:before="0"/>
        <w:rPr>
          <w:i/>
          <w:lang w:eastAsia="zh-CN"/>
        </w:rPr>
      </w:pPr>
      <w:r w:rsidRPr="00E352F1">
        <w:rPr>
          <w:i/>
          <w:lang w:eastAsia="zh-CN"/>
        </w:rPr>
        <w:fldChar w:fldCharType="begin"/>
      </w:r>
      <w:r w:rsidRPr="00E352F1">
        <w:rPr>
          <w:i/>
          <w:lang w:eastAsia="zh-CN"/>
        </w:rPr>
        <w:instrText xml:space="preserve"> HYPERLINK "https://www.kongsberg.com/maritime/the-full-picture-magazine/2020/12/statsraad-lehmkuhl/" </w:instrText>
      </w:r>
      <w:r w:rsidRPr="00E352F1">
        <w:rPr>
          <w:i/>
          <w:lang w:eastAsia="zh-CN"/>
        </w:rPr>
        <w:fldChar w:fldCharType="separate"/>
      </w:r>
      <w:r w:rsidRPr="00E352F1">
        <w:rPr>
          <w:rStyle w:val="Hyperlink"/>
          <w:i/>
          <w:lang w:eastAsia="zh-CN"/>
        </w:rPr>
        <w:t>https://www.kongsberg.com/maritime/the-full-picture-magazine/2020/12/statsraad-lehmkuhl/</w:t>
      </w:r>
      <w:r w:rsidRPr="00E352F1">
        <w:rPr>
          <w:i/>
          <w:lang w:eastAsia="zh-CN"/>
        </w:rPr>
        <w:fldChar w:fldCharType="end"/>
      </w:r>
      <w:r w:rsidRPr="005D0BB2">
        <w:rPr>
          <w:i/>
          <w:lang w:eastAsia="zh-CN"/>
        </w:rPr>
        <w:t xml:space="preserve"> </w:t>
      </w:r>
    </w:p>
    <w:p w14:paraId="463CA3C4" w14:textId="77777777" w:rsidR="005557B4" w:rsidRPr="005D0BB2" w:rsidRDefault="005557B4" w:rsidP="005557B4">
      <w:pPr>
        <w:pStyle w:val="WMOList1"/>
        <w:spacing w:before="0"/>
        <w:ind w:left="1708" w:firstLine="0"/>
        <w:rPr>
          <w:i/>
          <w:lang w:eastAsia="zh-CN"/>
        </w:rPr>
      </w:pPr>
    </w:p>
    <w:p w14:paraId="6A7663DA" w14:textId="633A5986" w:rsidR="00E352F1" w:rsidRDefault="008D7F50" w:rsidP="00D559E0">
      <w:pPr>
        <w:pStyle w:val="WMOList1"/>
        <w:numPr>
          <w:ilvl w:val="0"/>
          <w:numId w:val="45"/>
        </w:numPr>
        <w:spacing w:before="0" w:line="480" w:lineRule="auto"/>
        <w:rPr>
          <w:lang w:eastAsia="zh-CN"/>
        </w:rPr>
      </w:pPr>
      <w:hyperlink r:id="rId13" w:history="1">
        <w:r w:rsidR="00E352F1" w:rsidRPr="002445D1">
          <w:rPr>
            <w:rStyle w:val="Hyperlink"/>
            <w:lang w:eastAsia="zh-CN"/>
          </w:rPr>
          <w:t>http://digit</w:t>
        </w:r>
        <w:r w:rsidR="00E352F1" w:rsidRPr="002445D1">
          <w:rPr>
            <w:rStyle w:val="Hyperlink"/>
            <w:lang w:eastAsia="zh-CN"/>
          </w:rPr>
          <w:t>a</w:t>
        </w:r>
        <w:r w:rsidR="00E352F1" w:rsidRPr="002445D1">
          <w:rPr>
            <w:rStyle w:val="Hyperlink"/>
            <w:lang w:eastAsia="zh-CN"/>
          </w:rPr>
          <w:t>l.ecomagazine.com/pu</w:t>
        </w:r>
        <w:r w:rsidR="00E352F1" w:rsidRPr="002445D1">
          <w:rPr>
            <w:rStyle w:val="Hyperlink"/>
            <w:lang w:eastAsia="zh-CN"/>
          </w:rPr>
          <w:t>b</w:t>
        </w:r>
        <w:r w:rsidR="00E352F1" w:rsidRPr="002445D1">
          <w:rPr>
            <w:rStyle w:val="Hyperlink"/>
            <w:lang w:eastAsia="zh-CN"/>
          </w:rPr>
          <w:t>lication/?i=707374&amp;ver=html5&amp;p=260</w:t>
        </w:r>
      </w:hyperlink>
    </w:p>
    <w:p w14:paraId="7737FD23" w14:textId="65E4E57E" w:rsidR="00D559E0" w:rsidRPr="00D559E0" w:rsidRDefault="008D7F50" w:rsidP="00D559E0">
      <w:pPr>
        <w:pStyle w:val="WMOList1"/>
        <w:numPr>
          <w:ilvl w:val="0"/>
          <w:numId w:val="45"/>
        </w:numPr>
        <w:spacing w:before="0" w:line="480" w:lineRule="auto"/>
        <w:rPr>
          <w:rStyle w:val="Hyperlink"/>
          <w:color w:val="auto"/>
          <w:lang w:eastAsia="zh-CN"/>
        </w:rPr>
      </w:pPr>
      <w:r>
        <w:fldChar w:fldCharType="begin"/>
      </w:r>
      <w:r>
        <w:instrText xml:space="preserve"> HYPERLINK "https://www.kongsberg.com/maritime/the-full-picture-magazine/2020/12/crimac/" </w:instrText>
      </w:r>
      <w:r>
        <w:fldChar w:fldCharType="separate"/>
      </w:r>
      <w:r w:rsidR="005D0BB2" w:rsidRPr="002445D1">
        <w:rPr>
          <w:rStyle w:val="Hyperlink"/>
          <w:lang w:eastAsia="zh-CN"/>
        </w:rPr>
        <w:t>https://www.kongsberg.com/maritime/the-full-picture-magazine/2020/12/crimac/</w:t>
      </w:r>
      <w:r>
        <w:rPr>
          <w:rStyle w:val="Hyperlink"/>
          <w:lang w:eastAsia="zh-CN"/>
        </w:rPr>
        <w:fldChar w:fldCharType="end"/>
      </w:r>
    </w:p>
    <w:p w14:paraId="771E7398" w14:textId="4793D071" w:rsidR="00252457" w:rsidRPr="00D559E0" w:rsidRDefault="005557B4" w:rsidP="00D559E0">
      <w:pPr>
        <w:pStyle w:val="ListParagraph"/>
        <w:numPr>
          <w:ilvl w:val="0"/>
          <w:numId w:val="45"/>
        </w:numPr>
        <w:tabs>
          <w:tab w:val="clear" w:pos="1134"/>
        </w:tabs>
        <w:spacing w:line="480" w:lineRule="auto"/>
        <w:ind w:left="1134" w:hanging="566"/>
        <w:jc w:val="left"/>
        <w:rPr>
          <w:rFonts w:eastAsia="Times New Roman" w:cs="Times New Roman"/>
          <w:lang w:eastAsia="en-GB"/>
        </w:rPr>
      </w:pPr>
      <w:r>
        <w:fldChar w:fldCharType="begin"/>
      </w:r>
      <w:r>
        <w:instrText xml:space="preserve"> HYPERLINK "</w:instrText>
      </w:r>
      <w:r w:rsidRPr="005557B4">
        <w:instrText>https://crimac.no/en/projects/crimac</w:instrText>
      </w:r>
      <w:r>
        <w:instrText xml:space="preserve">" </w:instrText>
      </w:r>
      <w:r>
        <w:fldChar w:fldCharType="separate"/>
      </w:r>
      <w:r w:rsidRPr="005557B4">
        <w:rPr>
          <w:rStyle w:val="Hyperlink"/>
        </w:rPr>
        <w:t>https://crimac.no/en/projects/crimac</w:t>
      </w:r>
      <w:r>
        <w:fldChar w:fldCharType="end"/>
      </w:r>
    </w:p>
    <w:p w14:paraId="27963AAD" w14:textId="26A02E20" w:rsidR="005D0BB2" w:rsidRPr="00721FA7" w:rsidRDefault="008D7F50" w:rsidP="005557B4">
      <w:pPr>
        <w:pStyle w:val="WMOList1"/>
        <w:numPr>
          <w:ilvl w:val="0"/>
          <w:numId w:val="45"/>
        </w:numPr>
        <w:spacing w:before="0"/>
        <w:rPr>
          <w:lang w:eastAsia="zh-CN"/>
        </w:rPr>
      </w:pPr>
      <w:hyperlink r:id="rId14" w:history="1">
        <w:r w:rsidR="00E352F1" w:rsidRPr="002445D1">
          <w:rPr>
            <w:rStyle w:val="Hyperlink"/>
            <w:lang w:eastAsia="zh-CN"/>
          </w:rPr>
          <w:t>https:</w:t>
        </w:r>
        <w:r w:rsidR="00E352F1" w:rsidRPr="002445D1">
          <w:rPr>
            <w:rStyle w:val="Hyperlink"/>
            <w:lang w:eastAsia="zh-CN"/>
          </w:rPr>
          <w:t>/</w:t>
        </w:r>
        <w:r w:rsidR="00E352F1" w:rsidRPr="002445D1">
          <w:rPr>
            <w:rStyle w:val="Hyperlink"/>
            <w:lang w:eastAsia="zh-CN"/>
          </w:rPr>
          <w:t>/www.kongsberg.com/maritime/about-us/news-and-media/news-archive/2021/imr/</w:t>
        </w:r>
      </w:hyperlink>
      <w:r w:rsidR="00E352F1">
        <w:rPr>
          <w:lang w:eastAsia="zh-CN"/>
        </w:rPr>
        <w:t xml:space="preserve"> </w:t>
      </w:r>
    </w:p>
    <w:bookmarkEnd w:id="3"/>
    <w:bookmarkEnd w:id="6"/>
    <w:p w14:paraId="3CE588B6" w14:textId="77777777" w:rsidR="0020095E" w:rsidRPr="00721FA7" w:rsidRDefault="0020095E" w:rsidP="004D497E">
      <w:pPr>
        <w:pStyle w:val="WMOList1"/>
      </w:pPr>
      <w:r w:rsidRPr="00721FA7">
        <w:t>2.</w:t>
      </w:r>
      <w:r w:rsidRPr="00721FA7">
        <w:tab/>
        <w:t>...........</w:t>
      </w:r>
    </w:p>
    <w:p w14:paraId="3CE588B7" w14:textId="77777777" w:rsidR="00EF7A98" w:rsidRPr="00721FA7" w:rsidRDefault="00EF7A98" w:rsidP="00166B31">
      <w:pPr>
        <w:pStyle w:val="Heading3"/>
      </w:pPr>
      <w:r w:rsidRPr="00721FA7">
        <w:t>Introduction</w:t>
      </w:r>
    </w:p>
    <w:p w14:paraId="3CE588B8" w14:textId="77777777" w:rsidR="00EF7A98" w:rsidRPr="005D666D" w:rsidRDefault="00EF7A98" w:rsidP="000C225A">
      <w:pPr>
        <w:pStyle w:val="Comment"/>
        <w:rPr>
          <w:lang w:eastAsia="zh-CN"/>
        </w:rPr>
      </w:pPr>
      <w:r w:rsidRPr="00721FA7">
        <w:rPr>
          <w:lang w:eastAsia="zh-CN"/>
        </w:rPr>
        <w:t>[Comment: Main points and arguments leading to formulation of draft decision presented in this document]</w:t>
      </w:r>
    </w:p>
    <w:p w14:paraId="3CE588B9" w14:textId="77777777" w:rsidR="00843487" w:rsidRDefault="00843487" w:rsidP="000C225A">
      <w:pPr>
        <w:pStyle w:val="WMOBodyText"/>
      </w:pPr>
    </w:p>
    <w:p w14:paraId="3CE588BA" w14:textId="77777777" w:rsidR="00843487" w:rsidRDefault="00843487">
      <w:pPr>
        <w:tabs>
          <w:tab w:val="clear" w:pos="1134"/>
        </w:tabs>
        <w:jc w:val="left"/>
        <w:rPr>
          <w:szCs w:val="22"/>
          <w:lang w:eastAsia="zh-TW"/>
        </w:rPr>
      </w:pPr>
      <w:r>
        <w:br w:type="page"/>
      </w:r>
    </w:p>
    <w:p w14:paraId="3CE588BB" w14:textId="77777777" w:rsidR="00843487" w:rsidRPr="00843487" w:rsidRDefault="00843487" w:rsidP="00843487">
      <w:pPr>
        <w:pStyle w:val="WMOBodyText"/>
        <w:jc w:val="center"/>
        <w:rPr>
          <w:b/>
          <w:bCs/>
        </w:rPr>
      </w:pPr>
      <w:r w:rsidRPr="00843487">
        <w:rPr>
          <w:b/>
          <w:bCs/>
        </w:rPr>
        <w:lastRenderedPageBreak/>
        <w:t>ANNEX</w:t>
      </w:r>
      <w:r>
        <w:rPr>
          <w:b/>
          <w:bCs/>
        </w:rPr>
        <w:t xml:space="preserve"> XX</w:t>
      </w:r>
    </w:p>
    <w:sectPr w:rsidR="00843487" w:rsidRPr="00843487" w:rsidSect="0020095E">
      <w:headerReference w:type="default" r:id="rId15"/>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487A5" w14:textId="77777777" w:rsidR="008D7F50" w:rsidRDefault="008D7F50">
      <w:r>
        <w:separator/>
      </w:r>
    </w:p>
    <w:p w14:paraId="05C46E9B" w14:textId="77777777" w:rsidR="008D7F50" w:rsidRDefault="008D7F50"/>
    <w:p w14:paraId="5BD3E37C" w14:textId="77777777" w:rsidR="008D7F50" w:rsidRDefault="008D7F50"/>
  </w:endnote>
  <w:endnote w:type="continuationSeparator" w:id="0">
    <w:p w14:paraId="08AD3F6B" w14:textId="77777777" w:rsidR="008D7F50" w:rsidRDefault="008D7F50">
      <w:r>
        <w:continuationSeparator/>
      </w:r>
    </w:p>
    <w:p w14:paraId="796690F5" w14:textId="77777777" w:rsidR="008D7F50" w:rsidRDefault="008D7F50"/>
    <w:p w14:paraId="6ED403D5" w14:textId="77777777" w:rsidR="008D7F50" w:rsidRDefault="008D7F5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Arial Bold">
    <w:altName w:val="Times New Roman"/>
    <w:panose1 w:val="020B0604020202020204"/>
    <w:charset w:val="00"/>
    <w:family w:val="roman"/>
    <w:notTrueType/>
    <w:pitch w:val="default"/>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E4E9D0" w14:textId="77777777" w:rsidR="008D7F50" w:rsidRDefault="008D7F50">
      <w:r>
        <w:separator/>
      </w:r>
    </w:p>
  </w:footnote>
  <w:footnote w:type="continuationSeparator" w:id="0">
    <w:p w14:paraId="145D80B2" w14:textId="77777777" w:rsidR="008D7F50" w:rsidRDefault="008D7F50">
      <w:r>
        <w:continuationSeparator/>
      </w:r>
    </w:p>
    <w:p w14:paraId="621EDE6A" w14:textId="77777777" w:rsidR="008D7F50" w:rsidRDefault="008D7F50"/>
    <w:p w14:paraId="554779B9" w14:textId="77777777" w:rsidR="008D7F50" w:rsidRDefault="008D7F50"/>
  </w:footnote>
  <w:footnote w:id="1">
    <w:p w14:paraId="3CE588CB" w14:textId="77777777" w:rsidR="00177FD1" w:rsidRPr="00FE54D1" w:rsidRDefault="00177FD1" w:rsidP="004642E9">
      <w:pPr>
        <w:pStyle w:val="FootnoteText"/>
        <w:rPr>
          <w:lang w:val="en-US"/>
        </w:rPr>
      </w:pPr>
      <w:r>
        <w:rPr>
          <w:rStyle w:val="FootnoteReference"/>
        </w:rPr>
        <w:footnoteRef/>
      </w:r>
      <w:r>
        <w:t xml:space="preserve"> </w:t>
      </w:r>
      <w:r w:rsidR="004642E9" w:rsidRPr="004642E9">
        <w:rPr>
          <w:sz w:val="16"/>
        </w:rPr>
        <w:t>An Action/</w:t>
      </w:r>
      <w:proofErr w:type="gramStart"/>
      <w:r w:rsidR="004642E9" w:rsidRPr="004642E9">
        <w:rPr>
          <w:sz w:val="16"/>
        </w:rPr>
        <w:t>Decision  is</w:t>
      </w:r>
      <w:proofErr w:type="gramEnd"/>
      <w:r w:rsidR="004642E9" w:rsidRPr="004642E9">
        <w:rPr>
          <w:sz w:val="16"/>
        </w:rPr>
        <w:t xml:space="preserve"> an item directly related to </w:t>
      </w:r>
      <w:r w:rsidR="004642E9">
        <w:rPr>
          <w:sz w:val="16"/>
        </w:rPr>
        <w:t xml:space="preserve">SOT </w:t>
      </w:r>
      <w:r w:rsidR="004642E9" w:rsidRPr="004642E9">
        <w:rPr>
          <w:sz w:val="16"/>
        </w:rPr>
        <w:t xml:space="preserve">and on which </w:t>
      </w:r>
      <w:r w:rsidR="004642E9">
        <w:rPr>
          <w:sz w:val="16"/>
        </w:rPr>
        <w:t xml:space="preserve">SOT </w:t>
      </w:r>
      <w:r w:rsidR="004642E9" w:rsidRPr="004642E9">
        <w:rPr>
          <w:sz w:val="16"/>
        </w:rPr>
        <w:t>can action or decide directly. Details on rational for the action/decision should be included in the Background</w:t>
      </w:r>
      <w:r w:rsidR="004642E9">
        <w:rPr>
          <w:sz w:val="16"/>
        </w:rPr>
        <w:t xml:space="preserve"> section.</w:t>
      </w:r>
    </w:p>
  </w:footnote>
  <w:footnote w:id="2">
    <w:p w14:paraId="3CE588CC" w14:textId="77777777" w:rsidR="00177FD1" w:rsidRPr="00FE54D1" w:rsidRDefault="00177FD1" w:rsidP="00177FD1">
      <w:pPr>
        <w:pStyle w:val="FootnoteText"/>
        <w:rPr>
          <w:lang w:val="en-US"/>
        </w:rPr>
      </w:pPr>
      <w:r>
        <w:rPr>
          <w:rStyle w:val="FootnoteReference"/>
        </w:rPr>
        <w:footnoteRef/>
      </w:r>
      <w:r>
        <w:t xml:space="preserve"> </w:t>
      </w:r>
      <w:r w:rsidRPr="00620853">
        <w:rPr>
          <w:sz w:val="16"/>
          <w:szCs w:val="16"/>
        </w:rPr>
        <w:t>A Recommendation involves proposed action(s)on another body outside of SOT (e.g. DBCP, JCOMM, WMO, IOC, CBS etc.). Rational for the Recommendation should be included in the Draft Recommendation</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147B3E1C" w:rsidR="007C212A" w:rsidRDefault="000D2C95" w:rsidP="00177FD1">
    <w:pPr>
      <w:pStyle w:val="Header"/>
    </w:pPr>
    <w:r>
      <w:t>SOT</w:t>
    </w:r>
    <w:r w:rsidR="003C09A6">
      <w:t>-</w:t>
    </w:r>
    <w:r w:rsidR="00275010">
      <w:t>11</w:t>
    </w:r>
    <w:r w:rsidR="00913040">
      <w:t>/Doc. </w:t>
    </w:r>
    <w:r w:rsidR="00501B04">
      <w:t>0.0.0</w:t>
    </w:r>
    <w:r w:rsidR="0020095E" w:rsidRPr="00C2459D">
      <w:t xml:space="preserve">, DRAFT 1,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E06827">
      <w:rPr>
        <w:rStyle w:val="PageNumber"/>
        <w:noProof/>
      </w:rPr>
      <w:t>3</w:t>
    </w:r>
    <w:r w:rsidR="0020095E" w:rsidRPr="00C2459D">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6CF9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4EAC2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8AC24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6909F9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EF9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ACA45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E551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C8B7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DC2F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CC52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B4D94"/>
    <w:multiLevelType w:val="hybridMultilevel"/>
    <w:tmpl w:val="7C124602"/>
    <w:lvl w:ilvl="0" w:tplc="B38A5EA0">
      <w:start w:val="2"/>
      <w:numFmt w:val="bullet"/>
      <w:lvlText w:val="-"/>
      <w:lvlJc w:val="left"/>
      <w:pPr>
        <w:tabs>
          <w:tab w:val="num" w:pos="2271"/>
        </w:tabs>
        <w:ind w:left="2271" w:hanging="570"/>
      </w:pPr>
      <w:rPr>
        <w:rFonts w:ascii="Arial" w:eastAsia="Arial" w:hAnsi="Arial" w:cs="Arial" w:hint="default"/>
      </w:rPr>
    </w:lvl>
    <w:lvl w:ilvl="1" w:tplc="04190003" w:tentative="1">
      <w:start w:val="1"/>
      <w:numFmt w:val="bullet"/>
      <w:lvlText w:val="o"/>
      <w:lvlJc w:val="left"/>
      <w:pPr>
        <w:tabs>
          <w:tab w:val="num" w:pos="2781"/>
        </w:tabs>
        <w:ind w:left="2781" w:hanging="360"/>
      </w:pPr>
      <w:rPr>
        <w:rFonts w:ascii="Courier New" w:hAnsi="Courier New" w:cs="MS Mincho" w:hint="default"/>
      </w:rPr>
    </w:lvl>
    <w:lvl w:ilvl="2" w:tplc="04190005" w:tentative="1">
      <w:start w:val="1"/>
      <w:numFmt w:val="bullet"/>
      <w:lvlText w:val=""/>
      <w:lvlJc w:val="left"/>
      <w:pPr>
        <w:tabs>
          <w:tab w:val="num" w:pos="3501"/>
        </w:tabs>
        <w:ind w:left="3501" w:hanging="360"/>
      </w:pPr>
      <w:rPr>
        <w:rFonts w:ascii="Wingdings" w:hAnsi="Wingdings" w:hint="default"/>
      </w:rPr>
    </w:lvl>
    <w:lvl w:ilvl="3" w:tplc="04190001" w:tentative="1">
      <w:start w:val="1"/>
      <w:numFmt w:val="bullet"/>
      <w:lvlText w:val=""/>
      <w:lvlJc w:val="left"/>
      <w:pPr>
        <w:tabs>
          <w:tab w:val="num" w:pos="4221"/>
        </w:tabs>
        <w:ind w:left="4221" w:hanging="360"/>
      </w:pPr>
      <w:rPr>
        <w:rFonts w:ascii="Symbol" w:hAnsi="Symbol" w:hint="default"/>
      </w:rPr>
    </w:lvl>
    <w:lvl w:ilvl="4" w:tplc="04190003" w:tentative="1">
      <w:start w:val="1"/>
      <w:numFmt w:val="bullet"/>
      <w:lvlText w:val="o"/>
      <w:lvlJc w:val="left"/>
      <w:pPr>
        <w:tabs>
          <w:tab w:val="num" w:pos="4941"/>
        </w:tabs>
        <w:ind w:left="4941" w:hanging="360"/>
      </w:pPr>
      <w:rPr>
        <w:rFonts w:ascii="Courier New" w:hAnsi="Courier New" w:cs="MS Mincho" w:hint="default"/>
      </w:rPr>
    </w:lvl>
    <w:lvl w:ilvl="5" w:tplc="04190005" w:tentative="1">
      <w:start w:val="1"/>
      <w:numFmt w:val="bullet"/>
      <w:lvlText w:val=""/>
      <w:lvlJc w:val="left"/>
      <w:pPr>
        <w:tabs>
          <w:tab w:val="num" w:pos="5661"/>
        </w:tabs>
        <w:ind w:left="5661" w:hanging="360"/>
      </w:pPr>
      <w:rPr>
        <w:rFonts w:ascii="Wingdings" w:hAnsi="Wingdings" w:hint="default"/>
      </w:rPr>
    </w:lvl>
    <w:lvl w:ilvl="6" w:tplc="04190001" w:tentative="1">
      <w:start w:val="1"/>
      <w:numFmt w:val="bullet"/>
      <w:lvlText w:val=""/>
      <w:lvlJc w:val="left"/>
      <w:pPr>
        <w:tabs>
          <w:tab w:val="num" w:pos="6381"/>
        </w:tabs>
        <w:ind w:left="6381" w:hanging="360"/>
      </w:pPr>
      <w:rPr>
        <w:rFonts w:ascii="Symbol" w:hAnsi="Symbol" w:hint="default"/>
      </w:rPr>
    </w:lvl>
    <w:lvl w:ilvl="7" w:tplc="04190003" w:tentative="1">
      <w:start w:val="1"/>
      <w:numFmt w:val="bullet"/>
      <w:lvlText w:val="o"/>
      <w:lvlJc w:val="left"/>
      <w:pPr>
        <w:tabs>
          <w:tab w:val="num" w:pos="7101"/>
        </w:tabs>
        <w:ind w:left="7101" w:hanging="360"/>
      </w:pPr>
      <w:rPr>
        <w:rFonts w:ascii="Courier New" w:hAnsi="Courier New" w:cs="MS Mincho" w:hint="default"/>
      </w:rPr>
    </w:lvl>
    <w:lvl w:ilvl="8" w:tplc="04190005" w:tentative="1">
      <w:start w:val="1"/>
      <w:numFmt w:val="bullet"/>
      <w:lvlText w:val=""/>
      <w:lvlJc w:val="left"/>
      <w:pPr>
        <w:tabs>
          <w:tab w:val="num" w:pos="7821"/>
        </w:tabs>
        <w:ind w:left="7821" w:hanging="360"/>
      </w:pPr>
      <w:rPr>
        <w:rFonts w:ascii="Wingdings" w:hAnsi="Wingdings" w:hint="default"/>
      </w:rPr>
    </w:lvl>
  </w:abstractNum>
  <w:abstractNum w:abstractNumId="11" w15:restartNumberingAfterBreak="0">
    <w:nsid w:val="02ED6CEC"/>
    <w:multiLevelType w:val="hybridMultilevel"/>
    <w:tmpl w:val="DA44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387BD2"/>
    <w:multiLevelType w:val="hybridMultilevel"/>
    <w:tmpl w:val="FADED1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hint="default"/>
      </w:rPr>
    </w:lvl>
    <w:lvl w:ilvl="1" w:tplc="FFFFFFFF" w:tentative="1">
      <w:start w:val="1"/>
      <w:numFmt w:val="bullet"/>
      <w:lvlText w:val="o"/>
      <w:lvlJc w:val="left"/>
      <w:pPr>
        <w:ind w:left="1440" w:hanging="360"/>
      </w:pPr>
      <w:rPr>
        <w:rFonts w:ascii="Courier New" w:hAnsi="Courier New" w:cs="MS Mincho"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MS Mincho"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MS Mincho"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5A55827"/>
    <w:multiLevelType w:val="multilevel"/>
    <w:tmpl w:val="C444E976"/>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1.%2.%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6C626AC"/>
    <w:multiLevelType w:val="hybridMultilevel"/>
    <w:tmpl w:val="8D740D96"/>
    <w:lvl w:ilvl="0" w:tplc="0409000F">
      <w:start w:val="1"/>
      <w:numFmt w:val="decimal"/>
      <w:lvlText w:val="%1."/>
      <w:lvlJc w:val="left"/>
      <w:pPr>
        <w:tabs>
          <w:tab w:val="num" w:pos="777"/>
        </w:tabs>
        <w:ind w:left="777" w:hanging="360"/>
      </w:pPr>
    </w:lvl>
    <w:lvl w:ilvl="1" w:tplc="04090019" w:tentative="1">
      <w:start w:val="1"/>
      <w:numFmt w:val="lowerLetter"/>
      <w:lvlText w:val="%2."/>
      <w:lvlJc w:val="left"/>
      <w:pPr>
        <w:tabs>
          <w:tab w:val="num" w:pos="1497"/>
        </w:tabs>
        <w:ind w:left="1497" w:hanging="360"/>
      </w:pPr>
    </w:lvl>
    <w:lvl w:ilvl="2" w:tplc="0409001B" w:tentative="1">
      <w:start w:val="1"/>
      <w:numFmt w:val="lowerRoman"/>
      <w:lvlText w:val="%3."/>
      <w:lvlJc w:val="right"/>
      <w:pPr>
        <w:tabs>
          <w:tab w:val="num" w:pos="2217"/>
        </w:tabs>
        <w:ind w:left="2217" w:hanging="180"/>
      </w:pPr>
    </w:lvl>
    <w:lvl w:ilvl="3" w:tplc="0409000F" w:tentative="1">
      <w:start w:val="1"/>
      <w:numFmt w:val="decimal"/>
      <w:lvlText w:val="%4."/>
      <w:lvlJc w:val="left"/>
      <w:pPr>
        <w:tabs>
          <w:tab w:val="num" w:pos="2937"/>
        </w:tabs>
        <w:ind w:left="2937" w:hanging="360"/>
      </w:pPr>
    </w:lvl>
    <w:lvl w:ilvl="4" w:tplc="04090019" w:tentative="1">
      <w:start w:val="1"/>
      <w:numFmt w:val="lowerLetter"/>
      <w:lvlText w:val="%5."/>
      <w:lvlJc w:val="left"/>
      <w:pPr>
        <w:tabs>
          <w:tab w:val="num" w:pos="3657"/>
        </w:tabs>
        <w:ind w:left="3657" w:hanging="360"/>
      </w:pPr>
    </w:lvl>
    <w:lvl w:ilvl="5" w:tplc="0409001B" w:tentative="1">
      <w:start w:val="1"/>
      <w:numFmt w:val="lowerRoman"/>
      <w:lvlText w:val="%6."/>
      <w:lvlJc w:val="right"/>
      <w:pPr>
        <w:tabs>
          <w:tab w:val="num" w:pos="4377"/>
        </w:tabs>
        <w:ind w:left="4377" w:hanging="180"/>
      </w:pPr>
    </w:lvl>
    <w:lvl w:ilvl="6" w:tplc="0409000F" w:tentative="1">
      <w:start w:val="1"/>
      <w:numFmt w:val="decimal"/>
      <w:lvlText w:val="%7."/>
      <w:lvlJc w:val="left"/>
      <w:pPr>
        <w:tabs>
          <w:tab w:val="num" w:pos="5097"/>
        </w:tabs>
        <w:ind w:left="5097" w:hanging="360"/>
      </w:pPr>
    </w:lvl>
    <w:lvl w:ilvl="7" w:tplc="04090019" w:tentative="1">
      <w:start w:val="1"/>
      <w:numFmt w:val="lowerLetter"/>
      <w:lvlText w:val="%8."/>
      <w:lvlJc w:val="left"/>
      <w:pPr>
        <w:tabs>
          <w:tab w:val="num" w:pos="5817"/>
        </w:tabs>
        <w:ind w:left="5817" w:hanging="360"/>
      </w:pPr>
    </w:lvl>
    <w:lvl w:ilvl="8" w:tplc="0409001B" w:tentative="1">
      <w:start w:val="1"/>
      <w:numFmt w:val="lowerRoman"/>
      <w:lvlText w:val="%9."/>
      <w:lvlJc w:val="right"/>
      <w:pPr>
        <w:tabs>
          <w:tab w:val="num" w:pos="6537"/>
        </w:tabs>
        <w:ind w:left="6537" w:hanging="180"/>
      </w:pPr>
    </w:lvl>
  </w:abstractNum>
  <w:abstractNum w:abstractNumId="21"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2" w15:restartNumberingAfterBreak="0">
    <w:nsid w:val="27B16F14"/>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MS Mincho"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MS Mincho"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MS Mincho"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4" w15:restartNumberingAfterBreak="0">
    <w:nsid w:val="2BC60D83"/>
    <w:multiLevelType w:val="multilevel"/>
    <w:tmpl w:val="F81498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36FC1CD9"/>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46EA4781"/>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1"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4F2D3592"/>
    <w:multiLevelType w:val="multilevel"/>
    <w:tmpl w:val="FEB4DF5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hint="default"/>
      </w:rPr>
    </w:lvl>
    <w:lvl w:ilvl="1" w:tplc="04090019" w:tentative="1">
      <w:start w:val="1"/>
      <w:numFmt w:val="lowerLetter"/>
      <w:lvlText w:val="%2."/>
      <w:lvlJc w:val="left"/>
      <w:pPr>
        <w:tabs>
          <w:tab w:val="num" w:pos="1137"/>
        </w:tabs>
        <w:ind w:left="1137" w:hanging="360"/>
      </w:pPr>
    </w:lvl>
    <w:lvl w:ilvl="2" w:tplc="0409001B" w:tentative="1">
      <w:start w:val="1"/>
      <w:numFmt w:val="lowerRoman"/>
      <w:lvlText w:val="%3."/>
      <w:lvlJc w:val="right"/>
      <w:pPr>
        <w:tabs>
          <w:tab w:val="num" w:pos="1857"/>
        </w:tabs>
        <w:ind w:left="1857" w:hanging="180"/>
      </w:pPr>
    </w:lvl>
    <w:lvl w:ilvl="3" w:tplc="0409000F" w:tentative="1">
      <w:start w:val="1"/>
      <w:numFmt w:val="decimal"/>
      <w:lvlText w:val="%4."/>
      <w:lvlJc w:val="left"/>
      <w:pPr>
        <w:tabs>
          <w:tab w:val="num" w:pos="2577"/>
        </w:tabs>
        <w:ind w:left="2577" w:hanging="360"/>
      </w:pPr>
    </w:lvl>
    <w:lvl w:ilvl="4" w:tplc="04090019" w:tentative="1">
      <w:start w:val="1"/>
      <w:numFmt w:val="lowerLetter"/>
      <w:lvlText w:val="%5."/>
      <w:lvlJc w:val="left"/>
      <w:pPr>
        <w:tabs>
          <w:tab w:val="num" w:pos="3297"/>
        </w:tabs>
        <w:ind w:left="3297" w:hanging="360"/>
      </w:pPr>
    </w:lvl>
    <w:lvl w:ilvl="5" w:tplc="0409001B" w:tentative="1">
      <w:start w:val="1"/>
      <w:numFmt w:val="lowerRoman"/>
      <w:lvlText w:val="%6."/>
      <w:lvlJc w:val="right"/>
      <w:pPr>
        <w:tabs>
          <w:tab w:val="num" w:pos="4017"/>
        </w:tabs>
        <w:ind w:left="4017" w:hanging="180"/>
      </w:pPr>
    </w:lvl>
    <w:lvl w:ilvl="6" w:tplc="0409000F" w:tentative="1">
      <w:start w:val="1"/>
      <w:numFmt w:val="decimal"/>
      <w:lvlText w:val="%7."/>
      <w:lvlJc w:val="left"/>
      <w:pPr>
        <w:tabs>
          <w:tab w:val="num" w:pos="4737"/>
        </w:tabs>
        <w:ind w:left="4737" w:hanging="360"/>
      </w:pPr>
    </w:lvl>
    <w:lvl w:ilvl="7" w:tplc="04090019" w:tentative="1">
      <w:start w:val="1"/>
      <w:numFmt w:val="lowerLetter"/>
      <w:lvlText w:val="%8."/>
      <w:lvlJc w:val="left"/>
      <w:pPr>
        <w:tabs>
          <w:tab w:val="num" w:pos="5457"/>
        </w:tabs>
        <w:ind w:left="5457" w:hanging="360"/>
      </w:pPr>
    </w:lvl>
    <w:lvl w:ilvl="8" w:tplc="0409001B" w:tentative="1">
      <w:start w:val="1"/>
      <w:numFmt w:val="lowerRoman"/>
      <w:lvlText w:val="%9."/>
      <w:lvlJc w:val="right"/>
      <w:pPr>
        <w:tabs>
          <w:tab w:val="num" w:pos="6177"/>
        </w:tabs>
        <w:ind w:left="6177" w:hanging="180"/>
      </w:pPr>
    </w:lvl>
  </w:abstractNum>
  <w:abstractNum w:abstractNumId="36"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7"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66897342"/>
    <w:multiLevelType w:val="hybridMultilevel"/>
    <w:tmpl w:val="E27AE448"/>
    <w:lvl w:ilvl="0" w:tplc="84A2A59C">
      <w:start w:val="1"/>
      <w:numFmt w:val="decimal"/>
      <w:lvlText w:val="%1."/>
      <w:lvlJc w:val="left"/>
      <w:pPr>
        <w:ind w:left="1708" w:hanging="1140"/>
      </w:pPr>
      <w:rPr>
        <w:rFonts w:hint="default"/>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9"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69FC4442"/>
    <w:multiLevelType w:val="hybridMultilevel"/>
    <w:tmpl w:val="CA580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FE02364"/>
    <w:multiLevelType w:val="hybridMultilevel"/>
    <w:tmpl w:val="806C1F56"/>
    <w:lvl w:ilvl="0" w:tplc="8C065970">
      <w:start w:val="1"/>
      <w:numFmt w:val="low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12B3EDB"/>
    <w:multiLevelType w:val="hybridMultilevel"/>
    <w:tmpl w:val="59707F4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9"/>
  </w:num>
  <w:num w:numId="2">
    <w:abstractNumId w:val="44"/>
  </w:num>
  <w:num w:numId="3">
    <w:abstractNumId w:val="28"/>
  </w:num>
  <w:num w:numId="4">
    <w:abstractNumId w:val="36"/>
  </w:num>
  <w:num w:numId="5">
    <w:abstractNumId w:val="17"/>
  </w:num>
  <w:num w:numId="6">
    <w:abstractNumId w:val="23"/>
  </w:num>
  <w:num w:numId="7">
    <w:abstractNumId w:val="18"/>
  </w:num>
  <w:num w:numId="8">
    <w:abstractNumId w:val="30"/>
  </w:num>
  <w:num w:numId="9">
    <w:abstractNumId w:val="22"/>
  </w:num>
  <w:num w:numId="10">
    <w:abstractNumId w:val="20"/>
  </w:num>
  <w:num w:numId="11">
    <w:abstractNumId w:val="35"/>
  </w:num>
  <w:num w:numId="12">
    <w:abstractNumId w:val="12"/>
  </w:num>
  <w:num w:numId="13">
    <w:abstractNumId w:val="26"/>
  </w:num>
  <w:num w:numId="14">
    <w:abstractNumId w:val="40"/>
  </w:num>
  <w:num w:numId="15">
    <w:abstractNumId w:val="19"/>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2"/>
  </w:num>
  <w:num w:numId="27">
    <w:abstractNumId w:val="31"/>
  </w:num>
  <w:num w:numId="28">
    <w:abstractNumId w:val="24"/>
  </w:num>
  <w:num w:numId="29">
    <w:abstractNumId w:val="32"/>
  </w:num>
  <w:num w:numId="30">
    <w:abstractNumId w:val="33"/>
  </w:num>
  <w:num w:numId="31">
    <w:abstractNumId w:val="15"/>
  </w:num>
  <w:num w:numId="32">
    <w:abstractNumId w:val="39"/>
  </w:num>
  <w:num w:numId="33">
    <w:abstractNumId w:val="37"/>
  </w:num>
  <w:num w:numId="34">
    <w:abstractNumId w:val="25"/>
  </w:num>
  <w:num w:numId="35">
    <w:abstractNumId w:val="27"/>
  </w:num>
  <w:num w:numId="36">
    <w:abstractNumId w:val="43"/>
  </w:num>
  <w:num w:numId="37">
    <w:abstractNumId w:val="34"/>
  </w:num>
  <w:num w:numId="38">
    <w:abstractNumId w:val="13"/>
  </w:num>
  <w:num w:numId="39">
    <w:abstractNumId w:val="14"/>
  </w:num>
  <w:num w:numId="40">
    <w:abstractNumId w:val="16"/>
  </w:num>
  <w:num w:numId="41">
    <w:abstractNumId w:val="10"/>
  </w:num>
  <w:num w:numId="42">
    <w:abstractNumId w:val="41"/>
  </w:num>
  <w:num w:numId="43">
    <w:abstractNumId w:val="11"/>
  </w:num>
  <w:num w:numId="44">
    <w:abstractNumId w:val="21"/>
  </w:num>
  <w:num w:numId="45">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9A6"/>
    <w:rsid w:val="00001B94"/>
    <w:rsid w:val="000066F7"/>
    <w:rsid w:val="000311B7"/>
    <w:rsid w:val="0003137A"/>
    <w:rsid w:val="00031BD5"/>
    <w:rsid w:val="00041171"/>
    <w:rsid w:val="00050F8E"/>
    <w:rsid w:val="000563D5"/>
    <w:rsid w:val="000573AD"/>
    <w:rsid w:val="00063EC2"/>
    <w:rsid w:val="0007143F"/>
    <w:rsid w:val="00072F17"/>
    <w:rsid w:val="0007753E"/>
    <w:rsid w:val="000806D8"/>
    <w:rsid w:val="00082C80"/>
    <w:rsid w:val="00083847"/>
    <w:rsid w:val="00083C36"/>
    <w:rsid w:val="00087C1E"/>
    <w:rsid w:val="000979BE"/>
    <w:rsid w:val="000A2F88"/>
    <w:rsid w:val="000A473F"/>
    <w:rsid w:val="000A69BF"/>
    <w:rsid w:val="000B06B7"/>
    <w:rsid w:val="000B1900"/>
    <w:rsid w:val="000C1E79"/>
    <w:rsid w:val="000C225A"/>
    <w:rsid w:val="000C6781"/>
    <w:rsid w:val="000C7836"/>
    <w:rsid w:val="000D19B8"/>
    <w:rsid w:val="000D2C95"/>
    <w:rsid w:val="000D744E"/>
    <w:rsid w:val="000E2EA6"/>
    <w:rsid w:val="000E3964"/>
    <w:rsid w:val="000F4257"/>
    <w:rsid w:val="000F5E49"/>
    <w:rsid w:val="000F7A87"/>
    <w:rsid w:val="0010370A"/>
    <w:rsid w:val="00111BFD"/>
    <w:rsid w:val="00114028"/>
    <w:rsid w:val="0011498B"/>
    <w:rsid w:val="001163A4"/>
    <w:rsid w:val="00117559"/>
    <w:rsid w:val="00120147"/>
    <w:rsid w:val="00120F96"/>
    <w:rsid w:val="00121F79"/>
    <w:rsid w:val="00123140"/>
    <w:rsid w:val="001333E2"/>
    <w:rsid w:val="00146A1B"/>
    <w:rsid w:val="001522F5"/>
    <w:rsid w:val="001551CA"/>
    <w:rsid w:val="0016362E"/>
    <w:rsid w:val="00163BA3"/>
    <w:rsid w:val="00166B31"/>
    <w:rsid w:val="00177FD1"/>
    <w:rsid w:val="00180771"/>
    <w:rsid w:val="0018251F"/>
    <w:rsid w:val="001930A3"/>
    <w:rsid w:val="00196BCC"/>
    <w:rsid w:val="001A0F9B"/>
    <w:rsid w:val="001A341E"/>
    <w:rsid w:val="001B0EA6"/>
    <w:rsid w:val="001B1CDF"/>
    <w:rsid w:val="001B56F4"/>
    <w:rsid w:val="001C0D31"/>
    <w:rsid w:val="001C48EC"/>
    <w:rsid w:val="001C5462"/>
    <w:rsid w:val="001D41F1"/>
    <w:rsid w:val="001D588F"/>
    <w:rsid w:val="001D5DE3"/>
    <w:rsid w:val="001D6302"/>
    <w:rsid w:val="001D7D90"/>
    <w:rsid w:val="001E6193"/>
    <w:rsid w:val="001E7DD0"/>
    <w:rsid w:val="001F0636"/>
    <w:rsid w:val="001F1BDA"/>
    <w:rsid w:val="001F377C"/>
    <w:rsid w:val="0020095E"/>
    <w:rsid w:val="00210D30"/>
    <w:rsid w:val="002129B0"/>
    <w:rsid w:val="00220385"/>
    <w:rsid w:val="00224792"/>
    <w:rsid w:val="00234A34"/>
    <w:rsid w:val="002407E9"/>
    <w:rsid w:val="0024685E"/>
    <w:rsid w:val="00252457"/>
    <w:rsid w:val="0025255D"/>
    <w:rsid w:val="00256393"/>
    <w:rsid w:val="002643A5"/>
    <w:rsid w:val="00270480"/>
    <w:rsid w:val="00275010"/>
    <w:rsid w:val="002779AF"/>
    <w:rsid w:val="00280C48"/>
    <w:rsid w:val="00281CCD"/>
    <w:rsid w:val="002823D8"/>
    <w:rsid w:val="0028531A"/>
    <w:rsid w:val="00285446"/>
    <w:rsid w:val="00285D8D"/>
    <w:rsid w:val="00290003"/>
    <w:rsid w:val="00295593"/>
    <w:rsid w:val="002A253C"/>
    <w:rsid w:val="002A386C"/>
    <w:rsid w:val="002B16C5"/>
    <w:rsid w:val="002C30BC"/>
    <w:rsid w:val="002C3287"/>
    <w:rsid w:val="002C53D6"/>
    <w:rsid w:val="002C7A88"/>
    <w:rsid w:val="002D232B"/>
    <w:rsid w:val="002D2CF0"/>
    <w:rsid w:val="002D5E00"/>
    <w:rsid w:val="002D6DAC"/>
    <w:rsid w:val="002E32D2"/>
    <w:rsid w:val="002E3FAD"/>
    <w:rsid w:val="002E4E16"/>
    <w:rsid w:val="002F7928"/>
    <w:rsid w:val="00301E8C"/>
    <w:rsid w:val="003042F8"/>
    <w:rsid w:val="00320009"/>
    <w:rsid w:val="003232D4"/>
    <w:rsid w:val="0032424A"/>
    <w:rsid w:val="003317E1"/>
    <w:rsid w:val="00356C90"/>
    <w:rsid w:val="0036146F"/>
    <w:rsid w:val="00380AF7"/>
    <w:rsid w:val="003916E2"/>
    <w:rsid w:val="00394A05"/>
    <w:rsid w:val="00395D14"/>
    <w:rsid w:val="00397770"/>
    <w:rsid w:val="00397880"/>
    <w:rsid w:val="003A7016"/>
    <w:rsid w:val="003B44CA"/>
    <w:rsid w:val="003B5138"/>
    <w:rsid w:val="003B601C"/>
    <w:rsid w:val="003B78F2"/>
    <w:rsid w:val="003C09A6"/>
    <w:rsid w:val="003C0E4B"/>
    <w:rsid w:val="003D022B"/>
    <w:rsid w:val="003D0B56"/>
    <w:rsid w:val="003D0E9F"/>
    <w:rsid w:val="003D716B"/>
    <w:rsid w:val="003D780D"/>
    <w:rsid w:val="003E1D12"/>
    <w:rsid w:val="003E4046"/>
    <w:rsid w:val="003F0293"/>
    <w:rsid w:val="003F125B"/>
    <w:rsid w:val="003F7B3F"/>
    <w:rsid w:val="00407863"/>
    <w:rsid w:val="0041078D"/>
    <w:rsid w:val="00416F97"/>
    <w:rsid w:val="00425752"/>
    <w:rsid w:val="00427F87"/>
    <w:rsid w:val="0043039B"/>
    <w:rsid w:val="00433547"/>
    <w:rsid w:val="00435312"/>
    <w:rsid w:val="004423FE"/>
    <w:rsid w:val="004436B1"/>
    <w:rsid w:val="00445C35"/>
    <w:rsid w:val="00454165"/>
    <w:rsid w:val="004561A1"/>
    <w:rsid w:val="00460FAC"/>
    <w:rsid w:val="004642E9"/>
    <w:rsid w:val="004667E7"/>
    <w:rsid w:val="00471B19"/>
    <w:rsid w:val="00475797"/>
    <w:rsid w:val="00482256"/>
    <w:rsid w:val="0048466F"/>
    <w:rsid w:val="00486A94"/>
    <w:rsid w:val="004903D4"/>
    <w:rsid w:val="0049253B"/>
    <w:rsid w:val="004A140B"/>
    <w:rsid w:val="004A1E56"/>
    <w:rsid w:val="004B1F1B"/>
    <w:rsid w:val="004B68E8"/>
    <w:rsid w:val="004B7670"/>
    <w:rsid w:val="004B7BAA"/>
    <w:rsid w:val="004C01BD"/>
    <w:rsid w:val="004C2DF7"/>
    <w:rsid w:val="004C4E0B"/>
    <w:rsid w:val="004C509F"/>
    <w:rsid w:val="004C6459"/>
    <w:rsid w:val="004D13B0"/>
    <w:rsid w:val="004D497E"/>
    <w:rsid w:val="004E072B"/>
    <w:rsid w:val="004E1150"/>
    <w:rsid w:val="004E4809"/>
    <w:rsid w:val="004E6352"/>
    <w:rsid w:val="004E6460"/>
    <w:rsid w:val="004F2C79"/>
    <w:rsid w:val="004F6B46"/>
    <w:rsid w:val="005003EB"/>
    <w:rsid w:val="00501B04"/>
    <w:rsid w:val="005205B0"/>
    <w:rsid w:val="00525B80"/>
    <w:rsid w:val="0052748B"/>
    <w:rsid w:val="00530374"/>
    <w:rsid w:val="0053098F"/>
    <w:rsid w:val="00534865"/>
    <w:rsid w:val="00540E49"/>
    <w:rsid w:val="00546A79"/>
    <w:rsid w:val="00546D8E"/>
    <w:rsid w:val="005557B4"/>
    <w:rsid w:val="00570CD4"/>
    <w:rsid w:val="00571AE1"/>
    <w:rsid w:val="00572924"/>
    <w:rsid w:val="005765F7"/>
    <w:rsid w:val="00580C5C"/>
    <w:rsid w:val="00582E17"/>
    <w:rsid w:val="005846E3"/>
    <w:rsid w:val="00585166"/>
    <w:rsid w:val="00586001"/>
    <w:rsid w:val="00592267"/>
    <w:rsid w:val="00592A96"/>
    <w:rsid w:val="00595ECC"/>
    <w:rsid w:val="005B0AE2"/>
    <w:rsid w:val="005B1F2C"/>
    <w:rsid w:val="005C2E57"/>
    <w:rsid w:val="005D03D9"/>
    <w:rsid w:val="005D0BB2"/>
    <w:rsid w:val="005D6649"/>
    <w:rsid w:val="005D666D"/>
    <w:rsid w:val="005E3875"/>
    <w:rsid w:val="005E583E"/>
    <w:rsid w:val="005F2C51"/>
    <w:rsid w:val="005F5510"/>
    <w:rsid w:val="0060324A"/>
    <w:rsid w:val="00605B41"/>
    <w:rsid w:val="00615AB0"/>
    <w:rsid w:val="0061778C"/>
    <w:rsid w:val="00636B90"/>
    <w:rsid w:val="0064132B"/>
    <w:rsid w:val="00642AB3"/>
    <w:rsid w:val="0064738B"/>
    <w:rsid w:val="006508EA"/>
    <w:rsid w:val="006530FD"/>
    <w:rsid w:val="00676E72"/>
    <w:rsid w:val="00680B54"/>
    <w:rsid w:val="00697DB5"/>
    <w:rsid w:val="006A0CAF"/>
    <w:rsid w:val="006A3F0D"/>
    <w:rsid w:val="006A492A"/>
    <w:rsid w:val="006B1D83"/>
    <w:rsid w:val="006B37D1"/>
    <w:rsid w:val="006C1305"/>
    <w:rsid w:val="006C4672"/>
    <w:rsid w:val="006D5576"/>
    <w:rsid w:val="006E5FE9"/>
    <w:rsid w:val="006E766D"/>
    <w:rsid w:val="00703BC4"/>
    <w:rsid w:val="00705C9F"/>
    <w:rsid w:val="00714D5A"/>
    <w:rsid w:val="00716951"/>
    <w:rsid w:val="00721A9A"/>
    <w:rsid w:val="00721FA7"/>
    <w:rsid w:val="00726EAA"/>
    <w:rsid w:val="00732F5C"/>
    <w:rsid w:val="00735D9E"/>
    <w:rsid w:val="0075086E"/>
    <w:rsid w:val="0075087B"/>
    <w:rsid w:val="00751FEF"/>
    <w:rsid w:val="00754CF7"/>
    <w:rsid w:val="00762B8F"/>
    <w:rsid w:val="00767BED"/>
    <w:rsid w:val="00771A68"/>
    <w:rsid w:val="00793B16"/>
    <w:rsid w:val="007961DF"/>
    <w:rsid w:val="007A2DE5"/>
    <w:rsid w:val="007A728D"/>
    <w:rsid w:val="007B30B3"/>
    <w:rsid w:val="007B422E"/>
    <w:rsid w:val="007C075F"/>
    <w:rsid w:val="007C212A"/>
    <w:rsid w:val="007E7D21"/>
    <w:rsid w:val="007E7DEC"/>
    <w:rsid w:val="007F44AB"/>
    <w:rsid w:val="007F482F"/>
    <w:rsid w:val="007F4A6D"/>
    <w:rsid w:val="0080090C"/>
    <w:rsid w:val="0080536D"/>
    <w:rsid w:val="00807463"/>
    <w:rsid w:val="00807CC5"/>
    <w:rsid w:val="00814515"/>
    <w:rsid w:val="008267A5"/>
    <w:rsid w:val="00831751"/>
    <w:rsid w:val="00835B42"/>
    <w:rsid w:val="00842AB4"/>
    <w:rsid w:val="00843072"/>
    <w:rsid w:val="00843487"/>
    <w:rsid w:val="00847D99"/>
    <w:rsid w:val="0085038E"/>
    <w:rsid w:val="00853C66"/>
    <w:rsid w:val="008573D6"/>
    <w:rsid w:val="0086271D"/>
    <w:rsid w:val="0086420B"/>
    <w:rsid w:val="00864DBF"/>
    <w:rsid w:val="00865AE2"/>
    <w:rsid w:val="0087341E"/>
    <w:rsid w:val="008761C7"/>
    <w:rsid w:val="008810C7"/>
    <w:rsid w:val="008A0136"/>
    <w:rsid w:val="008A53C6"/>
    <w:rsid w:val="008A7313"/>
    <w:rsid w:val="008A7D91"/>
    <w:rsid w:val="008B68F1"/>
    <w:rsid w:val="008B6B7E"/>
    <w:rsid w:val="008B7FC7"/>
    <w:rsid w:val="008C0B45"/>
    <w:rsid w:val="008C17A4"/>
    <w:rsid w:val="008C6027"/>
    <w:rsid w:val="008D1912"/>
    <w:rsid w:val="008D6D9A"/>
    <w:rsid w:val="008D7F50"/>
    <w:rsid w:val="008E121A"/>
    <w:rsid w:val="008E1E4A"/>
    <w:rsid w:val="008E3735"/>
    <w:rsid w:val="008E58B2"/>
    <w:rsid w:val="008F0615"/>
    <w:rsid w:val="008F1FDB"/>
    <w:rsid w:val="00906A1E"/>
    <w:rsid w:val="00911160"/>
    <w:rsid w:val="00913040"/>
    <w:rsid w:val="00937D0C"/>
    <w:rsid w:val="00940A40"/>
    <w:rsid w:val="009422B1"/>
    <w:rsid w:val="00942D86"/>
    <w:rsid w:val="009452DB"/>
    <w:rsid w:val="00950605"/>
    <w:rsid w:val="00952233"/>
    <w:rsid w:val="00953502"/>
    <w:rsid w:val="00954D66"/>
    <w:rsid w:val="00955455"/>
    <w:rsid w:val="00971DD5"/>
    <w:rsid w:val="00975D76"/>
    <w:rsid w:val="00982E51"/>
    <w:rsid w:val="009874B9"/>
    <w:rsid w:val="009925A9"/>
    <w:rsid w:val="009927C7"/>
    <w:rsid w:val="00993581"/>
    <w:rsid w:val="00996789"/>
    <w:rsid w:val="009A288C"/>
    <w:rsid w:val="009B6697"/>
    <w:rsid w:val="009C4C04"/>
    <w:rsid w:val="009C5FB2"/>
    <w:rsid w:val="009D14A8"/>
    <w:rsid w:val="009D447D"/>
    <w:rsid w:val="009F7566"/>
    <w:rsid w:val="009F762D"/>
    <w:rsid w:val="00A03F8A"/>
    <w:rsid w:val="00A065FA"/>
    <w:rsid w:val="00A06BFE"/>
    <w:rsid w:val="00A10F5D"/>
    <w:rsid w:val="00A14AF1"/>
    <w:rsid w:val="00A150EB"/>
    <w:rsid w:val="00A16891"/>
    <w:rsid w:val="00A24F00"/>
    <w:rsid w:val="00A332E8"/>
    <w:rsid w:val="00A35AF5"/>
    <w:rsid w:val="00A35DDF"/>
    <w:rsid w:val="00A36CBA"/>
    <w:rsid w:val="00A50291"/>
    <w:rsid w:val="00A538A0"/>
    <w:rsid w:val="00A604CD"/>
    <w:rsid w:val="00A60FE6"/>
    <w:rsid w:val="00A652DE"/>
    <w:rsid w:val="00A654BE"/>
    <w:rsid w:val="00A72903"/>
    <w:rsid w:val="00A874EF"/>
    <w:rsid w:val="00A932C7"/>
    <w:rsid w:val="00A95415"/>
    <w:rsid w:val="00AA000D"/>
    <w:rsid w:val="00AA3C89"/>
    <w:rsid w:val="00AC4CDB"/>
    <w:rsid w:val="00AD2306"/>
    <w:rsid w:val="00AE5DA3"/>
    <w:rsid w:val="00AF506F"/>
    <w:rsid w:val="00AF638A"/>
    <w:rsid w:val="00B00141"/>
    <w:rsid w:val="00B009AA"/>
    <w:rsid w:val="00B030C8"/>
    <w:rsid w:val="00B03560"/>
    <w:rsid w:val="00B04FBE"/>
    <w:rsid w:val="00B056E7"/>
    <w:rsid w:val="00B05B71"/>
    <w:rsid w:val="00B10035"/>
    <w:rsid w:val="00B1366F"/>
    <w:rsid w:val="00B165E6"/>
    <w:rsid w:val="00B20A5D"/>
    <w:rsid w:val="00B235DB"/>
    <w:rsid w:val="00B26968"/>
    <w:rsid w:val="00B372DA"/>
    <w:rsid w:val="00B3739E"/>
    <w:rsid w:val="00B425EE"/>
    <w:rsid w:val="00B47A65"/>
    <w:rsid w:val="00B51B77"/>
    <w:rsid w:val="00B53AEC"/>
    <w:rsid w:val="00B548A2"/>
    <w:rsid w:val="00B5633C"/>
    <w:rsid w:val="00B56934"/>
    <w:rsid w:val="00B72444"/>
    <w:rsid w:val="00B8555E"/>
    <w:rsid w:val="00B85F1D"/>
    <w:rsid w:val="00B9066F"/>
    <w:rsid w:val="00B93B62"/>
    <w:rsid w:val="00B953D1"/>
    <w:rsid w:val="00B96402"/>
    <w:rsid w:val="00B96B35"/>
    <w:rsid w:val="00BA30D0"/>
    <w:rsid w:val="00BA442A"/>
    <w:rsid w:val="00BB77A5"/>
    <w:rsid w:val="00BC0F73"/>
    <w:rsid w:val="00BC3D57"/>
    <w:rsid w:val="00BD1FE3"/>
    <w:rsid w:val="00BD283C"/>
    <w:rsid w:val="00BE064B"/>
    <w:rsid w:val="00BE3D56"/>
    <w:rsid w:val="00BF3668"/>
    <w:rsid w:val="00C04BD2"/>
    <w:rsid w:val="00C123EF"/>
    <w:rsid w:val="00C13EEC"/>
    <w:rsid w:val="00C156A4"/>
    <w:rsid w:val="00C20FAA"/>
    <w:rsid w:val="00C2459D"/>
    <w:rsid w:val="00C331C8"/>
    <w:rsid w:val="00C36540"/>
    <w:rsid w:val="00C42C95"/>
    <w:rsid w:val="00C473D5"/>
    <w:rsid w:val="00C55E5B"/>
    <w:rsid w:val="00C629A3"/>
    <w:rsid w:val="00C63839"/>
    <w:rsid w:val="00C720A4"/>
    <w:rsid w:val="00C7611C"/>
    <w:rsid w:val="00C77491"/>
    <w:rsid w:val="00C932A0"/>
    <w:rsid w:val="00C94097"/>
    <w:rsid w:val="00C95740"/>
    <w:rsid w:val="00C95C46"/>
    <w:rsid w:val="00CA4269"/>
    <w:rsid w:val="00CA4B1E"/>
    <w:rsid w:val="00CA7330"/>
    <w:rsid w:val="00CB310A"/>
    <w:rsid w:val="00CB62D3"/>
    <w:rsid w:val="00CB64F0"/>
    <w:rsid w:val="00CC2909"/>
    <w:rsid w:val="00CD29D5"/>
    <w:rsid w:val="00CE19FA"/>
    <w:rsid w:val="00CE4D89"/>
    <w:rsid w:val="00CE7E59"/>
    <w:rsid w:val="00CF2823"/>
    <w:rsid w:val="00D000D4"/>
    <w:rsid w:val="00D05E6F"/>
    <w:rsid w:val="00D132CE"/>
    <w:rsid w:val="00D13916"/>
    <w:rsid w:val="00D16C94"/>
    <w:rsid w:val="00D25C5D"/>
    <w:rsid w:val="00D33442"/>
    <w:rsid w:val="00D44BAD"/>
    <w:rsid w:val="00D45B55"/>
    <w:rsid w:val="00D559E0"/>
    <w:rsid w:val="00D655EB"/>
    <w:rsid w:val="00D67AF4"/>
    <w:rsid w:val="00D7097B"/>
    <w:rsid w:val="00D70F7B"/>
    <w:rsid w:val="00D722A3"/>
    <w:rsid w:val="00D81F6C"/>
    <w:rsid w:val="00D8523F"/>
    <w:rsid w:val="00D91DFA"/>
    <w:rsid w:val="00D948DC"/>
    <w:rsid w:val="00DA4E99"/>
    <w:rsid w:val="00DB1AB2"/>
    <w:rsid w:val="00DB7CF3"/>
    <w:rsid w:val="00DC4F81"/>
    <w:rsid w:val="00DD3A65"/>
    <w:rsid w:val="00DD3B57"/>
    <w:rsid w:val="00DD62C6"/>
    <w:rsid w:val="00DD77EC"/>
    <w:rsid w:val="00E00498"/>
    <w:rsid w:val="00E06827"/>
    <w:rsid w:val="00E078B5"/>
    <w:rsid w:val="00E07F95"/>
    <w:rsid w:val="00E15398"/>
    <w:rsid w:val="00E2617A"/>
    <w:rsid w:val="00E352F1"/>
    <w:rsid w:val="00E37B07"/>
    <w:rsid w:val="00E47AB9"/>
    <w:rsid w:val="00E538E6"/>
    <w:rsid w:val="00E5401C"/>
    <w:rsid w:val="00E802A2"/>
    <w:rsid w:val="00E85C0B"/>
    <w:rsid w:val="00E91F18"/>
    <w:rsid w:val="00E92B26"/>
    <w:rsid w:val="00E947AC"/>
    <w:rsid w:val="00EC013C"/>
    <w:rsid w:val="00ED1C45"/>
    <w:rsid w:val="00ED67AF"/>
    <w:rsid w:val="00EE128C"/>
    <w:rsid w:val="00EE173A"/>
    <w:rsid w:val="00EE66BE"/>
    <w:rsid w:val="00EF2AA1"/>
    <w:rsid w:val="00EF66D9"/>
    <w:rsid w:val="00EF6BA5"/>
    <w:rsid w:val="00EF780D"/>
    <w:rsid w:val="00EF7A98"/>
    <w:rsid w:val="00F0036E"/>
    <w:rsid w:val="00F0052B"/>
    <w:rsid w:val="00F0267E"/>
    <w:rsid w:val="00F05BDC"/>
    <w:rsid w:val="00F418A8"/>
    <w:rsid w:val="00F42E0B"/>
    <w:rsid w:val="00F43A17"/>
    <w:rsid w:val="00F474C9"/>
    <w:rsid w:val="00F56BF1"/>
    <w:rsid w:val="00F57223"/>
    <w:rsid w:val="00F61675"/>
    <w:rsid w:val="00F6686B"/>
    <w:rsid w:val="00F67F74"/>
    <w:rsid w:val="00F70B36"/>
    <w:rsid w:val="00F73DE3"/>
    <w:rsid w:val="00F84DD2"/>
    <w:rsid w:val="00F96663"/>
    <w:rsid w:val="00F97B68"/>
    <w:rsid w:val="00FA113C"/>
    <w:rsid w:val="00FB0872"/>
    <w:rsid w:val="00FB15B7"/>
    <w:rsid w:val="00FB3A60"/>
    <w:rsid w:val="00FB477B"/>
    <w:rsid w:val="00FB54CC"/>
    <w:rsid w:val="00FC2897"/>
    <w:rsid w:val="00FC7832"/>
    <w:rsid w:val="00FD1A37"/>
    <w:rsid w:val="00FD6963"/>
    <w:rsid w:val="00FD69F7"/>
    <w:rsid w:val="00FE0510"/>
    <w:rsid w:val="00FE4D06"/>
    <w:rsid w:val="00FE54D1"/>
    <w:rsid w:val="00FF0BCF"/>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46E3"/>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character" w:styleId="UnresolvedMention">
    <w:name w:val="Unresolved Mention"/>
    <w:basedOn w:val="DefaultParagraphFont"/>
    <w:uiPriority w:val="99"/>
    <w:semiHidden/>
    <w:unhideWhenUsed/>
    <w:rsid w:val="005D0BB2"/>
    <w:rPr>
      <w:color w:val="605E5C"/>
      <w:shd w:val="clear" w:color="auto" w:fill="E1DFDD"/>
    </w:rPr>
  </w:style>
  <w:style w:type="character" w:customStyle="1" w:styleId="apple-converted-space">
    <w:name w:val="apple-converted-space"/>
    <w:basedOn w:val="DefaultParagraphFont"/>
    <w:rsid w:val="00252457"/>
  </w:style>
  <w:style w:type="paragraph" w:styleId="ListParagraph">
    <w:name w:val="List Paragraph"/>
    <w:basedOn w:val="Normal"/>
    <w:qFormat/>
    <w:rsid w:val="00252457"/>
    <w:pPr>
      <w:ind w:left="720"/>
      <w:contextualSpacing/>
    </w:pPr>
  </w:style>
  <w:style w:type="paragraph" w:styleId="Revision">
    <w:name w:val="Revision"/>
    <w:hidden/>
    <w:semiHidden/>
    <w:rsid w:val="005557B4"/>
    <w:rPr>
      <w:rFonts w:ascii="Verdana" w:eastAsia="Arial" w:hAnsi="Verdana" w:cs="Arial"/>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6436317">
      <w:bodyDiv w:val="1"/>
      <w:marLeft w:val="0"/>
      <w:marRight w:val="0"/>
      <w:marTop w:val="0"/>
      <w:marBottom w:val="0"/>
      <w:divBdr>
        <w:top w:val="none" w:sz="0" w:space="0" w:color="auto"/>
        <w:left w:val="none" w:sz="0" w:space="0" w:color="auto"/>
        <w:bottom w:val="none" w:sz="0" w:space="0" w:color="auto"/>
        <w:right w:val="none" w:sz="0" w:space="0" w:color="auto"/>
      </w:divBdr>
    </w:div>
    <w:div w:id="1118993295">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1421484732">
      <w:bodyDiv w:val="1"/>
      <w:marLeft w:val="0"/>
      <w:marRight w:val="0"/>
      <w:marTop w:val="0"/>
      <w:marBottom w:val="0"/>
      <w:divBdr>
        <w:top w:val="none" w:sz="0" w:space="0" w:color="auto"/>
        <w:left w:val="none" w:sz="0" w:space="0" w:color="auto"/>
        <w:bottom w:val="none" w:sz="0" w:space="0" w:color="auto"/>
        <w:right w:val="none" w:sz="0" w:space="0" w:color="auto"/>
      </w:divBdr>
    </w:div>
    <w:div w:id="1566334752">
      <w:bodyDiv w:val="1"/>
      <w:marLeft w:val="0"/>
      <w:marRight w:val="0"/>
      <w:marTop w:val="0"/>
      <w:marBottom w:val="0"/>
      <w:divBdr>
        <w:top w:val="none" w:sz="0" w:space="0" w:color="auto"/>
        <w:left w:val="none" w:sz="0" w:space="0" w:color="auto"/>
        <w:bottom w:val="none" w:sz="0" w:space="0" w:color="auto"/>
        <w:right w:val="none" w:sz="0" w:space="0" w:color="auto"/>
      </w:divBdr>
    </w:div>
    <w:div w:id="2130735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digital.ecomagazine.com/publication/?i=707374&amp;ver=html5&amp;p=260"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kongsberg.com/maritime/about-us/news-and-media/news-archive/2021/imr/"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E11D950-C28E-4A15-8CCF-F364DC2F99E9}">
  <ds:schemaRefs>
    <ds:schemaRef ds:uri="http://schemas.microsoft.com/sharepoint/v3/contenttype/forms"/>
  </ds:schemaRefs>
</ds:datastoreItem>
</file>

<file path=customXml/itemProps2.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72441D8-CC93-4675-ACE2-3819D7619174}">
  <ds:schemaRefs>
    <ds:schemaRef ds:uri="http://schemas.openxmlformats.org/officeDocument/2006/bibliography"/>
  </ds:schemaRefs>
</ds:datastoreItem>
</file>

<file path=customXml/itemProps4.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11</TotalTime>
  <Pages>4</Pages>
  <Words>902</Words>
  <Characters>5145</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6035</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4</cp:revision>
  <cp:lastPrinted>2013-03-12T09:27:00Z</cp:lastPrinted>
  <dcterms:created xsi:type="dcterms:W3CDTF">2021-09-02T10:18:00Z</dcterms:created>
  <dcterms:modified xsi:type="dcterms:W3CDTF">2021-09-02T10:29:00Z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