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bottom w:val="single" w:sz="4" w:space="0" w:color="auto"/>
        </w:tblBorders>
        <w:tblLook w:val="01E0" w:firstRow="1" w:lastRow="1" w:firstColumn="1" w:lastColumn="1" w:noHBand="0" w:noVBand="0"/>
      </w:tblPr>
      <w:tblGrid>
        <w:gridCol w:w="6912"/>
        <w:gridCol w:w="2977"/>
      </w:tblGrid>
      <w:tr w:rsidR="00993581" w:rsidRPr="006E5FE9" w14:paraId="3CE5889C" w14:textId="77777777" w:rsidTr="00DE0041">
        <w:trPr>
          <w:trHeight w:val="282"/>
        </w:trPr>
        <w:tc>
          <w:tcPr>
            <w:tcW w:w="6912" w:type="dxa"/>
            <w:vMerge w:val="restart"/>
          </w:tcPr>
          <w:p w14:paraId="3CE58895" w14:textId="77777777" w:rsidR="00993581" w:rsidRPr="005D666D" w:rsidRDefault="00993581" w:rsidP="00993581">
            <w:pPr>
              <w:tabs>
                <w:tab w:val="left" w:pos="6946"/>
              </w:tabs>
              <w:suppressAutoHyphens/>
              <w:spacing w:after="120" w:line="252" w:lineRule="auto"/>
              <w:ind w:left="1134"/>
              <w:rPr>
                <w:rFonts w:cs="Tahoma"/>
                <w:b/>
                <w:bCs/>
                <w:color w:val="365F91" w:themeColor="accent1" w:themeShade="BF"/>
                <w:szCs w:val="22"/>
              </w:rPr>
            </w:pPr>
            <w:r w:rsidRPr="005D666D">
              <w:rPr>
                <w:noProof/>
                <w:color w:val="365F91" w:themeColor="accent1" w:themeShade="BF"/>
                <w:szCs w:val="22"/>
                <w:lang w:val="en-US" w:eastAsia="zh-CN"/>
              </w:rPr>
              <w:drawing>
                <wp:anchor distT="0" distB="0" distL="114300" distR="114300" simplePos="0" relativeHeight="251671552" behindDoc="1" locked="1" layoutInCell="1" allowOverlap="1" wp14:anchorId="3CE588BC" wp14:editId="3CE588BD">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365F91" w:themeColor="accent1" w:themeShade="BF"/>
                <w:szCs w:val="22"/>
              </w:rPr>
              <w:t>W</w:t>
            </w:r>
            <w:r w:rsidRPr="005D666D">
              <w:rPr>
                <w:rFonts w:cs="Tahoma"/>
                <w:b/>
                <w:bCs/>
                <w:color w:val="365F91" w:themeColor="accent1" w:themeShade="BF"/>
                <w:szCs w:val="22"/>
              </w:rPr>
              <w:t>orld Meteorological Organization &amp;</w:t>
            </w:r>
          </w:p>
          <w:p w14:paraId="3CE58896" w14:textId="77777777" w:rsidR="00993581" w:rsidRPr="005D666D" w:rsidRDefault="00993581" w:rsidP="00993581">
            <w:pPr>
              <w:tabs>
                <w:tab w:val="left" w:pos="6946"/>
              </w:tabs>
              <w:suppressAutoHyphens/>
              <w:spacing w:after="120" w:line="252" w:lineRule="auto"/>
              <w:ind w:left="1134"/>
              <w:rPr>
                <w:rFonts w:cs="Tahoma"/>
                <w:b/>
                <w:bCs/>
                <w:color w:val="365F91" w:themeColor="accent1" w:themeShade="BF"/>
                <w:szCs w:val="22"/>
              </w:rPr>
            </w:pPr>
            <w:r w:rsidRPr="005D666D">
              <w:rPr>
                <w:rFonts w:cs="Tahoma"/>
                <w:b/>
                <w:bCs/>
                <w:color w:val="365F91" w:themeColor="accent1" w:themeShade="BF"/>
                <w:szCs w:val="22"/>
              </w:rPr>
              <w:t>Intergovernmental Oceanographic Commission (of UNESCO)</w:t>
            </w:r>
          </w:p>
          <w:p w14:paraId="3CE58897" w14:textId="14346915" w:rsidR="00993581" w:rsidRPr="005D666D" w:rsidRDefault="0060324A" w:rsidP="00993581">
            <w:pPr>
              <w:tabs>
                <w:tab w:val="left" w:pos="6946"/>
              </w:tabs>
              <w:suppressAutoHyphens/>
              <w:spacing w:after="120" w:line="252" w:lineRule="auto"/>
              <w:ind w:left="1134"/>
              <w:rPr>
                <w:rFonts w:cs="Tahoma"/>
                <w:b/>
                <w:color w:val="365F91" w:themeColor="accent1" w:themeShade="BF"/>
                <w:spacing w:val="-2"/>
                <w:szCs w:val="22"/>
              </w:rPr>
            </w:pPr>
            <w:r>
              <w:rPr>
                <w:rFonts w:cs="Tahoma"/>
                <w:b/>
                <w:color w:val="365F91" w:themeColor="accent1" w:themeShade="BF"/>
                <w:spacing w:val="-2"/>
                <w:szCs w:val="22"/>
              </w:rPr>
              <w:t>GLOBAL OCEAN OBSERVING SYSTEM/OBSERVATIONS C</w:t>
            </w:r>
            <w:r w:rsidR="003D0E9F">
              <w:rPr>
                <w:rFonts w:cs="Tahoma"/>
                <w:b/>
                <w:color w:val="365F91" w:themeColor="accent1" w:themeShade="BF"/>
                <w:spacing w:val="-2"/>
                <w:szCs w:val="22"/>
              </w:rPr>
              <w:t>OORDINATION GEORP</w:t>
            </w:r>
          </w:p>
          <w:p w14:paraId="3CE58898" w14:textId="38BC6318" w:rsidR="00BC0F73" w:rsidRDefault="000D2C95" w:rsidP="0087341E">
            <w:pPr>
              <w:tabs>
                <w:tab w:val="left" w:pos="6946"/>
              </w:tabs>
              <w:suppressAutoHyphens/>
              <w:spacing w:after="120" w:line="252" w:lineRule="auto"/>
              <w:ind w:left="1134"/>
              <w:rPr>
                <w:rFonts w:cstheme="minorBidi"/>
                <w:b/>
                <w:snapToGrid w:val="0"/>
                <w:color w:val="365F91" w:themeColor="accent1" w:themeShade="BF"/>
                <w:szCs w:val="22"/>
              </w:rPr>
            </w:pPr>
            <w:r>
              <w:rPr>
                <w:rFonts w:cstheme="minorBidi"/>
                <w:b/>
                <w:snapToGrid w:val="0"/>
                <w:color w:val="365F91" w:themeColor="accent1" w:themeShade="BF"/>
                <w:szCs w:val="22"/>
              </w:rPr>
              <w:t>Ship Observation</w:t>
            </w:r>
            <w:r w:rsidR="00E06827">
              <w:rPr>
                <w:rFonts w:cstheme="minorBidi"/>
                <w:b/>
                <w:snapToGrid w:val="0"/>
                <w:color w:val="365F91" w:themeColor="accent1" w:themeShade="BF"/>
                <w:szCs w:val="22"/>
              </w:rPr>
              <w:t>s</w:t>
            </w:r>
            <w:r>
              <w:rPr>
                <w:rFonts w:cstheme="minorBidi"/>
                <w:b/>
                <w:snapToGrid w:val="0"/>
                <w:color w:val="365F91" w:themeColor="accent1" w:themeShade="BF"/>
                <w:szCs w:val="22"/>
              </w:rPr>
              <w:t xml:space="preserve"> Team </w:t>
            </w:r>
            <w:r w:rsidR="00FF737E">
              <w:rPr>
                <w:rFonts w:cstheme="minorBidi"/>
                <w:b/>
                <w:snapToGrid w:val="0"/>
                <w:color w:val="365F91" w:themeColor="accent1" w:themeShade="BF"/>
                <w:szCs w:val="22"/>
              </w:rPr>
              <w:t>E</w:t>
            </w:r>
            <w:r w:rsidR="00FF737E">
              <w:rPr>
                <w:b/>
                <w:snapToGrid w:val="0"/>
                <w:color w:val="365F91" w:themeColor="accent1" w:themeShade="BF"/>
                <w:szCs w:val="22"/>
              </w:rPr>
              <w:t>leven</w:t>
            </w:r>
            <w:r w:rsidR="00FB15B7">
              <w:rPr>
                <w:rFonts w:cstheme="minorBidi"/>
                <w:b/>
                <w:snapToGrid w:val="0"/>
                <w:color w:val="365F91" w:themeColor="accent1" w:themeShade="BF"/>
                <w:szCs w:val="22"/>
              </w:rPr>
              <w:t>th</w:t>
            </w:r>
            <w:r w:rsidR="003C09A6">
              <w:rPr>
                <w:rFonts w:cstheme="minorBidi"/>
                <w:b/>
                <w:snapToGrid w:val="0"/>
                <w:color w:val="365F91" w:themeColor="accent1" w:themeShade="BF"/>
                <w:szCs w:val="22"/>
              </w:rPr>
              <w:t xml:space="preserve"> Session</w:t>
            </w:r>
            <w:r w:rsidR="00BC0F73">
              <w:rPr>
                <w:rFonts w:cstheme="minorBidi"/>
                <w:b/>
                <w:snapToGrid w:val="0"/>
                <w:color w:val="365F91" w:themeColor="accent1" w:themeShade="BF"/>
                <w:szCs w:val="22"/>
              </w:rPr>
              <w:t xml:space="preserve"> </w:t>
            </w:r>
          </w:p>
          <w:p w14:paraId="3CE58899" w14:textId="6DD6FFC9" w:rsidR="00993581" w:rsidRPr="005D666D" w:rsidRDefault="00B20A5D" w:rsidP="00E06827">
            <w:pPr>
              <w:tabs>
                <w:tab w:val="left" w:pos="6946"/>
              </w:tabs>
              <w:suppressAutoHyphens/>
              <w:spacing w:after="120" w:line="252" w:lineRule="auto"/>
              <w:ind w:left="1134"/>
              <w:rPr>
                <w:rFonts w:cs="Tahoma"/>
                <w:b/>
                <w:bCs/>
                <w:color w:val="365F91" w:themeColor="accent1" w:themeShade="BF"/>
                <w:szCs w:val="22"/>
              </w:rPr>
            </w:pPr>
            <w:r>
              <w:rPr>
                <w:snapToGrid w:val="0"/>
                <w:color w:val="365F91" w:themeColor="accent1" w:themeShade="BF"/>
                <w:szCs w:val="22"/>
              </w:rPr>
              <w:t>Virtual Session</w:t>
            </w:r>
            <w:r w:rsidR="000D2C95">
              <w:rPr>
                <w:snapToGrid w:val="0"/>
                <w:color w:val="365F91" w:themeColor="accent1" w:themeShade="BF"/>
                <w:szCs w:val="22"/>
              </w:rPr>
              <w:t xml:space="preserve">, </w:t>
            </w:r>
            <w:r>
              <w:rPr>
                <w:snapToGrid w:val="0"/>
                <w:color w:val="365F91" w:themeColor="accent1" w:themeShade="BF"/>
                <w:szCs w:val="22"/>
              </w:rPr>
              <w:t>13-16 September 2021</w:t>
            </w:r>
          </w:p>
        </w:tc>
        <w:tc>
          <w:tcPr>
            <w:tcW w:w="2977" w:type="dxa"/>
          </w:tcPr>
          <w:p w14:paraId="3CE5889A" w14:textId="77777777" w:rsidR="00E47AB9" w:rsidRDefault="00993581" w:rsidP="00FB15B7">
            <w:pPr>
              <w:spacing w:after="60"/>
              <w:ind w:right="-108"/>
              <w:jc w:val="right"/>
              <w:rPr>
                <w:rFonts w:cs="Tahoma"/>
                <w:b/>
                <w:bCs/>
                <w:color w:val="365F91" w:themeColor="accent1" w:themeShade="BF"/>
                <w:szCs w:val="22"/>
                <w:lang w:val="fr-CH"/>
              </w:rPr>
            </w:pPr>
            <w:r w:rsidRPr="005D666D">
              <w:rPr>
                <w:noProof/>
                <w:color w:val="365F91" w:themeColor="accent1" w:themeShade="BF"/>
                <w:szCs w:val="22"/>
                <w:lang w:val="en-US" w:eastAsia="zh-CN"/>
              </w:rPr>
              <w:drawing>
                <wp:inline distT="0" distB="0" distL="0" distR="0" wp14:anchorId="3CE588BE" wp14:editId="3CE588BF">
                  <wp:extent cx="1301044" cy="668216"/>
                  <wp:effectExtent l="0" t="0" r="0" b="0"/>
                  <wp:docPr id="4" name="Picture 4" descr="Image result for ioc log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c logo unes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245" cy="668833"/>
                          </a:xfrm>
                          <a:prstGeom prst="rect">
                            <a:avLst/>
                          </a:prstGeom>
                          <a:noFill/>
                          <a:ln>
                            <a:noFill/>
                          </a:ln>
                        </pic:spPr>
                      </pic:pic>
                    </a:graphicData>
                  </a:graphic>
                </wp:inline>
              </w:drawing>
            </w:r>
          </w:p>
          <w:p w14:paraId="3CE5889B" w14:textId="6024F7D1" w:rsidR="00993581" w:rsidRPr="00F61675" w:rsidRDefault="000D2C95" w:rsidP="00BC0F73">
            <w:pPr>
              <w:spacing w:after="60"/>
              <w:ind w:right="-108"/>
              <w:jc w:val="right"/>
              <w:rPr>
                <w:rFonts w:cs="Tahoma"/>
                <w:b/>
                <w:bCs/>
                <w:color w:val="365F91" w:themeColor="accent1" w:themeShade="BF"/>
                <w:szCs w:val="22"/>
                <w:lang w:val="fr-CH"/>
              </w:rPr>
            </w:pPr>
            <w:r>
              <w:rPr>
                <w:rFonts w:cs="Tahoma"/>
                <w:b/>
                <w:bCs/>
                <w:color w:val="365F91" w:themeColor="accent1" w:themeShade="BF"/>
                <w:szCs w:val="22"/>
                <w:lang w:val="fr-CH"/>
              </w:rPr>
              <w:t>SOT</w:t>
            </w:r>
            <w:r w:rsidR="003C09A6">
              <w:rPr>
                <w:rFonts w:cs="Tahoma"/>
                <w:b/>
                <w:bCs/>
                <w:color w:val="365F91" w:themeColor="accent1" w:themeShade="BF"/>
                <w:szCs w:val="22"/>
                <w:lang w:val="fr-CH"/>
              </w:rPr>
              <w:t>-</w:t>
            </w:r>
            <w:r w:rsidR="00BC0F73">
              <w:rPr>
                <w:rFonts w:cs="Tahoma"/>
                <w:b/>
                <w:bCs/>
                <w:color w:val="365F91" w:themeColor="accent1" w:themeShade="BF"/>
                <w:szCs w:val="22"/>
                <w:lang w:val="fr-CH"/>
              </w:rPr>
              <w:t>1</w:t>
            </w:r>
            <w:r w:rsidR="00FF737E">
              <w:rPr>
                <w:rFonts w:cs="Tahoma"/>
                <w:b/>
                <w:bCs/>
                <w:color w:val="365F91" w:themeColor="accent1" w:themeShade="BF"/>
                <w:szCs w:val="22"/>
                <w:lang w:val="fr-CH"/>
              </w:rPr>
              <w:t>1</w:t>
            </w:r>
            <w:r w:rsidR="003C09A6">
              <w:rPr>
                <w:rFonts w:cs="Tahoma"/>
                <w:b/>
                <w:bCs/>
                <w:color w:val="365F91" w:themeColor="accent1" w:themeShade="BF"/>
                <w:szCs w:val="22"/>
                <w:lang w:val="fr-CH"/>
              </w:rPr>
              <w:t>/Doc. </w:t>
            </w:r>
            <w:r w:rsidR="00501B04">
              <w:rPr>
                <w:rFonts w:cs="Tahoma"/>
                <w:b/>
                <w:bCs/>
                <w:color w:val="365F91" w:themeColor="accent1" w:themeShade="BF"/>
                <w:szCs w:val="22"/>
                <w:lang w:val="fr-CH"/>
              </w:rPr>
              <w:t>0.0.0</w:t>
            </w:r>
          </w:p>
        </w:tc>
      </w:tr>
      <w:tr w:rsidR="00993581" w:rsidRPr="005D666D" w14:paraId="3CE588A1" w14:textId="77777777" w:rsidTr="00DE0041">
        <w:trPr>
          <w:trHeight w:val="730"/>
        </w:trPr>
        <w:tc>
          <w:tcPr>
            <w:tcW w:w="6912" w:type="dxa"/>
            <w:vMerge/>
          </w:tcPr>
          <w:p w14:paraId="3CE5889D" w14:textId="77777777" w:rsidR="00993581" w:rsidRPr="00993581" w:rsidRDefault="00993581" w:rsidP="00DE0041">
            <w:pPr>
              <w:tabs>
                <w:tab w:val="left" w:pos="6946"/>
              </w:tabs>
              <w:suppressAutoHyphens/>
              <w:spacing w:after="120" w:line="252" w:lineRule="auto"/>
              <w:ind w:left="1134"/>
              <w:rPr>
                <w:noProof/>
                <w:color w:val="365F91" w:themeColor="accent1" w:themeShade="BF"/>
                <w:szCs w:val="22"/>
                <w:lang w:val="fr-CH" w:eastAsia="zh-CN"/>
              </w:rPr>
            </w:pPr>
          </w:p>
        </w:tc>
        <w:tc>
          <w:tcPr>
            <w:tcW w:w="2977" w:type="dxa"/>
          </w:tcPr>
          <w:p w14:paraId="3CE5889E" w14:textId="153F9C45" w:rsidR="00993581" w:rsidRPr="005D666D" w:rsidRDefault="00993581" w:rsidP="00501B04">
            <w:pPr>
              <w:spacing w:after="60"/>
              <w:ind w:right="-108"/>
              <w:jc w:val="right"/>
              <w:rPr>
                <w:rFonts w:cs="Tahoma"/>
                <w:color w:val="365F91" w:themeColor="accent1" w:themeShade="BF"/>
                <w:szCs w:val="22"/>
              </w:rPr>
            </w:pPr>
            <w:r w:rsidRPr="005D666D">
              <w:rPr>
                <w:rFonts w:cs="Tahoma"/>
                <w:color w:val="365F91" w:themeColor="accent1" w:themeShade="BF"/>
                <w:szCs w:val="22"/>
              </w:rPr>
              <w:t>Submitted by:</w:t>
            </w:r>
            <w:r w:rsidRPr="005D666D">
              <w:rPr>
                <w:rFonts w:cs="Tahoma"/>
                <w:color w:val="365F91" w:themeColor="accent1" w:themeShade="BF"/>
                <w:szCs w:val="22"/>
              </w:rPr>
              <w:br/>
            </w:r>
            <w:r w:rsidR="00F672E5">
              <w:rPr>
                <w:rFonts w:cs="Tahoma"/>
                <w:color w:val="365F91" w:themeColor="accent1" w:themeShade="BF"/>
                <w:szCs w:val="22"/>
              </w:rPr>
              <w:t>Emma Heslop</w:t>
            </w:r>
          </w:p>
          <w:p w14:paraId="3CE5889F" w14:textId="5070732B" w:rsidR="00993581" w:rsidRPr="005D666D" w:rsidRDefault="00F672E5" w:rsidP="00BC0F73">
            <w:pPr>
              <w:spacing w:after="60"/>
              <w:ind w:right="-108"/>
              <w:jc w:val="right"/>
              <w:rPr>
                <w:rFonts w:cs="Tahoma"/>
                <w:color w:val="365F91" w:themeColor="accent1" w:themeShade="BF"/>
                <w:szCs w:val="22"/>
              </w:rPr>
            </w:pPr>
            <w:r>
              <w:rPr>
                <w:rFonts w:cs="Tahoma"/>
                <w:color w:val="365F91" w:themeColor="accent1" w:themeShade="BF"/>
                <w:szCs w:val="22"/>
              </w:rPr>
              <w:t>14</w:t>
            </w:r>
            <w:r w:rsidR="009D14A8">
              <w:rPr>
                <w:rFonts w:cs="Tahoma"/>
                <w:color w:val="365F91" w:themeColor="accent1" w:themeShade="BF"/>
                <w:szCs w:val="22"/>
              </w:rPr>
              <w:t>.0</w:t>
            </w:r>
            <w:r>
              <w:rPr>
                <w:rFonts w:cs="Tahoma"/>
                <w:color w:val="365F91" w:themeColor="accent1" w:themeShade="BF"/>
                <w:szCs w:val="22"/>
              </w:rPr>
              <w:t>9</w:t>
            </w:r>
            <w:r w:rsidR="003C09A6">
              <w:rPr>
                <w:rFonts w:cs="Tahoma"/>
                <w:color w:val="365F91" w:themeColor="accent1" w:themeShade="BF"/>
                <w:szCs w:val="22"/>
              </w:rPr>
              <w:t>.20</w:t>
            </w:r>
            <w:r w:rsidR="00FF737E">
              <w:rPr>
                <w:rFonts w:cs="Tahoma"/>
                <w:color w:val="365F91" w:themeColor="accent1" w:themeShade="BF"/>
                <w:szCs w:val="22"/>
              </w:rPr>
              <w:t>21</w:t>
            </w:r>
          </w:p>
          <w:p w14:paraId="3CE588A0" w14:textId="77777777" w:rsidR="00993581" w:rsidRPr="00DF1240" w:rsidRDefault="00993581" w:rsidP="00993581">
            <w:pPr>
              <w:spacing w:after="60"/>
              <w:ind w:right="-108"/>
              <w:jc w:val="right"/>
              <w:rPr>
                <w:rFonts w:cs="Tahoma"/>
                <w:b/>
                <w:bCs/>
                <w:color w:val="365F91" w:themeColor="accent1" w:themeShade="BF"/>
                <w:szCs w:val="22"/>
                <w:lang w:val="en-US"/>
              </w:rPr>
            </w:pPr>
            <w:r w:rsidRPr="005D666D">
              <w:rPr>
                <w:rFonts w:cs="Tahoma"/>
                <w:b/>
                <w:bCs/>
                <w:color w:val="365F91" w:themeColor="accent1" w:themeShade="BF"/>
                <w:szCs w:val="22"/>
              </w:rPr>
              <w:t>DRAFT 1</w:t>
            </w:r>
          </w:p>
        </w:tc>
      </w:tr>
    </w:tbl>
    <w:p w14:paraId="3CE588A2" w14:textId="48472EF2" w:rsidR="00082C80" w:rsidRPr="005D666D" w:rsidRDefault="00501B04" w:rsidP="00501B04">
      <w:pPr>
        <w:pStyle w:val="WMOBodyText"/>
        <w:ind w:left="2977" w:hanging="2977"/>
        <w:rPr>
          <w:b/>
          <w:bCs/>
        </w:rPr>
      </w:pPr>
      <w:r>
        <w:rPr>
          <w:b/>
          <w:bCs/>
        </w:rPr>
        <w:t>AGENDA ITEM 0</w:t>
      </w:r>
      <w:r w:rsidR="003C09A6">
        <w:rPr>
          <w:b/>
          <w:bCs/>
        </w:rPr>
        <w:t>:</w:t>
      </w:r>
      <w:r w:rsidR="003C09A6">
        <w:rPr>
          <w:b/>
          <w:bCs/>
        </w:rPr>
        <w:tab/>
      </w:r>
      <w:r w:rsidR="00D77015">
        <w:rPr>
          <w:b/>
          <w:color w:val="000000" w:themeColor="text1"/>
          <w:lang w:val="en-US"/>
        </w:rPr>
        <w:t>IOC Secretariat Report</w:t>
      </w:r>
      <w:r w:rsidR="00425752">
        <w:rPr>
          <w:b/>
          <w:bCs/>
        </w:rPr>
        <w:t xml:space="preserve"> </w:t>
      </w:r>
    </w:p>
    <w:p w14:paraId="3CE588A3" w14:textId="78DFF887" w:rsidR="003B601C" w:rsidRDefault="004C01BD" w:rsidP="00501B04">
      <w:pPr>
        <w:pStyle w:val="WMOBodyText"/>
        <w:spacing w:after="360"/>
        <w:ind w:left="2977" w:hanging="2977"/>
        <w:rPr>
          <w:b/>
          <w:bCs/>
        </w:rPr>
      </w:pPr>
      <w:r>
        <w:rPr>
          <w:b/>
          <w:bCs/>
        </w:rPr>
        <w:t xml:space="preserve">AGENDA ITEM </w:t>
      </w:r>
      <w:r w:rsidR="00501B04">
        <w:rPr>
          <w:b/>
          <w:bCs/>
        </w:rPr>
        <w:t>0.0</w:t>
      </w:r>
      <w:r w:rsidR="003C09A6">
        <w:rPr>
          <w:b/>
          <w:bCs/>
        </w:rPr>
        <w:t>:</w:t>
      </w:r>
      <w:r w:rsidR="003C09A6">
        <w:rPr>
          <w:b/>
          <w:bCs/>
        </w:rPr>
        <w:tab/>
      </w:r>
      <w:r w:rsidR="00D77015">
        <w:rPr>
          <w:b/>
          <w:bCs/>
        </w:rPr>
        <w:t>IOC Secretariat Report</w:t>
      </w:r>
    </w:p>
    <w:p w14:paraId="3CE588A4" w14:textId="77777777" w:rsidR="008A7D91" w:rsidRDefault="008A7D91" w:rsidP="003B601C">
      <w:pPr>
        <w:pStyle w:val="Heading1"/>
      </w:pPr>
      <w:r w:rsidRPr="005D666D">
        <w:t>SUMMARY</w:t>
      </w:r>
    </w:p>
    <w:p w14:paraId="789613D3" w14:textId="577782E9" w:rsidR="0086380A" w:rsidRPr="00B16EE5" w:rsidRDefault="00D77015" w:rsidP="0086380A">
      <w:pPr>
        <w:rPr>
          <w:rFonts w:asciiTheme="minorHAnsi" w:hAnsiTheme="minorHAnsi" w:cstheme="minorHAnsi"/>
          <w:lang w:eastAsia="zh-TW"/>
        </w:rPr>
      </w:pPr>
      <w:r w:rsidRPr="00B16EE5">
        <w:rPr>
          <w:rFonts w:asciiTheme="minorHAnsi" w:hAnsiTheme="minorHAnsi" w:cstheme="minorHAnsi"/>
          <w:lang w:eastAsia="zh-TW"/>
        </w:rPr>
        <w:t>A brief summary of issues relevant to SOT from The Thirty First Intergovernmental Oceanographic Commission (IOC-31), Tenth GOOS Steering Committee Meeting (GOOS SC-10) and the GOOS Observation Coordination Group Twelfth Session</w:t>
      </w:r>
      <w:r w:rsidR="002953D9" w:rsidRPr="00B16EE5">
        <w:rPr>
          <w:rFonts w:asciiTheme="minorHAnsi" w:hAnsiTheme="minorHAnsi" w:cstheme="minorHAnsi"/>
          <w:lang w:eastAsia="zh-TW"/>
        </w:rPr>
        <w:t xml:space="preserve"> (OCG-12)</w:t>
      </w:r>
      <w:r w:rsidRPr="00B16EE5">
        <w:rPr>
          <w:rFonts w:asciiTheme="minorHAnsi" w:hAnsiTheme="minorHAnsi" w:cstheme="minorHAnsi"/>
          <w:lang w:eastAsia="zh-TW"/>
        </w:rPr>
        <w:t xml:space="preserve">, from the perspective </w:t>
      </w:r>
      <w:r w:rsidR="0086380A" w:rsidRPr="00B16EE5">
        <w:rPr>
          <w:rFonts w:asciiTheme="minorHAnsi" w:hAnsiTheme="minorHAnsi" w:cstheme="minorHAnsi"/>
          <w:lang w:eastAsia="zh-TW"/>
        </w:rPr>
        <w:t xml:space="preserve">of </w:t>
      </w:r>
      <w:r w:rsidRPr="00B16EE5">
        <w:rPr>
          <w:rFonts w:asciiTheme="minorHAnsi" w:hAnsiTheme="minorHAnsi" w:cstheme="minorHAnsi"/>
          <w:lang w:eastAsia="zh-TW"/>
        </w:rPr>
        <w:t>the IOC Secretariat</w:t>
      </w:r>
      <w:r w:rsidR="0086380A" w:rsidRPr="00B16EE5">
        <w:rPr>
          <w:rFonts w:asciiTheme="minorHAnsi" w:hAnsiTheme="minorHAnsi" w:cstheme="minorHAnsi"/>
          <w:lang w:eastAsia="zh-TW"/>
        </w:rPr>
        <w:t>.</w:t>
      </w:r>
    </w:p>
    <w:p w14:paraId="2CE75BC2" w14:textId="427BCE94" w:rsidR="00F97B68" w:rsidRDefault="00721FA7" w:rsidP="0014022B">
      <w:pPr>
        <w:pStyle w:val="WMOBodyText"/>
        <w:keepNext/>
        <w:keepLines/>
        <w:numPr>
          <w:ilvl w:val="0"/>
          <w:numId w:val="1"/>
        </w:numPr>
        <w:rPr>
          <w:b/>
          <w:bCs/>
        </w:rPr>
      </w:pPr>
      <w:r>
        <w:rPr>
          <w:b/>
          <w:bCs/>
        </w:rPr>
        <w:t xml:space="preserve">SUMMARY </w:t>
      </w:r>
      <w:r w:rsidR="002B16C5" w:rsidRPr="002B16C5">
        <w:rPr>
          <w:b/>
          <w:bCs/>
        </w:rPr>
        <w:t>(</w:t>
      </w:r>
      <w:r w:rsidR="00A932C7" w:rsidRPr="00721FA7">
        <w:rPr>
          <w:b/>
          <w:bCs/>
          <w:highlight w:val="yellow"/>
        </w:rPr>
        <w:t>Draft text for inclusion in the final report</w:t>
      </w:r>
      <w:r w:rsidR="002B16C5" w:rsidRPr="002B16C5">
        <w:rPr>
          <w:b/>
          <w:bCs/>
        </w:rPr>
        <w:t>):</w:t>
      </w:r>
      <w:r w:rsidR="002B16C5">
        <w:rPr>
          <w:b/>
          <w:bCs/>
        </w:rPr>
        <w:t xml:space="preserve"> </w:t>
      </w:r>
    </w:p>
    <w:p w14:paraId="6DCB57AE" w14:textId="77777777" w:rsidR="00547BE9" w:rsidRDefault="00547BE9" w:rsidP="00547BE9">
      <w:pPr>
        <w:rPr>
          <w:rFonts w:asciiTheme="minorHAnsi" w:hAnsiTheme="minorHAnsi" w:cstheme="minorHAnsi"/>
          <w:lang w:eastAsia="zh-TW"/>
        </w:rPr>
      </w:pPr>
      <w:bookmarkStart w:id="0" w:name="_APPENDIX_B:_"/>
      <w:bookmarkStart w:id="1" w:name="_Toc319327009"/>
      <w:bookmarkEnd w:id="0"/>
    </w:p>
    <w:p w14:paraId="738D7151" w14:textId="22B0E2C8" w:rsidR="00547BE9" w:rsidRDefault="00547BE9" w:rsidP="00547BE9">
      <w:pPr>
        <w:rPr>
          <w:rFonts w:asciiTheme="minorHAnsi" w:hAnsiTheme="minorHAnsi" w:cstheme="minorHAnsi"/>
          <w:lang w:eastAsia="zh-TW"/>
        </w:rPr>
      </w:pPr>
      <w:r>
        <w:rPr>
          <w:rFonts w:asciiTheme="minorHAnsi" w:hAnsiTheme="minorHAnsi" w:cstheme="minorHAnsi"/>
          <w:lang w:eastAsia="zh-TW"/>
        </w:rPr>
        <w:t>The following 5 areas are highlighted; Ocean Decade, GOOS Implementation Plan, GOOS Governance, Value of Ocean Observations, OCG Foci and Actions, WMO-GOOS Connections.</w:t>
      </w:r>
    </w:p>
    <w:p w14:paraId="4409132A" w14:textId="77777777" w:rsidR="00547BE9" w:rsidRDefault="00547BE9" w:rsidP="00547BE9">
      <w:pPr>
        <w:rPr>
          <w:rFonts w:asciiTheme="minorHAnsi" w:hAnsiTheme="minorHAnsi" w:cstheme="minorHAnsi"/>
          <w:lang w:eastAsia="zh-TW"/>
        </w:rPr>
      </w:pPr>
    </w:p>
    <w:p w14:paraId="28E0EB91" w14:textId="2AC13118" w:rsidR="00547BE9" w:rsidRDefault="00547BE9" w:rsidP="00547BE9">
      <w:pPr>
        <w:rPr>
          <w:rFonts w:asciiTheme="minorHAnsi" w:hAnsiTheme="minorHAnsi" w:cstheme="minorHAnsi"/>
          <w:lang w:eastAsia="zh-TW"/>
        </w:rPr>
      </w:pPr>
      <w:r>
        <w:rPr>
          <w:rFonts w:asciiTheme="minorHAnsi" w:hAnsiTheme="minorHAnsi" w:cstheme="minorHAnsi"/>
          <w:lang w:eastAsia="zh-TW"/>
        </w:rPr>
        <w:t>UN Decade of Ocean Science for Sustainable Development</w:t>
      </w:r>
    </w:p>
    <w:p w14:paraId="3A21BFD7" w14:textId="1A282BAC" w:rsidR="00547BE9" w:rsidRPr="00547BE9" w:rsidRDefault="00547BE9" w:rsidP="00547BE9">
      <w:pPr>
        <w:pStyle w:val="ListParagraph"/>
        <w:numPr>
          <w:ilvl w:val="0"/>
          <w:numId w:val="14"/>
        </w:numPr>
        <w:rPr>
          <w:rFonts w:asciiTheme="minorHAnsi" w:hAnsiTheme="minorHAnsi" w:cstheme="minorHAnsi"/>
          <w:lang w:eastAsia="zh-TW"/>
        </w:rPr>
      </w:pPr>
      <w:r w:rsidRPr="00547BE9">
        <w:rPr>
          <w:rFonts w:asciiTheme="minorHAnsi" w:hAnsiTheme="minorHAnsi" w:cstheme="minorHAnsi"/>
          <w:lang w:eastAsia="zh-TW"/>
        </w:rPr>
        <w:t>First UN Ocean Decade Programmes have been endorsed, including the 3 GOOS Ocean Decade Programmes</w:t>
      </w:r>
    </w:p>
    <w:p w14:paraId="3BC97505" w14:textId="77777777" w:rsidR="00547BE9" w:rsidRPr="00547BE9" w:rsidRDefault="00547BE9" w:rsidP="00547BE9">
      <w:pPr>
        <w:pStyle w:val="ListParagraph"/>
        <w:numPr>
          <w:ilvl w:val="0"/>
          <w:numId w:val="14"/>
        </w:numPr>
        <w:rPr>
          <w:rFonts w:asciiTheme="minorHAnsi" w:hAnsiTheme="minorHAnsi" w:cstheme="minorHAnsi"/>
          <w:lang w:eastAsia="zh-TW"/>
        </w:rPr>
      </w:pPr>
      <w:r w:rsidRPr="00547BE9">
        <w:rPr>
          <w:rFonts w:asciiTheme="minorHAnsi" w:hAnsiTheme="minorHAnsi" w:cstheme="minorHAnsi"/>
          <w:lang w:eastAsia="zh-TW"/>
        </w:rPr>
        <w:t xml:space="preserve">The Ocean Decade Implementation Plan is approved and work will begin on the collaborative centres, programme funding, project calls and further endorsements etc. </w:t>
      </w:r>
    </w:p>
    <w:p w14:paraId="3A9B1975" w14:textId="77777777" w:rsidR="00547BE9" w:rsidRPr="00547BE9" w:rsidRDefault="00547BE9" w:rsidP="00547BE9">
      <w:pPr>
        <w:pStyle w:val="ListParagraph"/>
        <w:numPr>
          <w:ilvl w:val="0"/>
          <w:numId w:val="14"/>
        </w:numPr>
        <w:rPr>
          <w:rFonts w:asciiTheme="minorHAnsi" w:hAnsiTheme="minorHAnsi" w:cstheme="minorHAnsi"/>
          <w:lang w:eastAsia="zh-TW"/>
        </w:rPr>
      </w:pPr>
      <w:r w:rsidRPr="00547BE9">
        <w:rPr>
          <w:rFonts w:asciiTheme="minorHAnsi" w:hAnsiTheme="minorHAnsi" w:cstheme="minorHAnsi"/>
          <w:lang w:val="en-US" w:eastAsia="zh-TW"/>
        </w:rPr>
        <w:t>New call for projects in Oct 2021 and every 6 months</w:t>
      </w:r>
    </w:p>
    <w:p w14:paraId="6B2C72C5" w14:textId="77777777" w:rsidR="00547BE9" w:rsidRPr="00547BE9" w:rsidRDefault="00547BE9" w:rsidP="00547BE9">
      <w:pPr>
        <w:pStyle w:val="ListParagraph"/>
        <w:numPr>
          <w:ilvl w:val="0"/>
          <w:numId w:val="14"/>
        </w:numPr>
        <w:rPr>
          <w:rFonts w:asciiTheme="minorHAnsi" w:hAnsiTheme="minorHAnsi" w:cstheme="minorHAnsi"/>
          <w:lang w:eastAsia="zh-TW"/>
        </w:rPr>
      </w:pPr>
      <w:r w:rsidRPr="00547BE9">
        <w:rPr>
          <w:rFonts w:asciiTheme="minorHAnsi" w:hAnsiTheme="minorHAnsi" w:cstheme="minorHAnsi"/>
          <w:lang w:eastAsia="zh-TW"/>
        </w:rPr>
        <w:t xml:space="preserve">The Ocean Decade has visibility, national and UN level, and is a great opportunity for ambitious ideas across the observing system. </w:t>
      </w:r>
    </w:p>
    <w:p w14:paraId="233BE488" w14:textId="5085348B" w:rsidR="00547BE9" w:rsidRDefault="00547BE9" w:rsidP="00547BE9">
      <w:pPr>
        <w:pStyle w:val="ListParagraph"/>
        <w:numPr>
          <w:ilvl w:val="0"/>
          <w:numId w:val="14"/>
        </w:numPr>
        <w:rPr>
          <w:rFonts w:asciiTheme="minorHAnsi" w:hAnsiTheme="minorHAnsi" w:cstheme="minorHAnsi"/>
          <w:lang w:eastAsia="zh-TW"/>
        </w:rPr>
      </w:pPr>
      <w:r w:rsidRPr="00547BE9">
        <w:rPr>
          <w:rFonts w:asciiTheme="minorHAnsi" w:hAnsiTheme="minorHAnsi" w:cstheme="minorHAnsi"/>
          <w:lang w:eastAsia="zh-TW"/>
        </w:rPr>
        <w:t>Encourage SOT to think of about what it could do, e.g., ‘citizen science’ observations from different vessels.</w:t>
      </w:r>
    </w:p>
    <w:p w14:paraId="5A5BBED4" w14:textId="77777777" w:rsidR="00547BE9" w:rsidRDefault="00547BE9" w:rsidP="00547BE9">
      <w:pPr>
        <w:rPr>
          <w:rFonts w:asciiTheme="minorHAnsi" w:hAnsiTheme="minorHAnsi" w:cstheme="minorHAnsi"/>
          <w:lang w:eastAsia="zh-TW"/>
        </w:rPr>
      </w:pPr>
    </w:p>
    <w:p w14:paraId="213D95A2" w14:textId="6807F2D8" w:rsidR="00547BE9" w:rsidRDefault="00547BE9" w:rsidP="00547BE9">
      <w:pPr>
        <w:rPr>
          <w:rFonts w:asciiTheme="minorHAnsi" w:hAnsiTheme="minorHAnsi" w:cstheme="minorHAnsi"/>
          <w:lang w:eastAsia="zh-TW"/>
        </w:rPr>
      </w:pPr>
      <w:r>
        <w:rPr>
          <w:rFonts w:asciiTheme="minorHAnsi" w:hAnsiTheme="minorHAnsi" w:cstheme="minorHAnsi"/>
          <w:lang w:eastAsia="zh-TW"/>
        </w:rPr>
        <w:t>GOOS in the Ocean Decade</w:t>
      </w:r>
    </w:p>
    <w:p w14:paraId="4EC7D3D0" w14:textId="555F34B0" w:rsidR="0018020B" w:rsidRPr="0018020B" w:rsidRDefault="0018020B" w:rsidP="0018020B">
      <w:pPr>
        <w:rPr>
          <w:rFonts w:asciiTheme="minorHAnsi" w:hAnsiTheme="minorHAnsi" w:cstheme="minorHAnsi"/>
          <w:lang w:eastAsia="zh-TW"/>
        </w:rPr>
      </w:pPr>
      <w:r w:rsidRPr="0018020B">
        <w:rPr>
          <w:rFonts w:asciiTheme="minorHAnsi" w:hAnsiTheme="minorHAnsi" w:cstheme="minorHAnsi"/>
          <w:lang w:eastAsia="zh-TW"/>
        </w:rPr>
        <w:t xml:space="preserve">The three GOOS Ocean Decade Programmes </w:t>
      </w:r>
      <w:r>
        <w:rPr>
          <w:rFonts w:asciiTheme="minorHAnsi" w:hAnsiTheme="minorHAnsi" w:cstheme="minorHAnsi"/>
          <w:lang w:eastAsia="zh-TW"/>
        </w:rPr>
        <w:t xml:space="preserve">have been endorsed by the Ocean </w:t>
      </w:r>
      <w:proofErr w:type="spellStart"/>
      <w:r>
        <w:rPr>
          <w:rFonts w:asciiTheme="minorHAnsi" w:hAnsiTheme="minorHAnsi" w:cstheme="minorHAnsi"/>
          <w:lang w:eastAsia="zh-TW"/>
        </w:rPr>
        <w:t>Deacde</w:t>
      </w:r>
      <w:proofErr w:type="spellEnd"/>
      <w:r>
        <w:rPr>
          <w:rFonts w:asciiTheme="minorHAnsi" w:hAnsiTheme="minorHAnsi" w:cstheme="minorHAnsi"/>
          <w:lang w:eastAsia="zh-TW"/>
        </w:rPr>
        <w:t xml:space="preserve"> </w:t>
      </w:r>
      <w:r w:rsidRPr="0018020B">
        <w:rPr>
          <w:rFonts w:asciiTheme="minorHAnsi" w:hAnsiTheme="minorHAnsi" w:cstheme="minorHAnsi"/>
          <w:lang w:eastAsia="zh-TW"/>
        </w:rPr>
        <w:t xml:space="preserve">– Ocean Observing Co-Design, Observing Together and </w:t>
      </w:r>
      <w:proofErr w:type="spellStart"/>
      <w:r w:rsidRPr="0018020B">
        <w:rPr>
          <w:rFonts w:asciiTheme="minorHAnsi" w:hAnsiTheme="minorHAnsi" w:cstheme="minorHAnsi"/>
          <w:lang w:eastAsia="zh-TW"/>
        </w:rPr>
        <w:t>CoastPredict</w:t>
      </w:r>
      <w:proofErr w:type="spellEnd"/>
      <w:r>
        <w:rPr>
          <w:rFonts w:asciiTheme="minorHAnsi" w:hAnsiTheme="minorHAnsi" w:cstheme="minorHAnsi"/>
          <w:lang w:eastAsia="zh-TW"/>
        </w:rPr>
        <w:t>:</w:t>
      </w:r>
    </w:p>
    <w:p w14:paraId="6315B88A" w14:textId="77777777" w:rsidR="0018020B" w:rsidRPr="0018020B" w:rsidRDefault="0018020B" w:rsidP="0018020B">
      <w:pPr>
        <w:pStyle w:val="ListParagraph"/>
        <w:numPr>
          <w:ilvl w:val="0"/>
          <w:numId w:val="19"/>
        </w:numPr>
        <w:rPr>
          <w:rFonts w:asciiTheme="minorHAnsi" w:hAnsiTheme="minorHAnsi" w:cstheme="minorHAnsi"/>
          <w:i/>
          <w:iCs/>
          <w:lang w:eastAsia="zh-TW"/>
        </w:rPr>
      </w:pPr>
      <w:r w:rsidRPr="0018020B">
        <w:rPr>
          <w:rFonts w:asciiTheme="minorHAnsi" w:hAnsiTheme="minorHAnsi" w:cstheme="minorHAnsi"/>
          <w:b/>
          <w:bCs/>
          <w:lang w:eastAsia="zh-TW"/>
        </w:rPr>
        <w:t>Ocean Observing Co-design</w:t>
      </w:r>
      <w:r w:rsidRPr="0018020B">
        <w:rPr>
          <w:rFonts w:asciiTheme="minorHAnsi" w:hAnsiTheme="minorHAnsi" w:cstheme="minorHAnsi"/>
          <w:lang w:eastAsia="zh-TW"/>
        </w:rPr>
        <w:t xml:space="preserve">: Ocean Observing Co-Design will create a system co-designed with observing, modelling and key user stakeholders that will evolve ocean observing and give us the ocean we need for the future we want. </w:t>
      </w:r>
      <w:r w:rsidRPr="0018020B">
        <w:rPr>
          <w:rFonts w:asciiTheme="minorHAnsi" w:hAnsiTheme="minorHAnsi" w:cstheme="minorHAnsi"/>
          <w:i/>
          <w:iCs/>
          <w:lang w:eastAsia="zh-TW"/>
        </w:rPr>
        <w:t xml:space="preserve">Leads: Sabrina </w:t>
      </w:r>
      <w:proofErr w:type="spellStart"/>
      <w:r w:rsidRPr="0018020B">
        <w:rPr>
          <w:rFonts w:asciiTheme="minorHAnsi" w:hAnsiTheme="minorHAnsi" w:cstheme="minorHAnsi"/>
          <w:i/>
          <w:iCs/>
          <w:lang w:eastAsia="zh-TW"/>
        </w:rPr>
        <w:t>Speich</w:t>
      </w:r>
      <w:proofErr w:type="spellEnd"/>
      <w:r w:rsidRPr="0018020B">
        <w:rPr>
          <w:rFonts w:asciiTheme="minorHAnsi" w:hAnsiTheme="minorHAnsi" w:cstheme="minorHAnsi"/>
          <w:i/>
          <w:iCs/>
          <w:lang w:eastAsia="zh-TW"/>
        </w:rPr>
        <w:t xml:space="preserve">, David </w:t>
      </w:r>
      <w:proofErr w:type="gramStart"/>
      <w:r w:rsidRPr="0018020B">
        <w:rPr>
          <w:rFonts w:asciiTheme="minorHAnsi" w:hAnsiTheme="minorHAnsi" w:cstheme="minorHAnsi"/>
          <w:i/>
          <w:iCs/>
          <w:lang w:eastAsia="zh-TW"/>
        </w:rPr>
        <w:t>Legler,  Emma</w:t>
      </w:r>
      <w:proofErr w:type="gramEnd"/>
      <w:r w:rsidRPr="0018020B">
        <w:rPr>
          <w:rFonts w:asciiTheme="minorHAnsi" w:hAnsiTheme="minorHAnsi" w:cstheme="minorHAnsi"/>
          <w:i/>
          <w:iCs/>
          <w:lang w:eastAsia="zh-TW"/>
        </w:rPr>
        <w:t xml:space="preserve"> Heslop</w:t>
      </w:r>
    </w:p>
    <w:p w14:paraId="53556823" w14:textId="77777777" w:rsidR="0018020B" w:rsidRPr="0018020B" w:rsidRDefault="0018020B" w:rsidP="0018020B">
      <w:pPr>
        <w:pStyle w:val="ListParagraph"/>
        <w:numPr>
          <w:ilvl w:val="0"/>
          <w:numId w:val="19"/>
        </w:numPr>
        <w:rPr>
          <w:rFonts w:asciiTheme="minorHAnsi" w:hAnsiTheme="minorHAnsi" w:cstheme="minorHAnsi"/>
          <w:i/>
          <w:iCs/>
          <w:lang w:eastAsia="zh-TW"/>
        </w:rPr>
      </w:pPr>
      <w:r w:rsidRPr="0018020B">
        <w:rPr>
          <w:rFonts w:asciiTheme="minorHAnsi" w:hAnsiTheme="minorHAnsi" w:cstheme="minorHAnsi"/>
          <w:b/>
          <w:bCs/>
          <w:lang w:eastAsia="zh-TW"/>
        </w:rPr>
        <w:t>Observing Together</w:t>
      </w:r>
      <w:r w:rsidRPr="0018020B">
        <w:rPr>
          <w:rFonts w:asciiTheme="minorHAnsi" w:hAnsiTheme="minorHAnsi" w:cstheme="minorHAnsi"/>
          <w:lang w:eastAsia="zh-TW"/>
        </w:rPr>
        <w:t xml:space="preserve">: Observing Together will transform ocean data access and availability by connecting ocean observers and the communities they serve through enhanced support to both new and existing community-scale projects. </w:t>
      </w:r>
      <w:r w:rsidRPr="0018020B">
        <w:rPr>
          <w:rFonts w:asciiTheme="minorHAnsi" w:hAnsiTheme="minorHAnsi" w:cstheme="minorHAnsi"/>
          <w:i/>
          <w:iCs/>
          <w:lang w:eastAsia="zh-TW"/>
        </w:rPr>
        <w:t>Leads: Kim Currie and Molly Powers</w:t>
      </w:r>
    </w:p>
    <w:p w14:paraId="0E88F709" w14:textId="77777777" w:rsidR="0018020B" w:rsidRPr="0018020B" w:rsidRDefault="0018020B" w:rsidP="0018020B">
      <w:pPr>
        <w:pStyle w:val="ListParagraph"/>
        <w:numPr>
          <w:ilvl w:val="0"/>
          <w:numId w:val="19"/>
        </w:numPr>
        <w:rPr>
          <w:rFonts w:asciiTheme="minorHAnsi" w:hAnsiTheme="minorHAnsi" w:cstheme="minorHAnsi"/>
          <w:lang w:eastAsia="zh-TW"/>
        </w:rPr>
      </w:pPr>
      <w:proofErr w:type="spellStart"/>
      <w:r w:rsidRPr="0018020B">
        <w:rPr>
          <w:rFonts w:asciiTheme="minorHAnsi" w:hAnsiTheme="minorHAnsi" w:cstheme="minorHAnsi"/>
          <w:b/>
          <w:bCs/>
          <w:lang w:eastAsia="zh-TW"/>
        </w:rPr>
        <w:t>CoastPredict</w:t>
      </w:r>
      <w:proofErr w:type="spellEnd"/>
      <w:r w:rsidRPr="0018020B">
        <w:rPr>
          <w:rFonts w:asciiTheme="minorHAnsi" w:hAnsiTheme="minorHAnsi" w:cstheme="minorHAnsi"/>
          <w:lang w:eastAsia="zh-TW"/>
        </w:rPr>
        <w:t xml:space="preserve">: </w:t>
      </w:r>
      <w:proofErr w:type="spellStart"/>
      <w:r w:rsidRPr="0018020B">
        <w:rPr>
          <w:rFonts w:asciiTheme="minorHAnsi" w:hAnsiTheme="minorHAnsi" w:cstheme="minorHAnsi"/>
          <w:lang w:eastAsia="zh-TW"/>
        </w:rPr>
        <w:t>CoastPredict</w:t>
      </w:r>
      <w:proofErr w:type="spellEnd"/>
      <w:r w:rsidRPr="0018020B">
        <w:rPr>
          <w:rFonts w:asciiTheme="minorHAnsi" w:hAnsiTheme="minorHAnsi" w:cstheme="minorHAnsi"/>
          <w:lang w:eastAsia="zh-TW"/>
        </w:rPr>
        <w:t xml:space="preserve"> will redefine the science of observing and predicting the Global Coastal Ocean to help the Ocean Decade succeed in its aims and give us the ocean we need </w:t>
      </w:r>
      <w:r w:rsidRPr="0018020B">
        <w:rPr>
          <w:rFonts w:asciiTheme="minorHAnsi" w:hAnsiTheme="minorHAnsi" w:cstheme="minorHAnsi"/>
          <w:lang w:eastAsia="zh-TW"/>
        </w:rPr>
        <w:lastRenderedPageBreak/>
        <w:t xml:space="preserve">for the future we want. </w:t>
      </w:r>
      <w:r w:rsidRPr="0018020B">
        <w:rPr>
          <w:rFonts w:asciiTheme="minorHAnsi" w:hAnsiTheme="minorHAnsi" w:cstheme="minorHAnsi"/>
          <w:i/>
          <w:iCs/>
          <w:lang w:eastAsia="zh-TW"/>
        </w:rPr>
        <w:t xml:space="preserve">Leads: Nadia Pinardi, </w:t>
      </w:r>
      <w:proofErr w:type="spellStart"/>
      <w:r w:rsidRPr="0018020B">
        <w:rPr>
          <w:rFonts w:asciiTheme="minorHAnsi" w:hAnsiTheme="minorHAnsi" w:cstheme="minorHAnsi"/>
          <w:i/>
          <w:iCs/>
          <w:lang w:eastAsia="zh-TW"/>
        </w:rPr>
        <w:t>Villy</w:t>
      </w:r>
      <w:proofErr w:type="spellEnd"/>
      <w:r w:rsidRPr="0018020B">
        <w:rPr>
          <w:rFonts w:asciiTheme="minorHAnsi" w:hAnsiTheme="minorHAnsi" w:cstheme="minorHAnsi"/>
          <w:i/>
          <w:iCs/>
          <w:lang w:eastAsia="zh-TW"/>
        </w:rPr>
        <w:t xml:space="preserve"> </w:t>
      </w:r>
      <w:proofErr w:type="spellStart"/>
      <w:r w:rsidRPr="0018020B">
        <w:rPr>
          <w:rFonts w:asciiTheme="minorHAnsi" w:hAnsiTheme="minorHAnsi" w:cstheme="minorHAnsi"/>
          <w:i/>
          <w:iCs/>
          <w:lang w:eastAsia="zh-TW"/>
        </w:rPr>
        <w:t>Kourafalou</w:t>
      </w:r>
      <w:proofErr w:type="spellEnd"/>
      <w:r w:rsidRPr="0018020B">
        <w:rPr>
          <w:rFonts w:asciiTheme="minorHAnsi" w:hAnsiTheme="minorHAnsi" w:cstheme="minorHAnsi"/>
          <w:i/>
          <w:iCs/>
          <w:lang w:eastAsia="zh-TW"/>
        </w:rPr>
        <w:t xml:space="preserve">, Joaquín </w:t>
      </w:r>
      <w:proofErr w:type="spellStart"/>
      <w:r w:rsidRPr="0018020B">
        <w:rPr>
          <w:rFonts w:asciiTheme="minorHAnsi" w:hAnsiTheme="minorHAnsi" w:cstheme="minorHAnsi"/>
          <w:i/>
          <w:iCs/>
          <w:lang w:eastAsia="zh-TW"/>
        </w:rPr>
        <w:t>Tintoré</w:t>
      </w:r>
      <w:proofErr w:type="spellEnd"/>
      <w:r w:rsidRPr="0018020B">
        <w:rPr>
          <w:rFonts w:asciiTheme="minorHAnsi" w:hAnsiTheme="minorHAnsi" w:cstheme="minorHAnsi"/>
          <w:lang w:eastAsia="zh-TW"/>
        </w:rPr>
        <w:t xml:space="preserve">. </w:t>
      </w:r>
      <w:r w:rsidRPr="0018020B">
        <w:rPr>
          <w:rFonts w:asciiTheme="minorHAnsi" w:hAnsiTheme="minorHAnsi" w:cstheme="minorHAnsi"/>
          <w:b/>
          <w:bCs/>
          <w:i/>
          <w:iCs/>
          <w:lang w:eastAsia="zh-TW"/>
        </w:rPr>
        <w:t>coastpredict.org</w:t>
      </w:r>
    </w:p>
    <w:p w14:paraId="56EE7797" w14:textId="77777777" w:rsidR="0018020B" w:rsidRDefault="0018020B" w:rsidP="00547BE9">
      <w:pPr>
        <w:rPr>
          <w:rFonts w:asciiTheme="minorHAnsi" w:hAnsiTheme="minorHAnsi" w:cstheme="minorHAnsi"/>
          <w:lang w:eastAsia="zh-TW"/>
        </w:rPr>
      </w:pPr>
    </w:p>
    <w:p w14:paraId="13FC3D49" w14:textId="5F4645BA" w:rsidR="0018020B" w:rsidRPr="00547BE9" w:rsidRDefault="0018020B" w:rsidP="00547BE9">
      <w:pPr>
        <w:rPr>
          <w:rFonts w:asciiTheme="minorHAnsi" w:hAnsiTheme="minorHAnsi" w:cstheme="minorHAnsi"/>
          <w:lang w:eastAsia="zh-TW"/>
        </w:rPr>
      </w:pPr>
      <w:r>
        <w:rPr>
          <w:rFonts w:asciiTheme="minorHAnsi" w:hAnsiTheme="minorHAnsi" w:cstheme="minorHAnsi"/>
          <w:lang w:eastAsia="zh-TW"/>
        </w:rPr>
        <w:t xml:space="preserve">They </w:t>
      </w:r>
      <w:r w:rsidRPr="0018020B">
        <w:rPr>
          <w:rFonts w:asciiTheme="minorHAnsi" w:hAnsiTheme="minorHAnsi" w:cstheme="minorHAnsi"/>
          <w:lang w:eastAsia="zh-TW"/>
        </w:rPr>
        <w:t>will initiate the governance structures and organise to work with partners and GOOS in the broadest sense, including SOT. Expect the work for these three innovative programmes to be a part of the landscape moving forward</w:t>
      </w:r>
      <w:r>
        <w:rPr>
          <w:rFonts w:asciiTheme="minorHAnsi" w:hAnsiTheme="minorHAnsi" w:cstheme="minorHAnsi"/>
          <w:lang w:eastAsia="zh-TW"/>
        </w:rPr>
        <w:t>.</w:t>
      </w:r>
    </w:p>
    <w:p w14:paraId="12CE6B7E" w14:textId="77777777" w:rsidR="00547BE9" w:rsidRDefault="00547BE9" w:rsidP="00547BE9">
      <w:pPr>
        <w:rPr>
          <w:rFonts w:asciiTheme="minorHAnsi" w:hAnsiTheme="minorHAnsi" w:cstheme="minorHAnsi"/>
          <w:lang w:eastAsia="zh-TW"/>
        </w:rPr>
      </w:pPr>
    </w:p>
    <w:p w14:paraId="1D6D2706" w14:textId="3F5EC7F8" w:rsidR="00547BE9" w:rsidRDefault="00547BE9" w:rsidP="00547BE9">
      <w:pPr>
        <w:rPr>
          <w:rFonts w:asciiTheme="minorHAnsi" w:hAnsiTheme="minorHAnsi" w:cstheme="minorHAnsi"/>
          <w:lang w:eastAsia="zh-TW"/>
        </w:rPr>
      </w:pPr>
      <w:r>
        <w:rPr>
          <w:rFonts w:asciiTheme="minorHAnsi" w:hAnsiTheme="minorHAnsi" w:cstheme="minorHAnsi"/>
          <w:lang w:eastAsia="zh-TW"/>
        </w:rPr>
        <w:t>GOOS Implementation Plan</w:t>
      </w:r>
    </w:p>
    <w:p w14:paraId="7B310FE3" w14:textId="77777777" w:rsidR="00547BE9" w:rsidRPr="00547BE9" w:rsidRDefault="00547BE9" w:rsidP="00547BE9">
      <w:pPr>
        <w:numPr>
          <w:ilvl w:val="0"/>
          <w:numId w:val="13"/>
        </w:numPr>
        <w:rPr>
          <w:rFonts w:asciiTheme="minorHAnsi" w:hAnsiTheme="minorHAnsi" w:cstheme="minorHAnsi"/>
          <w:lang w:eastAsia="zh-TW"/>
        </w:rPr>
      </w:pPr>
      <w:r w:rsidRPr="00547BE9">
        <w:rPr>
          <w:rFonts w:asciiTheme="minorHAnsi" w:hAnsiTheme="minorHAnsi" w:cstheme="minorHAnsi"/>
          <w:lang w:eastAsia="zh-TW"/>
        </w:rPr>
        <w:t>Development the GOOS Implementation Plan</w:t>
      </w:r>
    </w:p>
    <w:p w14:paraId="243B70C7" w14:textId="6502DC18" w:rsidR="00547BE9" w:rsidRPr="00547BE9" w:rsidRDefault="00547BE9" w:rsidP="00547BE9">
      <w:pPr>
        <w:numPr>
          <w:ilvl w:val="0"/>
          <w:numId w:val="13"/>
        </w:numPr>
        <w:rPr>
          <w:rFonts w:asciiTheme="minorHAnsi" w:hAnsiTheme="minorHAnsi" w:cstheme="minorHAnsi"/>
          <w:lang w:eastAsia="zh-TW"/>
        </w:rPr>
      </w:pPr>
      <w:r w:rsidRPr="00547BE9">
        <w:rPr>
          <w:rFonts w:asciiTheme="minorHAnsi" w:hAnsiTheme="minorHAnsi" w:cstheme="minorHAnsi"/>
          <w:lang w:eastAsia="zh-TW"/>
        </w:rPr>
        <w:t xml:space="preserve">Key OCG and OceanOPS workplan actions, for example Best Practices, data and metadata, metrics, the Report Card, are </w:t>
      </w:r>
      <w:r>
        <w:rPr>
          <w:rFonts w:asciiTheme="minorHAnsi" w:hAnsiTheme="minorHAnsi" w:cstheme="minorHAnsi"/>
          <w:lang w:eastAsia="zh-TW"/>
        </w:rPr>
        <w:t>part of the</w:t>
      </w:r>
      <w:r w:rsidRPr="00547BE9">
        <w:rPr>
          <w:rFonts w:asciiTheme="minorHAnsi" w:hAnsiTheme="minorHAnsi" w:cstheme="minorHAnsi"/>
          <w:lang w:eastAsia="zh-TW"/>
        </w:rPr>
        <w:t xml:space="preserve"> Implementation Plan.</w:t>
      </w:r>
    </w:p>
    <w:p w14:paraId="23202F5C" w14:textId="3B6371D7" w:rsidR="00547BE9" w:rsidRDefault="00547BE9" w:rsidP="00547BE9">
      <w:pPr>
        <w:numPr>
          <w:ilvl w:val="0"/>
          <w:numId w:val="13"/>
        </w:numPr>
        <w:rPr>
          <w:rFonts w:asciiTheme="minorHAnsi" w:hAnsiTheme="minorHAnsi" w:cstheme="minorHAnsi"/>
          <w:lang w:eastAsia="zh-TW"/>
        </w:rPr>
      </w:pPr>
      <w:r w:rsidRPr="00547BE9">
        <w:rPr>
          <w:rFonts w:asciiTheme="minorHAnsi" w:hAnsiTheme="minorHAnsi" w:cstheme="minorHAnsi"/>
          <w:lang w:eastAsia="zh-TW"/>
        </w:rPr>
        <w:t xml:space="preserve">OCG is leading initiatives in some areas </w:t>
      </w:r>
    </w:p>
    <w:p w14:paraId="322A52E8" w14:textId="7EA53A99" w:rsidR="00547BE9" w:rsidRDefault="00547BE9" w:rsidP="00547BE9">
      <w:pPr>
        <w:numPr>
          <w:ilvl w:val="0"/>
          <w:numId w:val="13"/>
        </w:numPr>
        <w:rPr>
          <w:rFonts w:asciiTheme="minorHAnsi" w:hAnsiTheme="minorHAnsi" w:cstheme="minorHAnsi"/>
          <w:lang w:eastAsia="zh-TW"/>
        </w:rPr>
      </w:pPr>
      <w:r w:rsidRPr="00547BE9">
        <w:rPr>
          <w:rFonts w:asciiTheme="minorHAnsi" w:hAnsiTheme="minorHAnsi" w:cstheme="minorHAnsi"/>
          <w:lang w:eastAsia="zh-TW"/>
        </w:rPr>
        <w:t>GOOS will need to find additional resource to support th</w:t>
      </w:r>
      <w:r>
        <w:rPr>
          <w:rFonts w:asciiTheme="minorHAnsi" w:hAnsiTheme="minorHAnsi" w:cstheme="minorHAnsi"/>
          <w:lang w:eastAsia="zh-TW"/>
        </w:rPr>
        <w:t xml:space="preserve">e Implementation </w:t>
      </w:r>
      <w:r w:rsidRPr="00547BE9">
        <w:rPr>
          <w:rFonts w:asciiTheme="minorHAnsi" w:hAnsiTheme="minorHAnsi" w:cstheme="minorHAnsi"/>
          <w:lang w:eastAsia="zh-TW"/>
        </w:rPr>
        <w:t>Plan, including for OCG.</w:t>
      </w:r>
    </w:p>
    <w:p w14:paraId="0A7E27B7" w14:textId="77777777" w:rsidR="00547BE9" w:rsidRDefault="00547BE9" w:rsidP="00547BE9">
      <w:pPr>
        <w:rPr>
          <w:rFonts w:asciiTheme="minorHAnsi" w:hAnsiTheme="minorHAnsi" w:cstheme="minorHAnsi"/>
          <w:lang w:eastAsia="zh-TW"/>
        </w:rPr>
      </w:pPr>
    </w:p>
    <w:p w14:paraId="23C5EDCE" w14:textId="0CB4ADD9" w:rsidR="00547BE9" w:rsidRDefault="00547BE9" w:rsidP="00547BE9">
      <w:pPr>
        <w:rPr>
          <w:rFonts w:asciiTheme="minorHAnsi" w:hAnsiTheme="minorHAnsi" w:cstheme="minorHAnsi"/>
          <w:lang w:eastAsia="zh-TW"/>
        </w:rPr>
      </w:pPr>
      <w:r>
        <w:rPr>
          <w:rFonts w:asciiTheme="minorHAnsi" w:hAnsiTheme="minorHAnsi" w:cstheme="minorHAnsi"/>
          <w:lang w:eastAsia="zh-TW"/>
        </w:rPr>
        <w:t>GOOS Governance:</w:t>
      </w:r>
    </w:p>
    <w:p w14:paraId="5A508265" w14:textId="77777777" w:rsidR="00547BE9" w:rsidRPr="0018020B" w:rsidRDefault="00547BE9" w:rsidP="00547BE9">
      <w:pPr>
        <w:pStyle w:val="ListParagraph"/>
        <w:numPr>
          <w:ilvl w:val="0"/>
          <w:numId w:val="12"/>
        </w:numPr>
        <w:rPr>
          <w:rFonts w:asciiTheme="minorHAnsi" w:hAnsiTheme="minorHAnsi" w:cstheme="minorHAnsi"/>
          <w:lang w:eastAsia="zh-TW"/>
        </w:rPr>
      </w:pPr>
      <w:r w:rsidRPr="0018020B">
        <w:rPr>
          <w:rFonts w:asciiTheme="minorHAnsi" w:hAnsiTheme="minorHAnsi" w:cstheme="minorHAnsi"/>
          <w:lang w:val="en-US" w:eastAsia="zh-TW"/>
        </w:rPr>
        <w:t>GOOS commissioned study and survey of support structures for ocean observing (Neville Smith, survey/interviews with 60+ stakeholders)</w:t>
      </w:r>
    </w:p>
    <w:p w14:paraId="4F37F95E" w14:textId="77777777" w:rsidR="00547BE9" w:rsidRPr="0018020B" w:rsidRDefault="00547BE9" w:rsidP="00547BE9">
      <w:pPr>
        <w:pStyle w:val="ListParagraph"/>
        <w:numPr>
          <w:ilvl w:val="0"/>
          <w:numId w:val="12"/>
        </w:numPr>
        <w:rPr>
          <w:rFonts w:asciiTheme="minorHAnsi" w:hAnsiTheme="minorHAnsi" w:cstheme="minorHAnsi"/>
          <w:lang w:eastAsia="zh-TW"/>
        </w:rPr>
      </w:pPr>
      <w:r w:rsidRPr="0018020B">
        <w:rPr>
          <w:rFonts w:asciiTheme="minorHAnsi" w:hAnsiTheme="minorHAnsi" w:cstheme="minorHAnsi"/>
          <w:lang w:val="en-US" w:eastAsia="zh-TW"/>
        </w:rPr>
        <w:t xml:space="preserve">Recommendation: renovate and rejuvenate the current hub-and-spoke arrangement </w:t>
      </w:r>
    </w:p>
    <w:p w14:paraId="2296F0B6" w14:textId="21D82B26" w:rsidR="00547BE9" w:rsidRPr="0018020B" w:rsidRDefault="0018020B" w:rsidP="00547BE9">
      <w:pPr>
        <w:pStyle w:val="ListParagraph"/>
        <w:numPr>
          <w:ilvl w:val="0"/>
          <w:numId w:val="12"/>
        </w:numPr>
        <w:rPr>
          <w:rFonts w:asciiTheme="minorHAnsi" w:hAnsiTheme="minorHAnsi" w:cstheme="minorHAnsi"/>
          <w:lang w:eastAsia="zh-TW"/>
        </w:rPr>
      </w:pPr>
      <w:r w:rsidRPr="0018020B">
        <w:rPr>
          <w:rFonts w:asciiTheme="minorHAnsi" w:hAnsiTheme="minorHAnsi" w:cstheme="minorHAnsi"/>
          <w:lang w:val="en-US" w:eastAsia="zh-TW"/>
        </w:rPr>
        <w:t xml:space="preserve">GOOS SC-10 Action - </w:t>
      </w:r>
      <w:r w:rsidR="00547BE9" w:rsidRPr="0018020B">
        <w:rPr>
          <w:rFonts w:asciiTheme="minorHAnsi" w:hAnsiTheme="minorHAnsi" w:cstheme="minorHAnsi"/>
          <w:lang w:val="en-US" w:eastAsia="zh-TW"/>
        </w:rPr>
        <w:t>Improving governing and support structures</w:t>
      </w:r>
    </w:p>
    <w:p w14:paraId="139D2ADF" w14:textId="77777777" w:rsidR="00547BE9" w:rsidRPr="00547BE9" w:rsidRDefault="00547BE9" w:rsidP="00547BE9">
      <w:pPr>
        <w:numPr>
          <w:ilvl w:val="1"/>
          <w:numId w:val="11"/>
        </w:numPr>
        <w:rPr>
          <w:rFonts w:asciiTheme="minorHAnsi" w:hAnsiTheme="minorHAnsi" w:cstheme="minorHAnsi"/>
          <w:lang w:eastAsia="zh-TW"/>
        </w:rPr>
      </w:pPr>
      <w:r w:rsidRPr="00547BE9">
        <w:rPr>
          <w:rFonts w:asciiTheme="minorHAnsi" w:hAnsiTheme="minorHAnsi" w:cstheme="minorHAnsi"/>
          <w:lang w:val="en-US" w:eastAsia="zh-TW"/>
        </w:rPr>
        <w:t>Design a process of change with stakeholders</w:t>
      </w:r>
    </w:p>
    <w:p w14:paraId="0F825BB2" w14:textId="77777777" w:rsidR="00547BE9" w:rsidRPr="00547BE9" w:rsidRDefault="00547BE9" w:rsidP="00547BE9">
      <w:pPr>
        <w:numPr>
          <w:ilvl w:val="1"/>
          <w:numId w:val="11"/>
        </w:numPr>
        <w:rPr>
          <w:rFonts w:asciiTheme="minorHAnsi" w:hAnsiTheme="minorHAnsi" w:cstheme="minorHAnsi"/>
          <w:lang w:eastAsia="zh-TW"/>
        </w:rPr>
      </w:pPr>
      <w:r w:rsidRPr="00547BE9">
        <w:rPr>
          <w:rFonts w:asciiTheme="minorHAnsi" w:hAnsiTheme="minorHAnsi" w:cstheme="minorHAnsi"/>
          <w:lang w:val="en-US" w:eastAsia="zh-TW"/>
        </w:rPr>
        <w:t>Assess internal architecture aligned with key functions</w:t>
      </w:r>
    </w:p>
    <w:p w14:paraId="1704755D" w14:textId="77777777" w:rsidR="00547BE9" w:rsidRPr="00547BE9" w:rsidRDefault="00547BE9" w:rsidP="00547BE9">
      <w:pPr>
        <w:numPr>
          <w:ilvl w:val="1"/>
          <w:numId w:val="11"/>
        </w:numPr>
        <w:rPr>
          <w:rFonts w:asciiTheme="minorHAnsi" w:hAnsiTheme="minorHAnsi" w:cstheme="minorHAnsi"/>
          <w:lang w:eastAsia="zh-TW"/>
        </w:rPr>
      </w:pPr>
      <w:r w:rsidRPr="00547BE9">
        <w:rPr>
          <w:rFonts w:asciiTheme="minorHAnsi" w:hAnsiTheme="minorHAnsi" w:cstheme="minorHAnsi"/>
          <w:lang w:val="en-US" w:eastAsia="zh-TW"/>
        </w:rPr>
        <w:t>Ask co-sponsors (IOC, WMO, UNEP, ISC) to prepare for governance change</w:t>
      </w:r>
    </w:p>
    <w:p w14:paraId="5FB2BF64" w14:textId="77777777" w:rsidR="00547BE9" w:rsidRPr="00547BE9" w:rsidRDefault="00547BE9" w:rsidP="00547BE9">
      <w:pPr>
        <w:rPr>
          <w:rFonts w:asciiTheme="minorHAnsi" w:hAnsiTheme="minorHAnsi" w:cstheme="minorHAnsi"/>
          <w:lang w:eastAsia="zh-TW"/>
        </w:rPr>
      </w:pPr>
    </w:p>
    <w:p w14:paraId="7585E1FD" w14:textId="6269BCB6" w:rsidR="00547BE9" w:rsidRPr="0018020B" w:rsidRDefault="0018020B" w:rsidP="00547BE9">
      <w:pPr>
        <w:rPr>
          <w:rFonts w:asciiTheme="minorHAnsi" w:hAnsiTheme="minorHAnsi" w:cstheme="minorHAnsi"/>
          <w:b/>
          <w:bCs/>
          <w:lang w:eastAsia="zh-TW"/>
        </w:rPr>
      </w:pPr>
      <w:r w:rsidRPr="0018020B">
        <w:rPr>
          <w:rFonts w:asciiTheme="minorHAnsi" w:hAnsiTheme="minorHAnsi" w:cstheme="minorHAnsi"/>
          <w:b/>
          <w:bCs/>
          <w:lang w:eastAsia="zh-TW"/>
        </w:rPr>
        <w:t>Value of ocean observing</w:t>
      </w:r>
    </w:p>
    <w:p w14:paraId="6C027C73" w14:textId="77777777" w:rsidR="0018020B" w:rsidRPr="0018020B" w:rsidRDefault="0018020B" w:rsidP="0018020B">
      <w:pPr>
        <w:pStyle w:val="ListParagraph"/>
        <w:numPr>
          <w:ilvl w:val="0"/>
          <w:numId w:val="16"/>
        </w:numPr>
        <w:rPr>
          <w:rFonts w:asciiTheme="minorHAnsi" w:hAnsiTheme="minorHAnsi" w:cstheme="minorHAnsi"/>
          <w:lang w:eastAsia="zh-TW"/>
        </w:rPr>
      </w:pPr>
      <w:r w:rsidRPr="0018020B">
        <w:rPr>
          <w:rFonts w:asciiTheme="minorHAnsi" w:hAnsiTheme="minorHAnsi" w:cstheme="minorHAnsi"/>
          <w:lang w:val="en-US" w:eastAsia="zh-TW"/>
        </w:rPr>
        <w:t xml:space="preserve">Ocean information increasingly finds uses in a wide range of public policy arenas and in supporting commercial activities, bringing new efficiencies, productivity gains, or cost avoidances </w:t>
      </w:r>
      <w:r w:rsidRPr="0018020B">
        <w:rPr>
          <w:rFonts w:asciiTheme="minorHAnsi" w:hAnsiTheme="minorHAnsi" w:cstheme="minorHAnsi"/>
          <w:b/>
          <w:bCs/>
          <w:lang w:val="en-US" w:eastAsia="zh-TW"/>
        </w:rPr>
        <w:t>BUT</w:t>
      </w:r>
      <w:r w:rsidRPr="0018020B">
        <w:rPr>
          <w:rFonts w:asciiTheme="minorHAnsi" w:hAnsiTheme="minorHAnsi" w:cstheme="minorHAnsi"/>
          <w:lang w:val="en-US" w:eastAsia="zh-TW"/>
        </w:rPr>
        <w:t xml:space="preserve"> </w:t>
      </w:r>
      <w:r w:rsidRPr="0018020B">
        <w:rPr>
          <w:rFonts w:asciiTheme="minorHAnsi" w:hAnsiTheme="minorHAnsi" w:cstheme="minorHAnsi"/>
          <w:lang w:eastAsia="zh-TW"/>
        </w:rPr>
        <w:t>knowledge of the economic value of the services it enables is scattered and not well defined.</w:t>
      </w:r>
    </w:p>
    <w:p w14:paraId="366D450F" w14:textId="757E9992" w:rsidR="0018020B" w:rsidRPr="0018020B" w:rsidRDefault="0018020B" w:rsidP="0018020B">
      <w:pPr>
        <w:numPr>
          <w:ilvl w:val="0"/>
          <w:numId w:val="15"/>
        </w:numPr>
        <w:rPr>
          <w:rFonts w:asciiTheme="minorHAnsi" w:hAnsiTheme="minorHAnsi" w:cstheme="minorHAnsi"/>
          <w:lang w:eastAsia="zh-TW"/>
        </w:rPr>
      </w:pPr>
      <w:r w:rsidRPr="0018020B">
        <w:rPr>
          <w:rFonts w:asciiTheme="minorHAnsi" w:hAnsiTheme="minorHAnsi" w:cstheme="minorHAnsi"/>
          <w:lang w:val="en-US" w:eastAsia="zh-TW"/>
        </w:rPr>
        <w:t xml:space="preserve">OECD, GOOS, MEDIN </w:t>
      </w:r>
      <w:r>
        <w:rPr>
          <w:rFonts w:asciiTheme="minorHAnsi" w:hAnsiTheme="minorHAnsi" w:cstheme="minorHAnsi"/>
          <w:lang w:val="en-US" w:eastAsia="zh-TW"/>
        </w:rPr>
        <w:t>conducted a s</w:t>
      </w:r>
      <w:r w:rsidRPr="0018020B">
        <w:rPr>
          <w:rFonts w:asciiTheme="minorHAnsi" w:hAnsiTheme="minorHAnsi" w:cstheme="minorHAnsi"/>
          <w:lang w:val="en-US" w:eastAsia="zh-TW"/>
        </w:rPr>
        <w:t xml:space="preserve">urvey </w:t>
      </w:r>
      <w:r>
        <w:rPr>
          <w:rFonts w:asciiTheme="minorHAnsi" w:hAnsiTheme="minorHAnsi" w:cstheme="minorHAnsi"/>
          <w:lang w:val="en-US" w:eastAsia="zh-TW"/>
        </w:rPr>
        <w:t xml:space="preserve">to the </w:t>
      </w:r>
      <w:r w:rsidRPr="0018020B">
        <w:rPr>
          <w:rFonts w:asciiTheme="minorHAnsi" w:hAnsiTheme="minorHAnsi" w:cstheme="minorHAnsi"/>
          <w:lang w:val="en-US" w:eastAsia="zh-TW"/>
        </w:rPr>
        <w:t xml:space="preserve">MEDIN user base </w:t>
      </w:r>
      <w:r>
        <w:rPr>
          <w:rFonts w:asciiTheme="minorHAnsi" w:hAnsiTheme="minorHAnsi" w:cstheme="minorHAnsi"/>
          <w:lang w:val="en-US" w:eastAsia="zh-TW"/>
        </w:rPr>
        <w:t xml:space="preserve">in </w:t>
      </w:r>
      <w:r w:rsidRPr="0018020B">
        <w:rPr>
          <w:rFonts w:asciiTheme="minorHAnsi" w:hAnsiTheme="minorHAnsi" w:cstheme="minorHAnsi"/>
          <w:lang w:val="en-US" w:eastAsia="zh-TW"/>
        </w:rPr>
        <w:t>2020</w:t>
      </w:r>
    </w:p>
    <w:p w14:paraId="18FF1EE7" w14:textId="14D6695B" w:rsidR="0018020B" w:rsidRPr="0018020B" w:rsidRDefault="0018020B" w:rsidP="0018020B">
      <w:pPr>
        <w:numPr>
          <w:ilvl w:val="0"/>
          <w:numId w:val="15"/>
        </w:numPr>
        <w:rPr>
          <w:rFonts w:asciiTheme="minorHAnsi" w:hAnsiTheme="minorHAnsi" w:cstheme="minorHAnsi"/>
          <w:lang w:eastAsia="zh-TW"/>
        </w:rPr>
      </w:pPr>
      <w:r w:rsidRPr="0018020B">
        <w:rPr>
          <w:rFonts w:asciiTheme="minorHAnsi" w:hAnsiTheme="minorHAnsi" w:cstheme="minorHAnsi"/>
          <w:lang w:val="en-US" w:eastAsia="zh-TW"/>
        </w:rPr>
        <w:t>Paper: Value Chains of Public Marine Data: A UK Case Study</w:t>
      </w:r>
    </w:p>
    <w:p w14:paraId="00949085" w14:textId="5C034E5C" w:rsidR="0018020B" w:rsidRPr="0018020B" w:rsidRDefault="0018020B" w:rsidP="0018020B">
      <w:pPr>
        <w:numPr>
          <w:ilvl w:val="0"/>
          <w:numId w:val="15"/>
        </w:numPr>
        <w:rPr>
          <w:rFonts w:asciiTheme="minorHAnsi" w:hAnsiTheme="minorHAnsi" w:cstheme="minorHAnsi"/>
          <w:lang w:eastAsia="zh-TW"/>
        </w:rPr>
      </w:pPr>
      <w:r w:rsidRPr="0018020B">
        <w:rPr>
          <w:rFonts w:asciiTheme="minorHAnsi" w:hAnsiTheme="minorHAnsi" w:cstheme="minorHAnsi"/>
          <w:lang w:val="en-US" w:eastAsia="zh-TW"/>
        </w:rPr>
        <w:t>https://www.oecd.org/fr/numerique/value-chains-in-public-marine-data-d8bbdcfa-en.htm</w:t>
      </w:r>
    </w:p>
    <w:p w14:paraId="49AE4ACE" w14:textId="59298F16" w:rsidR="0018020B" w:rsidRPr="0018020B" w:rsidRDefault="0018020B" w:rsidP="0018020B">
      <w:pPr>
        <w:numPr>
          <w:ilvl w:val="0"/>
          <w:numId w:val="15"/>
        </w:numPr>
        <w:rPr>
          <w:rFonts w:asciiTheme="minorHAnsi" w:hAnsiTheme="minorHAnsi" w:cstheme="minorHAnsi"/>
          <w:lang w:eastAsia="zh-TW"/>
        </w:rPr>
      </w:pPr>
      <w:r w:rsidRPr="0018020B">
        <w:rPr>
          <w:rFonts w:asciiTheme="minorHAnsi" w:hAnsiTheme="minorHAnsi" w:cstheme="minorHAnsi"/>
          <w:lang w:val="en-US" w:eastAsia="zh-TW"/>
        </w:rPr>
        <w:t>Mapping from role to sector to action – first steps in a novel value chain approach</w:t>
      </w:r>
    </w:p>
    <w:p w14:paraId="0E513E37" w14:textId="05E1FCDC" w:rsidR="0018020B" w:rsidRPr="0018020B" w:rsidRDefault="0018020B" w:rsidP="0018020B">
      <w:pPr>
        <w:numPr>
          <w:ilvl w:val="0"/>
          <w:numId w:val="15"/>
        </w:numPr>
        <w:rPr>
          <w:rFonts w:asciiTheme="minorHAnsi" w:hAnsiTheme="minorHAnsi" w:cstheme="minorHAnsi"/>
          <w:lang w:eastAsia="zh-TW"/>
        </w:rPr>
      </w:pPr>
      <w:r w:rsidRPr="0018020B">
        <w:rPr>
          <w:rFonts w:asciiTheme="minorHAnsi" w:hAnsiTheme="minorHAnsi" w:cstheme="minorHAnsi"/>
          <w:lang w:val="en-US" w:eastAsia="zh-TW"/>
        </w:rPr>
        <w:t xml:space="preserve">Step towards understanding ocean data flow and value in economies. </w:t>
      </w:r>
    </w:p>
    <w:p w14:paraId="028D9D76" w14:textId="77777777" w:rsidR="0018020B" w:rsidRDefault="0018020B" w:rsidP="00547BE9">
      <w:pPr>
        <w:rPr>
          <w:rFonts w:asciiTheme="minorHAnsi" w:hAnsiTheme="minorHAnsi" w:cstheme="minorHAnsi"/>
          <w:lang w:eastAsia="zh-TW"/>
        </w:rPr>
      </w:pPr>
    </w:p>
    <w:p w14:paraId="0D796AE9" w14:textId="6FF76FEC" w:rsidR="0018020B" w:rsidRPr="0018020B" w:rsidRDefault="0018020B" w:rsidP="00547BE9">
      <w:pPr>
        <w:rPr>
          <w:rFonts w:asciiTheme="minorHAnsi" w:hAnsiTheme="minorHAnsi" w:cstheme="minorHAnsi"/>
          <w:b/>
          <w:bCs/>
          <w:lang w:eastAsia="zh-TW"/>
        </w:rPr>
      </w:pPr>
      <w:r w:rsidRPr="0018020B">
        <w:rPr>
          <w:rFonts w:asciiTheme="minorHAnsi" w:hAnsiTheme="minorHAnsi" w:cstheme="minorHAnsi"/>
          <w:b/>
          <w:bCs/>
          <w:lang w:eastAsia="zh-TW"/>
        </w:rPr>
        <w:t>OCG-12</w:t>
      </w:r>
    </w:p>
    <w:p w14:paraId="39BBF285" w14:textId="7A53BDEA" w:rsidR="0018020B" w:rsidRDefault="0018020B" w:rsidP="00547BE9">
      <w:pPr>
        <w:rPr>
          <w:rFonts w:asciiTheme="minorHAnsi" w:hAnsiTheme="minorHAnsi" w:cstheme="minorHAnsi"/>
          <w:lang w:eastAsia="zh-TW"/>
        </w:rPr>
      </w:pPr>
    </w:p>
    <w:p w14:paraId="79A9C5E5" w14:textId="5DB6738B" w:rsidR="0018020B" w:rsidRPr="0018020B" w:rsidRDefault="0018020B" w:rsidP="00547BE9">
      <w:pPr>
        <w:rPr>
          <w:rFonts w:asciiTheme="minorHAnsi" w:hAnsiTheme="minorHAnsi" w:cstheme="minorHAnsi"/>
          <w:b/>
          <w:bCs/>
          <w:lang w:eastAsia="zh-TW"/>
        </w:rPr>
      </w:pPr>
      <w:r w:rsidRPr="0018020B">
        <w:rPr>
          <w:rFonts w:asciiTheme="minorHAnsi" w:hAnsiTheme="minorHAnsi" w:cstheme="minorHAnsi"/>
          <w:b/>
          <w:bCs/>
          <w:lang w:eastAsia="zh-TW"/>
        </w:rPr>
        <w:t>WMO – GOOS Connections</w:t>
      </w:r>
    </w:p>
    <w:p w14:paraId="7EC6A389" w14:textId="77777777" w:rsidR="0018020B" w:rsidRPr="0018020B" w:rsidRDefault="0018020B" w:rsidP="0018020B">
      <w:pPr>
        <w:rPr>
          <w:rFonts w:asciiTheme="minorHAnsi" w:hAnsiTheme="minorHAnsi" w:cstheme="minorHAnsi"/>
          <w:lang w:eastAsia="zh-TW"/>
        </w:rPr>
      </w:pPr>
      <w:r w:rsidRPr="0018020B">
        <w:rPr>
          <w:rFonts w:asciiTheme="minorHAnsi" w:hAnsiTheme="minorHAnsi" w:cstheme="minorHAnsi"/>
          <w:lang w:eastAsia="zh-TW"/>
        </w:rPr>
        <w:t>Joint WMO-IOC Collaborative Board</w:t>
      </w:r>
    </w:p>
    <w:p w14:paraId="257CB5FB" w14:textId="77777777" w:rsidR="0018020B" w:rsidRPr="0018020B" w:rsidRDefault="0018020B" w:rsidP="0018020B">
      <w:pPr>
        <w:numPr>
          <w:ilvl w:val="0"/>
          <w:numId w:val="17"/>
        </w:numPr>
        <w:rPr>
          <w:rFonts w:asciiTheme="minorHAnsi" w:hAnsiTheme="minorHAnsi" w:cstheme="minorHAnsi"/>
          <w:lang w:eastAsia="zh-TW"/>
        </w:rPr>
      </w:pPr>
      <w:r w:rsidRPr="0018020B">
        <w:rPr>
          <w:rFonts w:asciiTheme="minorHAnsi" w:hAnsiTheme="minorHAnsi" w:cstheme="minorHAnsi"/>
          <w:lang w:eastAsia="zh-TW"/>
        </w:rPr>
        <w:t>IOC Decision A-31/3.5.5 - Adoption of a WMO-IOC Collaborative Strategy and Report on the establishment of the Joint WMO-IOC Collaborative Board</w:t>
      </w:r>
    </w:p>
    <w:p w14:paraId="058C905F" w14:textId="3DA217EC" w:rsidR="0018020B" w:rsidRPr="0018020B" w:rsidRDefault="0018020B" w:rsidP="0018020B">
      <w:pPr>
        <w:numPr>
          <w:ilvl w:val="0"/>
          <w:numId w:val="17"/>
        </w:numPr>
        <w:rPr>
          <w:rFonts w:asciiTheme="minorHAnsi" w:hAnsiTheme="minorHAnsi" w:cstheme="minorHAnsi"/>
          <w:lang w:eastAsia="zh-TW"/>
        </w:rPr>
      </w:pPr>
      <w:r w:rsidRPr="0018020B">
        <w:rPr>
          <w:rFonts w:asciiTheme="minorHAnsi" w:hAnsiTheme="minorHAnsi" w:cstheme="minorHAnsi"/>
          <w:lang w:eastAsia="zh-TW"/>
        </w:rPr>
        <w:t>This strategic body should now go on to advise IOC and WMO on actions or projects to support the Collaborative Strategy</w:t>
      </w:r>
    </w:p>
    <w:p w14:paraId="7C8B5005" w14:textId="0E7C83D1" w:rsidR="0018020B" w:rsidRPr="0018020B" w:rsidRDefault="0018020B" w:rsidP="0018020B">
      <w:pPr>
        <w:numPr>
          <w:ilvl w:val="0"/>
          <w:numId w:val="17"/>
        </w:numPr>
        <w:rPr>
          <w:rFonts w:asciiTheme="minorHAnsi" w:hAnsiTheme="minorHAnsi" w:cstheme="minorHAnsi"/>
          <w:lang w:eastAsia="zh-TW"/>
        </w:rPr>
      </w:pPr>
      <w:r w:rsidRPr="0018020B">
        <w:rPr>
          <w:rFonts w:asciiTheme="minorHAnsi" w:hAnsiTheme="minorHAnsi" w:cstheme="minorHAnsi"/>
          <w:lang w:eastAsia="zh-TW"/>
        </w:rPr>
        <w:t xml:space="preserve">Work across the value chain research, observations, data management, services etc. </w:t>
      </w:r>
    </w:p>
    <w:p w14:paraId="36120DA2" w14:textId="77777777" w:rsidR="0018020B" w:rsidRDefault="0018020B" w:rsidP="0018020B">
      <w:pPr>
        <w:rPr>
          <w:rFonts w:asciiTheme="minorHAnsi" w:hAnsiTheme="minorHAnsi" w:cstheme="minorHAnsi"/>
          <w:lang w:eastAsia="zh-TW"/>
        </w:rPr>
      </w:pPr>
    </w:p>
    <w:p w14:paraId="71419365" w14:textId="0078D1B7" w:rsidR="0018020B" w:rsidRPr="0018020B" w:rsidRDefault="0018020B" w:rsidP="0018020B">
      <w:pPr>
        <w:rPr>
          <w:rFonts w:asciiTheme="minorHAnsi" w:hAnsiTheme="minorHAnsi" w:cstheme="minorHAnsi"/>
          <w:lang w:eastAsia="zh-TW"/>
        </w:rPr>
      </w:pPr>
      <w:r w:rsidRPr="0018020B">
        <w:rPr>
          <w:rFonts w:asciiTheme="minorHAnsi" w:hAnsiTheme="minorHAnsi" w:cstheme="minorHAnsi"/>
          <w:lang w:eastAsia="zh-TW"/>
        </w:rPr>
        <w:t xml:space="preserve">The Study Group on Ocean Observations and Infrastructure Systems (SG-OOIS) </w:t>
      </w:r>
    </w:p>
    <w:p w14:paraId="7BC08A57" w14:textId="6DA1C383" w:rsidR="0018020B" w:rsidRPr="0018020B" w:rsidRDefault="0018020B" w:rsidP="0018020B">
      <w:pPr>
        <w:numPr>
          <w:ilvl w:val="0"/>
          <w:numId w:val="18"/>
        </w:numPr>
        <w:rPr>
          <w:rFonts w:asciiTheme="minorHAnsi" w:hAnsiTheme="minorHAnsi" w:cstheme="minorHAnsi"/>
          <w:lang w:eastAsia="zh-TW"/>
        </w:rPr>
      </w:pPr>
      <w:r w:rsidRPr="0018020B">
        <w:rPr>
          <w:rFonts w:asciiTheme="minorHAnsi" w:hAnsiTheme="minorHAnsi" w:cstheme="minorHAnsi"/>
          <w:lang w:eastAsia="zh-TW"/>
        </w:rPr>
        <w:t>Established by INFCOM, reports to the INFCOM Management Group.</w:t>
      </w:r>
    </w:p>
    <w:p w14:paraId="2488272A" w14:textId="77777777" w:rsidR="0018020B" w:rsidRPr="0018020B" w:rsidRDefault="0018020B" w:rsidP="0018020B">
      <w:pPr>
        <w:numPr>
          <w:ilvl w:val="0"/>
          <w:numId w:val="18"/>
        </w:numPr>
        <w:rPr>
          <w:rFonts w:asciiTheme="minorHAnsi" w:hAnsiTheme="minorHAnsi" w:cstheme="minorHAnsi"/>
          <w:lang w:eastAsia="zh-TW"/>
        </w:rPr>
      </w:pPr>
      <w:r w:rsidRPr="0018020B">
        <w:rPr>
          <w:rFonts w:asciiTheme="minorHAnsi" w:hAnsiTheme="minorHAnsi" w:cstheme="minorHAnsi"/>
          <w:lang w:eastAsia="zh-TW"/>
        </w:rPr>
        <w:lastRenderedPageBreak/>
        <w:t xml:space="preserve">General goal to propose </w:t>
      </w:r>
      <w:r w:rsidRPr="0018020B">
        <w:rPr>
          <w:rFonts w:asciiTheme="minorHAnsi" w:hAnsiTheme="minorHAnsi" w:cstheme="minorHAnsi"/>
          <w:i/>
          <w:iCs/>
          <w:lang w:eastAsia="zh-TW"/>
        </w:rPr>
        <w:t>optimal functional connections between the WMO and IOC-GOOS bodies, programs and systems to ensure the objectives defined by WMO Members</w:t>
      </w:r>
      <w:r w:rsidRPr="0018020B">
        <w:rPr>
          <w:rFonts w:asciiTheme="minorHAnsi" w:hAnsiTheme="minorHAnsi" w:cstheme="minorHAnsi"/>
          <w:lang w:eastAsia="zh-TW"/>
        </w:rPr>
        <w:t xml:space="preserve">. </w:t>
      </w:r>
    </w:p>
    <w:p w14:paraId="16533DF8" w14:textId="77777777" w:rsidR="0018020B" w:rsidRPr="0018020B" w:rsidRDefault="0018020B" w:rsidP="0018020B">
      <w:pPr>
        <w:numPr>
          <w:ilvl w:val="0"/>
          <w:numId w:val="18"/>
        </w:numPr>
        <w:rPr>
          <w:rFonts w:asciiTheme="minorHAnsi" w:hAnsiTheme="minorHAnsi" w:cstheme="minorHAnsi"/>
          <w:lang w:eastAsia="zh-TW"/>
        </w:rPr>
      </w:pPr>
      <w:r w:rsidRPr="0018020B">
        <w:rPr>
          <w:rFonts w:asciiTheme="minorHAnsi" w:hAnsiTheme="minorHAnsi" w:cstheme="minorHAnsi"/>
          <w:lang w:eastAsia="zh-TW"/>
        </w:rPr>
        <w:t xml:space="preserve">Post-JCOMM, this group is developing a comprehensive view of the functional and strategic connections between WMO and GOOS structures, including the networks. </w:t>
      </w:r>
    </w:p>
    <w:p w14:paraId="4A92377E" w14:textId="05831113" w:rsidR="00547BE9" w:rsidRPr="0018020B" w:rsidRDefault="0018020B" w:rsidP="0018020B">
      <w:pPr>
        <w:numPr>
          <w:ilvl w:val="0"/>
          <w:numId w:val="18"/>
        </w:numPr>
        <w:rPr>
          <w:rFonts w:asciiTheme="minorHAnsi" w:hAnsiTheme="minorHAnsi" w:cstheme="minorHAnsi"/>
          <w:lang w:eastAsia="zh-TW"/>
        </w:rPr>
      </w:pPr>
      <w:r w:rsidRPr="0018020B">
        <w:rPr>
          <w:rFonts w:asciiTheme="minorHAnsi" w:hAnsiTheme="minorHAnsi" w:cstheme="minorHAnsi"/>
          <w:lang w:eastAsia="zh-TW"/>
        </w:rPr>
        <w:t>The synthesis of the work has not been completed yet, however when done this should provide recommendations to WMO and by extension GOOS on optimal connections – for effective partnership</w:t>
      </w:r>
    </w:p>
    <w:p w14:paraId="3CE588AF" w14:textId="2D07E38D" w:rsidR="00177FD1" w:rsidRDefault="00177FD1" w:rsidP="0018020B">
      <w:pPr>
        <w:pStyle w:val="Heading3"/>
        <w:ind w:left="0" w:firstLine="0"/>
      </w:pPr>
      <w:r>
        <w:t xml:space="preserve">B. </w:t>
      </w:r>
      <w:r w:rsidRPr="005D666D">
        <w:t>ACTIONS</w:t>
      </w:r>
      <w:r w:rsidR="004642E9">
        <w:t>/DECISIONS</w:t>
      </w:r>
      <w:r w:rsidR="00BC3D57">
        <w:t>/RECOMMENDATIONS</w:t>
      </w:r>
      <w:r w:rsidRPr="005D666D">
        <w:t xml:space="preserve"> REQUIRED:</w:t>
      </w:r>
    </w:p>
    <w:p w14:paraId="3C7B5892" w14:textId="21A14142" w:rsidR="00207BDD" w:rsidRDefault="00207BDD" w:rsidP="00207BDD">
      <w:pPr>
        <w:rPr>
          <w:lang w:eastAsia="zh-TW"/>
        </w:rPr>
      </w:pPr>
    </w:p>
    <w:p w14:paraId="42514144" w14:textId="675ABD0F" w:rsidR="00207BDD" w:rsidRPr="0018020B" w:rsidRDefault="0018020B" w:rsidP="00207BDD">
      <w:pPr>
        <w:rPr>
          <w:rFonts w:asciiTheme="minorHAnsi" w:hAnsiTheme="minorHAnsi" w:cstheme="minorHAnsi"/>
          <w:vertAlign w:val="subscript"/>
          <w:lang w:eastAsia="zh-TW"/>
        </w:rPr>
      </w:pPr>
      <w:r>
        <w:rPr>
          <w:rFonts w:asciiTheme="minorHAnsi" w:hAnsiTheme="minorHAnsi" w:cstheme="minorHAnsi"/>
          <w:lang w:eastAsia="zh-TW"/>
        </w:rPr>
        <w:t>[</w:t>
      </w:r>
      <w:r w:rsidR="00207BDD" w:rsidRPr="00207BDD">
        <w:rPr>
          <w:rFonts w:asciiTheme="minorHAnsi" w:hAnsiTheme="minorHAnsi" w:cstheme="minorHAnsi"/>
          <w:lang w:eastAsia="zh-TW"/>
        </w:rPr>
        <w:t>No decisions required this is an information documen</w:t>
      </w:r>
      <w:r>
        <w:rPr>
          <w:rFonts w:asciiTheme="minorHAnsi" w:hAnsiTheme="minorHAnsi" w:cstheme="minorHAnsi"/>
          <w:lang w:eastAsia="zh-TW"/>
        </w:rPr>
        <w:t>t]</w:t>
      </w:r>
    </w:p>
    <w:p w14:paraId="3CE588B0" w14:textId="77777777" w:rsidR="00177FD1" w:rsidRPr="0010370A" w:rsidRDefault="00177FD1" w:rsidP="00BC3D57">
      <w:pPr>
        <w:pStyle w:val="WMOResList1"/>
        <w:rPr>
          <w:rFonts w:eastAsia="MS Mincho"/>
          <w:i/>
          <w:iCs/>
          <w:color w:val="1A1A1A"/>
        </w:rPr>
      </w:pPr>
      <w:r w:rsidRPr="005D666D">
        <w:t>(a)</w:t>
      </w:r>
      <w:r w:rsidRPr="005D666D">
        <w:tab/>
        <w:t xml:space="preserve">Adopt draft </w:t>
      </w:r>
      <w:r w:rsidR="00BC3D57">
        <w:t>Action</w:t>
      </w:r>
      <w:r w:rsidR="004642E9">
        <w:t>/Decision</w:t>
      </w:r>
      <w:r>
        <w:rPr>
          <w:rStyle w:val="FootnoteReference"/>
        </w:rPr>
        <w:footnoteReference w:id="1"/>
      </w:r>
      <w:r w:rsidRPr="005D666D">
        <w:t xml:space="preserve"> </w:t>
      </w:r>
      <w:hyperlink w:anchor="_Draft_Decision_X.X.X(X)/1" w:history="1">
        <w:r>
          <w:rPr>
            <w:rStyle w:val="Hyperlink"/>
          </w:rPr>
          <w:t>0.0.0</w:t>
        </w:r>
        <w:r w:rsidRPr="005D666D">
          <w:rPr>
            <w:rStyle w:val="Hyperlink"/>
          </w:rPr>
          <w:t>/1</w:t>
        </w:r>
      </w:hyperlink>
      <w:r w:rsidRPr="005D666D">
        <w:rPr>
          <w:rFonts w:eastAsia="MS Mincho"/>
          <w:color w:val="1A1A1A"/>
        </w:rPr>
        <w:t xml:space="preserve"> — </w:t>
      </w:r>
      <w:r w:rsidR="00BC3D57">
        <w:rPr>
          <w:rFonts w:eastAsia="MS Mincho"/>
          <w:color w:val="1A1A1A"/>
        </w:rPr>
        <w:t>Action</w:t>
      </w:r>
      <w:r w:rsidR="004642E9">
        <w:rPr>
          <w:rFonts w:eastAsia="MS Mincho"/>
          <w:color w:val="1A1A1A"/>
        </w:rPr>
        <w:t>/Decision</w:t>
      </w:r>
      <w:r w:rsidRPr="005D666D">
        <w:rPr>
          <w:rFonts w:eastAsia="MS Mincho"/>
          <w:i/>
          <w:iCs/>
          <w:color w:val="1A1A1A"/>
        </w:rPr>
        <w:t xml:space="preserve"> title</w:t>
      </w:r>
      <w:r w:rsidR="00996789">
        <w:rPr>
          <w:rFonts w:eastAsia="MS Mincho"/>
          <w:i/>
          <w:iCs/>
          <w:color w:val="1A1A1A"/>
        </w:rPr>
        <w:t xml:space="preserve">.  </w:t>
      </w:r>
    </w:p>
    <w:p w14:paraId="3CE588B2" w14:textId="1F13CC8E" w:rsidR="00864DBF" w:rsidRPr="0018020B" w:rsidRDefault="00177FD1" w:rsidP="0018020B">
      <w:pPr>
        <w:pStyle w:val="WMOResList1"/>
        <w:rPr>
          <w:i/>
        </w:rPr>
      </w:pPr>
      <w:r w:rsidRPr="005D666D">
        <w:t>(b)</w:t>
      </w:r>
      <w:r w:rsidRPr="005D666D">
        <w:tab/>
        <w:t>Adopt draft Recommendation</w:t>
      </w:r>
      <w:r>
        <w:rPr>
          <w:rStyle w:val="FootnoteReference"/>
        </w:rPr>
        <w:footnoteReference w:id="2"/>
      </w:r>
      <w:r w:rsidRPr="005D666D">
        <w:t xml:space="preserve"> </w:t>
      </w:r>
      <w:hyperlink w:anchor="_Title_of_the_1" w:history="1">
        <w:r>
          <w:rPr>
            <w:rStyle w:val="Hyperlink"/>
          </w:rPr>
          <w:t>0.0.0</w:t>
        </w:r>
        <w:r w:rsidRPr="005D666D">
          <w:rPr>
            <w:rStyle w:val="Hyperlink"/>
          </w:rPr>
          <w:t>/1</w:t>
        </w:r>
      </w:hyperlink>
      <w:r w:rsidRPr="005D666D">
        <w:rPr>
          <w:rStyle w:val="Hyperlink"/>
        </w:rPr>
        <w:t xml:space="preserve"> </w:t>
      </w:r>
      <w:r w:rsidRPr="005D666D">
        <w:rPr>
          <w:i/>
        </w:rPr>
        <w:t>— Recommendation title</w:t>
      </w:r>
      <w:r w:rsidR="00996789">
        <w:rPr>
          <w:i/>
        </w:rPr>
        <w:t xml:space="preserve">.  </w:t>
      </w:r>
      <w:r w:rsidR="00C04BD2" w:rsidRPr="005D666D">
        <w:br w:type="page"/>
      </w:r>
    </w:p>
    <w:p w14:paraId="3CE588B3" w14:textId="46A1FEE3" w:rsidR="0020095E" w:rsidRDefault="00397770" w:rsidP="0014022B">
      <w:pPr>
        <w:pStyle w:val="Heading1"/>
        <w:numPr>
          <w:ilvl w:val="0"/>
          <w:numId w:val="1"/>
        </w:numPr>
        <w:jc w:val="left"/>
        <w:rPr>
          <w:caps w:val="0"/>
          <w:kern w:val="0"/>
          <w:sz w:val="20"/>
          <w:szCs w:val="22"/>
        </w:rPr>
      </w:pPr>
      <w:bookmarkStart w:id="2" w:name="_Toc319327012"/>
      <w:bookmarkEnd w:id="1"/>
      <w:r w:rsidRPr="00843487">
        <w:rPr>
          <w:caps w:val="0"/>
          <w:kern w:val="0"/>
          <w:sz w:val="20"/>
          <w:szCs w:val="22"/>
        </w:rPr>
        <w:lastRenderedPageBreak/>
        <w:t xml:space="preserve">BACKGROUND INFORMATION </w:t>
      </w:r>
      <w:r w:rsidR="00843487">
        <w:rPr>
          <w:caps w:val="0"/>
          <w:kern w:val="0"/>
          <w:sz w:val="20"/>
          <w:szCs w:val="22"/>
        </w:rPr>
        <w:t>(</w:t>
      </w:r>
      <w:r w:rsidR="00843487" w:rsidRPr="00177FD1">
        <w:rPr>
          <w:caps w:val="0"/>
          <w:kern w:val="0"/>
          <w:sz w:val="20"/>
          <w:szCs w:val="22"/>
          <w:highlight w:val="yellow"/>
        </w:rPr>
        <w:t xml:space="preserve">not to be included in the </w:t>
      </w:r>
      <w:bookmarkEnd w:id="2"/>
      <w:r w:rsidR="00843487" w:rsidRPr="00177FD1">
        <w:rPr>
          <w:caps w:val="0"/>
          <w:kern w:val="0"/>
          <w:sz w:val="20"/>
          <w:szCs w:val="22"/>
          <w:highlight w:val="yellow"/>
        </w:rPr>
        <w:t>session report</w:t>
      </w:r>
      <w:r w:rsidR="00843487">
        <w:rPr>
          <w:caps w:val="0"/>
          <w:kern w:val="0"/>
          <w:sz w:val="20"/>
          <w:szCs w:val="22"/>
        </w:rPr>
        <w:t>):</w:t>
      </w:r>
    </w:p>
    <w:p w14:paraId="274F49D7" w14:textId="77777777" w:rsidR="005F0E41" w:rsidRPr="00B16EE5" w:rsidRDefault="005F0E41" w:rsidP="005F0E41">
      <w:pPr>
        <w:pStyle w:val="WMOBodyText"/>
        <w:keepNext/>
        <w:keepLines/>
        <w:rPr>
          <w:rFonts w:asciiTheme="minorHAnsi" w:hAnsiTheme="minorHAnsi" w:cstheme="minorHAnsi"/>
          <w:szCs w:val="24"/>
        </w:rPr>
      </w:pPr>
      <w:r w:rsidRPr="00B16EE5">
        <w:rPr>
          <w:rFonts w:asciiTheme="minorHAnsi" w:hAnsiTheme="minorHAnsi" w:cstheme="minorHAnsi"/>
          <w:szCs w:val="24"/>
        </w:rPr>
        <w:t>From IOC-31 there were three decisions and one resolution of interest:</w:t>
      </w:r>
    </w:p>
    <w:p w14:paraId="27D077ED" w14:textId="77777777" w:rsidR="005F0E41" w:rsidRPr="00B16EE5" w:rsidRDefault="005F0E41" w:rsidP="005F0E41">
      <w:pPr>
        <w:pStyle w:val="WMOBodyText"/>
        <w:rPr>
          <w:rFonts w:asciiTheme="minorHAnsi" w:hAnsiTheme="minorHAnsi" w:cstheme="minorHAnsi"/>
          <w:szCs w:val="24"/>
        </w:rPr>
      </w:pPr>
      <w:r w:rsidRPr="00B16EE5">
        <w:rPr>
          <w:rFonts w:asciiTheme="minorHAnsi" w:hAnsiTheme="minorHAnsi" w:cstheme="minorHAnsi"/>
          <w:szCs w:val="24"/>
        </w:rPr>
        <w:t>1)</w:t>
      </w:r>
    </w:p>
    <w:p w14:paraId="03958921" w14:textId="77777777" w:rsidR="005F0E41" w:rsidRPr="002953D9" w:rsidRDefault="005F0E41" w:rsidP="005F0E41">
      <w:pPr>
        <w:pStyle w:val="WMOBodyText"/>
        <w:tabs>
          <w:tab w:val="left" w:pos="1134"/>
        </w:tabs>
        <w:rPr>
          <w:rFonts w:asciiTheme="minorHAnsi" w:hAnsiTheme="minorHAnsi" w:cstheme="minorHAnsi"/>
          <w:b/>
          <w:bCs/>
          <w:szCs w:val="24"/>
          <w:u w:val="single"/>
        </w:rPr>
      </w:pPr>
      <w:r w:rsidRPr="002953D9">
        <w:rPr>
          <w:rFonts w:asciiTheme="minorHAnsi" w:hAnsiTheme="minorHAnsi" w:cstheme="minorHAnsi"/>
          <w:b/>
          <w:bCs/>
          <w:szCs w:val="24"/>
          <w:u w:val="single"/>
        </w:rPr>
        <w:t>IOC Decision A-31/3.4.2</w:t>
      </w:r>
      <w:r w:rsidRPr="00B16EE5">
        <w:rPr>
          <w:rFonts w:asciiTheme="minorHAnsi" w:hAnsiTheme="minorHAnsi" w:cstheme="minorHAnsi"/>
          <w:b/>
          <w:bCs/>
          <w:szCs w:val="24"/>
        </w:rPr>
        <w:t xml:space="preserve"> </w:t>
      </w:r>
      <w:r w:rsidRPr="002953D9">
        <w:rPr>
          <w:rFonts w:asciiTheme="minorHAnsi" w:hAnsiTheme="minorHAnsi" w:cstheme="minorHAnsi"/>
          <w:b/>
          <w:bCs/>
          <w:szCs w:val="24"/>
        </w:rPr>
        <w:t>III – Revision of the IOC Oceanographic Data Exchange Policy (2003, 2019)</w:t>
      </w:r>
    </w:p>
    <w:p w14:paraId="1ABA7C26" w14:textId="77777777" w:rsidR="005F0E41" w:rsidRPr="00B16EE5" w:rsidRDefault="005F0E41" w:rsidP="005F0E41">
      <w:pPr>
        <w:pStyle w:val="WMOBodyText"/>
        <w:keepNext/>
        <w:keepLines/>
        <w:rPr>
          <w:rFonts w:asciiTheme="minorHAnsi" w:hAnsiTheme="minorHAnsi" w:cstheme="minorHAnsi"/>
          <w:szCs w:val="24"/>
        </w:rPr>
      </w:pPr>
      <w:r w:rsidRPr="00B16EE5">
        <w:rPr>
          <w:rFonts w:asciiTheme="minorHAnsi" w:hAnsiTheme="minorHAnsi" w:cstheme="minorHAnsi"/>
          <w:szCs w:val="24"/>
        </w:rPr>
        <w:t>…</w:t>
      </w:r>
    </w:p>
    <w:p w14:paraId="7F398A61" w14:textId="77777777" w:rsidR="005F0E41" w:rsidRPr="002953D9" w:rsidRDefault="005F0E41" w:rsidP="005F0E41">
      <w:pPr>
        <w:pStyle w:val="WMOBodyText"/>
        <w:keepNext/>
        <w:keepLines/>
        <w:tabs>
          <w:tab w:val="left" w:pos="1134"/>
        </w:tabs>
        <w:rPr>
          <w:rFonts w:asciiTheme="minorHAnsi" w:hAnsiTheme="minorHAnsi" w:cstheme="minorHAnsi"/>
          <w:szCs w:val="24"/>
        </w:rPr>
      </w:pPr>
      <w:r w:rsidRPr="002953D9">
        <w:rPr>
          <w:rFonts w:asciiTheme="minorHAnsi" w:hAnsiTheme="minorHAnsi" w:cstheme="minorHAnsi"/>
          <w:szCs w:val="24"/>
          <w:u w:val="single"/>
        </w:rPr>
        <w:t>Noting</w:t>
      </w:r>
      <w:r w:rsidRPr="002953D9">
        <w:rPr>
          <w:rFonts w:asciiTheme="minorHAnsi" w:hAnsiTheme="minorHAnsi" w:cstheme="minorHAnsi"/>
          <w:szCs w:val="24"/>
        </w:rPr>
        <w:t xml:space="preserve"> that partner and sister organizations are changing their data policies, which can serve as a model for updating the IOC data policy,</w:t>
      </w:r>
    </w:p>
    <w:p w14:paraId="5D7E9D81" w14:textId="77777777" w:rsidR="005F0E41" w:rsidRPr="002953D9" w:rsidRDefault="005F0E41" w:rsidP="005F0E41">
      <w:pPr>
        <w:pStyle w:val="WMOBodyText"/>
        <w:keepNext/>
        <w:keepLines/>
        <w:tabs>
          <w:tab w:val="left" w:pos="1134"/>
        </w:tabs>
        <w:rPr>
          <w:rFonts w:asciiTheme="minorHAnsi" w:hAnsiTheme="minorHAnsi" w:cstheme="minorHAnsi"/>
          <w:szCs w:val="24"/>
        </w:rPr>
      </w:pPr>
      <w:r w:rsidRPr="002953D9">
        <w:rPr>
          <w:rFonts w:asciiTheme="minorHAnsi" w:hAnsiTheme="minorHAnsi" w:cstheme="minorHAnsi"/>
          <w:szCs w:val="24"/>
          <w:u w:val="single"/>
        </w:rPr>
        <w:t>Noting further</w:t>
      </w:r>
      <w:r w:rsidRPr="002953D9">
        <w:rPr>
          <w:rFonts w:asciiTheme="minorHAnsi" w:hAnsiTheme="minorHAnsi" w:cstheme="minorHAnsi"/>
          <w:szCs w:val="24"/>
        </w:rPr>
        <w:t xml:space="preserve"> that principles of data sharing and licensing are becoming globally recognized and adopted, e.g., FAIR Principles and Creative Commons licences,</w:t>
      </w:r>
    </w:p>
    <w:p w14:paraId="5D6D37DA" w14:textId="77777777" w:rsidR="005F0E41" w:rsidRPr="002953D9" w:rsidRDefault="005F0E41" w:rsidP="005F0E41">
      <w:pPr>
        <w:pStyle w:val="WMOBodyText"/>
        <w:keepNext/>
        <w:keepLines/>
        <w:tabs>
          <w:tab w:val="left" w:pos="1134"/>
        </w:tabs>
        <w:rPr>
          <w:rFonts w:asciiTheme="minorHAnsi" w:hAnsiTheme="minorHAnsi" w:cstheme="minorHAnsi"/>
          <w:szCs w:val="24"/>
        </w:rPr>
      </w:pPr>
      <w:r w:rsidRPr="002953D9">
        <w:rPr>
          <w:rFonts w:asciiTheme="minorHAnsi" w:hAnsiTheme="minorHAnsi" w:cstheme="minorHAnsi"/>
          <w:szCs w:val="24"/>
          <w:u w:val="single"/>
        </w:rPr>
        <w:t>Decides</w:t>
      </w:r>
      <w:r w:rsidRPr="002953D9">
        <w:rPr>
          <w:rFonts w:asciiTheme="minorHAnsi" w:hAnsiTheme="minorHAnsi" w:cstheme="minorHAnsi"/>
          <w:szCs w:val="24"/>
        </w:rPr>
        <w:t xml:space="preserve"> to establish the IOC inter-sessional working group on the Revision of the IOC Oceanographic Data Exchange Policy (2003, 2019) with terms of reference as included in Annex 3 to this decision;</w:t>
      </w:r>
    </w:p>
    <w:p w14:paraId="420485CE" w14:textId="77777777" w:rsidR="005F0E41" w:rsidRPr="00B16EE5" w:rsidRDefault="005F0E41" w:rsidP="005F0E41">
      <w:pPr>
        <w:pStyle w:val="WMOBodyText"/>
        <w:keepNext/>
        <w:keepLines/>
        <w:rPr>
          <w:rFonts w:asciiTheme="minorHAnsi" w:hAnsiTheme="minorHAnsi" w:cstheme="minorHAnsi"/>
          <w:szCs w:val="24"/>
        </w:rPr>
      </w:pPr>
      <w:r w:rsidRPr="00B16EE5">
        <w:rPr>
          <w:rFonts w:asciiTheme="minorHAnsi" w:hAnsiTheme="minorHAnsi" w:cstheme="minorHAnsi"/>
          <w:b/>
          <w:bCs/>
          <w:szCs w:val="24"/>
        </w:rPr>
        <w:t>Significance &gt;&gt;</w:t>
      </w:r>
      <w:r w:rsidRPr="00B16EE5">
        <w:rPr>
          <w:rFonts w:asciiTheme="minorHAnsi" w:hAnsiTheme="minorHAnsi" w:cstheme="minorHAnsi"/>
          <w:szCs w:val="24"/>
        </w:rPr>
        <w:t xml:space="preserve"> IOC will be revising its Data Exchange Policy, alignment with new WMO Data Policy will be part of the input to this.</w:t>
      </w:r>
    </w:p>
    <w:p w14:paraId="428E00FC" w14:textId="77777777" w:rsidR="005F0E41" w:rsidRPr="00B16EE5" w:rsidRDefault="005F0E41" w:rsidP="005F0E41">
      <w:pPr>
        <w:pStyle w:val="WMOBodyText"/>
        <w:keepNext/>
        <w:keepLines/>
        <w:rPr>
          <w:rFonts w:asciiTheme="minorHAnsi" w:hAnsiTheme="minorHAnsi" w:cstheme="minorHAnsi"/>
          <w:b/>
          <w:bCs/>
          <w:szCs w:val="24"/>
        </w:rPr>
      </w:pPr>
      <w:r w:rsidRPr="00B16EE5">
        <w:rPr>
          <w:rFonts w:asciiTheme="minorHAnsi" w:hAnsiTheme="minorHAnsi" w:cstheme="minorHAnsi"/>
          <w:b/>
          <w:bCs/>
          <w:szCs w:val="24"/>
        </w:rPr>
        <w:t>2)</w:t>
      </w:r>
    </w:p>
    <w:p w14:paraId="5CC89285" w14:textId="77777777" w:rsidR="005F0E41" w:rsidRDefault="005F0E41" w:rsidP="005F0E41">
      <w:pPr>
        <w:pStyle w:val="WMOBodyText"/>
        <w:rPr>
          <w:rFonts w:asciiTheme="minorHAnsi" w:hAnsiTheme="minorHAnsi" w:cstheme="minorHAnsi"/>
          <w:b/>
          <w:bCs/>
          <w:szCs w:val="24"/>
        </w:rPr>
      </w:pPr>
      <w:r w:rsidRPr="0006341E">
        <w:rPr>
          <w:rFonts w:asciiTheme="minorHAnsi" w:hAnsiTheme="minorHAnsi" w:cstheme="minorHAnsi"/>
          <w:b/>
          <w:bCs/>
          <w:szCs w:val="24"/>
          <w:u w:val="single"/>
        </w:rPr>
        <w:t>IOC Decision A-31/3.5.</w:t>
      </w:r>
      <w:proofErr w:type="gramStart"/>
      <w:r w:rsidRPr="0006341E">
        <w:rPr>
          <w:rFonts w:asciiTheme="minorHAnsi" w:hAnsiTheme="minorHAnsi" w:cstheme="minorHAnsi"/>
          <w:b/>
          <w:bCs/>
          <w:szCs w:val="24"/>
          <w:u w:val="single"/>
        </w:rPr>
        <w:t>2</w:t>
      </w:r>
      <w:r w:rsidRPr="00B16EE5">
        <w:rPr>
          <w:rFonts w:asciiTheme="minorHAnsi" w:hAnsiTheme="minorHAnsi" w:cstheme="minorHAnsi"/>
          <w:b/>
          <w:bCs/>
          <w:szCs w:val="24"/>
          <w:u w:val="single"/>
        </w:rPr>
        <w:t xml:space="preserve"> </w:t>
      </w:r>
      <w:r w:rsidRPr="00B16EE5">
        <w:rPr>
          <w:rFonts w:asciiTheme="minorHAnsi" w:hAnsiTheme="minorHAnsi" w:cstheme="minorHAnsi"/>
          <w:b/>
          <w:bCs/>
          <w:szCs w:val="24"/>
        </w:rPr>
        <w:t xml:space="preserve"> </w:t>
      </w:r>
      <w:r w:rsidRPr="0006341E">
        <w:rPr>
          <w:rFonts w:asciiTheme="minorHAnsi" w:hAnsiTheme="minorHAnsi" w:cstheme="minorHAnsi"/>
          <w:b/>
          <w:bCs/>
          <w:szCs w:val="24"/>
        </w:rPr>
        <w:t>I</w:t>
      </w:r>
      <w:proofErr w:type="gramEnd"/>
      <w:r w:rsidRPr="00B16EE5">
        <w:rPr>
          <w:rFonts w:asciiTheme="minorHAnsi" w:hAnsiTheme="minorHAnsi" w:cstheme="minorHAnsi"/>
          <w:b/>
          <w:bCs/>
          <w:szCs w:val="24"/>
        </w:rPr>
        <w:t xml:space="preserve"> - </w:t>
      </w:r>
      <w:r w:rsidRPr="0006341E">
        <w:rPr>
          <w:rFonts w:asciiTheme="minorHAnsi" w:hAnsiTheme="minorHAnsi" w:cstheme="minorHAnsi"/>
          <w:b/>
          <w:bCs/>
          <w:szCs w:val="24"/>
        </w:rPr>
        <w:t>Global Ocean Observing System Work Plan</w:t>
      </w:r>
    </w:p>
    <w:p w14:paraId="15A9E364" w14:textId="77777777" w:rsidR="005F0E41" w:rsidRPr="00B16EE5" w:rsidRDefault="005F0E41" w:rsidP="005F0E41">
      <w:pPr>
        <w:pStyle w:val="WMOBodyText"/>
        <w:rPr>
          <w:rFonts w:asciiTheme="minorHAnsi" w:hAnsiTheme="minorHAnsi" w:cstheme="minorHAnsi"/>
          <w:b/>
          <w:bCs/>
          <w:szCs w:val="24"/>
        </w:rPr>
      </w:pPr>
    </w:p>
    <w:p w14:paraId="31853C76"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color w:val="000000"/>
          <w:u w:val="single"/>
        </w:rPr>
        <w:t>Having examined</w:t>
      </w:r>
      <w:r w:rsidRPr="00B16EE5">
        <w:rPr>
          <w:rFonts w:asciiTheme="minorHAnsi" w:hAnsiTheme="minorHAnsi" w:cstheme="minorHAnsi"/>
          <w:color w:val="000000"/>
        </w:rPr>
        <w:t xml:space="preserve"> IOC/A-31/3.5.</w:t>
      </w:r>
      <w:proofErr w:type="gramStart"/>
      <w:r w:rsidRPr="00B16EE5">
        <w:rPr>
          <w:rFonts w:asciiTheme="minorHAnsi" w:hAnsiTheme="minorHAnsi" w:cstheme="minorHAnsi"/>
          <w:color w:val="000000"/>
        </w:rPr>
        <w:t>2.Doc</w:t>
      </w:r>
      <w:proofErr w:type="gramEnd"/>
      <w:r w:rsidRPr="00B16EE5">
        <w:rPr>
          <w:rFonts w:asciiTheme="minorHAnsi" w:hAnsiTheme="minorHAnsi" w:cstheme="minorHAnsi"/>
          <w:color w:val="000000"/>
        </w:rPr>
        <w:t xml:space="preserve">, the </w:t>
      </w:r>
      <w:r w:rsidRPr="00B16EE5">
        <w:rPr>
          <w:rFonts w:asciiTheme="minorHAnsi" w:hAnsiTheme="minorHAnsi" w:cstheme="minorHAnsi"/>
          <w:i/>
          <w:iCs/>
          <w:color w:val="000000"/>
        </w:rPr>
        <w:t>Executive Summary of the GOOS Implementation Plan,</w:t>
      </w:r>
    </w:p>
    <w:p w14:paraId="5F6D3922" w14:textId="77777777" w:rsidR="005F0E41" w:rsidRPr="00B16EE5" w:rsidRDefault="005F0E41" w:rsidP="005F0E41">
      <w:pPr>
        <w:snapToGrid w:val="0"/>
        <w:spacing w:after="240"/>
        <w:rPr>
          <w:rFonts w:asciiTheme="minorHAnsi" w:hAnsiTheme="minorHAnsi" w:cstheme="minorHAnsi"/>
          <w:u w:val="single"/>
        </w:rPr>
      </w:pPr>
      <w:r w:rsidRPr="00B16EE5">
        <w:rPr>
          <w:rFonts w:asciiTheme="minorHAnsi" w:hAnsiTheme="minorHAnsi" w:cstheme="minorHAnsi"/>
          <w:u w:val="single"/>
        </w:rPr>
        <w:t>…</w:t>
      </w:r>
    </w:p>
    <w:p w14:paraId="7C35A504" w14:textId="77777777" w:rsidR="005F0E41" w:rsidRPr="00B16EE5" w:rsidRDefault="005F0E41" w:rsidP="005F0E41">
      <w:pPr>
        <w:snapToGrid w:val="0"/>
        <w:spacing w:after="240"/>
        <w:rPr>
          <w:rFonts w:asciiTheme="minorHAnsi" w:hAnsiTheme="minorHAnsi" w:cstheme="minorHAnsi"/>
        </w:rPr>
      </w:pPr>
      <w:proofErr w:type="gramStart"/>
      <w:r w:rsidRPr="00B16EE5">
        <w:rPr>
          <w:rFonts w:asciiTheme="minorHAnsi" w:hAnsiTheme="minorHAnsi" w:cstheme="minorHAnsi"/>
          <w:color w:val="000000"/>
          <w:u w:val="single"/>
        </w:rPr>
        <w:t>Thanks</w:t>
      </w:r>
      <w:proofErr w:type="gramEnd"/>
      <w:r w:rsidRPr="00B16EE5">
        <w:rPr>
          <w:rFonts w:asciiTheme="minorHAnsi" w:hAnsiTheme="minorHAnsi" w:cstheme="minorHAnsi"/>
          <w:color w:val="000000"/>
        </w:rPr>
        <w:t xml:space="preserve"> the GOOS Steering Committee for the identification of proposed strategic actions in the implementation plan;</w:t>
      </w:r>
    </w:p>
    <w:p w14:paraId="31087839"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color w:val="000000"/>
          <w:u w:val="single"/>
        </w:rPr>
        <w:t>Expresses its appreciation</w:t>
      </w:r>
      <w:r w:rsidRPr="00B16EE5">
        <w:rPr>
          <w:rFonts w:asciiTheme="minorHAnsi" w:hAnsiTheme="minorHAnsi" w:cstheme="minorHAnsi"/>
          <w:color w:val="000000"/>
        </w:rPr>
        <w:t xml:space="preserve"> for the planning for contributions to the Ocean Decade with the GOOS </w:t>
      </w:r>
      <w:r w:rsidRPr="00B16EE5">
        <w:rPr>
          <w:rFonts w:asciiTheme="minorHAnsi" w:hAnsiTheme="minorHAnsi" w:cstheme="minorHAnsi"/>
          <w:i/>
          <w:iCs/>
          <w:color w:val="000000"/>
        </w:rPr>
        <w:t>Ocean Observing Co-Design</w:t>
      </w:r>
      <w:r w:rsidRPr="00B16EE5">
        <w:rPr>
          <w:rFonts w:asciiTheme="minorHAnsi" w:hAnsiTheme="minorHAnsi" w:cstheme="minorHAnsi"/>
          <w:color w:val="000000"/>
        </w:rPr>
        <w:t xml:space="preserve"> and </w:t>
      </w:r>
      <w:r w:rsidRPr="00B16EE5">
        <w:rPr>
          <w:rFonts w:asciiTheme="minorHAnsi" w:hAnsiTheme="minorHAnsi" w:cstheme="minorHAnsi"/>
          <w:i/>
          <w:iCs/>
          <w:color w:val="000000"/>
        </w:rPr>
        <w:t>Observing Together</w:t>
      </w:r>
      <w:r w:rsidRPr="00B16EE5">
        <w:rPr>
          <w:rFonts w:asciiTheme="minorHAnsi" w:hAnsiTheme="minorHAnsi" w:cstheme="minorHAnsi"/>
          <w:color w:val="000000"/>
        </w:rPr>
        <w:t xml:space="preserve"> Programmes (detailed as IOC registered actions in Resolution A-31/1), as well as the </w:t>
      </w:r>
      <w:proofErr w:type="spellStart"/>
      <w:r w:rsidRPr="00B16EE5">
        <w:rPr>
          <w:rFonts w:asciiTheme="minorHAnsi" w:hAnsiTheme="minorHAnsi" w:cstheme="minorHAnsi"/>
          <w:i/>
          <w:iCs/>
          <w:color w:val="000000"/>
        </w:rPr>
        <w:t>CoastPredict</w:t>
      </w:r>
      <w:proofErr w:type="spellEnd"/>
      <w:r w:rsidRPr="00B16EE5">
        <w:rPr>
          <w:rFonts w:asciiTheme="minorHAnsi" w:hAnsiTheme="minorHAnsi" w:cstheme="minorHAnsi"/>
          <w:color w:val="000000"/>
        </w:rPr>
        <w:t xml:space="preserve"> Programme;</w:t>
      </w:r>
    </w:p>
    <w:p w14:paraId="2CF90098"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rPr>
        <w:t>…</w:t>
      </w:r>
    </w:p>
    <w:p w14:paraId="6798918C"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color w:val="000000"/>
          <w:u w:val="single"/>
        </w:rPr>
        <w:t>Adopts</w:t>
      </w:r>
      <w:r w:rsidRPr="00B16EE5">
        <w:rPr>
          <w:rFonts w:asciiTheme="minorHAnsi" w:hAnsiTheme="minorHAnsi" w:cstheme="minorHAnsi"/>
          <w:color w:val="000000"/>
        </w:rPr>
        <w:t xml:space="preserve"> the </w:t>
      </w:r>
      <w:r w:rsidRPr="00B16EE5">
        <w:rPr>
          <w:rFonts w:asciiTheme="minorHAnsi" w:hAnsiTheme="minorHAnsi" w:cstheme="minorHAnsi"/>
          <w:i/>
          <w:iCs/>
          <w:color w:val="000000"/>
        </w:rPr>
        <w:t>Executive Summary of the GOOS Implementation Plan</w:t>
      </w:r>
      <w:r w:rsidRPr="00B16EE5">
        <w:rPr>
          <w:rFonts w:asciiTheme="minorHAnsi" w:hAnsiTheme="minorHAnsi" w:cstheme="minorHAnsi"/>
          <w:color w:val="000000"/>
        </w:rPr>
        <w:t xml:space="preserve"> (IOC/A-31/3.5.</w:t>
      </w:r>
      <w:proofErr w:type="gramStart"/>
      <w:r w:rsidRPr="00B16EE5">
        <w:rPr>
          <w:rFonts w:asciiTheme="minorHAnsi" w:hAnsiTheme="minorHAnsi" w:cstheme="minorHAnsi"/>
          <w:color w:val="000000"/>
        </w:rPr>
        <w:t>2.Doc</w:t>
      </w:r>
      <w:proofErr w:type="gramEnd"/>
      <w:r w:rsidRPr="00B16EE5">
        <w:rPr>
          <w:rFonts w:asciiTheme="minorHAnsi" w:hAnsiTheme="minorHAnsi" w:cstheme="minorHAnsi"/>
          <w:color w:val="000000"/>
        </w:rPr>
        <w:t xml:space="preserve">) as the GOOS work plan for 2022–2023; </w:t>
      </w:r>
    </w:p>
    <w:p w14:paraId="631488E4"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u w:val="single"/>
        </w:rPr>
        <w:t>Notes</w:t>
      </w:r>
      <w:r w:rsidRPr="00B16EE5">
        <w:rPr>
          <w:rFonts w:asciiTheme="minorHAnsi" w:hAnsiTheme="minorHAnsi" w:cstheme="minorHAnsi"/>
        </w:rPr>
        <w:t xml:space="preserve"> the broad ambition of this implementation plan, its identified resource implications – which if all levels of priority are addressed, would imply a more than doubling of human resources in the medium term – as well as the need to reinforce partnerships and support structures;</w:t>
      </w:r>
    </w:p>
    <w:p w14:paraId="25D47549"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u w:val="single"/>
        </w:rPr>
        <w:t>Expresses its appreciation</w:t>
      </w:r>
      <w:r w:rsidRPr="00B16EE5">
        <w:rPr>
          <w:rFonts w:asciiTheme="minorHAnsi" w:hAnsiTheme="minorHAnsi" w:cstheme="minorHAnsi"/>
        </w:rPr>
        <w:t xml:space="preserve"> for Member States and organizations that have provided direct and in-kind contributions for the distributed GOOS Office;</w:t>
      </w:r>
    </w:p>
    <w:p w14:paraId="62A43EEB" w14:textId="77777777" w:rsidR="005F0E41" w:rsidRPr="00B16EE5" w:rsidRDefault="005F0E41" w:rsidP="005F0E41">
      <w:pPr>
        <w:pStyle w:val="WMOBodyText"/>
        <w:rPr>
          <w:rFonts w:asciiTheme="minorHAnsi" w:hAnsiTheme="minorHAnsi" w:cstheme="minorHAnsi"/>
          <w:szCs w:val="24"/>
          <w:lang w:eastAsia="en-US"/>
        </w:rPr>
      </w:pPr>
      <w:r w:rsidRPr="00B16EE5">
        <w:rPr>
          <w:rFonts w:asciiTheme="minorHAnsi" w:hAnsiTheme="minorHAnsi" w:cstheme="minorHAnsi"/>
          <w:szCs w:val="24"/>
          <w:lang w:eastAsia="en-US"/>
        </w:rPr>
        <w:lastRenderedPageBreak/>
        <w:t>…</w:t>
      </w:r>
    </w:p>
    <w:p w14:paraId="520EAF90"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u w:val="single"/>
        </w:rPr>
        <w:t>Urges</w:t>
      </w:r>
      <w:r w:rsidRPr="00B16EE5">
        <w:rPr>
          <w:rFonts w:asciiTheme="minorHAnsi" w:hAnsiTheme="minorHAnsi" w:cstheme="minorHAnsi"/>
        </w:rPr>
        <w:t xml:space="preserve"> Member States to work with the GOOS Office to identify how they can help with implementation and what their contributions will enable us to achieve together;</w:t>
      </w:r>
    </w:p>
    <w:p w14:paraId="1871FA43" w14:textId="77777777" w:rsidR="005F0E41" w:rsidRPr="0006341E" w:rsidRDefault="005F0E41" w:rsidP="005F0E41">
      <w:pPr>
        <w:snapToGrid w:val="0"/>
        <w:spacing w:after="240"/>
        <w:rPr>
          <w:rFonts w:asciiTheme="minorHAnsi" w:hAnsiTheme="minorHAnsi" w:cstheme="minorHAnsi"/>
          <w:lang w:eastAsia="en-US"/>
        </w:rPr>
      </w:pPr>
      <w:r w:rsidRPr="00B16EE5">
        <w:rPr>
          <w:rFonts w:asciiTheme="minorHAnsi" w:hAnsiTheme="minorHAnsi" w:cstheme="minorHAnsi"/>
          <w:color w:val="000000"/>
          <w:u w:val="single"/>
        </w:rPr>
        <w:t>Agrees</w:t>
      </w:r>
      <w:r w:rsidRPr="00B16EE5">
        <w:rPr>
          <w:rFonts w:asciiTheme="minorHAnsi" w:hAnsiTheme="minorHAnsi" w:cstheme="minorHAnsi"/>
          <w:color w:val="000000"/>
        </w:rPr>
        <w:t xml:space="preserve"> that the regular budget for these activities will be identified as part of the Resolution on Governance, Programming and Budgeting Matters of the Commission (IOC Resolution A-31/2).</w:t>
      </w:r>
    </w:p>
    <w:p w14:paraId="679A92BC" w14:textId="77777777" w:rsidR="005F0E41" w:rsidRPr="00B16EE5" w:rsidRDefault="005F0E41" w:rsidP="005F0E41">
      <w:pPr>
        <w:pStyle w:val="WMOBodyText"/>
        <w:rPr>
          <w:rFonts w:asciiTheme="minorHAnsi" w:hAnsiTheme="minorHAnsi" w:cstheme="minorHAnsi"/>
          <w:color w:val="000000"/>
          <w:szCs w:val="24"/>
          <w:lang w:eastAsia="en-GB"/>
        </w:rPr>
      </w:pPr>
      <w:r w:rsidRPr="00B16EE5">
        <w:rPr>
          <w:rFonts w:asciiTheme="minorHAnsi" w:hAnsiTheme="minorHAnsi" w:cstheme="minorHAnsi"/>
          <w:b/>
          <w:bCs/>
          <w:color w:val="000000"/>
          <w:szCs w:val="24"/>
          <w:lang w:eastAsia="en-GB"/>
        </w:rPr>
        <w:t>Significance &gt;&gt;</w:t>
      </w:r>
      <w:r w:rsidRPr="00B16EE5">
        <w:rPr>
          <w:rFonts w:asciiTheme="minorHAnsi" w:hAnsiTheme="minorHAnsi" w:cstheme="minorHAnsi"/>
          <w:color w:val="000000"/>
          <w:szCs w:val="24"/>
          <w:lang w:eastAsia="en-GB"/>
        </w:rPr>
        <w:t xml:space="preserve"> The work within and across the networks supported by OCG and OceanOPS, for example in Best Practices, data and metadata, metrics, the Ocean Observing System Report Card, are now visible within a GOOS wide Implementation Plan. The OCG are leading initiatives in some areas of the GOOS Implementation Plan. GOOS will need to find additional resource to support this Plan, including for OCG.</w:t>
      </w:r>
    </w:p>
    <w:p w14:paraId="2FFC318E" w14:textId="77777777" w:rsidR="005F0E41" w:rsidRPr="0006341E" w:rsidRDefault="005F0E41" w:rsidP="005F0E41">
      <w:pPr>
        <w:pStyle w:val="WMOBodyText"/>
        <w:tabs>
          <w:tab w:val="left" w:pos="1134"/>
        </w:tabs>
        <w:rPr>
          <w:rFonts w:asciiTheme="minorHAnsi" w:hAnsiTheme="minorHAnsi" w:cstheme="minorHAnsi"/>
          <w:szCs w:val="24"/>
        </w:rPr>
      </w:pPr>
      <w:r w:rsidRPr="00B16EE5">
        <w:rPr>
          <w:rFonts w:asciiTheme="minorHAnsi" w:hAnsiTheme="minorHAnsi" w:cstheme="minorHAnsi"/>
          <w:szCs w:val="24"/>
        </w:rPr>
        <w:t>3)</w:t>
      </w:r>
    </w:p>
    <w:p w14:paraId="7905E6B4" w14:textId="77777777" w:rsidR="005F0E41" w:rsidRPr="009C6605" w:rsidRDefault="005F0E41" w:rsidP="005F0E41">
      <w:pPr>
        <w:pStyle w:val="WMOBodyText"/>
        <w:tabs>
          <w:tab w:val="left" w:pos="1134"/>
        </w:tabs>
        <w:rPr>
          <w:rFonts w:asciiTheme="minorHAnsi" w:hAnsiTheme="minorHAnsi" w:cstheme="minorHAnsi"/>
          <w:b/>
          <w:bCs/>
          <w:szCs w:val="24"/>
          <w:u w:val="single"/>
        </w:rPr>
      </w:pPr>
      <w:r w:rsidRPr="009C6605">
        <w:rPr>
          <w:rFonts w:asciiTheme="minorHAnsi" w:hAnsiTheme="minorHAnsi" w:cstheme="minorHAnsi"/>
          <w:b/>
          <w:bCs/>
          <w:szCs w:val="24"/>
          <w:u w:val="single"/>
        </w:rPr>
        <w:t>IOC Decision A-31/3.5.5</w:t>
      </w:r>
      <w:r w:rsidRPr="00B16EE5">
        <w:rPr>
          <w:rFonts w:asciiTheme="minorHAnsi" w:hAnsiTheme="minorHAnsi" w:cstheme="minorHAnsi"/>
          <w:b/>
          <w:bCs/>
          <w:szCs w:val="24"/>
          <w:u w:val="single"/>
        </w:rPr>
        <w:t xml:space="preserve"> - </w:t>
      </w:r>
      <w:r w:rsidRPr="009C6605">
        <w:rPr>
          <w:rFonts w:asciiTheme="minorHAnsi" w:hAnsiTheme="minorHAnsi" w:cstheme="minorHAnsi"/>
          <w:b/>
          <w:bCs/>
          <w:szCs w:val="24"/>
        </w:rPr>
        <w:t xml:space="preserve">Adoption of a WMO-IOC Collaborative Strategy and Report </w:t>
      </w:r>
      <w:r w:rsidRPr="009C6605">
        <w:rPr>
          <w:rFonts w:asciiTheme="minorHAnsi" w:hAnsiTheme="minorHAnsi" w:cstheme="minorHAnsi"/>
          <w:b/>
          <w:bCs/>
          <w:szCs w:val="24"/>
        </w:rPr>
        <w:br/>
        <w:t>on the establishment of the Joint WMO-IOC Collaborative Board</w:t>
      </w:r>
    </w:p>
    <w:p w14:paraId="72708A96" w14:textId="77777777" w:rsidR="005F0E41" w:rsidRPr="00B16EE5" w:rsidRDefault="005F0E41" w:rsidP="005F0E41">
      <w:pPr>
        <w:pStyle w:val="WMOBodyText"/>
        <w:keepNext/>
        <w:keepLines/>
        <w:rPr>
          <w:rFonts w:asciiTheme="minorHAnsi" w:hAnsiTheme="minorHAnsi" w:cstheme="minorHAnsi"/>
          <w:szCs w:val="24"/>
        </w:rPr>
      </w:pPr>
      <w:r w:rsidRPr="00B16EE5">
        <w:rPr>
          <w:rFonts w:asciiTheme="minorHAnsi" w:hAnsiTheme="minorHAnsi" w:cstheme="minorHAnsi"/>
          <w:szCs w:val="24"/>
        </w:rPr>
        <w:t>….</w:t>
      </w:r>
    </w:p>
    <w:p w14:paraId="62819ECA" w14:textId="77777777" w:rsidR="005F0E41" w:rsidRPr="00B16EE5" w:rsidRDefault="005F0E41" w:rsidP="005F0E41">
      <w:pPr>
        <w:pStyle w:val="WMOBodyText"/>
        <w:keepNext/>
        <w:keepLines/>
        <w:rPr>
          <w:rFonts w:asciiTheme="minorHAnsi" w:hAnsiTheme="minorHAnsi" w:cstheme="minorHAnsi"/>
          <w:b/>
          <w:bCs/>
          <w:szCs w:val="24"/>
        </w:rPr>
      </w:pPr>
    </w:p>
    <w:p w14:paraId="21B5A6CB"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u w:val="single"/>
        </w:rPr>
        <w:t>Adopts</w:t>
      </w:r>
      <w:r w:rsidRPr="00B16EE5">
        <w:rPr>
          <w:rFonts w:asciiTheme="minorHAnsi" w:hAnsiTheme="minorHAnsi" w:cstheme="minorHAnsi"/>
        </w:rPr>
        <w:t xml:space="preserve"> the WMO-IOC Collaborative Strategy, subject to its parallel adoption by the WMO Executive Council at its 73</w:t>
      </w:r>
      <w:r w:rsidRPr="00B16EE5">
        <w:rPr>
          <w:rFonts w:asciiTheme="minorHAnsi" w:hAnsiTheme="minorHAnsi" w:cstheme="minorHAnsi"/>
          <w:vertAlign w:val="superscript"/>
        </w:rPr>
        <w:t>rd</w:t>
      </w:r>
      <w:r w:rsidRPr="00B16EE5">
        <w:rPr>
          <w:rFonts w:asciiTheme="minorHAnsi" w:hAnsiTheme="minorHAnsi" w:cstheme="minorHAnsi"/>
        </w:rPr>
        <w:t xml:space="preserve"> Session (14–25 June 2021) and as amended in </w:t>
      </w:r>
      <w:r w:rsidRPr="00B16EE5">
        <w:rPr>
          <w:rFonts w:asciiTheme="minorHAnsi" w:hAnsiTheme="minorHAnsi" w:cstheme="minorHAnsi"/>
          <w:color w:val="000000"/>
        </w:rPr>
        <w:t>IOC/A-31/3.5.</w:t>
      </w:r>
      <w:proofErr w:type="gramStart"/>
      <w:r w:rsidRPr="00B16EE5">
        <w:rPr>
          <w:rFonts w:asciiTheme="minorHAnsi" w:hAnsiTheme="minorHAnsi" w:cstheme="minorHAnsi"/>
          <w:color w:val="000000"/>
        </w:rPr>
        <w:t>5.Doc</w:t>
      </w:r>
      <w:proofErr w:type="gramEnd"/>
      <w:r w:rsidRPr="00B16EE5">
        <w:rPr>
          <w:rFonts w:asciiTheme="minorHAnsi" w:hAnsiTheme="minorHAnsi" w:cstheme="minorHAnsi"/>
          <w:color w:val="000000"/>
        </w:rPr>
        <w:t>(1) Rev.</w:t>
      </w:r>
      <w:r w:rsidRPr="00B16EE5">
        <w:rPr>
          <w:rFonts w:asciiTheme="minorHAnsi" w:hAnsiTheme="minorHAnsi" w:cstheme="minorHAnsi"/>
        </w:rPr>
        <w:t>;</w:t>
      </w:r>
    </w:p>
    <w:p w14:paraId="50CC7371" w14:textId="77777777" w:rsidR="005F0E41" w:rsidRPr="00B16EE5" w:rsidRDefault="005F0E41" w:rsidP="005F0E41">
      <w:pPr>
        <w:snapToGrid w:val="0"/>
        <w:spacing w:after="240"/>
        <w:rPr>
          <w:rFonts w:asciiTheme="minorHAnsi" w:hAnsiTheme="minorHAnsi" w:cstheme="minorHAnsi"/>
        </w:rPr>
      </w:pPr>
      <w:r w:rsidRPr="00B16EE5">
        <w:rPr>
          <w:rFonts w:asciiTheme="minorHAnsi" w:hAnsiTheme="minorHAnsi" w:cstheme="minorHAnsi"/>
          <w:u w:val="single"/>
        </w:rPr>
        <w:t>Adopts</w:t>
      </w:r>
      <w:r w:rsidRPr="00B16EE5">
        <w:rPr>
          <w:rFonts w:asciiTheme="minorHAnsi" w:hAnsiTheme="minorHAnsi" w:cstheme="minorHAnsi"/>
        </w:rPr>
        <w:t xml:space="preserve"> the Rules of Procedure of the Joint WMO-IOC collaborative Board as proposed in </w:t>
      </w:r>
      <w:r w:rsidRPr="00B16EE5">
        <w:rPr>
          <w:rFonts w:asciiTheme="minorHAnsi" w:hAnsiTheme="minorHAnsi" w:cstheme="minorHAnsi"/>
          <w:color w:val="000000"/>
        </w:rPr>
        <w:t>IOC/A-31/3.5.</w:t>
      </w:r>
      <w:proofErr w:type="gramStart"/>
      <w:r w:rsidRPr="00B16EE5">
        <w:rPr>
          <w:rFonts w:asciiTheme="minorHAnsi" w:hAnsiTheme="minorHAnsi" w:cstheme="minorHAnsi"/>
          <w:color w:val="000000"/>
        </w:rPr>
        <w:t>5.Doc</w:t>
      </w:r>
      <w:proofErr w:type="gramEnd"/>
      <w:r w:rsidRPr="00B16EE5">
        <w:rPr>
          <w:rFonts w:asciiTheme="minorHAnsi" w:hAnsiTheme="minorHAnsi" w:cstheme="minorHAnsi"/>
          <w:color w:val="000000"/>
        </w:rPr>
        <w:t>(2)</w:t>
      </w:r>
      <w:r w:rsidRPr="00B16EE5">
        <w:rPr>
          <w:rFonts w:asciiTheme="minorHAnsi" w:hAnsiTheme="minorHAnsi" w:cstheme="minorHAnsi"/>
        </w:rPr>
        <w:t>, subject to its parallel adoption by the WMO Executive Council at its 73</w:t>
      </w:r>
      <w:r w:rsidRPr="00B16EE5">
        <w:rPr>
          <w:rFonts w:asciiTheme="minorHAnsi" w:hAnsiTheme="minorHAnsi" w:cstheme="minorHAnsi"/>
          <w:vertAlign w:val="superscript"/>
        </w:rPr>
        <w:t>rd</w:t>
      </w:r>
      <w:r w:rsidRPr="00B16EE5">
        <w:rPr>
          <w:rFonts w:asciiTheme="minorHAnsi" w:hAnsiTheme="minorHAnsi" w:cstheme="minorHAnsi"/>
        </w:rPr>
        <w:t xml:space="preserve"> Session, and </w:t>
      </w:r>
      <w:r w:rsidRPr="00B16EE5">
        <w:rPr>
          <w:rFonts w:asciiTheme="minorHAnsi" w:hAnsiTheme="minorHAnsi" w:cstheme="minorHAnsi"/>
          <w:u w:val="single"/>
        </w:rPr>
        <w:t>agrees</w:t>
      </w:r>
      <w:r w:rsidRPr="00B16EE5">
        <w:rPr>
          <w:rFonts w:asciiTheme="minorHAnsi" w:hAnsiTheme="minorHAnsi" w:cstheme="minorHAnsi"/>
        </w:rPr>
        <w:t xml:space="preserve"> to keep these rules of procedure under regular review, jointly with WMO governing bodies;</w:t>
      </w:r>
    </w:p>
    <w:p w14:paraId="4E758AA5" w14:textId="77777777" w:rsidR="005F0E41" w:rsidRPr="00B16EE5" w:rsidRDefault="005F0E41" w:rsidP="005F0E41">
      <w:pPr>
        <w:snapToGrid w:val="0"/>
        <w:spacing w:after="240"/>
        <w:rPr>
          <w:rFonts w:asciiTheme="minorHAnsi" w:hAnsiTheme="minorHAnsi" w:cstheme="minorHAnsi"/>
          <w:lang w:eastAsia="en-US"/>
        </w:rPr>
      </w:pPr>
      <w:r w:rsidRPr="00B16EE5">
        <w:rPr>
          <w:rFonts w:asciiTheme="minorHAnsi" w:hAnsiTheme="minorHAnsi" w:cstheme="minorHAnsi"/>
          <w:u w:val="single"/>
        </w:rPr>
        <w:t>Requests</w:t>
      </w:r>
      <w:r w:rsidRPr="00B16EE5">
        <w:rPr>
          <w:rFonts w:asciiTheme="minorHAnsi" w:hAnsiTheme="minorHAnsi" w:cstheme="minorHAnsi"/>
        </w:rPr>
        <w:t xml:space="preserve"> the JCB to continue work across IOC and WMO to identify and promote priority implementation actions in support of the WMO-IOC Collaborative Strategy;</w:t>
      </w:r>
    </w:p>
    <w:p w14:paraId="6338E68B" w14:textId="21DF19E8" w:rsidR="005F0E41" w:rsidRPr="00B16EE5" w:rsidRDefault="005F0E41" w:rsidP="005F0E41">
      <w:pPr>
        <w:pStyle w:val="WMOBodyText"/>
        <w:rPr>
          <w:rFonts w:asciiTheme="minorHAnsi" w:hAnsiTheme="minorHAnsi" w:cstheme="minorHAnsi"/>
          <w:szCs w:val="24"/>
        </w:rPr>
      </w:pPr>
      <w:r w:rsidRPr="00B16EE5">
        <w:rPr>
          <w:rFonts w:asciiTheme="minorHAnsi" w:hAnsiTheme="minorHAnsi" w:cstheme="minorHAnsi"/>
          <w:b/>
          <w:bCs/>
          <w:szCs w:val="24"/>
          <w:lang w:eastAsia="en-US"/>
        </w:rPr>
        <w:t>Significance &gt;&gt;</w:t>
      </w:r>
      <w:r w:rsidRPr="00B16EE5">
        <w:rPr>
          <w:rFonts w:asciiTheme="minorHAnsi" w:hAnsiTheme="minorHAnsi" w:cstheme="minorHAnsi"/>
          <w:szCs w:val="24"/>
          <w:lang w:eastAsia="en-US"/>
        </w:rPr>
        <w:t xml:space="preserve"> The WMO-IOC </w:t>
      </w:r>
      <w:r w:rsidRPr="00B16EE5">
        <w:rPr>
          <w:rFonts w:asciiTheme="minorHAnsi" w:hAnsiTheme="minorHAnsi" w:cstheme="minorHAnsi"/>
          <w:szCs w:val="24"/>
        </w:rPr>
        <w:t xml:space="preserve">Collaborative Strategy from the </w:t>
      </w:r>
      <w:r w:rsidRPr="009C6605">
        <w:rPr>
          <w:rFonts w:asciiTheme="minorHAnsi" w:hAnsiTheme="minorHAnsi" w:cstheme="minorHAnsi"/>
          <w:szCs w:val="24"/>
        </w:rPr>
        <w:t>Joint WMO-IOC Collaborative Board</w:t>
      </w:r>
      <w:r w:rsidRPr="00B16EE5">
        <w:rPr>
          <w:rFonts w:asciiTheme="minorHAnsi" w:hAnsiTheme="minorHAnsi" w:cstheme="minorHAnsi"/>
          <w:szCs w:val="24"/>
        </w:rPr>
        <w:t xml:space="preserve"> (JCB) is adopted. This strategic body should now go onto </w:t>
      </w:r>
      <w:proofErr w:type="gramStart"/>
      <w:r w:rsidRPr="00B16EE5">
        <w:rPr>
          <w:rFonts w:asciiTheme="minorHAnsi" w:hAnsiTheme="minorHAnsi" w:cstheme="minorHAnsi"/>
          <w:szCs w:val="24"/>
        </w:rPr>
        <w:t>advise</w:t>
      </w:r>
      <w:proofErr w:type="gramEnd"/>
      <w:r w:rsidRPr="00B16EE5">
        <w:rPr>
          <w:rFonts w:asciiTheme="minorHAnsi" w:hAnsiTheme="minorHAnsi" w:cstheme="minorHAnsi"/>
          <w:szCs w:val="24"/>
        </w:rPr>
        <w:t xml:space="preserve"> IOC and WMO on action</w:t>
      </w:r>
      <w:r w:rsidR="0018020B">
        <w:rPr>
          <w:rFonts w:asciiTheme="minorHAnsi" w:hAnsiTheme="minorHAnsi" w:cstheme="minorHAnsi"/>
          <w:szCs w:val="24"/>
        </w:rPr>
        <w:t>s</w:t>
      </w:r>
      <w:r w:rsidRPr="00B16EE5">
        <w:rPr>
          <w:rFonts w:asciiTheme="minorHAnsi" w:hAnsiTheme="minorHAnsi" w:cstheme="minorHAnsi"/>
          <w:szCs w:val="24"/>
        </w:rPr>
        <w:t xml:space="preserve"> or projects to support the joint vision / Collaborative Strategy.</w:t>
      </w:r>
    </w:p>
    <w:p w14:paraId="18F13CDD" w14:textId="77777777" w:rsidR="005F0E41" w:rsidRPr="00B16EE5" w:rsidRDefault="005F0E41" w:rsidP="005F0E41">
      <w:pPr>
        <w:pStyle w:val="WMOBodyText"/>
        <w:rPr>
          <w:rFonts w:asciiTheme="minorHAnsi" w:hAnsiTheme="minorHAnsi" w:cstheme="minorHAnsi"/>
          <w:szCs w:val="24"/>
        </w:rPr>
      </w:pPr>
      <w:r w:rsidRPr="00B16EE5">
        <w:rPr>
          <w:rFonts w:asciiTheme="minorHAnsi" w:hAnsiTheme="minorHAnsi" w:cstheme="minorHAnsi"/>
          <w:szCs w:val="24"/>
        </w:rPr>
        <w:t>4)</w:t>
      </w:r>
    </w:p>
    <w:p w14:paraId="79B8A001" w14:textId="4A55092C" w:rsidR="005F0E41" w:rsidRPr="00B16EE5" w:rsidRDefault="005F0E41" w:rsidP="005F0E41">
      <w:pPr>
        <w:pStyle w:val="Heading1"/>
        <w:tabs>
          <w:tab w:val="left" w:pos="0"/>
          <w:tab w:val="center" w:pos="4542"/>
          <w:tab w:val="left" w:pos="5955"/>
        </w:tabs>
        <w:spacing w:after="240"/>
        <w:jc w:val="both"/>
        <w:rPr>
          <w:rFonts w:asciiTheme="minorHAnsi" w:hAnsiTheme="minorHAnsi" w:cstheme="minorHAnsi"/>
          <w:szCs w:val="24"/>
          <w:u w:val="single"/>
        </w:rPr>
      </w:pPr>
      <w:r w:rsidRPr="00B16EE5">
        <w:rPr>
          <w:rFonts w:asciiTheme="minorHAnsi" w:hAnsiTheme="minorHAnsi" w:cstheme="minorHAnsi"/>
          <w:szCs w:val="24"/>
          <w:u w:val="single"/>
        </w:rPr>
        <w:t>IOC Resolution A-31/1</w:t>
      </w:r>
      <w:r w:rsidRPr="00B16EE5">
        <w:rPr>
          <w:rFonts w:asciiTheme="minorHAnsi" w:hAnsiTheme="minorHAnsi" w:cstheme="minorHAnsi"/>
          <w:szCs w:val="24"/>
        </w:rPr>
        <w:t>: Implementation of the United Nations Decade of Ocean Science for Sustainable Development (2021–2030)</w:t>
      </w:r>
    </w:p>
    <w:p w14:paraId="3ADF4FA2" w14:textId="77777777" w:rsidR="005F0E41" w:rsidRPr="00B16EE5" w:rsidRDefault="005F0E41" w:rsidP="005F0E41">
      <w:pPr>
        <w:pStyle w:val="WMOBodyText"/>
        <w:rPr>
          <w:rFonts w:asciiTheme="minorHAnsi" w:hAnsiTheme="minorHAnsi" w:cstheme="minorHAnsi"/>
          <w:szCs w:val="24"/>
          <w:lang w:eastAsia="en-US"/>
        </w:rPr>
      </w:pPr>
      <w:r w:rsidRPr="00B16EE5">
        <w:rPr>
          <w:rFonts w:asciiTheme="minorHAnsi" w:hAnsiTheme="minorHAnsi" w:cstheme="minorHAnsi"/>
          <w:b/>
          <w:bCs/>
          <w:szCs w:val="24"/>
          <w:lang w:eastAsia="en-US"/>
        </w:rPr>
        <w:t>Significance &gt;&gt;</w:t>
      </w:r>
      <w:r w:rsidRPr="00B16EE5">
        <w:rPr>
          <w:rFonts w:asciiTheme="minorHAnsi" w:hAnsiTheme="minorHAnsi" w:cstheme="minorHAnsi"/>
          <w:szCs w:val="24"/>
          <w:lang w:eastAsia="en-US"/>
        </w:rPr>
        <w:t xml:space="preserve"> After the first call for Programmes September 2020 (closed January 2021), the first UN Ocean Decade Programmes have been endorsed (including the three GOOS Ocean Decade Programmes</w:t>
      </w:r>
      <w:r w:rsidRPr="00B16EE5">
        <w:rPr>
          <w:rStyle w:val="FootnoteReference"/>
          <w:rFonts w:asciiTheme="minorHAnsi" w:hAnsiTheme="minorHAnsi" w:cstheme="minorHAnsi"/>
          <w:szCs w:val="24"/>
          <w:lang w:eastAsia="en-US"/>
        </w:rPr>
        <w:footnoteReference w:id="3"/>
      </w:r>
      <w:r w:rsidRPr="00B16EE5">
        <w:rPr>
          <w:rFonts w:asciiTheme="minorHAnsi" w:hAnsiTheme="minorHAnsi" w:cstheme="minorHAnsi"/>
          <w:szCs w:val="24"/>
          <w:lang w:eastAsia="en-US"/>
        </w:rPr>
        <w:t xml:space="preserve"> – Ocean Observing Co-Design, Observing Together and </w:t>
      </w:r>
      <w:proofErr w:type="spellStart"/>
      <w:r w:rsidRPr="00B16EE5">
        <w:rPr>
          <w:rFonts w:asciiTheme="minorHAnsi" w:hAnsiTheme="minorHAnsi" w:cstheme="minorHAnsi"/>
          <w:szCs w:val="24"/>
          <w:lang w:eastAsia="en-US"/>
        </w:rPr>
        <w:t>CoastPredict</w:t>
      </w:r>
      <w:proofErr w:type="spellEnd"/>
      <w:r w:rsidRPr="00B16EE5">
        <w:rPr>
          <w:rFonts w:asciiTheme="minorHAnsi" w:hAnsiTheme="minorHAnsi" w:cstheme="minorHAnsi"/>
          <w:szCs w:val="24"/>
          <w:lang w:eastAsia="en-US"/>
        </w:rPr>
        <w:t xml:space="preserve"> – with the modelling community). The Ocean Decade Implementation Plan is approved and work will begin on the collaborative centres, programme funding, project calls and endorsements etc. The Ocean Decade has visibility at national and UN level and is a great opportunity for ambitious ideas across </w:t>
      </w:r>
      <w:r w:rsidRPr="00B16EE5">
        <w:rPr>
          <w:rFonts w:asciiTheme="minorHAnsi" w:hAnsiTheme="minorHAnsi" w:cstheme="minorHAnsi"/>
          <w:szCs w:val="24"/>
          <w:lang w:eastAsia="en-US"/>
        </w:rPr>
        <w:lastRenderedPageBreak/>
        <w:t xml:space="preserve">the observing system that will make a step change difference to the outcomes for the ocean, society and our relationship with the ocean. Encourage SOT to think of what it would like to do/gain support for in support of GOOS Ocean Decade Programmes and/or other projects, e.g., ‘citizen science’ type observations from vessels could be important for </w:t>
      </w:r>
      <w:proofErr w:type="spellStart"/>
      <w:r w:rsidRPr="00B16EE5">
        <w:rPr>
          <w:rFonts w:asciiTheme="minorHAnsi" w:hAnsiTheme="minorHAnsi" w:cstheme="minorHAnsi"/>
          <w:szCs w:val="24"/>
          <w:lang w:eastAsia="en-US"/>
        </w:rPr>
        <w:t>CoastPredict</w:t>
      </w:r>
      <w:proofErr w:type="spellEnd"/>
      <w:r w:rsidRPr="00B16EE5">
        <w:rPr>
          <w:rFonts w:asciiTheme="minorHAnsi" w:hAnsiTheme="minorHAnsi" w:cstheme="minorHAnsi"/>
          <w:szCs w:val="24"/>
          <w:lang w:eastAsia="en-US"/>
        </w:rPr>
        <w:t>.</w:t>
      </w:r>
    </w:p>
    <w:p w14:paraId="23FECAB4" w14:textId="77777777" w:rsidR="005F0E41" w:rsidRPr="00B16EE5" w:rsidRDefault="005F0E41" w:rsidP="005F0E41">
      <w:pPr>
        <w:pStyle w:val="WMOBodyText"/>
        <w:keepNext/>
        <w:keepLines/>
        <w:rPr>
          <w:rFonts w:asciiTheme="minorHAnsi" w:hAnsiTheme="minorHAnsi" w:cstheme="minorHAnsi"/>
          <w:szCs w:val="24"/>
        </w:rPr>
      </w:pPr>
      <w:r w:rsidRPr="00B16EE5">
        <w:rPr>
          <w:rFonts w:asciiTheme="minorHAnsi" w:hAnsiTheme="minorHAnsi" w:cstheme="minorHAnsi"/>
          <w:szCs w:val="24"/>
        </w:rPr>
        <w:t>From GOOS SC-10 there were three decisions of interest.</w:t>
      </w:r>
    </w:p>
    <w:p w14:paraId="00B30E7F" w14:textId="77777777" w:rsidR="005F0E41" w:rsidRPr="006579CA" w:rsidRDefault="005F0E41" w:rsidP="005F0E41">
      <w:pPr>
        <w:pStyle w:val="WMOBodyText"/>
        <w:keepNext/>
        <w:keepLines/>
        <w:rPr>
          <w:rFonts w:asciiTheme="minorHAnsi" w:eastAsia="Arial" w:hAnsiTheme="minorHAnsi" w:cstheme="minorHAnsi"/>
          <w:b/>
          <w:bCs/>
          <w:szCs w:val="24"/>
        </w:rPr>
      </w:pPr>
      <w:r w:rsidRPr="00B16EE5">
        <w:rPr>
          <w:rFonts w:asciiTheme="minorHAnsi" w:hAnsiTheme="minorHAnsi" w:cstheme="minorHAnsi"/>
          <w:b/>
          <w:bCs/>
          <w:szCs w:val="24"/>
        </w:rPr>
        <w:t>Decision 1: Ocean Decade</w:t>
      </w:r>
    </w:p>
    <w:p w14:paraId="703FCCF7" w14:textId="77777777" w:rsidR="005F0E41" w:rsidRPr="006579CA" w:rsidRDefault="005F0E41" w:rsidP="005F0E41">
      <w:pPr>
        <w:rPr>
          <w:rFonts w:asciiTheme="minorHAnsi" w:eastAsia="Arial" w:hAnsiTheme="minorHAnsi" w:cstheme="minorHAnsi"/>
          <w:lang w:eastAsia="en-US"/>
        </w:rPr>
      </w:pPr>
      <w:r w:rsidRPr="006579CA">
        <w:rPr>
          <w:rFonts w:asciiTheme="minorHAnsi" w:eastAsia="Arial" w:hAnsiTheme="minorHAnsi" w:cstheme="minorHAnsi"/>
          <w:lang w:eastAsia="en-US"/>
        </w:rPr>
        <w:t> </w:t>
      </w:r>
    </w:p>
    <w:p w14:paraId="5AA70DBA" w14:textId="77777777" w:rsidR="005F0E41" w:rsidRPr="006579CA" w:rsidRDefault="005F0E41" w:rsidP="0014022B">
      <w:pPr>
        <w:numPr>
          <w:ilvl w:val="0"/>
          <w:numId w:val="2"/>
        </w:numPr>
        <w:textAlignment w:val="baseline"/>
        <w:rPr>
          <w:rFonts w:asciiTheme="minorHAnsi" w:eastAsia="Arial" w:hAnsiTheme="minorHAnsi" w:cstheme="minorHAnsi"/>
          <w:lang w:eastAsia="en-US"/>
        </w:rPr>
      </w:pPr>
      <w:r w:rsidRPr="006579CA">
        <w:rPr>
          <w:rFonts w:asciiTheme="minorHAnsi" w:eastAsia="Arial" w:hAnsiTheme="minorHAnsi" w:cstheme="minorHAnsi"/>
          <w:lang w:eastAsia="en-US"/>
        </w:rPr>
        <w:t>Thanked the programme proposal leads for their work in engaging partners and designing compelling programmes.</w:t>
      </w:r>
    </w:p>
    <w:p w14:paraId="55C67076" w14:textId="77777777" w:rsidR="005F0E41" w:rsidRPr="006579CA" w:rsidRDefault="005F0E41" w:rsidP="0014022B">
      <w:pPr>
        <w:numPr>
          <w:ilvl w:val="0"/>
          <w:numId w:val="2"/>
        </w:numPr>
        <w:textAlignment w:val="baseline"/>
        <w:rPr>
          <w:rFonts w:asciiTheme="minorHAnsi" w:eastAsia="Arial" w:hAnsiTheme="minorHAnsi" w:cstheme="minorHAnsi"/>
          <w:lang w:eastAsia="en-US"/>
        </w:rPr>
      </w:pPr>
      <w:r w:rsidRPr="006579CA">
        <w:rPr>
          <w:rFonts w:asciiTheme="minorHAnsi" w:eastAsia="Arial" w:hAnsiTheme="minorHAnsi" w:cstheme="minorHAnsi"/>
          <w:lang w:eastAsia="en-US"/>
        </w:rPr>
        <w:t>Agrees to advance with the joint branding and positioning of the three GOOS Ocean Decade programmes for potential supporters and contributors.</w:t>
      </w:r>
    </w:p>
    <w:p w14:paraId="38D53B2E" w14:textId="77777777" w:rsidR="005F0E41" w:rsidRPr="00B16EE5" w:rsidRDefault="005F0E41" w:rsidP="0014022B">
      <w:pPr>
        <w:numPr>
          <w:ilvl w:val="0"/>
          <w:numId w:val="2"/>
        </w:numPr>
        <w:textAlignment w:val="baseline"/>
        <w:rPr>
          <w:rFonts w:asciiTheme="minorHAnsi" w:hAnsiTheme="minorHAnsi" w:cstheme="minorHAnsi"/>
        </w:rPr>
      </w:pPr>
      <w:r w:rsidRPr="006579CA">
        <w:rPr>
          <w:rFonts w:asciiTheme="minorHAnsi" w:eastAsia="Arial" w:hAnsiTheme="minorHAnsi" w:cstheme="minorHAnsi"/>
          <w:lang w:eastAsia="en-US"/>
        </w:rPr>
        <w:t>Asks the three programmes to convene their management structures by October 2021. </w:t>
      </w:r>
    </w:p>
    <w:p w14:paraId="674C2528" w14:textId="77777777" w:rsidR="005F0E41" w:rsidRPr="00B16EE5" w:rsidRDefault="005F0E41" w:rsidP="0014022B">
      <w:pPr>
        <w:numPr>
          <w:ilvl w:val="0"/>
          <w:numId w:val="2"/>
        </w:numPr>
        <w:textAlignment w:val="baseline"/>
        <w:rPr>
          <w:rFonts w:asciiTheme="minorHAnsi" w:hAnsiTheme="minorHAnsi" w:cstheme="minorHAnsi"/>
          <w:color w:val="000000"/>
        </w:rPr>
      </w:pPr>
      <w:r w:rsidRPr="006579CA">
        <w:rPr>
          <w:rFonts w:asciiTheme="minorHAnsi" w:eastAsia="Arial" w:hAnsiTheme="minorHAnsi" w:cstheme="minorHAnsi"/>
          <w:lang w:eastAsia="en-US"/>
        </w:rPr>
        <w:t>Agrees to use a portion of GOOS Covid-19 savings at IOC (from lack of meetings in 2020-21) to support a consultant to help organize the three programmes and broader GOOS Ocean Decade coordination with input from programme leads on initial work, and a fundraising consultant to work on GOOS resources across the programmes and the GOOS Implementation Plan</w:t>
      </w:r>
    </w:p>
    <w:p w14:paraId="6F3A5A60" w14:textId="77777777" w:rsidR="005F0E41" w:rsidRPr="00B16EE5" w:rsidRDefault="005F0E41" w:rsidP="005F0E41">
      <w:pPr>
        <w:pStyle w:val="WMOBodyText"/>
        <w:rPr>
          <w:rFonts w:asciiTheme="minorHAnsi" w:hAnsiTheme="minorHAnsi" w:cstheme="minorHAnsi"/>
          <w:szCs w:val="24"/>
          <w:lang w:eastAsia="en-US"/>
        </w:rPr>
      </w:pPr>
      <w:r w:rsidRPr="00B16EE5">
        <w:rPr>
          <w:rFonts w:asciiTheme="minorHAnsi" w:hAnsiTheme="minorHAnsi" w:cstheme="minorHAnsi"/>
          <w:szCs w:val="24"/>
          <w:lang w:eastAsia="en-GB"/>
        </w:rPr>
        <w:t>Significance: The</w:t>
      </w:r>
      <w:r w:rsidRPr="00B16EE5">
        <w:rPr>
          <w:rFonts w:asciiTheme="minorHAnsi" w:hAnsiTheme="minorHAnsi" w:cstheme="minorHAnsi"/>
          <w:szCs w:val="24"/>
          <w:lang w:eastAsia="en-US"/>
        </w:rPr>
        <w:t xml:space="preserve"> three GOOS Ocean Decade Programmes – Ocean Observing Co-Design, Observing Together and </w:t>
      </w:r>
      <w:proofErr w:type="spellStart"/>
      <w:r w:rsidRPr="00B16EE5">
        <w:rPr>
          <w:rFonts w:asciiTheme="minorHAnsi" w:hAnsiTheme="minorHAnsi" w:cstheme="minorHAnsi"/>
          <w:szCs w:val="24"/>
          <w:lang w:eastAsia="en-US"/>
        </w:rPr>
        <w:t>CoastPredict</w:t>
      </w:r>
      <w:proofErr w:type="spellEnd"/>
      <w:r w:rsidRPr="00B16EE5">
        <w:rPr>
          <w:rFonts w:asciiTheme="minorHAnsi" w:hAnsiTheme="minorHAnsi" w:cstheme="minorHAnsi"/>
          <w:szCs w:val="24"/>
          <w:lang w:eastAsia="en-US"/>
        </w:rPr>
        <w:t xml:space="preserve"> will initiate the governance structures and organise to work with partners and GOOS in the broadest sense, including SOT. Expect the work for these three innovative programmes to be a part of the landscape moving forward.</w:t>
      </w:r>
    </w:p>
    <w:p w14:paraId="2CAA15D4" w14:textId="77777777" w:rsidR="005F0E41" w:rsidRPr="00B16EE5" w:rsidRDefault="005F0E41" w:rsidP="005F0E41">
      <w:pPr>
        <w:pStyle w:val="WMOBodyText"/>
        <w:rPr>
          <w:rFonts w:asciiTheme="minorHAnsi" w:hAnsiTheme="minorHAnsi" w:cstheme="minorHAnsi"/>
          <w:i/>
          <w:iCs/>
          <w:szCs w:val="24"/>
        </w:rPr>
      </w:pPr>
      <w:r w:rsidRPr="006579CA">
        <w:rPr>
          <w:rFonts w:asciiTheme="minorHAnsi" w:eastAsia="Arial" w:hAnsiTheme="minorHAnsi" w:cstheme="minorHAnsi"/>
          <w:b/>
          <w:bCs/>
          <w:szCs w:val="24"/>
        </w:rPr>
        <w:t>Ocean Observing Co-design</w:t>
      </w:r>
      <w:r w:rsidRPr="00B16EE5">
        <w:rPr>
          <w:rFonts w:asciiTheme="minorHAnsi" w:hAnsiTheme="minorHAnsi" w:cstheme="minorHAnsi"/>
          <w:szCs w:val="24"/>
        </w:rPr>
        <w:t xml:space="preserve">: </w:t>
      </w:r>
      <w:r w:rsidRPr="006579CA">
        <w:rPr>
          <w:rFonts w:asciiTheme="minorHAnsi" w:eastAsia="Arial" w:hAnsiTheme="minorHAnsi" w:cstheme="minorHAnsi"/>
          <w:szCs w:val="24"/>
        </w:rPr>
        <w:t>Ocean Observing Co-Design will create a system co-designed with observing, modelling and key user stakeholders that will evolve ocean observing and give us the ocean we need for the future we want.</w:t>
      </w:r>
      <w:r w:rsidRPr="00B16EE5">
        <w:rPr>
          <w:rFonts w:asciiTheme="minorHAnsi" w:hAnsiTheme="minorHAnsi" w:cstheme="minorHAnsi"/>
          <w:szCs w:val="24"/>
        </w:rPr>
        <w:t xml:space="preserve"> </w:t>
      </w:r>
      <w:r w:rsidRPr="006579CA">
        <w:rPr>
          <w:rFonts w:asciiTheme="minorHAnsi" w:eastAsia="Arial" w:hAnsiTheme="minorHAnsi" w:cstheme="minorHAnsi"/>
          <w:i/>
          <w:iCs/>
          <w:szCs w:val="24"/>
        </w:rPr>
        <w:t xml:space="preserve">Leads: Sabrina </w:t>
      </w:r>
      <w:proofErr w:type="spellStart"/>
      <w:r w:rsidRPr="006579CA">
        <w:rPr>
          <w:rFonts w:asciiTheme="minorHAnsi" w:eastAsia="Arial" w:hAnsiTheme="minorHAnsi" w:cstheme="minorHAnsi"/>
          <w:i/>
          <w:iCs/>
          <w:szCs w:val="24"/>
        </w:rPr>
        <w:t>Speich</w:t>
      </w:r>
      <w:proofErr w:type="spellEnd"/>
      <w:r w:rsidRPr="006579CA">
        <w:rPr>
          <w:rFonts w:asciiTheme="minorHAnsi" w:eastAsia="Arial" w:hAnsiTheme="minorHAnsi" w:cstheme="minorHAnsi"/>
          <w:i/>
          <w:iCs/>
          <w:szCs w:val="24"/>
        </w:rPr>
        <w:t xml:space="preserve">, David </w:t>
      </w:r>
      <w:proofErr w:type="gramStart"/>
      <w:r w:rsidRPr="006579CA">
        <w:rPr>
          <w:rFonts w:asciiTheme="minorHAnsi" w:eastAsia="Arial" w:hAnsiTheme="minorHAnsi" w:cstheme="minorHAnsi"/>
          <w:i/>
          <w:iCs/>
          <w:szCs w:val="24"/>
        </w:rPr>
        <w:t>Legler,  Emma</w:t>
      </w:r>
      <w:proofErr w:type="gramEnd"/>
      <w:r w:rsidRPr="006579CA">
        <w:rPr>
          <w:rFonts w:asciiTheme="minorHAnsi" w:eastAsia="Arial" w:hAnsiTheme="minorHAnsi" w:cstheme="minorHAnsi"/>
          <w:i/>
          <w:iCs/>
          <w:szCs w:val="24"/>
        </w:rPr>
        <w:t xml:space="preserve"> Heslop</w:t>
      </w:r>
    </w:p>
    <w:p w14:paraId="141430B9" w14:textId="77777777" w:rsidR="005F0E41" w:rsidRPr="00B16EE5" w:rsidRDefault="005F0E41" w:rsidP="005F0E41">
      <w:pPr>
        <w:pStyle w:val="WMOBodyText"/>
        <w:rPr>
          <w:rFonts w:asciiTheme="minorHAnsi" w:hAnsiTheme="minorHAnsi" w:cstheme="minorHAnsi"/>
          <w:i/>
          <w:iCs/>
          <w:szCs w:val="24"/>
        </w:rPr>
      </w:pPr>
      <w:r w:rsidRPr="006579CA">
        <w:rPr>
          <w:rFonts w:asciiTheme="minorHAnsi" w:eastAsia="Arial" w:hAnsiTheme="minorHAnsi" w:cstheme="minorHAnsi"/>
          <w:b/>
          <w:bCs/>
          <w:szCs w:val="24"/>
        </w:rPr>
        <w:t>Observing Together</w:t>
      </w:r>
      <w:r w:rsidRPr="00B16EE5">
        <w:rPr>
          <w:rFonts w:asciiTheme="minorHAnsi" w:hAnsiTheme="minorHAnsi" w:cstheme="minorHAnsi"/>
          <w:szCs w:val="24"/>
        </w:rPr>
        <w:t xml:space="preserve">: </w:t>
      </w:r>
      <w:r w:rsidRPr="006579CA">
        <w:rPr>
          <w:rFonts w:asciiTheme="minorHAnsi" w:eastAsia="Arial" w:hAnsiTheme="minorHAnsi" w:cstheme="minorHAnsi"/>
          <w:szCs w:val="24"/>
        </w:rPr>
        <w:t>Observing Together will transform ocean data access and availability by connecting ocean observers and the communities they serve through enhanced support to both new and existing community-scale projects.</w:t>
      </w:r>
      <w:r w:rsidRPr="00B16EE5">
        <w:rPr>
          <w:rFonts w:asciiTheme="minorHAnsi" w:hAnsiTheme="minorHAnsi" w:cstheme="minorHAnsi"/>
          <w:szCs w:val="24"/>
        </w:rPr>
        <w:t xml:space="preserve"> </w:t>
      </w:r>
      <w:r w:rsidRPr="006579CA">
        <w:rPr>
          <w:rFonts w:asciiTheme="minorHAnsi" w:eastAsia="Arial" w:hAnsiTheme="minorHAnsi" w:cstheme="minorHAnsi"/>
          <w:i/>
          <w:iCs/>
          <w:szCs w:val="24"/>
        </w:rPr>
        <w:t>Leads: Kim Currie and Molly Powers</w:t>
      </w:r>
    </w:p>
    <w:p w14:paraId="659DE05A" w14:textId="77777777" w:rsidR="005F0E41" w:rsidRPr="006579CA" w:rsidRDefault="005F0E41" w:rsidP="005F0E41">
      <w:pPr>
        <w:pStyle w:val="WMOBodyText"/>
        <w:tabs>
          <w:tab w:val="left" w:pos="1134"/>
        </w:tabs>
        <w:rPr>
          <w:rFonts w:asciiTheme="minorHAnsi" w:eastAsia="Arial" w:hAnsiTheme="minorHAnsi" w:cstheme="minorHAnsi"/>
          <w:szCs w:val="24"/>
        </w:rPr>
      </w:pPr>
      <w:proofErr w:type="spellStart"/>
      <w:r w:rsidRPr="006579CA">
        <w:rPr>
          <w:rFonts w:asciiTheme="minorHAnsi" w:eastAsia="Arial" w:hAnsiTheme="minorHAnsi" w:cstheme="minorHAnsi"/>
          <w:b/>
          <w:bCs/>
          <w:szCs w:val="24"/>
        </w:rPr>
        <w:t>CoastPredict</w:t>
      </w:r>
      <w:proofErr w:type="spellEnd"/>
      <w:r w:rsidRPr="00B16EE5">
        <w:rPr>
          <w:rFonts w:asciiTheme="minorHAnsi" w:hAnsiTheme="minorHAnsi" w:cstheme="minorHAnsi"/>
          <w:szCs w:val="24"/>
        </w:rPr>
        <w:t xml:space="preserve">: </w:t>
      </w:r>
      <w:proofErr w:type="spellStart"/>
      <w:r w:rsidRPr="006579CA">
        <w:rPr>
          <w:rFonts w:asciiTheme="minorHAnsi" w:eastAsia="Arial" w:hAnsiTheme="minorHAnsi" w:cstheme="minorHAnsi"/>
          <w:szCs w:val="24"/>
        </w:rPr>
        <w:t>CoastPredict</w:t>
      </w:r>
      <w:proofErr w:type="spellEnd"/>
      <w:r w:rsidRPr="006579CA">
        <w:rPr>
          <w:rFonts w:asciiTheme="minorHAnsi" w:eastAsia="Arial" w:hAnsiTheme="minorHAnsi" w:cstheme="minorHAnsi"/>
          <w:szCs w:val="24"/>
        </w:rPr>
        <w:t xml:space="preserve"> will redefine the science of observing and predicting the Global Coastal Ocean to help the Ocean Decade succeed in its aims and give us the ocean we need for the future we want.</w:t>
      </w:r>
      <w:r w:rsidRPr="00B16EE5">
        <w:rPr>
          <w:rFonts w:asciiTheme="minorHAnsi" w:hAnsiTheme="minorHAnsi" w:cstheme="minorHAnsi"/>
          <w:szCs w:val="24"/>
        </w:rPr>
        <w:t xml:space="preserve"> </w:t>
      </w:r>
      <w:r w:rsidRPr="006579CA">
        <w:rPr>
          <w:rFonts w:asciiTheme="minorHAnsi" w:eastAsia="Arial" w:hAnsiTheme="minorHAnsi" w:cstheme="minorHAnsi"/>
          <w:i/>
          <w:iCs/>
          <w:szCs w:val="24"/>
        </w:rPr>
        <w:t xml:space="preserve">Leads: Nadia Pinardi, </w:t>
      </w:r>
      <w:proofErr w:type="spellStart"/>
      <w:r w:rsidRPr="006579CA">
        <w:rPr>
          <w:rFonts w:asciiTheme="minorHAnsi" w:eastAsia="Arial" w:hAnsiTheme="minorHAnsi" w:cstheme="minorHAnsi"/>
          <w:i/>
          <w:iCs/>
          <w:szCs w:val="24"/>
        </w:rPr>
        <w:t>Villy</w:t>
      </w:r>
      <w:proofErr w:type="spellEnd"/>
      <w:r w:rsidRPr="006579CA">
        <w:rPr>
          <w:rFonts w:asciiTheme="minorHAnsi" w:eastAsia="Arial" w:hAnsiTheme="minorHAnsi" w:cstheme="minorHAnsi"/>
          <w:i/>
          <w:iCs/>
          <w:szCs w:val="24"/>
        </w:rPr>
        <w:t xml:space="preserve"> </w:t>
      </w:r>
      <w:proofErr w:type="spellStart"/>
      <w:r w:rsidRPr="006579CA">
        <w:rPr>
          <w:rFonts w:asciiTheme="minorHAnsi" w:eastAsia="Arial" w:hAnsiTheme="minorHAnsi" w:cstheme="minorHAnsi"/>
          <w:i/>
          <w:iCs/>
          <w:szCs w:val="24"/>
        </w:rPr>
        <w:t>Kourafalou</w:t>
      </w:r>
      <w:proofErr w:type="spellEnd"/>
      <w:r w:rsidRPr="006579CA">
        <w:rPr>
          <w:rFonts w:asciiTheme="minorHAnsi" w:eastAsia="Arial" w:hAnsiTheme="minorHAnsi" w:cstheme="minorHAnsi"/>
          <w:i/>
          <w:iCs/>
          <w:szCs w:val="24"/>
        </w:rPr>
        <w:t xml:space="preserve">, Joaquín </w:t>
      </w:r>
      <w:proofErr w:type="spellStart"/>
      <w:r w:rsidRPr="006579CA">
        <w:rPr>
          <w:rFonts w:asciiTheme="minorHAnsi" w:eastAsia="Arial" w:hAnsiTheme="minorHAnsi" w:cstheme="minorHAnsi"/>
          <w:i/>
          <w:iCs/>
          <w:szCs w:val="24"/>
        </w:rPr>
        <w:t>Tintoré</w:t>
      </w:r>
      <w:proofErr w:type="spellEnd"/>
      <w:r w:rsidRPr="00B16EE5">
        <w:rPr>
          <w:rFonts w:asciiTheme="minorHAnsi" w:hAnsiTheme="minorHAnsi" w:cstheme="minorHAnsi"/>
          <w:szCs w:val="24"/>
        </w:rPr>
        <w:t xml:space="preserve">. </w:t>
      </w:r>
      <w:r w:rsidRPr="006579CA">
        <w:rPr>
          <w:rFonts w:asciiTheme="minorHAnsi" w:eastAsia="Arial" w:hAnsiTheme="minorHAnsi" w:cstheme="minorHAnsi"/>
          <w:b/>
          <w:bCs/>
          <w:i/>
          <w:iCs/>
          <w:szCs w:val="24"/>
        </w:rPr>
        <w:t>coastpredict.org</w:t>
      </w:r>
    </w:p>
    <w:p w14:paraId="74B4D0E8" w14:textId="77777777" w:rsidR="005F0E41" w:rsidRPr="00B16EE5" w:rsidRDefault="005F0E41" w:rsidP="005F0E41">
      <w:pPr>
        <w:pStyle w:val="WMOBodyText"/>
        <w:tabs>
          <w:tab w:val="left" w:pos="1134"/>
        </w:tabs>
        <w:rPr>
          <w:rFonts w:asciiTheme="minorHAnsi" w:eastAsia="Arial" w:hAnsiTheme="minorHAnsi" w:cstheme="minorHAnsi"/>
          <w:szCs w:val="24"/>
        </w:rPr>
      </w:pPr>
      <w:r w:rsidRPr="00B16EE5">
        <w:rPr>
          <w:rFonts w:asciiTheme="minorHAnsi" w:eastAsia="Arial" w:hAnsiTheme="minorHAnsi" w:cstheme="minorHAnsi"/>
          <w:b/>
          <w:bCs/>
          <w:szCs w:val="24"/>
        </w:rPr>
        <w:t>Decision 2: Governance and Structure</w:t>
      </w:r>
    </w:p>
    <w:p w14:paraId="57BF49EB" w14:textId="77777777" w:rsidR="005F0E41" w:rsidRPr="00B84C0D" w:rsidRDefault="005F0E41" w:rsidP="005F0E41">
      <w:pPr>
        <w:pStyle w:val="WMOBodyText"/>
        <w:tabs>
          <w:tab w:val="left" w:pos="1134"/>
        </w:tabs>
        <w:rPr>
          <w:rFonts w:asciiTheme="minorHAnsi" w:eastAsia="Arial" w:hAnsiTheme="minorHAnsi" w:cstheme="minorHAnsi"/>
          <w:szCs w:val="24"/>
        </w:rPr>
      </w:pPr>
      <w:r w:rsidRPr="00B84C0D">
        <w:rPr>
          <w:rFonts w:asciiTheme="minorHAnsi" w:eastAsia="Arial" w:hAnsiTheme="minorHAnsi" w:cstheme="minorHAnsi"/>
          <w:szCs w:val="24"/>
        </w:rPr>
        <w:t xml:space="preserve">GOOS core team elements at present cover observations, the interface to and from data systems, and operational ocean forecasting systems. The GOOS SC </w:t>
      </w:r>
      <w:r w:rsidRPr="00B84C0D">
        <w:rPr>
          <w:rFonts w:asciiTheme="minorHAnsi" w:eastAsia="Arial" w:hAnsiTheme="minorHAnsi" w:cstheme="minorHAnsi"/>
          <w:b/>
          <w:bCs/>
          <w:szCs w:val="24"/>
        </w:rPr>
        <w:t>reaffirmed</w:t>
      </w:r>
      <w:r w:rsidRPr="00B84C0D">
        <w:rPr>
          <w:rFonts w:asciiTheme="minorHAnsi" w:eastAsia="Arial" w:hAnsiTheme="minorHAnsi" w:cstheme="minorHAnsi"/>
          <w:szCs w:val="24"/>
        </w:rPr>
        <w:t xml:space="preserve"> the importance of integration of this value chain infrastructure, and also </w:t>
      </w:r>
      <w:r w:rsidRPr="00B84C0D">
        <w:rPr>
          <w:rFonts w:asciiTheme="minorHAnsi" w:eastAsia="Arial" w:hAnsiTheme="minorHAnsi" w:cstheme="minorHAnsi"/>
          <w:b/>
          <w:bCs/>
          <w:szCs w:val="24"/>
        </w:rPr>
        <w:t>recognizes</w:t>
      </w:r>
      <w:r w:rsidRPr="00B84C0D">
        <w:rPr>
          <w:rFonts w:asciiTheme="minorHAnsi" w:eastAsia="Arial" w:hAnsiTheme="minorHAnsi" w:cstheme="minorHAnsi"/>
          <w:szCs w:val="24"/>
        </w:rPr>
        <w:t xml:space="preserve"> that each of those areas requires focused hubs of activity for coordination and partnership.</w:t>
      </w:r>
    </w:p>
    <w:p w14:paraId="60839D1A" w14:textId="77777777" w:rsidR="005F0E41" w:rsidRPr="00B84C0D" w:rsidRDefault="005F0E41" w:rsidP="005F0E41">
      <w:pPr>
        <w:pStyle w:val="WMOBodyText"/>
        <w:tabs>
          <w:tab w:val="left" w:pos="1134"/>
        </w:tabs>
        <w:rPr>
          <w:rFonts w:asciiTheme="minorHAnsi" w:eastAsia="Arial" w:hAnsiTheme="minorHAnsi" w:cstheme="minorHAnsi"/>
          <w:szCs w:val="24"/>
        </w:rPr>
      </w:pPr>
      <w:r w:rsidRPr="00B84C0D">
        <w:rPr>
          <w:rFonts w:asciiTheme="minorHAnsi" w:eastAsia="Arial" w:hAnsiTheme="minorHAnsi" w:cstheme="minorHAnsi"/>
          <w:szCs w:val="24"/>
        </w:rPr>
        <w:t xml:space="preserve">The SC </w:t>
      </w:r>
      <w:r w:rsidRPr="00B84C0D">
        <w:rPr>
          <w:rFonts w:asciiTheme="minorHAnsi" w:eastAsia="Arial" w:hAnsiTheme="minorHAnsi" w:cstheme="minorHAnsi"/>
          <w:b/>
          <w:bCs/>
          <w:szCs w:val="24"/>
        </w:rPr>
        <w:t>decided</w:t>
      </w:r>
      <w:r w:rsidRPr="00B84C0D">
        <w:rPr>
          <w:rFonts w:asciiTheme="minorHAnsi" w:eastAsia="Arial" w:hAnsiTheme="minorHAnsi" w:cstheme="minorHAnsi"/>
          <w:szCs w:val="24"/>
        </w:rPr>
        <w:t xml:space="preserve"> to advance on three tracks:</w:t>
      </w:r>
    </w:p>
    <w:p w14:paraId="342EDB64" w14:textId="77777777" w:rsidR="005F0E41" w:rsidRPr="00B16EE5" w:rsidRDefault="005F0E41" w:rsidP="0014022B">
      <w:pPr>
        <w:pStyle w:val="WMOBodyText"/>
        <w:numPr>
          <w:ilvl w:val="0"/>
          <w:numId w:val="3"/>
        </w:numPr>
        <w:tabs>
          <w:tab w:val="left" w:pos="1134"/>
        </w:tabs>
        <w:rPr>
          <w:rFonts w:asciiTheme="minorHAnsi" w:eastAsia="Arial" w:hAnsiTheme="minorHAnsi" w:cstheme="minorHAnsi"/>
          <w:szCs w:val="24"/>
        </w:rPr>
      </w:pPr>
      <w:r w:rsidRPr="00B84C0D">
        <w:rPr>
          <w:rFonts w:asciiTheme="minorHAnsi" w:eastAsia="Arial" w:hAnsiTheme="minorHAnsi" w:cstheme="minorHAnsi"/>
          <w:szCs w:val="24"/>
        </w:rPr>
        <w:t xml:space="preserve">Lead the formation of a small team among stakeholders and SC members to </w:t>
      </w:r>
      <w:r w:rsidRPr="00B84C0D">
        <w:rPr>
          <w:rFonts w:asciiTheme="minorHAnsi" w:eastAsia="Arial" w:hAnsiTheme="minorHAnsi" w:cstheme="minorHAnsi"/>
          <w:b/>
          <w:bCs/>
          <w:szCs w:val="24"/>
        </w:rPr>
        <w:t>guide the initial steps in a process of governance change</w:t>
      </w:r>
      <w:r w:rsidRPr="00B84C0D">
        <w:rPr>
          <w:rFonts w:asciiTheme="minorHAnsi" w:eastAsia="Arial" w:hAnsiTheme="minorHAnsi" w:cstheme="minorHAnsi"/>
          <w:szCs w:val="24"/>
        </w:rPr>
        <w:t xml:space="preserve"> </w:t>
      </w:r>
    </w:p>
    <w:p w14:paraId="04A36938" w14:textId="77777777" w:rsidR="005F0E41" w:rsidRPr="00B84C0D" w:rsidRDefault="005F0E41" w:rsidP="0014022B">
      <w:pPr>
        <w:pStyle w:val="WMOBodyText"/>
        <w:numPr>
          <w:ilvl w:val="0"/>
          <w:numId w:val="4"/>
        </w:numPr>
        <w:tabs>
          <w:tab w:val="left" w:pos="1134"/>
        </w:tabs>
        <w:rPr>
          <w:rFonts w:asciiTheme="minorHAnsi" w:eastAsia="Arial" w:hAnsiTheme="minorHAnsi" w:cstheme="minorHAnsi"/>
          <w:szCs w:val="24"/>
        </w:rPr>
      </w:pPr>
      <w:r w:rsidRPr="00B84C0D">
        <w:rPr>
          <w:rFonts w:asciiTheme="minorHAnsi" w:eastAsia="Arial" w:hAnsiTheme="minorHAnsi" w:cstheme="minorHAnsi"/>
          <w:szCs w:val="24"/>
        </w:rPr>
        <w:lastRenderedPageBreak/>
        <w:t xml:space="preserve">Then, re-start a </w:t>
      </w:r>
      <w:r w:rsidRPr="00B84C0D">
        <w:rPr>
          <w:rFonts w:asciiTheme="minorHAnsi" w:eastAsia="Arial" w:hAnsiTheme="minorHAnsi" w:cstheme="minorHAnsi"/>
          <w:i/>
          <w:iCs/>
          <w:szCs w:val="24"/>
        </w:rPr>
        <w:t>task team on Evolution of the GOOS Core Team</w:t>
      </w:r>
      <w:r w:rsidRPr="00B16EE5">
        <w:rPr>
          <w:rFonts w:asciiTheme="minorHAnsi" w:eastAsia="Arial" w:hAnsiTheme="minorHAnsi" w:cstheme="minorHAnsi"/>
          <w:szCs w:val="24"/>
        </w:rPr>
        <w:t>…</w:t>
      </w:r>
    </w:p>
    <w:p w14:paraId="0C082D50" w14:textId="77777777" w:rsidR="005F0E41" w:rsidRPr="00B84C0D" w:rsidRDefault="005F0E41" w:rsidP="0014022B">
      <w:pPr>
        <w:pStyle w:val="WMOBodyText"/>
        <w:numPr>
          <w:ilvl w:val="0"/>
          <w:numId w:val="4"/>
        </w:numPr>
        <w:tabs>
          <w:tab w:val="left" w:pos="1134"/>
        </w:tabs>
        <w:rPr>
          <w:rFonts w:asciiTheme="minorHAnsi" w:eastAsia="Arial" w:hAnsiTheme="minorHAnsi" w:cstheme="minorHAnsi"/>
          <w:szCs w:val="24"/>
        </w:rPr>
      </w:pPr>
      <w:r w:rsidRPr="00B84C0D">
        <w:rPr>
          <w:rFonts w:asciiTheme="minorHAnsi" w:eastAsia="Arial" w:hAnsiTheme="minorHAnsi" w:cstheme="minorHAnsi"/>
          <w:szCs w:val="24"/>
        </w:rPr>
        <w:t>Request the co-sponsors IOC, WMO, UNEP, and ISC, define their sponsorship commitment, and to design individual or joint ways of examining and evolving their GOOS governance that would lead to improved advice and operational support to the co-sponsors, be inclusive of additional stakeholders, and be open to receiving the recommendations of the process of change designed by the group in item 1 above. </w:t>
      </w:r>
    </w:p>
    <w:p w14:paraId="30BF10BC" w14:textId="77777777" w:rsidR="005F0E41" w:rsidRPr="006579CA" w:rsidRDefault="005F0E41" w:rsidP="005F0E41">
      <w:pPr>
        <w:pStyle w:val="WMOBodyText"/>
        <w:tabs>
          <w:tab w:val="left" w:pos="1134"/>
        </w:tabs>
        <w:rPr>
          <w:rFonts w:asciiTheme="minorHAnsi" w:eastAsia="Arial" w:hAnsiTheme="minorHAnsi" w:cstheme="minorHAnsi"/>
          <w:szCs w:val="24"/>
        </w:rPr>
      </w:pPr>
      <w:r w:rsidRPr="00B16EE5">
        <w:rPr>
          <w:rFonts w:asciiTheme="minorHAnsi" w:eastAsia="Arial" w:hAnsiTheme="minorHAnsi" w:cstheme="minorHAnsi"/>
          <w:b/>
          <w:bCs/>
          <w:szCs w:val="24"/>
        </w:rPr>
        <w:t>Significance &gt;&gt;</w:t>
      </w:r>
      <w:r w:rsidRPr="00B16EE5">
        <w:rPr>
          <w:rFonts w:asciiTheme="minorHAnsi" w:eastAsia="Arial" w:hAnsiTheme="minorHAnsi" w:cstheme="minorHAnsi"/>
          <w:szCs w:val="24"/>
        </w:rPr>
        <w:t xml:space="preserve"> GOOS SC has committed to evolve its governance structure through an open process with stakeholders. The first step will be for a Task Team involving GOOS and non-GOOS members to guide the set-up of a process for this governance change. The third track is around the co-sponsors role and is a call for the sponsors, including WMO, to engage in this process. Experience suggests these things do not happen overnight, however this is a GOOS commitment to move towards a more inclusive and transparent governance system.</w:t>
      </w:r>
    </w:p>
    <w:p w14:paraId="2CF1B864" w14:textId="77777777" w:rsidR="005F0E41" w:rsidRPr="00B16EE5" w:rsidRDefault="005F0E41" w:rsidP="005F0E41">
      <w:pPr>
        <w:rPr>
          <w:rFonts w:asciiTheme="minorHAnsi" w:hAnsiTheme="minorHAnsi" w:cstheme="minorHAnsi"/>
          <w:b/>
          <w:bCs/>
          <w:color w:val="000000"/>
        </w:rPr>
      </w:pPr>
    </w:p>
    <w:p w14:paraId="503BA1BA" w14:textId="77777777" w:rsidR="005F0E41" w:rsidRPr="00B16EE5" w:rsidRDefault="005F0E41" w:rsidP="005F0E41">
      <w:pPr>
        <w:rPr>
          <w:rFonts w:asciiTheme="minorHAnsi" w:hAnsiTheme="minorHAnsi" w:cstheme="minorHAnsi"/>
        </w:rPr>
      </w:pPr>
      <w:r w:rsidRPr="00B16EE5">
        <w:rPr>
          <w:rFonts w:asciiTheme="minorHAnsi" w:hAnsiTheme="minorHAnsi" w:cstheme="minorHAnsi"/>
          <w:b/>
          <w:bCs/>
          <w:color w:val="000000"/>
        </w:rPr>
        <w:t xml:space="preserve">Decision </w:t>
      </w:r>
      <w:r>
        <w:rPr>
          <w:rFonts w:asciiTheme="minorHAnsi" w:hAnsiTheme="minorHAnsi" w:cstheme="minorHAnsi"/>
          <w:b/>
          <w:bCs/>
          <w:color w:val="000000"/>
        </w:rPr>
        <w:t>5</w:t>
      </w:r>
      <w:r w:rsidRPr="00B16EE5">
        <w:rPr>
          <w:rFonts w:asciiTheme="minorHAnsi" w:hAnsiTheme="minorHAnsi" w:cstheme="minorHAnsi"/>
          <w:b/>
          <w:bCs/>
          <w:color w:val="000000"/>
        </w:rPr>
        <w:t>: Implementation Planning</w:t>
      </w:r>
    </w:p>
    <w:p w14:paraId="1AB84EC3" w14:textId="77777777" w:rsidR="005F0E41" w:rsidRPr="00B16EE5" w:rsidRDefault="005F0E41" w:rsidP="005F0E41">
      <w:pPr>
        <w:rPr>
          <w:rFonts w:asciiTheme="minorHAnsi" w:hAnsiTheme="minorHAnsi" w:cstheme="minorHAnsi"/>
        </w:rPr>
      </w:pPr>
      <w:r w:rsidRPr="00B16EE5">
        <w:rPr>
          <w:rFonts w:asciiTheme="minorHAnsi" w:hAnsiTheme="minorHAnsi" w:cstheme="minorHAnsi"/>
          <w:color w:val="000000"/>
        </w:rPr>
        <w:t xml:space="preserve">The GOOS SC </w:t>
      </w:r>
      <w:r w:rsidRPr="00B16EE5">
        <w:rPr>
          <w:rFonts w:asciiTheme="minorHAnsi" w:hAnsiTheme="minorHAnsi" w:cstheme="minorHAnsi"/>
          <w:b/>
          <w:bCs/>
          <w:color w:val="000000"/>
        </w:rPr>
        <w:t>decided</w:t>
      </w:r>
      <w:r w:rsidRPr="00B16EE5">
        <w:rPr>
          <w:rFonts w:asciiTheme="minorHAnsi" w:hAnsiTheme="minorHAnsi" w:cstheme="minorHAnsi"/>
          <w:color w:val="000000"/>
        </w:rPr>
        <w:t xml:space="preserve"> to advance with the Implementation Planning Process.</w:t>
      </w:r>
    </w:p>
    <w:p w14:paraId="2BB261C9" w14:textId="77777777" w:rsidR="005F0E41" w:rsidRPr="006579CA" w:rsidRDefault="005F0E41" w:rsidP="005F0E41">
      <w:pPr>
        <w:pStyle w:val="WMOBodyText"/>
        <w:tabs>
          <w:tab w:val="left" w:pos="1134"/>
        </w:tabs>
        <w:rPr>
          <w:rFonts w:ascii="Verdana" w:eastAsia="Arial" w:hAnsi="Verdana" w:cs="Arial"/>
          <w:sz w:val="20"/>
        </w:rPr>
      </w:pPr>
      <w:r w:rsidRPr="00B16EE5">
        <w:rPr>
          <w:rFonts w:asciiTheme="minorHAnsi" w:eastAsia="Arial" w:hAnsiTheme="minorHAnsi" w:cstheme="minorHAnsi"/>
          <w:szCs w:val="24"/>
        </w:rPr>
        <w:t xml:space="preserve">&gt;&gt; Significance is as above for </w:t>
      </w:r>
      <w:r w:rsidRPr="0006341E">
        <w:rPr>
          <w:rFonts w:asciiTheme="minorHAnsi" w:eastAsia="Arial" w:hAnsiTheme="minorHAnsi" w:cstheme="minorHAnsi"/>
          <w:b/>
          <w:bCs/>
          <w:szCs w:val="24"/>
          <w:u w:val="single"/>
        </w:rPr>
        <w:t>IOC Decision A-31/3.5.</w:t>
      </w:r>
      <w:proofErr w:type="gramStart"/>
      <w:r w:rsidRPr="0006341E">
        <w:rPr>
          <w:rFonts w:asciiTheme="minorHAnsi" w:eastAsia="Arial" w:hAnsiTheme="minorHAnsi" w:cstheme="minorHAnsi"/>
          <w:b/>
          <w:bCs/>
          <w:szCs w:val="24"/>
          <w:u w:val="single"/>
        </w:rPr>
        <w:t>2</w:t>
      </w:r>
      <w:r w:rsidRPr="00B16EE5">
        <w:rPr>
          <w:rFonts w:asciiTheme="minorHAnsi" w:eastAsia="Arial" w:hAnsiTheme="minorHAnsi" w:cstheme="minorHAnsi"/>
          <w:b/>
          <w:bCs/>
          <w:szCs w:val="24"/>
          <w:u w:val="single"/>
        </w:rPr>
        <w:t xml:space="preserve"> </w:t>
      </w:r>
      <w:r w:rsidRPr="00B16EE5">
        <w:rPr>
          <w:rFonts w:asciiTheme="minorHAnsi" w:eastAsia="Arial" w:hAnsiTheme="minorHAnsi" w:cstheme="minorHAnsi"/>
          <w:b/>
          <w:bCs/>
          <w:szCs w:val="24"/>
        </w:rPr>
        <w:t xml:space="preserve"> </w:t>
      </w:r>
      <w:r w:rsidRPr="0006341E">
        <w:rPr>
          <w:rFonts w:asciiTheme="minorHAnsi" w:eastAsia="Arial" w:hAnsiTheme="minorHAnsi" w:cstheme="minorHAnsi"/>
          <w:b/>
          <w:bCs/>
          <w:szCs w:val="24"/>
        </w:rPr>
        <w:t>I</w:t>
      </w:r>
      <w:proofErr w:type="gramEnd"/>
      <w:r w:rsidRPr="00B16EE5">
        <w:rPr>
          <w:rFonts w:asciiTheme="minorHAnsi" w:eastAsia="Arial" w:hAnsiTheme="minorHAnsi" w:cstheme="minorHAnsi"/>
          <w:b/>
          <w:bCs/>
          <w:szCs w:val="24"/>
        </w:rPr>
        <w:t xml:space="preserve"> - </w:t>
      </w:r>
      <w:r w:rsidRPr="0006341E">
        <w:rPr>
          <w:rFonts w:asciiTheme="minorHAnsi" w:eastAsia="Arial" w:hAnsiTheme="minorHAnsi" w:cstheme="minorHAnsi"/>
          <w:b/>
          <w:bCs/>
          <w:szCs w:val="24"/>
        </w:rPr>
        <w:t>Global Ocean Observing System Work Plan</w:t>
      </w:r>
      <w:r>
        <w:rPr>
          <w:rFonts w:asciiTheme="minorHAnsi" w:eastAsia="Arial" w:hAnsiTheme="minorHAnsi" w:cstheme="minorHAnsi"/>
          <w:b/>
          <w:bCs/>
          <w:szCs w:val="24"/>
        </w:rPr>
        <w:t>.</w:t>
      </w:r>
    </w:p>
    <w:p w14:paraId="755E38C7" w14:textId="77777777" w:rsidR="005F0E41" w:rsidRDefault="005F0E41" w:rsidP="005F0E41">
      <w:pPr>
        <w:pStyle w:val="WMOBodyText"/>
        <w:tabs>
          <w:tab w:val="left" w:pos="1134"/>
        </w:tabs>
        <w:rPr>
          <w:rFonts w:asciiTheme="minorHAnsi" w:eastAsia="Arial" w:hAnsiTheme="minorHAnsi" w:cstheme="minorHAnsi"/>
          <w:b/>
          <w:bCs/>
          <w:szCs w:val="24"/>
        </w:rPr>
      </w:pPr>
      <w:r w:rsidRPr="00C03A5F">
        <w:rPr>
          <w:rFonts w:asciiTheme="minorHAnsi" w:eastAsia="Arial" w:hAnsiTheme="minorHAnsi" w:cstheme="minorHAnsi"/>
          <w:b/>
          <w:bCs/>
          <w:szCs w:val="24"/>
        </w:rPr>
        <w:t>Decision</w:t>
      </w:r>
      <w:r>
        <w:rPr>
          <w:rFonts w:asciiTheme="minorHAnsi" w:eastAsia="Arial" w:hAnsiTheme="minorHAnsi" w:cstheme="minorHAnsi"/>
          <w:b/>
          <w:bCs/>
          <w:szCs w:val="24"/>
        </w:rPr>
        <w:t xml:space="preserve"> 6</w:t>
      </w:r>
      <w:r w:rsidRPr="00C03A5F">
        <w:rPr>
          <w:rFonts w:asciiTheme="minorHAnsi" w:eastAsia="Arial" w:hAnsiTheme="minorHAnsi" w:cstheme="minorHAnsi"/>
          <w:b/>
          <w:bCs/>
          <w:szCs w:val="24"/>
        </w:rPr>
        <w:t>: value of ocean observing data</w:t>
      </w:r>
    </w:p>
    <w:p w14:paraId="3AB5258D" w14:textId="77777777" w:rsidR="005F0E41" w:rsidRPr="00C03A5F" w:rsidRDefault="005F0E41" w:rsidP="005F0E41">
      <w:pPr>
        <w:pStyle w:val="WMOBodyText"/>
        <w:tabs>
          <w:tab w:val="left" w:pos="1134"/>
        </w:tabs>
        <w:rPr>
          <w:rFonts w:asciiTheme="minorHAnsi" w:eastAsia="Arial" w:hAnsiTheme="minorHAnsi" w:cstheme="minorHAnsi"/>
          <w:szCs w:val="24"/>
        </w:rPr>
      </w:pPr>
      <w:r w:rsidRPr="00C03A5F">
        <w:rPr>
          <w:rFonts w:asciiTheme="minorHAnsi" w:eastAsia="Arial" w:hAnsiTheme="minorHAnsi" w:cstheme="minorHAnsi"/>
          <w:szCs w:val="24"/>
        </w:rPr>
        <w:t xml:space="preserve">The Steering Committee </w:t>
      </w:r>
      <w:r w:rsidRPr="00C03A5F">
        <w:rPr>
          <w:rFonts w:asciiTheme="minorHAnsi" w:eastAsia="Arial" w:hAnsiTheme="minorHAnsi" w:cstheme="minorHAnsi"/>
          <w:b/>
          <w:bCs/>
          <w:szCs w:val="24"/>
        </w:rPr>
        <w:t>enthusiastically supported</w:t>
      </w:r>
      <w:r w:rsidRPr="00C03A5F">
        <w:rPr>
          <w:rFonts w:asciiTheme="minorHAnsi" w:eastAsia="Arial" w:hAnsiTheme="minorHAnsi" w:cstheme="minorHAnsi"/>
          <w:szCs w:val="24"/>
        </w:rPr>
        <w:t xml:space="preserve"> the collaborative work with OECD, and its foreseen expansion into a second stage focused on economic valuation best practices (which should be identified in the OBPS). It also </w:t>
      </w:r>
      <w:r w:rsidRPr="00C03A5F">
        <w:rPr>
          <w:rFonts w:asciiTheme="minorHAnsi" w:eastAsia="Arial" w:hAnsiTheme="minorHAnsi" w:cstheme="minorHAnsi"/>
          <w:b/>
          <w:bCs/>
          <w:szCs w:val="24"/>
        </w:rPr>
        <w:t>supported</w:t>
      </w:r>
      <w:r w:rsidRPr="00C03A5F">
        <w:rPr>
          <w:rFonts w:asciiTheme="minorHAnsi" w:eastAsia="Arial" w:hAnsiTheme="minorHAnsi" w:cstheme="minorHAnsi"/>
          <w:szCs w:val="24"/>
        </w:rPr>
        <w:t xml:space="preserve"> the joint initiatives between the OCG and MTS, Ocean Frontiers Institute, and Kongsberg Maritime to explore developing and improving science/industry/operations interfaces.</w:t>
      </w:r>
    </w:p>
    <w:p w14:paraId="526E646B" w14:textId="77777777" w:rsidR="005F0E41" w:rsidRDefault="005F0E41" w:rsidP="005F0E41">
      <w:pPr>
        <w:pStyle w:val="WMOBodyText"/>
        <w:tabs>
          <w:tab w:val="left" w:pos="1134"/>
        </w:tabs>
        <w:rPr>
          <w:rFonts w:asciiTheme="minorHAnsi" w:eastAsia="Arial" w:hAnsiTheme="minorHAnsi" w:cstheme="minorHAnsi"/>
          <w:szCs w:val="24"/>
        </w:rPr>
      </w:pPr>
      <w:r w:rsidRPr="00C03A5F">
        <w:rPr>
          <w:rFonts w:asciiTheme="minorHAnsi" w:eastAsia="Arial" w:hAnsiTheme="minorHAnsi" w:cstheme="minorHAnsi"/>
          <w:szCs w:val="24"/>
        </w:rPr>
        <w:t xml:space="preserve">Significance &gt;&gt; work at the GOOS level to </w:t>
      </w:r>
      <w:r>
        <w:rPr>
          <w:rFonts w:asciiTheme="minorHAnsi" w:eastAsia="Arial" w:hAnsiTheme="minorHAnsi" w:cstheme="minorHAnsi"/>
          <w:szCs w:val="24"/>
        </w:rPr>
        <w:t>understand the value of ocean observations</w:t>
      </w:r>
    </w:p>
    <w:p w14:paraId="700F40AC" w14:textId="77777777" w:rsidR="005F0E41" w:rsidRPr="00314B64" w:rsidRDefault="005F0E41" w:rsidP="005F0E41">
      <w:pPr>
        <w:pStyle w:val="WMOBodyText"/>
        <w:keepNext/>
        <w:keepLines/>
        <w:rPr>
          <w:rFonts w:asciiTheme="minorHAnsi" w:hAnsiTheme="minorHAnsi" w:cstheme="minorHAnsi"/>
          <w:b/>
          <w:bCs/>
          <w:szCs w:val="24"/>
        </w:rPr>
      </w:pPr>
      <w:r w:rsidRPr="00314B64">
        <w:rPr>
          <w:rFonts w:asciiTheme="minorHAnsi" w:hAnsiTheme="minorHAnsi" w:cstheme="minorHAnsi"/>
          <w:b/>
          <w:bCs/>
          <w:szCs w:val="24"/>
        </w:rPr>
        <w:lastRenderedPageBreak/>
        <w:t>Observations Coordination Group</w:t>
      </w:r>
    </w:p>
    <w:p w14:paraId="14310497" w14:textId="77777777" w:rsidR="005F0E41" w:rsidRPr="00314B64" w:rsidRDefault="005F0E41" w:rsidP="005F0E41">
      <w:pPr>
        <w:pStyle w:val="WMOBodyText"/>
        <w:keepNext/>
        <w:keepLines/>
        <w:rPr>
          <w:rFonts w:asciiTheme="minorHAnsi" w:hAnsiTheme="minorHAnsi" w:cstheme="minorHAnsi"/>
        </w:rPr>
      </w:pPr>
      <w:r w:rsidRPr="00314B64">
        <w:rPr>
          <w:rFonts w:asciiTheme="minorHAnsi" w:hAnsiTheme="minorHAnsi" w:cstheme="minorHAnsi"/>
        </w:rPr>
        <w:t>The OCG has 8 strategic foci on which it places strong emphasis, they were adopted at OCG-10 (2019):</w:t>
      </w:r>
    </w:p>
    <w:p w14:paraId="3789E34E" w14:textId="77777777" w:rsidR="005F0E41"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Requirements</w:t>
      </w:r>
    </w:p>
    <w:p w14:paraId="3FE207FE" w14:textId="77777777" w:rsidR="005F0E41" w:rsidRPr="00314B64"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Observing Advances</w:t>
      </w:r>
    </w:p>
    <w:p w14:paraId="5D598140" w14:textId="77777777" w:rsidR="005F0E41" w:rsidRPr="00314B64"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Standards and Best Practices</w:t>
      </w:r>
    </w:p>
    <w:p w14:paraId="4DC05641" w14:textId="77777777" w:rsidR="005F0E41" w:rsidRPr="00314B64"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Data Management</w:t>
      </w:r>
    </w:p>
    <w:p w14:paraId="66B9EBEE" w14:textId="77777777" w:rsidR="005F0E41" w:rsidRPr="00314B64"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OceanOPS</w:t>
      </w:r>
    </w:p>
    <w:p w14:paraId="059CEE05" w14:textId="77777777" w:rsidR="005F0E41" w:rsidRPr="00314B64"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Metrics</w:t>
      </w:r>
    </w:p>
    <w:p w14:paraId="7063E026" w14:textId="77777777" w:rsidR="005F0E41"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Environmental Stewardship</w:t>
      </w:r>
    </w:p>
    <w:p w14:paraId="429B03B2" w14:textId="77777777" w:rsidR="005F0E41" w:rsidRPr="00314B64" w:rsidRDefault="005F0E41" w:rsidP="0014022B">
      <w:pPr>
        <w:pStyle w:val="WMOBodyText"/>
        <w:keepNext/>
        <w:keepLines/>
        <w:numPr>
          <w:ilvl w:val="0"/>
          <w:numId w:val="5"/>
        </w:numPr>
        <w:rPr>
          <w:rFonts w:asciiTheme="minorHAnsi" w:hAnsiTheme="minorHAnsi" w:cstheme="minorHAnsi"/>
        </w:rPr>
      </w:pPr>
      <w:r w:rsidRPr="00314B64">
        <w:rPr>
          <w:rFonts w:asciiTheme="minorHAnsi" w:hAnsiTheme="minorHAnsi" w:cstheme="minorHAnsi"/>
        </w:rPr>
        <w:t>Capacity Development</w:t>
      </w:r>
    </w:p>
    <w:p w14:paraId="4FE9A119" w14:textId="77777777" w:rsidR="005F0E41" w:rsidRDefault="005F0E41" w:rsidP="005F0E41">
      <w:pPr>
        <w:pStyle w:val="WMOBodyText"/>
        <w:keepNext/>
        <w:keepLines/>
        <w:rPr>
          <w:rFonts w:asciiTheme="minorHAnsi" w:hAnsiTheme="minorHAnsi" w:cstheme="minorHAnsi"/>
          <w:szCs w:val="24"/>
        </w:rPr>
      </w:pPr>
      <w:r w:rsidRPr="00B16EE5">
        <w:rPr>
          <w:rFonts w:asciiTheme="minorHAnsi" w:hAnsiTheme="minorHAnsi" w:cstheme="minorHAnsi"/>
          <w:szCs w:val="24"/>
        </w:rPr>
        <w:t xml:space="preserve">From </w:t>
      </w:r>
      <w:r>
        <w:rPr>
          <w:rFonts w:asciiTheme="minorHAnsi" w:hAnsiTheme="minorHAnsi" w:cstheme="minorHAnsi"/>
          <w:szCs w:val="24"/>
        </w:rPr>
        <w:t>OCG-12</w:t>
      </w:r>
      <w:r w:rsidRPr="00B16EE5">
        <w:rPr>
          <w:rFonts w:asciiTheme="minorHAnsi" w:hAnsiTheme="minorHAnsi" w:cstheme="minorHAnsi"/>
          <w:szCs w:val="24"/>
        </w:rPr>
        <w:t xml:space="preserve"> there </w:t>
      </w:r>
      <w:r>
        <w:rPr>
          <w:rFonts w:asciiTheme="minorHAnsi" w:hAnsiTheme="minorHAnsi" w:cstheme="minorHAnsi"/>
          <w:szCs w:val="24"/>
        </w:rPr>
        <w:t>are a number of actions, noted below are the priority actions. At this level we are getting to the interface with SOT work, as noted</w:t>
      </w:r>
      <w:r w:rsidRPr="00B16EE5">
        <w:rPr>
          <w:rFonts w:asciiTheme="minorHAnsi" w:hAnsiTheme="minorHAnsi" w:cstheme="minorHAnsi"/>
          <w:szCs w:val="24"/>
        </w:rPr>
        <w:t>:</w:t>
      </w:r>
    </w:p>
    <w:p w14:paraId="50D62954" w14:textId="77777777" w:rsidR="005F0E41" w:rsidRPr="009A3486" w:rsidRDefault="005F0E41" w:rsidP="0014022B">
      <w:pPr>
        <w:pStyle w:val="WMOBodyText"/>
        <w:keepNext/>
        <w:keepLines/>
        <w:numPr>
          <w:ilvl w:val="0"/>
          <w:numId w:val="6"/>
        </w:numPr>
        <w:rPr>
          <w:rFonts w:asciiTheme="minorHAnsi" w:hAnsiTheme="minorHAnsi" w:cstheme="minorHAnsi"/>
          <w:szCs w:val="24"/>
        </w:rPr>
      </w:pPr>
      <w:r w:rsidRPr="00314B64">
        <w:rPr>
          <w:rFonts w:asciiTheme="minorHAnsi" w:hAnsiTheme="minorHAnsi" w:cstheme="minorHAnsi"/>
          <w:szCs w:val="24"/>
        </w:rPr>
        <w:t>Advancing integrated global ocean observing design (increase focus around EOVs and ECVs), identify opportunities/support GOOS initiatives in this space</w:t>
      </w:r>
      <w:r>
        <w:rPr>
          <w:rFonts w:asciiTheme="minorHAnsi" w:hAnsiTheme="minorHAnsi" w:cstheme="minorHAnsi"/>
          <w:szCs w:val="24"/>
        </w:rPr>
        <w:t xml:space="preserve"> - </w:t>
      </w:r>
      <w:r w:rsidRPr="009A3486">
        <w:rPr>
          <w:rFonts w:asciiTheme="minorHAnsi" w:hAnsiTheme="minorHAnsi" w:cstheme="minorHAnsi"/>
          <w:b/>
          <w:bCs/>
          <w:i/>
          <w:iCs/>
          <w:szCs w:val="24"/>
        </w:rPr>
        <w:t xml:space="preserve">One action is for DBCP and SOT (Henry </w:t>
      </w:r>
      <w:proofErr w:type="spellStart"/>
      <w:r w:rsidRPr="009A3486">
        <w:rPr>
          <w:rFonts w:asciiTheme="minorHAnsi" w:hAnsiTheme="minorHAnsi" w:cstheme="minorHAnsi"/>
          <w:b/>
          <w:bCs/>
          <w:i/>
          <w:iCs/>
          <w:szCs w:val="24"/>
        </w:rPr>
        <w:t>Kleta</w:t>
      </w:r>
      <w:proofErr w:type="spellEnd"/>
      <w:r w:rsidRPr="009A3486">
        <w:rPr>
          <w:rFonts w:asciiTheme="minorHAnsi" w:hAnsiTheme="minorHAnsi" w:cstheme="minorHAnsi"/>
          <w:b/>
          <w:bCs/>
          <w:i/>
          <w:iCs/>
          <w:szCs w:val="24"/>
        </w:rPr>
        <w:t>) to interface to GBON and report back on engagement of OCG.</w:t>
      </w:r>
    </w:p>
    <w:p w14:paraId="42FC4EE9" w14:textId="77777777" w:rsidR="005F0E41" w:rsidRPr="009A3486" w:rsidRDefault="005F0E41" w:rsidP="0014022B">
      <w:pPr>
        <w:pStyle w:val="NormalWeb"/>
        <w:numPr>
          <w:ilvl w:val="0"/>
          <w:numId w:val="6"/>
        </w:numPr>
        <w:spacing w:before="0" w:beforeAutospacing="0" w:after="0" w:afterAutospacing="0"/>
        <w:rPr>
          <w:rFonts w:asciiTheme="minorHAnsi" w:hAnsiTheme="minorHAnsi" w:cstheme="minorHAnsi"/>
          <w:lang w:eastAsia="zh-TW"/>
        </w:rPr>
      </w:pPr>
      <w:r w:rsidRPr="009A3486">
        <w:rPr>
          <w:rFonts w:asciiTheme="minorHAnsi" w:hAnsiTheme="minorHAnsi" w:cstheme="minorHAnsi"/>
          <w:lang w:eastAsia="zh-TW"/>
        </w:rPr>
        <w:t xml:space="preserve">Best practice development in networks and GOOS best practice ‘endorsement’ process: </w:t>
      </w:r>
      <w:r>
        <w:rPr>
          <w:rFonts w:asciiTheme="minorHAnsi" w:hAnsiTheme="minorHAnsi" w:cstheme="minorHAnsi"/>
          <w:lang w:eastAsia="zh-TW"/>
        </w:rPr>
        <w:t xml:space="preserve">- </w:t>
      </w:r>
      <w:r w:rsidRPr="009A3486">
        <w:rPr>
          <w:rFonts w:asciiTheme="minorHAnsi" w:hAnsiTheme="minorHAnsi" w:cstheme="minorHAnsi"/>
          <w:b/>
          <w:bCs/>
          <w:i/>
          <w:iCs/>
          <w:lang w:eastAsia="zh-TW"/>
        </w:rPr>
        <w:t>Amongst some of the developments SOOP involved and reaching out to ASAP.</w:t>
      </w:r>
    </w:p>
    <w:p w14:paraId="646C20DA" w14:textId="77777777" w:rsidR="005F0E41" w:rsidRPr="009A3486" w:rsidRDefault="005F0E41" w:rsidP="0014022B">
      <w:pPr>
        <w:pStyle w:val="ListParagraph"/>
        <w:numPr>
          <w:ilvl w:val="0"/>
          <w:numId w:val="6"/>
        </w:numPr>
        <w:rPr>
          <w:rFonts w:asciiTheme="minorHAnsi" w:hAnsiTheme="minorHAnsi" w:cstheme="minorHAnsi"/>
          <w:lang w:eastAsia="zh-TW"/>
        </w:rPr>
      </w:pPr>
      <w:r w:rsidRPr="009A3486">
        <w:rPr>
          <w:rFonts w:asciiTheme="minorHAnsi" w:hAnsiTheme="minorHAnsi" w:cstheme="minorHAnsi"/>
          <w:lang w:eastAsia="zh-TW"/>
        </w:rPr>
        <w:t>OCG Data Management:</w:t>
      </w:r>
      <w:r w:rsidRPr="009A3486">
        <w:rPr>
          <w:rFonts w:asciiTheme="minorHAnsi" w:hAnsiTheme="minorHAnsi" w:cstheme="minorHAnsi"/>
          <w:b/>
          <w:bCs/>
          <w:lang w:eastAsia="zh-TW"/>
        </w:rPr>
        <w:t xml:space="preserve"> </w:t>
      </w:r>
      <w:r w:rsidRPr="009A3486">
        <w:rPr>
          <w:rFonts w:asciiTheme="minorHAnsi" w:hAnsiTheme="minorHAnsi" w:cstheme="minorHAnsi"/>
          <w:lang w:eastAsia="zh-TW"/>
        </w:rPr>
        <w:t>Data Strategy, Open GTS with WMO WIS 2.0 Pilot, connections with IODE/WMO, Data mapping</w:t>
      </w:r>
    </w:p>
    <w:p w14:paraId="23352DBA" w14:textId="77777777" w:rsidR="005F0E41" w:rsidRPr="009A3486" w:rsidRDefault="005F0E41" w:rsidP="0014022B">
      <w:pPr>
        <w:pStyle w:val="ListParagraph"/>
        <w:numPr>
          <w:ilvl w:val="1"/>
          <w:numId w:val="7"/>
        </w:numPr>
        <w:rPr>
          <w:rFonts w:asciiTheme="minorHAnsi" w:hAnsiTheme="minorHAnsi" w:cstheme="minorHAnsi"/>
          <w:lang w:eastAsia="zh-TW"/>
        </w:rPr>
      </w:pPr>
      <w:r w:rsidRPr="009A3486">
        <w:rPr>
          <w:rFonts w:asciiTheme="minorHAnsi" w:hAnsiTheme="minorHAnsi" w:cstheme="minorHAnsi"/>
          <w:lang w:eastAsia="zh-TW"/>
        </w:rPr>
        <w:t>Complete data mapping</w:t>
      </w:r>
    </w:p>
    <w:p w14:paraId="4A280CF0" w14:textId="77777777" w:rsidR="005F0E41" w:rsidRPr="009A3486" w:rsidRDefault="005F0E41" w:rsidP="0014022B">
      <w:pPr>
        <w:pStyle w:val="ListParagraph"/>
        <w:numPr>
          <w:ilvl w:val="1"/>
          <w:numId w:val="7"/>
        </w:numPr>
        <w:rPr>
          <w:rFonts w:asciiTheme="minorHAnsi" w:hAnsiTheme="minorHAnsi" w:cstheme="minorHAnsi"/>
          <w:lang w:eastAsia="zh-TW"/>
        </w:rPr>
      </w:pPr>
      <w:r w:rsidRPr="009A3486">
        <w:rPr>
          <w:rFonts w:asciiTheme="minorHAnsi" w:hAnsiTheme="minorHAnsi" w:cstheme="minorHAnsi"/>
          <w:lang w:eastAsia="zh-TW"/>
        </w:rPr>
        <w:t xml:space="preserve">OCG Data Strategy pilot with </w:t>
      </w:r>
      <w:proofErr w:type="spellStart"/>
      <w:r w:rsidRPr="009A3486">
        <w:rPr>
          <w:rFonts w:asciiTheme="minorHAnsi" w:hAnsiTheme="minorHAnsi" w:cstheme="minorHAnsi"/>
          <w:lang w:eastAsia="zh-TW"/>
        </w:rPr>
        <w:t>AniBOS</w:t>
      </w:r>
      <w:proofErr w:type="spellEnd"/>
    </w:p>
    <w:p w14:paraId="7D854141" w14:textId="77777777" w:rsidR="005F0E41" w:rsidRPr="009A3486" w:rsidRDefault="005F0E41" w:rsidP="0014022B">
      <w:pPr>
        <w:pStyle w:val="ListParagraph"/>
        <w:numPr>
          <w:ilvl w:val="1"/>
          <w:numId w:val="7"/>
        </w:numPr>
        <w:rPr>
          <w:rFonts w:asciiTheme="minorHAnsi" w:hAnsiTheme="minorHAnsi" w:cstheme="minorHAnsi"/>
          <w:lang w:eastAsia="zh-TW"/>
        </w:rPr>
      </w:pPr>
      <w:r w:rsidRPr="009A3486">
        <w:rPr>
          <w:rFonts w:asciiTheme="minorHAnsi" w:hAnsiTheme="minorHAnsi" w:cstheme="minorHAnsi"/>
          <w:lang w:eastAsia="zh-TW"/>
        </w:rPr>
        <w:t xml:space="preserve">Open-GTS WIS 2.0 pilot for </w:t>
      </w:r>
      <w:proofErr w:type="spellStart"/>
      <w:r w:rsidRPr="009A3486">
        <w:rPr>
          <w:rFonts w:asciiTheme="minorHAnsi" w:hAnsiTheme="minorHAnsi" w:cstheme="minorHAnsi"/>
          <w:lang w:eastAsia="zh-TW"/>
        </w:rPr>
        <w:t>NetCDF</w:t>
      </w:r>
      <w:proofErr w:type="spellEnd"/>
      <w:r w:rsidRPr="009A3486">
        <w:rPr>
          <w:rFonts w:asciiTheme="minorHAnsi" w:hAnsiTheme="minorHAnsi" w:cstheme="minorHAnsi"/>
          <w:lang w:eastAsia="zh-TW"/>
        </w:rPr>
        <w:t xml:space="preserve"> data distribution</w:t>
      </w:r>
    </w:p>
    <w:p w14:paraId="7C25544B" w14:textId="77777777" w:rsidR="005F0E41" w:rsidRDefault="005F0E41" w:rsidP="0014022B">
      <w:pPr>
        <w:pStyle w:val="ListParagraph"/>
        <w:numPr>
          <w:ilvl w:val="1"/>
          <w:numId w:val="7"/>
        </w:numPr>
        <w:rPr>
          <w:rFonts w:asciiTheme="minorHAnsi" w:hAnsiTheme="minorHAnsi" w:cstheme="minorHAnsi"/>
          <w:lang w:eastAsia="zh-TW"/>
        </w:rPr>
      </w:pPr>
      <w:r w:rsidRPr="009A3486">
        <w:rPr>
          <w:rFonts w:asciiTheme="minorHAnsi" w:hAnsiTheme="minorHAnsi" w:cstheme="minorHAnsi"/>
          <w:lang w:eastAsia="zh-TW"/>
        </w:rPr>
        <w:t>Open-GTS ship AIS met data pilot</w:t>
      </w:r>
    </w:p>
    <w:p w14:paraId="3F1FC0D9" w14:textId="77777777" w:rsidR="005F0E41" w:rsidRPr="009A3486" w:rsidRDefault="005F0E41" w:rsidP="0014022B">
      <w:pPr>
        <w:pStyle w:val="NormalWeb"/>
        <w:numPr>
          <w:ilvl w:val="0"/>
          <w:numId w:val="7"/>
        </w:numPr>
        <w:spacing w:before="0" w:beforeAutospacing="0" w:after="0" w:afterAutospacing="0"/>
        <w:rPr>
          <w:rFonts w:asciiTheme="minorHAnsi" w:hAnsiTheme="minorHAnsi" w:cstheme="minorHAnsi"/>
          <w:b/>
          <w:bCs/>
          <w:i/>
          <w:iCs/>
          <w:lang w:eastAsia="zh-TW"/>
        </w:rPr>
      </w:pPr>
      <w:r w:rsidRPr="009A3486">
        <w:rPr>
          <w:rFonts w:asciiTheme="minorHAnsi" w:hAnsiTheme="minorHAnsi" w:cstheme="minorHAnsi"/>
          <w:b/>
          <w:bCs/>
          <w:lang w:eastAsia="zh-TW"/>
        </w:rPr>
        <w:t>Data and Metadata:</w:t>
      </w:r>
      <w:r w:rsidRPr="009A3486">
        <w:rPr>
          <w:rFonts w:asciiTheme="minorHAnsi" w:hAnsiTheme="minorHAnsi" w:cstheme="minorHAnsi"/>
          <w:lang w:eastAsia="zh-TW"/>
        </w:rPr>
        <w:t xml:space="preserve"> Develop regular OCG Data and Metadata Meetings/Workshop – meet every quarter year (beginning of an OCG Data Committee?), continue current work with the existing network and address new topics as raised. Initial areas identified</w:t>
      </w:r>
      <w:r>
        <w:rPr>
          <w:rFonts w:asciiTheme="minorHAnsi" w:hAnsiTheme="minorHAnsi" w:cstheme="minorHAnsi"/>
          <w:lang w:eastAsia="zh-TW"/>
        </w:rPr>
        <w:t xml:space="preserve"> – </w:t>
      </w:r>
      <w:r w:rsidRPr="009A3486">
        <w:rPr>
          <w:rFonts w:asciiTheme="minorHAnsi" w:hAnsiTheme="minorHAnsi" w:cstheme="minorHAnsi"/>
          <w:b/>
          <w:bCs/>
          <w:i/>
          <w:iCs/>
          <w:lang w:eastAsia="zh-TW"/>
        </w:rPr>
        <w:t>SOT data and metadata contacts involved in this</w:t>
      </w:r>
    </w:p>
    <w:p w14:paraId="40362B8F" w14:textId="77777777" w:rsidR="005F0E41" w:rsidRPr="009A3486" w:rsidRDefault="005F0E41" w:rsidP="0014022B">
      <w:pPr>
        <w:pStyle w:val="NormalWeb"/>
        <w:numPr>
          <w:ilvl w:val="0"/>
          <w:numId w:val="7"/>
        </w:numPr>
        <w:spacing w:before="0" w:beforeAutospacing="0" w:after="0" w:afterAutospacing="0"/>
        <w:rPr>
          <w:rFonts w:asciiTheme="minorHAnsi" w:hAnsiTheme="minorHAnsi" w:cstheme="minorHAnsi"/>
          <w:b/>
          <w:bCs/>
          <w:lang w:eastAsia="zh-TW"/>
        </w:rPr>
      </w:pPr>
      <w:r w:rsidRPr="009A3486">
        <w:rPr>
          <w:rFonts w:asciiTheme="minorHAnsi" w:hAnsiTheme="minorHAnsi" w:cstheme="minorHAnsi"/>
          <w:b/>
          <w:bCs/>
          <w:lang w:eastAsia="zh-TW"/>
        </w:rPr>
        <w:t>EOV views of ocean observing:</w:t>
      </w:r>
      <w:r w:rsidRPr="009A3486">
        <w:rPr>
          <w:rFonts w:asciiTheme="minorHAnsi" w:hAnsiTheme="minorHAnsi" w:cstheme="minorHAnsi"/>
          <w:lang w:eastAsia="zh-TW"/>
        </w:rPr>
        <w:t xml:space="preserve"> OceanOPS work with WMO (INFCOM – Lars Peter) to provide EOV / ECV views of ocean GBON – OBON</w:t>
      </w:r>
      <w:r>
        <w:rPr>
          <w:rFonts w:asciiTheme="minorHAnsi" w:hAnsiTheme="minorHAnsi" w:cstheme="minorHAnsi"/>
          <w:lang w:eastAsia="zh-TW"/>
        </w:rPr>
        <w:t xml:space="preserve"> </w:t>
      </w:r>
      <w:r w:rsidRPr="009A3486">
        <w:rPr>
          <w:rFonts w:asciiTheme="minorHAnsi" w:hAnsiTheme="minorHAnsi" w:cstheme="minorHAnsi"/>
          <w:i/>
          <w:iCs/>
          <w:lang w:eastAsia="zh-TW"/>
        </w:rPr>
        <w:t xml:space="preserve">– </w:t>
      </w:r>
      <w:r w:rsidRPr="009A3486">
        <w:rPr>
          <w:rFonts w:asciiTheme="minorHAnsi" w:hAnsiTheme="minorHAnsi" w:cstheme="minorHAnsi"/>
          <w:b/>
          <w:bCs/>
          <w:i/>
          <w:iCs/>
          <w:lang w:eastAsia="zh-TW"/>
        </w:rPr>
        <w:t>see this would have connection with the SOT KPI work</w:t>
      </w:r>
    </w:p>
    <w:p w14:paraId="7931E7E9" w14:textId="77777777" w:rsidR="005F0E41" w:rsidRPr="009A3486" w:rsidRDefault="005F0E41" w:rsidP="0014022B">
      <w:pPr>
        <w:pStyle w:val="NormalWeb"/>
        <w:numPr>
          <w:ilvl w:val="0"/>
          <w:numId w:val="7"/>
        </w:numPr>
        <w:spacing w:before="0" w:beforeAutospacing="0" w:after="0" w:afterAutospacing="0"/>
        <w:rPr>
          <w:rFonts w:asciiTheme="minorHAnsi" w:hAnsiTheme="minorHAnsi" w:cstheme="minorHAnsi"/>
          <w:lang w:eastAsia="zh-TW"/>
        </w:rPr>
      </w:pPr>
      <w:r w:rsidRPr="009A3486">
        <w:rPr>
          <w:rFonts w:asciiTheme="minorHAnsi" w:hAnsiTheme="minorHAnsi" w:cstheme="minorHAnsi"/>
          <w:b/>
          <w:bCs/>
          <w:lang w:eastAsia="zh-TW"/>
        </w:rPr>
        <w:t xml:space="preserve">OCG revised </w:t>
      </w:r>
      <w:proofErr w:type="spellStart"/>
      <w:r w:rsidRPr="009A3486">
        <w:rPr>
          <w:rFonts w:asciiTheme="minorHAnsi" w:hAnsiTheme="minorHAnsi" w:cstheme="minorHAnsi"/>
          <w:b/>
          <w:bCs/>
          <w:lang w:eastAsia="zh-TW"/>
        </w:rPr>
        <w:t>ToRs</w:t>
      </w:r>
      <w:proofErr w:type="spellEnd"/>
      <w:r w:rsidRPr="009A3486">
        <w:rPr>
          <w:rFonts w:asciiTheme="minorHAnsi" w:hAnsiTheme="minorHAnsi" w:cstheme="minorHAnsi"/>
          <w:b/>
          <w:bCs/>
          <w:lang w:eastAsia="zh-TW"/>
        </w:rPr>
        <w:t xml:space="preserve"> adopted.</w:t>
      </w:r>
      <w:r w:rsidRPr="009A3486">
        <w:rPr>
          <w:rFonts w:asciiTheme="minorHAnsi" w:hAnsiTheme="minorHAnsi" w:cstheme="minorHAnsi"/>
          <w:lang w:eastAsia="zh-TW"/>
        </w:rPr>
        <w:t> Action to have this confirmed through governance structure</w:t>
      </w:r>
      <w:r>
        <w:rPr>
          <w:rFonts w:asciiTheme="minorHAnsi" w:hAnsiTheme="minorHAnsi" w:cstheme="minorHAnsi"/>
          <w:lang w:eastAsia="zh-TW"/>
        </w:rPr>
        <w:t xml:space="preserve">. </w:t>
      </w:r>
      <w:r w:rsidRPr="009A3486">
        <w:rPr>
          <w:rFonts w:asciiTheme="minorHAnsi" w:hAnsiTheme="minorHAnsi" w:cstheme="minorHAnsi"/>
          <w:b/>
          <w:bCs/>
          <w:i/>
          <w:iCs/>
          <w:lang w:eastAsia="zh-TW"/>
        </w:rPr>
        <w:t>These are under review by the GOOS SC now</w:t>
      </w:r>
    </w:p>
    <w:p w14:paraId="0A9AC31E" w14:textId="77777777" w:rsidR="005F0E41" w:rsidRPr="009A3486" w:rsidRDefault="005F0E41" w:rsidP="0014022B">
      <w:pPr>
        <w:pStyle w:val="NormalWeb"/>
        <w:numPr>
          <w:ilvl w:val="0"/>
          <w:numId w:val="7"/>
        </w:numPr>
        <w:spacing w:before="0" w:beforeAutospacing="0" w:after="0" w:afterAutospacing="0"/>
        <w:rPr>
          <w:rFonts w:asciiTheme="minorHAnsi" w:hAnsiTheme="minorHAnsi" w:cstheme="minorHAnsi"/>
          <w:lang w:eastAsia="zh-TW"/>
        </w:rPr>
      </w:pPr>
      <w:r w:rsidRPr="009A3486">
        <w:rPr>
          <w:rFonts w:asciiTheme="minorHAnsi" w:hAnsiTheme="minorHAnsi" w:cstheme="minorHAnsi"/>
          <w:b/>
          <w:bCs/>
          <w:lang w:eastAsia="zh-TW"/>
        </w:rPr>
        <w:t>OCG, GOOS, networks and the Ocean Decade:</w:t>
      </w:r>
      <w:r w:rsidRPr="009A3486">
        <w:rPr>
          <w:rFonts w:asciiTheme="minorHAnsi" w:hAnsiTheme="minorHAnsi" w:cstheme="minorHAnsi"/>
          <w:lang w:eastAsia="zh-TW"/>
        </w:rPr>
        <w:t xml:space="preserve"> Convene a special session on GOOS and network Ocean Decade Programmes, projects, look at the landscape and perhaps develop some self-organisation, looking at links, working together, support, connections etc.</w:t>
      </w:r>
    </w:p>
    <w:p w14:paraId="126E2076" w14:textId="77777777" w:rsidR="005F0E41" w:rsidRPr="009A3486" w:rsidRDefault="005F0E41" w:rsidP="0014022B">
      <w:pPr>
        <w:pStyle w:val="NormalWeb"/>
        <w:numPr>
          <w:ilvl w:val="0"/>
          <w:numId w:val="7"/>
        </w:numPr>
        <w:spacing w:before="0" w:beforeAutospacing="0" w:after="0" w:afterAutospacing="0"/>
        <w:rPr>
          <w:rFonts w:asciiTheme="minorHAnsi" w:hAnsiTheme="minorHAnsi" w:cstheme="minorHAnsi"/>
          <w:b/>
          <w:bCs/>
          <w:lang w:eastAsia="zh-TW"/>
        </w:rPr>
      </w:pPr>
      <w:r w:rsidRPr="009A3486">
        <w:rPr>
          <w:rFonts w:asciiTheme="minorHAnsi" w:hAnsiTheme="minorHAnsi" w:cstheme="minorHAnsi"/>
          <w:b/>
          <w:bCs/>
          <w:lang w:eastAsia="zh-TW"/>
        </w:rPr>
        <w:t>Developing new components of the observing system (addressing gaps)</w:t>
      </w:r>
    </w:p>
    <w:p w14:paraId="25E0080A" w14:textId="77777777" w:rsidR="005F0E41" w:rsidRPr="004A655D" w:rsidRDefault="005F0E41" w:rsidP="006644D7">
      <w:pPr>
        <w:pStyle w:val="NormalWeb"/>
        <w:numPr>
          <w:ilvl w:val="0"/>
          <w:numId w:val="7"/>
        </w:numPr>
        <w:spacing w:before="0" w:beforeAutospacing="0" w:after="0" w:afterAutospacing="0"/>
        <w:rPr>
          <w:rFonts w:asciiTheme="minorHAnsi" w:hAnsiTheme="minorHAnsi" w:cstheme="minorHAnsi"/>
          <w:lang w:eastAsia="zh-TW"/>
        </w:rPr>
      </w:pPr>
      <w:r w:rsidRPr="009A3486">
        <w:rPr>
          <w:rFonts w:asciiTheme="minorHAnsi" w:hAnsiTheme="minorHAnsi" w:cstheme="minorHAnsi"/>
          <w:b/>
          <w:bCs/>
          <w:lang w:eastAsia="zh-TW"/>
        </w:rPr>
        <w:lastRenderedPageBreak/>
        <w:t>Boundary Currents</w:t>
      </w:r>
      <w:r>
        <w:rPr>
          <w:rStyle w:val="FootnoteReference"/>
          <w:rFonts w:asciiTheme="minorHAnsi" w:hAnsiTheme="minorHAnsi" w:cstheme="minorHAnsi"/>
          <w:b/>
          <w:bCs/>
          <w:lang w:eastAsia="zh-TW"/>
        </w:rPr>
        <w:footnoteReference w:id="4"/>
      </w:r>
      <w:r w:rsidRPr="009A3486">
        <w:rPr>
          <w:rFonts w:asciiTheme="minorHAnsi" w:hAnsiTheme="minorHAnsi" w:cstheme="minorHAnsi"/>
          <w:lang w:eastAsia="zh-TW"/>
        </w:rPr>
        <w:t>: Ask the workshop team to look at whether there is interest from the workshop group to work on regional pilot/s - scoping needs with stakeholders/modelling, looking at from EOV perspective, working on optimal design / trade</w:t>
      </w:r>
      <w:r>
        <w:rPr>
          <w:rFonts w:asciiTheme="minorHAnsi" w:hAnsiTheme="minorHAnsi" w:cstheme="minorHAnsi"/>
          <w:lang w:eastAsia="zh-TW"/>
        </w:rPr>
        <w:t>-</w:t>
      </w:r>
      <w:r w:rsidRPr="009A3486">
        <w:rPr>
          <w:rFonts w:asciiTheme="minorHAnsi" w:hAnsiTheme="minorHAnsi" w:cstheme="minorHAnsi"/>
          <w:lang w:eastAsia="zh-TW"/>
        </w:rPr>
        <w:t>offs. Connect to OOPC and report back to OCG at a roundtable in 6 months, with progress, questions, assistance required.</w:t>
      </w:r>
      <w:r>
        <w:rPr>
          <w:rFonts w:asciiTheme="minorHAnsi" w:hAnsiTheme="minorHAnsi" w:cstheme="minorHAnsi"/>
          <w:lang w:eastAsia="zh-TW"/>
        </w:rPr>
        <w:t xml:space="preserve"> SOOP lead Tammy Morris undertaking this.</w:t>
      </w:r>
    </w:p>
    <w:p w14:paraId="1EA131D0" w14:textId="77777777" w:rsidR="005F0E41" w:rsidRPr="00AF17A9" w:rsidRDefault="005F0E41" w:rsidP="005F0E41">
      <w:pPr>
        <w:pStyle w:val="WMOBodyText"/>
        <w:tabs>
          <w:tab w:val="left" w:pos="1134"/>
        </w:tabs>
        <w:rPr>
          <w:rFonts w:asciiTheme="minorHAnsi" w:hAnsiTheme="minorHAnsi" w:cstheme="minorHAnsi"/>
          <w:b/>
          <w:bCs/>
        </w:rPr>
      </w:pPr>
      <w:r w:rsidRPr="00AF17A9">
        <w:rPr>
          <w:rFonts w:asciiTheme="minorHAnsi" w:hAnsiTheme="minorHAnsi" w:cstheme="minorHAnsi"/>
          <w:b/>
          <w:bCs/>
        </w:rPr>
        <w:t>Study Group on Ocean Observations and Infrastructure Systems</w:t>
      </w:r>
    </w:p>
    <w:p w14:paraId="2900CBA9" w14:textId="77777777" w:rsidR="005F0E41" w:rsidRPr="00CC270E" w:rsidRDefault="005F0E41" w:rsidP="005F0E41">
      <w:pPr>
        <w:pStyle w:val="WMOBodyText"/>
        <w:tabs>
          <w:tab w:val="left" w:pos="1134"/>
        </w:tabs>
        <w:rPr>
          <w:rFonts w:asciiTheme="minorHAnsi" w:hAnsiTheme="minorHAnsi" w:cstheme="minorHAnsi"/>
        </w:rPr>
      </w:pPr>
      <w:r>
        <w:rPr>
          <w:rFonts w:asciiTheme="minorHAnsi" w:hAnsiTheme="minorHAnsi" w:cstheme="minorHAnsi"/>
        </w:rPr>
        <w:t xml:space="preserve">Finally, a WMO initiative in which the IOC secretariat is involved, with SOT and DBCP network members. The </w:t>
      </w:r>
      <w:r w:rsidRPr="00CC270E">
        <w:rPr>
          <w:rFonts w:asciiTheme="minorHAnsi" w:hAnsiTheme="minorHAnsi" w:cstheme="minorHAnsi"/>
        </w:rPr>
        <w:t xml:space="preserve">Study Group on Ocean Observations and Infrastructure Systems (SG-OOIS) was established by the </w:t>
      </w:r>
      <w:r w:rsidRPr="00CC270E">
        <w:rPr>
          <w:rFonts w:asciiTheme="minorHAnsi" w:hAnsiTheme="minorHAnsi" w:cstheme="minorHAnsi"/>
          <w:i/>
          <w:iCs/>
        </w:rPr>
        <w:t>Commission for Observation, Infrastructure and Information Systems (INFCOM)</w:t>
      </w:r>
      <w:r w:rsidRPr="00CC270E">
        <w:rPr>
          <w:rFonts w:asciiTheme="minorHAnsi" w:hAnsiTheme="minorHAnsi" w:cstheme="minorHAnsi"/>
        </w:rPr>
        <w:t xml:space="preserve"> at its First Session</w:t>
      </w:r>
      <w:r w:rsidRPr="00CC270E">
        <w:rPr>
          <w:rFonts w:asciiTheme="minorHAnsi" w:hAnsiTheme="minorHAnsi" w:cstheme="minorHAnsi"/>
          <w:b/>
          <w:bCs/>
        </w:rPr>
        <w:t xml:space="preserve"> </w:t>
      </w:r>
      <w:r w:rsidRPr="00CC270E">
        <w:rPr>
          <w:rFonts w:asciiTheme="minorHAnsi" w:hAnsiTheme="minorHAnsi" w:cstheme="minorHAnsi"/>
        </w:rPr>
        <w:t xml:space="preserve">for the first intersessional period. As from its Terms of Reference in Annex 1, the SG-OOIS general goal is </w:t>
      </w:r>
      <w:r w:rsidRPr="00CC270E">
        <w:rPr>
          <w:rFonts w:asciiTheme="minorHAnsi" w:hAnsiTheme="minorHAnsi" w:cstheme="minorHAnsi"/>
          <w:b/>
          <w:bCs/>
        </w:rPr>
        <w:t>to propose optimal functional connections between the WMO and IOC-GOOS bodies, programs and systems to ensure the objectives defined by WMO Members</w:t>
      </w:r>
      <w:r w:rsidRPr="00CC270E">
        <w:rPr>
          <w:rFonts w:asciiTheme="minorHAnsi" w:hAnsiTheme="minorHAnsi" w:cstheme="minorHAnsi"/>
        </w:rPr>
        <w:t xml:space="preserve">. SG-OOIS reports directly to the </w:t>
      </w:r>
      <w:r w:rsidRPr="00CC270E">
        <w:rPr>
          <w:rFonts w:asciiTheme="minorHAnsi" w:hAnsiTheme="minorHAnsi" w:cstheme="minorHAnsi"/>
          <w:i/>
          <w:iCs/>
        </w:rPr>
        <w:t>INFCOM Management Group (INFCOM-MG)</w:t>
      </w:r>
      <w:r w:rsidRPr="00CC270E">
        <w:rPr>
          <w:rFonts w:asciiTheme="minorHAnsi" w:hAnsiTheme="minorHAnsi" w:cstheme="minorHAnsi"/>
        </w:rPr>
        <w:t>.</w:t>
      </w:r>
    </w:p>
    <w:p w14:paraId="1E91D6BB" w14:textId="77777777" w:rsidR="005F0E41" w:rsidRPr="00314B64" w:rsidRDefault="005F0E41" w:rsidP="005F0E41">
      <w:pPr>
        <w:pStyle w:val="WMOBodyText"/>
        <w:tabs>
          <w:tab w:val="left" w:pos="1134"/>
        </w:tabs>
        <w:rPr>
          <w:rFonts w:asciiTheme="minorHAnsi" w:eastAsia="Arial" w:hAnsiTheme="minorHAnsi" w:cstheme="minorHAnsi"/>
          <w:szCs w:val="24"/>
        </w:rPr>
      </w:pPr>
      <w:r>
        <w:rPr>
          <w:rFonts w:asciiTheme="minorHAnsi" w:eastAsia="Arial" w:hAnsiTheme="minorHAnsi" w:cstheme="minorHAnsi"/>
          <w:szCs w:val="24"/>
        </w:rPr>
        <w:t xml:space="preserve">&gt;&gt; Post-JCOMM, this group is developing a comprehensive view of the functional and strategic connections between WMO and GOOS structures, including the networks. The synthesis of the work has not really been undertaken yet, however when done this should provide recommendations to WMO and by extension GOOS. </w:t>
      </w:r>
    </w:p>
    <w:p w14:paraId="337C67AC" w14:textId="5977F86A" w:rsidR="005F0E41" w:rsidRDefault="005F0E41" w:rsidP="005F0E41">
      <w:pPr>
        <w:rPr>
          <w:lang w:eastAsia="zh-TW"/>
        </w:rPr>
      </w:pPr>
    </w:p>
    <w:p w14:paraId="6A81F217" w14:textId="77777777" w:rsidR="005F0E41" w:rsidRPr="005F0E41" w:rsidRDefault="005F0E41" w:rsidP="005F0E41">
      <w:pPr>
        <w:rPr>
          <w:lang w:eastAsia="zh-TW"/>
        </w:rPr>
      </w:pPr>
    </w:p>
    <w:p w14:paraId="3CE588B4" w14:textId="77777777" w:rsidR="0020095E" w:rsidRPr="005D666D" w:rsidRDefault="0020095E" w:rsidP="00166B31">
      <w:pPr>
        <w:pStyle w:val="Heading3"/>
      </w:pPr>
      <w:bookmarkStart w:id="3" w:name="_References:_(If_really"/>
      <w:bookmarkStart w:id="4" w:name="_Toc319327014"/>
      <w:bookmarkEnd w:id="3"/>
      <w:r w:rsidRPr="005D666D">
        <w:t>References</w:t>
      </w:r>
      <w:r w:rsidR="00FE54D1">
        <w:t xml:space="preserve"> (if any)</w:t>
      </w:r>
      <w:r w:rsidRPr="005D666D">
        <w:t>:</w:t>
      </w:r>
      <w:r w:rsidRPr="005D666D">
        <w:tab/>
      </w:r>
    </w:p>
    <w:bookmarkEnd w:id="4"/>
    <w:p w14:paraId="3CE588B5" w14:textId="77777777" w:rsidR="0020095E" w:rsidRPr="00721FA7" w:rsidRDefault="0020095E" w:rsidP="004D497E">
      <w:pPr>
        <w:pStyle w:val="WMOList1"/>
        <w:rPr>
          <w:lang w:eastAsia="zh-CN"/>
        </w:rPr>
      </w:pPr>
      <w:r w:rsidRPr="005D666D">
        <w:rPr>
          <w:lang w:eastAsia="zh-CN"/>
        </w:rPr>
        <w:t>1.</w:t>
      </w:r>
      <w:r w:rsidRPr="005D666D">
        <w:rPr>
          <w:lang w:eastAsia="zh-CN"/>
        </w:rPr>
        <w:tab/>
      </w:r>
      <w:r w:rsidR="00EF7A98" w:rsidRPr="00721FA7">
        <w:rPr>
          <w:i/>
          <w:lang w:eastAsia="zh-CN"/>
        </w:rPr>
        <w:t>[Link to the full report on the website]</w:t>
      </w:r>
    </w:p>
    <w:p w14:paraId="3CE588B6" w14:textId="77777777" w:rsidR="0020095E" w:rsidRPr="00721FA7" w:rsidRDefault="0020095E" w:rsidP="004D497E">
      <w:pPr>
        <w:pStyle w:val="WMOList1"/>
      </w:pPr>
      <w:r w:rsidRPr="00721FA7">
        <w:t>2.</w:t>
      </w:r>
      <w:r w:rsidRPr="00721FA7">
        <w:tab/>
        <w:t>...........</w:t>
      </w:r>
    </w:p>
    <w:p w14:paraId="3CE588B7" w14:textId="77777777" w:rsidR="00EF7A98" w:rsidRPr="00721FA7" w:rsidRDefault="00EF7A98" w:rsidP="00166B31">
      <w:pPr>
        <w:pStyle w:val="Heading3"/>
      </w:pPr>
      <w:r w:rsidRPr="00721FA7">
        <w:t>Introduction</w:t>
      </w:r>
    </w:p>
    <w:p w14:paraId="3CE588B8" w14:textId="77777777" w:rsidR="00EF7A98" w:rsidRPr="005D666D" w:rsidRDefault="00EF7A98" w:rsidP="000C225A">
      <w:pPr>
        <w:pStyle w:val="Comment"/>
        <w:rPr>
          <w:lang w:eastAsia="zh-CN"/>
        </w:rPr>
      </w:pPr>
      <w:r w:rsidRPr="00721FA7">
        <w:rPr>
          <w:lang w:eastAsia="zh-CN"/>
        </w:rPr>
        <w:t>[Comment: Main points and arguments leading to formulation of draft decision presented in this document]</w:t>
      </w:r>
    </w:p>
    <w:p w14:paraId="3CE588B9" w14:textId="77777777" w:rsidR="00843487" w:rsidRDefault="00843487" w:rsidP="000C225A">
      <w:pPr>
        <w:pStyle w:val="WMOBodyText"/>
      </w:pPr>
    </w:p>
    <w:p w14:paraId="3CE588BA" w14:textId="77777777" w:rsidR="00843487" w:rsidRDefault="00843487">
      <w:pPr>
        <w:rPr>
          <w:szCs w:val="22"/>
          <w:lang w:eastAsia="zh-TW"/>
        </w:rPr>
      </w:pPr>
      <w:r>
        <w:br w:type="page"/>
      </w:r>
    </w:p>
    <w:p w14:paraId="3CE588BB" w14:textId="77777777" w:rsidR="00843487" w:rsidRPr="00843487" w:rsidRDefault="00843487" w:rsidP="00843487">
      <w:pPr>
        <w:pStyle w:val="WMOBodyText"/>
        <w:jc w:val="center"/>
        <w:rPr>
          <w:b/>
          <w:bCs/>
        </w:rPr>
      </w:pPr>
      <w:r w:rsidRPr="00843487">
        <w:rPr>
          <w:b/>
          <w:bCs/>
        </w:rPr>
        <w:lastRenderedPageBreak/>
        <w:t>ANNEX</w:t>
      </w:r>
      <w:r>
        <w:rPr>
          <w:b/>
          <w:bCs/>
        </w:rPr>
        <w:t xml:space="preserve"> XX</w:t>
      </w:r>
    </w:p>
    <w:sectPr w:rsidR="00843487" w:rsidRPr="00843487" w:rsidSect="0020095E">
      <w:headerReference w:type="default" r:id="rId1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076A" w14:textId="77777777" w:rsidR="00867C31" w:rsidRDefault="00867C31">
      <w:r>
        <w:separator/>
      </w:r>
    </w:p>
    <w:p w14:paraId="752B583E" w14:textId="77777777" w:rsidR="00867C31" w:rsidRDefault="00867C31"/>
    <w:p w14:paraId="1AE525E2" w14:textId="77777777" w:rsidR="00867C31" w:rsidRDefault="00867C31"/>
  </w:endnote>
  <w:endnote w:type="continuationSeparator" w:id="0">
    <w:p w14:paraId="48FFC2C0" w14:textId="77777777" w:rsidR="00867C31" w:rsidRDefault="00867C31">
      <w:r>
        <w:continuationSeparator/>
      </w:r>
    </w:p>
    <w:p w14:paraId="16DF0EF4" w14:textId="77777777" w:rsidR="00867C31" w:rsidRDefault="00867C31"/>
    <w:p w14:paraId="064D59E5" w14:textId="77777777" w:rsidR="00867C31" w:rsidRDefault="00867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9D76" w14:textId="77777777" w:rsidR="00867C31" w:rsidRDefault="00867C31">
      <w:r>
        <w:separator/>
      </w:r>
    </w:p>
  </w:footnote>
  <w:footnote w:type="continuationSeparator" w:id="0">
    <w:p w14:paraId="019DD87B" w14:textId="77777777" w:rsidR="00867C31" w:rsidRDefault="00867C31">
      <w:r>
        <w:continuationSeparator/>
      </w:r>
    </w:p>
    <w:p w14:paraId="1F869BF6" w14:textId="77777777" w:rsidR="00867C31" w:rsidRDefault="00867C31"/>
    <w:p w14:paraId="0A19E578" w14:textId="77777777" w:rsidR="00867C31" w:rsidRDefault="00867C31"/>
  </w:footnote>
  <w:footnote w:id="1">
    <w:p w14:paraId="3CE588CB" w14:textId="516D55C3" w:rsidR="00177FD1" w:rsidRPr="00FE54D1" w:rsidRDefault="00177FD1" w:rsidP="004642E9">
      <w:pPr>
        <w:pStyle w:val="FootnoteText"/>
        <w:rPr>
          <w:lang w:val="en-US"/>
        </w:rPr>
      </w:pPr>
      <w:r>
        <w:rPr>
          <w:rStyle w:val="FootnoteReference"/>
        </w:rPr>
        <w:footnoteRef/>
      </w:r>
      <w:r>
        <w:t xml:space="preserve"> </w:t>
      </w:r>
      <w:r w:rsidR="004642E9" w:rsidRPr="004642E9">
        <w:rPr>
          <w:sz w:val="16"/>
        </w:rPr>
        <w:t xml:space="preserve">An Action/Decision is an item directly related to </w:t>
      </w:r>
      <w:r w:rsidR="004642E9">
        <w:rPr>
          <w:sz w:val="16"/>
        </w:rPr>
        <w:t xml:space="preserve">SOT </w:t>
      </w:r>
      <w:r w:rsidR="004642E9" w:rsidRPr="004642E9">
        <w:rPr>
          <w:sz w:val="16"/>
        </w:rPr>
        <w:t xml:space="preserve">and on which </w:t>
      </w:r>
      <w:r w:rsidR="004642E9">
        <w:rPr>
          <w:sz w:val="16"/>
        </w:rPr>
        <w:t xml:space="preserve">SOT </w:t>
      </w:r>
      <w:r w:rsidR="004642E9" w:rsidRPr="004642E9">
        <w:rPr>
          <w:sz w:val="16"/>
        </w:rPr>
        <w:t>can action or decide directly. Details on rational for the action/decision should be included in the Background</w:t>
      </w:r>
      <w:r w:rsidR="004642E9">
        <w:rPr>
          <w:sz w:val="16"/>
        </w:rPr>
        <w:t xml:space="preserve"> section.</w:t>
      </w:r>
    </w:p>
  </w:footnote>
  <w:footnote w:id="2">
    <w:p w14:paraId="3CE588CC" w14:textId="77777777" w:rsidR="00177FD1" w:rsidRPr="00FE54D1" w:rsidRDefault="00177FD1" w:rsidP="00177FD1">
      <w:pPr>
        <w:pStyle w:val="FootnoteText"/>
        <w:rPr>
          <w:lang w:val="en-US"/>
        </w:rPr>
      </w:pPr>
      <w:r>
        <w:rPr>
          <w:rStyle w:val="FootnoteReference"/>
        </w:rPr>
        <w:footnoteRef/>
      </w:r>
      <w:r>
        <w:t xml:space="preserve"> </w:t>
      </w:r>
      <w:r w:rsidRPr="00620853">
        <w:rPr>
          <w:sz w:val="16"/>
          <w:szCs w:val="16"/>
        </w:rPr>
        <w:t>A Recommendation involves proposed action(s)on another body outside of SOT (e.g. DBCP, JCOMM, WMO, IOC, CBS etc.). Rational for the Recommendation should be included in the Draft Recommendation</w:t>
      </w:r>
      <w:r>
        <w:rPr>
          <w:sz w:val="16"/>
          <w:szCs w:val="16"/>
        </w:rPr>
        <w:t>.</w:t>
      </w:r>
    </w:p>
  </w:footnote>
  <w:footnote w:id="3">
    <w:p w14:paraId="5BE79095" w14:textId="77777777" w:rsidR="005F0E41" w:rsidRPr="006D4994" w:rsidRDefault="005F0E41" w:rsidP="005F0E41">
      <w:pPr>
        <w:pStyle w:val="FootnoteText"/>
        <w:rPr>
          <w:lang w:val="es-ES"/>
        </w:rPr>
      </w:pPr>
      <w:r>
        <w:rPr>
          <w:rStyle w:val="FootnoteReference"/>
        </w:rPr>
        <w:footnoteRef/>
      </w:r>
      <w:r>
        <w:t xml:space="preserve"> </w:t>
      </w:r>
      <w:r w:rsidRPr="006D4994">
        <w:rPr>
          <w:sz w:val="16"/>
        </w:rPr>
        <w:t>https://www.goosocean.org/index.php?option=com_content&amp;view=article&amp;id=297&amp;Itemid=428)</w:t>
      </w:r>
    </w:p>
  </w:footnote>
  <w:footnote w:id="4">
    <w:p w14:paraId="5DA29D5D" w14:textId="77777777" w:rsidR="005F0E41" w:rsidRPr="009A3486" w:rsidRDefault="005F0E41" w:rsidP="005F0E41">
      <w:pPr>
        <w:pStyle w:val="FootnoteText"/>
        <w:rPr>
          <w:sz w:val="16"/>
        </w:rPr>
      </w:pPr>
      <w:r>
        <w:rPr>
          <w:rStyle w:val="FootnoteReference"/>
        </w:rPr>
        <w:footnoteRef/>
      </w:r>
      <w:r>
        <w:t xml:space="preserve"> </w:t>
      </w:r>
      <w:r>
        <w:rPr>
          <w:sz w:val="16"/>
        </w:rPr>
        <w:t>A medium</w:t>
      </w:r>
      <w:r w:rsidRPr="009A3486">
        <w:rPr>
          <w:sz w:val="16"/>
        </w:rPr>
        <w:t xml:space="preserve"> priority action but relevant to SOOP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88CA" w14:textId="147B3E1C" w:rsidR="007C212A" w:rsidRDefault="000D2C95" w:rsidP="00177FD1">
    <w:pPr>
      <w:pStyle w:val="Header"/>
    </w:pPr>
    <w:r>
      <w:t>SOT</w:t>
    </w:r>
    <w:r w:rsidR="003C09A6">
      <w:t>-</w:t>
    </w:r>
    <w:r w:rsidR="00275010">
      <w:t>11</w:t>
    </w:r>
    <w:r w:rsidR="00913040">
      <w:t>/Doc. </w:t>
    </w:r>
    <w:r w:rsidR="00501B04">
      <w:t>0.0.0</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E06827">
      <w:rPr>
        <w:rStyle w:val="PageNumber"/>
        <w:noProof/>
      </w:rPr>
      <w:t>3</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81B"/>
    <w:multiLevelType w:val="multilevel"/>
    <w:tmpl w:val="E51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557F0"/>
    <w:multiLevelType w:val="hybridMultilevel"/>
    <w:tmpl w:val="BE623D6E"/>
    <w:lvl w:ilvl="0" w:tplc="0122D160">
      <w:start w:val="1"/>
      <w:numFmt w:val="bullet"/>
      <w:lvlText w:val="•"/>
      <w:lvlJc w:val="left"/>
      <w:pPr>
        <w:tabs>
          <w:tab w:val="num" w:pos="720"/>
        </w:tabs>
        <w:ind w:left="720" w:hanging="360"/>
      </w:pPr>
      <w:rPr>
        <w:rFonts w:ascii="Arial" w:hAnsi="Arial" w:hint="default"/>
      </w:rPr>
    </w:lvl>
    <w:lvl w:ilvl="1" w:tplc="F7DC44AC" w:tentative="1">
      <w:start w:val="1"/>
      <w:numFmt w:val="bullet"/>
      <w:lvlText w:val="•"/>
      <w:lvlJc w:val="left"/>
      <w:pPr>
        <w:tabs>
          <w:tab w:val="num" w:pos="1440"/>
        </w:tabs>
        <w:ind w:left="1440" w:hanging="360"/>
      </w:pPr>
      <w:rPr>
        <w:rFonts w:ascii="Arial" w:hAnsi="Arial" w:hint="default"/>
      </w:rPr>
    </w:lvl>
    <w:lvl w:ilvl="2" w:tplc="FE3AC3F2" w:tentative="1">
      <w:start w:val="1"/>
      <w:numFmt w:val="bullet"/>
      <w:lvlText w:val="•"/>
      <w:lvlJc w:val="left"/>
      <w:pPr>
        <w:tabs>
          <w:tab w:val="num" w:pos="2160"/>
        </w:tabs>
        <w:ind w:left="2160" w:hanging="360"/>
      </w:pPr>
      <w:rPr>
        <w:rFonts w:ascii="Arial" w:hAnsi="Arial" w:hint="default"/>
      </w:rPr>
    </w:lvl>
    <w:lvl w:ilvl="3" w:tplc="C65C2FD8" w:tentative="1">
      <w:start w:val="1"/>
      <w:numFmt w:val="bullet"/>
      <w:lvlText w:val="•"/>
      <w:lvlJc w:val="left"/>
      <w:pPr>
        <w:tabs>
          <w:tab w:val="num" w:pos="2880"/>
        </w:tabs>
        <w:ind w:left="2880" w:hanging="360"/>
      </w:pPr>
      <w:rPr>
        <w:rFonts w:ascii="Arial" w:hAnsi="Arial" w:hint="default"/>
      </w:rPr>
    </w:lvl>
    <w:lvl w:ilvl="4" w:tplc="DB107FB2" w:tentative="1">
      <w:start w:val="1"/>
      <w:numFmt w:val="bullet"/>
      <w:lvlText w:val="•"/>
      <w:lvlJc w:val="left"/>
      <w:pPr>
        <w:tabs>
          <w:tab w:val="num" w:pos="3600"/>
        </w:tabs>
        <w:ind w:left="3600" w:hanging="360"/>
      </w:pPr>
      <w:rPr>
        <w:rFonts w:ascii="Arial" w:hAnsi="Arial" w:hint="default"/>
      </w:rPr>
    </w:lvl>
    <w:lvl w:ilvl="5" w:tplc="72BC1BD4" w:tentative="1">
      <w:start w:val="1"/>
      <w:numFmt w:val="bullet"/>
      <w:lvlText w:val="•"/>
      <w:lvlJc w:val="left"/>
      <w:pPr>
        <w:tabs>
          <w:tab w:val="num" w:pos="4320"/>
        </w:tabs>
        <w:ind w:left="4320" w:hanging="360"/>
      </w:pPr>
      <w:rPr>
        <w:rFonts w:ascii="Arial" w:hAnsi="Arial" w:hint="default"/>
      </w:rPr>
    </w:lvl>
    <w:lvl w:ilvl="6" w:tplc="D51C2CB4" w:tentative="1">
      <w:start w:val="1"/>
      <w:numFmt w:val="bullet"/>
      <w:lvlText w:val="•"/>
      <w:lvlJc w:val="left"/>
      <w:pPr>
        <w:tabs>
          <w:tab w:val="num" w:pos="5040"/>
        </w:tabs>
        <w:ind w:left="5040" w:hanging="360"/>
      </w:pPr>
      <w:rPr>
        <w:rFonts w:ascii="Arial" w:hAnsi="Arial" w:hint="default"/>
      </w:rPr>
    </w:lvl>
    <w:lvl w:ilvl="7" w:tplc="83C46694" w:tentative="1">
      <w:start w:val="1"/>
      <w:numFmt w:val="bullet"/>
      <w:lvlText w:val="•"/>
      <w:lvlJc w:val="left"/>
      <w:pPr>
        <w:tabs>
          <w:tab w:val="num" w:pos="5760"/>
        </w:tabs>
        <w:ind w:left="5760" w:hanging="360"/>
      </w:pPr>
      <w:rPr>
        <w:rFonts w:ascii="Arial" w:hAnsi="Arial" w:hint="default"/>
      </w:rPr>
    </w:lvl>
    <w:lvl w:ilvl="8" w:tplc="D41E45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581CAB"/>
    <w:multiLevelType w:val="multilevel"/>
    <w:tmpl w:val="0A244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E5D1A"/>
    <w:multiLevelType w:val="hybridMultilevel"/>
    <w:tmpl w:val="FD16C0F6"/>
    <w:lvl w:ilvl="0" w:tplc="19A65158">
      <w:start w:val="1"/>
      <w:numFmt w:val="bullet"/>
      <w:lvlText w:val="•"/>
      <w:lvlJc w:val="left"/>
      <w:pPr>
        <w:tabs>
          <w:tab w:val="num" w:pos="720"/>
        </w:tabs>
        <w:ind w:left="720" w:hanging="360"/>
      </w:pPr>
      <w:rPr>
        <w:rFonts w:ascii="Arial" w:hAnsi="Arial" w:hint="default"/>
      </w:rPr>
    </w:lvl>
    <w:lvl w:ilvl="1" w:tplc="2ACAFD40" w:tentative="1">
      <w:start w:val="1"/>
      <w:numFmt w:val="bullet"/>
      <w:lvlText w:val="•"/>
      <w:lvlJc w:val="left"/>
      <w:pPr>
        <w:tabs>
          <w:tab w:val="num" w:pos="1440"/>
        </w:tabs>
        <w:ind w:left="1440" w:hanging="360"/>
      </w:pPr>
      <w:rPr>
        <w:rFonts w:ascii="Arial" w:hAnsi="Arial" w:hint="default"/>
      </w:rPr>
    </w:lvl>
    <w:lvl w:ilvl="2" w:tplc="25D01838" w:tentative="1">
      <w:start w:val="1"/>
      <w:numFmt w:val="bullet"/>
      <w:lvlText w:val="•"/>
      <w:lvlJc w:val="left"/>
      <w:pPr>
        <w:tabs>
          <w:tab w:val="num" w:pos="2160"/>
        </w:tabs>
        <w:ind w:left="2160" w:hanging="360"/>
      </w:pPr>
      <w:rPr>
        <w:rFonts w:ascii="Arial" w:hAnsi="Arial" w:hint="default"/>
      </w:rPr>
    </w:lvl>
    <w:lvl w:ilvl="3" w:tplc="8DC4073C" w:tentative="1">
      <w:start w:val="1"/>
      <w:numFmt w:val="bullet"/>
      <w:lvlText w:val="•"/>
      <w:lvlJc w:val="left"/>
      <w:pPr>
        <w:tabs>
          <w:tab w:val="num" w:pos="2880"/>
        </w:tabs>
        <w:ind w:left="2880" w:hanging="360"/>
      </w:pPr>
      <w:rPr>
        <w:rFonts w:ascii="Arial" w:hAnsi="Arial" w:hint="default"/>
      </w:rPr>
    </w:lvl>
    <w:lvl w:ilvl="4" w:tplc="E350076E" w:tentative="1">
      <w:start w:val="1"/>
      <w:numFmt w:val="bullet"/>
      <w:lvlText w:val="•"/>
      <w:lvlJc w:val="left"/>
      <w:pPr>
        <w:tabs>
          <w:tab w:val="num" w:pos="3600"/>
        </w:tabs>
        <w:ind w:left="3600" w:hanging="360"/>
      </w:pPr>
      <w:rPr>
        <w:rFonts w:ascii="Arial" w:hAnsi="Arial" w:hint="default"/>
      </w:rPr>
    </w:lvl>
    <w:lvl w:ilvl="5" w:tplc="8BBC4DAA" w:tentative="1">
      <w:start w:val="1"/>
      <w:numFmt w:val="bullet"/>
      <w:lvlText w:val="•"/>
      <w:lvlJc w:val="left"/>
      <w:pPr>
        <w:tabs>
          <w:tab w:val="num" w:pos="4320"/>
        </w:tabs>
        <w:ind w:left="4320" w:hanging="360"/>
      </w:pPr>
      <w:rPr>
        <w:rFonts w:ascii="Arial" w:hAnsi="Arial" w:hint="default"/>
      </w:rPr>
    </w:lvl>
    <w:lvl w:ilvl="6" w:tplc="C7E2E15E" w:tentative="1">
      <w:start w:val="1"/>
      <w:numFmt w:val="bullet"/>
      <w:lvlText w:val="•"/>
      <w:lvlJc w:val="left"/>
      <w:pPr>
        <w:tabs>
          <w:tab w:val="num" w:pos="5040"/>
        </w:tabs>
        <w:ind w:left="5040" w:hanging="360"/>
      </w:pPr>
      <w:rPr>
        <w:rFonts w:ascii="Arial" w:hAnsi="Arial" w:hint="default"/>
      </w:rPr>
    </w:lvl>
    <w:lvl w:ilvl="7" w:tplc="7CE24C98" w:tentative="1">
      <w:start w:val="1"/>
      <w:numFmt w:val="bullet"/>
      <w:lvlText w:val="•"/>
      <w:lvlJc w:val="left"/>
      <w:pPr>
        <w:tabs>
          <w:tab w:val="num" w:pos="5760"/>
        </w:tabs>
        <w:ind w:left="5760" w:hanging="360"/>
      </w:pPr>
      <w:rPr>
        <w:rFonts w:ascii="Arial" w:hAnsi="Arial" w:hint="default"/>
      </w:rPr>
    </w:lvl>
    <w:lvl w:ilvl="8" w:tplc="CBC857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C60A44"/>
    <w:multiLevelType w:val="hybridMultilevel"/>
    <w:tmpl w:val="225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314"/>
    <w:multiLevelType w:val="hybridMultilevel"/>
    <w:tmpl w:val="530AFE2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D93A57"/>
    <w:multiLevelType w:val="multilevel"/>
    <w:tmpl w:val="1270B46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A6112"/>
    <w:multiLevelType w:val="hybridMultilevel"/>
    <w:tmpl w:val="63646DB4"/>
    <w:lvl w:ilvl="0" w:tplc="1FC8AF36">
      <w:start w:val="1"/>
      <w:numFmt w:val="decimal"/>
      <w:lvlText w:val="%1."/>
      <w:lvlJc w:val="left"/>
      <w:pPr>
        <w:tabs>
          <w:tab w:val="num" w:pos="720"/>
        </w:tabs>
        <w:ind w:left="720" w:hanging="360"/>
      </w:pPr>
    </w:lvl>
    <w:lvl w:ilvl="1" w:tplc="4EC8C4A4">
      <w:start w:val="1"/>
      <w:numFmt w:val="decimal"/>
      <w:lvlText w:val="%2."/>
      <w:lvlJc w:val="left"/>
      <w:pPr>
        <w:tabs>
          <w:tab w:val="num" w:pos="1440"/>
        </w:tabs>
        <w:ind w:left="1440" w:hanging="360"/>
      </w:pPr>
    </w:lvl>
    <w:lvl w:ilvl="2" w:tplc="3F2CEE84" w:tentative="1">
      <w:start w:val="1"/>
      <w:numFmt w:val="decimal"/>
      <w:lvlText w:val="%3."/>
      <w:lvlJc w:val="left"/>
      <w:pPr>
        <w:tabs>
          <w:tab w:val="num" w:pos="2160"/>
        </w:tabs>
        <w:ind w:left="2160" w:hanging="360"/>
      </w:pPr>
    </w:lvl>
    <w:lvl w:ilvl="3" w:tplc="E438DEB6" w:tentative="1">
      <w:start w:val="1"/>
      <w:numFmt w:val="decimal"/>
      <w:lvlText w:val="%4."/>
      <w:lvlJc w:val="left"/>
      <w:pPr>
        <w:tabs>
          <w:tab w:val="num" w:pos="2880"/>
        </w:tabs>
        <w:ind w:left="2880" w:hanging="360"/>
      </w:pPr>
    </w:lvl>
    <w:lvl w:ilvl="4" w:tplc="6CDA60EC" w:tentative="1">
      <w:start w:val="1"/>
      <w:numFmt w:val="decimal"/>
      <w:lvlText w:val="%5."/>
      <w:lvlJc w:val="left"/>
      <w:pPr>
        <w:tabs>
          <w:tab w:val="num" w:pos="3600"/>
        </w:tabs>
        <w:ind w:left="3600" w:hanging="360"/>
      </w:pPr>
    </w:lvl>
    <w:lvl w:ilvl="5" w:tplc="A65C87E2" w:tentative="1">
      <w:start w:val="1"/>
      <w:numFmt w:val="decimal"/>
      <w:lvlText w:val="%6."/>
      <w:lvlJc w:val="left"/>
      <w:pPr>
        <w:tabs>
          <w:tab w:val="num" w:pos="4320"/>
        </w:tabs>
        <w:ind w:left="4320" w:hanging="360"/>
      </w:pPr>
    </w:lvl>
    <w:lvl w:ilvl="6" w:tplc="8B9EC18A" w:tentative="1">
      <w:start w:val="1"/>
      <w:numFmt w:val="decimal"/>
      <w:lvlText w:val="%7."/>
      <w:lvlJc w:val="left"/>
      <w:pPr>
        <w:tabs>
          <w:tab w:val="num" w:pos="5040"/>
        </w:tabs>
        <w:ind w:left="5040" w:hanging="360"/>
      </w:pPr>
    </w:lvl>
    <w:lvl w:ilvl="7" w:tplc="84A2B7D4" w:tentative="1">
      <w:start w:val="1"/>
      <w:numFmt w:val="decimal"/>
      <w:lvlText w:val="%8."/>
      <w:lvlJc w:val="left"/>
      <w:pPr>
        <w:tabs>
          <w:tab w:val="num" w:pos="5760"/>
        </w:tabs>
        <w:ind w:left="5760" w:hanging="360"/>
      </w:pPr>
    </w:lvl>
    <w:lvl w:ilvl="8" w:tplc="CCAA26E0" w:tentative="1">
      <w:start w:val="1"/>
      <w:numFmt w:val="decimal"/>
      <w:lvlText w:val="%9."/>
      <w:lvlJc w:val="left"/>
      <w:pPr>
        <w:tabs>
          <w:tab w:val="num" w:pos="6480"/>
        </w:tabs>
        <w:ind w:left="6480" w:hanging="360"/>
      </w:pPr>
    </w:lvl>
  </w:abstractNum>
  <w:abstractNum w:abstractNumId="8" w15:restartNumberingAfterBreak="0">
    <w:nsid w:val="3EA50F39"/>
    <w:multiLevelType w:val="hybridMultilevel"/>
    <w:tmpl w:val="43F47716"/>
    <w:lvl w:ilvl="0" w:tplc="13B6712C">
      <w:start w:val="1"/>
      <w:numFmt w:val="bullet"/>
      <w:lvlText w:val="•"/>
      <w:lvlJc w:val="left"/>
      <w:pPr>
        <w:tabs>
          <w:tab w:val="num" w:pos="720"/>
        </w:tabs>
        <w:ind w:left="720" w:hanging="360"/>
      </w:pPr>
      <w:rPr>
        <w:rFonts w:ascii="Arial" w:hAnsi="Arial" w:hint="default"/>
      </w:rPr>
    </w:lvl>
    <w:lvl w:ilvl="1" w:tplc="19867924" w:tentative="1">
      <w:start w:val="1"/>
      <w:numFmt w:val="bullet"/>
      <w:lvlText w:val="•"/>
      <w:lvlJc w:val="left"/>
      <w:pPr>
        <w:tabs>
          <w:tab w:val="num" w:pos="1440"/>
        </w:tabs>
        <w:ind w:left="1440" w:hanging="360"/>
      </w:pPr>
      <w:rPr>
        <w:rFonts w:ascii="Arial" w:hAnsi="Arial" w:hint="default"/>
      </w:rPr>
    </w:lvl>
    <w:lvl w:ilvl="2" w:tplc="F10CF73E" w:tentative="1">
      <w:start w:val="1"/>
      <w:numFmt w:val="bullet"/>
      <w:lvlText w:val="•"/>
      <w:lvlJc w:val="left"/>
      <w:pPr>
        <w:tabs>
          <w:tab w:val="num" w:pos="2160"/>
        </w:tabs>
        <w:ind w:left="2160" w:hanging="360"/>
      </w:pPr>
      <w:rPr>
        <w:rFonts w:ascii="Arial" w:hAnsi="Arial" w:hint="default"/>
      </w:rPr>
    </w:lvl>
    <w:lvl w:ilvl="3" w:tplc="C4BAC8CC" w:tentative="1">
      <w:start w:val="1"/>
      <w:numFmt w:val="bullet"/>
      <w:lvlText w:val="•"/>
      <w:lvlJc w:val="left"/>
      <w:pPr>
        <w:tabs>
          <w:tab w:val="num" w:pos="2880"/>
        </w:tabs>
        <w:ind w:left="2880" w:hanging="360"/>
      </w:pPr>
      <w:rPr>
        <w:rFonts w:ascii="Arial" w:hAnsi="Arial" w:hint="default"/>
      </w:rPr>
    </w:lvl>
    <w:lvl w:ilvl="4" w:tplc="BDCE4200" w:tentative="1">
      <w:start w:val="1"/>
      <w:numFmt w:val="bullet"/>
      <w:lvlText w:val="•"/>
      <w:lvlJc w:val="left"/>
      <w:pPr>
        <w:tabs>
          <w:tab w:val="num" w:pos="3600"/>
        </w:tabs>
        <w:ind w:left="3600" w:hanging="360"/>
      </w:pPr>
      <w:rPr>
        <w:rFonts w:ascii="Arial" w:hAnsi="Arial" w:hint="default"/>
      </w:rPr>
    </w:lvl>
    <w:lvl w:ilvl="5" w:tplc="77904148" w:tentative="1">
      <w:start w:val="1"/>
      <w:numFmt w:val="bullet"/>
      <w:lvlText w:val="•"/>
      <w:lvlJc w:val="left"/>
      <w:pPr>
        <w:tabs>
          <w:tab w:val="num" w:pos="4320"/>
        </w:tabs>
        <w:ind w:left="4320" w:hanging="360"/>
      </w:pPr>
      <w:rPr>
        <w:rFonts w:ascii="Arial" w:hAnsi="Arial" w:hint="default"/>
      </w:rPr>
    </w:lvl>
    <w:lvl w:ilvl="6" w:tplc="FA380388" w:tentative="1">
      <w:start w:val="1"/>
      <w:numFmt w:val="bullet"/>
      <w:lvlText w:val="•"/>
      <w:lvlJc w:val="left"/>
      <w:pPr>
        <w:tabs>
          <w:tab w:val="num" w:pos="5040"/>
        </w:tabs>
        <w:ind w:left="5040" w:hanging="360"/>
      </w:pPr>
      <w:rPr>
        <w:rFonts w:ascii="Arial" w:hAnsi="Arial" w:hint="default"/>
      </w:rPr>
    </w:lvl>
    <w:lvl w:ilvl="7" w:tplc="F8FA316E" w:tentative="1">
      <w:start w:val="1"/>
      <w:numFmt w:val="bullet"/>
      <w:lvlText w:val="•"/>
      <w:lvlJc w:val="left"/>
      <w:pPr>
        <w:tabs>
          <w:tab w:val="num" w:pos="5760"/>
        </w:tabs>
        <w:ind w:left="5760" w:hanging="360"/>
      </w:pPr>
      <w:rPr>
        <w:rFonts w:ascii="Arial" w:hAnsi="Arial" w:hint="default"/>
      </w:rPr>
    </w:lvl>
    <w:lvl w:ilvl="8" w:tplc="CA9674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7469B8"/>
    <w:multiLevelType w:val="hybridMultilevel"/>
    <w:tmpl w:val="FA1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81C55"/>
    <w:multiLevelType w:val="multilevel"/>
    <w:tmpl w:val="4E1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97807"/>
    <w:multiLevelType w:val="hybridMultilevel"/>
    <w:tmpl w:val="D03E6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6701A8"/>
    <w:multiLevelType w:val="multilevel"/>
    <w:tmpl w:val="8E20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4374D"/>
    <w:multiLevelType w:val="hybridMultilevel"/>
    <w:tmpl w:val="6638C718"/>
    <w:lvl w:ilvl="0" w:tplc="9D043524">
      <w:start w:val="1"/>
      <w:numFmt w:val="bullet"/>
      <w:lvlText w:val="•"/>
      <w:lvlJc w:val="left"/>
      <w:pPr>
        <w:tabs>
          <w:tab w:val="num" w:pos="720"/>
        </w:tabs>
        <w:ind w:left="720" w:hanging="360"/>
      </w:pPr>
      <w:rPr>
        <w:rFonts w:ascii="Arial" w:hAnsi="Arial" w:hint="default"/>
      </w:rPr>
    </w:lvl>
    <w:lvl w:ilvl="1" w:tplc="0D56DAE6" w:tentative="1">
      <w:start w:val="1"/>
      <w:numFmt w:val="bullet"/>
      <w:lvlText w:val="•"/>
      <w:lvlJc w:val="left"/>
      <w:pPr>
        <w:tabs>
          <w:tab w:val="num" w:pos="1440"/>
        </w:tabs>
        <w:ind w:left="1440" w:hanging="360"/>
      </w:pPr>
      <w:rPr>
        <w:rFonts w:ascii="Arial" w:hAnsi="Arial" w:hint="default"/>
      </w:rPr>
    </w:lvl>
    <w:lvl w:ilvl="2" w:tplc="29228960" w:tentative="1">
      <w:start w:val="1"/>
      <w:numFmt w:val="bullet"/>
      <w:lvlText w:val="•"/>
      <w:lvlJc w:val="left"/>
      <w:pPr>
        <w:tabs>
          <w:tab w:val="num" w:pos="2160"/>
        </w:tabs>
        <w:ind w:left="2160" w:hanging="360"/>
      </w:pPr>
      <w:rPr>
        <w:rFonts w:ascii="Arial" w:hAnsi="Arial" w:hint="default"/>
      </w:rPr>
    </w:lvl>
    <w:lvl w:ilvl="3" w:tplc="A66AC57C" w:tentative="1">
      <w:start w:val="1"/>
      <w:numFmt w:val="bullet"/>
      <w:lvlText w:val="•"/>
      <w:lvlJc w:val="left"/>
      <w:pPr>
        <w:tabs>
          <w:tab w:val="num" w:pos="2880"/>
        </w:tabs>
        <w:ind w:left="2880" w:hanging="360"/>
      </w:pPr>
      <w:rPr>
        <w:rFonts w:ascii="Arial" w:hAnsi="Arial" w:hint="default"/>
      </w:rPr>
    </w:lvl>
    <w:lvl w:ilvl="4" w:tplc="C9764378" w:tentative="1">
      <w:start w:val="1"/>
      <w:numFmt w:val="bullet"/>
      <w:lvlText w:val="•"/>
      <w:lvlJc w:val="left"/>
      <w:pPr>
        <w:tabs>
          <w:tab w:val="num" w:pos="3600"/>
        </w:tabs>
        <w:ind w:left="3600" w:hanging="360"/>
      </w:pPr>
      <w:rPr>
        <w:rFonts w:ascii="Arial" w:hAnsi="Arial" w:hint="default"/>
      </w:rPr>
    </w:lvl>
    <w:lvl w:ilvl="5" w:tplc="B69274B2" w:tentative="1">
      <w:start w:val="1"/>
      <w:numFmt w:val="bullet"/>
      <w:lvlText w:val="•"/>
      <w:lvlJc w:val="left"/>
      <w:pPr>
        <w:tabs>
          <w:tab w:val="num" w:pos="4320"/>
        </w:tabs>
        <w:ind w:left="4320" w:hanging="360"/>
      </w:pPr>
      <w:rPr>
        <w:rFonts w:ascii="Arial" w:hAnsi="Arial" w:hint="default"/>
      </w:rPr>
    </w:lvl>
    <w:lvl w:ilvl="6" w:tplc="54861330" w:tentative="1">
      <w:start w:val="1"/>
      <w:numFmt w:val="bullet"/>
      <w:lvlText w:val="•"/>
      <w:lvlJc w:val="left"/>
      <w:pPr>
        <w:tabs>
          <w:tab w:val="num" w:pos="5040"/>
        </w:tabs>
        <w:ind w:left="5040" w:hanging="360"/>
      </w:pPr>
      <w:rPr>
        <w:rFonts w:ascii="Arial" w:hAnsi="Arial" w:hint="default"/>
      </w:rPr>
    </w:lvl>
    <w:lvl w:ilvl="7" w:tplc="9118CC6A" w:tentative="1">
      <w:start w:val="1"/>
      <w:numFmt w:val="bullet"/>
      <w:lvlText w:val="•"/>
      <w:lvlJc w:val="left"/>
      <w:pPr>
        <w:tabs>
          <w:tab w:val="num" w:pos="5760"/>
        </w:tabs>
        <w:ind w:left="5760" w:hanging="360"/>
      </w:pPr>
      <w:rPr>
        <w:rFonts w:ascii="Arial" w:hAnsi="Arial" w:hint="default"/>
      </w:rPr>
    </w:lvl>
    <w:lvl w:ilvl="8" w:tplc="A198DD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1471F9"/>
    <w:multiLevelType w:val="hybridMultilevel"/>
    <w:tmpl w:val="ADBC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32FFB"/>
    <w:multiLevelType w:val="hybridMultilevel"/>
    <w:tmpl w:val="FCD07AA4"/>
    <w:lvl w:ilvl="0" w:tplc="874CDCDC">
      <w:start w:val="1"/>
      <w:numFmt w:val="bullet"/>
      <w:lvlText w:val="•"/>
      <w:lvlJc w:val="left"/>
      <w:pPr>
        <w:tabs>
          <w:tab w:val="num" w:pos="720"/>
        </w:tabs>
        <w:ind w:left="720" w:hanging="360"/>
      </w:pPr>
      <w:rPr>
        <w:rFonts w:ascii="Arial" w:hAnsi="Arial" w:hint="default"/>
      </w:rPr>
    </w:lvl>
    <w:lvl w:ilvl="1" w:tplc="A15CECE8" w:tentative="1">
      <w:start w:val="1"/>
      <w:numFmt w:val="bullet"/>
      <w:lvlText w:val="•"/>
      <w:lvlJc w:val="left"/>
      <w:pPr>
        <w:tabs>
          <w:tab w:val="num" w:pos="1440"/>
        </w:tabs>
        <w:ind w:left="1440" w:hanging="360"/>
      </w:pPr>
      <w:rPr>
        <w:rFonts w:ascii="Arial" w:hAnsi="Arial" w:hint="default"/>
      </w:rPr>
    </w:lvl>
    <w:lvl w:ilvl="2" w:tplc="232CCFB8" w:tentative="1">
      <w:start w:val="1"/>
      <w:numFmt w:val="bullet"/>
      <w:lvlText w:val="•"/>
      <w:lvlJc w:val="left"/>
      <w:pPr>
        <w:tabs>
          <w:tab w:val="num" w:pos="2160"/>
        </w:tabs>
        <w:ind w:left="2160" w:hanging="360"/>
      </w:pPr>
      <w:rPr>
        <w:rFonts w:ascii="Arial" w:hAnsi="Arial" w:hint="default"/>
      </w:rPr>
    </w:lvl>
    <w:lvl w:ilvl="3" w:tplc="6186CC66" w:tentative="1">
      <w:start w:val="1"/>
      <w:numFmt w:val="bullet"/>
      <w:lvlText w:val="•"/>
      <w:lvlJc w:val="left"/>
      <w:pPr>
        <w:tabs>
          <w:tab w:val="num" w:pos="2880"/>
        </w:tabs>
        <w:ind w:left="2880" w:hanging="360"/>
      </w:pPr>
      <w:rPr>
        <w:rFonts w:ascii="Arial" w:hAnsi="Arial" w:hint="default"/>
      </w:rPr>
    </w:lvl>
    <w:lvl w:ilvl="4" w:tplc="FF1EDA34" w:tentative="1">
      <w:start w:val="1"/>
      <w:numFmt w:val="bullet"/>
      <w:lvlText w:val="•"/>
      <w:lvlJc w:val="left"/>
      <w:pPr>
        <w:tabs>
          <w:tab w:val="num" w:pos="3600"/>
        </w:tabs>
        <w:ind w:left="3600" w:hanging="360"/>
      </w:pPr>
      <w:rPr>
        <w:rFonts w:ascii="Arial" w:hAnsi="Arial" w:hint="default"/>
      </w:rPr>
    </w:lvl>
    <w:lvl w:ilvl="5" w:tplc="7BC6E0A6" w:tentative="1">
      <w:start w:val="1"/>
      <w:numFmt w:val="bullet"/>
      <w:lvlText w:val="•"/>
      <w:lvlJc w:val="left"/>
      <w:pPr>
        <w:tabs>
          <w:tab w:val="num" w:pos="4320"/>
        </w:tabs>
        <w:ind w:left="4320" w:hanging="360"/>
      </w:pPr>
      <w:rPr>
        <w:rFonts w:ascii="Arial" w:hAnsi="Arial" w:hint="default"/>
      </w:rPr>
    </w:lvl>
    <w:lvl w:ilvl="6" w:tplc="E59E60AA" w:tentative="1">
      <w:start w:val="1"/>
      <w:numFmt w:val="bullet"/>
      <w:lvlText w:val="•"/>
      <w:lvlJc w:val="left"/>
      <w:pPr>
        <w:tabs>
          <w:tab w:val="num" w:pos="5040"/>
        </w:tabs>
        <w:ind w:left="5040" w:hanging="360"/>
      </w:pPr>
      <w:rPr>
        <w:rFonts w:ascii="Arial" w:hAnsi="Arial" w:hint="default"/>
      </w:rPr>
    </w:lvl>
    <w:lvl w:ilvl="7" w:tplc="B4D0167C" w:tentative="1">
      <w:start w:val="1"/>
      <w:numFmt w:val="bullet"/>
      <w:lvlText w:val="•"/>
      <w:lvlJc w:val="left"/>
      <w:pPr>
        <w:tabs>
          <w:tab w:val="num" w:pos="5760"/>
        </w:tabs>
        <w:ind w:left="5760" w:hanging="360"/>
      </w:pPr>
      <w:rPr>
        <w:rFonts w:ascii="Arial" w:hAnsi="Arial" w:hint="default"/>
      </w:rPr>
    </w:lvl>
    <w:lvl w:ilvl="8" w:tplc="E2FC98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A223B2"/>
    <w:multiLevelType w:val="hybridMultilevel"/>
    <w:tmpl w:val="20302D42"/>
    <w:lvl w:ilvl="0" w:tplc="08090001">
      <w:start w:val="1"/>
      <w:numFmt w:val="bullet"/>
      <w:lvlText w:val=""/>
      <w:lvlJc w:val="left"/>
      <w:pPr>
        <w:ind w:left="720" w:hanging="360"/>
      </w:pPr>
      <w:rPr>
        <w:rFonts w:ascii="Symbol" w:hAnsi="Symbol" w:hint="default"/>
      </w:rPr>
    </w:lvl>
    <w:lvl w:ilvl="1" w:tplc="0D56DAE6" w:tentative="1">
      <w:start w:val="1"/>
      <w:numFmt w:val="bullet"/>
      <w:lvlText w:val="•"/>
      <w:lvlJc w:val="left"/>
      <w:pPr>
        <w:tabs>
          <w:tab w:val="num" w:pos="1440"/>
        </w:tabs>
        <w:ind w:left="1440" w:hanging="360"/>
      </w:pPr>
      <w:rPr>
        <w:rFonts w:ascii="Arial" w:hAnsi="Arial" w:hint="default"/>
      </w:rPr>
    </w:lvl>
    <w:lvl w:ilvl="2" w:tplc="29228960" w:tentative="1">
      <w:start w:val="1"/>
      <w:numFmt w:val="bullet"/>
      <w:lvlText w:val="•"/>
      <w:lvlJc w:val="left"/>
      <w:pPr>
        <w:tabs>
          <w:tab w:val="num" w:pos="2160"/>
        </w:tabs>
        <w:ind w:left="2160" w:hanging="360"/>
      </w:pPr>
      <w:rPr>
        <w:rFonts w:ascii="Arial" w:hAnsi="Arial" w:hint="default"/>
      </w:rPr>
    </w:lvl>
    <w:lvl w:ilvl="3" w:tplc="A66AC57C" w:tentative="1">
      <w:start w:val="1"/>
      <w:numFmt w:val="bullet"/>
      <w:lvlText w:val="•"/>
      <w:lvlJc w:val="left"/>
      <w:pPr>
        <w:tabs>
          <w:tab w:val="num" w:pos="2880"/>
        </w:tabs>
        <w:ind w:left="2880" w:hanging="360"/>
      </w:pPr>
      <w:rPr>
        <w:rFonts w:ascii="Arial" w:hAnsi="Arial" w:hint="default"/>
      </w:rPr>
    </w:lvl>
    <w:lvl w:ilvl="4" w:tplc="C9764378" w:tentative="1">
      <w:start w:val="1"/>
      <w:numFmt w:val="bullet"/>
      <w:lvlText w:val="•"/>
      <w:lvlJc w:val="left"/>
      <w:pPr>
        <w:tabs>
          <w:tab w:val="num" w:pos="3600"/>
        </w:tabs>
        <w:ind w:left="3600" w:hanging="360"/>
      </w:pPr>
      <w:rPr>
        <w:rFonts w:ascii="Arial" w:hAnsi="Arial" w:hint="default"/>
      </w:rPr>
    </w:lvl>
    <w:lvl w:ilvl="5" w:tplc="B69274B2" w:tentative="1">
      <w:start w:val="1"/>
      <w:numFmt w:val="bullet"/>
      <w:lvlText w:val="•"/>
      <w:lvlJc w:val="left"/>
      <w:pPr>
        <w:tabs>
          <w:tab w:val="num" w:pos="4320"/>
        </w:tabs>
        <w:ind w:left="4320" w:hanging="360"/>
      </w:pPr>
      <w:rPr>
        <w:rFonts w:ascii="Arial" w:hAnsi="Arial" w:hint="default"/>
      </w:rPr>
    </w:lvl>
    <w:lvl w:ilvl="6" w:tplc="54861330" w:tentative="1">
      <w:start w:val="1"/>
      <w:numFmt w:val="bullet"/>
      <w:lvlText w:val="•"/>
      <w:lvlJc w:val="left"/>
      <w:pPr>
        <w:tabs>
          <w:tab w:val="num" w:pos="5040"/>
        </w:tabs>
        <w:ind w:left="5040" w:hanging="360"/>
      </w:pPr>
      <w:rPr>
        <w:rFonts w:ascii="Arial" w:hAnsi="Arial" w:hint="default"/>
      </w:rPr>
    </w:lvl>
    <w:lvl w:ilvl="7" w:tplc="9118CC6A" w:tentative="1">
      <w:start w:val="1"/>
      <w:numFmt w:val="bullet"/>
      <w:lvlText w:val="•"/>
      <w:lvlJc w:val="left"/>
      <w:pPr>
        <w:tabs>
          <w:tab w:val="num" w:pos="5760"/>
        </w:tabs>
        <w:ind w:left="5760" w:hanging="360"/>
      </w:pPr>
      <w:rPr>
        <w:rFonts w:ascii="Arial" w:hAnsi="Arial" w:hint="default"/>
      </w:rPr>
    </w:lvl>
    <w:lvl w:ilvl="8" w:tplc="A198DD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4871D8"/>
    <w:multiLevelType w:val="multilevel"/>
    <w:tmpl w:val="1270B46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D66980"/>
    <w:multiLevelType w:val="hybridMultilevel"/>
    <w:tmpl w:val="4736666E"/>
    <w:lvl w:ilvl="0" w:tplc="04D2594A">
      <w:start w:val="1"/>
      <w:numFmt w:val="bullet"/>
      <w:lvlText w:val="•"/>
      <w:lvlJc w:val="left"/>
      <w:pPr>
        <w:tabs>
          <w:tab w:val="num" w:pos="720"/>
        </w:tabs>
        <w:ind w:left="720" w:hanging="360"/>
      </w:pPr>
      <w:rPr>
        <w:rFonts w:ascii="Arial" w:hAnsi="Arial" w:hint="default"/>
      </w:rPr>
    </w:lvl>
    <w:lvl w:ilvl="1" w:tplc="F9AABA2A" w:tentative="1">
      <w:start w:val="1"/>
      <w:numFmt w:val="bullet"/>
      <w:lvlText w:val="•"/>
      <w:lvlJc w:val="left"/>
      <w:pPr>
        <w:tabs>
          <w:tab w:val="num" w:pos="1440"/>
        </w:tabs>
        <w:ind w:left="1440" w:hanging="360"/>
      </w:pPr>
      <w:rPr>
        <w:rFonts w:ascii="Arial" w:hAnsi="Arial" w:hint="default"/>
      </w:rPr>
    </w:lvl>
    <w:lvl w:ilvl="2" w:tplc="865269C4" w:tentative="1">
      <w:start w:val="1"/>
      <w:numFmt w:val="bullet"/>
      <w:lvlText w:val="•"/>
      <w:lvlJc w:val="left"/>
      <w:pPr>
        <w:tabs>
          <w:tab w:val="num" w:pos="2160"/>
        </w:tabs>
        <w:ind w:left="2160" w:hanging="360"/>
      </w:pPr>
      <w:rPr>
        <w:rFonts w:ascii="Arial" w:hAnsi="Arial" w:hint="default"/>
      </w:rPr>
    </w:lvl>
    <w:lvl w:ilvl="3" w:tplc="06A070DC" w:tentative="1">
      <w:start w:val="1"/>
      <w:numFmt w:val="bullet"/>
      <w:lvlText w:val="•"/>
      <w:lvlJc w:val="left"/>
      <w:pPr>
        <w:tabs>
          <w:tab w:val="num" w:pos="2880"/>
        </w:tabs>
        <w:ind w:left="2880" w:hanging="360"/>
      </w:pPr>
      <w:rPr>
        <w:rFonts w:ascii="Arial" w:hAnsi="Arial" w:hint="default"/>
      </w:rPr>
    </w:lvl>
    <w:lvl w:ilvl="4" w:tplc="0032D856" w:tentative="1">
      <w:start w:val="1"/>
      <w:numFmt w:val="bullet"/>
      <w:lvlText w:val="•"/>
      <w:lvlJc w:val="left"/>
      <w:pPr>
        <w:tabs>
          <w:tab w:val="num" w:pos="3600"/>
        </w:tabs>
        <w:ind w:left="3600" w:hanging="360"/>
      </w:pPr>
      <w:rPr>
        <w:rFonts w:ascii="Arial" w:hAnsi="Arial" w:hint="default"/>
      </w:rPr>
    </w:lvl>
    <w:lvl w:ilvl="5" w:tplc="0EFC2BBC" w:tentative="1">
      <w:start w:val="1"/>
      <w:numFmt w:val="bullet"/>
      <w:lvlText w:val="•"/>
      <w:lvlJc w:val="left"/>
      <w:pPr>
        <w:tabs>
          <w:tab w:val="num" w:pos="4320"/>
        </w:tabs>
        <w:ind w:left="4320" w:hanging="360"/>
      </w:pPr>
      <w:rPr>
        <w:rFonts w:ascii="Arial" w:hAnsi="Arial" w:hint="default"/>
      </w:rPr>
    </w:lvl>
    <w:lvl w:ilvl="6" w:tplc="37589678" w:tentative="1">
      <w:start w:val="1"/>
      <w:numFmt w:val="bullet"/>
      <w:lvlText w:val="•"/>
      <w:lvlJc w:val="left"/>
      <w:pPr>
        <w:tabs>
          <w:tab w:val="num" w:pos="5040"/>
        </w:tabs>
        <w:ind w:left="5040" w:hanging="360"/>
      </w:pPr>
      <w:rPr>
        <w:rFonts w:ascii="Arial" w:hAnsi="Arial" w:hint="default"/>
      </w:rPr>
    </w:lvl>
    <w:lvl w:ilvl="7" w:tplc="1294FE00" w:tentative="1">
      <w:start w:val="1"/>
      <w:numFmt w:val="bullet"/>
      <w:lvlText w:val="•"/>
      <w:lvlJc w:val="left"/>
      <w:pPr>
        <w:tabs>
          <w:tab w:val="num" w:pos="5760"/>
        </w:tabs>
        <w:ind w:left="5760" w:hanging="360"/>
      </w:pPr>
      <w:rPr>
        <w:rFonts w:ascii="Arial" w:hAnsi="Arial" w:hint="default"/>
      </w:rPr>
    </w:lvl>
    <w:lvl w:ilvl="8" w:tplc="11DC997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2"/>
  </w:num>
  <w:num w:numId="3">
    <w:abstractNumId w:val="0"/>
  </w:num>
  <w:num w:numId="4">
    <w:abstractNumId w:val="17"/>
  </w:num>
  <w:num w:numId="5">
    <w:abstractNumId w:val="10"/>
  </w:num>
  <w:num w:numId="6">
    <w:abstractNumId w:val="6"/>
  </w:num>
  <w:num w:numId="7">
    <w:abstractNumId w:val="2"/>
  </w:num>
  <w:num w:numId="8">
    <w:abstractNumId w:val="15"/>
  </w:num>
  <w:num w:numId="9">
    <w:abstractNumId w:val="18"/>
  </w:num>
  <w:num w:numId="10">
    <w:abstractNumId w:val="13"/>
  </w:num>
  <w:num w:numId="11">
    <w:abstractNumId w:val="7"/>
  </w:num>
  <w:num w:numId="12">
    <w:abstractNumId w:val="14"/>
  </w:num>
  <w:num w:numId="13">
    <w:abstractNumId w:val="16"/>
  </w:num>
  <w:num w:numId="14">
    <w:abstractNumId w:val="11"/>
  </w:num>
  <w:num w:numId="15">
    <w:abstractNumId w:val="8"/>
  </w:num>
  <w:num w:numId="16">
    <w:abstractNumId w:val="4"/>
  </w:num>
  <w:num w:numId="17">
    <w:abstractNumId w:val="1"/>
  </w:num>
  <w:num w:numId="18">
    <w:abstractNumId w:val="3"/>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A6"/>
    <w:rsid w:val="000066F7"/>
    <w:rsid w:val="0003137A"/>
    <w:rsid w:val="00031BD5"/>
    <w:rsid w:val="00041171"/>
    <w:rsid w:val="00050F8E"/>
    <w:rsid w:val="000573AD"/>
    <w:rsid w:val="0006341E"/>
    <w:rsid w:val="00063EC2"/>
    <w:rsid w:val="00072F17"/>
    <w:rsid w:val="000806D8"/>
    <w:rsid w:val="00082C80"/>
    <w:rsid w:val="00083847"/>
    <w:rsid w:val="00083C36"/>
    <w:rsid w:val="000A69BF"/>
    <w:rsid w:val="000B06B7"/>
    <w:rsid w:val="000C1E79"/>
    <w:rsid w:val="000C225A"/>
    <w:rsid w:val="000C6781"/>
    <w:rsid w:val="000D19B8"/>
    <w:rsid w:val="000D2C95"/>
    <w:rsid w:val="000F5E49"/>
    <w:rsid w:val="000F7A87"/>
    <w:rsid w:val="0010370A"/>
    <w:rsid w:val="00111BFD"/>
    <w:rsid w:val="0011498B"/>
    <w:rsid w:val="00120147"/>
    <w:rsid w:val="00120F96"/>
    <w:rsid w:val="00121F79"/>
    <w:rsid w:val="00123140"/>
    <w:rsid w:val="001333E2"/>
    <w:rsid w:val="0014022B"/>
    <w:rsid w:val="00146A1B"/>
    <w:rsid w:val="00163BA3"/>
    <w:rsid w:val="00166B31"/>
    <w:rsid w:val="00177FD1"/>
    <w:rsid w:val="0018020B"/>
    <w:rsid w:val="00180771"/>
    <w:rsid w:val="001930A3"/>
    <w:rsid w:val="001A341E"/>
    <w:rsid w:val="001B0EA6"/>
    <w:rsid w:val="001B1CDF"/>
    <w:rsid w:val="001B56F4"/>
    <w:rsid w:val="001C5462"/>
    <w:rsid w:val="001D6302"/>
    <w:rsid w:val="001E7DD0"/>
    <w:rsid w:val="001F0636"/>
    <w:rsid w:val="001F1BDA"/>
    <w:rsid w:val="001F377C"/>
    <w:rsid w:val="0020095E"/>
    <w:rsid w:val="00207BDD"/>
    <w:rsid w:val="00210D30"/>
    <w:rsid w:val="00220385"/>
    <w:rsid w:val="00234A34"/>
    <w:rsid w:val="002407E9"/>
    <w:rsid w:val="0025255D"/>
    <w:rsid w:val="00256393"/>
    <w:rsid w:val="002639C5"/>
    <w:rsid w:val="00270480"/>
    <w:rsid w:val="00275010"/>
    <w:rsid w:val="002779AF"/>
    <w:rsid w:val="00281CCD"/>
    <w:rsid w:val="002823D8"/>
    <w:rsid w:val="0028531A"/>
    <w:rsid w:val="00285446"/>
    <w:rsid w:val="00285D8D"/>
    <w:rsid w:val="002953D9"/>
    <w:rsid w:val="00295593"/>
    <w:rsid w:val="002A386C"/>
    <w:rsid w:val="002B16C5"/>
    <w:rsid w:val="002C30BC"/>
    <w:rsid w:val="002C7A88"/>
    <w:rsid w:val="002D232B"/>
    <w:rsid w:val="002D5E00"/>
    <w:rsid w:val="002D6DAC"/>
    <w:rsid w:val="002E3FAD"/>
    <w:rsid w:val="002E4E16"/>
    <w:rsid w:val="00301E8C"/>
    <w:rsid w:val="003105B8"/>
    <w:rsid w:val="00314B64"/>
    <w:rsid w:val="00320009"/>
    <w:rsid w:val="0032424A"/>
    <w:rsid w:val="003605B7"/>
    <w:rsid w:val="00380AF7"/>
    <w:rsid w:val="003916E2"/>
    <w:rsid w:val="00394A05"/>
    <w:rsid w:val="00395D14"/>
    <w:rsid w:val="00397770"/>
    <w:rsid w:val="00397880"/>
    <w:rsid w:val="003A7016"/>
    <w:rsid w:val="003B601C"/>
    <w:rsid w:val="003C09A6"/>
    <w:rsid w:val="003D022B"/>
    <w:rsid w:val="003D0B56"/>
    <w:rsid w:val="003D0E9F"/>
    <w:rsid w:val="003D716B"/>
    <w:rsid w:val="003E4046"/>
    <w:rsid w:val="003F0293"/>
    <w:rsid w:val="003F125B"/>
    <w:rsid w:val="003F7B3F"/>
    <w:rsid w:val="0041078D"/>
    <w:rsid w:val="00416F97"/>
    <w:rsid w:val="00425752"/>
    <w:rsid w:val="0043039B"/>
    <w:rsid w:val="00435312"/>
    <w:rsid w:val="004423FE"/>
    <w:rsid w:val="004436B1"/>
    <w:rsid w:val="00445C35"/>
    <w:rsid w:val="004642E9"/>
    <w:rsid w:val="004667E7"/>
    <w:rsid w:val="00475797"/>
    <w:rsid w:val="0049253B"/>
    <w:rsid w:val="004A140B"/>
    <w:rsid w:val="004A655D"/>
    <w:rsid w:val="004B7670"/>
    <w:rsid w:val="004B7BAA"/>
    <w:rsid w:val="004C01BD"/>
    <w:rsid w:val="004C2DF7"/>
    <w:rsid w:val="004C4E0B"/>
    <w:rsid w:val="004C509F"/>
    <w:rsid w:val="004D13B0"/>
    <w:rsid w:val="004D497E"/>
    <w:rsid w:val="004E072B"/>
    <w:rsid w:val="004E1150"/>
    <w:rsid w:val="004E4809"/>
    <w:rsid w:val="004E6352"/>
    <w:rsid w:val="004E6460"/>
    <w:rsid w:val="004F2C79"/>
    <w:rsid w:val="004F6B46"/>
    <w:rsid w:val="005003EB"/>
    <w:rsid w:val="00501B04"/>
    <w:rsid w:val="00525B80"/>
    <w:rsid w:val="0053098F"/>
    <w:rsid w:val="00534865"/>
    <w:rsid w:val="00546D8E"/>
    <w:rsid w:val="00547BE9"/>
    <w:rsid w:val="00571AE1"/>
    <w:rsid w:val="005765F7"/>
    <w:rsid w:val="00580C5C"/>
    <w:rsid w:val="00586001"/>
    <w:rsid w:val="00592267"/>
    <w:rsid w:val="005B0AE2"/>
    <w:rsid w:val="005B1F2C"/>
    <w:rsid w:val="005D03D9"/>
    <w:rsid w:val="005D666D"/>
    <w:rsid w:val="005E583E"/>
    <w:rsid w:val="005F0E41"/>
    <w:rsid w:val="005F5510"/>
    <w:rsid w:val="0060324A"/>
    <w:rsid w:val="00615AB0"/>
    <w:rsid w:val="0061778C"/>
    <w:rsid w:val="00636B90"/>
    <w:rsid w:val="0063720A"/>
    <w:rsid w:val="0064738B"/>
    <w:rsid w:val="006508EA"/>
    <w:rsid w:val="006579CA"/>
    <w:rsid w:val="006644D7"/>
    <w:rsid w:val="00697DB5"/>
    <w:rsid w:val="006A492A"/>
    <w:rsid w:val="006C1305"/>
    <w:rsid w:val="006C4672"/>
    <w:rsid w:val="006D4994"/>
    <w:rsid w:val="006D5576"/>
    <w:rsid w:val="006E5FE9"/>
    <w:rsid w:val="006E766D"/>
    <w:rsid w:val="00703BC4"/>
    <w:rsid w:val="00705C9F"/>
    <w:rsid w:val="00716951"/>
    <w:rsid w:val="00721FA7"/>
    <w:rsid w:val="00735D9E"/>
    <w:rsid w:val="00754CF7"/>
    <w:rsid w:val="00771A68"/>
    <w:rsid w:val="007B30B3"/>
    <w:rsid w:val="007C075F"/>
    <w:rsid w:val="007C212A"/>
    <w:rsid w:val="007E7D21"/>
    <w:rsid w:val="007F482F"/>
    <w:rsid w:val="0080536D"/>
    <w:rsid w:val="00807CC5"/>
    <w:rsid w:val="008267A5"/>
    <w:rsid w:val="00831751"/>
    <w:rsid w:val="00835B42"/>
    <w:rsid w:val="00842AB4"/>
    <w:rsid w:val="00843072"/>
    <w:rsid w:val="00843487"/>
    <w:rsid w:val="00847D99"/>
    <w:rsid w:val="0085038E"/>
    <w:rsid w:val="00853C66"/>
    <w:rsid w:val="008573D6"/>
    <w:rsid w:val="0086271D"/>
    <w:rsid w:val="0086380A"/>
    <w:rsid w:val="0086420B"/>
    <w:rsid w:val="00864DBF"/>
    <w:rsid w:val="00865AE2"/>
    <w:rsid w:val="00867C31"/>
    <w:rsid w:val="0087341E"/>
    <w:rsid w:val="008810C7"/>
    <w:rsid w:val="008A0136"/>
    <w:rsid w:val="008A7313"/>
    <w:rsid w:val="008A7D91"/>
    <w:rsid w:val="008B7FC7"/>
    <w:rsid w:val="008C0B45"/>
    <w:rsid w:val="008C17A4"/>
    <w:rsid w:val="008C79ED"/>
    <w:rsid w:val="008D6D9A"/>
    <w:rsid w:val="008E121A"/>
    <w:rsid w:val="008E1E4A"/>
    <w:rsid w:val="008E3735"/>
    <w:rsid w:val="008F0615"/>
    <w:rsid w:val="008F1FDB"/>
    <w:rsid w:val="00913040"/>
    <w:rsid w:val="00937D0C"/>
    <w:rsid w:val="00940A40"/>
    <w:rsid w:val="009422B1"/>
    <w:rsid w:val="009452DB"/>
    <w:rsid w:val="00950605"/>
    <w:rsid w:val="00952233"/>
    <w:rsid w:val="00954D66"/>
    <w:rsid w:val="00971DD5"/>
    <w:rsid w:val="00975D76"/>
    <w:rsid w:val="00982E51"/>
    <w:rsid w:val="009874B9"/>
    <w:rsid w:val="009927C7"/>
    <w:rsid w:val="00993581"/>
    <w:rsid w:val="00996789"/>
    <w:rsid w:val="009A288C"/>
    <w:rsid w:val="009A3486"/>
    <w:rsid w:val="009B6697"/>
    <w:rsid w:val="009C4C04"/>
    <w:rsid w:val="009C5F73"/>
    <w:rsid w:val="009C6605"/>
    <w:rsid w:val="009D14A8"/>
    <w:rsid w:val="009D447D"/>
    <w:rsid w:val="009F7566"/>
    <w:rsid w:val="00A06BFE"/>
    <w:rsid w:val="00A10F5D"/>
    <w:rsid w:val="00A11BC1"/>
    <w:rsid w:val="00A14AF1"/>
    <w:rsid w:val="00A16891"/>
    <w:rsid w:val="00A24F00"/>
    <w:rsid w:val="00A332E8"/>
    <w:rsid w:val="00A35AF5"/>
    <w:rsid w:val="00A35DDF"/>
    <w:rsid w:val="00A36CBA"/>
    <w:rsid w:val="00A50291"/>
    <w:rsid w:val="00A538A0"/>
    <w:rsid w:val="00A604CD"/>
    <w:rsid w:val="00A60FE6"/>
    <w:rsid w:val="00A654BE"/>
    <w:rsid w:val="00A874EF"/>
    <w:rsid w:val="00A932C7"/>
    <w:rsid w:val="00A95415"/>
    <w:rsid w:val="00AA3C89"/>
    <w:rsid w:val="00AC4CDB"/>
    <w:rsid w:val="00AE3CF7"/>
    <w:rsid w:val="00AE5DA3"/>
    <w:rsid w:val="00AF17A9"/>
    <w:rsid w:val="00AF506F"/>
    <w:rsid w:val="00AF638A"/>
    <w:rsid w:val="00B00141"/>
    <w:rsid w:val="00B009AA"/>
    <w:rsid w:val="00B030C8"/>
    <w:rsid w:val="00B03560"/>
    <w:rsid w:val="00B056E7"/>
    <w:rsid w:val="00B05B71"/>
    <w:rsid w:val="00B10035"/>
    <w:rsid w:val="00B165E6"/>
    <w:rsid w:val="00B16EE5"/>
    <w:rsid w:val="00B20A5D"/>
    <w:rsid w:val="00B235DB"/>
    <w:rsid w:val="00B26968"/>
    <w:rsid w:val="00B425EE"/>
    <w:rsid w:val="00B51B77"/>
    <w:rsid w:val="00B548A2"/>
    <w:rsid w:val="00B5633C"/>
    <w:rsid w:val="00B56934"/>
    <w:rsid w:val="00B72444"/>
    <w:rsid w:val="00B84C0D"/>
    <w:rsid w:val="00B93B62"/>
    <w:rsid w:val="00B953D1"/>
    <w:rsid w:val="00BA2710"/>
    <w:rsid w:val="00BA30D0"/>
    <w:rsid w:val="00BC0F73"/>
    <w:rsid w:val="00BC3D57"/>
    <w:rsid w:val="00BD283C"/>
    <w:rsid w:val="00BE3D56"/>
    <w:rsid w:val="00BF3668"/>
    <w:rsid w:val="00BF4DF7"/>
    <w:rsid w:val="00C03A5F"/>
    <w:rsid w:val="00C04BD2"/>
    <w:rsid w:val="00C13EEC"/>
    <w:rsid w:val="00C156A4"/>
    <w:rsid w:val="00C20FAA"/>
    <w:rsid w:val="00C2459D"/>
    <w:rsid w:val="00C42C95"/>
    <w:rsid w:val="00C55E5B"/>
    <w:rsid w:val="00C720A4"/>
    <w:rsid w:val="00C7611C"/>
    <w:rsid w:val="00C94097"/>
    <w:rsid w:val="00C95C46"/>
    <w:rsid w:val="00CA4269"/>
    <w:rsid w:val="00CA7330"/>
    <w:rsid w:val="00CB64F0"/>
    <w:rsid w:val="00CC270E"/>
    <w:rsid w:val="00CC2909"/>
    <w:rsid w:val="00CD29D5"/>
    <w:rsid w:val="00CE4D89"/>
    <w:rsid w:val="00CE7E59"/>
    <w:rsid w:val="00D05E6F"/>
    <w:rsid w:val="00D13916"/>
    <w:rsid w:val="00D16C94"/>
    <w:rsid w:val="00D2082D"/>
    <w:rsid w:val="00D25C5D"/>
    <w:rsid w:val="00D33442"/>
    <w:rsid w:val="00D44BAD"/>
    <w:rsid w:val="00D45B55"/>
    <w:rsid w:val="00D7097B"/>
    <w:rsid w:val="00D70F7B"/>
    <w:rsid w:val="00D722A3"/>
    <w:rsid w:val="00D77015"/>
    <w:rsid w:val="00D91DFA"/>
    <w:rsid w:val="00D948DC"/>
    <w:rsid w:val="00DB1AB2"/>
    <w:rsid w:val="00DB7CF3"/>
    <w:rsid w:val="00DD3A65"/>
    <w:rsid w:val="00DD3B57"/>
    <w:rsid w:val="00DD62C6"/>
    <w:rsid w:val="00DD77EC"/>
    <w:rsid w:val="00E00498"/>
    <w:rsid w:val="00E06827"/>
    <w:rsid w:val="00E078B5"/>
    <w:rsid w:val="00E07F95"/>
    <w:rsid w:val="00E2617A"/>
    <w:rsid w:val="00E47AB9"/>
    <w:rsid w:val="00E538E6"/>
    <w:rsid w:val="00E802A2"/>
    <w:rsid w:val="00E85C0B"/>
    <w:rsid w:val="00E91F18"/>
    <w:rsid w:val="00E92B26"/>
    <w:rsid w:val="00ED67AF"/>
    <w:rsid w:val="00EE128C"/>
    <w:rsid w:val="00EF66D9"/>
    <w:rsid w:val="00EF6BA5"/>
    <w:rsid w:val="00EF780D"/>
    <w:rsid w:val="00EF7A98"/>
    <w:rsid w:val="00F0052B"/>
    <w:rsid w:val="00F0267E"/>
    <w:rsid w:val="00F43A17"/>
    <w:rsid w:val="00F474C9"/>
    <w:rsid w:val="00F61675"/>
    <w:rsid w:val="00F6686B"/>
    <w:rsid w:val="00F672E5"/>
    <w:rsid w:val="00F67F74"/>
    <w:rsid w:val="00F73DE3"/>
    <w:rsid w:val="00F84DD2"/>
    <w:rsid w:val="00F96663"/>
    <w:rsid w:val="00F97B68"/>
    <w:rsid w:val="00FB0872"/>
    <w:rsid w:val="00FB15B7"/>
    <w:rsid w:val="00FB54CC"/>
    <w:rsid w:val="00FD1A37"/>
    <w:rsid w:val="00FE54D1"/>
    <w:rsid w:val="00FF737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E58895"/>
  <w15:docId w15:val="{2CA33770-FF60-4613-B10E-D90C307B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BE9"/>
    <w:rPr>
      <w:rFonts w:eastAsia="Times New Roman"/>
      <w:sz w:val="24"/>
      <w:szCs w:val="24"/>
      <w:lang w:val="en-GB" w:eastAsia="en-GB"/>
    </w:rPr>
  </w:style>
  <w:style w:type="paragraph" w:styleId="Heading1">
    <w:name w:val="heading 1"/>
    <w:basedOn w:val="Normal"/>
    <w:next w:val="Normal"/>
    <w:link w:val="Heading1Char"/>
    <w:qFormat/>
    <w:rsid w:val="005D666D"/>
    <w:pPr>
      <w:keepNext/>
      <w:keepLines/>
      <w:spacing w:after="120"/>
      <w:jc w:val="center"/>
      <w:outlineLvl w:val="0"/>
    </w:pPr>
    <w:rPr>
      <w:b/>
      <w:bCs/>
      <w:caps/>
      <w:kern w:val="32"/>
      <w:szCs w:val="32"/>
      <w:lang w:eastAsia="zh-TW"/>
    </w:rPr>
  </w:style>
  <w:style w:type="paragraph" w:styleId="Heading2">
    <w:name w:val="heading 2"/>
    <w:basedOn w:val="Normal"/>
    <w:next w:val="Normal"/>
    <w:link w:val="Heading2Char"/>
    <w:qFormat/>
    <w:rsid w:val="00A332E8"/>
    <w:pPr>
      <w:keepNext/>
      <w:keepLines/>
      <w:spacing w:before="360"/>
      <w:jc w:val="center"/>
      <w:outlineLvl w:val="1"/>
    </w:pPr>
    <w:rPr>
      <w:b/>
      <w:bCs/>
      <w:iCs/>
      <w:szCs w:val="22"/>
      <w:lang w:eastAsia="zh-TW"/>
    </w:rPr>
  </w:style>
  <w:style w:type="paragraph" w:styleId="Heading3">
    <w:name w:val="heading 3"/>
    <w:basedOn w:val="Normal"/>
    <w:next w:val="Normal"/>
    <w:qFormat/>
    <w:rsid w:val="00166B31"/>
    <w:pPr>
      <w:keepNext/>
      <w:keepLines/>
      <w:spacing w:before="360"/>
      <w:ind w:left="1134" w:hanging="1134"/>
      <w:outlineLvl w:val="2"/>
    </w:pPr>
    <w:rPr>
      <w:b/>
      <w:bCs/>
      <w:szCs w:val="22"/>
      <w:lang w:eastAsia="zh-TW"/>
    </w:rPr>
  </w:style>
  <w:style w:type="paragraph" w:styleId="Heading4">
    <w:name w:val="heading 4"/>
    <w:basedOn w:val="Normal"/>
    <w:next w:val="Normal"/>
    <w:link w:val="Heading4Char"/>
    <w:qFormat/>
    <w:rsid w:val="0086271D"/>
    <w:pPr>
      <w:keepNext/>
      <w:keepLines/>
      <w:spacing w:before="360"/>
      <w:ind w:left="1134" w:hanging="1134"/>
      <w:outlineLvl w:val="3"/>
    </w:pPr>
    <w:rPr>
      <w:b/>
      <w:i/>
      <w:lang w:eastAsia="zh-TW"/>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i/>
      <w:iCs/>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pPr>
    <w:rPr>
      <w:i/>
      <w:szCs w:val="22"/>
    </w:rPr>
  </w:style>
  <w:style w:type="paragraph" w:customStyle="1" w:styleId="CharCharCharChar">
    <w:name w:val="Char Char Char Char"/>
    <w:basedOn w:val="Normal"/>
    <w:rsid w:val="00480313"/>
    <w:rPr>
      <w:lang w:val="pl-PL" w:eastAsia="pl-PL"/>
    </w:rPr>
  </w:style>
  <w:style w:type="paragraph" w:customStyle="1" w:styleId="CharChar">
    <w:name w:val="Знак Знак Char Char"/>
    <w:basedOn w:val="Normal"/>
    <w:rsid w:val="000B5E64"/>
    <w:rPr>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basedOn w:val="Normal"/>
    <w:link w:val="WMOBodyTextCharChar"/>
    <w:rsid w:val="00166B31"/>
    <w:pPr>
      <w:spacing w:before="240"/>
    </w:pPr>
    <w:rPr>
      <w:szCs w:val="22"/>
      <w:lang w:eastAsia="zh-TW"/>
    </w:rPr>
  </w:style>
  <w:style w:type="paragraph" w:customStyle="1" w:styleId="WMOList1">
    <w:name w:val="WMO_List1"/>
    <w:basedOn w:val="Normal"/>
    <w:rsid w:val="004D497E"/>
    <w:pPr>
      <w:spacing w:before="240"/>
      <w:ind w:left="1134" w:hanging="1134"/>
    </w:pPr>
    <w:rPr>
      <w:szCs w:val="22"/>
      <w:lang w:eastAsia="zh-TW"/>
    </w:rPr>
  </w:style>
  <w:style w:type="paragraph" w:customStyle="1" w:styleId="WMOList2">
    <w:name w:val="WMO_List2"/>
    <w:basedOn w:val="Normal"/>
    <w:rsid w:val="004D497E"/>
    <w:pPr>
      <w:tabs>
        <w:tab w:val="left" w:pos="1701"/>
      </w:tabs>
      <w:spacing w:before="240"/>
      <w:ind w:left="1701" w:hanging="567"/>
    </w:pPr>
    <w:rPr>
      <w:szCs w:val="22"/>
      <w:lang w:eastAsia="zh-TW"/>
    </w:rPr>
  </w:style>
  <w:style w:type="paragraph" w:customStyle="1" w:styleId="WMOSubTitle2">
    <w:name w:val="WMO_SubTitle2"/>
    <w:basedOn w:val="Heading5"/>
    <w:next w:val="WMOBodyText"/>
    <w:rsid w:val="004D497E"/>
    <w:pPr>
      <w:keepNext/>
      <w:keepLines/>
      <w:tabs>
        <w:tab w:val="clear" w:pos="1080"/>
      </w:tabs>
      <w:spacing w:before="280"/>
      <w:ind w:left="0" w:firstLine="0"/>
    </w:pPr>
  </w:style>
  <w:style w:type="paragraph" w:styleId="BodyText0">
    <w:name w:val="Body Text"/>
    <w:basedOn w:val="Normal"/>
    <w:rsid w:val="00831751"/>
    <w:pPr>
      <w:tabs>
        <w:tab w:val="left" w:pos="1140"/>
      </w:tabs>
      <w:jc w:val="center"/>
    </w:pPr>
    <w:rPr>
      <w:rFonts w:eastAsia="SimSun"/>
      <w:b/>
      <w:bCs/>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left" w:pos="1080"/>
      </w:tabs>
      <w:spacing w:before="240"/>
    </w:pPr>
    <w:rPr>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left" w:pos="851"/>
        <w:tab w:val="right" w:leader="dot" w:pos="9639"/>
      </w:tabs>
      <w:spacing w:before="360" w:after="120"/>
      <w:ind w:left="851" w:right="567" w:hanging="851"/>
    </w:pPr>
    <w:rPr>
      <w:rFonts w:eastAsia="MS Mincho"/>
      <w:b/>
      <w:smallCaps/>
      <w:noProof/>
      <w:szCs w:val="22"/>
    </w:rPr>
  </w:style>
  <w:style w:type="paragraph" w:customStyle="1" w:styleId="WMOTOC1">
    <w:name w:val="WMO_TOC1"/>
    <w:basedOn w:val="TOC1"/>
    <w:next w:val="WMOTOC2"/>
    <w:qFormat/>
    <w:rsid w:val="00B165E6"/>
    <w:pPr>
      <w:spacing w:before="120" w:after="120"/>
    </w:pPr>
    <w:rPr>
      <w:rFonts w:eastAsia="MS Mincho"/>
      <w:b/>
      <w:smallCaps/>
      <w:noProof/>
      <w:szCs w:val="22"/>
    </w:rPr>
  </w:style>
  <w:style w:type="paragraph" w:customStyle="1" w:styleId="WMOTOC3">
    <w:name w:val="WMO_TOC3"/>
    <w:basedOn w:val="TOC3"/>
    <w:qFormat/>
    <w:rsid w:val="00B165E6"/>
    <w:pPr>
      <w:tabs>
        <w:tab w:val="left" w:pos="851"/>
        <w:tab w:val="left" w:pos="1100"/>
        <w:tab w:val="right" w:leader="dot" w:pos="9639"/>
      </w:tabs>
      <w:spacing w:before="240" w:after="120"/>
      <w:ind w:left="851" w:right="567" w:hanging="851"/>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styleId="UnresolvedMention">
    <w:name w:val="Unresolved Mention"/>
    <w:basedOn w:val="DefaultParagraphFont"/>
    <w:uiPriority w:val="99"/>
    <w:semiHidden/>
    <w:unhideWhenUsed/>
    <w:rsid w:val="002953D9"/>
    <w:rPr>
      <w:color w:val="605E5C"/>
      <w:shd w:val="clear" w:color="auto" w:fill="E1DFDD"/>
    </w:rPr>
  </w:style>
  <w:style w:type="paragraph" w:styleId="NormalWeb">
    <w:name w:val="Normal (Web)"/>
    <w:basedOn w:val="Normal"/>
    <w:uiPriority w:val="99"/>
    <w:unhideWhenUsed/>
    <w:rsid w:val="006579CA"/>
    <w:pPr>
      <w:spacing w:before="100" w:beforeAutospacing="1" w:after="100" w:afterAutospacing="1"/>
    </w:pPr>
  </w:style>
  <w:style w:type="paragraph" w:styleId="ListParagraph">
    <w:name w:val="List Paragraph"/>
    <w:basedOn w:val="Normal"/>
    <w:qFormat/>
    <w:rsid w:val="00637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329">
      <w:bodyDiv w:val="1"/>
      <w:marLeft w:val="0"/>
      <w:marRight w:val="0"/>
      <w:marTop w:val="0"/>
      <w:marBottom w:val="0"/>
      <w:divBdr>
        <w:top w:val="none" w:sz="0" w:space="0" w:color="auto"/>
        <w:left w:val="none" w:sz="0" w:space="0" w:color="auto"/>
        <w:bottom w:val="none" w:sz="0" w:space="0" w:color="auto"/>
        <w:right w:val="none" w:sz="0" w:space="0" w:color="auto"/>
      </w:divBdr>
    </w:div>
    <w:div w:id="63648005">
      <w:bodyDiv w:val="1"/>
      <w:marLeft w:val="0"/>
      <w:marRight w:val="0"/>
      <w:marTop w:val="0"/>
      <w:marBottom w:val="0"/>
      <w:divBdr>
        <w:top w:val="none" w:sz="0" w:space="0" w:color="auto"/>
        <w:left w:val="none" w:sz="0" w:space="0" w:color="auto"/>
        <w:bottom w:val="none" w:sz="0" w:space="0" w:color="auto"/>
        <w:right w:val="none" w:sz="0" w:space="0" w:color="auto"/>
      </w:divBdr>
      <w:divsChild>
        <w:div w:id="1128821406">
          <w:marLeft w:val="720"/>
          <w:marRight w:val="0"/>
          <w:marTop w:val="112"/>
          <w:marBottom w:val="0"/>
          <w:divBdr>
            <w:top w:val="none" w:sz="0" w:space="0" w:color="auto"/>
            <w:left w:val="none" w:sz="0" w:space="0" w:color="auto"/>
            <w:bottom w:val="none" w:sz="0" w:space="0" w:color="auto"/>
            <w:right w:val="none" w:sz="0" w:space="0" w:color="auto"/>
          </w:divBdr>
        </w:div>
        <w:div w:id="1601137396">
          <w:marLeft w:val="720"/>
          <w:marRight w:val="0"/>
          <w:marTop w:val="112"/>
          <w:marBottom w:val="0"/>
          <w:divBdr>
            <w:top w:val="none" w:sz="0" w:space="0" w:color="auto"/>
            <w:left w:val="none" w:sz="0" w:space="0" w:color="auto"/>
            <w:bottom w:val="none" w:sz="0" w:space="0" w:color="auto"/>
            <w:right w:val="none" w:sz="0" w:space="0" w:color="auto"/>
          </w:divBdr>
        </w:div>
        <w:div w:id="1889339729">
          <w:marLeft w:val="720"/>
          <w:marRight w:val="0"/>
          <w:marTop w:val="112"/>
          <w:marBottom w:val="0"/>
          <w:divBdr>
            <w:top w:val="none" w:sz="0" w:space="0" w:color="auto"/>
            <w:left w:val="none" w:sz="0" w:space="0" w:color="auto"/>
            <w:bottom w:val="none" w:sz="0" w:space="0" w:color="auto"/>
            <w:right w:val="none" w:sz="0" w:space="0" w:color="auto"/>
          </w:divBdr>
        </w:div>
      </w:divsChild>
    </w:div>
    <w:div w:id="88933483">
      <w:bodyDiv w:val="1"/>
      <w:marLeft w:val="0"/>
      <w:marRight w:val="0"/>
      <w:marTop w:val="0"/>
      <w:marBottom w:val="0"/>
      <w:divBdr>
        <w:top w:val="none" w:sz="0" w:space="0" w:color="auto"/>
        <w:left w:val="none" w:sz="0" w:space="0" w:color="auto"/>
        <w:bottom w:val="none" w:sz="0" w:space="0" w:color="auto"/>
        <w:right w:val="none" w:sz="0" w:space="0" w:color="auto"/>
      </w:divBdr>
    </w:div>
    <w:div w:id="106848941">
      <w:bodyDiv w:val="1"/>
      <w:marLeft w:val="0"/>
      <w:marRight w:val="0"/>
      <w:marTop w:val="0"/>
      <w:marBottom w:val="0"/>
      <w:divBdr>
        <w:top w:val="none" w:sz="0" w:space="0" w:color="auto"/>
        <w:left w:val="none" w:sz="0" w:space="0" w:color="auto"/>
        <w:bottom w:val="none" w:sz="0" w:space="0" w:color="auto"/>
        <w:right w:val="none" w:sz="0" w:space="0" w:color="auto"/>
      </w:divBdr>
      <w:divsChild>
        <w:div w:id="906765808">
          <w:marLeft w:val="547"/>
          <w:marRight w:val="0"/>
          <w:marTop w:val="0"/>
          <w:marBottom w:val="160"/>
          <w:divBdr>
            <w:top w:val="none" w:sz="0" w:space="0" w:color="auto"/>
            <w:left w:val="none" w:sz="0" w:space="0" w:color="auto"/>
            <w:bottom w:val="none" w:sz="0" w:space="0" w:color="auto"/>
            <w:right w:val="none" w:sz="0" w:space="0" w:color="auto"/>
          </w:divBdr>
        </w:div>
        <w:div w:id="570970432">
          <w:marLeft w:val="547"/>
          <w:marRight w:val="0"/>
          <w:marTop w:val="0"/>
          <w:marBottom w:val="160"/>
          <w:divBdr>
            <w:top w:val="none" w:sz="0" w:space="0" w:color="auto"/>
            <w:left w:val="none" w:sz="0" w:space="0" w:color="auto"/>
            <w:bottom w:val="none" w:sz="0" w:space="0" w:color="auto"/>
            <w:right w:val="none" w:sz="0" w:space="0" w:color="auto"/>
          </w:divBdr>
        </w:div>
        <w:div w:id="835075467">
          <w:marLeft w:val="547"/>
          <w:marRight w:val="0"/>
          <w:marTop w:val="0"/>
          <w:marBottom w:val="160"/>
          <w:divBdr>
            <w:top w:val="none" w:sz="0" w:space="0" w:color="auto"/>
            <w:left w:val="none" w:sz="0" w:space="0" w:color="auto"/>
            <w:bottom w:val="none" w:sz="0" w:space="0" w:color="auto"/>
            <w:right w:val="none" w:sz="0" w:space="0" w:color="auto"/>
          </w:divBdr>
        </w:div>
      </w:divsChild>
    </w:div>
    <w:div w:id="168642093">
      <w:bodyDiv w:val="1"/>
      <w:marLeft w:val="0"/>
      <w:marRight w:val="0"/>
      <w:marTop w:val="0"/>
      <w:marBottom w:val="0"/>
      <w:divBdr>
        <w:top w:val="none" w:sz="0" w:space="0" w:color="auto"/>
        <w:left w:val="none" w:sz="0" w:space="0" w:color="auto"/>
        <w:bottom w:val="none" w:sz="0" w:space="0" w:color="auto"/>
        <w:right w:val="none" w:sz="0" w:space="0" w:color="auto"/>
      </w:divBdr>
    </w:div>
    <w:div w:id="174880838">
      <w:bodyDiv w:val="1"/>
      <w:marLeft w:val="0"/>
      <w:marRight w:val="0"/>
      <w:marTop w:val="0"/>
      <w:marBottom w:val="0"/>
      <w:divBdr>
        <w:top w:val="none" w:sz="0" w:space="0" w:color="auto"/>
        <w:left w:val="none" w:sz="0" w:space="0" w:color="auto"/>
        <w:bottom w:val="none" w:sz="0" w:space="0" w:color="auto"/>
        <w:right w:val="none" w:sz="0" w:space="0" w:color="auto"/>
      </w:divBdr>
    </w:div>
    <w:div w:id="211843574">
      <w:bodyDiv w:val="1"/>
      <w:marLeft w:val="0"/>
      <w:marRight w:val="0"/>
      <w:marTop w:val="0"/>
      <w:marBottom w:val="0"/>
      <w:divBdr>
        <w:top w:val="none" w:sz="0" w:space="0" w:color="auto"/>
        <w:left w:val="none" w:sz="0" w:space="0" w:color="auto"/>
        <w:bottom w:val="none" w:sz="0" w:space="0" w:color="auto"/>
        <w:right w:val="none" w:sz="0" w:space="0" w:color="auto"/>
      </w:divBdr>
    </w:div>
    <w:div w:id="449277906">
      <w:bodyDiv w:val="1"/>
      <w:marLeft w:val="0"/>
      <w:marRight w:val="0"/>
      <w:marTop w:val="0"/>
      <w:marBottom w:val="0"/>
      <w:divBdr>
        <w:top w:val="none" w:sz="0" w:space="0" w:color="auto"/>
        <w:left w:val="none" w:sz="0" w:space="0" w:color="auto"/>
        <w:bottom w:val="none" w:sz="0" w:space="0" w:color="auto"/>
        <w:right w:val="none" w:sz="0" w:space="0" w:color="auto"/>
      </w:divBdr>
    </w:div>
    <w:div w:id="521358485">
      <w:bodyDiv w:val="1"/>
      <w:marLeft w:val="0"/>
      <w:marRight w:val="0"/>
      <w:marTop w:val="0"/>
      <w:marBottom w:val="0"/>
      <w:divBdr>
        <w:top w:val="none" w:sz="0" w:space="0" w:color="auto"/>
        <w:left w:val="none" w:sz="0" w:space="0" w:color="auto"/>
        <w:bottom w:val="none" w:sz="0" w:space="0" w:color="auto"/>
        <w:right w:val="none" w:sz="0" w:space="0" w:color="auto"/>
      </w:divBdr>
    </w:div>
    <w:div w:id="531042492">
      <w:bodyDiv w:val="1"/>
      <w:marLeft w:val="0"/>
      <w:marRight w:val="0"/>
      <w:marTop w:val="0"/>
      <w:marBottom w:val="0"/>
      <w:divBdr>
        <w:top w:val="none" w:sz="0" w:space="0" w:color="auto"/>
        <w:left w:val="none" w:sz="0" w:space="0" w:color="auto"/>
        <w:bottom w:val="none" w:sz="0" w:space="0" w:color="auto"/>
        <w:right w:val="none" w:sz="0" w:space="0" w:color="auto"/>
      </w:divBdr>
    </w:div>
    <w:div w:id="560795565">
      <w:bodyDiv w:val="1"/>
      <w:marLeft w:val="0"/>
      <w:marRight w:val="0"/>
      <w:marTop w:val="0"/>
      <w:marBottom w:val="0"/>
      <w:divBdr>
        <w:top w:val="none" w:sz="0" w:space="0" w:color="auto"/>
        <w:left w:val="none" w:sz="0" w:space="0" w:color="auto"/>
        <w:bottom w:val="none" w:sz="0" w:space="0" w:color="auto"/>
        <w:right w:val="none" w:sz="0" w:space="0" w:color="auto"/>
      </w:divBdr>
    </w:div>
    <w:div w:id="605236507">
      <w:bodyDiv w:val="1"/>
      <w:marLeft w:val="0"/>
      <w:marRight w:val="0"/>
      <w:marTop w:val="0"/>
      <w:marBottom w:val="0"/>
      <w:divBdr>
        <w:top w:val="none" w:sz="0" w:space="0" w:color="auto"/>
        <w:left w:val="none" w:sz="0" w:space="0" w:color="auto"/>
        <w:bottom w:val="none" w:sz="0" w:space="0" w:color="auto"/>
        <w:right w:val="none" w:sz="0" w:space="0" w:color="auto"/>
      </w:divBdr>
    </w:div>
    <w:div w:id="661473348">
      <w:bodyDiv w:val="1"/>
      <w:marLeft w:val="0"/>
      <w:marRight w:val="0"/>
      <w:marTop w:val="0"/>
      <w:marBottom w:val="0"/>
      <w:divBdr>
        <w:top w:val="none" w:sz="0" w:space="0" w:color="auto"/>
        <w:left w:val="none" w:sz="0" w:space="0" w:color="auto"/>
        <w:bottom w:val="none" w:sz="0" w:space="0" w:color="auto"/>
        <w:right w:val="none" w:sz="0" w:space="0" w:color="auto"/>
      </w:divBdr>
    </w:div>
    <w:div w:id="667904782">
      <w:bodyDiv w:val="1"/>
      <w:marLeft w:val="0"/>
      <w:marRight w:val="0"/>
      <w:marTop w:val="0"/>
      <w:marBottom w:val="0"/>
      <w:divBdr>
        <w:top w:val="none" w:sz="0" w:space="0" w:color="auto"/>
        <w:left w:val="none" w:sz="0" w:space="0" w:color="auto"/>
        <w:bottom w:val="none" w:sz="0" w:space="0" w:color="auto"/>
        <w:right w:val="none" w:sz="0" w:space="0" w:color="auto"/>
      </w:divBdr>
      <w:divsChild>
        <w:div w:id="770780510">
          <w:marLeft w:val="446"/>
          <w:marRight w:val="0"/>
          <w:marTop w:val="72"/>
          <w:marBottom w:val="0"/>
          <w:divBdr>
            <w:top w:val="none" w:sz="0" w:space="0" w:color="auto"/>
            <w:left w:val="none" w:sz="0" w:space="0" w:color="auto"/>
            <w:bottom w:val="none" w:sz="0" w:space="0" w:color="auto"/>
            <w:right w:val="none" w:sz="0" w:space="0" w:color="auto"/>
          </w:divBdr>
        </w:div>
        <w:div w:id="1846094636">
          <w:marLeft w:val="446"/>
          <w:marRight w:val="0"/>
          <w:marTop w:val="72"/>
          <w:marBottom w:val="0"/>
          <w:divBdr>
            <w:top w:val="none" w:sz="0" w:space="0" w:color="auto"/>
            <w:left w:val="none" w:sz="0" w:space="0" w:color="auto"/>
            <w:bottom w:val="none" w:sz="0" w:space="0" w:color="auto"/>
            <w:right w:val="none" w:sz="0" w:space="0" w:color="auto"/>
          </w:divBdr>
        </w:div>
        <w:div w:id="1625887128">
          <w:marLeft w:val="446"/>
          <w:marRight w:val="0"/>
          <w:marTop w:val="72"/>
          <w:marBottom w:val="0"/>
          <w:divBdr>
            <w:top w:val="none" w:sz="0" w:space="0" w:color="auto"/>
            <w:left w:val="none" w:sz="0" w:space="0" w:color="auto"/>
            <w:bottom w:val="none" w:sz="0" w:space="0" w:color="auto"/>
            <w:right w:val="none" w:sz="0" w:space="0" w:color="auto"/>
          </w:divBdr>
        </w:div>
        <w:div w:id="341130742">
          <w:marLeft w:val="446"/>
          <w:marRight w:val="0"/>
          <w:marTop w:val="72"/>
          <w:marBottom w:val="0"/>
          <w:divBdr>
            <w:top w:val="none" w:sz="0" w:space="0" w:color="auto"/>
            <w:left w:val="none" w:sz="0" w:space="0" w:color="auto"/>
            <w:bottom w:val="none" w:sz="0" w:space="0" w:color="auto"/>
            <w:right w:val="none" w:sz="0" w:space="0" w:color="auto"/>
          </w:divBdr>
        </w:div>
      </w:divsChild>
    </w:div>
    <w:div w:id="674066834">
      <w:bodyDiv w:val="1"/>
      <w:marLeft w:val="0"/>
      <w:marRight w:val="0"/>
      <w:marTop w:val="0"/>
      <w:marBottom w:val="0"/>
      <w:divBdr>
        <w:top w:val="none" w:sz="0" w:space="0" w:color="auto"/>
        <w:left w:val="none" w:sz="0" w:space="0" w:color="auto"/>
        <w:bottom w:val="none" w:sz="0" w:space="0" w:color="auto"/>
        <w:right w:val="none" w:sz="0" w:space="0" w:color="auto"/>
      </w:divBdr>
      <w:divsChild>
        <w:div w:id="75514585">
          <w:marLeft w:val="1440"/>
          <w:marRight w:val="0"/>
          <w:marTop w:val="96"/>
          <w:marBottom w:val="0"/>
          <w:divBdr>
            <w:top w:val="none" w:sz="0" w:space="0" w:color="auto"/>
            <w:left w:val="none" w:sz="0" w:space="0" w:color="auto"/>
            <w:bottom w:val="none" w:sz="0" w:space="0" w:color="auto"/>
            <w:right w:val="none" w:sz="0" w:space="0" w:color="auto"/>
          </w:divBdr>
        </w:div>
        <w:div w:id="1530492380">
          <w:marLeft w:val="1440"/>
          <w:marRight w:val="0"/>
          <w:marTop w:val="96"/>
          <w:marBottom w:val="0"/>
          <w:divBdr>
            <w:top w:val="none" w:sz="0" w:space="0" w:color="auto"/>
            <w:left w:val="none" w:sz="0" w:space="0" w:color="auto"/>
            <w:bottom w:val="none" w:sz="0" w:space="0" w:color="auto"/>
            <w:right w:val="none" w:sz="0" w:space="0" w:color="auto"/>
          </w:divBdr>
        </w:div>
        <w:div w:id="1369262466">
          <w:marLeft w:val="1440"/>
          <w:marRight w:val="0"/>
          <w:marTop w:val="96"/>
          <w:marBottom w:val="0"/>
          <w:divBdr>
            <w:top w:val="none" w:sz="0" w:space="0" w:color="auto"/>
            <w:left w:val="none" w:sz="0" w:space="0" w:color="auto"/>
            <w:bottom w:val="none" w:sz="0" w:space="0" w:color="auto"/>
            <w:right w:val="none" w:sz="0" w:space="0" w:color="auto"/>
          </w:divBdr>
        </w:div>
      </w:divsChild>
    </w:div>
    <w:div w:id="690111571">
      <w:bodyDiv w:val="1"/>
      <w:marLeft w:val="0"/>
      <w:marRight w:val="0"/>
      <w:marTop w:val="0"/>
      <w:marBottom w:val="0"/>
      <w:divBdr>
        <w:top w:val="none" w:sz="0" w:space="0" w:color="auto"/>
        <w:left w:val="none" w:sz="0" w:space="0" w:color="auto"/>
        <w:bottom w:val="none" w:sz="0" w:space="0" w:color="auto"/>
        <w:right w:val="none" w:sz="0" w:space="0" w:color="auto"/>
      </w:divBdr>
    </w:div>
    <w:div w:id="730035111">
      <w:bodyDiv w:val="1"/>
      <w:marLeft w:val="0"/>
      <w:marRight w:val="0"/>
      <w:marTop w:val="0"/>
      <w:marBottom w:val="0"/>
      <w:divBdr>
        <w:top w:val="none" w:sz="0" w:space="0" w:color="auto"/>
        <w:left w:val="none" w:sz="0" w:space="0" w:color="auto"/>
        <w:bottom w:val="none" w:sz="0" w:space="0" w:color="auto"/>
        <w:right w:val="none" w:sz="0" w:space="0" w:color="auto"/>
      </w:divBdr>
    </w:div>
    <w:div w:id="751390381">
      <w:bodyDiv w:val="1"/>
      <w:marLeft w:val="0"/>
      <w:marRight w:val="0"/>
      <w:marTop w:val="0"/>
      <w:marBottom w:val="0"/>
      <w:divBdr>
        <w:top w:val="none" w:sz="0" w:space="0" w:color="auto"/>
        <w:left w:val="none" w:sz="0" w:space="0" w:color="auto"/>
        <w:bottom w:val="none" w:sz="0" w:space="0" w:color="auto"/>
        <w:right w:val="none" w:sz="0" w:space="0" w:color="auto"/>
      </w:divBdr>
    </w:div>
    <w:div w:id="789982616">
      <w:bodyDiv w:val="1"/>
      <w:marLeft w:val="0"/>
      <w:marRight w:val="0"/>
      <w:marTop w:val="0"/>
      <w:marBottom w:val="0"/>
      <w:divBdr>
        <w:top w:val="none" w:sz="0" w:space="0" w:color="auto"/>
        <w:left w:val="none" w:sz="0" w:space="0" w:color="auto"/>
        <w:bottom w:val="none" w:sz="0" w:space="0" w:color="auto"/>
        <w:right w:val="none" w:sz="0" w:space="0" w:color="auto"/>
      </w:divBdr>
    </w:div>
    <w:div w:id="809712462">
      <w:bodyDiv w:val="1"/>
      <w:marLeft w:val="0"/>
      <w:marRight w:val="0"/>
      <w:marTop w:val="0"/>
      <w:marBottom w:val="0"/>
      <w:divBdr>
        <w:top w:val="none" w:sz="0" w:space="0" w:color="auto"/>
        <w:left w:val="none" w:sz="0" w:space="0" w:color="auto"/>
        <w:bottom w:val="none" w:sz="0" w:space="0" w:color="auto"/>
        <w:right w:val="none" w:sz="0" w:space="0" w:color="auto"/>
      </w:divBdr>
    </w:div>
    <w:div w:id="825322285">
      <w:bodyDiv w:val="1"/>
      <w:marLeft w:val="0"/>
      <w:marRight w:val="0"/>
      <w:marTop w:val="0"/>
      <w:marBottom w:val="0"/>
      <w:divBdr>
        <w:top w:val="none" w:sz="0" w:space="0" w:color="auto"/>
        <w:left w:val="none" w:sz="0" w:space="0" w:color="auto"/>
        <w:bottom w:val="none" w:sz="0" w:space="0" w:color="auto"/>
        <w:right w:val="none" w:sz="0" w:space="0" w:color="auto"/>
      </w:divBdr>
      <w:divsChild>
        <w:div w:id="1725061740">
          <w:marLeft w:val="547"/>
          <w:marRight w:val="0"/>
          <w:marTop w:val="72"/>
          <w:marBottom w:val="0"/>
          <w:divBdr>
            <w:top w:val="none" w:sz="0" w:space="0" w:color="auto"/>
            <w:left w:val="none" w:sz="0" w:space="0" w:color="auto"/>
            <w:bottom w:val="none" w:sz="0" w:space="0" w:color="auto"/>
            <w:right w:val="none" w:sz="0" w:space="0" w:color="auto"/>
          </w:divBdr>
        </w:div>
        <w:div w:id="1674070256">
          <w:marLeft w:val="547"/>
          <w:marRight w:val="0"/>
          <w:marTop w:val="72"/>
          <w:marBottom w:val="0"/>
          <w:divBdr>
            <w:top w:val="none" w:sz="0" w:space="0" w:color="auto"/>
            <w:left w:val="none" w:sz="0" w:space="0" w:color="auto"/>
            <w:bottom w:val="none" w:sz="0" w:space="0" w:color="auto"/>
            <w:right w:val="none" w:sz="0" w:space="0" w:color="auto"/>
          </w:divBdr>
        </w:div>
        <w:div w:id="1019158005">
          <w:marLeft w:val="547"/>
          <w:marRight w:val="0"/>
          <w:marTop w:val="72"/>
          <w:marBottom w:val="0"/>
          <w:divBdr>
            <w:top w:val="none" w:sz="0" w:space="0" w:color="auto"/>
            <w:left w:val="none" w:sz="0" w:space="0" w:color="auto"/>
            <w:bottom w:val="none" w:sz="0" w:space="0" w:color="auto"/>
            <w:right w:val="none" w:sz="0" w:space="0" w:color="auto"/>
          </w:divBdr>
        </w:div>
        <w:div w:id="1505899476">
          <w:marLeft w:val="547"/>
          <w:marRight w:val="0"/>
          <w:marTop w:val="72"/>
          <w:marBottom w:val="0"/>
          <w:divBdr>
            <w:top w:val="none" w:sz="0" w:space="0" w:color="auto"/>
            <w:left w:val="none" w:sz="0" w:space="0" w:color="auto"/>
            <w:bottom w:val="none" w:sz="0" w:space="0" w:color="auto"/>
            <w:right w:val="none" w:sz="0" w:space="0" w:color="auto"/>
          </w:divBdr>
        </w:div>
        <w:div w:id="19204328">
          <w:marLeft w:val="547"/>
          <w:marRight w:val="0"/>
          <w:marTop w:val="72"/>
          <w:marBottom w:val="0"/>
          <w:divBdr>
            <w:top w:val="none" w:sz="0" w:space="0" w:color="auto"/>
            <w:left w:val="none" w:sz="0" w:space="0" w:color="auto"/>
            <w:bottom w:val="none" w:sz="0" w:space="0" w:color="auto"/>
            <w:right w:val="none" w:sz="0" w:space="0" w:color="auto"/>
          </w:divBdr>
        </w:div>
      </w:divsChild>
    </w:div>
    <w:div w:id="855189125">
      <w:bodyDiv w:val="1"/>
      <w:marLeft w:val="0"/>
      <w:marRight w:val="0"/>
      <w:marTop w:val="0"/>
      <w:marBottom w:val="0"/>
      <w:divBdr>
        <w:top w:val="none" w:sz="0" w:space="0" w:color="auto"/>
        <w:left w:val="none" w:sz="0" w:space="0" w:color="auto"/>
        <w:bottom w:val="none" w:sz="0" w:space="0" w:color="auto"/>
        <w:right w:val="none" w:sz="0" w:space="0" w:color="auto"/>
      </w:divBdr>
    </w:div>
    <w:div w:id="887759269">
      <w:bodyDiv w:val="1"/>
      <w:marLeft w:val="0"/>
      <w:marRight w:val="0"/>
      <w:marTop w:val="0"/>
      <w:marBottom w:val="0"/>
      <w:divBdr>
        <w:top w:val="none" w:sz="0" w:space="0" w:color="auto"/>
        <w:left w:val="none" w:sz="0" w:space="0" w:color="auto"/>
        <w:bottom w:val="none" w:sz="0" w:space="0" w:color="auto"/>
        <w:right w:val="none" w:sz="0" w:space="0" w:color="auto"/>
      </w:divBdr>
      <w:divsChild>
        <w:div w:id="1786926857">
          <w:marLeft w:val="720"/>
          <w:marRight w:val="0"/>
          <w:marTop w:val="112"/>
          <w:marBottom w:val="0"/>
          <w:divBdr>
            <w:top w:val="none" w:sz="0" w:space="0" w:color="auto"/>
            <w:left w:val="none" w:sz="0" w:space="0" w:color="auto"/>
            <w:bottom w:val="none" w:sz="0" w:space="0" w:color="auto"/>
            <w:right w:val="none" w:sz="0" w:space="0" w:color="auto"/>
          </w:divBdr>
        </w:div>
        <w:div w:id="1668748103">
          <w:marLeft w:val="720"/>
          <w:marRight w:val="0"/>
          <w:marTop w:val="112"/>
          <w:marBottom w:val="0"/>
          <w:divBdr>
            <w:top w:val="none" w:sz="0" w:space="0" w:color="auto"/>
            <w:left w:val="none" w:sz="0" w:space="0" w:color="auto"/>
            <w:bottom w:val="none" w:sz="0" w:space="0" w:color="auto"/>
            <w:right w:val="none" w:sz="0" w:space="0" w:color="auto"/>
          </w:divBdr>
        </w:div>
        <w:div w:id="81991544">
          <w:marLeft w:val="720"/>
          <w:marRight w:val="0"/>
          <w:marTop w:val="112"/>
          <w:marBottom w:val="0"/>
          <w:divBdr>
            <w:top w:val="none" w:sz="0" w:space="0" w:color="auto"/>
            <w:left w:val="none" w:sz="0" w:space="0" w:color="auto"/>
            <w:bottom w:val="none" w:sz="0" w:space="0" w:color="auto"/>
            <w:right w:val="none" w:sz="0" w:space="0" w:color="auto"/>
          </w:divBdr>
        </w:div>
        <w:div w:id="1431051204">
          <w:marLeft w:val="720"/>
          <w:marRight w:val="0"/>
          <w:marTop w:val="112"/>
          <w:marBottom w:val="0"/>
          <w:divBdr>
            <w:top w:val="none" w:sz="0" w:space="0" w:color="auto"/>
            <w:left w:val="none" w:sz="0" w:space="0" w:color="auto"/>
            <w:bottom w:val="none" w:sz="0" w:space="0" w:color="auto"/>
            <w:right w:val="none" w:sz="0" w:space="0" w:color="auto"/>
          </w:divBdr>
        </w:div>
        <w:div w:id="1064450849">
          <w:marLeft w:val="720"/>
          <w:marRight w:val="0"/>
          <w:marTop w:val="112"/>
          <w:marBottom w:val="0"/>
          <w:divBdr>
            <w:top w:val="none" w:sz="0" w:space="0" w:color="auto"/>
            <w:left w:val="none" w:sz="0" w:space="0" w:color="auto"/>
            <w:bottom w:val="none" w:sz="0" w:space="0" w:color="auto"/>
            <w:right w:val="none" w:sz="0" w:space="0" w:color="auto"/>
          </w:divBdr>
        </w:div>
        <w:div w:id="1230270687">
          <w:marLeft w:val="720"/>
          <w:marRight w:val="0"/>
          <w:marTop w:val="112"/>
          <w:marBottom w:val="0"/>
          <w:divBdr>
            <w:top w:val="none" w:sz="0" w:space="0" w:color="auto"/>
            <w:left w:val="none" w:sz="0" w:space="0" w:color="auto"/>
            <w:bottom w:val="none" w:sz="0" w:space="0" w:color="auto"/>
            <w:right w:val="none" w:sz="0" w:space="0" w:color="auto"/>
          </w:divBdr>
        </w:div>
      </w:divsChild>
    </w:div>
    <w:div w:id="897210987">
      <w:bodyDiv w:val="1"/>
      <w:marLeft w:val="0"/>
      <w:marRight w:val="0"/>
      <w:marTop w:val="0"/>
      <w:marBottom w:val="0"/>
      <w:divBdr>
        <w:top w:val="none" w:sz="0" w:space="0" w:color="auto"/>
        <w:left w:val="none" w:sz="0" w:space="0" w:color="auto"/>
        <w:bottom w:val="none" w:sz="0" w:space="0" w:color="auto"/>
        <w:right w:val="none" w:sz="0" w:space="0" w:color="auto"/>
      </w:divBdr>
    </w:div>
    <w:div w:id="901448862">
      <w:bodyDiv w:val="1"/>
      <w:marLeft w:val="0"/>
      <w:marRight w:val="0"/>
      <w:marTop w:val="0"/>
      <w:marBottom w:val="0"/>
      <w:divBdr>
        <w:top w:val="none" w:sz="0" w:space="0" w:color="auto"/>
        <w:left w:val="none" w:sz="0" w:space="0" w:color="auto"/>
        <w:bottom w:val="none" w:sz="0" w:space="0" w:color="auto"/>
        <w:right w:val="none" w:sz="0" w:space="0" w:color="auto"/>
      </w:divBdr>
      <w:divsChild>
        <w:div w:id="337196536">
          <w:marLeft w:val="547"/>
          <w:marRight w:val="0"/>
          <w:marTop w:val="72"/>
          <w:marBottom w:val="0"/>
          <w:divBdr>
            <w:top w:val="none" w:sz="0" w:space="0" w:color="auto"/>
            <w:left w:val="none" w:sz="0" w:space="0" w:color="auto"/>
            <w:bottom w:val="none" w:sz="0" w:space="0" w:color="auto"/>
            <w:right w:val="none" w:sz="0" w:space="0" w:color="auto"/>
          </w:divBdr>
        </w:div>
        <w:div w:id="1145582766">
          <w:marLeft w:val="547"/>
          <w:marRight w:val="0"/>
          <w:marTop w:val="72"/>
          <w:marBottom w:val="0"/>
          <w:divBdr>
            <w:top w:val="none" w:sz="0" w:space="0" w:color="auto"/>
            <w:left w:val="none" w:sz="0" w:space="0" w:color="auto"/>
            <w:bottom w:val="none" w:sz="0" w:space="0" w:color="auto"/>
            <w:right w:val="none" w:sz="0" w:space="0" w:color="auto"/>
          </w:divBdr>
        </w:div>
        <w:div w:id="1888223747">
          <w:marLeft w:val="547"/>
          <w:marRight w:val="0"/>
          <w:marTop w:val="72"/>
          <w:marBottom w:val="0"/>
          <w:divBdr>
            <w:top w:val="none" w:sz="0" w:space="0" w:color="auto"/>
            <w:left w:val="none" w:sz="0" w:space="0" w:color="auto"/>
            <w:bottom w:val="none" w:sz="0" w:space="0" w:color="auto"/>
            <w:right w:val="none" w:sz="0" w:space="0" w:color="auto"/>
          </w:divBdr>
        </w:div>
      </w:divsChild>
    </w:div>
    <w:div w:id="1078284456">
      <w:bodyDiv w:val="1"/>
      <w:marLeft w:val="0"/>
      <w:marRight w:val="0"/>
      <w:marTop w:val="0"/>
      <w:marBottom w:val="0"/>
      <w:divBdr>
        <w:top w:val="none" w:sz="0" w:space="0" w:color="auto"/>
        <w:left w:val="none" w:sz="0" w:space="0" w:color="auto"/>
        <w:bottom w:val="none" w:sz="0" w:space="0" w:color="auto"/>
        <w:right w:val="none" w:sz="0" w:space="0" w:color="auto"/>
      </w:divBdr>
    </w:div>
    <w:div w:id="117272456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311057842">
      <w:bodyDiv w:val="1"/>
      <w:marLeft w:val="0"/>
      <w:marRight w:val="0"/>
      <w:marTop w:val="0"/>
      <w:marBottom w:val="0"/>
      <w:divBdr>
        <w:top w:val="none" w:sz="0" w:space="0" w:color="auto"/>
        <w:left w:val="none" w:sz="0" w:space="0" w:color="auto"/>
        <w:bottom w:val="none" w:sz="0" w:space="0" w:color="auto"/>
        <w:right w:val="none" w:sz="0" w:space="0" w:color="auto"/>
      </w:divBdr>
    </w:div>
    <w:div w:id="1326084050">
      <w:bodyDiv w:val="1"/>
      <w:marLeft w:val="0"/>
      <w:marRight w:val="0"/>
      <w:marTop w:val="0"/>
      <w:marBottom w:val="0"/>
      <w:divBdr>
        <w:top w:val="none" w:sz="0" w:space="0" w:color="auto"/>
        <w:left w:val="none" w:sz="0" w:space="0" w:color="auto"/>
        <w:bottom w:val="none" w:sz="0" w:space="0" w:color="auto"/>
        <w:right w:val="none" w:sz="0" w:space="0" w:color="auto"/>
      </w:divBdr>
    </w:div>
    <w:div w:id="1466000859">
      <w:bodyDiv w:val="1"/>
      <w:marLeft w:val="0"/>
      <w:marRight w:val="0"/>
      <w:marTop w:val="0"/>
      <w:marBottom w:val="0"/>
      <w:divBdr>
        <w:top w:val="none" w:sz="0" w:space="0" w:color="auto"/>
        <w:left w:val="none" w:sz="0" w:space="0" w:color="auto"/>
        <w:bottom w:val="none" w:sz="0" w:space="0" w:color="auto"/>
        <w:right w:val="none" w:sz="0" w:space="0" w:color="auto"/>
      </w:divBdr>
    </w:div>
    <w:div w:id="1577788973">
      <w:bodyDiv w:val="1"/>
      <w:marLeft w:val="0"/>
      <w:marRight w:val="0"/>
      <w:marTop w:val="0"/>
      <w:marBottom w:val="0"/>
      <w:divBdr>
        <w:top w:val="none" w:sz="0" w:space="0" w:color="auto"/>
        <w:left w:val="none" w:sz="0" w:space="0" w:color="auto"/>
        <w:bottom w:val="none" w:sz="0" w:space="0" w:color="auto"/>
        <w:right w:val="none" w:sz="0" w:space="0" w:color="auto"/>
      </w:divBdr>
    </w:div>
    <w:div w:id="1600408610">
      <w:bodyDiv w:val="1"/>
      <w:marLeft w:val="0"/>
      <w:marRight w:val="0"/>
      <w:marTop w:val="0"/>
      <w:marBottom w:val="0"/>
      <w:divBdr>
        <w:top w:val="none" w:sz="0" w:space="0" w:color="auto"/>
        <w:left w:val="none" w:sz="0" w:space="0" w:color="auto"/>
        <w:bottom w:val="none" w:sz="0" w:space="0" w:color="auto"/>
        <w:right w:val="none" w:sz="0" w:space="0" w:color="auto"/>
      </w:divBdr>
      <w:divsChild>
        <w:div w:id="2044864694">
          <w:marLeft w:val="720"/>
          <w:marRight w:val="0"/>
          <w:marTop w:val="112"/>
          <w:marBottom w:val="0"/>
          <w:divBdr>
            <w:top w:val="none" w:sz="0" w:space="0" w:color="auto"/>
            <w:left w:val="none" w:sz="0" w:space="0" w:color="auto"/>
            <w:bottom w:val="none" w:sz="0" w:space="0" w:color="auto"/>
            <w:right w:val="none" w:sz="0" w:space="0" w:color="auto"/>
          </w:divBdr>
        </w:div>
        <w:div w:id="2062094012">
          <w:marLeft w:val="720"/>
          <w:marRight w:val="0"/>
          <w:marTop w:val="112"/>
          <w:marBottom w:val="0"/>
          <w:divBdr>
            <w:top w:val="none" w:sz="0" w:space="0" w:color="auto"/>
            <w:left w:val="none" w:sz="0" w:space="0" w:color="auto"/>
            <w:bottom w:val="none" w:sz="0" w:space="0" w:color="auto"/>
            <w:right w:val="none" w:sz="0" w:space="0" w:color="auto"/>
          </w:divBdr>
        </w:div>
        <w:div w:id="412706980">
          <w:marLeft w:val="720"/>
          <w:marRight w:val="0"/>
          <w:marTop w:val="112"/>
          <w:marBottom w:val="0"/>
          <w:divBdr>
            <w:top w:val="none" w:sz="0" w:space="0" w:color="auto"/>
            <w:left w:val="none" w:sz="0" w:space="0" w:color="auto"/>
            <w:bottom w:val="none" w:sz="0" w:space="0" w:color="auto"/>
            <w:right w:val="none" w:sz="0" w:space="0" w:color="auto"/>
          </w:divBdr>
        </w:div>
        <w:div w:id="1631861269">
          <w:marLeft w:val="720"/>
          <w:marRight w:val="0"/>
          <w:marTop w:val="112"/>
          <w:marBottom w:val="0"/>
          <w:divBdr>
            <w:top w:val="none" w:sz="0" w:space="0" w:color="auto"/>
            <w:left w:val="none" w:sz="0" w:space="0" w:color="auto"/>
            <w:bottom w:val="none" w:sz="0" w:space="0" w:color="auto"/>
            <w:right w:val="none" w:sz="0" w:space="0" w:color="auto"/>
          </w:divBdr>
        </w:div>
      </w:divsChild>
    </w:div>
    <w:div w:id="1626695934">
      <w:bodyDiv w:val="1"/>
      <w:marLeft w:val="0"/>
      <w:marRight w:val="0"/>
      <w:marTop w:val="0"/>
      <w:marBottom w:val="0"/>
      <w:divBdr>
        <w:top w:val="none" w:sz="0" w:space="0" w:color="auto"/>
        <w:left w:val="none" w:sz="0" w:space="0" w:color="auto"/>
        <w:bottom w:val="none" w:sz="0" w:space="0" w:color="auto"/>
        <w:right w:val="none" w:sz="0" w:space="0" w:color="auto"/>
      </w:divBdr>
    </w:div>
    <w:div w:id="1638946909">
      <w:bodyDiv w:val="1"/>
      <w:marLeft w:val="0"/>
      <w:marRight w:val="0"/>
      <w:marTop w:val="0"/>
      <w:marBottom w:val="0"/>
      <w:divBdr>
        <w:top w:val="none" w:sz="0" w:space="0" w:color="auto"/>
        <w:left w:val="none" w:sz="0" w:space="0" w:color="auto"/>
        <w:bottom w:val="none" w:sz="0" w:space="0" w:color="auto"/>
        <w:right w:val="none" w:sz="0" w:space="0" w:color="auto"/>
      </w:divBdr>
    </w:div>
    <w:div w:id="1679309653">
      <w:bodyDiv w:val="1"/>
      <w:marLeft w:val="0"/>
      <w:marRight w:val="0"/>
      <w:marTop w:val="0"/>
      <w:marBottom w:val="0"/>
      <w:divBdr>
        <w:top w:val="none" w:sz="0" w:space="0" w:color="auto"/>
        <w:left w:val="none" w:sz="0" w:space="0" w:color="auto"/>
        <w:bottom w:val="none" w:sz="0" w:space="0" w:color="auto"/>
        <w:right w:val="none" w:sz="0" w:space="0" w:color="auto"/>
      </w:divBdr>
    </w:div>
    <w:div w:id="208564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4" ma:contentTypeDescription="Create a new document." ma:contentTypeScope="" ma:versionID="4f080db7e8ab4fd22f8eedfbe0b16c4c">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31e092bf8d639834b5cf3e821ceba9c7"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441D8-CC93-4675-ACE2-3819D7619174}">
  <ds:schemaRefs>
    <ds:schemaRef ds:uri="http://schemas.openxmlformats.org/officeDocument/2006/bibliography"/>
  </ds:schemaRefs>
</ds:datastoreItem>
</file>

<file path=customXml/itemProps2.xml><?xml version="1.0" encoding="utf-8"?>
<ds:datastoreItem xmlns:ds="http://schemas.openxmlformats.org/officeDocument/2006/customXml" ds:itemID="{12CDD0C6-8AD6-4C6C-B447-257E83D4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1D950-C28E-4A15-8CCF-F364DC2F99E9}">
  <ds:schemaRefs>
    <ds:schemaRef ds:uri="http://schemas.microsoft.com/sharepoint/v3/contenttype/forms"/>
  </ds:schemaRefs>
</ds:datastoreItem>
</file>

<file path=customXml/itemProps4.xml><?xml version="1.0" encoding="utf-8"?>
<ds:datastoreItem xmlns:ds="http://schemas.openxmlformats.org/officeDocument/2006/customXml" ds:itemID="{4629B229-723B-4810-B72E-33B076963E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g:\templates2010\DPMU - LCP\WMO-Session-Template_en.dotx</Template>
  <TotalTime>3</TotalTime>
  <Pages>10</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18241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Sarah North</cp:lastModifiedBy>
  <cp:revision>2</cp:revision>
  <cp:lastPrinted>2013-03-12T09:27:00Z</cp:lastPrinted>
  <dcterms:created xsi:type="dcterms:W3CDTF">2021-09-15T22:44:00Z</dcterms:created>
  <dcterms:modified xsi:type="dcterms:W3CDTF">2021-09-15T22:44:00Z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