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CEEF" w14:textId="77777777" w:rsidR="00301F53" w:rsidRPr="003E5E54" w:rsidRDefault="00301F53" w:rsidP="00301F53">
      <w:pPr>
        <w:tabs>
          <w:tab w:val="left" w:pos="4678"/>
        </w:tabs>
        <w:ind w:left="4678" w:hanging="4678"/>
        <w:rPr>
          <w:rFonts w:ascii="Arial" w:eastAsia="Calibri" w:hAnsi="Arial"/>
          <w:b/>
          <w:sz w:val="36"/>
          <w:szCs w:val="36"/>
          <w:lang w:val="en-GB"/>
        </w:rPr>
      </w:pPr>
      <w:bookmarkStart w:id="0" w:name="_Toc23755503"/>
      <w:bookmarkStart w:id="1" w:name="_Toc209591991"/>
      <w:bookmarkStart w:id="2" w:name="_Toc209592077"/>
      <w:bookmarkStart w:id="3" w:name="_Toc225589983"/>
      <w:bookmarkStart w:id="4" w:name="_Toc231222976"/>
      <w:bookmarkStart w:id="5" w:name="_Toc236731387"/>
      <w:bookmarkStart w:id="6" w:name="_Toc245097318"/>
      <w:r w:rsidRPr="003E5E54">
        <w:rPr>
          <w:rFonts w:ascii="Arial" w:eastAsia="Calibri" w:hAnsi="Arial"/>
          <w:b/>
          <w:sz w:val="36"/>
          <w:szCs w:val="36"/>
          <w:lang w:val="en-GB"/>
        </w:rPr>
        <w:t>Intergovernmental Oceanographic Commission</w:t>
      </w:r>
      <w:bookmarkEnd w:id="0"/>
      <w:bookmarkEnd w:id="1"/>
      <w:bookmarkEnd w:id="2"/>
      <w:bookmarkEnd w:id="3"/>
      <w:bookmarkEnd w:id="4"/>
      <w:bookmarkEnd w:id="5"/>
      <w:bookmarkEnd w:id="6"/>
    </w:p>
    <w:p w14:paraId="00206E76" w14:textId="77777777" w:rsidR="00301F53" w:rsidRPr="003E5E54" w:rsidRDefault="00301F53" w:rsidP="00301F53">
      <w:pPr>
        <w:rPr>
          <w:rFonts w:ascii="Arial" w:eastAsia="Calibri" w:hAnsi="Arial"/>
          <w:i/>
          <w:sz w:val="36"/>
          <w:szCs w:val="36"/>
          <w:lang w:val="en-GB"/>
        </w:rPr>
      </w:pPr>
      <w:bookmarkStart w:id="7" w:name="_Toc209591992"/>
      <w:bookmarkStart w:id="8" w:name="_Toc209592078"/>
      <w:bookmarkStart w:id="9" w:name="_Toc225589984"/>
      <w:bookmarkStart w:id="10" w:name="_Toc231222977"/>
      <w:bookmarkStart w:id="11" w:name="_Toc236731388"/>
      <w:bookmarkStart w:id="12" w:name="_Toc245097319"/>
      <w:r w:rsidRPr="003E5E54">
        <w:rPr>
          <w:rFonts w:ascii="Arial" w:eastAsia="Calibri" w:hAnsi="Arial"/>
          <w:i/>
          <w:sz w:val="36"/>
          <w:szCs w:val="36"/>
          <w:lang w:val="en-GB"/>
        </w:rPr>
        <w:t>Reports of Governing and Major Subsidiary Bodies</w:t>
      </w:r>
      <w:bookmarkEnd w:id="7"/>
      <w:bookmarkEnd w:id="8"/>
      <w:bookmarkEnd w:id="9"/>
      <w:bookmarkEnd w:id="10"/>
      <w:bookmarkEnd w:id="11"/>
      <w:bookmarkEnd w:id="12"/>
    </w:p>
    <w:p w14:paraId="773A4ADA" w14:textId="77777777" w:rsidR="00301F53" w:rsidRPr="00A7457F" w:rsidRDefault="00DA7FF8" w:rsidP="0029614F">
      <w:pPr>
        <w:pStyle w:val="Marge"/>
        <w:spacing w:before="4200" w:after="480"/>
        <w:ind w:right="40"/>
        <w:jc w:val="left"/>
        <w:rPr>
          <w:rFonts w:ascii="Arial" w:hAnsi="Arial" w:cs="Arial"/>
          <w:b/>
          <w:bCs/>
          <w:spacing w:val="16"/>
          <w:sz w:val="52"/>
          <w:szCs w:val="52"/>
        </w:rPr>
      </w:pPr>
      <w:r>
        <w:rPr>
          <w:noProof/>
        </w:rPr>
        <w:drawing>
          <wp:anchor distT="0" distB="0" distL="114300" distR="114300" simplePos="0" relativeHeight="251658240" behindDoc="0" locked="0" layoutInCell="1" allowOverlap="1" wp14:anchorId="1EFF301D" wp14:editId="3EE57D0F">
            <wp:simplePos x="0" y="0"/>
            <wp:positionH relativeFrom="column">
              <wp:posOffset>-107315</wp:posOffset>
            </wp:positionH>
            <wp:positionV relativeFrom="paragraph">
              <wp:posOffset>339090</wp:posOffset>
            </wp:positionV>
            <wp:extent cx="1219200" cy="119062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53" w:rsidRPr="00A7457F">
        <w:rPr>
          <w:rFonts w:ascii="Arial" w:hAnsi="Arial" w:cs="Arial"/>
          <w:b/>
          <w:bCs/>
          <w:spacing w:val="16"/>
          <w:sz w:val="52"/>
          <w:szCs w:val="52"/>
        </w:rPr>
        <w:t>Intergovernmental Coordination Group for the Tsunami and other Coastal Hazards Warning System for the Caribbean and Adjacent Regions (ICG/CARIBE</w:t>
      </w:r>
      <w:r w:rsidR="00301F53">
        <w:rPr>
          <w:rFonts w:ascii="Arial" w:hAnsi="Arial" w:cs="Arial"/>
          <w:b/>
          <w:bCs/>
          <w:spacing w:val="16"/>
          <w:sz w:val="52"/>
          <w:szCs w:val="52"/>
        </w:rPr>
        <w:t>-</w:t>
      </w:r>
      <w:r w:rsidR="00301F53" w:rsidRPr="00A7457F">
        <w:rPr>
          <w:rFonts w:ascii="Arial" w:hAnsi="Arial" w:cs="Arial"/>
          <w:b/>
          <w:bCs/>
          <w:spacing w:val="16"/>
          <w:sz w:val="52"/>
          <w:szCs w:val="52"/>
        </w:rPr>
        <w:t>EWS)</w:t>
      </w:r>
    </w:p>
    <w:p w14:paraId="125690EC" w14:textId="2AAE8D24" w:rsidR="00301F53" w:rsidRPr="00A517EF" w:rsidRDefault="00F975F6" w:rsidP="00301F53">
      <w:pPr>
        <w:pStyle w:val="Marge"/>
        <w:spacing w:after="0"/>
        <w:jc w:val="left"/>
        <w:rPr>
          <w:rFonts w:ascii="Arial" w:hAnsi="Arial" w:cs="Arial"/>
          <w:b/>
          <w:bCs/>
          <w:sz w:val="40"/>
          <w:szCs w:val="40"/>
        </w:rPr>
      </w:pPr>
      <w:r w:rsidRPr="00A517EF">
        <w:rPr>
          <w:rFonts w:ascii="Arial" w:hAnsi="Arial" w:cs="Arial"/>
          <w:b/>
          <w:bCs/>
          <w:sz w:val="40"/>
          <w:szCs w:val="40"/>
        </w:rPr>
        <w:t>Fifteenth</w:t>
      </w:r>
      <w:r w:rsidR="00992735" w:rsidRPr="00A517EF">
        <w:rPr>
          <w:rFonts w:ascii="Arial" w:hAnsi="Arial" w:cs="Arial"/>
          <w:b/>
          <w:bCs/>
          <w:sz w:val="40"/>
          <w:szCs w:val="40"/>
        </w:rPr>
        <w:t xml:space="preserve"> </w:t>
      </w:r>
      <w:r w:rsidR="00301F53" w:rsidRPr="00A517EF">
        <w:rPr>
          <w:rFonts w:ascii="Arial" w:hAnsi="Arial" w:cs="Arial"/>
          <w:b/>
          <w:bCs/>
          <w:sz w:val="40"/>
          <w:szCs w:val="40"/>
        </w:rPr>
        <w:t>Session</w:t>
      </w:r>
    </w:p>
    <w:p w14:paraId="1E027C09" w14:textId="64FE6924" w:rsidR="00301F53" w:rsidRPr="003E5E54" w:rsidRDefault="008F28DD" w:rsidP="00301F53">
      <w:pPr>
        <w:pStyle w:val="Marge"/>
        <w:jc w:val="left"/>
        <w:rPr>
          <w:rFonts w:ascii="Arial" w:hAnsi="Arial" w:cs="Arial"/>
          <w:sz w:val="32"/>
          <w:szCs w:val="32"/>
        </w:rPr>
      </w:pPr>
      <w:r w:rsidRPr="003E5E54">
        <w:rPr>
          <w:rFonts w:ascii="Arial" w:hAnsi="Arial" w:cs="Arial"/>
          <w:sz w:val="32"/>
          <w:szCs w:val="32"/>
        </w:rPr>
        <w:t>27</w:t>
      </w:r>
      <w:r w:rsidR="00BF718B" w:rsidRPr="003E5E54">
        <w:rPr>
          <w:rFonts w:ascii="Arial" w:hAnsi="Arial" w:cs="Arial"/>
          <w:sz w:val="32"/>
          <w:szCs w:val="32"/>
        </w:rPr>
        <w:t>–</w:t>
      </w:r>
      <w:r w:rsidRPr="003E5E54">
        <w:rPr>
          <w:rFonts w:ascii="Arial" w:hAnsi="Arial" w:cs="Arial"/>
          <w:sz w:val="32"/>
          <w:szCs w:val="32"/>
        </w:rPr>
        <w:t>29</w:t>
      </w:r>
      <w:r w:rsidR="00BF718B" w:rsidRPr="003E5E54">
        <w:rPr>
          <w:rFonts w:ascii="Arial" w:hAnsi="Arial" w:cs="Arial"/>
          <w:sz w:val="32"/>
          <w:szCs w:val="32"/>
        </w:rPr>
        <w:t xml:space="preserve"> </w:t>
      </w:r>
      <w:r w:rsidR="00992735" w:rsidRPr="003E5E54">
        <w:rPr>
          <w:rFonts w:ascii="Arial" w:hAnsi="Arial" w:cs="Arial"/>
          <w:sz w:val="32"/>
          <w:szCs w:val="32"/>
        </w:rPr>
        <w:t>April</w:t>
      </w:r>
      <w:r w:rsidR="00BF718B" w:rsidRPr="003E5E54">
        <w:rPr>
          <w:rFonts w:ascii="Arial" w:hAnsi="Arial" w:cs="Arial"/>
          <w:sz w:val="32"/>
          <w:szCs w:val="32"/>
        </w:rPr>
        <w:t xml:space="preserve"> 20</w:t>
      </w:r>
      <w:r w:rsidRPr="003E5E54">
        <w:rPr>
          <w:rFonts w:ascii="Arial" w:hAnsi="Arial" w:cs="Arial"/>
          <w:sz w:val="32"/>
          <w:szCs w:val="32"/>
        </w:rPr>
        <w:t>21</w:t>
      </w:r>
      <w:r w:rsidR="003E5E54">
        <w:rPr>
          <w:rFonts w:ascii="Arial" w:hAnsi="Arial" w:cs="Arial"/>
          <w:sz w:val="32"/>
          <w:szCs w:val="32"/>
        </w:rPr>
        <w:t xml:space="preserve"> (o</w:t>
      </w:r>
      <w:r w:rsidR="003E5E54" w:rsidRPr="00A517EF">
        <w:rPr>
          <w:rFonts w:ascii="Arial" w:hAnsi="Arial" w:cs="Arial"/>
          <w:sz w:val="32"/>
          <w:szCs w:val="32"/>
        </w:rPr>
        <w:t>nline)</w:t>
      </w:r>
      <w:r w:rsidR="003E5E54" w:rsidRPr="003E5E54">
        <w:rPr>
          <w:rFonts w:ascii="Arial" w:hAnsi="Arial" w:cs="Arial"/>
          <w:sz w:val="32"/>
          <w:szCs w:val="32"/>
        </w:rPr>
        <w:br/>
      </w:r>
    </w:p>
    <w:p w14:paraId="605D37FD" w14:textId="77777777" w:rsidR="00301F53" w:rsidRPr="00992735" w:rsidRDefault="00835822" w:rsidP="00301F53">
      <w:pPr>
        <w:pStyle w:val="Marge"/>
        <w:spacing w:before="3240"/>
        <w:jc w:val="right"/>
        <w:rPr>
          <w:rFonts w:ascii="Arial" w:hAnsi="Arial" w:cs="Arial"/>
          <w:b/>
          <w:bCs/>
          <w:sz w:val="36"/>
          <w:szCs w:val="36"/>
        </w:rPr>
      </w:pPr>
      <w:r w:rsidRPr="00992735">
        <w:rPr>
          <w:rFonts w:ascii="Arial" w:hAnsi="Arial" w:cs="Arial"/>
          <w:b/>
          <w:bCs/>
          <w:sz w:val="36"/>
          <w:szCs w:val="36"/>
        </w:rPr>
        <w:br/>
      </w:r>
      <w:r w:rsidR="0016249D" w:rsidRPr="00992735">
        <w:rPr>
          <w:rFonts w:ascii="Arial" w:hAnsi="Arial" w:cs="Arial"/>
          <w:b/>
          <w:bCs/>
          <w:sz w:val="36"/>
          <w:szCs w:val="36"/>
        </w:rPr>
        <w:br/>
      </w:r>
      <w:r w:rsidR="00301F53" w:rsidRPr="00992735">
        <w:rPr>
          <w:rFonts w:ascii="Arial" w:hAnsi="Arial" w:cs="Arial"/>
          <w:b/>
          <w:bCs/>
          <w:sz w:val="36"/>
          <w:szCs w:val="36"/>
        </w:rPr>
        <w:t>UNESCO</w:t>
      </w:r>
    </w:p>
    <w:p w14:paraId="7339D320" w14:textId="77777777" w:rsidR="00301F53" w:rsidRPr="003E5E54" w:rsidRDefault="00301F53" w:rsidP="003E5E54">
      <w:pPr>
        <w:tabs>
          <w:tab w:val="left" w:pos="4678"/>
        </w:tabs>
        <w:ind w:left="4678" w:hanging="4678"/>
        <w:rPr>
          <w:rFonts w:ascii="Arial" w:eastAsia="Calibri" w:hAnsi="Arial"/>
          <w:b/>
          <w:sz w:val="36"/>
          <w:szCs w:val="36"/>
          <w:lang w:val="en-GB"/>
        </w:rPr>
      </w:pPr>
      <w:r w:rsidRPr="00701397">
        <w:rPr>
          <w:rFonts w:cs="Arial"/>
          <w:szCs w:val="22"/>
        </w:rPr>
        <w:br w:type="page"/>
      </w:r>
      <w:r w:rsidRPr="003E5E54">
        <w:rPr>
          <w:rFonts w:ascii="Arial" w:eastAsia="Calibri" w:hAnsi="Arial"/>
          <w:b/>
          <w:sz w:val="36"/>
          <w:szCs w:val="36"/>
          <w:lang w:val="en-GB"/>
        </w:rPr>
        <w:lastRenderedPageBreak/>
        <w:t>Intergovernmental Oceanographic Commission</w:t>
      </w:r>
    </w:p>
    <w:p w14:paraId="0C657A40" w14:textId="77777777" w:rsidR="00301F53" w:rsidRPr="003E5E54" w:rsidRDefault="00301F53" w:rsidP="00301F53">
      <w:pPr>
        <w:rPr>
          <w:rFonts w:ascii="Arial" w:eastAsia="Calibri" w:hAnsi="Arial"/>
          <w:i/>
          <w:sz w:val="36"/>
          <w:szCs w:val="36"/>
          <w:lang w:val="en-GB"/>
        </w:rPr>
      </w:pPr>
      <w:r w:rsidRPr="003E5E54">
        <w:rPr>
          <w:rFonts w:ascii="Arial" w:eastAsia="Calibri" w:hAnsi="Arial"/>
          <w:i/>
          <w:sz w:val="36"/>
          <w:szCs w:val="36"/>
          <w:lang w:val="en-GB"/>
        </w:rPr>
        <w:t>Reports of Governing and Major Subsidiary Bodies</w:t>
      </w:r>
    </w:p>
    <w:p w14:paraId="2C0F9409" w14:textId="77777777" w:rsidR="00301F53" w:rsidRPr="008602EA" w:rsidRDefault="00301F53" w:rsidP="0029614F">
      <w:pPr>
        <w:pStyle w:val="Marge"/>
        <w:spacing w:before="4080" w:after="480"/>
        <w:ind w:right="40"/>
        <w:jc w:val="left"/>
        <w:rPr>
          <w:rFonts w:ascii="Arial" w:hAnsi="Arial" w:cs="Arial"/>
          <w:b/>
          <w:bCs/>
          <w:spacing w:val="16"/>
          <w:sz w:val="22"/>
          <w:szCs w:val="22"/>
        </w:rPr>
      </w:pPr>
      <w:r w:rsidRPr="00A7457F">
        <w:rPr>
          <w:rFonts w:ascii="Arial" w:hAnsi="Arial" w:cs="Arial"/>
          <w:b/>
          <w:bCs/>
          <w:spacing w:val="16"/>
          <w:sz w:val="52"/>
          <w:szCs w:val="52"/>
        </w:rPr>
        <w:t>Intergovernmental Coordination Group for the Tsunami and other Coastal Hazards Warning System for the Caribbean and Adjacent Regions (ICG/CARIBE</w:t>
      </w:r>
      <w:r>
        <w:rPr>
          <w:rFonts w:ascii="Arial" w:hAnsi="Arial" w:cs="Arial"/>
          <w:b/>
          <w:bCs/>
          <w:spacing w:val="16"/>
          <w:sz w:val="52"/>
          <w:szCs w:val="52"/>
        </w:rPr>
        <w:t>-</w:t>
      </w:r>
      <w:r w:rsidRPr="00A7457F">
        <w:rPr>
          <w:rFonts w:ascii="Arial" w:hAnsi="Arial" w:cs="Arial"/>
          <w:b/>
          <w:bCs/>
          <w:spacing w:val="16"/>
          <w:sz w:val="52"/>
          <w:szCs w:val="52"/>
        </w:rPr>
        <w:t>EWS</w:t>
      </w:r>
      <w:r w:rsidRPr="00B64D64">
        <w:rPr>
          <w:rFonts w:ascii="Arial" w:hAnsi="Arial" w:cs="Arial"/>
          <w:b/>
          <w:bCs/>
          <w:spacing w:val="16"/>
          <w:sz w:val="52"/>
          <w:szCs w:val="52"/>
        </w:rPr>
        <w:t>)</w:t>
      </w:r>
    </w:p>
    <w:p w14:paraId="0DA9F199" w14:textId="33CFBE1F" w:rsidR="001D4290" w:rsidRPr="00992735" w:rsidRDefault="00F22D38" w:rsidP="00A517EF">
      <w:pPr>
        <w:pStyle w:val="Marge"/>
        <w:spacing w:after="0"/>
        <w:jc w:val="left"/>
        <w:rPr>
          <w:rFonts w:ascii="Arial" w:hAnsi="Arial" w:cs="Arial"/>
          <w:sz w:val="32"/>
          <w:szCs w:val="32"/>
        </w:rPr>
      </w:pPr>
      <w:r w:rsidRPr="00A517EF">
        <w:rPr>
          <w:rFonts w:ascii="Arial" w:hAnsi="Arial" w:cs="Arial"/>
          <w:b/>
          <w:bCs/>
          <w:sz w:val="40"/>
          <w:szCs w:val="40"/>
        </w:rPr>
        <w:t>Fifteenth</w:t>
      </w:r>
      <w:r w:rsidR="001D4290" w:rsidRPr="00A517EF">
        <w:rPr>
          <w:rFonts w:ascii="Arial" w:hAnsi="Arial" w:cs="Arial"/>
          <w:b/>
          <w:bCs/>
          <w:sz w:val="40"/>
          <w:szCs w:val="40"/>
        </w:rPr>
        <w:t xml:space="preserve"> Session</w:t>
      </w:r>
      <w:r w:rsidR="001D4290" w:rsidRPr="00A517EF">
        <w:rPr>
          <w:rFonts w:ascii="Arial" w:hAnsi="Arial" w:cs="Arial"/>
          <w:sz w:val="40"/>
          <w:szCs w:val="40"/>
        </w:rPr>
        <w:br/>
      </w:r>
      <w:r w:rsidR="008F28DD">
        <w:rPr>
          <w:rFonts w:ascii="Arial" w:hAnsi="Arial" w:cs="Arial"/>
          <w:sz w:val="32"/>
          <w:szCs w:val="32"/>
        </w:rPr>
        <w:t>27</w:t>
      </w:r>
      <w:r w:rsidR="001D4290" w:rsidRPr="00992735">
        <w:rPr>
          <w:rFonts w:ascii="Arial" w:hAnsi="Arial" w:cs="Arial"/>
          <w:sz w:val="32"/>
          <w:szCs w:val="32"/>
        </w:rPr>
        <w:t>–</w:t>
      </w:r>
      <w:r w:rsidR="008F28DD">
        <w:rPr>
          <w:rFonts w:ascii="Arial" w:hAnsi="Arial" w:cs="Arial"/>
          <w:sz w:val="32"/>
          <w:szCs w:val="32"/>
        </w:rPr>
        <w:t>29</w:t>
      </w:r>
      <w:r w:rsidR="001D4290" w:rsidRPr="00992735">
        <w:rPr>
          <w:rFonts w:ascii="Arial" w:hAnsi="Arial" w:cs="Arial"/>
          <w:sz w:val="32"/>
          <w:szCs w:val="32"/>
        </w:rPr>
        <w:t xml:space="preserve"> </w:t>
      </w:r>
      <w:r w:rsidR="001D4290">
        <w:rPr>
          <w:rFonts w:ascii="Arial" w:hAnsi="Arial" w:cs="Arial"/>
          <w:sz w:val="32"/>
          <w:szCs w:val="32"/>
        </w:rPr>
        <w:t>April</w:t>
      </w:r>
      <w:r w:rsidR="001D4290" w:rsidRPr="00992735">
        <w:rPr>
          <w:rFonts w:ascii="Arial" w:hAnsi="Arial" w:cs="Arial"/>
          <w:sz w:val="32"/>
          <w:szCs w:val="32"/>
        </w:rPr>
        <w:t xml:space="preserve"> </w:t>
      </w:r>
      <w:r w:rsidR="008F28DD">
        <w:rPr>
          <w:rFonts w:ascii="Arial" w:hAnsi="Arial" w:cs="Arial"/>
          <w:sz w:val="32"/>
          <w:szCs w:val="32"/>
        </w:rPr>
        <w:t>2021</w:t>
      </w:r>
      <w:r w:rsidR="003E5E54">
        <w:rPr>
          <w:rFonts w:ascii="Arial" w:hAnsi="Arial" w:cs="Arial"/>
          <w:sz w:val="32"/>
          <w:szCs w:val="32"/>
        </w:rPr>
        <w:t xml:space="preserve"> (online)</w:t>
      </w:r>
    </w:p>
    <w:p w14:paraId="4BA643C9" w14:textId="5E11F572" w:rsidR="00301F53" w:rsidRPr="004D00CA" w:rsidRDefault="00E64475" w:rsidP="00A517EF">
      <w:pPr>
        <w:pStyle w:val="Marge"/>
        <w:spacing w:before="3960"/>
        <w:jc w:val="right"/>
        <w:rPr>
          <w:rFonts w:ascii="Arial" w:hAnsi="Arial" w:cs="Arial"/>
          <w:b/>
          <w:bCs/>
          <w:sz w:val="36"/>
          <w:szCs w:val="36"/>
        </w:rPr>
      </w:pPr>
      <w:r w:rsidRPr="004D00CA">
        <w:rPr>
          <w:rFonts w:ascii="Arial" w:hAnsi="Arial" w:cs="Arial"/>
          <w:b/>
          <w:bCs/>
          <w:sz w:val="36"/>
          <w:szCs w:val="36"/>
        </w:rPr>
        <w:br/>
      </w:r>
      <w:r w:rsidR="00301F53" w:rsidRPr="004D00CA">
        <w:rPr>
          <w:rFonts w:ascii="Arial" w:hAnsi="Arial" w:cs="Arial"/>
          <w:b/>
          <w:bCs/>
          <w:sz w:val="36"/>
          <w:szCs w:val="36"/>
        </w:rPr>
        <w:t>UNESCO 20</w:t>
      </w:r>
      <w:r w:rsidR="008F28DD" w:rsidRPr="004D00CA">
        <w:rPr>
          <w:rFonts w:ascii="Arial" w:hAnsi="Arial" w:cs="Arial"/>
          <w:b/>
          <w:bCs/>
          <w:sz w:val="36"/>
          <w:szCs w:val="36"/>
        </w:rPr>
        <w:t>21</w:t>
      </w:r>
    </w:p>
    <w:p w14:paraId="4483619E" w14:textId="31F22BB1" w:rsidR="00301F53" w:rsidRPr="00A517EF" w:rsidRDefault="00301F53" w:rsidP="00301F53">
      <w:pPr>
        <w:jc w:val="center"/>
        <w:rPr>
          <w:rFonts w:ascii="Arial" w:hAnsi="Arial" w:cs="Arial"/>
          <w:sz w:val="22"/>
          <w:szCs w:val="22"/>
        </w:rPr>
      </w:pPr>
      <w:bookmarkStart w:id="13" w:name="_Toc23755149"/>
      <w:bookmarkStart w:id="14" w:name="_Toc23755504"/>
      <w:r w:rsidRPr="004D00CA">
        <w:rPr>
          <w:rFonts w:cs="Arial"/>
          <w:bCs/>
          <w:szCs w:val="22"/>
        </w:rPr>
        <w:br w:type="page"/>
      </w:r>
      <w:bookmarkEnd w:id="13"/>
      <w:bookmarkEnd w:id="14"/>
      <w:r w:rsidRPr="00A517EF">
        <w:rPr>
          <w:rFonts w:ascii="Arial" w:hAnsi="Arial" w:cs="Arial"/>
          <w:sz w:val="22"/>
          <w:szCs w:val="22"/>
        </w:rPr>
        <w:lastRenderedPageBreak/>
        <w:t>ICG/CARIBE</w:t>
      </w:r>
      <w:r w:rsidR="00BF718B" w:rsidRPr="00A517EF">
        <w:rPr>
          <w:rFonts w:ascii="Arial" w:hAnsi="Arial" w:cs="Arial"/>
          <w:sz w:val="22"/>
          <w:szCs w:val="22"/>
        </w:rPr>
        <w:t>-EWS-</w:t>
      </w:r>
      <w:r w:rsidRPr="00A517EF">
        <w:rPr>
          <w:rFonts w:ascii="Arial" w:hAnsi="Arial" w:cs="Arial"/>
          <w:sz w:val="22"/>
          <w:szCs w:val="22"/>
        </w:rPr>
        <w:t>X</w:t>
      </w:r>
      <w:r w:rsidR="00AC517A" w:rsidRPr="00A517EF">
        <w:rPr>
          <w:rFonts w:ascii="Arial" w:hAnsi="Arial" w:cs="Arial"/>
          <w:sz w:val="22"/>
          <w:szCs w:val="22"/>
        </w:rPr>
        <w:t>V</w:t>
      </w:r>
      <w:r w:rsidRPr="00A517EF">
        <w:rPr>
          <w:rFonts w:ascii="Arial" w:hAnsi="Arial" w:cs="Arial"/>
          <w:sz w:val="22"/>
          <w:szCs w:val="22"/>
        </w:rPr>
        <w:t>/3</w:t>
      </w:r>
    </w:p>
    <w:p w14:paraId="7F44BDF1" w14:textId="64C26DEC" w:rsidR="00301F53" w:rsidRPr="003E5E54" w:rsidRDefault="00301F53" w:rsidP="00301F53">
      <w:pPr>
        <w:pStyle w:val="centretext"/>
        <w:rPr>
          <w:rFonts w:ascii="Arial" w:hAnsi="Arial" w:cs="Arial"/>
          <w:bCs w:val="0"/>
          <w:sz w:val="22"/>
          <w:szCs w:val="22"/>
        </w:rPr>
      </w:pPr>
      <w:r w:rsidRPr="003E5E54">
        <w:rPr>
          <w:rFonts w:ascii="Arial" w:hAnsi="Arial" w:cs="Arial"/>
          <w:bCs w:val="0"/>
          <w:sz w:val="22"/>
          <w:szCs w:val="22"/>
        </w:rPr>
        <w:t xml:space="preserve">Paris, </w:t>
      </w:r>
      <w:r w:rsidR="00C9558F" w:rsidRPr="003E5E54">
        <w:rPr>
          <w:rFonts w:ascii="Arial" w:hAnsi="Arial" w:cs="Arial"/>
          <w:bCs w:val="0"/>
          <w:sz w:val="22"/>
          <w:szCs w:val="22"/>
        </w:rPr>
        <w:t>May 2021</w:t>
      </w:r>
    </w:p>
    <w:p w14:paraId="0B37B4B3" w14:textId="77777777" w:rsidR="0016249D" w:rsidRDefault="00301F53" w:rsidP="00205BE3">
      <w:pPr>
        <w:jc w:val="center"/>
        <w:rPr>
          <w:rFonts w:cs="Arial"/>
          <w:szCs w:val="22"/>
        </w:rPr>
        <w:sectPr w:rsidR="0016249D" w:rsidSect="00ED2F54">
          <w:headerReference w:type="default" r:id="rId9"/>
          <w:headerReference w:type="first" r:id="rId10"/>
          <w:type w:val="continuous"/>
          <w:pgSz w:w="11907" w:h="16840" w:code="9"/>
          <w:pgMar w:top="1135" w:right="1417" w:bottom="1258" w:left="1417" w:header="708" w:footer="708" w:gutter="0"/>
          <w:pgNumType w:fmt="lowerRoman" w:start="1"/>
          <w:cols w:space="708"/>
          <w:titlePg/>
          <w:docGrid w:linePitch="360"/>
        </w:sectPr>
      </w:pPr>
      <w:bookmarkStart w:id="15" w:name="_Toc274144024"/>
      <w:r w:rsidRPr="00A517EF">
        <w:rPr>
          <w:rFonts w:ascii="Arial" w:hAnsi="Arial" w:cs="Arial"/>
          <w:sz w:val="22"/>
          <w:szCs w:val="22"/>
        </w:rPr>
        <w:t>English only</w:t>
      </w:r>
      <w:r w:rsidR="008F009F">
        <w:rPr>
          <w:rStyle w:val="FootnoteReference"/>
          <w:szCs w:val="22"/>
        </w:rPr>
        <w:footnoteReference w:id="2"/>
      </w:r>
    </w:p>
    <w:p w14:paraId="731BEB1A" w14:textId="31A50B22" w:rsidR="00301F53" w:rsidRDefault="00301F53" w:rsidP="00301F53">
      <w:pPr>
        <w:spacing w:after="240"/>
        <w:jc w:val="center"/>
        <w:outlineLvl w:val="0"/>
        <w:rPr>
          <w:rFonts w:ascii="Arial" w:hAnsi="Arial" w:cs="Arial"/>
          <w:b/>
          <w:sz w:val="22"/>
          <w:szCs w:val="22"/>
        </w:rPr>
      </w:pPr>
      <w:bookmarkStart w:id="16" w:name="_Toc273720620"/>
      <w:bookmarkStart w:id="17" w:name="_Toc274144025"/>
      <w:bookmarkStart w:id="18" w:name="_Toc287353952"/>
      <w:bookmarkStart w:id="19" w:name="_Toc294712305"/>
      <w:bookmarkStart w:id="20" w:name="_Toc294880659"/>
      <w:bookmarkStart w:id="21" w:name="_Toc295230623"/>
      <w:bookmarkStart w:id="22" w:name="_Toc296439668"/>
      <w:bookmarkStart w:id="23" w:name="_Toc329420820"/>
      <w:bookmarkStart w:id="24" w:name="_Toc333141290"/>
      <w:bookmarkStart w:id="25" w:name="_Toc333141595"/>
      <w:bookmarkStart w:id="26" w:name="_Toc358628277"/>
      <w:bookmarkStart w:id="27" w:name="_Toc359015965"/>
      <w:bookmarkStart w:id="28" w:name="_Toc359055243"/>
      <w:bookmarkStart w:id="29" w:name="_Toc390774326"/>
      <w:bookmarkStart w:id="30" w:name="_Toc421720943"/>
      <w:bookmarkStart w:id="31" w:name="_Toc470880249"/>
      <w:bookmarkStart w:id="32" w:name="_Toc484820684"/>
      <w:bookmarkStart w:id="33" w:name="_Toc518029785"/>
      <w:bookmarkStart w:id="34" w:name="_Toc518032535"/>
      <w:bookmarkStart w:id="35" w:name="_Toc518032883"/>
      <w:bookmarkStart w:id="36" w:name="_Toc12004768"/>
      <w:bookmarkStart w:id="37" w:name="_Toc73109628"/>
      <w:bookmarkStart w:id="38" w:name="_Toc73109693"/>
      <w:bookmarkEnd w:id="15"/>
      <w:r w:rsidRPr="00A517EF">
        <w:rPr>
          <w:rFonts w:ascii="Arial" w:hAnsi="Arial" w:cs="Arial"/>
          <w:b/>
          <w:sz w:val="22"/>
          <w:szCs w:val="22"/>
        </w:rPr>
        <w:lastRenderedPageBreak/>
        <w:t>TABLE OF CONTENTS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3A8D505" w14:textId="6A281013" w:rsidR="007D4526" w:rsidRPr="00A517EF" w:rsidRDefault="007D4526" w:rsidP="00A517EF">
      <w:pPr>
        <w:spacing w:after="240"/>
        <w:jc w:val="right"/>
        <w:outlineLvl w:val="0"/>
        <w:rPr>
          <w:rFonts w:ascii="Arial" w:hAnsi="Arial" w:cs="Arial"/>
          <w:bCs/>
          <w:sz w:val="22"/>
          <w:szCs w:val="22"/>
        </w:rPr>
      </w:pPr>
      <w:r w:rsidRPr="00A517EF">
        <w:rPr>
          <w:rFonts w:ascii="Arial" w:hAnsi="Arial" w:cs="Arial"/>
          <w:bCs/>
          <w:sz w:val="22"/>
          <w:szCs w:val="22"/>
        </w:rPr>
        <w:t>page</w:t>
      </w:r>
    </w:p>
    <w:sdt>
      <w:sdtPr>
        <w:rPr>
          <w:rFonts w:ascii="Times New Roman" w:eastAsia="SimSun" w:hAnsi="Times New Roman" w:cs="Times New Roman"/>
          <w:color w:val="auto"/>
          <w:sz w:val="24"/>
          <w:szCs w:val="24"/>
        </w:rPr>
        <w:id w:val="1357227315"/>
        <w:docPartObj>
          <w:docPartGallery w:val="Table of Contents"/>
          <w:docPartUnique/>
        </w:docPartObj>
      </w:sdtPr>
      <w:sdtEndPr>
        <w:rPr>
          <w:rFonts w:asciiTheme="minorBidi" w:hAnsiTheme="minorBidi" w:cstheme="minorBidi"/>
          <w:b/>
          <w:bCs/>
          <w:noProof/>
          <w:sz w:val="22"/>
          <w:szCs w:val="22"/>
        </w:rPr>
      </w:sdtEndPr>
      <w:sdtContent>
        <w:p w14:paraId="3753E5DC" w14:textId="31D1EFD8" w:rsidR="0021027F" w:rsidRDefault="0021027F" w:rsidP="00A517EF">
          <w:pPr>
            <w:pStyle w:val="TOCHeading"/>
            <w:snapToGrid w:val="0"/>
            <w:spacing w:before="0" w:line="240" w:lineRule="auto"/>
          </w:pPr>
        </w:p>
        <w:p w14:paraId="3099166B" w14:textId="5A3BB693" w:rsidR="0021027F" w:rsidRPr="009E7832" w:rsidRDefault="0021027F" w:rsidP="009E7832">
          <w:pPr>
            <w:pStyle w:val="TOC1"/>
            <w:rPr>
              <w:rFonts w:eastAsiaTheme="minorEastAsia"/>
              <w:snapToGrid/>
              <w:kern w:val="0"/>
              <w:lang w:eastAsia="zh-CN"/>
            </w:rPr>
          </w:pPr>
          <w:r w:rsidRPr="00A517EF">
            <w:fldChar w:fldCharType="begin"/>
          </w:r>
          <w:r w:rsidRPr="007D4526">
            <w:instrText xml:space="preserve"> TOC \o "1-3" \h \z \u </w:instrText>
          </w:r>
          <w:r w:rsidRPr="00A517EF">
            <w:fldChar w:fldCharType="separate"/>
          </w:r>
          <w:hyperlink w:anchor="_Toc73109694" w:history="1">
            <w:r w:rsidRPr="009E7832">
              <w:rPr>
                <w:rStyle w:val="Hyperlink"/>
                <w:rFonts w:cstheme="minorBidi"/>
              </w:rPr>
              <w:t>Executive summary</w:t>
            </w:r>
            <w:r w:rsidRPr="009E7832">
              <w:rPr>
                <w:webHidden/>
              </w:rPr>
              <w:tab/>
              <w:t>(</w:t>
            </w:r>
            <w:r w:rsidRPr="009E7832">
              <w:rPr>
                <w:webHidden/>
              </w:rPr>
              <w:fldChar w:fldCharType="begin"/>
            </w:r>
            <w:r w:rsidRPr="009E7832">
              <w:rPr>
                <w:webHidden/>
              </w:rPr>
              <w:instrText xml:space="preserve"> PAGEREF _Toc73109694 \h </w:instrText>
            </w:r>
            <w:r w:rsidRPr="009E7832">
              <w:rPr>
                <w:webHidden/>
              </w:rPr>
            </w:r>
            <w:r w:rsidRPr="009E7832">
              <w:rPr>
                <w:webHidden/>
              </w:rPr>
              <w:fldChar w:fldCharType="separate"/>
            </w:r>
            <w:r w:rsidR="00A517EF" w:rsidRPr="009E7832">
              <w:rPr>
                <w:webHidden/>
              </w:rPr>
              <w:t>iii</w:t>
            </w:r>
            <w:r w:rsidRPr="009E7832">
              <w:rPr>
                <w:webHidden/>
              </w:rPr>
              <w:fldChar w:fldCharType="end"/>
            </w:r>
          </w:hyperlink>
          <w:r w:rsidRPr="009E7832">
            <w:rPr>
              <w:rStyle w:val="Hyperlink"/>
              <w:rFonts w:cstheme="minorBidi"/>
              <w:color w:val="000000" w:themeColor="text1"/>
              <w:u w:val="none"/>
            </w:rPr>
            <w:t>)</w:t>
          </w:r>
        </w:p>
        <w:p w14:paraId="7BFDD278" w14:textId="0DEE2B17" w:rsidR="0021027F" w:rsidRPr="00A517EF" w:rsidRDefault="00866CF6" w:rsidP="009E7832">
          <w:pPr>
            <w:pStyle w:val="TOC1"/>
            <w:rPr>
              <w:rFonts w:eastAsiaTheme="minorEastAsia"/>
              <w:snapToGrid/>
              <w:kern w:val="0"/>
              <w:lang w:eastAsia="zh-CN"/>
            </w:rPr>
          </w:pPr>
          <w:hyperlink w:anchor="_Toc73109695" w:history="1">
            <w:r w:rsidR="0021027F" w:rsidRPr="00A517EF">
              <w:rPr>
                <w:rStyle w:val="Hyperlink"/>
                <w:rFonts w:cstheme="minorBidi"/>
              </w:rPr>
              <w:t>Résumé exécutif</w:t>
            </w:r>
            <w:r w:rsidR="0021027F" w:rsidRPr="00A517EF">
              <w:rPr>
                <w:webHidden/>
              </w:rPr>
              <w:tab/>
            </w:r>
            <w:r w:rsidR="0021027F" w:rsidRPr="00A517EF">
              <w:rPr>
                <w:bCs/>
                <w:webHidden/>
              </w:rPr>
              <w:t>(</w:t>
            </w:r>
            <w:r w:rsidR="0021027F" w:rsidRPr="00A517EF">
              <w:rPr>
                <w:webHidden/>
              </w:rPr>
              <w:fldChar w:fldCharType="begin"/>
            </w:r>
            <w:r w:rsidR="0021027F" w:rsidRPr="00A517EF">
              <w:rPr>
                <w:webHidden/>
              </w:rPr>
              <w:instrText xml:space="preserve"> PAGEREF _Toc73109695 \h </w:instrText>
            </w:r>
            <w:r w:rsidR="0021027F" w:rsidRPr="00A517EF">
              <w:rPr>
                <w:webHidden/>
              </w:rPr>
            </w:r>
            <w:r w:rsidR="0021027F" w:rsidRPr="00A517EF">
              <w:rPr>
                <w:webHidden/>
              </w:rPr>
              <w:fldChar w:fldCharType="separate"/>
            </w:r>
            <w:r w:rsidR="00A517EF">
              <w:rPr>
                <w:webHidden/>
              </w:rPr>
              <w:t>v</w:t>
            </w:r>
            <w:r w:rsidR="0021027F" w:rsidRPr="00A517EF">
              <w:rPr>
                <w:webHidden/>
              </w:rPr>
              <w:fldChar w:fldCharType="end"/>
            </w:r>
          </w:hyperlink>
          <w:r w:rsidR="0021027F" w:rsidRPr="009E7832">
            <w:rPr>
              <w:rStyle w:val="Hyperlink"/>
              <w:rFonts w:cstheme="minorBidi"/>
              <w:b w:val="0"/>
              <w:bCs/>
              <w:color w:val="000000" w:themeColor="text1"/>
              <w:u w:val="none"/>
            </w:rPr>
            <w:t>)</w:t>
          </w:r>
        </w:p>
        <w:p w14:paraId="7C97C28B" w14:textId="33969344" w:rsidR="0021027F" w:rsidRPr="00A517EF" w:rsidRDefault="00866CF6" w:rsidP="009E7832">
          <w:pPr>
            <w:pStyle w:val="TOC1"/>
            <w:rPr>
              <w:rFonts w:eastAsiaTheme="minorEastAsia"/>
              <w:snapToGrid/>
              <w:kern w:val="0"/>
              <w:lang w:eastAsia="zh-CN"/>
            </w:rPr>
          </w:pPr>
          <w:hyperlink w:anchor="_Toc73109697" w:history="1">
            <w:r w:rsidR="0021027F" w:rsidRPr="00A517EF">
              <w:rPr>
                <w:rStyle w:val="Hyperlink"/>
                <w:rFonts w:cstheme="minorBidi"/>
              </w:rPr>
              <w:t>Resumen dispositivo</w:t>
            </w:r>
            <w:r w:rsidR="0021027F" w:rsidRPr="00A517EF">
              <w:rPr>
                <w:webHidden/>
              </w:rPr>
              <w:tab/>
            </w:r>
            <w:r w:rsidR="0021027F" w:rsidRPr="00A517EF">
              <w:rPr>
                <w:bCs/>
                <w:webHidden/>
              </w:rPr>
              <w:t>(</w:t>
            </w:r>
            <w:r w:rsidR="0021027F" w:rsidRPr="00A517EF">
              <w:rPr>
                <w:webHidden/>
              </w:rPr>
              <w:fldChar w:fldCharType="begin"/>
            </w:r>
            <w:r w:rsidR="0021027F" w:rsidRPr="00A517EF">
              <w:rPr>
                <w:webHidden/>
              </w:rPr>
              <w:instrText xml:space="preserve"> PAGEREF _Toc73109697 \h </w:instrText>
            </w:r>
            <w:r w:rsidR="0021027F" w:rsidRPr="00A517EF">
              <w:rPr>
                <w:webHidden/>
              </w:rPr>
            </w:r>
            <w:r w:rsidR="0021027F" w:rsidRPr="00A517EF">
              <w:rPr>
                <w:webHidden/>
              </w:rPr>
              <w:fldChar w:fldCharType="separate"/>
            </w:r>
            <w:r w:rsidR="00A517EF">
              <w:rPr>
                <w:webHidden/>
              </w:rPr>
              <w:t>vi</w:t>
            </w:r>
            <w:r w:rsidR="0021027F" w:rsidRPr="00A517EF">
              <w:rPr>
                <w:webHidden/>
              </w:rPr>
              <w:fldChar w:fldCharType="end"/>
            </w:r>
          </w:hyperlink>
          <w:r w:rsidR="0021027F" w:rsidRPr="009E7832">
            <w:rPr>
              <w:rStyle w:val="Hyperlink"/>
              <w:rFonts w:cstheme="minorBidi"/>
              <w:b w:val="0"/>
              <w:bCs/>
              <w:color w:val="000000" w:themeColor="text1"/>
              <w:u w:val="none"/>
            </w:rPr>
            <w:t>)</w:t>
          </w:r>
        </w:p>
        <w:p w14:paraId="16622554" w14:textId="373E0D59" w:rsidR="0021027F" w:rsidRPr="00A517EF" w:rsidRDefault="00866CF6" w:rsidP="009E7832">
          <w:pPr>
            <w:pStyle w:val="TOC1"/>
            <w:rPr>
              <w:rFonts w:eastAsiaTheme="minorEastAsia"/>
              <w:snapToGrid/>
              <w:kern w:val="0"/>
              <w:lang w:eastAsia="zh-CN"/>
            </w:rPr>
          </w:pPr>
          <w:hyperlink w:anchor="_Toc73109699" w:history="1">
            <w:r w:rsidR="0021027F" w:rsidRPr="00A517EF">
              <w:rPr>
                <w:rStyle w:val="Hyperlink"/>
                <w:rFonts w:cstheme="minorBidi"/>
              </w:rPr>
              <w:t>Краткий Рабочий Доклад</w:t>
            </w:r>
            <w:r w:rsidR="0021027F" w:rsidRPr="00A517EF">
              <w:rPr>
                <w:webHidden/>
              </w:rPr>
              <w:tab/>
            </w:r>
            <w:r w:rsidR="0021027F" w:rsidRPr="00A517EF">
              <w:rPr>
                <w:bCs/>
                <w:webHidden/>
              </w:rPr>
              <w:t>(</w:t>
            </w:r>
            <w:r w:rsidR="0021027F" w:rsidRPr="00A517EF">
              <w:rPr>
                <w:webHidden/>
              </w:rPr>
              <w:fldChar w:fldCharType="begin"/>
            </w:r>
            <w:r w:rsidR="0021027F" w:rsidRPr="00A517EF">
              <w:rPr>
                <w:webHidden/>
              </w:rPr>
              <w:instrText xml:space="preserve"> PAGEREF _Toc73109699 \h </w:instrText>
            </w:r>
            <w:r w:rsidR="0021027F" w:rsidRPr="00A517EF">
              <w:rPr>
                <w:webHidden/>
              </w:rPr>
            </w:r>
            <w:r w:rsidR="0021027F" w:rsidRPr="00A517EF">
              <w:rPr>
                <w:webHidden/>
              </w:rPr>
              <w:fldChar w:fldCharType="separate"/>
            </w:r>
            <w:r w:rsidR="00A517EF">
              <w:rPr>
                <w:webHidden/>
              </w:rPr>
              <w:t>vii</w:t>
            </w:r>
            <w:r w:rsidR="0021027F" w:rsidRPr="00A517EF">
              <w:rPr>
                <w:webHidden/>
              </w:rPr>
              <w:fldChar w:fldCharType="end"/>
            </w:r>
          </w:hyperlink>
          <w:r w:rsidR="0021027F" w:rsidRPr="009E7832">
            <w:rPr>
              <w:rStyle w:val="Hyperlink"/>
              <w:rFonts w:cstheme="minorBidi"/>
              <w:b w:val="0"/>
              <w:bCs/>
              <w:color w:val="000000" w:themeColor="text1"/>
              <w:u w:val="none"/>
            </w:rPr>
            <w:t>)</w:t>
          </w:r>
        </w:p>
        <w:p w14:paraId="57E61074" w14:textId="39EB2471" w:rsidR="0021027F" w:rsidRPr="00A517EF" w:rsidRDefault="00866CF6" w:rsidP="009E7832">
          <w:pPr>
            <w:pStyle w:val="TOC1"/>
            <w:rPr>
              <w:rFonts w:eastAsiaTheme="minorEastAsia"/>
              <w:snapToGrid/>
              <w:kern w:val="0"/>
              <w:lang w:eastAsia="zh-CN"/>
            </w:rPr>
          </w:pPr>
          <w:hyperlink w:anchor="_Toc73109701" w:history="1">
            <w:r w:rsidR="0021027F" w:rsidRPr="00A517EF">
              <w:rPr>
                <w:rStyle w:val="Hyperlink"/>
                <w:rFonts w:cstheme="minorBidi"/>
              </w:rPr>
              <w:t>1.</w:t>
            </w:r>
            <w:r w:rsidR="0021027F" w:rsidRPr="00A517EF">
              <w:rPr>
                <w:rFonts w:eastAsiaTheme="minorEastAsia"/>
                <w:snapToGrid/>
                <w:kern w:val="0"/>
                <w:lang w:eastAsia="zh-CN"/>
              </w:rPr>
              <w:tab/>
            </w:r>
            <w:r w:rsidR="0021027F" w:rsidRPr="00A517EF">
              <w:rPr>
                <w:rStyle w:val="Hyperlink"/>
                <w:rFonts w:cstheme="minorBidi"/>
              </w:rPr>
              <w:t>WELCOME AND OPENING</w:t>
            </w:r>
            <w:r w:rsidR="0021027F" w:rsidRPr="007D4526">
              <w:rPr>
                <w:webHidden/>
              </w:rPr>
              <w:tab/>
            </w:r>
            <w:r w:rsidR="0021027F" w:rsidRPr="00A517EF">
              <w:rPr>
                <w:webHidden/>
              </w:rPr>
              <w:fldChar w:fldCharType="begin"/>
            </w:r>
            <w:r w:rsidR="0021027F" w:rsidRPr="007D4526">
              <w:rPr>
                <w:webHidden/>
              </w:rPr>
              <w:instrText xml:space="preserve"> PAGEREF _Toc73109701 \h </w:instrText>
            </w:r>
            <w:r w:rsidR="0021027F" w:rsidRPr="00A517EF">
              <w:rPr>
                <w:webHidden/>
              </w:rPr>
            </w:r>
            <w:r w:rsidR="0021027F" w:rsidRPr="00A517EF">
              <w:rPr>
                <w:webHidden/>
              </w:rPr>
              <w:fldChar w:fldCharType="separate"/>
            </w:r>
            <w:r w:rsidR="00A517EF">
              <w:rPr>
                <w:webHidden/>
              </w:rPr>
              <w:t>1</w:t>
            </w:r>
            <w:r w:rsidR="0021027F" w:rsidRPr="00A517EF">
              <w:rPr>
                <w:webHidden/>
              </w:rPr>
              <w:fldChar w:fldCharType="end"/>
            </w:r>
          </w:hyperlink>
        </w:p>
        <w:p w14:paraId="30120F5A" w14:textId="4D06E97A" w:rsidR="0021027F" w:rsidRPr="00A517EF" w:rsidRDefault="00866CF6" w:rsidP="009E7832">
          <w:pPr>
            <w:pStyle w:val="TOC1"/>
            <w:rPr>
              <w:rFonts w:eastAsiaTheme="minorEastAsia"/>
              <w:snapToGrid/>
              <w:kern w:val="0"/>
              <w:lang w:eastAsia="zh-CN"/>
            </w:rPr>
          </w:pPr>
          <w:hyperlink w:anchor="_Toc73109702" w:history="1">
            <w:r w:rsidR="0021027F" w:rsidRPr="00A517EF">
              <w:rPr>
                <w:rStyle w:val="Hyperlink"/>
                <w:rFonts w:cstheme="minorBidi"/>
              </w:rPr>
              <w:t>2.</w:t>
            </w:r>
            <w:r w:rsidR="0021027F" w:rsidRPr="00A517EF">
              <w:rPr>
                <w:rFonts w:eastAsiaTheme="minorEastAsia"/>
                <w:snapToGrid/>
                <w:kern w:val="0"/>
                <w:lang w:eastAsia="zh-CN"/>
              </w:rPr>
              <w:tab/>
            </w:r>
            <w:r w:rsidR="0021027F" w:rsidRPr="00A517EF">
              <w:rPr>
                <w:rStyle w:val="Hyperlink"/>
                <w:rFonts w:cstheme="minorBidi"/>
              </w:rPr>
              <w:t>ORGANIZATION OF THE SESSION</w:t>
            </w:r>
            <w:r w:rsidR="0021027F" w:rsidRPr="007D4526">
              <w:rPr>
                <w:webHidden/>
              </w:rPr>
              <w:tab/>
            </w:r>
            <w:r w:rsidR="0021027F" w:rsidRPr="00A517EF">
              <w:rPr>
                <w:webHidden/>
              </w:rPr>
              <w:fldChar w:fldCharType="begin"/>
            </w:r>
            <w:r w:rsidR="0021027F" w:rsidRPr="007D4526">
              <w:rPr>
                <w:webHidden/>
              </w:rPr>
              <w:instrText xml:space="preserve"> PAGEREF _Toc73109702 \h </w:instrText>
            </w:r>
            <w:r w:rsidR="0021027F" w:rsidRPr="00A517EF">
              <w:rPr>
                <w:webHidden/>
              </w:rPr>
            </w:r>
            <w:r w:rsidR="0021027F" w:rsidRPr="00A517EF">
              <w:rPr>
                <w:webHidden/>
              </w:rPr>
              <w:fldChar w:fldCharType="separate"/>
            </w:r>
            <w:r w:rsidR="00A517EF">
              <w:rPr>
                <w:webHidden/>
              </w:rPr>
              <w:t>2</w:t>
            </w:r>
            <w:r w:rsidR="0021027F" w:rsidRPr="00A517EF">
              <w:rPr>
                <w:webHidden/>
              </w:rPr>
              <w:fldChar w:fldCharType="end"/>
            </w:r>
          </w:hyperlink>
        </w:p>
        <w:p w14:paraId="3FE3C809" w14:textId="0210C85A"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03" w:history="1">
            <w:r w:rsidR="0021027F" w:rsidRPr="00A517EF">
              <w:rPr>
                <w:rStyle w:val="Hyperlink"/>
                <w:rFonts w:asciiTheme="minorBidi" w:hAnsiTheme="minorBidi" w:cstheme="minorBidi"/>
                <w:noProof/>
                <w:sz w:val="22"/>
                <w:szCs w:val="22"/>
              </w:rPr>
              <w:t>2.1</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ADOPTION OF AGENDA</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_Toc73109703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2</w:t>
            </w:r>
            <w:r w:rsidR="0021027F" w:rsidRPr="00A517EF">
              <w:rPr>
                <w:rFonts w:asciiTheme="minorBidi" w:hAnsiTheme="minorBidi" w:cstheme="minorBidi"/>
                <w:noProof/>
                <w:webHidden/>
                <w:sz w:val="22"/>
                <w:szCs w:val="22"/>
              </w:rPr>
              <w:fldChar w:fldCharType="end"/>
            </w:r>
          </w:hyperlink>
        </w:p>
        <w:p w14:paraId="207DE108" w14:textId="11C83EF2"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04" w:history="1">
            <w:r w:rsidR="0021027F" w:rsidRPr="00A517EF">
              <w:rPr>
                <w:rStyle w:val="Hyperlink"/>
                <w:rFonts w:asciiTheme="minorBidi" w:hAnsiTheme="minorBidi" w:cstheme="minorBidi"/>
                <w:noProof/>
                <w:sz w:val="22"/>
                <w:szCs w:val="22"/>
              </w:rPr>
              <w:t>2.2</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DESIGNATION OF THE RAPPORTEUR</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_Toc73109704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2</w:t>
            </w:r>
            <w:r w:rsidR="0021027F" w:rsidRPr="00A517EF">
              <w:rPr>
                <w:rFonts w:asciiTheme="minorBidi" w:hAnsiTheme="minorBidi" w:cstheme="minorBidi"/>
                <w:noProof/>
                <w:webHidden/>
                <w:sz w:val="22"/>
                <w:szCs w:val="22"/>
              </w:rPr>
              <w:fldChar w:fldCharType="end"/>
            </w:r>
          </w:hyperlink>
        </w:p>
        <w:p w14:paraId="182EA8A1" w14:textId="5076E104" w:rsidR="0021027F" w:rsidRPr="00A517EF" w:rsidRDefault="00866CF6">
          <w:pPr>
            <w:pStyle w:val="TOC2"/>
            <w:rPr>
              <w:rFonts w:asciiTheme="minorBidi" w:eastAsiaTheme="minorEastAsia" w:hAnsiTheme="minorBidi" w:cstheme="minorBidi"/>
              <w:noProof/>
              <w:sz w:val="22"/>
              <w:szCs w:val="22"/>
              <w:lang w:eastAsia="zh-CN"/>
            </w:rPr>
          </w:pPr>
          <w:hyperlink w:anchor="_Toc73109705" w:history="1">
            <w:r w:rsidR="0021027F" w:rsidRPr="00A517EF">
              <w:rPr>
                <w:rStyle w:val="Hyperlink"/>
                <w:rFonts w:asciiTheme="minorBidi" w:hAnsiTheme="minorBidi" w:cstheme="minorBidi"/>
                <w:noProof/>
                <w:sz w:val="22"/>
                <w:szCs w:val="22"/>
              </w:rPr>
              <w:t>2.3</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CONDUCT OF THE SESSION, TIMETABLE AND DOCUMENTATION</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_Toc73109705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2</w:t>
            </w:r>
            <w:r w:rsidR="0021027F" w:rsidRPr="00A517EF">
              <w:rPr>
                <w:rFonts w:asciiTheme="minorBidi" w:hAnsiTheme="minorBidi" w:cstheme="minorBidi"/>
                <w:noProof/>
                <w:webHidden/>
                <w:sz w:val="22"/>
                <w:szCs w:val="22"/>
              </w:rPr>
              <w:fldChar w:fldCharType="end"/>
            </w:r>
          </w:hyperlink>
        </w:p>
        <w:p w14:paraId="5107EF38" w14:textId="3CEE1106" w:rsidR="0021027F" w:rsidRPr="00A517EF" w:rsidRDefault="00866CF6" w:rsidP="009E7832">
          <w:pPr>
            <w:pStyle w:val="TOC1"/>
            <w:rPr>
              <w:rFonts w:eastAsiaTheme="minorEastAsia"/>
              <w:snapToGrid/>
              <w:kern w:val="0"/>
              <w:lang w:eastAsia="zh-CN"/>
            </w:rPr>
          </w:pPr>
          <w:hyperlink w:anchor="_Toc73109706" w:history="1">
            <w:r w:rsidR="0021027F" w:rsidRPr="00A517EF">
              <w:rPr>
                <w:rStyle w:val="Hyperlink"/>
                <w:rFonts w:cstheme="minorBidi"/>
              </w:rPr>
              <w:t>3.</w:t>
            </w:r>
            <w:r w:rsidR="0021027F" w:rsidRPr="00A517EF">
              <w:rPr>
                <w:rFonts w:eastAsiaTheme="minorEastAsia"/>
                <w:snapToGrid/>
                <w:kern w:val="0"/>
                <w:lang w:eastAsia="zh-CN"/>
              </w:rPr>
              <w:tab/>
            </w:r>
            <w:r w:rsidR="0021027F" w:rsidRPr="00A517EF">
              <w:rPr>
                <w:rStyle w:val="Hyperlink"/>
                <w:rFonts w:cstheme="minorBidi"/>
              </w:rPr>
              <w:t>REPORT ON INTERSESSIONAL ACTIVITIES</w:t>
            </w:r>
            <w:r w:rsidR="0021027F" w:rsidRPr="007D4526">
              <w:rPr>
                <w:webHidden/>
              </w:rPr>
              <w:tab/>
            </w:r>
            <w:r w:rsidR="0021027F" w:rsidRPr="00A517EF">
              <w:rPr>
                <w:webHidden/>
              </w:rPr>
              <w:fldChar w:fldCharType="begin"/>
            </w:r>
            <w:r w:rsidR="0021027F" w:rsidRPr="007D4526">
              <w:rPr>
                <w:webHidden/>
              </w:rPr>
              <w:instrText xml:space="preserve"> PAGEREF _Toc73109706 \h </w:instrText>
            </w:r>
            <w:r w:rsidR="0021027F" w:rsidRPr="00A517EF">
              <w:rPr>
                <w:webHidden/>
              </w:rPr>
            </w:r>
            <w:r w:rsidR="0021027F" w:rsidRPr="00A517EF">
              <w:rPr>
                <w:webHidden/>
              </w:rPr>
              <w:fldChar w:fldCharType="separate"/>
            </w:r>
            <w:r w:rsidR="00A517EF">
              <w:rPr>
                <w:webHidden/>
              </w:rPr>
              <w:t>3</w:t>
            </w:r>
            <w:r w:rsidR="0021027F" w:rsidRPr="00A517EF">
              <w:rPr>
                <w:webHidden/>
              </w:rPr>
              <w:fldChar w:fldCharType="end"/>
            </w:r>
          </w:hyperlink>
        </w:p>
        <w:p w14:paraId="3871232B" w14:textId="4232A86B"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07" w:history="1">
            <w:r w:rsidR="0021027F" w:rsidRPr="00A517EF">
              <w:rPr>
                <w:rStyle w:val="Hyperlink"/>
                <w:rFonts w:asciiTheme="minorBidi" w:hAnsiTheme="minorBidi" w:cstheme="minorBidi"/>
                <w:noProof/>
                <w:sz w:val="22"/>
                <w:szCs w:val="22"/>
              </w:rPr>
              <w:t>3.1</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CHAIR’S REPORT</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_Toc73109707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3</w:t>
            </w:r>
            <w:r w:rsidR="0021027F" w:rsidRPr="00A517EF">
              <w:rPr>
                <w:rFonts w:asciiTheme="minorBidi" w:hAnsiTheme="minorBidi" w:cstheme="minorBidi"/>
                <w:noProof/>
                <w:webHidden/>
                <w:sz w:val="22"/>
                <w:szCs w:val="22"/>
              </w:rPr>
              <w:fldChar w:fldCharType="end"/>
            </w:r>
          </w:hyperlink>
        </w:p>
        <w:p w14:paraId="675EEAB5" w14:textId="778CC7F0"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08" w:history="1">
            <w:r w:rsidR="0021027F" w:rsidRPr="00A517EF">
              <w:rPr>
                <w:rStyle w:val="Hyperlink"/>
                <w:rFonts w:asciiTheme="minorBidi" w:hAnsiTheme="minorBidi" w:cstheme="minorBidi"/>
                <w:noProof/>
                <w:sz w:val="22"/>
                <w:szCs w:val="22"/>
              </w:rPr>
              <w:t>3.2</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ICG/CARIBE-EWS SECRETARIAT REPORT</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_Toc73109708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4</w:t>
            </w:r>
            <w:r w:rsidR="0021027F" w:rsidRPr="00A517EF">
              <w:rPr>
                <w:rFonts w:asciiTheme="minorBidi" w:hAnsiTheme="minorBidi" w:cstheme="minorBidi"/>
                <w:noProof/>
                <w:webHidden/>
                <w:sz w:val="22"/>
                <w:szCs w:val="22"/>
              </w:rPr>
              <w:fldChar w:fldCharType="end"/>
            </w:r>
          </w:hyperlink>
        </w:p>
        <w:p w14:paraId="3F5F0389" w14:textId="06F43D37"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09" w:history="1">
            <w:r w:rsidR="0021027F" w:rsidRPr="00A517EF">
              <w:rPr>
                <w:rStyle w:val="Hyperlink"/>
                <w:rFonts w:asciiTheme="minorBidi" w:hAnsiTheme="minorBidi" w:cstheme="minorBidi"/>
                <w:noProof/>
                <w:sz w:val="22"/>
                <w:szCs w:val="22"/>
              </w:rPr>
              <w:t>3.3</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REPORT OF THE CARIBBEAN TSUNAMI INFORMATION CENTER (CTIC)</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_Toc73109709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5</w:t>
            </w:r>
            <w:r w:rsidR="0021027F" w:rsidRPr="00A517EF">
              <w:rPr>
                <w:rFonts w:asciiTheme="minorBidi" w:hAnsiTheme="minorBidi" w:cstheme="minorBidi"/>
                <w:noProof/>
                <w:webHidden/>
                <w:sz w:val="22"/>
                <w:szCs w:val="22"/>
              </w:rPr>
              <w:fldChar w:fldCharType="end"/>
            </w:r>
          </w:hyperlink>
        </w:p>
        <w:p w14:paraId="3B177A2F" w14:textId="58274259"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10" w:history="1">
            <w:r w:rsidR="0021027F" w:rsidRPr="00A517EF">
              <w:rPr>
                <w:rStyle w:val="Hyperlink"/>
                <w:rFonts w:asciiTheme="minorBidi" w:hAnsiTheme="minorBidi" w:cstheme="minorBidi"/>
                <w:noProof/>
                <w:sz w:val="22"/>
                <w:szCs w:val="22"/>
              </w:rPr>
              <w:t>3.4</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REPORTS FROM UN AND NON-UN ORGANIZATIONS</w:t>
            </w:r>
            <w:r w:rsidR="0021027F" w:rsidRPr="007D4526">
              <w:rPr>
                <w:rStyle w:val="Hyperlink"/>
                <w:rFonts w:asciiTheme="minorBidi" w:hAnsiTheme="minorBidi" w:cstheme="minorBidi"/>
                <w:noProof/>
                <w:sz w:val="22"/>
                <w:szCs w:val="22"/>
              </w:rPr>
              <w:br/>
            </w:r>
            <w:r w:rsidR="0021027F" w:rsidRPr="00A517EF">
              <w:rPr>
                <w:rStyle w:val="Hyperlink"/>
                <w:rFonts w:asciiTheme="minorBidi" w:hAnsiTheme="minorBidi" w:cstheme="minorBidi"/>
                <w:noProof/>
                <w:sz w:val="22"/>
                <w:szCs w:val="22"/>
              </w:rPr>
              <w:t>(WORLD TSUNAMI AWARENESS DAY-WTAD)</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_Toc73109710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6</w:t>
            </w:r>
            <w:r w:rsidR="0021027F" w:rsidRPr="00A517EF">
              <w:rPr>
                <w:rFonts w:asciiTheme="minorBidi" w:hAnsiTheme="minorBidi" w:cstheme="minorBidi"/>
                <w:noProof/>
                <w:webHidden/>
                <w:sz w:val="22"/>
                <w:szCs w:val="22"/>
              </w:rPr>
              <w:fldChar w:fldCharType="end"/>
            </w:r>
          </w:hyperlink>
        </w:p>
        <w:p w14:paraId="0EB727A2" w14:textId="4640F74C"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11" w:history="1">
            <w:r w:rsidR="0021027F" w:rsidRPr="00A517EF">
              <w:rPr>
                <w:rStyle w:val="Hyperlink"/>
                <w:rFonts w:asciiTheme="minorBidi" w:hAnsiTheme="minorBidi" w:cstheme="minorBidi"/>
                <w:noProof/>
                <w:sz w:val="22"/>
                <w:szCs w:val="22"/>
              </w:rPr>
              <w:t>3.5</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STATUS OF OTHER ICGs</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_Toc73109711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11</w:t>
            </w:r>
            <w:r w:rsidR="0021027F" w:rsidRPr="00A517EF">
              <w:rPr>
                <w:rFonts w:asciiTheme="minorBidi" w:hAnsiTheme="minorBidi" w:cstheme="minorBidi"/>
                <w:noProof/>
                <w:webHidden/>
                <w:sz w:val="22"/>
                <w:szCs w:val="22"/>
              </w:rPr>
              <w:fldChar w:fldCharType="end"/>
            </w:r>
          </w:hyperlink>
        </w:p>
        <w:p w14:paraId="23781B10" w14:textId="725D3C35"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12" w:history="1">
            <w:r w:rsidR="0021027F" w:rsidRPr="00A517EF">
              <w:rPr>
                <w:rStyle w:val="Hyperlink"/>
                <w:rFonts w:asciiTheme="minorBidi" w:hAnsiTheme="minorBidi" w:cstheme="minorBidi"/>
                <w:noProof/>
                <w:sz w:val="22"/>
                <w:szCs w:val="22"/>
              </w:rPr>
              <w:t>3.6</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TSUNAMI SERVICES PROVIDER REPORT (PTWC)</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_Toc73109712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11</w:t>
            </w:r>
            <w:r w:rsidR="0021027F" w:rsidRPr="00A517EF">
              <w:rPr>
                <w:rFonts w:asciiTheme="minorBidi" w:hAnsiTheme="minorBidi" w:cstheme="minorBidi"/>
                <w:noProof/>
                <w:webHidden/>
                <w:sz w:val="22"/>
                <w:szCs w:val="22"/>
              </w:rPr>
              <w:fldChar w:fldCharType="end"/>
            </w:r>
          </w:hyperlink>
        </w:p>
        <w:p w14:paraId="51B30AE8" w14:textId="6A0B5A08"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13" w:history="1">
            <w:r w:rsidR="0021027F" w:rsidRPr="00A517EF">
              <w:rPr>
                <w:rStyle w:val="Hyperlink"/>
                <w:rFonts w:asciiTheme="minorBidi" w:hAnsiTheme="minorBidi" w:cstheme="minorBidi"/>
                <w:noProof/>
                <w:sz w:val="22"/>
                <w:szCs w:val="22"/>
              </w:rPr>
              <w:t>3.7</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 xml:space="preserve">REPORT OF THE CENTRAL AMERICA TSUNAMI ADVISORY </w:t>
            </w:r>
            <w:r w:rsidR="009E7832">
              <w:rPr>
                <w:rStyle w:val="Hyperlink"/>
                <w:rFonts w:asciiTheme="minorBidi" w:hAnsiTheme="minorBidi" w:cstheme="minorBidi"/>
                <w:noProof/>
                <w:sz w:val="22"/>
                <w:szCs w:val="22"/>
              </w:rPr>
              <w:br/>
            </w:r>
            <w:r w:rsidR="0021027F" w:rsidRPr="00A517EF">
              <w:rPr>
                <w:rStyle w:val="Hyperlink"/>
                <w:rFonts w:asciiTheme="minorBidi" w:hAnsiTheme="minorBidi" w:cstheme="minorBidi"/>
                <w:noProof/>
                <w:sz w:val="22"/>
                <w:szCs w:val="22"/>
              </w:rPr>
              <w:t>CENTRE (CATAC)</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_Toc73109713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12</w:t>
            </w:r>
            <w:r w:rsidR="0021027F" w:rsidRPr="00A517EF">
              <w:rPr>
                <w:rFonts w:asciiTheme="minorBidi" w:hAnsiTheme="minorBidi" w:cstheme="minorBidi"/>
                <w:noProof/>
                <w:webHidden/>
                <w:sz w:val="22"/>
                <w:szCs w:val="22"/>
              </w:rPr>
              <w:fldChar w:fldCharType="end"/>
            </w:r>
          </w:hyperlink>
        </w:p>
        <w:p w14:paraId="5CB634CE" w14:textId="571AB5C5" w:rsidR="0021027F" w:rsidRPr="00A517EF" w:rsidRDefault="00866CF6">
          <w:pPr>
            <w:pStyle w:val="TOC2"/>
            <w:rPr>
              <w:rFonts w:asciiTheme="minorBidi" w:eastAsiaTheme="minorEastAsia" w:hAnsiTheme="minorBidi" w:cstheme="minorBidi"/>
              <w:noProof/>
              <w:sz w:val="22"/>
              <w:szCs w:val="22"/>
              <w:lang w:eastAsia="zh-CN"/>
            </w:rPr>
          </w:pPr>
          <w:hyperlink w:anchor="_Toc73109714" w:history="1">
            <w:r w:rsidR="0021027F" w:rsidRPr="00A517EF">
              <w:rPr>
                <w:rStyle w:val="Hyperlink"/>
                <w:rFonts w:asciiTheme="minorBidi" w:hAnsiTheme="minorBidi" w:cstheme="minorBidi"/>
                <w:noProof/>
                <w:sz w:val="22"/>
                <w:szCs w:val="22"/>
              </w:rPr>
              <w:t>3.8</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REPORT OF EXERCISE CARIBE WAVE 2021</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_Toc73109714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13</w:t>
            </w:r>
            <w:r w:rsidR="0021027F" w:rsidRPr="00A517EF">
              <w:rPr>
                <w:rFonts w:asciiTheme="minorBidi" w:hAnsiTheme="minorBidi" w:cstheme="minorBidi"/>
                <w:noProof/>
                <w:webHidden/>
                <w:sz w:val="22"/>
                <w:szCs w:val="22"/>
              </w:rPr>
              <w:fldChar w:fldCharType="end"/>
            </w:r>
          </w:hyperlink>
        </w:p>
        <w:p w14:paraId="5514AA76" w14:textId="6E13BAD5" w:rsidR="0021027F" w:rsidRPr="00A517EF" w:rsidRDefault="00866CF6" w:rsidP="009E7832">
          <w:pPr>
            <w:pStyle w:val="TOC1"/>
            <w:rPr>
              <w:rFonts w:eastAsiaTheme="minorEastAsia"/>
              <w:bCs/>
              <w:snapToGrid/>
              <w:kern w:val="0"/>
              <w:lang w:eastAsia="zh-CN"/>
            </w:rPr>
          </w:pPr>
          <w:hyperlink w:anchor="_Toc73109715" w:history="1">
            <w:r w:rsidR="0021027F" w:rsidRPr="00A517EF">
              <w:rPr>
                <w:rStyle w:val="Hyperlink"/>
                <w:rFonts w:cstheme="minorBidi"/>
              </w:rPr>
              <w:t>4.</w:t>
            </w:r>
            <w:r w:rsidR="0021027F" w:rsidRPr="00A517EF">
              <w:rPr>
                <w:rFonts w:eastAsiaTheme="minorEastAsia"/>
                <w:bCs/>
                <w:snapToGrid/>
                <w:kern w:val="0"/>
                <w:lang w:eastAsia="zh-CN"/>
              </w:rPr>
              <w:tab/>
            </w:r>
            <w:r w:rsidR="0021027F" w:rsidRPr="00A517EF">
              <w:rPr>
                <w:rStyle w:val="Hyperlink"/>
                <w:rFonts w:cstheme="minorBidi"/>
              </w:rPr>
              <w:t>WORKING GROUP PROGRESS REPORTS</w:t>
            </w:r>
            <w:r w:rsidR="0021027F" w:rsidRPr="007D4526">
              <w:rPr>
                <w:webHidden/>
              </w:rPr>
              <w:tab/>
            </w:r>
            <w:r w:rsidR="0021027F" w:rsidRPr="00A517EF">
              <w:rPr>
                <w:webHidden/>
              </w:rPr>
              <w:fldChar w:fldCharType="begin"/>
            </w:r>
            <w:r w:rsidR="0021027F" w:rsidRPr="007D4526">
              <w:rPr>
                <w:webHidden/>
              </w:rPr>
              <w:instrText xml:space="preserve"> PAGEREF _Toc73109715 \h </w:instrText>
            </w:r>
            <w:r w:rsidR="0021027F" w:rsidRPr="00A517EF">
              <w:rPr>
                <w:webHidden/>
              </w:rPr>
            </w:r>
            <w:r w:rsidR="0021027F" w:rsidRPr="00A517EF">
              <w:rPr>
                <w:webHidden/>
              </w:rPr>
              <w:fldChar w:fldCharType="separate"/>
            </w:r>
            <w:r w:rsidR="00A517EF">
              <w:rPr>
                <w:webHidden/>
              </w:rPr>
              <w:t>14</w:t>
            </w:r>
            <w:r w:rsidR="0021027F" w:rsidRPr="00A517EF">
              <w:rPr>
                <w:webHidden/>
              </w:rPr>
              <w:fldChar w:fldCharType="end"/>
            </w:r>
          </w:hyperlink>
        </w:p>
        <w:p w14:paraId="14DC52BA" w14:textId="68BB33BC"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16" w:history="1">
            <w:r w:rsidR="0021027F" w:rsidRPr="00A517EF">
              <w:rPr>
                <w:rStyle w:val="Hyperlink"/>
                <w:rFonts w:asciiTheme="minorBidi" w:hAnsiTheme="minorBidi" w:cstheme="minorBidi"/>
                <w:noProof/>
                <w:sz w:val="22"/>
                <w:szCs w:val="22"/>
              </w:rPr>
              <w:t>4.1</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 xml:space="preserve">PROGRESS REPORT OF WORKING GROUP 1 </w:t>
            </w:r>
            <w:r w:rsidR="0021027F" w:rsidRPr="007D4526">
              <w:rPr>
                <w:rStyle w:val="Hyperlink"/>
                <w:rFonts w:asciiTheme="minorBidi" w:hAnsiTheme="minorBidi" w:cstheme="minorBidi"/>
                <w:noProof/>
                <w:sz w:val="22"/>
                <w:szCs w:val="22"/>
              </w:rPr>
              <w:br/>
            </w:r>
            <w:r w:rsidR="0021027F" w:rsidRPr="00A517EF">
              <w:rPr>
                <w:rStyle w:val="Hyperlink"/>
                <w:rFonts w:asciiTheme="minorBidi" w:hAnsiTheme="minorBidi" w:cstheme="minorBidi"/>
                <w:noProof/>
                <w:sz w:val="22"/>
                <w:szCs w:val="22"/>
              </w:rPr>
              <w:t>ON MONITORING AND DETECTION SYSTEMS</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_Toc73109716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14</w:t>
            </w:r>
            <w:r w:rsidR="0021027F" w:rsidRPr="00A517EF">
              <w:rPr>
                <w:rFonts w:asciiTheme="minorBidi" w:hAnsiTheme="minorBidi" w:cstheme="minorBidi"/>
                <w:noProof/>
                <w:webHidden/>
                <w:sz w:val="22"/>
                <w:szCs w:val="22"/>
              </w:rPr>
              <w:fldChar w:fldCharType="end"/>
            </w:r>
          </w:hyperlink>
        </w:p>
        <w:p w14:paraId="635E6596" w14:textId="0E5F53CB"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17" w:history="1">
            <w:r w:rsidR="0021027F" w:rsidRPr="00A517EF">
              <w:rPr>
                <w:rStyle w:val="Hyperlink"/>
                <w:rFonts w:asciiTheme="minorBidi" w:hAnsiTheme="minorBidi" w:cstheme="minorBidi"/>
                <w:noProof/>
                <w:sz w:val="22"/>
                <w:szCs w:val="22"/>
              </w:rPr>
              <w:t>4.2</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 xml:space="preserve">PROGRESS REPORT OF WORKING GROUP 2 </w:t>
            </w:r>
            <w:r w:rsidR="0021027F" w:rsidRPr="007D4526">
              <w:rPr>
                <w:rStyle w:val="Hyperlink"/>
                <w:rFonts w:asciiTheme="minorBidi" w:hAnsiTheme="minorBidi" w:cstheme="minorBidi"/>
                <w:noProof/>
                <w:sz w:val="22"/>
                <w:szCs w:val="22"/>
              </w:rPr>
              <w:br/>
            </w:r>
            <w:r w:rsidR="0021027F" w:rsidRPr="00A517EF">
              <w:rPr>
                <w:rStyle w:val="Hyperlink"/>
                <w:rFonts w:asciiTheme="minorBidi" w:hAnsiTheme="minorBidi" w:cstheme="minorBidi"/>
                <w:noProof/>
                <w:sz w:val="22"/>
                <w:szCs w:val="22"/>
              </w:rPr>
              <w:t>ON HAZARD ASSESSMENT</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_Toc73109717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15</w:t>
            </w:r>
            <w:r w:rsidR="0021027F" w:rsidRPr="00A517EF">
              <w:rPr>
                <w:rFonts w:asciiTheme="minorBidi" w:hAnsiTheme="minorBidi" w:cstheme="minorBidi"/>
                <w:noProof/>
                <w:webHidden/>
                <w:sz w:val="22"/>
                <w:szCs w:val="22"/>
              </w:rPr>
              <w:fldChar w:fldCharType="end"/>
            </w:r>
          </w:hyperlink>
        </w:p>
        <w:p w14:paraId="376C184A" w14:textId="76C38703"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18" w:history="1">
            <w:r w:rsidR="0021027F" w:rsidRPr="00A517EF">
              <w:rPr>
                <w:rStyle w:val="Hyperlink"/>
                <w:rFonts w:asciiTheme="minorBidi" w:hAnsiTheme="minorBidi" w:cstheme="minorBidi"/>
                <w:noProof/>
                <w:sz w:val="22"/>
                <w:szCs w:val="22"/>
              </w:rPr>
              <w:t>4.3</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 xml:space="preserve">PROGRESS REPORT OF WORKING GROUP 3 </w:t>
            </w:r>
            <w:r w:rsidR="0021027F" w:rsidRPr="007D4526">
              <w:rPr>
                <w:rStyle w:val="Hyperlink"/>
                <w:rFonts w:asciiTheme="minorBidi" w:hAnsiTheme="minorBidi" w:cstheme="minorBidi"/>
                <w:noProof/>
                <w:sz w:val="22"/>
                <w:szCs w:val="22"/>
              </w:rPr>
              <w:br/>
            </w:r>
            <w:r w:rsidR="0021027F" w:rsidRPr="00A517EF">
              <w:rPr>
                <w:rStyle w:val="Hyperlink"/>
                <w:rFonts w:asciiTheme="minorBidi" w:hAnsiTheme="minorBidi" w:cstheme="minorBidi"/>
                <w:noProof/>
                <w:sz w:val="22"/>
                <w:szCs w:val="22"/>
              </w:rPr>
              <w:t>ON TSUNAMI RELATED SERVICES</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_Toc73109718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16</w:t>
            </w:r>
            <w:r w:rsidR="0021027F" w:rsidRPr="00A517EF">
              <w:rPr>
                <w:rFonts w:asciiTheme="minorBidi" w:hAnsiTheme="minorBidi" w:cstheme="minorBidi"/>
                <w:noProof/>
                <w:webHidden/>
                <w:sz w:val="22"/>
                <w:szCs w:val="22"/>
              </w:rPr>
              <w:fldChar w:fldCharType="end"/>
            </w:r>
          </w:hyperlink>
        </w:p>
        <w:p w14:paraId="48EC9ED5" w14:textId="425C480F" w:rsidR="0021027F" w:rsidRPr="00A517EF" w:rsidRDefault="00866CF6">
          <w:pPr>
            <w:pStyle w:val="TOC2"/>
            <w:rPr>
              <w:rFonts w:asciiTheme="minorBidi" w:eastAsiaTheme="minorEastAsia" w:hAnsiTheme="minorBidi" w:cstheme="minorBidi"/>
              <w:noProof/>
              <w:sz w:val="22"/>
              <w:szCs w:val="22"/>
              <w:lang w:eastAsia="zh-CN"/>
            </w:rPr>
          </w:pPr>
          <w:hyperlink w:anchor="_Toc73109719" w:history="1">
            <w:r w:rsidR="0021027F" w:rsidRPr="00A517EF">
              <w:rPr>
                <w:rStyle w:val="Hyperlink"/>
                <w:rFonts w:asciiTheme="minorBidi" w:hAnsiTheme="minorBidi" w:cstheme="minorBidi"/>
                <w:noProof/>
                <w:sz w:val="22"/>
                <w:szCs w:val="22"/>
              </w:rPr>
              <w:t>4.4</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 xml:space="preserve">PROGRESS REPORT OF WORKING GROUP 4 </w:t>
            </w:r>
            <w:r w:rsidR="0021027F" w:rsidRPr="007D4526">
              <w:rPr>
                <w:rStyle w:val="Hyperlink"/>
                <w:rFonts w:asciiTheme="minorBidi" w:hAnsiTheme="minorBidi" w:cstheme="minorBidi"/>
                <w:noProof/>
                <w:sz w:val="22"/>
                <w:szCs w:val="22"/>
              </w:rPr>
              <w:br/>
            </w:r>
            <w:r w:rsidR="0021027F" w:rsidRPr="00A517EF">
              <w:rPr>
                <w:rStyle w:val="Hyperlink"/>
                <w:rFonts w:asciiTheme="minorBidi" w:hAnsiTheme="minorBidi" w:cstheme="minorBidi"/>
                <w:noProof/>
                <w:sz w:val="22"/>
                <w:szCs w:val="22"/>
              </w:rPr>
              <w:t>ON PREPAREDNESS, READINESS AND RESILIENCE</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_Toc73109719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17</w:t>
            </w:r>
            <w:r w:rsidR="0021027F" w:rsidRPr="00A517EF">
              <w:rPr>
                <w:rFonts w:asciiTheme="minorBidi" w:hAnsiTheme="minorBidi" w:cstheme="minorBidi"/>
                <w:noProof/>
                <w:webHidden/>
                <w:sz w:val="22"/>
                <w:szCs w:val="22"/>
              </w:rPr>
              <w:fldChar w:fldCharType="end"/>
            </w:r>
          </w:hyperlink>
        </w:p>
        <w:p w14:paraId="389623F3" w14:textId="235C093C" w:rsidR="0021027F" w:rsidRPr="00A517EF" w:rsidRDefault="00866CF6" w:rsidP="009E7832">
          <w:pPr>
            <w:pStyle w:val="TOC1"/>
            <w:rPr>
              <w:rFonts w:eastAsiaTheme="minorEastAsia"/>
              <w:bCs/>
              <w:snapToGrid/>
              <w:kern w:val="0"/>
              <w:lang w:eastAsia="zh-CN"/>
            </w:rPr>
          </w:pPr>
          <w:hyperlink w:anchor="_Toc73109720" w:history="1">
            <w:r w:rsidR="0021027F" w:rsidRPr="00A517EF">
              <w:rPr>
                <w:rStyle w:val="Hyperlink"/>
                <w:rFonts w:cstheme="minorBidi"/>
              </w:rPr>
              <w:t>5.</w:t>
            </w:r>
            <w:r w:rsidR="0021027F" w:rsidRPr="00A517EF">
              <w:rPr>
                <w:rFonts w:eastAsiaTheme="minorEastAsia"/>
                <w:bCs/>
                <w:snapToGrid/>
                <w:kern w:val="0"/>
                <w:lang w:eastAsia="zh-CN"/>
              </w:rPr>
              <w:tab/>
            </w:r>
            <w:r w:rsidR="0021027F" w:rsidRPr="00A517EF">
              <w:rPr>
                <w:rStyle w:val="Hyperlink"/>
                <w:rFonts w:cstheme="minorBidi"/>
              </w:rPr>
              <w:t>POLICY MATTERS</w:t>
            </w:r>
            <w:r w:rsidR="0021027F" w:rsidRPr="007D4526">
              <w:rPr>
                <w:webHidden/>
              </w:rPr>
              <w:tab/>
            </w:r>
            <w:r w:rsidR="0021027F" w:rsidRPr="00A517EF">
              <w:rPr>
                <w:webHidden/>
              </w:rPr>
              <w:fldChar w:fldCharType="begin"/>
            </w:r>
            <w:r w:rsidR="0021027F" w:rsidRPr="007D4526">
              <w:rPr>
                <w:webHidden/>
              </w:rPr>
              <w:instrText xml:space="preserve"> PAGEREF _Toc73109720 \h </w:instrText>
            </w:r>
            <w:r w:rsidR="0021027F" w:rsidRPr="00A517EF">
              <w:rPr>
                <w:webHidden/>
              </w:rPr>
            </w:r>
            <w:r w:rsidR="0021027F" w:rsidRPr="00A517EF">
              <w:rPr>
                <w:webHidden/>
              </w:rPr>
              <w:fldChar w:fldCharType="separate"/>
            </w:r>
            <w:r w:rsidR="00A517EF">
              <w:rPr>
                <w:webHidden/>
              </w:rPr>
              <w:t>18</w:t>
            </w:r>
            <w:r w:rsidR="0021027F" w:rsidRPr="00A517EF">
              <w:rPr>
                <w:webHidden/>
              </w:rPr>
              <w:fldChar w:fldCharType="end"/>
            </w:r>
          </w:hyperlink>
        </w:p>
        <w:p w14:paraId="72EE018F" w14:textId="19CFEE74"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21" w:history="1">
            <w:r w:rsidR="0021027F" w:rsidRPr="00A517EF">
              <w:rPr>
                <w:rStyle w:val="Hyperlink"/>
                <w:rFonts w:asciiTheme="minorBidi" w:hAnsiTheme="minorBidi" w:cstheme="minorBidi"/>
                <w:noProof/>
                <w:sz w:val="22"/>
                <w:szCs w:val="22"/>
              </w:rPr>
              <w:t>5.1</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EXERCISE CARIBE WAVE 2022</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_Toc73109721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18</w:t>
            </w:r>
            <w:r w:rsidR="0021027F" w:rsidRPr="00A517EF">
              <w:rPr>
                <w:rFonts w:asciiTheme="minorBidi" w:hAnsiTheme="minorBidi" w:cstheme="minorBidi"/>
                <w:noProof/>
                <w:webHidden/>
                <w:sz w:val="22"/>
                <w:szCs w:val="22"/>
              </w:rPr>
              <w:fldChar w:fldCharType="end"/>
            </w:r>
          </w:hyperlink>
        </w:p>
        <w:p w14:paraId="2FBEB473" w14:textId="4832FB06"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22" w:history="1">
            <w:r w:rsidR="0021027F" w:rsidRPr="00A517EF">
              <w:rPr>
                <w:rStyle w:val="Hyperlink"/>
                <w:rFonts w:asciiTheme="minorBidi" w:hAnsiTheme="minorBidi" w:cstheme="minorBidi"/>
                <w:noProof/>
                <w:sz w:val="22"/>
                <w:szCs w:val="22"/>
              </w:rPr>
              <w:t>5.2</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REPORT OF THE TASK TEAM ON TSUNAMI READY PROGRAMME</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_Toc73109722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19</w:t>
            </w:r>
            <w:r w:rsidR="0021027F" w:rsidRPr="00A517EF">
              <w:rPr>
                <w:rFonts w:asciiTheme="minorBidi" w:hAnsiTheme="minorBidi" w:cstheme="minorBidi"/>
                <w:noProof/>
                <w:webHidden/>
                <w:sz w:val="22"/>
                <w:szCs w:val="22"/>
              </w:rPr>
              <w:fldChar w:fldCharType="end"/>
            </w:r>
          </w:hyperlink>
        </w:p>
        <w:p w14:paraId="421D7007" w14:textId="5089D79F" w:rsidR="0021027F" w:rsidRPr="00A517EF" w:rsidRDefault="00866CF6">
          <w:pPr>
            <w:pStyle w:val="TOC2"/>
            <w:rPr>
              <w:rFonts w:asciiTheme="minorBidi" w:eastAsiaTheme="minorEastAsia" w:hAnsiTheme="minorBidi" w:cstheme="minorBidi"/>
              <w:noProof/>
              <w:sz w:val="22"/>
              <w:szCs w:val="22"/>
              <w:lang w:eastAsia="zh-CN"/>
            </w:rPr>
          </w:pPr>
          <w:hyperlink w:anchor="_Toc73109723" w:history="1">
            <w:r w:rsidR="0021027F" w:rsidRPr="00A517EF">
              <w:rPr>
                <w:rStyle w:val="Hyperlink"/>
                <w:rFonts w:asciiTheme="minorBidi" w:hAnsiTheme="minorBidi" w:cstheme="minorBidi"/>
                <w:noProof/>
                <w:sz w:val="22"/>
                <w:szCs w:val="22"/>
              </w:rPr>
              <w:t>5.3</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 xml:space="preserve">REPORT OF THE TASK TEAM ON TSUNAMI PROCEDURES </w:t>
            </w:r>
            <w:r w:rsidR="009E7832">
              <w:rPr>
                <w:rStyle w:val="Hyperlink"/>
                <w:rFonts w:asciiTheme="minorBidi" w:hAnsiTheme="minorBidi" w:cstheme="minorBidi"/>
                <w:noProof/>
                <w:sz w:val="22"/>
                <w:szCs w:val="22"/>
              </w:rPr>
              <w:br/>
            </w:r>
            <w:r w:rsidR="0021027F" w:rsidRPr="00A517EF">
              <w:rPr>
                <w:rStyle w:val="Hyperlink"/>
                <w:rFonts w:asciiTheme="minorBidi" w:hAnsiTheme="minorBidi" w:cstheme="minorBidi"/>
                <w:noProof/>
                <w:sz w:val="22"/>
                <w:szCs w:val="22"/>
              </w:rPr>
              <w:t>FOR VOLCANIC CRISES</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_Toc73109723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20</w:t>
            </w:r>
            <w:r w:rsidR="0021027F" w:rsidRPr="00A517EF">
              <w:rPr>
                <w:rFonts w:asciiTheme="minorBidi" w:hAnsiTheme="minorBidi" w:cstheme="minorBidi"/>
                <w:noProof/>
                <w:webHidden/>
                <w:sz w:val="22"/>
                <w:szCs w:val="22"/>
              </w:rPr>
              <w:fldChar w:fldCharType="end"/>
            </w:r>
          </w:hyperlink>
        </w:p>
        <w:p w14:paraId="7E5F849F" w14:textId="206911ED"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24" w:history="1">
            <w:r w:rsidR="0021027F" w:rsidRPr="00A517EF">
              <w:rPr>
                <w:rStyle w:val="Hyperlink"/>
                <w:rFonts w:asciiTheme="minorBidi" w:hAnsiTheme="minorBidi" w:cstheme="minorBidi"/>
                <w:noProof/>
                <w:sz w:val="22"/>
                <w:szCs w:val="22"/>
              </w:rPr>
              <w:t>5.4</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REPORT OF THE TASK TEAM ON TSUNAMI EVACUATION MAPPING</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_Toc73109724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22</w:t>
            </w:r>
            <w:r w:rsidR="0021027F" w:rsidRPr="00A517EF">
              <w:rPr>
                <w:rFonts w:asciiTheme="minorBidi" w:hAnsiTheme="minorBidi" w:cstheme="minorBidi"/>
                <w:noProof/>
                <w:webHidden/>
                <w:sz w:val="22"/>
                <w:szCs w:val="22"/>
              </w:rPr>
              <w:fldChar w:fldCharType="end"/>
            </w:r>
          </w:hyperlink>
        </w:p>
        <w:p w14:paraId="316FBDED" w14:textId="5321CC1F" w:rsidR="0021027F" w:rsidRPr="00A517EF" w:rsidRDefault="00866CF6">
          <w:pPr>
            <w:pStyle w:val="TOC2"/>
            <w:rPr>
              <w:rFonts w:asciiTheme="minorBidi" w:eastAsiaTheme="minorEastAsia" w:hAnsiTheme="minorBidi" w:cstheme="minorBidi"/>
              <w:noProof/>
              <w:sz w:val="22"/>
              <w:szCs w:val="22"/>
              <w:lang w:eastAsia="zh-CN"/>
            </w:rPr>
          </w:pPr>
          <w:hyperlink w:anchor="_Toc73109725" w:history="1">
            <w:r w:rsidR="0021027F" w:rsidRPr="00A517EF">
              <w:rPr>
                <w:rStyle w:val="Hyperlink"/>
                <w:rFonts w:asciiTheme="minorBidi" w:hAnsiTheme="minorBidi" w:cstheme="minorBidi"/>
                <w:noProof/>
                <w:sz w:val="22"/>
                <w:szCs w:val="22"/>
              </w:rPr>
              <w:t>5.5</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 xml:space="preserve">UNITED NATIONS DECADE OF OCEAN SCIENCE  </w:t>
            </w:r>
            <w:r w:rsidR="009E7832">
              <w:rPr>
                <w:rStyle w:val="Hyperlink"/>
                <w:rFonts w:asciiTheme="minorBidi" w:hAnsiTheme="minorBidi" w:cstheme="minorBidi"/>
                <w:noProof/>
                <w:sz w:val="22"/>
                <w:szCs w:val="22"/>
              </w:rPr>
              <w:br/>
            </w:r>
            <w:r w:rsidR="0021027F" w:rsidRPr="00A517EF">
              <w:rPr>
                <w:rStyle w:val="Hyperlink"/>
                <w:rFonts w:asciiTheme="minorBidi" w:hAnsiTheme="minorBidi" w:cstheme="minorBidi"/>
                <w:noProof/>
                <w:sz w:val="22"/>
                <w:szCs w:val="22"/>
              </w:rPr>
              <w:t>FOR SUSTAINABLE DEVELOPMENT</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_Toc73109725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23</w:t>
            </w:r>
            <w:r w:rsidR="0021027F" w:rsidRPr="00A517EF">
              <w:rPr>
                <w:rFonts w:asciiTheme="minorBidi" w:hAnsiTheme="minorBidi" w:cstheme="minorBidi"/>
                <w:noProof/>
                <w:webHidden/>
                <w:sz w:val="22"/>
                <w:szCs w:val="22"/>
              </w:rPr>
              <w:fldChar w:fldCharType="end"/>
            </w:r>
          </w:hyperlink>
        </w:p>
        <w:p w14:paraId="26D5F1CF" w14:textId="55D1A588" w:rsidR="0021027F" w:rsidRPr="00A517EF" w:rsidRDefault="00866CF6" w:rsidP="009E7832">
          <w:pPr>
            <w:pStyle w:val="TOC1"/>
            <w:rPr>
              <w:rFonts w:eastAsiaTheme="minorEastAsia"/>
              <w:bCs/>
              <w:snapToGrid/>
              <w:kern w:val="0"/>
              <w:lang w:eastAsia="zh-CN"/>
            </w:rPr>
          </w:pPr>
          <w:hyperlink w:anchor="_Toc73109726" w:history="1">
            <w:r w:rsidR="0021027F" w:rsidRPr="00A517EF">
              <w:rPr>
                <w:rStyle w:val="Hyperlink"/>
                <w:rFonts w:cstheme="minorBidi"/>
              </w:rPr>
              <w:t>6.</w:t>
            </w:r>
            <w:r w:rsidR="0021027F" w:rsidRPr="00A517EF">
              <w:rPr>
                <w:rFonts w:eastAsiaTheme="minorEastAsia"/>
                <w:bCs/>
                <w:snapToGrid/>
                <w:kern w:val="0"/>
                <w:lang w:eastAsia="zh-CN"/>
              </w:rPr>
              <w:tab/>
            </w:r>
            <w:r w:rsidR="0021027F" w:rsidRPr="00A517EF">
              <w:rPr>
                <w:rStyle w:val="Hyperlink"/>
                <w:rFonts w:cstheme="minorBidi"/>
              </w:rPr>
              <w:t>PROGRAMME AND BUDGET FOR 2020</w:t>
            </w:r>
            <w:r w:rsidR="0021027F" w:rsidRPr="00A517EF">
              <w:rPr>
                <w:rStyle w:val="Hyperlink"/>
                <w:rFonts w:cstheme="minorBidi"/>
              </w:rPr>
              <w:noBreakHyphen/>
              <w:t>2021</w:t>
            </w:r>
            <w:r w:rsidR="0021027F" w:rsidRPr="007D4526">
              <w:rPr>
                <w:webHidden/>
              </w:rPr>
              <w:tab/>
            </w:r>
            <w:r w:rsidR="0021027F" w:rsidRPr="00A517EF">
              <w:rPr>
                <w:webHidden/>
              </w:rPr>
              <w:fldChar w:fldCharType="begin"/>
            </w:r>
            <w:r w:rsidR="0021027F" w:rsidRPr="007D4526">
              <w:rPr>
                <w:webHidden/>
              </w:rPr>
              <w:instrText xml:space="preserve"> PAGEREF _Toc73109726 \h </w:instrText>
            </w:r>
            <w:r w:rsidR="0021027F" w:rsidRPr="00A517EF">
              <w:rPr>
                <w:webHidden/>
              </w:rPr>
            </w:r>
            <w:r w:rsidR="0021027F" w:rsidRPr="00A517EF">
              <w:rPr>
                <w:webHidden/>
              </w:rPr>
              <w:fldChar w:fldCharType="separate"/>
            </w:r>
            <w:r w:rsidR="00A517EF">
              <w:rPr>
                <w:webHidden/>
              </w:rPr>
              <w:t>24</w:t>
            </w:r>
            <w:r w:rsidR="0021027F" w:rsidRPr="00A517EF">
              <w:rPr>
                <w:webHidden/>
              </w:rPr>
              <w:fldChar w:fldCharType="end"/>
            </w:r>
          </w:hyperlink>
        </w:p>
        <w:p w14:paraId="78AA5B53" w14:textId="282E005F" w:rsidR="0021027F" w:rsidRPr="00A517EF" w:rsidRDefault="00866CF6" w:rsidP="009E7832">
          <w:pPr>
            <w:pStyle w:val="TOC1"/>
            <w:rPr>
              <w:rFonts w:eastAsiaTheme="minorEastAsia"/>
              <w:bCs/>
              <w:snapToGrid/>
              <w:kern w:val="0"/>
              <w:lang w:eastAsia="zh-CN"/>
            </w:rPr>
          </w:pPr>
          <w:hyperlink w:anchor="_Toc73109727" w:history="1">
            <w:r w:rsidR="0021027F" w:rsidRPr="00A517EF">
              <w:rPr>
                <w:rStyle w:val="Hyperlink"/>
                <w:rFonts w:cstheme="minorBidi"/>
              </w:rPr>
              <w:t>7.</w:t>
            </w:r>
            <w:r w:rsidR="0021027F" w:rsidRPr="00A517EF">
              <w:rPr>
                <w:rFonts w:eastAsiaTheme="minorEastAsia"/>
                <w:bCs/>
                <w:snapToGrid/>
                <w:kern w:val="0"/>
                <w:lang w:eastAsia="zh-CN"/>
              </w:rPr>
              <w:tab/>
            </w:r>
            <w:r w:rsidR="0021027F" w:rsidRPr="00A517EF">
              <w:rPr>
                <w:rStyle w:val="Hyperlink"/>
                <w:rFonts w:cstheme="minorBidi"/>
              </w:rPr>
              <w:t>NEXT SESSIONS</w:t>
            </w:r>
            <w:r w:rsidR="0021027F" w:rsidRPr="007D4526">
              <w:rPr>
                <w:webHidden/>
              </w:rPr>
              <w:tab/>
            </w:r>
            <w:r w:rsidR="0021027F" w:rsidRPr="00A517EF">
              <w:rPr>
                <w:webHidden/>
              </w:rPr>
              <w:fldChar w:fldCharType="begin"/>
            </w:r>
            <w:r w:rsidR="0021027F" w:rsidRPr="007D4526">
              <w:rPr>
                <w:webHidden/>
              </w:rPr>
              <w:instrText xml:space="preserve"> PAGEREF _Toc73109727 \h </w:instrText>
            </w:r>
            <w:r w:rsidR="0021027F" w:rsidRPr="00A517EF">
              <w:rPr>
                <w:webHidden/>
              </w:rPr>
            </w:r>
            <w:r w:rsidR="0021027F" w:rsidRPr="00A517EF">
              <w:rPr>
                <w:webHidden/>
              </w:rPr>
              <w:fldChar w:fldCharType="separate"/>
            </w:r>
            <w:r w:rsidR="00A517EF">
              <w:rPr>
                <w:webHidden/>
              </w:rPr>
              <w:t>24</w:t>
            </w:r>
            <w:r w:rsidR="0021027F" w:rsidRPr="00A517EF">
              <w:rPr>
                <w:webHidden/>
              </w:rPr>
              <w:fldChar w:fldCharType="end"/>
            </w:r>
          </w:hyperlink>
        </w:p>
        <w:p w14:paraId="3A7E8A25" w14:textId="7867EDFD" w:rsidR="0021027F" w:rsidRPr="00A517EF" w:rsidRDefault="00866CF6" w:rsidP="00A517EF">
          <w:pPr>
            <w:pStyle w:val="TOC2"/>
            <w:spacing w:after="120"/>
            <w:rPr>
              <w:rFonts w:asciiTheme="minorBidi" w:eastAsiaTheme="minorEastAsia" w:hAnsiTheme="minorBidi" w:cstheme="minorBidi"/>
              <w:noProof/>
              <w:sz w:val="22"/>
              <w:szCs w:val="22"/>
              <w:lang w:eastAsia="zh-CN"/>
            </w:rPr>
          </w:pPr>
          <w:hyperlink w:anchor="_Toc73109728" w:history="1">
            <w:r w:rsidR="0021027F" w:rsidRPr="00A517EF">
              <w:rPr>
                <w:rStyle w:val="Hyperlink"/>
                <w:rFonts w:asciiTheme="minorBidi" w:hAnsiTheme="minorBidi" w:cstheme="minorBidi"/>
                <w:noProof/>
                <w:sz w:val="22"/>
                <w:szCs w:val="22"/>
              </w:rPr>
              <w:t>7.1</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CONF</w:t>
            </w:r>
            <w:r w:rsidR="0021027F" w:rsidRPr="00A517EF">
              <w:rPr>
                <w:rStyle w:val="Hyperlink"/>
                <w:rFonts w:asciiTheme="minorBidi" w:hAnsiTheme="minorBidi" w:cstheme="minorBidi"/>
                <w:noProof/>
                <w:sz w:val="22"/>
                <w:szCs w:val="22"/>
              </w:rPr>
              <w:t>I</w:t>
            </w:r>
            <w:r w:rsidR="0021027F" w:rsidRPr="00A517EF">
              <w:rPr>
                <w:rStyle w:val="Hyperlink"/>
                <w:rFonts w:asciiTheme="minorBidi" w:hAnsiTheme="minorBidi" w:cstheme="minorBidi"/>
                <w:noProof/>
                <w:sz w:val="22"/>
                <w:szCs w:val="22"/>
              </w:rPr>
              <w:t>RMATION OF DATE AND PLACE OF ICG/CARIBE-EWS-XVI</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_Toc73109728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24</w:t>
            </w:r>
            <w:r w:rsidR="0021027F" w:rsidRPr="00A517EF">
              <w:rPr>
                <w:rFonts w:asciiTheme="minorBidi" w:hAnsiTheme="minorBidi" w:cstheme="minorBidi"/>
                <w:noProof/>
                <w:webHidden/>
                <w:sz w:val="22"/>
                <w:szCs w:val="22"/>
              </w:rPr>
              <w:fldChar w:fldCharType="end"/>
            </w:r>
          </w:hyperlink>
        </w:p>
        <w:p w14:paraId="2386852F" w14:textId="216586B7" w:rsidR="0021027F" w:rsidRPr="00A517EF" w:rsidRDefault="00866CF6">
          <w:pPr>
            <w:pStyle w:val="TOC2"/>
            <w:rPr>
              <w:rFonts w:asciiTheme="minorBidi" w:eastAsiaTheme="minorEastAsia" w:hAnsiTheme="minorBidi" w:cstheme="minorBidi"/>
              <w:noProof/>
              <w:sz w:val="22"/>
              <w:szCs w:val="22"/>
              <w:lang w:eastAsia="zh-CN"/>
            </w:rPr>
          </w:pPr>
          <w:hyperlink w:anchor="_Toc73109729" w:history="1">
            <w:r w:rsidR="0021027F" w:rsidRPr="00A517EF">
              <w:rPr>
                <w:rStyle w:val="Hyperlink"/>
                <w:rFonts w:asciiTheme="minorBidi" w:hAnsiTheme="minorBidi" w:cstheme="minorBidi"/>
                <w:noProof/>
                <w:sz w:val="22"/>
                <w:szCs w:val="22"/>
              </w:rPr>
              <w:t>7.2</w:t>
            </w:r>
            <w:r w:rsidR="0021027F" w:rsidRPr="00A517EF">
              <w:rPr>
                <w:rFonts w:asciiTheme="minorBidi" w:eastAsiaTheme="minorEastAsia" w:hAnsiTheme="minorBidi" w:cstheme="minorBidi"/>
                <w:noProof/>
                <w:sz w:val="22"/>
                <w:szCs w:val="22"/>
                <w:lang w:eastAsia="zh-CN"/>
              </w:rPr>
              <w:tab/>
            </w:r>
            <w:r w:rsidR="0021027F" w:rsidRPr="00A517EF">
              <w:rPr>
                <w:rStyle w:val="Hyperlink"/>
                <w:rFonts w:asciiTheme="minorBidi" w:hAnsiTheme="minorBidi" w:cstheme="minorBidi"/>
                <w:noProof/>
                <w:sz w:val="22"/>
                <w:szCs w:val="22"/>
              </w:rPr>
              <w:t>TARGET DATE FOR ICG/CARIBE-EWS-XVII</w:t>
            </w:r>
            <w:r w:rsidR="0021027F" w:rsidRPr="00A517EF">
              <w:rPr>
                <w:rFonts w:asciiTheme="minorBidi" w:hAnsiTheme="minorBidi" w:cstheme="minorBidi"/>
                <w:noProof/>
                <w:webHidden/>
                <w:sz w:val="22"/>
                <w:szCs w:val="22"/>
              </w:rPr>
              <w:tab/>
            </w:r>
            <w:r w:rsidR="0021027F" w:rsidRPr="00A517EF">
              <w:rPr>
                <w:rFonts w:asciiTheme="minorBidi" w:hAnsiTheme="minorBidi" w:cstheme="minorBidi"/>
                <w:noProof/>
                <w:webHidden/>
                <w:sz w:val="22"/>
                <w:szCs w:val="22"/>
              </w:rPr>
              <w:fldChar w:fldCharType="begin"/>
            </w:r>
            <w:r w:rsidR="0021027F" w:rsidRPr="00A517EF">
              <w:rPr>
                <w:rFonts w:asciiTheme="minorBidi" w:hAnsiTheme="minorBidi" w:cstheme="minorBidi"/>
                <w:noProof/>
                <w:webHidden/>
                <w:sz w:val="22"/>
                <w:szCs w:val="22"/>
              </w:rPr>
              <w:instrText xml:space="preserve"> PAGEREF _Toc73109729 \h </w:instrText>
            </w:r>
            <w:r w:rsidR="0021027F" w:rsidRPr="00A517EF">
              <w:rPr>
                <w:rFonts w:asciiTheme="minorBidi" w:hAnsiTheme="minorBidi" w:cstheme="minorBidi"/>
                <w:noProof/>
                <w:webHidden/>
                <w:sz w:val="22"/>
                <w:szCs w:val="22"/>
              </w:rPr>
            </w:r>
            <w:r w:rsidR="0021027F" w:rsidRPr="00A517EF">
              <w:rPr>
                <w:rFonts w:asciiTheme="minorBidi" w:hAnsiTheme="minorBidi" w:cstheme="minorBidi"/>
                <w:noProof/>
                <w:webHidden/>
                <w:sz w:val="22"/>
                <w:szCs w:val="22"/>
              </w:rPr>
              <w:fldChar w:fldCharType="separate"/>
            </w:r>
            <w:r w:rsidR="00A517EF">
              <w:rPr>
                <w:rFonts w:asciiTheme="minorBidi" w:hAnsiTheme="minorBidi" w:cstheme="minorBidi"/>
                <w:noProof/>
                <w:webHidden/>
                <w:sz w:val="22"/>
                <w:szCs w:val="22"/>
              </w:rPr>
              <w:t>25</w:t>
            </w:r>
            <w:r w:rsidR="0021027F" w:rsidRPr="00A517EF">
              <w:rPr>
                <w:rFonts w:asciiTheme="minorBidi" w:hAnsiTheme="minorBidi" w:cstheme="minorBidi"/>
                <w:noProof/>
                <w:webHidden/>
                <w:sz w:val="22"/>
                <w:szCs w:val="22"/>
              </w:rPr>
              <w:fldChar w:fldCharType="end"/>
            </w:r>
          </w:hyperlink>
        </w:p>
        <w:p w14:paraId="7AB02A72" w14:textId="17EE348B" w:rsidR="0021027F" w:rsidRPr="00A517EF" w:rsidRDefault="00866CF6" w:rsidP="009E7832">
          <w:pPr>
            <w:pStyle w:val="TOC1"/>
            <w:rPr>
              <w:rFonts w:eastAsiaTheme="minorEastAsia"/>
              <w:bCs/>
              <w:snapToGrid/>
              <w:kern w:val="0"/>
              <w:lang w:eastAsia="zh-CN"/>
            </w:rPr>
          </w:pPr>
          <w:hyperlink w:anchor="_Toc73109730" w:history="1">
            <w:r w:rsidR="0021027F" w:rsidRPr="00A517EF">
              <w:rPr>
                <w:rStyle w:val="Hyperlink"/>
                <w:rFonts w:cstheme="minorBidi"/>
              </w:rPr>
              <w:t>8.</w:t>
            </w:r>
            <w:r w:rsidR="0021027F" w:rsidRPr="00A517EF">
              <w:rPr>
                <w:rFonts w:eastAsiaTheme="minorEastAsia"/>
                <w:bCs/>
                <w:snapToGrid/>
                <w:kern w:val="0"/>
                <w:lang w:eastAsia="zh-CN"/>
              </w:rPr>
              <w:tab/>
            </w:r>
            <w:r w:rsidR="0021027F" w:rsidRPr="00A517EF">
              <w:rPr>
                <w:rStyle w:val="Hyperlink"/>
                <w:rFonts w:cstheme="minorBidi"/>
              </w:rPr>
              <w:t>ANY OTHER BUSINESS</w:t>
            </w:r>
            <w:r w:rsidR="0021027F" w:rsidRPr="007D4526">
              <w:rPr>
                <w:webHidden/>
              </w:rPr>
              <w:tab/>
            </w:r>
            <w:r w:rsidR="0021027F" w:rsidRPr="00A517EF">
              <w:rPr>
                <w:webHidden/>
              </w:rPr>
              <w:fldChar w:fldCharType="begin"/>
            </w:r>
            <w:r w:rsidR="0021027F" w:rsidRPr="007D4526">
              <w:rPr>
                <w:webHidden/>
              </w:rPr>
              <w:instrText xml:space="preserve"> PAGEREF _Toc73109730 \h </w:instrText>
            </w:r>
            <w:r w:rsidR="0021027F" w:rsidRPr="00A517EF">
              <w:rPr>
                <w:webHidden/>
              </w:rPr>
            </w:r>
            <w:r w:rsidR="0021027F" w:rsidRPr="00A517EF">
              <w:rPr>
                <w:webHidden/>
              </w:rPr>
              <w:fldChar w:fldCharType="separate"/>
            </w:r>
            <w:r w:rsidR="00A517EF">
              <w:rPr>
                <w:webHidden/>
              </w:rPr>
              <w:t>25</w:t>
            </w:r>
            <w:r w:rsidR="0021027F" w:rsidRPr="00A517EF">
              <w:rPr>
                <w:webHidden/>
              </w:rPr>
              <w:fldChar w:fldCharType="end"/>
            </w:r>
          </w:hyperlink>
        </w:p>
        <w:p w14:paraId="53595777" w14:textId="65B20026" w:rsidR="0021027F" w:rsidRPr="00A517EF" w:rsidRDefault="00866CF6" w:rsidP="009E7832">
          <w:pPr>
            <w:pStyle w:val="TOC1"/>
            <w:rPr>
              <w:rFonts w:eastAsiaTheme="minorEastAsia"/>
              <w:bCs/>
              <w:snapToGrid/>
              <w:kern w:val="0"/>
              <w:lang w:eastAsia="zh-CN"/>
            </w:rPr>
          </w:pPr>
          <w:hyperlink w:anchor="_Toc73109731" w:history="1">
            <w:r w:rsidR="0021027F" w:rsidRPr="00A517EF">
              <w:rPr>
                <w:rStyle w:val="Hyperlink"/>
                <w:rFonts w:cstheme="minorBidi"/>
              </w:rPr>
              <w:t>9.</w:t>
            </w:r>
            <w:r w:rsidR="0021027F" w:rsidRPr="00A517EF">
              <w:rPr>
                <w:rFonts w:eastAsiaTheme="minorEastAsia"/>
                <w:bCs/>
                <w:snapToGrid/>
                <w:kern w:val="0"/>
                <w:lang w:eastAsia="zh-CN"/>
              </w:rPr>
              <w:tab/>
            </w:r>
            <w:r w:rsidR="0021027F" w:rsidRPr="00A517EF">
              <w:rPr>
                <w:rStyle w:val="Hyperlink"/>
                <w:rFonts w:cstheme="minorBidi"/>
              </w:rPr>
              <w:t>ADOPTION OF DECIS</w:t>
            </w:r>
            <w:r w:rsidR="0021027F" w:rsidRPr="00A517EF">
              <w:rPr>
                <w:rStyle w:val="Hyperlink"/>
                <w:rFonts w:cstheme="minorBidi"/>
              </w:rPr>
              <w:t>I</w:t>
            </w:r>
            <w:r w:rsidR="0021027F" w:rsidRPr="00A517EF">
              <w:rPr>
                <w:rStyle w:val="Hyperlink"/>
                <w:rFonts w:cstheme="minorBidi"/>
              </w:rPr>
              <w:t>ONS AND RECOMMENDATIONS</w:t>
            </w:r>
            <w:r w:rsidR="0021027F" w:rsidRPr="007D4526">
              <w:rPr>
                <w:webHidden/>
              </w:rPr>
              <w:tab/>
            </w:r>
            <w:r w:rsidR="0021027F" w:rsidRPr="00A517EF">
              <w:rPr>
                <w:webHidden/>
              </w:rPr>
              <w:fldChar w:fldCharType="begin"/>
            </w:r>
            <w:r w:rsidR="0021027F" w:rsidRPr="007D4526">
              <w:rPr>
                <w:webHidden/>
              </w:rPr>
              <w:instrText xml:space="preserve"> PAGEREF _Toc73109731 \h </w:instrText>
            </w:r>
            <w:r w:rsidR="0021027F" w:rsidRPr="00A517EF">
              <w:rPr>
                <w:webHidden/>
              </w:rPr>
            </w:r>
            <w:r w:rsidR="0021027F" w:rsidRPr="00A517EF">
              <w:rPr>
                <w:webHidden/>
              </w:rPr>
              <w:fldChar w:fldCharType="separate"/>
            </w:r>
            <w:r w:rsidR="00A517EF">
              <w:rPr>
                <w:webHidden/>
              </w:rPr>
              <w:t>25</w:t>
            </w:r>
            <w:r w:rsidR="0021027F" w:rsidRPr="00A517EF">
              <w:rPr>
                <w:webHidden/>
              </w:rPr>
              <w:fldChar w:fldCharType="end"/>
            </w:r>
          </w:hyperlink>
        </w:p>
        <w:p w14:paraId="257D5A68" w14:textId="77B2C32A" w:rsidR="0021027F" w:rsidRPr="00A517EF" w:rsidRDefault="00866CF6" w:rsidP="009E7832">
          <w:pPr>
            <w:pStyle w:val="TOC1"/>
            <w:rPr>
              <w:rFonts w:eastAsiaTheme="minorEastAsia"/>
              <w:bCs/>
              <w:snapToGrid/>
              <w:kern w:val="0"/>
              <w:lang w:eastAsia="zh-CN"/>
            </w:rPr>
          </w:pPr>
          <w:hyperlink w:anchor="_Toc73109732" w:history="1">
            <w:r w:rsidR="0021027F" w:rsidRPr="00A517EF">
              <w:rPr>
                <w:rStyle w:val="Hyperlink"/>
                <w:rFonts w:cstheme="minorBidi"/>
              </w:rPr>
              <w:t>10.</w:t>
            </w:r>
            <w:r w:rsidR="0021027F" w:rsidRPr="00A517EF">
              <w:rPr>
                <w:rFonts w:eastAsiaTheme="minorEastAsia"/>
                <w:bCs/>
                <w:snapToGrid/>
                <w:kern w:val="0"/>
                <w:lang w:eastAsia="zh-CN"/>
              </w:rPr>
              <w:tab/>
            </w:r>
            <w:r w:rsidR="0021027F" w:rsidRPr="00A517EF">
              <w:rPr>
                <w:rStyle w:val="Hyperlink"/>
                <w:rFonts w:cstheme="minorBidi"/>
              </w:rPr>
              <w:t>CLOSE OF THE SESSION</w:t>
            </w:r>
            <w:r w:rsidR="0021027F" w:rsidRPr="007D4526">
              <w:rPr>
                <w:webHidden/>
              </w:rPr>
              <w:tab/>
            </w:r>
            <w:r w:rsidR="0021027F" w:rsidRPr="00A517EF">
              <w:rPr>
                <w:webHidden/>
              </w:rPr>
              <w:fldChar w:fldCharType="begin"/>
            </w:r>
            <w:r w:rsidR="0021027F" w:rsidRPr="007D4526">
              <w:rPr>
                <w:webHidden/>
              </w:rPr>
              <w:instrText xml:space="preserve"> PAGEREF _Toc73109732 \h </w:instrText>
            </w:r>
            <w:r w:rsidR="0021027F" w:rsidRPr="00A517EF">
              <w:rPr>
                <w:webHidden/>
              </w:rPr>
            </w:r>
            <w:r w:rsidR="0021027F" w:rsidRPr="00A517EF">
              <w:rPr>
                <w:webHidden/>
              </w:rPr>
              <w:fldChar w:fldCharType="separate"/>
            </w:r>
            <w:r w:rsidR="00A517EF">
              <w:rPr>
                <w:webHidden/>
              </w:rPr>
              <w:t>26</w:t>
            </w:r>
            <w:r w:rsidR="0021027F" w:rsidRPr="00A517EF">
              <w:rPr>
                <w:webHidden/>
              </w:rPr>
              <w:fldChar w:fldCharType="end"/>
            </w:r>
          </w:hyperlink>
        </w:p>
        <w:p w14:paraId="28A5E936" w14:textId="79547AD8" w:rsidR="0021027F" w:rsidRPr="00A517EF" w:rsidRDefault="0021027F" w:rsidP="00A517EF">
          <w:pPr>
            <w:snapToGrid w:val="0"/>
            <w:spacing w:after="240"/>
            <w:rPr>
              <w:rFonts w:asciiTheme="minorBidi" w:hAnsiTheme="minorBidi" w:cstheme="minorBidi"/>
              <w:sz w:val="22"/>
              <w:szCs w:val="22"/>
            </w:rPr>
          </w:pPr>
          <w:r w:rsidRPr="00A517EF">
            <w:rPr>
              <w:rFonts w:asciiTheme="minorBidi" w:hAnsiTheme="minorBidi" w:cstheme="minorBidi"/>
              <w:b/>
              <w:bCs/>
              <w:noProof/>
              <w:sz w:val="22"/>
              <w:szCs w:val="22"/>
            </w:rPr>
            <w:fldChar w:fldCharType="end"/>
          </w:r>
        </w:p>
      </w:sdtContent>
    </w:sdt>
    <w:p w14:paraId="4BE1C6BF" w14:textId="6156E4AC" w:rsidR="0021027F" w:rsidRPr="00A517EF" w:rsidRDefault="0021027F" w:rsidP="00A517EF">
      <w:pPr>
        <w:snapToGrid w:val="0"/>
        <w:spacing w:after="240"/>
        <w:rPr>
          <w:bCs/>
        </w:rPr>
      </w:pPr>
      <w:r w:rsidRPr="00A517EF">
        <w:rPr>
          <w:rFonts w:asciiTheme="minorBidi" w:eastAsia="Calibri" w:hAnsiTheme="minorBidi" w:cstheme="minorBidi"/>
          <w:bCs/>
          <w:noProof/>
          <w:snapToGrid w:val="0"/>
          <w:kern w:val="28"/>
          <w:sz w:val="22"/>
          <w:szCs w:val="22"/>
        </w:rPr>
        <w:t>ANNEXES</w:t>
      </w:r>
    </w:p>
    <w:p w14:paraId="58E13214" w14:textId="433B926E" w:rsidR="007D4526" w:rsidRPr="00A517EF" w:rsidRDefault="00866CF6" w:rsidP="009E7832">
      <w:pPr>
        <w:pStyle w:val="TOC1"/>
        <w:numPr>
          <w:ilvl w:val="0"/>
          <w:numId w:val="75"/>
        </w:numPr>
        <w:ind w:left="709"/>
        <w:rPr>
          <w:bCs/>
        </w:rPr>
      </w:pPr>
      <w:hyperlink w:anchor="_PROVISIONAL_AGENDA" w:history="1">
        <w:r w:rsidR="007D4526" w:rsidRPr="00A517EF">
          <w:rPr>
            <w:rStyle w:val="Hyperlink"/>
            <w:rFonts w:cstheme="minorBidi"/>
            <w:b w:val="0"/>
            <w:bCs/>
          </w:rPr>
          <w:t>AGENDA</w:t>
        </w:r>
      </w:hyperlink>
    </w:p>
    <w:p w14:paraId="503BD502" w14:textId="1EF0232A" w:rsidR="007D4526" w:rsidRPr="000F7D25" w:rsidRDefault="00866CF6" w:rsidP="009E7832">
      <w:pPr>
        <w:pStyle w:val="TOC1"/>
        <w:numPr>
          <w:ilvl w:val="0"/>
          <w:numId w:val="75"/>
        </w:numPr>
        <w:ind w:left="709"/>
      </w:pPr>
      <w:hyperlink w:anchor="_RECOMMENDATIONS" w:history="1">
        <w:r w:rsidR="007D4526" w:rsidRPr="00A517EF">
          <w:rPr>
            <w:rStyle w:val="Hyperlink"/>
            <w:rFonts w:cstheme="minorBidi"/>
            <w:b w:val="0"/>
            <w:bCs/>
          </w:rPr>
          <w:t>RECOMMENDATIONS</w:t>
        </w:r>
      </w:hyperlink>
    </w:p>
    <w:p w14:paraId="5203CFAE" w14:textId="452A8E7D" w:rsidR="007D4526" w:rsidRPr="000F7D25" w:rsidRDefault="00866CF6" w:rsidP="009E7832">
      <w:pPr>
        <w:pStyle w:val="TOC1"/>
        <w:numPr>
          <w:ilvl w:val="0"/>
          <w:numId w:val="75"/>
        </w:numPr>
        <w:ind w:left="709"/>
      </w:pPr>
      <w:hyperlink w:anchor="_LIST_OF_PARTICIPANTS" w:history="1">
        <w:r w:rsidR="007D4526" w:rsidRPr="00A517EF">
          <w:rPr>
            <w:rStyle w:val="Hyperlink"/>
            <w:rFonts w:cstheme="minorBidi"/>
            <w:b w:val="0"/>
            <w:bCs/>
          </w:rPr>
          <w:t>LIST</w:t>
        </w:r>
        <w:r w:rsidR="007D4526" w:rsidRPr="00A517EF">
          <w:rPr>
            <w:rStyle w:val="Hyperlink"/>
            <w:rFonts w:cstheme="minorBidi"/>
          </w:rPr>
          <w:t xml:space="preserve"> </w:t>
        </w:r>
        <w:r w:rsidR="007D4526" w:rsidRPr="00A517EF">
          <w:rPr>
            <w:rStyle w:val="Hyperlink"/>
            <w:rFonts w:cstheme="minorBidi"/>
            <w:b w:val="0"/>
            <w:bCs/>
          </w:rPr>
          <w:t>OF PARTICIPANTS</w:t>
        </w:r>
      </w:hyperlink>
    </w:p>
    <w:p w14:paraId="27776CD2" w14:textId="2BDB3E87" w:rsidR="007D4526" w:rsidRPr="00A517EF" w:rsidRDefault="00866CF6" w:rsidP="009E7832">
      <w:pPr>
        <w:pStyle w:val="TOC1"/>
        <w:numPr>
          <w:ilvl w:val="0"/>
          <w:numId w:val="75"/>
        </w:numPr>
        <w:ind w:left="709"/>
        <w:rPr>
          <w:bCs/>
        </w:rPr>
      </w:pPr>
      <w:hyperlink w:anchor="_PHOTOS_OF_PARTICIPANTS" w:history="1">
        <w:r w:rsidR="007D4526" w:rsidRPr="00A517EF">
          <w:rPr>
            <w:rStyle w:val="Hyperlink"/>
            <w:rFonts w:cstheme="minorBidi"/>
            <w:b w:val="0"/>
            <w:bCs/>
          </w:rPr>
          <w:t>PHOTOS OF PARTICIPANTS</w:t>
        </w:r>
      </w:hyperlink>
    </w:p>
    <w:p w14:paraId="48371C7A" w14:textId="623D2E0F" w:rsidR="007D4526" w:rsidRPr="000F7D25" w:rsidRDefault="00866CF6" w:rsidP="009E7832">
      <w:pPr>
        <w:pStyle w:val="TOC1"/>
        <w:numPr>
          <w:ilvl w:val="0"/>
          <w:numId w:val="75"/>
        </w:numPr>
        <w:ind w:left="709"/>
      </w:pPr>
      <w:hyperlink w:anchor="_LIST_OF_ACRONYMS" w:history="1">
        <w:r w:rsidR="007D4526" w:rsidRPr="00A517EF">
          <w:rPr>
            <w:rStyle w:val="Hyperlink"/>
            <w:rFonts w:cstheme="minorBidi"/>
            <w:b w:val="0"/>
            <w:bCs/>
          </w:rPr>
          <w:t>LIST OF ACRONYMS</w:t>
        </w:r>
      </w:hyperlink>
    </w:p>
    <w:p w14:paraId="1EAD7F0E" w14:textId="77777777" w:rsidR="00541309" w:rsidRPr="00A517EF" w:rsidRDefault="00301F53" w:rsidP="00A517EF">
      <w:pPr>
        <w:pStyle w:val="Heading1"/>
        <w:shd w:val="clear" w:color="auto" w:fill="FFFFFF" w:themeFill="background1"/>
        <w:rPr>
          <w:rStyle w:val="Heading2Char"/>
          <w:szCs w:val="22"/>
          <w:lang w:val="es-ES"/>
        </w:rPr>
      </w:pPr>
      <w:r w:rsidRPr="00A517EF">
        <w:rPr>
          <w:rFonts w:asciiTheme="minorBidi" w:hAnsiTheme="minorBidi" w:cstheme="minorBidi"/>
          <w:szCs w:val="22"/>
        </w:rPr>
        <w:br w:type="page"/>
      </w:r>
      <w:bookmarkStart w:id="39" w:name="_Ref359057170"/>
      <w:bookmarkStart w:id="40" w:name="_Toc73109630"/>
      <w:bookmarkStart w:id="41" w:name="_Toc73109694"/>
      <w:r w:rsidR="00060443" w:rsidRPr="00A517EF">
        <w:rPr>
          <w:rStyle w:val="Heading2Char"/>
          <w:szCs w:val="22"/>
          <w:lang w:val="es-ES"/>
        </w:rPr>
        <w:t xml:space="preserve">Executive </w:t>
      </w:r>
      <w:proofErr w:type="spellStart"/>
      <w:r w:rsidR="00060443" w:rsidRPr="00A517EF">
        <w:rPr>
          <w:rStyle w:val="Heading2Char"/>
          <w:szCs w:val="22"/>
          <w:lang w:val="es-ES"/>
        </w:rPr>
        <w:t>summary</w:t>
      </w:r>
      <w:bookmarkEnd w:id="39"/>
      <w:bookmarkEnd w:id="40"/>
      <w:bookmarkEnd w:id="41"/>
      <w:proofErr w:type="spellEnd"/>
    </w:p>
    <w:p w14:paraId="00F00BF7" w14:textId="77777777" w:rsidR="00541309" w:rsidRPr="00A517EF" w:rsidRDefault="00866CF6" w:rsidP="00A517EF">
      <w:pPr>
        <w:snapToGrid w:val="0"/>
        <w:spacing w:after="240"/>
        <w:rPr>
          <w:rFonts w:asciiTheme="minorBidi" w:hAnsiTheme="minorBidi" w:cstheme="minorBidi"/>
          <w:snapToGrid w:val="0"/>
          <w:sz w:val="22"/>
          <w:szCs w:val="22"/>
        </w:rPr>
      </w:pPr>
      <w:r>
        <w:rPr>
          <w:rFonts w:asciiTheme="minorBidi" w:hAnsiTheme="minorBidi" w:cstheme="minorBidi"/>
          <w:snapToGrid w:val="0"/>
          <w:sz w:val="22"/>
          <w:szCs w:val="22"/>
        </w:rPr>
        <w:pict w14:anchorId="04FB8EF4">
          <v:rect id="_x0000_i1077" style="width:0;height:1.5pt" o:hralign="center" o:hrstd="t" o:hr="t" fillcolor="#a0a0a0" stroked="f"/>
        </w:pict>
      </w:r>
    </w:p>
    <w:p w14:paraId="03EF4B6C" w14:textId="2ECAF0C5" w:rsidR="0021027F" w:rsidRPr="00594175" w:rsidRDefault="0021027F" w:rsidP="0021027F">
      <w:pPr>
        <w:snapToGrid w:val="0"/>
        <w:spacing w:after="240"/>
        <w:jc w:val="both"/>
        <w:rPr>
          <w:rFonts w:ascii="Arial" w:hAnsi="Arial" w:cs="Arial"/>
          <w:sz w:val="22"/>
          <w:szCs w:val="22"/>
        </w:rPr>
      </w:pPr>
      <w:r w:rsidRPr="00594175">
        <w:rPr>
          <w:rFonts w:ascii="Arial" w:hAnsi="Arial" w:cs="Arial"/>
          <w:sz w:val="22"/>
          <w:szCs w:val="22"/>
        </w:rPr>
        <w:t>The Intergovernmental Coordination Group for the Tsunami and other Coastal Hazards Warning System for the Caribbean and Adjacent Regions</w:t>
      </w:r>
      <w:r w:rsidRPr="00594175" w:rsidDel="00AF14FF">
        <w:rPr>
          <w:rFonts w:ascii="Arial" w:hAnsi="Arial" w:cs="Arial"/>
          <w:sz w:val="22"/>
          <w:szCs w:val="22"/>
        </w:rPr>
        <w:t xml:space="preserve"> </w:t>
      </w:r>
      <w:r w:rsidRPr="00594175">
        <w:rPr>
          <w:rFonts w:ascii="Arial" w:hAnsi="Arial" w:cs="Arial"/>
          <w:sz w:val="22"/>
          <w:szCs w:val="22"/>
        </w:rPr>
        <w:t>(ICG/CARIBE-EWS) held its 15</w:t>
      </w:r>
      <w:r w:rsidRPr="00594175">
        <w:rPr>
          <w:rFonts w:ascii="Arial" w:hAnsi="Arial" w:cs="Arial"/>
          <w:sz w:val="22"/>
          <w:szCs w:val="22"/>
          <w:vertAlign w:val="superscript"/>
        </w:rPr>
        <w:t>th</w:t>
      </w:r>
      <w:r w:rsidRPr="00594175">
        <w:rPr>
          <w:rFonts w:ascii="Arial" w:hAnsi="Arial" w:cs="Arial"/>
          <w:sz w:val="22"/>
          <w:szCs w:val="22"/>
        </w:rPr>
        <w:t xml:space="preserve"> session online, from 27 to 29 April 2021. Eighty-nine (89) participants from </w:t>
      </w:r>
      <w:r w:rsidR="0008351D">
        <w:rPr>
          <w:rFonts w:ascii="Arial" w:hAnsi="Arial" w:cs="Arial"/>
          <w:sz w:val="22"/>
          <w:szCs w:val="22"/>
        </w:rPr>
        <w:t>twenty-five (</w:t>
      </w:r>
      <w:r w:rsidRPr="00594175">
        <w:rPr>
          <w:rFonts w:ascii="Arial" w:hAnsi="Arial" w:cs="Arial"/>
          <w:sz w:val="22"/>
          <w:szCs w:val="22"/>
        </w:rPr>
        <w:t>25</w:t>
      </w:r>
      <w:r w:rsidR="0008351D">
        <w:rPr>
          <w:rFonts w:ascii="Arial" w:hAnsi="Arial" w:cs="Arial"/>
          <w:sz w:val="22"/>
          <w:szCs w:val="22"/>
        </w:rPr>
        <w:t>)</w:t>
      </w:r>
      <w:r w:rsidRPr="00594175">
        <w:rPr>
          <w:rFonts w:ascii="Arial" w:hAnsi="Arial" w:cs="Arial"/>
          <w:sz w:val="22"/>
          <w:szCs w:val="22"/>
        </w:rPr>
        <w:t xml:space="preserve"> Caribbean countries and territories and </w:t>
      </w:r>
      <w:r w:rsidR="0008351D">
        <w:rPr>
          <w:rFonts w:ascii="Arial" w:hAnsi="Arial" w:cs="Arial"/>
          <w:sz w:val="22"/>
          <w:szCs w:val="22"/>
        </w:rPr>
        <w:t>four (</w:t>
      </w:r>
      <w:r w:rsidRPr="00594175">
        <w:rPr>
          <w:rFonts w:ascii="Arial" w:hAnsi="Arial" w:cs="Arial"/>
          <w:sz w:val="22"/>
          <w:szCs w:val="22"/>
        </w:rPr>
        <w:t>4</w:t>
      </w:r>
      <w:r w:rsidR="0008351D">
        <w:rPr>
          <w:rFonts w:ascii="Arial" w:hAnsi="Arial" w:cs="Arial"/>
          <w:sz w:val="22"/>
          <w:szCs w:val="22"/>
        </w:rPr>
        <w:t>)</w:t>
      </w:r>
      <w:r w:rsidRPr="00594175">
        <w:rPr>
          <w:rFonts w:ascii="Arial" w:hAnsi="Arial" w:cs="Arial"/>
          <w:sz w:val="22"/>
          <w:szCs w:val="22"/>
        </w:rPr>
        <w:t xml:space="preserve"> observer organization</w:t>
      </w:r>
      <w:r>
        <w:rPr>
          <w:rFonts w:ascii="Arial" w:hAnsi="Arial" w:cs="Arial"/>
          <w:sz w:val="22"/>
          <w:szCs w:val="22"/>
        </w:rPr>
        <w:t>s</w:t>
      </w:r>
      <w:r w:rsidRPr="00594175">
        <w:rPr>
          <w:rFonts w:ascii="Arial" w:hAnsi="Arial" w:cs="Arial"/>
          <w:sz w:val="22"/>
          <w:szCs w:val="22"/>
        </w:rPr>
        <w:t>, the Puerto Rico Seismic Network (PRSN), UNAVCO, UNDRR-Regional Office of the Americas and the University of the West Indies-Seismic Research Centre, attended the meeting.</w:t>
      </w:r>
    </w:p>
    <w:p w14:paraId="0E2D1E7E" w14:textId="0484F02E"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recognized</w:t>
      </w:r>
      <w:r w:rsidRPr="00594175">
        <w:rPr>
          <w:rFonts w:ascii="Arial" w:hAnsi="Arial" w:cs="Arial"/>
          <w:sz w:val="22"/>
          <w:szCs w:val="22"/>
        </w:rPr>
        <w:t xml:space="preserve"> </w:t>
      </w:r>
      <w:r w:rsidRPr="00173AD9">
        <w:rPr>
          <w:rFonts w:ascii="Arial" w:hAnsi="Arial" w:cs="Arial"/>
          <w:sz w:val="22"/>
          <w:szCs w:val="22"/>
        </w:rPr>
        <w:t xml:space="preserve">a lack of specifically identified </w:t>
      </w:r>
      <w:r w:rsidR="00173AD9" w:rsidRPr="00173AD9">
        <w:rPr>
          <w:rFonts w:ascii="Arial" w:hAnsi="Arial" w:cs="Arial"/>
          <w:sz w:val="22"/>
          <w:szCs w:val="22"/>
        </w:rPr>
        <w:t xml:space="preserve">and easily accessible </w:t>
      </w:r>
      <w:r w:rsidRPr="00173AD9">
        <w:rPr>
          <w:rFonts w:ascii="Arial" w:hAnsi="Arial" w:cs="Arial"/>
          <w:sz w:val="22"/>
          <w:szCs w:val="22"/>
        </w:rPr>
        <w:t xml:space="preserve">volcanic and landslide tsunami sources for the Caribbean </w:t>
      </w:r>
      <w:proofErr w:type="gramStart"/>
      <w:r w:rsidRPr="00173AD9">
        <w:rPr>
          <w:rFonts w:ascii="Arial" w:hAnsi="Arial" w:cs="Arial"/>
          <w:sz w:val="22"/>
          <w:szCs w:val="22"/>
        </w:rPr>
        <w:t>region ,</w:t>
      </w:r>
      <w:proofErr w:type="gramEnd"/>
      <w:r w:rsidRPr="00594175">
        <w:rPr>
          <w:rFonts w:ascii="Arial" w:hAnsi="Arial" w:cs="Arial"/>
          <w:sz w:val="22"/>
          <w:szCs w:val="22"/>
        </w:rPr>
        <w:t xml:space="preserve"> therefore, it </w:t>
      </w:r>
      <w:r w:rsidRPr="00594175">
        <w:rPr>
          <w:rFonts w:ascii="Arial" w:hAnsi="Arial" w:cs="Arial"/>
          <w:b/>
          <w:bCs/>
          <w:sz w:val="22"/>
          <w:szCs w:val="22"/>
        </w:rPr>
        <w:t>acknowledged</w:t>
      </w:r>
      <w:r w:rsidRPr="00594175">
        <w:rPr>
          <w:rFonts w:ascii="Arial" w:hAnsi="Arial" w:cs="Arial"/>
          <w:sz w:val="22"/>
          <w:szCs w:val="22"/>
        </w:rPr>
        <w:t xml:space="preserve"> the need to progressively include volcanic and landslide sources and to build a dataset of scenarios for the Caribbean</w:t>
      </w:r>
      <w:r>
        <w:rPr>
          <w:rFonts w:ascii="Arial" w:hAnsi="Arial" w:cs="Arial"/>
          <w:sz w:val="22"/>
          <w:szCs w:val="22"/>
        </w:rPr>
        <w:t>.</w:t>
      </w:r>
    </w:p>
    <w:p w14:paraId="73F77A59"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recommended</w:t>
      </w:r>
      <w:r w:rsidRPr="00594175">
        <w:rPr>
          <w:rFonts w:ascii="Arial" w:hAnsi="Arial" w:cs="Arial"/>
          <w:sz w:val="22"/>
          <w:szCs w:val="22"/>
        </w:rPr>
        <w:t xml:space="preserve"> the Task Team on Evacuation Maps with the support from Working Group 2, Working Group 4, and the Caribbean Tsunami Information Center (CTIC) to create a repository at the regional level to hold all national evacuation maps and “How to” manuals and supplemental manuals used for the creation of the tsunami inundation and evacuation maps</w:t>
      </w:r>
      <w:r>
        <w:rPr>
          <w:rFonts w:ascii="Arial" w:hAnsi="Arial" w:cs="Arial"/>
          <w:sz w:val="22"/>
          <w:szCs w:val="22"/>
        </w:rPr>
        <w:t>.</w:t>
      </w:r>
    </w:p>
    <w:p w14:paraId="781D9978" w14:textId="033E60C0"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recommended</w:t>
      </w:r>
      <w:r w:rsidRPr="00594175">
        <w:rPr>
          <w:rFonts w:ascii="Arial" w:hAnsi="Arial" w:cs="Arial"/>
          <w:sz w:val="22"/>
          <w:szCs w:val="22"/>
        </w:rPr>
        <w:t xml:space="preserve"> Nicaragua after finalizing its experimental mode to enter routine functioning of the Central American Tsunami Advisory Centre (CATAC) established at </w:t>
      </w:r>
      <w:r w:rsidR="00DD559F">
        <w:rPr>
          <w:rFonts w:ascii="Arial" w:hAnsi="Arial" w:cs="Arial"/>
          <w:sz w:val="22"/>
          <w:szCs w:val="22"/>
        </w:rPr>
        <w:t xml:space="preserve">the </w:t>
      </w:r>
      <w:r w:rsidR="00DD559F" w:rsidRPr="00DD559F">
        <w:rPr>
          <w:rFonts w:ascii="Arial" w:hAnsi="Arial" w:cs="Arial"/>
          <w:sz w:val="22"/>
          <w:szCs w:val="22"/>
        </w:rPr>
        <w:t xml:space="preserve">Instituto Nicaraguense de </w:t>
      </w:r>
      <w:proofErr w:type="spellStart"/>
      <w:r w:rsidR="00DD559F" w:rsidRPr="00DD559F">
        <w:rPr>
          <w:rFonts w:ascii="Arial" w:hAnsi="Arial" w:cs="Arial"/>
          <w:sz w:val="22"/>
          <w:szCs w:val="22"/>
        </w:rPr>
        <w:t>Estudios</w:t>
      </w:r>
      <w:proofErr w:type="spellEnd"/>
      <w:r w:rsidR="00DD559F" w:rsidRPr="00DD559F">
        <w:rPr>
          <w:rFonts w:ascii="Arial" w:hAnsi="Arial" w:cs="Arial"/>
          <w:sz w:val="22"/>
          <w:szCs w:val="22"/>
        </w:rPr>
        <w:t xml:space="preserve"> </w:t>
      </w:r>
      <w:proofErr w:type="spellStart"/>
      <w:r w:rsidR="00DD559F" w:rsidRPr="00DD559F">
        <w:rPr>
          <w:rFonts w:ascii="Arial" w:hAnsi="Arial" w:cs="Arial"/>
          <w:sz w:val="22"/>
          <w:szCs w:val="22"/>
        </w:rPr>
        <w:t>Territoriales</w:t>
      </w:r>
      <w:proofErr w:type="spellEnd"/>
      <w:r w:rsidR="00DD559F" w:rsidRPr="00DD559F">
        <w:rPr>
          <w:rFonts w:ascii="Arial" w:hAnsi="Arial" w:cs="Arial"/>
          <w:sz w:val="22"/>
          <w:szCs w:val="22"/>
        </w:rPr>
        <w:t xml:space="preserve"> </w:t>
      </w:r>
      <w:r w:rsidR="00DD559F">
        <w:rPr>
          <w:rFonts w:ascii="Arial" w:hAnsi="Arial" w:cs="Arial"/>
          <w:sz w:val="22"/>
          <w:szCs w:val="22"/>
        </w:rPr>
        <w:t>(</w:t>
      </w:r>
      <w:r w:rsidRPr="00594175">
        <w:rPr>
          <w:rFonts w:ascii="Arial" w:hAnsi="Arial" w:cs="Arial"/>
          <w:sz w:val="22"/>
          <w:szCs w:val="22"/>
        </w:rPr>
        <w:t>INETER</w:t>
      </w:r>
      <w:r w:rsidR="00DD559F">
        <w:rPr>
          <w:rFonts w:ascii="Arial" w:hAnsi="Arial" w:cs="Arial"/>
          <w:sz w:val="22"/>
          <w:szCs w:val="22"/>
        </w:rPr>
        <w:t>)</w:t>
      </w:r>
      <w:r w:rsidRPr="00594175">
        <w:rPr>
          <w:rFonts w:ascii="Arial" w:hAnsi="Arial" w:cs="Arial"/>
          <w:sz w:val="22"/>
          <w:szCs w:val="22"/>
        </w:rPr>
        <w:t>, Managua</w:t>
      </w:r>
      <w:r w:rsidR="00DD559F">
        <w:rPr>
          <w:rFonts w:ascii="Arial" w:hAnsi="Arial" w:cs="Arial"/>
          <w:sz w:val="22"/>
          <w:szCs w:val="22"/>
        </w:rPr>
        <w:t>,</w:t>
      </w:r>
      <w:r w:rsidRPr="00594175">
        <w:rPr>
          <w:rFonts w:ascii="Arial" w:hAnsi="Arial" w:cs="Arial"/>
          <w:sz w:val="22"/>
          <w:szCs w:val="22"/>
        </w:rPr>
        <w:t xml:space="preserve"> and establish the internal organizational structures for it</w:t>
      </w:r>
      <w:r>
        <w:rPr>
          <w:rFonts w:ascii="Arial" w:hAnsi="Arial" w:cs="Arial"/>
          <w:sz w:val="22"/>
          <w:szCs w:val="22"/>
        </w:rPr>
        <w:t>.</w:t>
      </w:r>
    </w:p>
    <w:p w14:paraId="22959B96" w14:textId="7AFEC556"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noted</w:t>
      </w:r>
      <w:r w:rsidRPr="00594175">
        <w:rPr>
          <w:rFonts w:ascii="Arial" w:hAnsi="Arial" w:cs="Arial"/>
          <w:sz w:val="22"/>
          <w:szCs w:val="22"/>
        </w:rPr>
        <w:t xml:space="preserve"> that from</w:t>
      </w:r>
      <w:r w:rsidR="00C879C4">
        <w:rPr>
          <w:rFonts w:ascii="Arial" w:hAnsi="Arial" w:cs="Arial"/>
          <w:sz w:val="22"/>
          <w:szCs w:val="22"/>
        </w:rPr>
        <w:t xml:space="preserve"> the</w:t>
      </w:r>
      <w:r w:rsidRPr="00594175">
        <w:rPr>
          <w:rFonts w:ascii="Arial" w:hAnsi="Arial" w:cs="Arial"/>
          <w:sz w:val="22"/>
          <w:szCs w:val="22"/>
        </w:rPr>
        <w:t xml:space="preserve"> CARIBE WAVE survey and Pacific Tsunami Warning Center (PTWC) communication tests there is almost complete reliance on email for reception of products from Tsunami Service Providers (TSPs) and very few </w:t>
      </w:r>
      <w:proofErr w:type="gramStart"/>
      <w:r w:rsidRPr="00594175">
        <w:rPr>
          <w:rFonts w:ascii="Arial" w:hAnsi="Arial" w:cs="Arial"/>
          <w:sz w:val="22"/>
          <w:szCs w:val="22"/>
        </w:rPr>
        <w:t>Tsunami</w:t>
      </w:r>
      <w:proofErr w:type="gramEnd"/>
      <w:r w:rsidRPr="00594175">
        <w:rPr>
          <w:rFonts w:ascii="Arial" w:hAnsi="Arial" w:cs="Arial"/>
          <w:sz w:val="22"/>
          <w:szCs w:val="22"/>
        </w:rPr>
        <w:t xml:space="preserve"> Warning Focal Points (TWFPs) and National Tsunami Warning </w:t>
      </w:r>
      <w:proofErr w:type="spellStart"/>
      <w:r w:rsidRPr="00594175">
        <w:rPr>
          <w:rFonts w:ascii="Arial" w:hAnsi="Arial" w:cs="Arial"/>
          <w:sz w:val="22"/>
          <w:szCs w:val="22"/>
        </w:rPr>
        <w:t>Centres</w:t>
      </w:r>
      <w:proofErr w:type="spellEnd"/>
      <w:r w:rsidRPr="00594175">
        <w:rPr>
          <w:rFonts w:ascii="Arial" w:hAnsi="Arial" w:cs="Arial"/>
          <w:sz w:val="22"/>
          <w:szCs w:val="22"/>
        </w:rPr>
        <w:t xml:space="preserve"> (NTWCs) are using more robust methods, like WMO Information System (Global Telecommunications System- GTS), GEONETCAST, and EMWIN</w:t>
      </w:r>
      <w:r>
        <w:rPr>
          <w:rFonts w:ascii="Arial" w:hAnsi="Arial" w:cs="Arial"/>
          <w:sz w:val="22"/>
          <w:szCs w:val="22"/>
        </w:rPr>
        <w:t>.</w:t>
      </w:r>
    </w:p>
    <w:p w14:paraId="607EA13B"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instructed</w:t>
      </w:r>
      <w:r w:rsidRPr="00594175">
        <w:rPr>
          <w:rFonts w:ascii="Arial" w:hAnsi="Arial" w:cs="Arial"/>
          <w:sz w:val="22"/>
          <w:szCs w:val="22"/>
        </w:rPr>
        <w:t xml:space="preserve"> Working Group 3 to resume the initiatives </w:t>
      </w:r>
      <w:proofErr w:type="spellStart"/>
      <w:r w:rsidRPr="00594175">
        <w:rPr>
          <w:rFonts w:ascii="Arial" w:hAnsi="Arial" w:cs="Arial"/>
          <w:sz w:val="22"/>
          <w:szCs w:val="22"/>
        </w:rPr>
        <w:t>analysing</w:t>
      </w:r>
      <w:proofErr w:type="spellEnd"/>
      <w:r w:rsidRPr="00594175">
        <w:rPr>
          <w:rFonts w:ascii="Arial" w:hAnsi="Arial" w:cs="Arial"/>
          <w:sz w:val="22"/>
          <w:szCs w:val="22"/>
        </w:rPr>
        <w:t xml:space="preserve"> use of new technology applications such as web 2.0 or others to facilitate the dissemination of information in case of tsunami emergencies</w:t>
      </w:r>
      <w:r>
        <w:rPr>
          <w:rFonts w:ascii="Arial" w:hAnsi="Arial" w:cs="Arial"/>
          <w:sz w:val="22"/>
          <w:szCs w:val="22"/>
        </w:rPr>
        <w:t>.</w:t>
      </w:r>
    </w:p>
    <w:p w14:paraId="74FC492B"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recommended</w:t>
      </w:r>
      <w:r w:rsidRPr="00594175">
        <w:rPr>
          <w:rFonts w:ascii="Arial" w:hAnsi="Arial" w:cs="Arial"/>
          <w:sz w:val="22"/>
          <w:szCs w:val="22"/>
        </w:rPr>
        <w:t xml:space="preserve"> that ICG/CARIBE-EWS communities prone to tsunami risk, aspire to become Tsunami Ready, as this recognition includes many aspects of preparedness essential for an effective local tsunami response</w:t>
      </w:r>
      <w:r>
        <w:rPr>
          <w:rFonts w:ascii="Arial" w:hAnsi="Arial" w:cs="Arial"/>
          <w:sz w:val="22"/>
          <w:szCs w:val="22"/>
        </w:rPr>
        <w:t>.</w:t>
      </w:r>
    </w:p>
    <w:p w14:paraId="0D8FF6AD" w14:textId="09C3E2D9"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further recommended</w:t>
      </w:r>
      <w:r w:rsidRPr="00594175">
        <w:rPr>
          <w:rFonts w:ascii="Arial" w:hAnsi="Arial" w:cs="Arial"/>
          <w:sz w:val="22"/>
          <w:szCs w:val="22"/>
        </w:rPr>
        <w:t xml:space="preserve"> to the TOWS-WG that consideration be given across all four ICGs to establish a quick-response capability for volcanoes and potential landslides that pose an imminent tsunami threat </w:t>
      </w:r>
      <w:r w:rsidR="00C879C4">
        <w:rPr>
          <w:rFonts w:ascii="Arial" w:hAnsi="Arial" w:cs="Arial"/>
          <w:sz w:val="22"/>
          <w:szCs w:val="22"/>
        </w:rPr>
        <w:t>through</w:t>
      </w:r>
      <w:r w:rsidR="00C879C4" w:rsidRPr="00594175">
        <w:rPr>
          <w:rFonts w:ascii="Arial" w:hAnsi="Arial" w:cs="Arial"/>
          <w:sz w:val="22"/>
          <w:szCs w:val="22"/>
        </w:rPr>
        <w:t xml:space="preserve"> </w:t>
      </w:r>
      <w:r w:rsidRPr="00594175">
        <w:rPr>
          <w:rFonts w:ascii="Arial" w:hAnsi="Arial" w:cs="Arial"/>
          <w:sz w:val="22"/>
          <w:szCs w:val="22"/>
        </w:rPr>
        <w:t>instrument</w:t>
      </w:r>
      <w:r w:rsidR="00C879C4">
        <w:rPr>
          <w:rFonts w:ascii="Arial" w:hAnsi="Arial" w:cs="Arial"/>
          <w:sz w:val="22"/>
          <w:szCs w:val="22"/>
        </w:rPr>
        <w:t>ation</w:t>
      </w:r>
      <w:r w:rsidRPr="00594175">
        <w:rPr>
          <w:rFonts w:ascii="Arial" w:hAnsi="Arial" w:cs="Arial"/>
          <w:sz w:val="22"/>
          <w:szCs w:val="22"/>
        </w:rPr>
        <w:t xml:space="preserve"> with sea-level gauges, real-time GNSS stations, HF Radar, and/or other instruments that can be used by NTWCs and/or TSPs for the purpose of quickly detecting and assessing a local tsunami threat to nearby coastal populations</w:t>
      </w:r>
      <w:r>
        <w:rPr>
          <w:rFonts w:ascii="Arial" w:hAnsi="Arial" w:cs="Arial"/>
          <w:sz w:val="22"/>
          <w:szCs w:val="22"/>
        </w:rPr>
        <w:t>.</w:t>
      </w:r>
    </w:p>
    <w:p w14:paraId="66F70EA8"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noted</w:t>
      </w:r>
      <w:r w:rsidRPr="00594175">
        <w:rPr>
          <w:rFonts w:ascii="Arial" w:hAnsi="Arial" w:cs="Arial"/>
          <w:sz w:val="22"/>
          <w:szCs w:val="22"/>
        </w:rPr>
        <w:t xml:space="preserve"> the successful conduct of the CARIBE</w:t>
      </w:r>
      <w:r>
        <w:rPr>
          <w:rFonts w:ascii="Arial" w:hAnsi="Arial" w:cs="Arial"/>
          <w:sz w:val="22"/>
          <w:szCs w:val="22"/>
        </w:rPr>
        <w:t> </w:t>
      </w:r>
      <w:r w:rsidRPr="00594175">
        <w:rPr>
          <w:rFonts w:ascii="Arial" w:hAnsi="Arial" w:cs="Arial"/>
          <w:sz w:val="22"/>
          <w:szCs w:val="22"/>
        </w:rPr>
        <w:t>WAVE</w:t>
      </w:r>
      <w:r>
        <w:rPr>
          <w:rFonts w:ascii="Arial" w:hAnsi="Arial" w:cs="Arial"/>
          <w:sz w:val="22"/>
          <w:szCs w:val="22"/>
        </w:rPr>
        <w:t> </w:t>
      </w:r>
      <w:r w:rsidRPr="00594175">
        <w:rPr>
          <w:rFonts w:ascii="Arial" w:hAnsi="Arial" w:cs="Arial"/>
          <w:sz w:val="22"/>
          <w:szCs w:val="22"/>
        </w:rPr>
        <w:t>20</w:t>
      </w:r>
      <w:r>
        <w:rPr>
          <w:rFonts w:ascii="Arial" w:hAnsi="Arial" w:cs="Arial"/>
          <w:sz w:val="22"/>
          <w:szCs w:val="22"/>
        </w:rPr>
        <w:t xml:space="preserve"> </w:t>
      </w:r>
      <w:r w:rsidRPr="00594175">
        <w:rPr>
          <w:rFonts w:ascii="Arial" w:hAnsi="Arial" w:cs="Arial"/>
          <w:sz w:val="22"/>
          <w:szCs w:val="22"/>
        </w:rPr>
        <w:t>and CARIBE</w:t>
      </w:r>
      <w:r>
        <w:rPr>
          <w:rFonts w:ascii="Arial" w:hAnsi="Arial" w:cs="Arial"/>
          <w:sz w:val="22"/>
          <w:szCs w:val="22"/>
        </w:rPr>
        <w:t> </w:t>
      </w:r>
      <w:r w:rsidRPr="00594175">
        <w:rPr>
          <w:rFonts w:ascii="Arial" w:hAnsi="Arial" w:cs="Arial"/>
          <w:sz w:val="22"/>
          <w:szCs w:val="22"/>
        </w:rPr>
        <w:t>WAVE</w:t>
      </w:r>
      <w:r>
        <w:rPr>
          <w:rFonts w:ascii="Arial" w:hAnsi="Arial" w:cs="Arial"/>
          <w:sz w:val="22"/>
          <w:szCs w:val="22"/>
        </w:rPr>
        <w:t> </w:t>
      </w:r>
      <w:r w:rsidRPr="00594175">
        <w:rPr>
          <w:rFonts w:ascii="Arial" w:hAnsi="Arial" w:cs="Arial"/>
          <w:sz w:val="22"/>
          <w:szCs w:val="22"/>
        </w:rPr>
        <w:t>21 exercises with the participation of 98 percent of the Member States and Territories and almost 400,000 people in total despite the COVID-19 pandemic</w:t>
      </w:r>
      <w:r>
        <w:rPr>
          <w:rFonts w:ascii="Arial" w:hAnsi="Arial" w:cs="Arial"/>
          <w:sz w:val="22"/>
          <w:szCs w:val="22"/>
        </w:rPr>
        <w:t>.</w:t>
      </w:r>
    </w:p>
    <w:p w14:paraId="2EFA2BA2" w14:textId="1956BD09"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decided</w:t>
      </w:r>
      <w:r w:rsidRPr="00594175">
        <w:rPr>
          <w:rFonts w:ascii="Arial" w:hAnsi="Arial" w:cs="Arial"/>
          <w:sz w:val="22"/>
          <w:szCs w:val="22"/>
        </w:rPr>
        <w:t xml:space="preserve"> that CARIBE</w:t>
      </w:r>
      <w:r>
        <w:rPr>
          <w:rFonts w:ascii="Arial" w:hAnsi="Arial" w:cs="Arial"/>
          <w:sz w:val="22"/>
          <w:szCs w:val="22"/>
        </w:rPr>
        <w:t> </w:t>
      </w:r>
      <w:r w:rsidRPr="00594175">
        <w:rPr>
          <w:rFonts w:ascii="Arial" w:hAnsi="Arial" w:cs="Arial"/>
          <w:sz w:val="22"/>
          <w:szCs w:val="22"/>
        </w:rPr>
        <w:t>WAVE</w:t>
      </w:r>
      <w:r>
        <w:rPr>
          <w:rFonts w:ascii="Arial" w:hAnsi="Arial" w:cs="Arial"/>
          <w:sz w:val="22"/>
          <w:szCs w:val="22"/>
        </w:rPr>
        <w:t> </w:t>
      </w:r>
      <w:r w:rsidRPr="00594175">
        <w:rPr>
          <w:rFonts w:ascii="Arial" w:hAnsi="Arial" w:cs="Arial"/>
          <w:sz w:val="22"/>
          <w:szCs w:val="22"/>
        </w:rPr>
        <w:t xml:space="preserve">22 </w:t>
      </w:r>
      <w:r>
        <w:rPr>
          <w:rFonts w:ascii="Arial" w:hAnsi="Arial" w:cs="Arial"/>
          <w:sz w:val="22"/>
          <w:szCs w:val="22"/>
        </w:rPr>
        <w:t xml:space="preserve">in 2022 </w:t>
      </w:r>
      <w:r w:rsidRPr="00594175">
        <w:rPr>
          <w:rFonts w:ascii="Arial" w:hAnsi="Arial" w:cs="Arial"/>
          <w:sz w:val="22"/>
          <w:szCs w:val="22"/>
        </w:rPr>
        <w:t xml:space="preserve">will consist of </w:t>
      </w:r>
      <w:r w:rsidR="007B3638">
        <w:rPr>
          <w:rFonts w:ascii="Arial" w:hAnsi="Arial" w:cs="Arial"/>
          <w:sz w:val="22"/>
          <w:szCs w:val="22"/>
        </w:rPr>
        <w:t>three</w:t>
      </w:r>
      <w:r w:rsidRPr="00594175">
        <w:rPr>
          <w:rFonts w:ascii="Arial" w:hAnsi="Arial" w:cs="Arial"/>
          <w:sz w:val="22"/>
          <w:szCs w:val="22"/>
        </w:rPr>
        <w:t xml:space="preserve"> scenarios that include</w:t>
      </w:r>
      <w:r>
        <w:rPr>
          <w:rFonts w:ascii="Arial" w:hAnsi="Arial" w:cs="Arial"/>
          <w:sz w:val="22"/>
          <w:szCs w:val="22"/>
        </w:rPr>
        <w:t>:</w:t>
      </w:r>
      <w:r w:rsidRPr="00594175">
        <w:rPr>
          <w:rFonts w:ascii="Arial" w:hAnsi="Arial" w:cs="Arial"/>
          <w:sz w:val="22"/>
          <w:szCs w:val="22"/>
        </w:rPr>
        <w:t xml:space="preserve"> (</w:t>
      </w:r>
      <w:r>
        <w:rPr>
          <w:rFonts w:ascii="Arial" w:hAnsi="Arial" w:cs="Arial"/>
          <w:sz w:val="22"/>
          <w:szCs w:val="22"/>
        </w:rPr>
        <w:t>i</w:t>
      </w:r>
      <w:r w:rsidRPr="00594175">
        <w:rPr>
          <w:rFonts w:ascii="Arial" w:hAnsi="Arial" w:cs="Arial"/>
          <w:sz w:val="22"/>
          <w:szCs w:val="22"/>
        </w:rPr>
        <w:t xml:space="preserve">) a tsunamigenic earthquake along the Muertos Trough south of </w:t>
      </w:r>
      <w:r w:rsidR="007B3638">
        <w:rPr>
          <w:rFonts w:ascii="Arial" w:hAnsi="Arial" w:cs="Arial"/>
          <w:sz w:val="22"/>
          <w:szCs w:val="22"/>
        </w:rPr>
        <w:t xml:space="preserve">the </w:t>
      </w:r>
      <w:r w:rsidRPr="00594175">
        <w:rPr>
          <w:rFonts w:ascii="Arial" w:hAnsi="Arial" w:cs="Arial"/>
          <w:sz w:val="22"/>
          <w:szCs w:val="22"/>
        </w:rPr>
        <w:t>Dominican Republic</w:t>
      </w:r>
      <w:r>
        <w:rPr>
          <w:rFonts w:ascii="Arial" w:hAnsi="Arial" w:cs="Arial"/>
          <w:sz w:val="22"/>
          <w:szCs w:val="22"/>
        </w:rPr>
        <w:t>;</w:t>
      </w:r>
      <w:r w:rsidRPr="00594175">
        <w:rPr>
          <w:rFonts w:ascii="Arial" w:hAnsi="Arial" w:cs="Arial"/>
          <w:sz w:val="22"/>
          <w:szCs w:val="22"/>
        </w:rPr>
        <w:t xml:space="preserve"> (</w:t>
      </w:r>
      <w:r>
        <w:rPr>
          <w:rFonts w:ascii="Arial" w:hAnsi="Arial" w:cs="Arial"/>
          <w:sz w:val="22"/>
          <w:szCs w:val="22"/>
        </w:rPr>
        <w:t>ii</w:t>
      </w:r>
      <w:r w:rsidRPr="00594175">
        <w:rPr>
          <w:rFonts w:ascii="Arial" w:hAnsi="Arial" w:cs="Arial"/>
          <w:sz w:val="22"/>
          <w:szCs w:val="22"/>
        </w:rPr>
        <w:t xml:space="preserve">) a flank collapse of the Cumbre </w:t>
      </w:r>
      <w:proofErr w:type="spellStart"/>
      <w:r w:rsidRPr="00594175">
        <w:rPr>
          <w:rFonts w:ascii="Arial" w:hAnsi="Arial" w:cs="Arial"/>
          <w:sz w:val="22"/>
          <w:szCs w:val="22"/>
        </w:rPr>
        <w:t>Vieja</w:t>
      </w:r>
      <w:proofErr w:type="spellEnd"/>
      <w:r w:rsidRPr="00594175">
        <w:rPr>
          <w:rFonts w:ascii="Arial" w:hAnsi="Arial" w:cs="Arial"/>
          <w:sz w:val="22"/>
          <w:szCs w:val="22"/>
        </w:rPr>
        <w:t xml:space="preserve"> Volcano (La Palma, Canary Island)</w:t>
      </w:r>
      <w:r>
        <w:rPr>
          <w:rFonts w:ascii="Arial" w:hAnsi="Arial" w:cs="Arial"/>
          <w:sz w:val="22"/>
          <w:szCs w:val="22"/>
        </w:rPr>
        <w:t>;</w:t>
      </w:r>
      <w:r w:rsidRPr="00594175">
        <w:rPr>
          <w:rFonts w:ascii="Arial" w:hAnsi="Arial" w:cs="Arial"/>
          <w:sz w:val="22"/>
          <w:szCs w:val="22"/>
        </w:rPr>
        <w:t xml:space="preserve"> and (</w:t>
      </w:r>
      <w:r>
        <w:rPr>
          <w:rFonts w:ascii="Arial" w:hAnsi="Arial" w:cs="Arial"/>
          <w:sz w:val="22"/>
          <w:szCs w:val="22"/>
        </w:rPr>
        <w:t>iii</w:t>
      </w:r>
      <w:r w:rsidRPr="00594175">
        <w:rPr>
          <w:rFonts w:ascii="Arial" w:hAnsi="Arial" w:cs="Arial"/>
          <w:sz w:val="22"/>
          <w:szCs w:val="22"/>
        </w:rPr>
        <w:t>) an offshore event north of Panama along the Northern Panama Deformed Belt</w:t>
      </w:r>
      <w:r>
        <w:rPr>
          <w:rFonts w:ascii="Arial" w:hAnsi="Arial" w:cs="Arial"/>
          <w:sz w:val="22"/>
          <w:szCs w:val="22"/>
        </w:rPr>
        <w:t>.</w:t>
      </w:r>
    </w:p>
    <w:p w14:paraId="4E68AF35"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recommended</w:t>
      </w:r>
      <w:r w:rsidRPr="00594175">
        <w:rPr>
          <w:rFonts w:ascii="Arial" w:hAnsi="Arial" w:cs="Arial"/>
          <w:sz w:val="22"/>
          <w:szCs w:val="22"/>
        </w:rPr>
        <w:t xml:space="preserve"> giving a higher priority to the integration of social sciences in the Key Performance Indicators (KPIs) and Implementation Plan to be developed by the system associated with the interaction with the communities</w:t>
      </w:r>
      <w:r>
        <w:rPr>
          <w:rFonts w:ascii="Arial" w:hAnsi="Arial" w:cs="Arial"/>
          <w:sz w:val="22"/>
          <w:szCs w:val="22"/>
        </w:rPr>
        <w:t>.</w:t>
      </w:r>
    </w:p>
    <w:p w14:paraId="2116576D"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recognized</w:t>
      </w:r>
      <w:r w:rsidRPr="00594175">
        <w:rPr>
          <w:rFonts w:ascii="Arial" w:hAnsi="Arial" w:cs="Arial"/>
          <w:sz w:val="22"/>
          <w:szCs w:val="22"/>
        </w:rPr>
        <w:t xml:space="preserve"> that the United Nations Decade of Ocean Science for Sustainable Development </w:t>
      </w:r>
      <w:r>
        <w:rPr>
          <w:rFonts w:ascii="Arial" w:hAnsi="Arial" w:cs="Arial"/>
          <w:sz w:val="22"/>
          <w:szCs w:val="22"/>
        </w:rPr>
        <w:t>2021–2030</w:t>
      </w:r>
      <w:r w:rsidRPr="00594175">
        <w:rPr>
          <w:rFonts w:ascii="Arial" w:hAnsi="Arial" w:cs="Arial"/>
          <w:sz w:val="22"/>
          <w:szCs w:val="22"/>
        </w:rPr>
        <w:t xml:space="preserve"> is an opportunity to develop and enhance partnerships and collaborations with stakeholders from other coastal hazards in the Caribbean and Adjacent Regions</w:t>
      </w:r>
      <w:r>
        <w:rPr>
          <w:rFonts w:ascii="Arial" w:hAnsi="Arial" w:cs="Arial"/>
          <w:sz w:val="22"/>
          <w:szCs w:val="22"/>
        </w:rPr>
        <w:t>.</w:t>
      </w:r>
    </w:p>
    <w:p w14:paraId="7124BBE6"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decided</w:t>
      </w:r>
      <w:r w:rsidRPr="00594175">
        <w:rPr>
          <w:rFonts w:ascii="Arial" w:hAnsi="Arial" w:cs="Arial"/>
          <w:sz w:val="22"/>
          <w:szCs w:val="22"/>
        </w:rPr>
        <w:t xml:space="preserve"> to establish an ICG/CARIBE</w:t>
      </w:r>
      <w:r>
        <w:rPr>
          <w:rFonts w:ascii="Arial" w:hAnsi="Arial" w:cs="Arial"/>
          <w:sz w:val="22"/>
          <w:szCs w:val="22"/>
        </w:rPr>
        <w:t>-</w:t>
      </w:r>
      <w:r w:rsidRPr="00594175">
        <w:rPr>
          <w:rFonts w:ascii="Arial" w:hAnsi="Arial" w:cs="Arial"/>
          <w:sz w:val="22"/>
          <w:szCs w:val="22"/>
        </w:rPr>
        <w:t>EWS Task Team on the Ocean Decade</w:t>
      </w:r>
      <w:r>
        <w:rPr>
          <w:rFonts w:ascii="Arial" w:hAnsi="Arial" w:cs="Arial"/>
          <w:sz w:val="22"/>
          <w:szCs w:val="22"/>
        </w:rPr>
        <w:t>.</w:t>
      </w:r>
    </w:p>
    <w:p w14:paraId="29495573"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urged</w:t>
      </w:r>
      <w:r w:rsidRPr="00594175">
        <w:rPr>
          <w:rFonts w:ascii="Arial" w:hAnsi="Arial" w:cs="Arial"/>
          <w:sz w:val="22"/>
          <w:szCs w:val="22"/>
        </w:rPr>
        <w:t xml:space="preserve"> Member States to engage and contribute to the co-design and co-delivery of Ocean Science for Sustainable Development and the Ocean Decade Tsunami Programme</w:t>
      </w:r>
      <w:r>
        <w:rPr>
          <w:rFonts w:ascii="Arial" w:hAnsi="Arial" w:cs="Arial"/>
          <w:sz w:val="22"/>
          <w:szCs w:val="22"/>
        </w:rPr>
        <w:t>.</w:t>
      </w:r>
    </w:p>
    <w:p w14:paraId="7D5FF005" w14:textId="77777777" w:rsidR="0021027F" w:rsidRPr="00594175" w:rsidRDefault="0021027F" w:rsidP="0021027F">
      <w:pPr>
        <w:snapToGrid w:val="0"/>
        <w:spacing w:after="240"/>
        <w:jc w:val="both"/>
        <w:rPr>
          <w:rFonts w:ascii="Arial" w:hAnsi="Arial" w:cs="Arial"/>
          <w:sz w:val="22"/>
          <w:szCs w:val="22"/>
        </w:rPr>
      </w:pPr>
      <w:r w:rsidRPr="00594175">
        <w:rPr>
          <w:rFonts w:ascii="Arial" w:hAnsi="Arial" w:cs="Arial"/>
          <w:b/>
          <w:bCs/>
          <w:sz w:val="22"/>
          <w:szCs w:val="22"/>
        </w:rPr>
        <w:t>The ICG decided</w:t>
      </w:r>
      <w:r w:rsidRPr="00594175">
        <w:rPr>
          <w:rFonts w:ascii="Arial" w:hAnsi="Arial" w:cs="Arial"/>
          <w:sz w:val="22"/>
          <w:szCs w:val="22"/>
        </w:rPr>
        <w:t xml:space="preserve"> to include a permanent agenda item on the Ocean Decade in the Policy section of ICG sessions.</w:t>
      </w:r>
    </w:p>
    <w:p w14:paraId="5CC94CF6" w14:textId="77777777" w:rsidR="00EA02AA" w:rsidRPr="00A517EF" w:rsidRDefault="00301F53" w:rsidP="00A517EF">
      <w:pPr>
        <w:pStyle w:val="Heading1"/>
        <w:shd w:val="clear" w:color="auto" w:fill="FFFFFF" w:themeFill="background1"/>
        <w:spacing w:after="0"/>
        <w:rPr>
          <w:rStyle w:val="Heading2Char"/>
          <w:szCs w:val="22"/>
          <w:lang w:val="es-ES"/>
        </w:rPr>
      </w:pPr>
      <w:r w:rsidRPr="00A517EF">
        <w:rPr>
          <w:rFonts w:asciiTheme="minorBidi" w:hAnsiTheme="minorBidi" w:cstheme="minorBidi"/>
          <w:szCs w:val="22"/>
        </w:rPr>
        <w:br w:type="page"/>
      </w:r>
      <w:bookmarkStart w:id="42" w:name="_Toc503179784"/>
      <w:bookmarkStart w:id="43" w:name="_Toc73109631"/>
      <w:bookmarkStart w:id="44" w:name="_Toc73109695"/>
      <w:bookmarkStart w:id="45" w:name="_Ref359057739"/>
      <w:bookmarkStart w:id="46" w:name="_Toc442964874"/>
      <w:bookmarkStart w:id="47" w:name="_Toc442996678"/>
      <w:bookmarkStart w:id="48" w:name="_Toc468263387"/>
      <w:bookmarkStart w:id="49" w:name="_Toc5887467"/>
      <w:bookmarkStart w:id="50" w:name="_Ref359057754"/>
      <w:proofErr w:type="spellStart"/>
      <w:r w:rsidR="00EA02AA" w:rsidRPr="00A517EF">
        <w:rPr>
          <w:rStyle w:val="Heading2Char"/>
          <w:szCs w:val="22"/>
          <w:lang w:val="es-ES"/>
        </w:rPr>
        <w:t>Résumé</w:t>
      </w:r>
      <w:proofErr w:type="spellEnd"/>
      <w:r w:rsidR="00EA02AA" w:rsidRPr="00A517EF">
        <w:rPr>
          <w:rStyle w:val="Heading2Char"/>
          <w:szCs w:val="22"/>
          <w:lang w:val="es-ES"/>
        </w:rPr>
        <w:t xml:space="preserve"> </w:t>
      </w:r>
      <w:proofErr w:type="spellStart"/>
      <w:r w:rsidR="00EA02AA" w:rsidRPr="00A517EF">
        <w:rPr>
          <w:rStyle w:val="Heading2Char"/>
          <w:szCs w:val="22"/>
          <w:lang w:val="es-ES"/>
        </w:rPr>
        <w:t>exécutif</w:t>
      </w:r>
      <w:bookmarkEnd w:id="42"/>
      <w:bookmarkEnd w:id="43"/>
      <w:bookmarkEnd w:id="44"/>
      <w:proofErr w:type="spellEnd"/>
    </w:p>
    <w:p w14:paraId="319A4EC9" w14:textId="77777777" w:rsidR="00EA02AA" w:rsidRDefault="00866CF6" w:rsidP="00EA02AA">
      <w:pPr>
        <w:pStyle w:val="Heading1"/>
        <w:shd w:val="clear" w:color="auto" w:fill="FFFFFF" w:themeFill="background1"/>
        <w:jc w:val="center"/>
        <w:rPr>
          <w:rStyle w:val="Heading2Char"/>
          <w:szCs w:val="22"/>
        </w:rPr>
      </w:pPr>
      <w:bookmarkStart w:id="51" w:name="_Toc73109632"/>
      <w:bookmarkStart w:id="52" w:name="_Toc73109696"/>
      <w:r>
        <w:rPr>
          <w:rStyle w:val="Heading2Char"/>
          <w:szCs w:val="22"/>
        </w:rPr>
        <w:pict w14:anchorId="322BFE58">
          <v:rect id="_x0000_i1078" style="width:470.3pt;height:1.5pt" o:hralign="center" o:hrstd="t" o:hr="t" fillcolor="#a0a0a0" stroked="f"/>
        </w:pict>
      </w:r>
      <w:bookmarkEnd w:id="51"/>
      <w:bookmarkEnd w:id="52"/>
    </w:p>
    <w:bookmarkEnd w:id="45"/>
    <w:bookmarkEnd w:id="46"/>
    <w:bookmarkEnd w:id="47"/>
    <w:bookmarkEnd w:id="48"/>
    <w:bookmarkEnd w:id="49"/>
    <w:p w14:paraId="3999CC69"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sz w:val="22"/>
          <w:szCs w:val="22"/>
          <w:lang w:val="fr"/>
        </w:rPr>
        <w:t>Le Groupe intergouvernemental de coordination de la COI du Système d'alerte aux tsunamis et autres risques côtiers dans la mer des Caraïbes et les régions adjacentes (GIC/CARIBE-EWS) a tenu sa 15</w:t>
      </w:r>
      <w:r>
        <w:rPr>
          <w:rFonts w:ascii="Arial" w:hAnsi="Arial" w:cs="Arial"/>
          <w:sz w:val="22"/>
          <w:szCs w:val="22"/>
          <w:vertAlign w:val="superscript"/>
          <w:lang w:val="fr"/>
        </w:rPr>
        <w:t>e </w:t>
      </w:r>
      <w:r>
        <w:rPr>
          <w:rFonts w:ascii="Arial" w:hAnsi="Arial" w:cs="Arial"/>
          <w:sz w:val="22"/>
          <w:szCs w:val="22"/>
          <w:lang w:val="fr"/>
        </w:rPr>
        <w:t xml:space="preserve">session en ligne, du 27 au 29 avril 2021. Quatre-vingt-neuf (89) participants de 25 pays et territoires des Caraïbes et 4 organisations observatrices, le Puerto Rico </w:t>
      </w:r>
      <w:proofErr w:type="spellStart"/>
      <w:r>
        <w:rPr>
          <w:rFonts w:ascii="Arial" w:hAnsi="Arial" w:cs="Arial"/>
          <w:sz w:val="22"/>
          <w:szCs w:val="22"/>
          <w:lang w:val="fr"/>
        </w:rPr>
        <w:t>Seismic</w:t>
      </w:r>
      <w:proofErr w:type="spellEnd"/>
      <w:r>
        <w:rPr>
          <w:rFonts w:ascii="Arial" w:hAnsi="Arial" w:cs="Arial"/>
          <w:sz w:val="22"/>
          <w:szCs w:val="22"/>
          <w:lang w:val="fr"/>
        </w:rPr>
        <w:t xml:space="preserve"> Network (PRSN), l'UNAVCO, l'UNDRR-Bureau régional des Amériques et l'University of the West </w:t>
      </w:r>
      <w:proofErr w:type="spellStart"/>
      <w:r>
        <w:rPr>
          <w:rFonts w:ascii="Arial" w:hAnsi="Arial" w:cs="Arial"/>
          <w:sz w:val="22"/>
          <w:szCs w:val="22"/>
          <w:lang w:val="fr"/>
        </w:rPr>
        <w:t>Indies-Seismic</w:t>
      </w:r>
      <w:proofErr w:type="spellEnd"/>
      <w:r>
        <w:rPr>
          <w:rFonts w:ascii="Arial" w:hAnsi="Arial" w:cs="Arial"/>
          <w:sz w:val="22"/>
          <w:szCs w:val="22"/>
          <w:lang w:val="fr"/>
        </w:rPr>
        <w:t xml:space="preserve"> </w:t>
      </w:r>
      <w:proofErr w:type="spellStart"/>
      <w:r>
        <w:rPr>
          <w:rFonts w:ascii="Arial" w:hAnsi="Arial" w:cs="Arial"/>
          <w:sz w:val="22"/>
          <w:szCs w:val="22"/>
          <w:lang w:val="fr"/>
        </w:rPr>
        <w:t>Research</w:t>
      </w:r>
      <w:proofErr w:type="spellEnd"/>
      <w:r>
        <w:rPr>
          <w:rFonts w:ascii="Arial" w:hAnsi="Arial" w:cs="Arial"/>
          <w:sz w:val="22"/>
          <w:szCs w:val="22"/>
          <w:lang w:val="fr"/>
        </w:rPr>
        <w:t xml:space="preserve"> Centre, ont assisté à cette réunion.</w:t>
      </w:r>
    </w:p>
    <w:p w14:paraId="5C43A266"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reconnu</w:t>
      </w:r>
      <w:r>
        <w:rPr>
          <w:rFonts w:ascii="Arial" w:hAnsi="Arial" w:cs="Arial"/>
          <w:sz w:val="22"/>
          <w:szCs w:val="22"/>
          <w:lang w:val="fr"/>
        </w:rPr>
        <w:t xml:space="preserve"> un manque de sources et d'informations accessibles sur les tsunamis </w:t>
      </w:r>
      <w:proofErr w:type="spellStart"/>
      <w:r>
        <w:rPr>
          <w:rFonts w:ascii="Arial" w:hAnsi="Arial" w:cs="Arial"/>
          <w:sz w:val="22"/>
          <w:szCs w:val="22"/>
          <w:lang w:val="fr"/>
        </w:rPr>
        <w:t>dûs</w:t>
      </w:r>
      <w:proofErr w:type="spellEnd"/>
      <w:r>
        <w:rPr>
          <w:rFonts w:ascii="Arial" w:hAnsi="Arial" w:cs="Arial"/>
          <w:sz w:val="22"/>
          <w:szCs w:val="22"/>
          <w:lang w:val="fr"/>
        </w:rPr>
        <w:t xml:space="preserve"> à une éruption volcanique ou à un glissement de terrain pour la région des Caraïbes. </w:t>
      </w:r>
      <w:r>
        <w:rPr>
          <w:rFonts w:ascii="Arial" w:hAnsi="Arial" w:cs="Arial"/>
          <w:b/>
          <w:bCs/>
          <w:sz w:val="22"/>
          <w:szCs w:val="22"/>
          <w:lang w:val="fr"/>
        </w:rPr>
        <w:t xml:space="preserve">Il a donc souligné </w:t>
      </w:r>
      <w:r>
        <w:rPr>
          <w:rFonts w:ascii="Arial" w:hAnsi="Arial" w:cs="Arial"/>
          <w:sz w:val="22"/>
          <w:szCs w:val="22"/>
          <w:lang w:val="fr"/>
        </w:rPr>
        <w:t>la nécessité d'inclure progressivement ces types de sources (éruption volcaniques et glissements de terrain) et de constituer un ensemble de données de scénarios pour les Caraïbes.</w:t>
      </w:r>
    </w:p>
    <w:p w14:paraId="29B9FD1F"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 xml:space="preserve">Le GIC a recommandé </w:t>
      </w:r>
      <w:r>
        <w:rPr>
          <w:rFonts w:ascii="Arial" w:hAnsi="Arial" w:cs="Arial"/>
          <w:sz w:val="22"/>
          <w:szCs w:val="22"/>
          <w:lang w:val="fr"/>
        </w:rPr>
        <w:t>à l'équipe spéciale chargée des cartes d'évacuation - avec le soutien du groupe de travail 2, du groupe de travail 4 et du Caribbean Tsunami Information Center (CTIC) - de créer un référentiel au niveau régional pour conserver les cartes d'évacuation nationales, les manuels pratiques et les autres supplémentaires utilisés pour la création des cartes d'inondation et d'évacuation en cas de tsunami.</w:t>
      </w:r>
    </w:p>
    <w:p w14:paraId="5F304E79"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 xml:space="preserve">Le GIC a recommandé </w:t>
      </w:r>
      <w:r>
        <w:rPr>
          <w:rFonts w:ascii="Arial" w:hAnsi="Arial" w:cs="Arial"/>
          <w:sz w:val="22"/>
          <w:szCs w:val="22"/>
          <w:lang w:val="fr"/>
        </w:rPr>
        <w:t>au Nicaragua, après avoir finalisé son mode expérimental, d'intégrer le fonctionnement de routine du Centre consultatif sur les tsunamis en Amérique centrale (CATAC) établi à l'INETER, à Managua, et d'en établir les structures organisationnelles internes.</w:t>
      </w:r>
    </w:p>
    <w:p w14:paraId="5B3F6B58"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noté</w:t>
      </w:r>
      <w:r>
        <w:rPr>
          <w:rFonts w:ascii="Arial" w:hAnsi="Arial" w:cs="Arial"/>
          <w:sz w:val="22"/>
          <w:szCs w:val="22"/>
          <w:lang w:val="fr"/>
        </w:rPr>
        <w:t xml:space="preserve"> </w:t>
      </w:r>
      <w:r>
        <w:rPr>
          <w:rFonts w:ascii="Arial" w:hAnsi="Arial" w:cs="Arial"/>
          <w:b/>
          <w:bCs/>
          <w:sz w:val="22"/>
          <w:szCs w:val="22"/>
          <w:lang w:val="fr"/>
        </w:rPr>
        <w:t>que -</w:t>
      </w:r>
      <w:r>
        <w:rPr>
          <w:rFonts w:ascii="Arial" w:hAnsi="Arial" w:cs="Arial"/>
          <w:sz w:val="22"/>
          <w:szCs w:val="22"/>
          <w:lang w:val="fr"/>
        </w:rPr>
        <w:t xml:space="preserve"> d'après l'enquête CARIBE WAVE et les tests de communication du Centre d'alerte aux tsunamis dans le Pacifique (PTWC) - les communications des prestataires de services relatifs aux tsunamis (TSP) sont presque entièrement reçues par e-mail et que très peu de points focaux pour l'alerte aux tsunamis (TWFP) et de centres nationaux d'alerte aux tsunamis (NTWC) utilisent des méthodes plus robustes, comme le système d'information de l'OMM (système mondial de télécommunications - GTS), GEONETCAST et EMWIN.</w:t>
      </w:r>
    </w:p>
    <w:p w14:paraId="2B0604AF"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 xml:space="preserve">Le GIC a chargé </w:t>
      </w:r>
      <w:r>
        <w:rPr>
          <w:rFonts w:ascii="Arial" w:hAnsi="Arial" w:cs="Arial"/>
          <w:sz w:val="22"/>
          <w:szCs w:val="22"/>
          <w:lang w:val="fr"/>
        </w:rPr>
        <w:t>le groupe de travail 3 de reprendre les initiatives visant à analyser l'utilisation des applications des nouvelles technologies telles que le Web 2.0 ou autres pour faciliter la communication des informations urgentes liées à un tsunami.</w:t>
      </w:r>
    </w:p>
    <w:p w14:paraId="20EE6EC4" w14:textId="0A2BD903" w:rsidR="00F34963" w:rsidRPr="009E7832" w:rsidRDefault="00F34963" w:rsidP="00F34963">
      <w:pPr>
        <w:snapToGrid w:val="0"/>
        <w:spacing w:after="240"/>
        <w:jc w:val="both"/>
        <w:rPr>
          <w:rFonts w:ascii="Arial" w:hAnsi="Arial" w:cs="Arial"/>
          <w:sz w:val="22"/>
          <w:szCs w:val="22"/>
          <w:lang w:val="fr-FR"/>
        </w:rPr>
      </w:pPr>
      <w:bookmarkStart w:id="53" w:name="_Hlk72532640"/>
      <w:r>
        <w:rPr>
          <w:rFonts w:ascii="Arial" w:hAnsi="Arial" w:cs="Arial"/>
          <w:b/>
          <w:bCs/>
          <w:sz w:val="22"/>
          <w:szCs w:val="22"/>
          <w:lang w:val="fr"/>
        </w:rPr>
        <w:t>Le GIC a recommandé</w:t>
      </w:r>
      <w:r>
        <w:rPr>
          <w:rFonts w:ascii="Arial" w:hAnsi="Arial" w:cs="Arial"/>
          <w:sz w:val="22"/>
          <w:szCs w:val="22"/>
          <w:lang w:val="fr"/>
        </w:rPr>
        <w:t xml:space="preserve"> </w:t>
      </w:r>
      <w:bookmarkEnd w:id="53"/>
      <w:r>
        <w:rPr>
          <w:rFonts w:ascii="Arial" w:hAnsi="Arial" w:cs="Arial"/>
          <w:sz w:val="22"/>
          <w:szCs w:val="22"/>
          <w:lang w:val="fr"/>
        </w:rPr>
        <w:t xml:space="preserve">aux communautés ICG/CARIBE-EWS exposées au risque de tsunami de suivre le programme « Tsunami </w:t>
      </w:r>
      <w:proofErr w:type="spellStart"/>
      <w:r>
        <w:rPr>
          <w:rFonts w:ascii="Arial" w:hAnsi="Arial" w:cs="Arial"/>
          <w:sz w:val="22"/>
          <w:szCs w:val="22"/>
          <w:lang w:val="fr"/>
        </w:rPr>
        <w:t>Ready</w:t>
      </w:r>
      <w:proofErr w:type="spellEnd"/>
      <w:r>
        <w:rPr>
          <w:rFonts w:ascii="Arial" w:hAnsi="Arial" w:cs="Arial"/>
          <w:sz w:val="22"/>
          <w:szCs w:val="22"/>
          <w:lang w:val="fr"/>
        </w:rPr>
        <w:t> », car cette reconnaissance comprend de nombreux aspects de préparation essentiels pour une intervention locale efficace face aux tsunamis.</w:t>
      </w:r>
    </w:p>
    <w:p w14:paraId="761C09BA"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en outre recommandé</w:t>
      </w:r>
      <w:r>
        <w:rPr>
          <w:rFonts w:ascii="Arial" w:hAnsi="Arial" w:cs="Arial"/>
          <w:sz w:val="22"/>
          <w:szCs w:val="22"/>
          <w:lang w:val="fr"/>
        </w:rPr>
        <w:t xml:space="preserve"> au TOWS-WG d'envisager, dans les quatre GIC, la mise en place d'une capacité d'intervention rapide pour les volcans et les glissements de terrain potentiels qui représentent une menace imminente de tsunami, en les équipant de jauges du niveau de la mer, de stations GNSS en temps réel, de radars HF et/ou d'autres instruments pouvant être utilisés par les centres nationaux d'alerte aux tsunamis (NTWC) et/ou les prestataires de services relatifs aux tsunamis (TSP) afin de détecter et d'évaluer rapidement une menace locale de tsunami pour les populations côtières proches.</w:t>
      </w:r>
    </w:p>
    <w:p w14:paraId="2CAE0B13"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noté</w:t>
      </w:r>
      <w:r>
        <w:rPr>
          <w:rFonts w:ascii="Arial" w:hAnsi="Arial" w:cs="Arial"/>
          <w:sz w:val="22"/>
          <w:szCs w:val="22"/>
          <w:lang w:val="fr"/>
        </w:rPr>
        <w:t xml:space="preserve"> le bon déroulement des exercices CARIBE WAVE 20 et CARIBE WAVE 21 avec la participation de 98 % des États membres et des territoires et de près de 400 000 personnes au total malgré la pandémie de COVID-19.</w:t>
      </w:r>
    </w:p>
    <w:p w14:paraId="2BEB9DF6"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décidé</w:t>
      </w:r>
      <w:r>
        <w:rPr>
          <w:rFonts w:ascii="Arial" w:hAnsi="Arial" w:cs="Arial"/>
          <w:sz w:val="22"/>
          <w:szCs w:val="22"/>
          <w:lang w:val="fr"/>
        </w:rPr>
        <w:t xml:space="preserve"> que les exercices CARIBE WAVE 22 de 2022 comprendront trois scénarios, à savoir : (i) un séisme </w:t>
      </w:r>
      <w:proofErr w:type="spellStart"/>
      <w:r>
        <w:rPr>
          <w:rFonts w:ascii="Arial" w:hAnsi="Arial" w:cs="Arial"/>
          <w:sz w:val="22"/>
          <w:szCs w:val="22"/>
          <w:lang w:val="fr"/>
        </w:rPr>
        <w:t>tsunamigène</w:t>
      </w:r>
      <w:proofErr w:type="spellEnd"/>
      <w:r>
        <w:rPr>
          <w:rFonts w:ascii="Arial" w:hAnsi="Arial" w:cs="Arial"/>
          <w:sz w:val="22"/>
          <w:szCs w:val="22"/>
          <w:lang w:val="fr"/>
        </w:rPr>
        <w:t xml:space="preserve"> le long de la fosse </w:t>
      </w:r>
      <w:proofErr w:type="spellStart"/>
      <w:r>
        <w:rPr>
          <w:rFonts w:ascii="Arial" w:hAnsi="Arial" w:cs="Arial"/>
          <w:sz w:val="22"/>
          <w:szCs w:val="22"/>
          <w:lang w:val="fr"/>
        </w:rPr>
        <w:t>Muertos</w:t>
      </w:r>
      <w:proofErr w:type="spellEnd"/>
      <w:r>
        <w:rPr>
          <w:rFonts w:ascii="Arial" w:hAnsi="Arial" w:cs="Arial"/>
          <w:sz w:val="22"/>
          <w:szCs w:val="22"/>
          <w:lang w:val="fr"/>
        </w:rPr>
        <w:t xml:space="preserve"> au sud de la République dominicaine ; (ii) un effondrement du flanc du volcan </w:t>
      </w:r>
      <w:proofErr w:type="spellStart"/>
      <w:r>
        <w:rPr>
          <w:rFonts w:ascii="Arial" w:hAnsi="Arial" w:cs="Arial"/>
          <w:sz w:val="22"/>
          <w:szCs w:val="22"/>
          <w:lang w:val="fr"/>
        </w:rPr>
        <w:t>Cumbre</w:t>
      </w:r>
      <w:proofErr w:type="spellEnd"/>
      <w:r>
        <w:rPr>
          <w:rFonts w:ascii="Arial" w:hAnsi="Arial" w:cs="Arial"/>
          <w:sz w:val="22"/>
          <w:szCs w:val="22"/>
          <w:lang w:val="fr"/>
        </w:rPr>
        <w:t xml:space="preserve"> </w:t>
      </w:r>
      <w:proofErr w:type="spellStart"/>
      <w:r>
        <w:rPr>
          <w:rFonts w:ascii="Arial" w:hAnsi="Arial" w:cs="Arial"/>
          <w:sz w:val="22"/>
          <w:szCs w:val="22"/>
          <w:lang w:val="fr"/>
        </w:rPr>
        <w:t>Vieja</w:t>
      </w:r>
      <w:proofErr w:type="spellEnd"/>
      <w:r>
        <w:rPr>
          <w:rFonts w:ascii="Arial" w:hAnsi="Arial" w:cs="Arial"/>
          <w:sz w:val="22"/>
          <w:szCs w:val="22"/>
          <w:lang w:val="fr"/>
        </w:rPr>
        <w:t xml:space="preserve"> (La Palma, île des Canaries) ; et (iii) un événement au large des côtes au nord du Panama, le long des ceintures déformées au nord du Panama.</w:t>
      </w:r>
    </w:p>
    <w:p w14:paraId="0917B9D7"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 xml:space="preserve">Le GIC a recommandé </w:t>
      </w:r>
      <w:r>
        <w:rPr>
          <w:rFonts w:ascii="Arial" w:hAnsi="Arial" w:cs="Arial"/>
          <w:sz w:val="22"/>
          <w:szCs w:val="22"/>
          <w:lang w:val="fr"/>
        </w:rPr>
        <w:t>d'accorder une plus grande priorité à l'intégration des sciences sociales dans les indicateurs clés de performance (KPI) et le plan de mise en œuvre que doit élaborer le système associé à l'interaction avec les communautés.</w:t>
      </w:r>
    </w:p>
    <w:p w14:paraId="6E412DEA"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reconnu</w:t>
      </w:r>
      <w:r>
        <w:rPr>
          <w:rFonts w:ascii="Arial" w:hAnsi="Arial" w:cs="Arial"/>
          <w:sz w:val="22"/>
          <w:szCs w:val="22"/>
          <w:lang w:val="fr"/>
        </w:rPr>
        <w:t xml:space="preserve"> que la Décennie des Nations Unies pour les sciences océaniques au service du développement durable 2021-2030 est une occasion de développer et de renforcer les partenariats et les collaborations avec les parties prenantes d'autres risques côtiers dans les Caraïbes et les régions adjacentes.</w:t>
      </w:r>
    </w:p>
    <w:p w14:paraId="558B6EC8"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décidé</w:t>
      </w:r>
      <w:r>
        <w:rPr>
          <w:rFonts w:ascii="Arial" w:hAnsi="Arial" w:cs="Arial"/>
          <w:sz w:val="22"/>
          <w:szCs w:val="22"/>
          <w:lang w:val="fr"/>
        </w:rPr>
        <w:t xml:space="preserve"> de créer une équipe de travail GIC/CARIBE-EWS sur la Décennie.</w:t>
      </w:r>
    </w:p>
    <w:p w14:paraId="6125C366"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exhorté</w:t>
      </w:r>
      <w:r>
        <w:rPr>
          <w:rFonts w:ascii="Arial" w:hAnsi="Arial" w:cs="Arial"/>
          <w:sz w:val="22"/>
          <w:szCs w:val="22"/>
          <w:lang w:val="fr"/>
        </w:rPr>
        <w:t xml:space="preserve"> les États membres à s'engager et à contribuer à la conception et à la mise en œuvre conjointes des sciences océaniques au service du développement durable et du Programme sur les tsunamis de la Décennie.</w:t>
      </w:r>
    </w:p>
    <w:p w14:paraId="00C60A9B" w14:textId="77777777" w:rsidR="00F34963" w:rsidRPr="009E7832" w:rsidRDefault="00F34963" w:rsidP="00F34963">
      <w:pPr>
        <w:snapToGrid w:val="0"/>
        <w:spacing w:after="240"/>
        <w:jc w:val="both"/>
        <w:rPr>
          <w:rFonts w:ascii="Arial" w:hAnsi="Arial" w:cs="Arial"/>
          <w:sz w:val="22"/>
          <w:szCs w:val="22"/>
          <w:lang w:val="fr-FR"/>
        </w:rPr>
      </w:pPr>
      <w:r>
        <w:rPr>
          <w:rFonts w:ascii="Arial" w:hAnsi="Arial" w:cs="Arial"/>
          <w:b/>
          <w:bCs/>
          <w:sz w:val="22"/>
          <w:szCs w:val="22"/>
          <w:lang w:val="fr"/>
        </w:rPr>
        <w:t>Le GIC a décidé</w:t>
      </w:r>
      <w:r>
        <w:rPr>
          <w:rFonts w:ascii="Arial" w:hAnsi="Arial" w:cs="Arial"/>
          <w:sz w:val="22"/>
          <w:szCs w:val="22"/>
          <w:lang w:val="fr"/>
        </w:rPr>
        <w:t xml:space="preserve"> d'inclure un point permanent à l'ordre du jour sur la Décennie dans la section Politique des sessions du GIC.</w:t>
      </w:r>
    </w:p>
    <w:p w14:paraId="71CA7D97" w14:textId="77777777" w:rsidR="00EA02AA" w:rsidRPr="009E7832" w:rsidRDefault="00EA02AA">
      <w:pPr>
        <w:rPr>
          <w:rFonts w:asciiTheme="minorBidi" w:hAnsiTheme="minorBidi" w:cstheme="minorBidi"/>
          <w:b/>
          <w:bCs/>
          <w:kern w:val="32"/>
          <w:sz w:val="22"/>
          <w:szCs w:val="22"/>
          <w:lang w:val="fr-FR"/>
        </w:rPr>
      </w:pPr>
      <w:r w:rsidRPr="009E7832">
        <w:rPr>
          <w:rFonts w:asciiTheme="minorBidi" w:hAnsiTheme="minorBidi" w:cstheme="minorBidi"/>
          <w:b/>
          <w:bCs/>
          <w:kern w:val="32"/>
          <w:sz w:val="22"/>
          <w:szCs w:val="22"/>
          <w:lang w:val="fr-FR"/>
        </w:rPr>
        <w:br w:type="page"/>
      </w:r>
    </w:p>
    <w:p w14:paraId="5543AA5A" w14:textId="77777777" w:rsidR="00EA02AA" w:rsidRDefault="00EA02AA" w:rsidP="000F7D25">
      <w:pPr>
        <w:pStyle w:val="Heading1"/>
        <w:shd w:val="clear" w:color="auto" w:fill="FFFFFF" w:themeFill="background1"/>
        <w:spacing w:after="0"/>
        <w:rPr>
          <w:szCs w:val="22"/>
        </w:rPr>
      </w:pPr>
      <w:bookmarkStart w:id="54" w:name="_Toc73109633"/>
      <w:bookmarkStart w:id="55" w:name="_Toc73109697"/>
      <w:bookmarkStart w:id="56" w:name="_Ref359057746"/>
      <w:bookmarkStart w:id="57" w:name="_Toc442964875"/>
      <w:bookmarkStart w:id="58" w:name="_Toc442996679"/>
      <w:bookmarkStart w:id="59" w:name="_Toc468263388"/>
      <w:bookmarkStart w:id="60" w:name="_Toc472423042"/>
      <w:bookmarkStart w:id="61" w:name="_Toc503179785"/>
      <w:bookmarkStart w:id="62" w:name="_Toc5887468"/>
      <w:r>
        <w:rPr>
          <w:rStyle w:val="Heading2Char"/>
          <w:szCs w:val="22"/>
          <w:lang w:val="es-ES"/>
        </w:rPr>
        <w:t>Resumen dispositivo</w:t>
      </w:r>
      <w:bookmarkEnd w:id="54"/>
      <w:bookmarkEnd w:id="55"/>
    </w:p>
    <w:p w14:paraId="1FEB1C5C" w14:textId="77777777" w:rsidR="00EA02AA" w:rsidRDefault="00866CF6" w:rsidP="00F34963">
      <w:pPr>
        <w:pStyle w:val="Heading1"/>
        <w:shd w:val="clear" w:color="auto" w:fill="FFFFFF" w:themeFill="background1"/>
        <w:spacing w:after="0"/>
        <w:jc w:val="center"/>
        <w:rPr>
          <w:szCs w:val="22"/>
        </w:rPr>
      </w:pPr>
      <w:bookmarkStart w:id="63" w:name="_Toc73109634"/>
      <w:bookmarkStart w:id="64" w:name="_Toc73109698"/>
      <w:r>
        <w:rPr>
          <w:szCs w:val="22"/>
        </w:rPr>
        <w:pict w14:anchorId="3ED039BC">
          <v:rect id="_x0000_i1079" style="width:470.3pt;height:1.5pt" o:hralign="center" o:hrstd="t" o:hr="t" fillcolor="#a0a0a0" stroked="f"/>
        </w:pict>
      </w:r>
      <w:bookmarkEnd w:id="63"/>
      <w:bookmarkEnd w:id="64"/>
    </w:p>
    <w:bookmarkEnd w:id="56"/>
    <w:bookmarkEnd w:id="57"/>
    <w:bookmarkEnd w:id="58"/>
    <w:bookmarkEnd w:id="59"/>
    <w:bookmarkEnd w:id="60"/>
    <w:bookmarkEnd w:id="61"/>
    <w:bookmarkEnd w:id="62"/>
    <w:p w14:paraId="72536255" w14:textId="77777777" w:rsidR="00F34963" w:rsidRPr="009E7832" w:rsidRDefault="00F34963" w:rsidP="00F34963">
      <w:pPr>
        <w:snapToGrid w:val="0"/>
        <w:spacing w:after="240"/>
        <w:jc w:val="both"/>
        <w:rPr>
          <w:rFonts w:ascii="Arial" w:hAnsi="Arial" w:cs="Arial"/>
          <w:sz w:val="22"/>
          <w:szCs w:val="22"/>
          <w:lang w:val="es-ES"/>
        </w:rPr>
      </w:pPr>
      <w:r>
        <w:rPr>
          <w:rFonts w:ascii="Arial" w:hAnsi="Arial" w:cs="Arial"/>
          <w:sz w:val="22"/>
          <w:szCs w:val="22"/>
          <w:lang w:val="es-ES"/>
        </w:rPr>
        <w:t>El Grupo Intergubernamental de Coordinación del Sistema de Alerta contra los Tsunamis y otras Amenazas Costeras en el Caribe y Regiones Adyacentes (ICG/CARIBE-EWS) celebró su 15.ª reunión en línea, del 27 al 29 de abril de 2021. Ochenta y nueve (89) participantes de 25 países y territorios del Caribe y 4 organizaciones observadoras, la Red Sísmica de Puerto Rico (PRSN), UNAVCO, UNDRR-Oficina Regional de las Américas y el Centro de Investigación Sísmica de la Universidad de las Indias Occidentales, asistieron a la reunión.</w:t>
      </w:r>
    </w:p>
    <w:p w14:paraId="03F05E47" w14:textId="01C56E98"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reconoció</w:t>
      </w:r>
      <w:r>
        <w:rPr>
          <w:rFonts w:ascii="Arial" w:hAnsi="Arial" w:cs="Arial"/>
          <w:sz w:val="22"/>
          <w:szCs w:val="22"/>
          <w:lang w:val="es-ES"/>
        </w:rPr>
        <w:t xml:space="preserve"> que existe una falta de fuentes de tsunami volcánicas y de deslizamiento de tierra específicamente identificadas para la región del Caribe y/o fácilmente accesibles, por lo que </w:t>
      </w:r>
      <w:r>
        <w:rPr>
          <w:rFonts w:ascii="Arial" w:hAnsi="Arial" w:cs="Arial"/>
          <w:b/>
          <w:bCs/>
          <w:sz w:val="22"/>
          <w:szCs w:val="22"/>
          <w:lang w:val="es-ES"/>
        </w:rPr>
        <w:t>reconoció</w:t>
      </w:r>
      <w:r>
        <w:rPr>
          <w:rFonts w:ascii="Arial" w:hAnsi="Arial" w:cs="Arial"/>
          <w:sz w:val="22"/>
          <w:szCs w:val="22"/>
          <w:lang w:val="es-ES"/>
        </w:rPr>
        <w:t xml:space="preserve"> la necesidad de incluir progresivamente las fuentes volcánicas y de deslizamiento de tierra y de construir un conjunto de datos de escenarios para el Caribe.</w:t>
      </w:r>
    </w:p>
    <w:p w14:paraId="375D85F6" w14:textId="520FAA41"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recomendó</w:t>
      </w:r>
      <w:r>
        <w:rPr>
          <w:rFonts w:ascii="Arial" w:hAnsi="Arial" w:cs="Arial"/>
          <w:sz w:val="22"/>
          <w:szCs w:val="22"/>
          <w:lang w:val="es-ES"/>
        </w:rPr>
        <w:t xml:space="preserve"> al equipo de trabajo sobre mapas de evacuación que, con el apoyo del grupo de trabajo 2, el grupo de trabajo 4 y el Centro de Información sobre los Tsunamis en el Caribe (CTIC), creara un depósito a nivel regional para conservar todos los mapas de evacuación nacionales y los manuales de procedimientos y los manuales complementarios utilizados para la creación de los mapas de inundación y evacuación por tsunami.</w:t>
      </w:r>
    </w:p>
    <w:p w14:paraId="19E902BD" w14:textId="21690A5E"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recomendó</w:t>
      </w:r>
      <w:r>
        <w:rPr>
          <w:rFonts w:ascii="Arial" w:hAnsi="Arial" w:cs="Arial"/>
          <w:sz w:val="22"/>
          <w:szCs w:val="22"/>
          <w:lang w:val="es-ES"/>
        </w:rPr>
        <w:t xml:space="preserve"> a Nicaragua que, tras finalizar su modalidad experimental, entrara en el funcionamiento rutinario del Centro de Asesoramiento de Tsunamis para América Central (CATAC) establecido en INETER, Managua, y estableciera las estructuras organizativas internas del mismo.</w:t>
      </w:r>
    </w:p>
    <w:p w14:paraId="1B1AD45E" w14:textId="2D28D86F"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observó</w:t>
      </w:r>
      <w:r>
        <w:rPr>
          <w:rFonts w:ascii="Arial" w:hAnsi="Arial" w:cs="Arial"/>
          <w:sz w:val="22"/>
          <w:szCs w:val="22"/>
          <w:lang w:val="es-ES"/>
        </w:rPr>
        <w:t xml:space="preserve"> que, a partir de la encuesta CARIBE WAVE y de las pruebas de comunicación del Centro de Alerta de Tsunamis del Pacífico (PTWC), existe una dependencia casi total del correo electrónico para la recepción de los productos de los Proveedores de Servicios de Tsunamis (TSP) y muy pocos Puntos Focales de Alerta contra los Tsunamis (TWFP) y Centros Nacionales de Alerta contra Tsunamis (NTWC) están utilizando métodos más sólidos, como el Sistema de Información de la OMM (Sistema Global de Telecomunicaciones, en inglés GTS), GEONETCAST y EMWIN.</w:t>
      </w:r>
    </w:p>
    <w:p w14:paraId="6F51ED77" w14:textId="1833D285"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encargó</w:t>
      </w:r>
      <w:r>
        <w:rPr>
          <w:rFonts w:ascii="Arial" w:hAnsi="Arial" w:cs="Arial"/>
          <w:sz w:val="22"/>
          <w:szCs w:val="22"/>
          <w:lang w:val="es-ES"/>
        </w:rPr>
        <w:t xml:space="preserve"> al grupo de trabajo 3 que retomara las iniciativas que analizan el uso de aplicaciones de nuevas tecnologías, como la web 2.0 u otras, para facilitar la difusión de información en caso de emergencias por tsunami.</w:t>
      </w:r>
    </w:p>
    <w:p w14:paraId="350FEDD6" w14:textId="421534D8"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recomendó</w:t>
      </w:r>
      <w:r>
        <w:rPr>
          <w:rFonts w:ascii="Arial" w:hAnsi="Arial" w:cs="Arial"/>
          <w:sz w:val="22"/>
          <w:szCs w:val="22"/>
          <w:lang w:val="es-ES"/>
        </w:rPr>
        <w:t xml:space="preserve"> que las comunidades del ICG/CARIBE-EWS propensas a sufrir riesgo de tsunamis, aspiren a estar dentro de Tsunami </w:t>
      </w:r>
      <w:proofErr w:type="spellStart"/>
      <w:r>
        <w:rPr>
          <w:rFonts w:ascii="Arial" w:hAnsi="Arial" w:cs="Arial"/>
          <w:sz w:val="22"/>
          <w:szCs w:val="22"/>
          <w:lang w:val="es-ES"/>
        </w:rPr>
        <w:t>Ready</w:t>
      </w:r>
      <w:proofErr w:type="spellEnd"/>
      <w:r>
        <w:rPr>
          <w:rFonts w:ascii="Arial" w:hAnsi="Arial" w:cs="Arial"/>
          <w:sz w:val="22"/>
          <w:szCs w:val="22"/>
          <w:lang w:val="es-ES"/>
        </w:rPr>
        <w:t>, ya que este reconocimiento incluye muchos aspectos de la preparación esenciales para una respuesta local eficaz ante los tsunamis.</w:t>
      </w:r>
    </w:p>
    <w:p w14:paraId="3F23EB1B" w14:textId="078C4C9E"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recomendó además</w:t>
      </w:r>
      <w:r>
        <w:rPr>
          <w:rFonts w:ascii="Arial" w:hAnsi="Arial" w:cs="Arial"/>
          <w:sz w:val="22"/>
          <w:szCs w:val="22"/>
          <w:lang w:val="es-ES"/>
        </w:rPr>
        <w:t xml:space="preserve"> al TOWS-WG que se considerara en los cuatro GIC la posibilidad de establecer una capacidad de respuesta rápida para los volcanes y posibles deslizamientos de tierra que representen una amenaza inminente de tsunami, dotándolos de instrumentos de medición del nivel del mar, estaciones GNSS en tiempo real, radares de alta frecuencia y/u otros instrumentos que puedan ser utilizados por los Centros Nacionales de Alerta contra los Tsunamis (NTWC) y/o los Proveedores de Servicios contra los Tsunamis (TSP) con el fin de detectar y evaluar rápidamente una amenaza de tsunami local para las poblaciones costeras cercanas.</w:t>
      </w:r>
    </w:p>
    <w:p w14:paraId="5FFF45C5" w14:textId="10484D50"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ha destacado</w:t>
      </w:r>
      <w:r>
        <w:rPr>
          <w:rFonts w:ascii="Arial" w:hAnsi="Arial" w:cs="Arial"/>
          <w:sz w:val="22"/>
          <w:szCs w:val="22"/>
          <w:lang w:val="es-ES"/>
        </w:rPr>
        <w:t xml:space="preserve"> el éxito de los ejercicios CARIBE WAVE 20 y CARIBE WAVE 21, en los que han participado el 98 % de los Estados y Territorios Miembros y casi 400 000 personas en total, a pesar de la pandemia de la COVID-19.</w:t>
      </w:r>
    </w:p>
    <w:p w14:paraId="5F248409" w14:textId="3A8EDC87"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decidió</w:t>
      </w:r>
      <w:r>
        <w:rPr>
          <w:rFonts w:ascii="Arial" w:hAnsi="Arial" w:cs="Arial"/>
          <w:sz w:val="22"/>
          <w:szCs w:val="22"/>
          <w:lang w:val="es-ES"/>
        </w:rPr>
        <w:t xml:space="preserve"> que CARIBE WAVE 22 consistirá en 3 escenarios que incluyen: (i) un terremoto </w:t>
      </w:r>
      <w:proofErr w:type="spellStart"/>
      <w:r>
        <w:rPr>
          <w:rFonts w:ascii="Arial" w:hAnsi="Arial" w:cs="Arial"/>
          <w:sz w:val="22"/>
          <w:szCs w:val="22"/>
          <w:lang w:val="es-ES"/>
        </w:rPr>
        <w:t>tsunamigénico</w:t>
      </w:r>
      <w:proofErr w:type="spellEnd"/>
      <w:r>
        <w:rPr>
          <w:rFonts w:ascii="Arial" w:hAnsi="Arial" w:cs="Arial"/>
          <w:sz w:val="22"/>
          <w:szCs w:val="22"/>
          <w:lang w:val="es-ES"/>
        </w:rPr>
        <w:t xml:space="preserve"> a lo largo de la Trinchera de los Muertos al sur de la República Dominicana; (</w:t>
      </w:r>
      <w:proofErr w:type="spellStart"/>
      <w:r>
        <w:rPr>
          <w:rFonts w:ascii="Arial" w:hAnsi="Arial" w:cs="Arial"/>
          <w:sz w:val="22"/>
          <w:szCs w:val="22"/>
          <w:lang w:val="es-ES"/>
        </w:rPr>
        <w:t>ii</w:t>
      </w:r>
      <w:proofErr w:type="spellEnd"/>
      <w:r>
        <w:rPr>
          <w:rFonts w:ascii="Arial" w:hAnsi="Arial" w:cs="Arial"/>
          <w:sz w:val="22"/>
          <w:szCs w:val="22"/>
          <w:lang w:val="es-ES"/>
        </w:rPr>
        <w:t>) un colapso del flanco del volcán Cumbre Vieja (La Palma, Islas Canarias); y (</w:t>
      </w:r>
      <w:proofErr w:type="spellStart"/>
      <w:r>
        <w:rPr>
          <w:rFonts w:ascii="Arial" w:hAnsi="Arial" w:cs="Arial"/>
          <w:sz w:val="22"/>
          <w:szCs w:val="22"/>
          <w:lang w:val="es-ES"/>
        </w:rPr>
        <w:t>iii</w:t>
      </w:r>
      <w:proofErr w:type="spellEnd"/>
      <w:r>
        <w:rPr>
          <w:rFonts w:ascii="Arial" w:hAnsi="Arial" w:cs="Arial"/>
          <w:sz w:val="22"/>
          <w:szCs w:val="22"/>
          <w:lang w:val="es-ES"/>
        </w:rPr>
        <w:t>) un fenómeno marítimo al norte de Panamá a lo largo del Cinturón Deformado del Norte de Panamá.</w:t>
      </w:r>
    </w:p>
    <w:p w14:paraId="16EA3593" w14:textId="76686845"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recomendó</w:t>
      </w:r>
      <w:r>
        <w:rPr>
          <w:rFonts w:ascii="Arial" w:hAnsi="Arial" w:cs="Arial"/>
          <w:sz w:val="22"/>
          <w:szCs w:val="22"/>
          <w:lang w:val="es-ES"/>
        </w:rPr>
        <w:t xml:space="preserve"> dar mayor prioridad a la integración de las ciencias sociales en los Indicadores Clave de Rendimiento (KPI) y el Plan de Ejecución que debe desarrollar el sistema asociado a la interacción con las comunidades.</w:t>
      </w:r>
    </w:p>
    <w:p w14:paraId="3215F5E3" w14:textId="0CD8FBDA"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w:t>
      </w:r>
      <w:r>
        <w:rPr>
          <w:rFonts w:ascii="Arial" w:hAnsi="Arial" w:cs="Arial"/>
          <w:sz w:val="22"/>
          <w:szCs w:val="22"/>
          <w:lang w:val="es-ES"/>
        </w:rPr>
        <w:t xml:space="preserve"> </w:t>
      </w:r>
      <w:r>
        <w:rPr>
          <w:rFonts w:ascii="Arial" w:hAnsi="Arial" w:cs="Arial"/>
          <w:b/>
          <w:bCs/>
          <w:sz w:val="22"/>
          <w:szCs w:val="22"/>
          <w:lang w:val="es-ES"/>
        </w:rPr>
        <w:t>ICG reconoció</w:t>
      </w:r>
      <w:r>
        <w:rPr>
          <w:rFonts w:ascii="Arial" w:hAnsi="Arial" w:cs="Arial"/>
          <w:sz w:val="22"/>
          <w:szCs w:val="22"/>
          <w:lang w:val="es-ES"/>
        </w:rPr>
        <w:t xml:space="preserve"> que el Decenio de las Naciones Unidas de las Ciencias Oceánicas para el Desarrollo Sostenible 2021-2030 es una oportunidad para desarrollar y mejorar las asociaciones y colaboraciones con las partes interesadas de otros peligros costeros en el Caribe y regiones adyacentes.</w:t>
      </w:r>
    </w:p>
    <w:p w14:paraId="0F86C2C2" w14:textId="461350B2"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decidió</w:t>
      </w:r>
      <w:r>
        <w:rPr>
          <w:rFonts w:ascii="Arial" w:hAnsi="Arial" w:cs="Arial"/>
          <w:sz w:val="22"/>
          <w:szCs w:val="22"/>
          <w:lang w:val="es-ES"/>
        </w:rPr>
        <w:t xml:space="preserve"> crear un equipo de trabajo ICG/CARIBE-EWS sobre el Decenio de los Océanos.</w:t>
      </w:r>
    </w:p>
    <w:p w14:paraId="3FEA5648" w14:textId="4DC1E2B9"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 ICG instó a</w:t>
      </w:r>
      <w:r>
        <w:rPr>
          <w:rFonts w:ascii="Arial" w:hAnsi="Arial" w:cs="Arial"/>
          <w:sz w:val="22"/>
          <w:szCs w:val="22"/>
          <w:lang w:val="es-ES"/>
        </w:rPr>
        <w:t xml:space="preserve"> los Estados Miembros a comprometerse y contribuir a la concepción y ejecución conjunta de las Ciencias Oceánicas para el Desarrollo Sostenible y el Programa sobre Tsunamis del Decenio de los Océanos.</w:t>
      </w:r>
    </w:p>
    <w:p w14:paraId="1BFCDEC7" w14:textId="42E2AF1F" w:rsidR="00F34963" w:rsidRPr="009E7832" w:rsidRDefault="00F34963" w:rsidP="00F34963">
      <w:pPr>
        <w:snapToGrid w:val="0"/>
        <w:spacing w:after="240"/>
        <w:jc w:val="both"/>
        <w:rPr>
          <w:rFonts w:ascii="Arial" w:hAnsi="Arial" w:cs="Arial"/>
          <w:sz w:val="22"/>
          <w:szCs w:val="22"/>
          <w:lang w:val="es-ES"/>
        </w:rPr>
      </w:pPr>
      <w:r>
        <w:rPr>
          <w:rFonts w:ascii="Arial" w:hAnsi="Arial" w:cs="Arial"/>
          <w:b/>
          <w:bCs/>
          <w:sz w:val="22"/>
          <w:szCs w:val="22"/>
          <w:lang w:val="es-ES"/>
        </w:rPr>
        <w:t>El</w:t>
      </w:r>
      <w:r w:rsidRPr="00F34963">
        <w:rPr>
          <w:rFonts w:ascii="Arial" w:hAnsi="Arial" w:cs="Arial"/>
          <w:b/>
          <w:bCs/>
          <w:sz w:val="22"/>
          <w:szCs w:val="22"/>
          <w:lang w:val="es-ES"/>
        </w:rPr>
        <w:t xml:space="preserve"> </w:t>
      </w:r>
      <w:r>
        <w:rPr>
          <w:rFonts w:ascii="Arial" w:hAnsi="Arial" w:cs="Arial"/>
          <w:b/>
          <w:bCs/>
          <w:sz w:val="22"/>
          <w:szCs w:val="22"/>
          <w:lang w:val="es-ES"/>
        </w:rPr>
        <w:t>ICG decidió</w:t>
      </w:r>
      <w:r>
        <w:rPr>
          <w:rFonts w:ascii="Arial" w:hAnsi="Arial" w:cs="Arial"/>
          <w:sz w:val="22"/>
          <w:szCs w:val="22"/>
          <w:lang w:val="es-ES"/>
        </w:rPr>
        <w:t xml:space="preserve"> incluir un punto del orden del día permanente sobre el Decenio de los Océanos en la sección de política de las reuniones del GIC.</w:t>
      </w:r>
    </w:p>
    <w:p w14:paraId="45CD5D5D" w14:textId="77777777" w:rsidR="00EA02AA" w:rsidRPr="009E7832" w:rsidRDefault="00EA02AA">
      <w:pPr>
        <w:rPr>
          <w:rFonts w:asciiTheme="minorBidi" w:hAnsiTheme="minorBidi" w:cstheme="minorBidi"/>
          <w:b/>
          <w:bCs/>
          <w:kern w:val="32"/>
          <w:sz w:val="22"/>
          <w:szCs w:val="22"/>
          <w:lang w:val="es-ES"/>
        </w:rPr>
      </w:pPr>
      <w:r w:rsidRPr="009E7832">
        <w:rPr>
          <w:rFonts w:asciiTheme="minorBidi" w:hAnsiTheme="minorBidi" w:cstheme="minorBidi"/>
          <w:b/>
          <w:bCs/>
          <w:kern w:val="32"/>
          <w:sz w:val="22"/>
          <w:szCs w:val="22"/>
          <w:lang w:val="es-ES"/>
        </w:rPr>
        <w:br w:type="page"/>
      </w:r>
    </w:p>
    <w:p w14:paraId="7BBA426B" w14:textId="2FD476EB" w:rsidR="00EA02AA" w:rsidRPr="009E7832" w:rsidRDefault="00227DE2" w:rsidP="00227DE2">
      <w:pPr>
        <w:pStyle w:val="Heading1"/>
        <w:shd w:val="clear" w:color="auto" w:fill="FFFFFF" w:themeFill="background1"/>
        <w:spacing w:after="0"/>
        <w:rPr>
          <w:szCs w:val="22"/>
          <w:lang w:val="ru-RU"/>
        </w:rPr>
      </w:pPr>
      <w:bookmarkStart w:id="65" w:name="_Toc73109636"/>
      <w:bookmarkStart w:id="66" w:name="_Toc73109700"/>
      <w:bookmarkStart w:id="67" w:name="_Toc442964876"/>
      <w:bookmarkStart w:id="68" w:name="_Toc442996680"/>
      <w:bookmarkStart w:id="69" w:name="_Toc468263389"/>
      <w:bookmarkStart w:id="70" w:name="_Toc472423043"/>
      <w:bookmarkStart w:id="71" w:name="_Toc503179786"/>
      <w:bookmarkStart w:id="72" w:name="_Toc5887469"/>
      <w:r w:rsidRPr="009E7832">
        <w:rPr>
          <w:rStyle w:val="Heading2Char"/>
          <w:szCs w:val="22"/>
          <w:lang w:val="ru-RU"/>
        </w:rPr>
        <w:t xml:space="preserve">Рабочее резюме </w:t>
      </w:r>
      <w:r w:rsidR="00866CF6">
        <w:rPr>
          <w:szCs w:val="22"/>
        </w:rPr>
        <w:pict w14:anchorId="23C39FC9">
          <v:rect id="_x0000_i1080" style="width:470.3pt;height:1.5pt" o:hralign="center" o:hrstd="t" o:hr="t" fillcolor="#a0a0a0" stroked="f"/>
        </w:pict>
      </w:r>
      <w:bookmarkEnd w:id="65"/>
      <w:bookmarkEnd w:id="66"/>
    </w:p>
    <w:bookmarkEnd w:id="67"/>
    <w:bookmarkEnd w:id="68"/>
    <w:bookmarkEnd w:id="69"/>
    <w:bookmarkEnd w:id="70"/>
    <w:bookmarkEnd w:id="71"/>
    <w:bookmarkEnd w:id="72"/>
    <w:p w14:paraId="5236F820"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sz w:val="22"/>
          <w:szCs w:val="22"/>
          <w:lang w:val="ru-RU"/>
        </w:rPr>
        <w:t>Межправительственная координационная группа по Системе раннего предупреждения о цунами и опасности других бедствий в прибрежных районах Карибского бассейна и прилегающих регионов (МКГ/КАРИБ-СРП) провела свою 15-ю сессию в режиме онлайн с 27 по 29 апреля 2021 года. На совещании присутствовали 89 (восемьдесят девять) участников из 25 стран и территорий Карибского бассейна и 4 организаций-наблюдателей — Пуэрториканской сейсмической сети (ПСС), UNAVCO, Регионального офиса УСРБ ООН в Северной и Южной Америке и Центра сейсмических исследований Университета Вест-Индии.</w:t>
      </w:r>
    </w:p>
    <w:p w14:paraId="21D9D1FF"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признала</w:t>
      </w:r>
      <w:r>
        <w:rPr>
          <w:rFonts w:ascii="Arial" w:hAnsi="Arial" w:cs="Arial"/>
          <w:sz w:val="22"/>
          <w:szCs w:val="22"/>
          <w:lang w:val="ru-RU"/>
        </w:rPr>
        <w:t xml:space="preserve">, что существует и/или легко достижима нехватка специально определенных источников цунами вулканического и оползневого происхождения для Карибского региона, поэтому она </w:t>
      </w:r>
      <w:r>
        <w:rPr>
          <w:rFonts w:ascii="Arial" w:hAnsi="Arial" w:cs="Arial"/>
          <w:b/>
          <w:bCs/>
          <w:sz w:val="22"/>
          <w:szCs w:val="22"/>
          <w:lang w:val="ru-RU"/>
        </w:rPr>
        <w:t>признала</w:t>
      </w:r>
      <w:r>
        <w:rPr>
          <w:rFonts w:ascii="Arial" w:hAnsi="Arial" w:cs="Arial"/>
          <w:sz w:val="22"/>
          <w:szCs w:val="22"/>
          <w:lang w:val="ru-RU"/>
        </w:rPr>
        <w:t xml:space="preserve"> необходимость постепенного включения источников вулканического и оползневого происхождения и создания массивов данных сценариев для Карибского бассейна.</w:t>
      </w:r>
    </w:p>
    <w:p w14:paraId="3C59EC78"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рекомендовала</w:t>
      </w:r>
      <w:r>
        <w:rPr>
          <w:rFonts w:ascii="Arial" w:hAnsi="Arial" w:cs="Arial"/>
          <w:sz w:val="22"/>
          <w:szCs w:val="22"/>
          <w:lang w:val="ru-RU"/>
        </w:rPr>
        <w:t xml:space="preserve"> Целевой группе по картам эвакуации при поддержке Рабочей группы 2, Рабочей группы 4 и Карибского центра информации о цунами (КЦИЦ) создать на региональном уровне хранилище для хранения всех национальных карт эвакуации и практических руководств, а также дополнительных руководств, используемых для создания карт вызванных цунами наводнений и эвакуации.</w:t>
      </w:r>
    </w:p>
    <w:p w14:paraId="60D18059"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рекомендовала</w:t>
      </w:r>
      <w:r>
        <w:rPr>
          <w:rFonts w:ascii="Arial" w:hAnsi="Arial" w:cs="Arial"/>
          <w:sz w:val="22"/>
          <w:szCs w:val="22"/>
          <w:lang w:val="ru-RU"/>
        </w:rPr>
        <w:t xml:space="preserve"> Никарагуа после завершения экспериментального режима перевести Консультативный центр по цунами для региона Центральной Америки (КЦЦЦА), созданный при Никарагуанском институте территориальных исследований (Манагуа), в обычный режим функционирования и создать для него внутренние организационные структуры.</w:t>
      </w:r>
    </w:p>
    <w:p w14:paraId="6035BE7B"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отметила</w:t>
      </w:r>
      <w:r>
        <w:rPr>
          <w:rFonts w:ascii="Arial" w:hAnsi="Arial" w:cs="Arial"/>
          <w:sz w:val="22"/>
          <w:szCs w:val="22"/>
          <w:lang w:val="ru-RU"/>
        </w:rPr>
        <w:t xml:space="preserve">, что по результатам исследования «Карибская волна» и коммуникационных испытаний Центра предупреждения о цунами в Тихом океане (ПТВЦ) можно почти полностью положиться на электронную почту в том, что касается получения продуктов от провайдеров данных слежения за цунами (ПДСЦ). Лишь немногие координаторы по предупреждению о цунами (КПЦ) и национальные центры предупреждения о цунами (НЦПЦ) используют более надежные методы, такие как Информационная система ВМО (Глобальная телекоммуникационная система ГТС), </w:t>
      </w:r>
      <w:proofErr w:type="spellStart"/>
      <w:r>
        <w:rPr>
          <w:rFonts w:ascii="Arial" w:hAnsi="Arial" w:cs="Arial"/>
          <w:sz w:val="22"/>
          <w:szCs w:val="22"/>
          <w:lang w:val="ru-RU"/>
        </w:rPr>
        <w:t>ГЕОНЕТКаст</w:t>
      </w:r>
      <w:proofErr w:type="spellEnd"/>
      <w:r>
        <w:rPr>
          <w:rFonts w:ascii="Arial" w:hAnsi="Arial" w:cs="Arial"/>
          <w:sz w:val="22"/>
          <w:szCs w:val="22"/>
          <w:lang w:val="ru-RU"/>
        </w:rPr>
        <w:t xml:space="preserve"> и ЕМВИН.</w:t>
      </w:r>
    </w:p>
    <w:p w14:paraId="08D960F5"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поручила</w:t>
      </w:r>
      <w:r>
        <w:rPr>
          <w:rFonts w:ascii="Arial" w:hAnsi="Arial" w:cs="Arial"/>
          <w:sz w:val="22"/>
          <w:szCs w:val="22"/>
          <w:lang w:val="ru-RU"/>
        </w:rPr>
        <w:t xml:space="preserve"> Рабочей группе 3 возобновить инициативы по анализу использования новых технологических приложений, таких как Веб 2.0 или других, для содействия распространению информации в случае чрезвычайных ситуаций, связанных с цунами.</w:t>
      </w:r>
    </w:p>
    <w:p w14:paraId="16695C8A"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рекомендовала,</w:t>
      </w:r>
      <w:r>
        <w:rPr>
          <w:rFonts w:ascii="Arial" w:hAnsi="Arial" w:cs="Arial"/>
          <w:sz w:val="22"/>
          <w:szCs w:val="22"/>
          <w:lang w:val="ru-RU"/>
        </w:rPr>
        <w:t xml:space="preserve"> чтобы сообщества МКГ/КАРИБ-СРП, подверженные риску цунами, стремились получить статус «К цунами готов», поскольку этот сертификат включает многие аспекты готовности, необходимые для эффективного местного реагирования на цунами.</w:t>
      </w:r>
    </w:p>
    <w:p w14:paraId="630FE330"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также рекомендовала</w:t>
      </w:r>
      <w:r>
        <w:rPr>
          <w:rFonts w:ascii="Arial" w:hAnsi="Arial" w:cs="Arial"/>
          <w:sz w:val="22"/>
          <w:szCs w:val="22"/>
          <w:lang w:val="ru-RU"/>
        </w:rPr>
        <w:t xml:space="preserve"> РГ-СПЦО рассмотреть возможность создания во всех четырех МКГ потенциала быстрого реагирования на вулканическую деятельность и потенциальные оползни, представляющие непосредственную угрозу цунами, путем оснащения их датчиками уровня моря, станциями ГНСС в режиме реального времени, высокочастотными радарами и/или другими приборами, которые могут использоваться национальными центрами предупреждения о цунами (НЦПЦ) и/или провайдерами данных слежения за цунами (ПДСЦ) с целью быстрого обнаружения и оценки местной угрозы цунами для населения близлежащих прибрежных районов.</w:t>
      </w:r>
    </w:p>
    <w:p w14:paraId="738B8618"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отметила</w:t>
      </w:r>
      <w:r>
        <w:rPr>
          <w:rFonts w:ascii="Arial" w:hAnsi="Arial" w:cs="Arial"/>
          <w:sz w:val="22"/>
          <w:szCs w:val="22"/>
          <w:lang w:val="ru-RU"/>
        </w:rPr>
        <w:t xml:space="preserve"> успешное проведение учений «Карибская волна-2020» и «Карибская волна-2021» с участием 98 процентов государств-членов и территорий и почти 400 000 человек в целом, несмотря на пандемию COVID-19.</w:t>
      </w:r>
    </w:p>
    <w:p w14:paraId="4AA448DE"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решила</w:t>
      </w:r>
      <w:r>
        <w:rPr>
          <w:rFonts w:ascii="Arial" w:hAnsi="Arial" w:cs="Arial"/>
          <w:sz w:val="22"/>
          <w:szCs w:val="22"/>
          <w:lang w:val="ru-RU"/>
        </w:rPr>
        <w:t xml:space="preserve">, что «Карибская волна-2022» в 2022 году будет предусматривать 3 сценария, включающие: (i) </w:t>
      </w:r>
      <w:proofErr w:type="spellStart"/>
      <w:r>
        <w:rPr>
          <w:rFonts w:ascii="Arial" w:hAnsi="Arial" w:cs="Arial"/>
          <w:sz w:val="22"/>
          <w:szCs w:val="22"/>
          <w:lang w:val="ru-RU"/>
        </w:rPr>
        <w:t>цунамигенное</w:t>
      </w:r>
      <w:proofErr w:type="spellEnd"/>
      <w:r>
        <w:rPr>
          <w:rFonts w:ascii="Arial" w:hAnsi="Arial" w:cs="Arial"/>
          <w:sz w:val="22"/>
          <w:szCs w:val="22"/>
          <w:lang w:val="ru-RU"/>
        </w:rPr>
        <w:t xml:space="preserve"> землетрясение вдоль желоба </w:t>
      </w:r>
      <w:proofErr w:type="spellStart"/>
      <w:r>
        <w:rPr>
          <w:rFonts w:ascii="Arial" w:hAnsi="Arial" w:cs="Arial"/>
          <w:sz w:val="22"/>
          <w:szCs w:val="22"/>
          <w:lang w:val="ru-RU"/>
        </w:rPr>
        <w:t>Муэртос</w:t>
      </w:r>
      <w:proofErr w:type="spellEnd"/>
      <w:r>
        <w:rPr>
          <w:rFonts w:ascii="Arial" w:hAnsi="Arial" w:cs="Arial"/>
          <w:sz w:val="22"/>
          <w:szCs w:val="22"/>
          <w:lang w:val="ru-RU"/>
        </w:rPr>
        <w:t xml:space="preserve"> к югу от Доминиканской Республики; (</w:t>
      </w:r>
      <w:proofErr w:type="spellStart"/>
      <w:r>
        <w:rPr>
          <w:rFonts w:ascii="Arial" w:hAnsi="Arial" w:cs="Arial"/>
          <w:sz w:val="22"/>
          <w:szCs w:val="22"/>
          <w:lang w:val="ru-RU"/>
        </w:rPr>
        <w:t>ii</w:t>
      </w:r>
      <w:proofErr w:type="spellEnd"/>
      <w:r>
        <w:rPr>
          <w:rFonts w:ascii="Arial" w:hAnsi="Arial" w:cs="Arial"/>
          <w:sz w:val="22"/>
          <w:szCs w:val="22"/>
          <w:lang w:val="ru-RU"/>
        </w:rPr>
        <w:t xml:space="preserve">) обрушение склона вулкана </w:t>
      </w:r>
      <w:proofErr w:type="spellStart"/>
      <w:r>
        <w:rPr>
          <w:rFonts w:ascii="Arial" w:hAnsi="Arial" w:cs="Arial"/>
          <w:sz w:val="22"/>
          <w:szCs w:val="22"/>
          <w:lang w:val="ru-RU"/>
        </w:rPr>
        <w:t>Кумбре</w:t>
      </w:r>
      <w:proofErr w:type="spellEnd"/>
      <w:r>
        <w:rPr>
          <w:rFonts w:ascii="Arial" w:hAnsi="Arial" w:cs="Arial"/>
          <w:sz w:val="22"/>
          <w:szCs w:val="22"/>
          <w:lang w:val="ru-RU"/>
        </w:rPr>
        <w:t xml:space="preserve"> </w:t>
      </w:r>
      <w:proofErr w:type="spellStart"/>
      <w:r>
        <w:rPr>
          <w:rFonts w:ascii="Arial" w:hAnsi="Arial" w:cs="Arial"/>
          <w:sz w:val="22"/>
          <w:szCs w:val="22"/>
          <w:lang w:val="ru-RU"/>
        </w:rPr>
        <w:t>Вьеха</w:t>
      </w:r>
      <w:proofErr w:type="spellEnd"/>
      <w:r>
        <w:rPr>
          <w:rFonts w:ascii="Arial" w:hAnsi="Arial" w:cs="Arial"/>
          <w:sz w:val="22"/>
          <w:szCs w:val="22"/>
          <w:lang w:val="ru-RU"/>
        </w:rPr>
        <w:t xml:space="preserve"> (Ла Пальма, Канарские острова); (</w:t>
      </w:r>
      <w:proofErr w:type="spellStart"/>
      <w:r>
        <w:rPr>
          <w:rFonts w:ascii="Arial" w:hAnsi="Arial" w:cs="Arial"/>
          <w:sz w:val="22"/>
          <w:szCs w:val="22"/>
          <w:lang w:val="ru-RU"/>
        </w:rPr>
        <w:t>iii</w:t>
      </w:r>
      <w:proofErr w:type="spellEnd"/>
      <w:r>
        <w:rPr>
          <w:rFonts w:ascii="Arial" w:hAnsi="Arial" w:cs="Arial"/>
          <w:sz w:val="22"/>
          <w:szCs w:val="22"/>
          <w:lang w:val="ru-RU"/>
        </w:rPr>
        <w:t>) событие в море к северу от Панамы вдоль Северного деформированного пояса Панамы.</w:t>
      </w:r>
    </w:p>
    <w:p w14:paraId="1B8C5A1F"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рекомендовала</w:t>
      </w:r>
      <w:r>
        <w:rPr>
          <w:rFonts w:ascii="Arial" w:hAnsi="Arial" w:cs="Arial"/>
          <w:sz w:val="22"/>
          <w:szCs w:val="22"/>
          <w:lang w:val="ru-RU"/>
        </w:rPr>
        <w:t xml:space="preserve"> отдать более высокий приоритет интеграции социальных наук в ключевые показатели эффективности (КПЭ) и план реализации, которые должны быть разработаны системой, связанной с взаимодействием с сообществами.</w:t>
      </w:r>
    </w:p>
    <w:p w14:paraId="726A1932"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признала</w:t>
      </w:r>
      <w:r>
        <w:rPr>
          <w:rFonts w:ascii="Arial" w:hAnsi="Arial" w:cs="Arial"/>
          <w:sz w:val="22"/>
          <w:szCs w:val="22"/>
          <w:lang w:val="ru-RU"/>
        </w:rPr>
        <w:t>, что Десятилетие ООН, посвященное науке об океане в интересах устойчивого развития (2021–2030 гг.), предоставляет возможность для развития и укрепления партнерских отношений и сотрудничества с заинтересованными сторонами из других подверженных опасности прибрежных зон в Карибском бассейне и прилегающих регионах.</w:t>
      </w:r>
    </w:p>
    <w:p w14:paraId="6B558D5F"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приняла решение</w:t>
      </w:r>
      <w:r>
        <w:rPr>
          <w:rFonts w:ascii="Arial" w:hAnsi="Arial" w:cs="Arial"/>
          <w:sz w:val="22"/>
          <w:szCs w:val="22"/>
          <w:lang w:val="ru-RU"/>
        </w:rPr>
        <w:t xml:space="preserve"> о создании Целевой группы МКГ/КАРИБ-СРП в рамках Десятилетия науки об океане.</w:t>
      </w:r>
    </w:p>
    <w:p w14:paraId="4C1D593E"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призвала</w:t>
      </w:r>
      <w:r>
        <w:rPr>
          <w:rFonts w:ascii="Arial" w:hAnsi="Arial" w:cs="Arial"/>
          <w:sz w:val="22"/>
          <w:szCs w:val="22"/>
          <w:lang w:val="ru-RU"/>
        </w:rPr>
        <w:t xml:space="preserve"> государства-члены принять участие и внести свой вклад в совместную разработку и совместное осуществление Десятилетия, посвященного науке об океане в интересах устойчивого развития и Программы по цунами в рамках Десятилетия науки об океане.</w:t>
      </w:r>
    </w:p>
    <w:p w14:paraId="1CF57060" w14:textId="77777777" w:rsidR="00227DE2" w:rsidRPr="009E7832" w:rsidRDefault="00227DE2" w:rsidP="00227DE2">
      <w:pPr>
        <w:snapToGrid w:val="0"/>
        <w:spacing w:after="240"/>
        <w:jc w:val="both"/>
        <w:rPr>
          <w:rFonts w:ascii="Arial" w:hAnsi="Arial" w:cs="Arial"/>
          <w:sz w:val="22"/>
          <w:szCs w:val="22"/>
          <w:lang w:val="ru-RU"/>
        </w:rPr>
      </w:pPr>
      <w:r>
        <w:rPr>
          <w:rFonts w:ascii="Arial" w:hAnsi="Arial" w:cs="Arial"/>
          <w:b/>
          <w:bCs/>
          <w:sz w:val="22"/>
          <w:szCs w:val="22"/>
          <w:lang w:val="ru-RU"/>
        </w:rPr>
        <w:t>МКГ приняла решение</w:t>
      </w:r>
      <w:r>
        <w:rPr>
          <w:rFonts w:ascii="Arial" w:hAnsi="Arial" w:cs="Arial"/>
          <w:sz w:val="22"/>
          <w:szCs w:val="22"/>
          <w:lang w:val="ru-RU"/>
        </w:rPr>
        <w:t xml:space="preserve"> включить постоянный пункт повестки дня, посвященный Десятилетию науки об океане, в раздел «Политика» сессий МКГ.</w:t>
      </w:r>
    </w:p>
    <w:p w14:paraId="525A680E" w14:textId="61421A14" w:rsidR="00EA02AA" w:rsidRPr="009E7832" w:rsidRDefault="00EA02AA">
      <w:pPr>
        <w:rPr>
          <w:rFonts w:asciiTheme="minorBidi" w:hAnsiTheme="minorBidi" w:cstheme="minorBidi"/>
          <w:b/>
          <w:bCs/>
          <w:kern w:val="32"/>
          <w:sz w:val="22"/>
          <w:szCs w:val="22"/>
          <w:lang w:val="ru-RU"/>
        </w:rPr>
      </w:pPr>
    </w:p>
    <w:p w14:paraId="44A6BB70" w14:textId="6FA11853" w:rsidR="00060443" w:rsidRPr="009E7832" w:rsidRDefault="00060443" w:rsidP="00A517EF">
      <w:pPr>
        <w:snapToGrid w:val="0"/>
        <w:spacing w:after="240"/>
        <w:jc w:val="both"/>
        <w:rPr>
          <w:rFonts w:asciiTheme="minorBidi" w:hAnsiTheme="minorBidi" w:cstheme="minorBidi"/>
          <w:sz w:val="22"/>
          <w:szCs w:val="22"/>
          <w:lang w:val="ru-RU"/>
        </w:rPr>
      </w:pPr>
    </w:p>
    <w:bookmarkEnd w:id="50"/>
    <w:p w14:paraId="2E5DF47A" w14:textId="77777777" w:rsidR="006920FA" w:rsidRPr="009E7832" w:rsidRDefault="006920FA" w:rsidP="00A517EF">
      <w:pPr>
        <w:snapToGrid w:val="0"/>
        <w:spacing w:after="240"/>
        <w:rPr>
          <w:rFonts w:asciiTheme="minorBidi" w:hAnsiTheme="minorBidi" w:cstheme="minorBidi"/>
          <w:sz w:val="22"/>
          <w:szCs w:val="22"/>
          <w:lang w:val="ru-RU"/>
        </w:rPr>
        <w:sectPr w:rsidR="006920FA" w:rsidRPr="009E7832" w:rsidSect="0016249D">
          <w:headerReference w:type="even" r:id="rId11"/>
          <w:headerReference w:type="default" r:id="rId12"/>
          <w:headerReference w:type="first" r:id="rId13"/>
          <w:type w:val="oddPage"/>
          <w:pgSz w:w="11907" w:h="16840" w:code="9"/>
          <w:pgMar w:top="1417" w:right="1417" w:bottom="1417" w:left="1417" w:header="708" w:footer="708" w:gutter="0"/>
          <w:pgNumType w:fmt="lowerRoman" w:start="1"/>
          <w:cols w:space="708"/>
          <w:titlePg/>
          <w:docGrid w:linePitch="360"/>
        </w:sectPr>
      </w:pPr>
    </w:p>
    <w:p w14:paraId="6578ABA2" w14:textId="77777777" w:rsidR="005B3D2E" w:rsidRPr="007305B1" w:rsidRDefault="00301F53" w:rsidP="007305B1">
      <w:pPr>
        <w:pStyle w:val="Heading1"/>
        <w:numPr>
          <w:ilvl w:val="0"/>
          <w:numId w:val="2"/>
        </w:numPr>
        <w:tabs>
          <w:tab w:val="clear" w:pos="360"/>
          <w:tab w:val="num" w:pos="709"/>
        </w:tabs>
        <w:ind w:left="709" w:hanging="709"/>
        <w:rPr>
          <w:rFonts w:eastAsia="Calibri"/>
          <w:szCs w:val="22"/>
        </w:rPr>
      </w:pPr>
      <w:bookmarkStart w:id="73" w:name="_Toc73109637"/>
      <w:bookmarkStart w:id="74" w:name="_Toc73109701"/>
      <w:r w:rsidRPr="005B3D2E">
        <w:rPr>
          <w:rFonts w:eastAsia="Calibri"/>
          <w:szCs w:val="22"/>
        </w:rPr>
        <w:t>WELCOME AND OPENING</w:t>
      </w:r>
      <w:bookmarkEnd w:id="73"/>
      <w:bookmarkEnd w:id="74"/>
      <w:r w:rsidRPr="005B3D2E">
        <w:rPr>
          <w:rFonts w:eastAsia="Calibri"/>
          <w:szCs w:val="22"/>
        </w:rPr>
        <w:t xml:space="preserve"> </w:t>
      </w:r>
    </w:p>
    <w:p w14:paraId="33EC439D" w14:textId="77663E09" w:rsidR="00BE2595" w:rsidRPr="0079145E" w:rsidRDefault="007305B1" w:rsidP="0079145E">
      <w:pPr>
        <w:pStyle w:val="COI"/>
        <w:numPr>
          <w:ilvl w:val="0"/>
          <w:numId w:val="6"/>
        </w:numPr>
        <w:tabs>
          <w:tab w:val="num" w:pos="0"/>
          <w:tab w:val="left" w:pos="709"/>
        </w:tabs>
        <w:ind w:left="0" w:hanging="851"/>
        <w:rPr>
          <w:rFonts w:cs="Arial"/>
          <w:szCs w:val="22"/>
        </w:rPr>
      </w:pPr>
      <w:r>
        <w:rPr>
          <w:rFonts w:cs="Arial"/>
          <w:szCs w:val="22"/>
        </w:rPr>
        <w:tab/>
      </w:r>
      <w:r w:rsidR="00415671">
        <w:rPr>
          <w:rFonts w:cs="Arial"/>
          <w:szCs w:val="22"/>
        </w:rPr>
        <w:t xml:space="preserve">The </w:t>
      </w:r>
      <w:r w:rsidR="000901E1">
        <w:rPr>
          <w:rFonts w:cs="Arial"/>
          <w:szCs w:val="22"/>
        </w:rPr>
        <w:t>Fifteenth</w:t>
      </w:r>
      <w:r w:rsidR="00541309" w:rsidRPr="00475D26">
        <w:rPr>
          <w:rFonts w:cs="Arial"/>
          <w:szCs w:val="22"/>
        </w:rPr>
        <w:t xml:space="preserve"> Session o</w:t>
      </w:r>
      <w:r w:rsidR="00541309" w:rsidRPr="007305B1">
        <w:rPr>
          <w:rFonts w:cs="Arial"/>
          <w:szCs w:val="22"/>
        </w:rPr>
        <w:t xml:space="preserve">f the </w:t>
      </w:r>
      <w:r w:rsidR="00D8281D">
        <w:rPr>
          <w:rFonts w:cs="Arial"/>
          <w:szCs w:val="22"/>
        </w:rPr>
        <w:t>I</w:t>
      </w:r>
      <w:r w:rsidR="00AF14FF" w:rsidRPr="00AF14FF">
        <w:rPr>
          <w:rFonts w:cs="Arial"/>
          <w:szCs w:val="22"/>
        </w:rPr>
        <w:t xml:space="preserve">ntergovernmental Coordination Group for the Tsunami and other Coastal Hazards Warning System for the Caribbean </w:t>
      </w:r>
      <w:r w:rsidR="00AF14FF" w:rsidRPr="000E6C3B">
        <w:rPr>
          <w:rFonts w:cs="Arial"/>
          <w:szCs w:val="22"/>
        </w:rPr>
        <w:t>and Adjacent Regions</w:t>
      </w:r>
      <w:r w:rsidR="00AF14FF" w:rsidRPr="000E6C3B" w:rsidDel="00AF14FF">
        <w:rPr>
          <w:rFonts w:cs="Arial"/>
          <w:szCs w:val="22"/>
        </w:rPr>
        <w:t xml:space="preserve"> </w:t>
      </w:r>
      <w:r w:rsidR="00541309" w:rsidRPr="000E6C3B">
        <w:rPr>
          <w:rFonts w:cs="Arial"/>
          <w:szCs w:val="22"/>
        </w:rPr>
        <w:t>(ICG/CARIBE-EWS-X</w:t>
      </w:r>
      <w:r w:rsidR="00546673" w:rsidRPr="000E6C3B">
        <w:rPr>
          <w:rFonts w:cs="Arial"/>
          <w:szCs w:val="22"/>
        </w:rPr>
        <w:t>V</w:t>
      </w:r>
      <w:r w:rsidR="00541309" w:rsidRPr="000E6C3B">
        <w:rPr>
          <w:rFonts w:cs="Arial"/>
          <w:szCs w:val="22"/>
        </w:rPr>
        <w:t xml:space="preserve">) was held </w:t>
      </w:r>
      <w:r w:rsidR="00E532B9" w:rsidRPr="000E6C3B">
        <w:rPr>
          <w:rFonts w:cs="Arial"/>
          <w:szCs w:val="22"/>
        </w:rPr>
        <w:t xml:space="preserve">online </w:t>
      </w:r>
      <w:r w:rsidR="00475D26" w:rsidRPr="000E6C3B">
        <w:rPr>
          <w:rFonts w:cs="Arial"/>
          <w:szCs w:val="22"/>
        </w:rPr>
        <w:t xml:space="preserve">from </w:t>
      </w:r>
      <w:r w:rsidR="00E532B9" w:rsidRPr="000E6C3B">
        <w:rPr>
          <w:rFonts w:cs="Arial"/>
          <w:szCs w:val="22"/>
        </w:rPr>
        <w:t>27</w:t>
      </w:r>
      <w:r w:rsidR="00475D26" w:rsidRPr="000E6C3B">
        <w:rPr>
          <w:rFonts w:cs="Arial"/>
          <w:szCs w:val="22"/>
        </w:rPr>
        <w:t xml:space="preserve"> to </w:t>
      </w:r>
      <w:r w:rsidR="00E532B9" w:rsidRPr="000E6C3B">
        <w:rPr>
          <w:rFonts w:cs="Arial"/>
          <w:szCs w:val="22"/>
        </w:rPr>
        <w:t>29</w:t>
      </w:r>
      <w:r w:rsidR="00475D26" w:rsidRPr="000E6C3B">
        <w:rPr>
          <w:rFonts w:cs="Arial"/>
          <w:szCs w:val="22"/>
        </w:rPr>
        <w:t xml:space="preserve"> April 20</w:t>
      </w:r>
      <w:r w:rsidR="00251398">
        <w:rPr>
          <w:rFonts w:cs="Arial"/>
          <w:szCs w:val="22"/>
        </w:rPr>
        <w:t>21</w:t>
      </w:r>
      <w:r w:rsidR="0079145E">
        <w:rPr>
          <w:rFonts w:cs="Arial"/>
          <w:szCs w:val="22"/>
        </w:rPr>
        <w:t>.</w:t>
      </w:r>
    </w:p>
    <w:p w14:paraId="40D0EFC2" w14:textId="3DB699B1" w:rsidR="0079145E" w:rsidRPr="007305B1" w:rsidRDefault="00C831E8" w:rsidP="0079145E">
      <w:pPr>
        <w:pStyle w:val="COI"/>
        <w:numPr>
          <w:ilvl w:val="0"/>
          <w:numId w:val="6"/>
        </w:numPr>
        <w:tabs>
          <w:tab w:val="num" w:pos="0"/>
          <w:tab w:val="left" w:pos="709"/>
        </w:tabs>
        <w:ind w:left="0" w:hanging="851"/>
        <w:rPr>
          <w:rFonts w:cs="Arial"/>
          <w:szCs w:val="22"/>
        </w:rPr>
      </w:pPr>
      <w:r w:rsidRPr="008D7B72">
        <w:tab/>
      </w:r>
      <w:r w:rsidR="0079145E">
        <w:t>T</w:t>
      </w:r>
      <w:r w:rsidR="0079145E" w:rsidRPr="007305B1">
        <w:rPr>
          <w:rFonts w:cs="Arial"/>
          <w:szCs w:val="22"/>
        </w:rPr>
        <w:t>he Session was opened on</w:t>
      </w:r>
      <w:r w:rsidR="0079145E">
        <w:rPr>
          <w:rFonts w:cs="Arial"/>
          <w:szCs w:val="22"/>
        </w:rPr>
        <w:t xml:space="preserve"> Tuesday, 27 April 2021,</w:t>
      </w:r>
      <w:r w:rsidR="0079145E" w:rsidRPr="007305B1">
        <w:rPr>
          <w:rFonts w:cs="Arial"/>
          <w:szCs w:val="22"/>
        </w:rPr>
        <w:t xml:space="preserve"> under the </w:t>
      </w:r>
      <w:r w:rsidR="0079145E">
        <w:rPr>
          <w:rFonts w:cs="Arial"/>
          <w:szCs w:val="22"/>
        </w:rPr>
        <w:t xml:space="preserve">guidance of the </w:t>
      </w:r>
      <w:r w:rsidR="00433D1B" w:rsidRPr="007305B1">
        <w:rPr>
          <w:rFonts w:cs="Arial"/>
          <w:szCs w:val="22"/>
        </w:rPr>
        <w:t>Chair of the ICG/CARIBE-</w:t>
      </w:r>
      <w:r w:rsidR="00357F8E">
        <w:rPr>
          <w:rFonts w:cs="Arial"/>
          <w:szCs w:val="22"/>
        </w:rPr>
        <w:t>EWS,</w:t>
      </w:r>
      <w:r w:rsidR="0079145E" w:rsidRPr="007305B1">
        <w:rPr>
          <w:rFonts w:cs="Arial"/>
          <w:szCs w:val="22"/>
        </w:rPr>
        <w:t xml:space="preserve"> </w:t>
      </w:r>
      <w:r w:rsidR="0079145E">
        <w:rPr>
          <w:rFonts w:cs="Arial"/>
          <w:szCs w:val="22"/>
        </w:rPr>
        <w:t xml:space="preserve">Ms Silvia </w:t>
      </w:r>
      <w:proofErr w:type="spellStart"/>
      <w:r w:rsidR="0079145E">
        <w:rPr>
          <w:rFonts w:cs="Arial"/>
          <w:szCs w:val="22"/>
        </w:rPr>
        <w:t>Chacón</w:t>
      </w:r>
      <w:proofErr w:type="spellEnd"/>
      <w:r w:rsidR="0079145E">
        <w:rPr>
          <w:rFonts w:cs="Arial"/>
          <w:szCs w:val="22"/>
        </w:rPr>
        <w:t xml:space="preserve"> Barrantes</w:t>
      </w:r>
      <w:r w:rsidR="0079145E" w:rsidRPr="007305B1">
        <w:rPr>
          <w:rFonts w:cs="Arial"/>
          <w:szCs w:val="22"/>
        </w:rPr>
        <w:t xml:space="preserve">. </w:t>
      </w:r>
    </w:p>
    <w:p w14:paraId="2A8AB859" w14:textId="5BDC4CD7" w:rsidR="0079145E" w:rsidRPr="00776430" w:rsidRDefault="008D599C" w:rsidP="00776430">
      <w:pPr>
        <w:pStyle w:val="COI"/>
        <w:numPr>
          <w:ilvl w:val="0"/>
          <w:numId w:val="6"/>
        </w:numPr>
        <w:tabs>
          <w:tab w:val="num" w:pos="0"/>
          <w:tab w:val="left" w:pos="709"/>
        </w:tabs>
        <w:ind w:left="0" w:hanging="851"/>
        <w:rPr>
          <w:lang w:val="en"/>
        </w:rPr>
      </w:pPr>
      <w:r w:rsidRPr="008D7B72">
        <w:tab/>
      </w:r>
      <w:r w:rsidR="005D1577">
        <w:t>Dr</w:t>
      </w:r>
      <w:r w:rsidRPr="008D7B72">
        <w:t> </w:t>
      </w:r>
      <w:r w:rsidR="0066438B">
        <w:rPr>
          <w:rFonts w:cs="Arial"/>
          <w:szCs w:val="22"/>
        </w:rPr>
        <w:t xml:space="preserve">Chacón </w:t>
      </w:r>
      <w:r>
        <w:t>Barrantes</w:t>
      </w:r>
      <w:r>
        <w:rPr>
          <w:rFonts w:cs="Arial"/>
          <w:szCs w:val="22"/>
        </w:rPr>
        <w:t xml:space="preserve"> </w:t>
      </w:r>
      <w:r w:rsidR="0079145E">
        <w:rPr>
          <w:rFonts w:cs="Arial"/>
          <w:szCs w:val="22"/>
        </w:rPr>
        <w:t xml:space="preserve">warmly </w:t>
      </w:r>
      <w:r w:rsidR="0079145E" w:rsidRPr="00500CBC">
        <w:rPr>
          <w:lang w:val="en"/>
        </w:rPr>
        <w:t>welcom</w:t>
      </w:r>
      <w:r w:rsidR="0079145E">
        <w:rPr>
          <w:lang w:val="en"/>
        </w:rPr>
        <w:t>ed</w:t>
      </w:r>
      <w:r w:rsidR="0079145E" w:rsidRPr="00500CBC">
        <w:rPr>
          <w:lang w:val="en"/>
        </w:rPr>
        <w:t xml:space="preserve"> the participants</w:t>
      </w:r>
      <w:r w:rsidR="0079145E">
        <w:rPr>
          <w:lang w:val="en"/>
        </w:rPr>
        <w:t xml:space="preserve"> and began</w:t>
      </w:r>
      <w:r w:rsidR="0066438B">
        <w:rPr>
          <w:lang w:val="en"/>
        </w:rPr>
        <w:t xml:space="preserve"> the </w:t>
      </w:r>
      <w:r w:rsidR="00433D1B">
        <w:rPr>
          <w:lang w:val="en"/>
        </w:rPr>
        <w:t xml:space="preserve">session </w:t>
      </w:r>
      <w:r w:rsidR="00C879C4">
        <w:rPr>
          <w:lang w:val="en"/>
        </w:rPr>
        <w:t xml:space="preserve">by </w:t>
      </w:r>
      <w:r w:rsidR="00433D1B">
        <w:rPr>
          <w:lang w:val="en"/>
        </w:rPr>
        <w:t xml:space="preserve">inviting all the participants to hold </w:t>
      </w:r>
      <w:r w:rsidR="0066438B">
        <w:rPr>
          <w:lang w:val="en"/>
        </w:rPr>
        <w:t>one</w:t>
      </w:r>
      <w:r w:rsidR="0079145E">
        <w:rPr>
          <w:lang w:val="en"/>
        </w:rPr>
        <w:t xml:space="preserve"> </w:t>
      </w:r>
      <w:r w:rsidR="0079145E">
        <w:rPr>
          <w:rFonts w:cs="Arial"/>
          <w:szCs w:val="22"/>
        </w:rPr>
        <w:t xml:space="preserve">minute of silence to </w:t>
      </w:r>
      <w:proofErr w:type="spellStart"/>
      <w:r w:rsidR="0079145E">
        <w:rPr>
          <w:rFonts w:cs="Arial"/>
          <w:szCs w:val="22"/>
        </w:rPr>
        <w:t>honour</w:t>
      </w:r>
      <w:proofErr w:type="spellEnd"/>
      <w:r w:rsidR="0079145E">
        <w:rPr>
          <w:rFonts w:cs="Arial"/>
          <w:szCs w:val="22"/>
        </w:rPr>
        <w:t xml:space="preserve"> and remember colleagues that have passed away due to C</w:t>
      </w:r>
      <w:r w:rsidR="00680BC0">
        <w:rPr>
          <w:rFonts w:cs="Arial"/>
          <w:szCs w:val="22"/>
        </w:rPr>
        <w:t>OVID</w:t>
      </w:r>
      <w:r w:rsidR="0079145E">
        <w:rPr>
          <w:rFonts w:cs="Arial"/>
          <w:szCs w:val="22"/>
        </w:rPr>
        <w:t>-19.</w:t>
      </w:r>
      <w:r w:rsidR="0066438B">
        <w:rPr>
          <w:rFonts w:cs="Arial"/>
          <w:szCs w:val="22"/>
        </w:rPr>
        <w:t xml:space="preserve"> She recalled difficulties associated with the COVID-19 pandemic, including the </w:t>
      </w:r>
      <w:r w:rsidR="00433D1B">
        <w:rPr>
          <w:rFonts w:cs="Arial"/>
          <w:szCs w:val="22"/>
        </w:rPr>
        <w:t>postponement</w:t>
      </w:r>
      <w:r w:rsidR="0066438B">
        <w:rPr>
          <w:rFonts w:cs="Arial"/>
          <w:szCs w:val="22"/>
        </w:rPr>
        <w:t xml:space="preserve"> of </w:t>
      </w:r>
      <w:r w:rsidR="00433D1B">
        <w:rPr>
          <w:rFonts w:cs="Arial"/>
          <w:szCs w:val="22"/>
        </w:rPr>
        <w:t xml:space="preserve">the </w:t>
      </w:r>
      <w:r w:rsidR="0066438B">
        <w:rPr>
          <w:rFonts w:cs="Arial"/>
          <w:szCs w:val="22"/>
        </w:rPr>
        <w:t>ICG/CARIBE-EWS</w:t>
      </w:r>
      <w:r w:rsidR="00433D1B">
        <w:rPr>
          <w:rFonts w:cs="Arial"/>
          <w:szCs w:val="22"/>
        </w:rPr>
        <w:t>-XV</w:t>
      </w:r>
      <w:r w:rsidR="00433D1B" w:rsidDel="00433D1B">
        <w:rPr>
          <w:rFonts w:cs="Arial"/>
          <w:szCs w:val="22"/>
        </w:rPr>
        <w:t xml:space="preserve"> </w:t>
      </w:r>
      <w:r w:rsidR="00FF5890">
        <w:rPr>
          <w:rFonts w:cs="Arial"/>
          <w:szCs w:val="22"/>
        </w:rPr>
        <w:t>S</w:t>
      </w:r>
      <w:r w:rsidR="00433D1B">
        <w:rPr>
          <w:rFonts w:cs="Arial"/>
          <w:szCs w:val="22"/>
        </w:rPr>
        <w:t xml:space="preserve">ession </w:t>
      </w:r>
      <w:r w:rsidR="0066438B">
        <w:rPr>
          <w:rFonts w:cs="Arial"/>
          <w:szCs w:val="22"/>
        </w:rPr>
        <w:t>originally planned for April 2020</w:t>
      </w:r>
      <w:r w:rsidR="00D133AC">
        <w:rPr>
          <w:rFonts w:cs="Arial"/>
          <w:szCs w:val="22"/>
        </w:rPr>
        <w:t xml:space="preserve">, the maintenance of monitoring networks and </w:t>
      </w:r>
      <w:r w:rsidR="0066438B">
        <w:rPr>
          <w:rFonts w:cs="Arial"/>
          <w:szCs w:val="22"/>
        </w:rPr>
        <w:t xml:space="preserve">the cancelation of other meetings, workshops and outreach </w:t>
      </w:r>
      <w:r w:rsidR="00B4543A">
        <w:rPr>
          <w:rFonts w:cs="Arial"/>
          <w:szCs w:val="22"/>
        </w:rPr>
        <w:t xml:space="preserve">and capacity building </w:t>
      </w:r>
      <w:r w:rsidR="0066438B">
        <w:rPr>
          <w:rFonts w:cs="Arial"/>
          <w:szCs w:val="22"/>
        </w:rPr>
        <w:t xml:space="preserve">activities. </w:t>
      </w:r>
      <w:r w:rsidR="00D133AC">
        <w:rPr>
          <w:rFonts w:cs="Arial"/>
          <w:szCs w:val="22"/>
        </w:rPr>
        <w:t xml:space="preserve">She also noted the occurrence of two tsunamis </w:t>
      </w:r>
      <w:r w:rsidR="00F26AFF">
        <w:rPr>
          <w:rFonts w:cs="Arial"/>
          <w:szCs w:val="22"/>
        </w:rPr>
        <w:t xml:space="preserve">(both in January 2020) </w:t>
      </w:r>
      <w:r w:rsidR="00D133AC">
        <w:rPr>
          <w:rFonts w:cs="Arial"/>
          <w:szCs w:val="22"/>
        </w:rPr>
        <w:t xml:space="preserve">since the last ICG/CARIBE-EWS </w:t>
      </w:r>
      <w:r w:rsidR="00E850CC">
        <w:rPr>
          <w:rFonts w:cs="Arial"/>
          <w:szCs w:val="22"/>
        </w:rPr>
        <w:t xml:space="preserve">Session </w:t>
      </w:r>
      <w:r w:rsidR="00D133AC">
        <w:rPr>
          <w:rFonts w:cs="Arial"/>
          <w:szCs w:val="22"/>
        </w:rPr>
        <w:t>(</w:t>
      </w:r>
      <w:hyperlink r:id="rId14" w:history="1">
        <w:r w:rsidR="00F26AFF" w:rsidRPr="006F2732">
          <w:rPr>
            <w:rStyle w:val="Hyperlink"/>
            <w:rFonts w:cs="Arial"/>
            <w:szCs w:val="22"/>
          </w:rPr>
          <w:t>ICG/CARIBE-EWS-XIV/3</w:t>
        </w:r>
      </w:hyperlink>
      <w:r w:rsidR="00D133AC">
        <w:rPr>
          <w:rFonts w:cs="Arial"/>
          <w:szCs w:val="22"/>
        </w:rPr>
        <w:t xml:space="preserve">). Fortunately, both events were small, no lives were </w:t>
      </w:r>
      <w:proofErr w:type="gramStart"/>
      <w:r w:rsidR="00D133AC">
        <w:rPr>
          <w:rFonts w:cs="Arial"/>
          <w:szCs w:val="22"/>
        </w:rPr>
        <w:t>lost</w:t>
      </w:r>
      <w:proofErr w:type="gramEnd"/>
      <w:r w:rsidR="00D133AC">
        <w:rPr>
          <w:rFonts w:cs="Arial"/>
          <w:szCs w:val="22"/>
        </w:rPr>
        <w:t xml:space="preserve"> and they have </w:t>
      </w:r>
      <w:r w:rsidR="00AC473C">
        <w:rPr>
          <w:rFonts w:cs="Arial"/>
          <w:szCs w:val="22"/>
        </w:rPr>
        <w:t xml:space="preserve">had </w:t>
      </w:r>
      <w:r w:rsidR="00D133AC">
        <w:rPr>
          <w:rFonts w:cs="Arial"/>
          <w:szCs w:val="22"/>
        </w:rPr>
        <w:t>a positive impact on awareness.</w:t>
      </w:r>
      <w:r w:rsidR="00776430">
        <w:rPr>
          <w:lang w:val="en"/>
        </w:rPr>
        <w:t xml:space="preserve"> </w:t>
      </w:r>
      <w:proofErr w:type="gramStart"/>
      <w:r w:rsidR="0066438B" w:rsidRPr="00776430">
        <w:rPr>
          <w:rFonts w:cs="Arial"/>
          <w:szCs w:val="22"/>
        </w:rPr>
        <w:t>In spite of</w:t>
      </w:r>
      <w:proofErr w:type="gramEnd"/>
      <w:r w:rsidR="0066438B" w:rsidRPr="00776430">
        <w:rPr>
          <w:rFonts w:cs="Arial"/>
          <w:szCs w:val="22"/>
        </w:rPr>
        <w:t xml:space="preserve"> these </w:t>
      </w:r>
      <w:r w:rsidR="00D133AC" w:rsidRPr="00776430">
        <w:rPr>
          <w:rFonts w:cs="Arial"/>
          <w:szCs w:val="22"/>
        </w:rPr>
        <w:t>challenges</w:t>
      </w:r>
      <w:r w:rsidR="0066438B" w:rsidRPr="00776430">
        <w:rPr>
          <w:rFonts w:cs="Arial"/>
          <w:szCs w:val="22"/>
        </w:rPr>
        <w:t>, she highlighted several important achievements reali</w:t>
      </w:r>
      <w:r w:rsidR="002B59F9">
        <w:rPr>
          <w:rFonts w:cs="Arial"/>
          <w:szCs w:val="22"/>
        </w:rPr>
        <w:t>z</w:t>
      </w:r>
      <w:r w:rsidR="0066438B" w:rsidRPr="00776430">
        <w:rPr>
          <w:rFonts w:cs="Arial"/>
          <w:szCs w:val="22"/>
        </w:rPr>
        <w:t>ed since the last ICG/CARIBE-EWS Session. These include</w:t>
      </w:r>
      <w:r w:rsidR="00E850CC">
        <w:rPr>
          <w:rFonts w:cs="Arial"/>
          <w:szCs w:val="22"/>
        </w:rPr>
        <w:t>d</w:t>
      </w:r>
      <w:r w:rsidR="0066438B" w:rsidRPr="00776430">
        <w:rPr>
          <w:rFonts w:cs="Arial"/>
          <w:szCs w:val="22"/>
        </w:rPr>
        <w:t xml:space="preserve"> three Officers’ meetings which maintained momentum of activities, a CARIBE WAVE </w:t>
      </w:r>
      <w:r w:rsidR="00D133AC" w:rsidRPr="00776430">
        <w:rPr>
          <w:rFonts w:cs="Arial"/>
          <w:szCs w:val="22"/>
        </w:rPr>
        <w:t xml:space="preserve">2021 exercise with more participants </w:t>
      </w:r>
      <w:r w:rsidR="00F95AEE" w:rsidRPr="00776430">
        <w:rPr>
          <w:rFonts w:cs="Arial"/>
          <w:szCs w:val="22"/>
        </w:rPr>
        <w:t>th</w:t>
      </w:r>
      <w:r w:rsidR="00F95AEE">
        <w:rPr>
          <w:rFonts w:cs="Arial"/>
          <w:szCs w:val="22"/>
        </w:rPr>
        <w:t>a</w:t>
      </w:r>
      <w:r w:rsidR="00F95AEE" w:rsidRPr="00776430">
        <w:rPr>
          <w:rFonts w:cs="Arial"/>
          <w:szCs w:val="22"/>
        </w:rPr>
        <w:t xml:space="preserve">n </w:t>
      </w:r>
      <w:r w:rsidR="00B4543A">
        <w:rPr>
          <w:rFonts w:cs="Arial"/>
          <w:szCs w:val="22"/>
        </w:rPr>
        <w:t>expected</w:t>
      </w:r>
      <w:r w:rsidR="00D133AC" w:rsidRPr="00776430">
        <w:rPr>
          <w:rFonts w:cs="Arial"/>
          <w:szCs w:val="22"/>
        </w:rPr>
        <w:t xml:space="preserve"> and extensive work from Working Groups (WGs) and Task Teams (TTs). She expressed deep appreciation for the work of the Vice</w:t>
      </w:r>
      <w:r w:rsidR="00DA73EA">
        <w:rPr>
          <w:rFonts w:cs="Arial"/>
          <w:szCs w:val="22"/>
        </w:rPr>
        <w:t>-</w:t>
      </w:r>
      <w:r w:rsidR="00D133AC" w:rsidRPr="00776430">
        <w:rPr>
          <w:rFonts w:cs="Arial"/>
          <w:szCs w:val="22"/>
        </w:rPr>
        <w:t xml:space="preserve">Chairs and </w:t>
      </w:r>
      <w:r w:rsidR="00F95AEE">
        <w:rPr>
          <w:rFonts w:cs="Arial"/>
          <w:szCs w:val="22"/>
        </w:rPr>
        <w:t>Member States</w:t>
      </w:r>
      <w:r w:rsidR="00F95AEE" w:rsidRPr="00776430">
        <w:rPr>
          <w:rFonts w:cs="Arial"/>
          <w:szCs w:val="22"/>
        </w:rPr>
        <w:t xml:space="preserve"> </w:t>
      </w:r>
      <w:r w:rsidR="00F95AEE">
        <w:rPr>
          <w:rFonts w:cs="Arial"/>
          <w:szCs w:val="22"/>
        </w:rPr>
        <w:t xml:space="preserve">representatives to </w:t>
      </w:r>
      <w:r w:rsidR="00F660B4">
        <w:rPr>
          <w:rFonts w:cs="Arial"/>
          <w:szCs w:val="22"/>
        </w:rPr>
        <w:t>WGs</w:t>
      </w:r>
      <w:r w:rsidR="00F95AEE">
        <w:rPr>
          <w:rFonts w:cs="Arial"/>
          <w:szCs w:val="22"/>
        </w:rPr>
        <w:t xml:space="preserve"> and T</w:t>
      </w:r>
      <w:r w:rsidR="00F660B4">
        <w:rPr>
          <w:rFonts w:cs="Arial"/>
          <w:szCs w:val="22"/>
        </w:rPr>
        <w:t>T</w:t>
      </w:r>
      <w:r w:rsidR="00F95AEE">
        <w:rPr>
          <w:rFonts w:cs="Arial"/>
          <w:szCs w:val="22"/>
        </w:rPr>
        <w:t xml:space="preserve">s </w:t>
      </w:r>
      <w:r w:rsidR="00D133AC" w:rsidRPr="00776430">
        <w:rPr>
          <w:rFonts w:cs="Arial"/>
          <w:szCs w:val="22"/>
        </w:rPr>
        <w:t>during these last two challenging years.</w:t>
      </w:r>
    </w:p>
    <w:p w14:paraId="2344E670" w14:textId="227A967A" w:rsidR="00D133AC" w:rsidRDefault="00776430" w:rsidP="0066438B">
      <w:pPr>
        <w:pStyle w:val="COI"/>
        <w:numPr>
          <w:ilvl w:val="0"/>
          <w:numId w:val="6"/>
        </w:numPr>
        <w:tabs>
          <w:tab w:val="num" w:pos="0"/>
          <w:tab w:val="left" w:pos="709"/>
        </w:tabs>
        <w:ind w:left="0" w:hanging="851"/>
        <w:rPr>
          <w:lang w:val="en"/>
        </w:rPr>
      </w:pPr>
      <w:r w:rsidRPr="008D7B72">
        <w:tab/>
      </w:r>
      <w:r w:rsidR="0066438B">
        <w:rPr>
          <w:lang w:val="en"/>
        </w:rPr>
        <w:t>She</w:t>
      </w:r>
      <w:r w:rsidR="00D133AC">
        <w:rPr>
          <w:lang w:val="en"/>
        </w:rPr>
        <w:t xml:space="preserve"> highlighted the advantages of </w:t>
      </w:r>
      <w:r w:rsidR="00B4543A">
        <w:rPr>
          <w:lang w:val="en"/>
        </w:rPr>
        <w:t>conducting</w:t>
      </w:r>
      <w:r w:rsidR="00F95AEE">
        <w:rPr>
          <w:lang w:val="en"/>
        </w:rPr>
        <w:t xml:space="preserve"> </w:t>
      </w:r>
      <w:r w:rsidR="00D133AC">
        <w:rPr>
          <w:lang w:val="en"/>
        </w:rPr>
        <w:t>a</w:t>
      </w:r>
      <w:r w:rsidR="0066438B">
        <w:rPr>
          <w:lang w:val="en"/>
        </w:rPr>
        <w:t xml:space="preserve"> virtual Session, including the ability for more participants to attend the meeting. </w:t>
      </w:r>
      <w:r w:rsidR="00D133AC">
        <w:rPr>
          <w:lang w:val="en"/>
        </w:rPr>
        <w:t xml:space="preserve">Indeed, 23 Member States and almost 100 people </w:t>
      </w:r>
      <w:r w:rsidR="00DA73EA">
        <w:rPr>
          <w:lang w:val="en"/>
        </w:rPr>
        <w:t>were</w:t>
      </w:r>
      <w:r w:rsidR="00D133AC">
        <w:rPr>
          <w:lang w:val="en"/>
        </w:rPr>
        <w:t xml:space="preserve"> registered to participate in this </w:t>
      </w:r>
      <w:r w:rsidR="00ED56BD">
        <w:rPr>
          <w:lang w:val="en"/>
        </w:rPr>
        <w:t>S</w:t>
      </w:r>
      <w:r w:rsidR="00F95AEE">
        <w:rPr>
          <w:lang w:val="en"/>
        </w:rPr>
        <w:t>ession</w:t>
      </w:r>
      <w:r w:rsidR="00D133AC">
        <w:rPr>
          <w:lang w:val="en"/>
        </w:rPr>
        <w:t xml:space="preserve">, compared to 16 Member States and 40 participants </w:t>
      </w:r>
      <w:r w:rsidR="00F95AEE">
        <w:rPr>
          <w:lang w:val="en"/>
        </w:rPr>
        <w:t xml:space="preserve">at </w:t>
      </w:r>
      <w:r w:rsidR="00D133AC">
        <w:rPr>
          <w:lang w:val="en"/>
        </w:rPr>
        <w:t>the ICG/CARIBE-EWS-XIV in 2019.</w:t>
      </w:r>
      <w:r>
        <w:rPr>
          <w:lang w:val="en"/>
        </w:rPr>
        <w:t xml:space="preserve"> Finally, she encouraged participants to give their best during the three days of this </w:t>
      </w:r>
      <w:r w:rsidR="00ED56BD">
        <w:rPr>
          <w:lang w:val="en"/>
        </w:rPr>
        <w:t>S</w:t>
      </w:r>
      <w:r w:rsidR="00F95AEE">
        <w:rPr>
          <w:lang w:val="en"/>
        </w:rPr>
        <w:t xml:space="preserve">ession </w:t>
      </w:r>
      <w:r>
        <w:rPr>
          <w:lang w:val="en"/>
        </w:rPr>
        <w:t>as well as during the upcoming intra-sessional meetings.</w:t>
      </w:r>
    </w:p>
    <w:p w14:paraId="070E0704" w14:textId="53EB8E8D" w:rsidR="00ED27CA" w:rsidRPr="00536C15" w:rsidRDefault="00E532B9" w:rsidP="00E532B9">
      <w:pPr>
        <w:pStyle w:val="COI"/>
        <w:numPr>
          <w:ilvl w:val="0"/>
          <w:numId w:val="6"/>
        </w:numPr>
        <w:tabs>
          <w:tab w:val="num" w:pos="0"/>
          <w:tab w:val="left" w:pos="709"/>
        </w:tabs>
        <w:ind w:left="0" w:hanging="851"/>
      </w:pPr>
      <w:r w:rsidRPr="008D7B72">
        <w:tab/>
      </w:r>
      <w:r w:rsidR="00776430">
        <w:rPr>
          <w:rFonts w:cs="Arial"/>
          <w:szCs w:val="22"/>
        </w:rPr>
        <w:t>Dr</w:t>
      </w:r>
      <w:r w:rsidR="00776430" w:rsidRPr="00DC08D4">
        <w:rPr>
          <w:rFonts w:cs="Arial"/>
          <w:szCs w:val="22"/>
        </w:rPr>
        <w:t xml:space="preserve"> Vladimir Ryabinin</w:t>
      </w:r>
      <w:r w:rsidR="00776430">
        <w:rPr>
          <w:rFonts w:cs="Arial"/>
          <w:szCs w:val="22"/>
        </w:rPr>
        <w:t xml:space="preserve">, </w:t>
      </w:r>
      <w:r w:rsidR="00ED27CA" w:rsidRPr="00DC08D4">
        <w:rPr>
          <w:rFonts w:cs="Arial"/>
          <w:szCs w:val="22"/>
        </w:rPr>
        <w:t xml:space="preserve">Executive Secretary of the Intergovernmental Oceanographic Commission </w:t>
      </w:r>
      <w:r w:rsidR="00ED27CA">
        <w:rPr>
          <w:rFonts w:cs="Arial"/>
          <w:szCs w:val="22"/>
        </w:rPr>
        <w:t>(</w:t>
      </w:r>
      <w:r w:rsidR="00ED27CA" w:rsidRPr="00DC08D4">
        <w:rPr>
          <w:rFonts w:cs="Arial"/>
          <w:szCs w:val="22"/>
        </w:rPr>
        <w:t xml:space="preserve">IOC), </w:t>
      </w:r>
      <w:bookmarkStart w:id="75" w:name="_Hlk70267087"/>
      <w:r w:rsidR="00776430">
        <w:rPr>
          <w:rFonts w:cs="Arial"/>
          <w:szCs w:val="22"/>
        </w:rPr>
        <w:t xml:space="preserve">provided welcoming remarks. </w:t>
      </w:r>
      <w:bookmarkEnd w:id="75"/>
      <w:r w:rsidR="00776430">
        <w:rPr>
          <w:rFonts w:cs="Arial"/>
          <w:szCs w:val="22"/>
        </w:rPr>
        <w:t xml:space="preserve">He noted that </w:t>
      </w:r>
      <w:r w:rsidR="00730B6A">
        <w:rPr>
          <w:rFonts w:cs="Arial"/>
          <w:szCs w:val="22"/>
        </w:rPr>
        <w:t xml:space="preserve">despite global </w:t>
      </w:r>
      <w:r w:rsidR="00776430">
        <w:rPr>
          <w:rFonts w:cs="Arial"/>
          <w:szCs w:val="22"/>
        </w:rPr>
        <w:t>changes during the last two years,</w:t>
      </w:r>
      <w:r w:rsidR="00EC1251">
        <w:rPr>
          <w:rFonts w:cs="Arial"/>
          <w:szCs w:val="22"/>
        </w:rPr>
        <w:t xml:space="preserve"> the</w:t>
      </w:r>
      <w:r w:rsidR="00776430">
        <w:rPr>
          <w:rFonts w:cs="Arial"/>
          <w:szCs w:val="22"/>
        </w:rPr>
        <w:t xml:space="preserve"> IOC has continue</w:t>
      </w:r>
      <w:r w:rsidR="00730B6A">
        <w:rPr>
          <w:rFonts w:cs="Arial"/>
          <w:szCs w:val="22"/>
        </w:rPr>
        <w:t>d to perform its functions and follow its mandate. Specific achievements include coordinat</w:t>
      </w:r>
      <w:r w:rsidR="00520B42">
        <w:rPr>
          <w:rFonts w:cs="Arial"/>
          <w:szCs w:val="22"/>
        </w:rPr>
        <w:t>ing</w:t>
      </w:r>
      <w:r w:rsidR="00730B6A">
        <w:rPr>
          <w:rFonts w:cs="Arial"/>
          <w:szCs w:val="22"/>
        </w:rPr>
        <w:t xml:space="preserve"> the United Nations Decade of Ocean Science for Sustainable Development (2021</w:t>
      </w:r>
      <w:r w:rsidR="00404145">
        <w:rPr>
          <w:rFonts w:cs="Arial"/>
          <w:szCs w:val="22"/>
        </w:rPr>
        <w:t>–</w:t>
      </w:r>
      <w:r w:rsidR="00730B6A">
        <w:rPr>
          <w:rFonts w:cs="Arial"/>
          <w:szCs w:val="22"/>
        </w:rPr>
        <w:t>2030) (Ocean Decade), p</w:t>
      </w:r>
      <w:r w:rsidR="00520B42">
        <w:rPr>
          <w:rFonts w:cs="Arial"/>
          <w:szCs w:val="22"/>
        </w:rPr>
        <w:t>lacing</w:t>
      </w:r>
      <w:r w:rsidR="00730B6A">
        <w:rPr>
          <w:rFonts w:cs="Arial"/>
          <w:szCs w:val="22"/>
        </w:rPr>
        <w:t xml:space="preserve"> oceans in the arena of conventional climate change, </w:t>
      </w:r>
      <w:r w:rsidR="00520B42">
        <w:rPr>
          <w:rFonts w:cs="Arial"/>
          <w:szCs w:val="22"/>
        </w:rPr>
        <w:t xml:space="preserve">addressing </w:t>
      </w:r>
      <w:r w:rsidR="00730B6A">
        <w:rPr>
          <w:rFonts w:cs="Arial"/>
          <w:szCs w:val="22"/>
        </w:rPr>
        <w:t xml:space="preserve">marine biodiversity in areas beyond national jurisdiction and </w:t>
      </w:r>
      <w:r w:rsidR="00520B42">
        <w:rPr>
          <w:rFonts w:cs="Arial"/>
          <w:szCs w:val="22"/>
        </w:rPr>
        <w:t>promoting</w:t>
      </w:r>
      <w:r w:rsidR="00730B6A">
        <w:rPr>
          <w:rFonts w:cs="Arial"/>
          <w:szCs w:val="22"/>
        </w:rPr>
        <w:t xml:space="preserve"> integrated ocean management. He </w:t>
      </w:r>
      <w:r w:rsidR="009B1753">
        <w:rPr>
          <w:rFonts w:cs="Arial"/>
          <w:szCs w:val="22"/>
        </w:rPr>
        <w:t xml:space="preserve">also highlighted the work of the </w:t>
      </w:r>
      <w:r w:rsidR="00BA187E">
        <w:rPr>
          <w:rFonts w:cs="Arial"/>
          <w:szCs w:val="22"/>
        </w:rPr>
        <w:t>High-Level</w:t>
      </w:r>
      <w:r w:rsidR="009B1753">
        <w:rPr>
          <w:rFonts w:cs="Arial"/>
          <w:szCs w:val="22"/>
        </w:rPr>
        <w:t xml:space="preserve"> Panel for a Sustainable Ocean Economy which </w:t>
      </w:r>
      <w:r w:rsidR="00520B42">
        <w:rPr>
          <w:rFonts w:cs="Arial"/>
          <w:szCs w:val="22"/>
        </w:rPr>
        <w:t>resulted in</w:t>
      </w:r>
      <w:r w:rsidR="009B1753">
        <w:rPr>
          <w:rFonts w:cs="Arial"/>
          <w:szCs w:val="22"/>
        </w:rPr>
        <w:t xml:space="preserve"> 14 Heads of State committing</w:t>
      </w:r>
      <w:r w:rsidR="00040CAC">
        <w:rPr>
          <w:rFonts w:cs="Arial"/>
          <w:szCs w:val="22"/>
        </w:rPr>
        <w:t xml:space="preserve"> themselves</w:t>
      </w:r>
      <w:r w:rsidR="009B1753">
        <w:rPr>
          <w:rFonts w:cs="Arial"/>
          <w:szCs w:val="22"/>
        </w:rPr>
        <w:t xml:space="preserve"> to sustainably mana</w:t>
      </w:r>
      <w:r w:rsidR="00040CAC">
        <w:rPr>
          <w:rFonts w:cs="Arial"/>
          <w:szCs w:val="22"/>
        </w:rPr>
        <w:t>ge</w:t>
      </w:r>
      <w:r w:rsidR="009B1753">
        <w:rPr>
          <w:rFonts w:cs="Arial"/>
          <w:szCs w:val="22"/>
        </w:rPr>
        <w:t xml:space="preserve"> 100 percent of areas under national jurisdiction, by 2025.</w:t>
      </w:r>
      <w:r w:rsidR="00536C15">
        <w:rPr>
          <w:rFonts w:cs="Arial"/>
          <w:szCs w:val="22"/>
        </w:rPr>
        <w:t xml:space="preserve"> He noted that the key </w:t>
      </w:r>
      <w:r w:rsidR="007C0E2D">
        <w:rPr>
          <w:rFonts w:cs="Arial"/>
          <w:szCs w:val="22"/>
        </w:rPr>
        <w:t>to</w:t>
      </w:r>
      <w:r w:rsidR="00536C15">
        <w:rPr>
          <w:rFonts w:cs="Arial"/>
          <w:szCs w:val="22"/>
        </w:rPr>
        <w:t xml:space="preserve"> </w:t>
      </w:r>
      <w:r w:rsidR="00F95AEE">
        <w:rPr>
          <w:rFonts w:cs="Arial"/>
          <w:szCs w:val="22"/>
        </w:rPr>
        <w:t xml:space="preserve">achieve </w:t>
      </w:r>
      <w:r w:rsidR="00536C15">
        <w:rPr>
          <w:rFonts w:cs="Arial"/>
          <w:szCs w:val="22"/>
        </w:rPr>
        <w:t>this goal</w:t>
      </w:r>
      <w:r w:rsidR="00040CAC">
        <w:rPr>
          <w:rFonts w:cs="Arial"/>
          <w:szCs w:val="22"/>
        </w:rPr>
        <w:t xml:space="preserve"> </w:t>
      </w:r>
      <w:r w:rsidR="00961E3F">
        <w:rPr>
          <w:rFonts w:cs="Arial"/>
          <w:szCs w:val="22"/>
        </w:rPr>
        <w:t>is</w:t>
      </w:r>
      <w:r w:rsidR="00F95AEE">
        <w:rPr>
          <w:rFonts w:cs="Arial"/>
          <w:szCs w:val="22"/>
        </w:rPr>
        <w:t xml:space="preserve"> closer </w:t>
      </w:r>
      <w:r w:rsidR="00040CAC">
        <w:rPr>
          <w:rFonts w:cs="Arial"/>
          <w:szCs w:val="22"/>
        </w:rPr>
        <w:t>collaboration between s</w:t>
      </w:r>
      <w:r w:rsidR="00536C15">
        <w:rPr>
          <w:rFonts w:cs="Arial"/>
          <w:szCs w:val="22"/>
        </w:rPr>
        <w:t xml:space="preserve">cience, data, planning and </w:t>
      </w:r>
      <w:r w:rsidR="00961E3F">
        <w:rPr>
          <w:rFonts w:cs="Arial"/>
          <w:szCs w:val="22"/>
        </w:rPr>
        <w:t xml:space="preserve">the </w:t>
      </w:r>
      <w:r w:rsidR="00536C15">
        <w:rPr>
          <w:rFonts w:cs="Arial"/>
          <w:szCs w:val="22"/>
        </w:rPr>
        <w:t>financi</w:t>
      </w:r>
      <w:r w:rsidR="00040CAC">
        <w:rPr>
          <w:rFonts w:cs="Arial"/>
          <w:szCs w:val="22"/>
        </w:rPr>
        <w:t>al sector</w:t>
      </w:r>
      <w:r w:rsidR="00961E3F">
        <w:rPr>
          <w:rFonts w:cs="Arial"/>
          <w:szCs w:val="22"/>
        </w:rPr>
        <w:t>, including on national accounting</w:t>
      </w:r>
      <w:r w:rsidR="00536C15">
        <w:rPr>
          <w:rFonts w:cs="Arial"/>
          <w:szCs w:val="22"/>
        </w:rPr>
        <w:t>.</w:t>
      </w:r>
    </w:p>
    <w:p w14:paraId="64813670" w14:textId="5C5145CA" w:rsidR="002F40FA" w:rsidRPr="002F40FA" w:rsidRDefault="00270724" w:rsidP="00E532B9">
      <w:pPr>
        <w:pStyle w:val="COI"/>
        <w:numPr>
          <w:ilvl w:val="0"/>
          <w:numId w:val="6"/>
        </w:numPr>
        <w:tabs>
          <w:tab w:val="num" w:pos="0"/>
          <w:tab w:val="left" w:pos="709"/>
        </w:tabs>
        <w:ind w:left="0" w:hanging="851"/>
      </w:pPr>
      <w:r w:rsidRPr="008D7B72">
        <w:tab/>
      </w:r>
      <w:r w:rsidR="00536C15">
        <w:rPr>
          <w:rFonts w:cs="Arial"/>
          <w:szCs w:val="22"/>
        </w:rPr>
        <w:t xml:space="preserve">Dr Ryabinin presented different methods for ocean management, noting that early warning systems </w:t>
      </w:r>
      <w:r w:rsidR="007C0E2D">
        <w:rPr>
          <w:rFonts w:cs="Arial"/>
          <w:szCs w:val="22"/>
        </w:rPr>
        <w:t xml:space="preserve">are </w:t>
      </w:r>
      <w:r w:rsidR="00536C15">
        <w:rPr>
          <w:rFonts w:cs="Arial"/>
          <w:szCs w:val="22"/>
        </w:rPr>
        <w:t xml:space="preserve">key to management for a safe and sustainable ocean. He noted that science is essential to effective ocean management, not </w:t>
      </w:r>
      <w:r w:rsidR="009E4150">
        <w:rPr>
          <w:rFonts w:cs="Arial"/>
          <w:szCs w:val="22"/>
        </w:rPr>
        <w:t>only</w:t>
      </w:r>
      <w:r w:rsidR="00536C15">
        <w:rPr>
          <w:rFonts w:cs="Arial"/>
          <w:szCs w:val="22"/>
        </w:rPr>
        <w:t xml:space="preserve"> </w:t>
      </w:r>
      <w:r w:rsidR="009E4150">
        <w:rPr>
          <w:rFonts w:cs="Arial"/>
          <w:szCs w:val="22"/>
        </w:rPr>
        <w:t>for</w:t>
      </w:r>
      <w:r w:rsidR="00536C15">
        <w:rPr>
          <w:rFonts w:cs="Arial"/>
          <w:szCs w:val="22"/>
        </w:rPr>
        <w:t xml:space="preserve"> diagnos</w:t>
      </w:r>
      <w:r w:rsidR="009E4150">
        <w:rPr>
          <w:rFonts w:cs="Arial"/>
          <w:szCs w:val="22"/>
        </w:rPr>
        <w:t>ing</w:t>
      </w:r>
      <w:r w:rsidR="00536C15">
        <w:rPr>
          <w:rFonts w:cs="Arial"/>
          <w:szCs w:val="22"/>
        </w:rPr>
        <w:t xml:space="preserve"> problems but also </w:t>
      </w:r>
      <w:r w:rsidR="009E4150">
        <w:rPr>
          <w:rFonts w:cs="Arial"/>
          <w:szCs w:val="22"/>
        </w:rPr>
        <w:t>for</w:t>
      </w:r>
      <w:r w:rsidR="00536C15">
        <w:rPr>
          <w:rFonts w:cs="Arial"/>
          <w:szCs w:val="22"/>
        </w:rPr>
        <w:t xml:space="preserve"> provid</w:t>
      </w:r>
      <w:r w:rsidR="009E4150">
        <w:rPr>
          <w:rFonts w:cs="Arial"/>
          <w:szCs w:val="22"/>
        </w:rPr>
        <w:t>ing</w:t>
      </w:r>
      <w:r w:rsidR="00536C15">
        <w:rPr>
          <w:rFonts w:cs="Arial"/>
          <w:szCs w:val="22"/>
        </w:rPr>
        <w:t xml:space="preserve"> solutions.</w:t>
      </w:r>
      <w:r w:rsidR="00AE7E5B">
        <w:rPr>
          <w:rFonts w:cs="Arial"/>
          <w:szCs w:val="22"/>
        </w:rPr>
        <w:t xml:space="preserve"> He further noted that the Implementation Plan for the Ocean Decade </w:t>
      </w:r>
      <w:r w:rsidR="00404145">
        <w:rPr>
          <w:rFonts w:cs="Arial"/>
          <w:szCs w:val="22"/>
        </w:rPr>
        <w:t>(</w:t>
      </w:r>
      <w:hyperlink r:id="rId15" w:history="1">
        <w:r w:rsidR="00404145" w:rsidRPr="00404145">
          <w:rPr>
            <w:rStyle w:val="Hyperlink"/>
            <w:rFonts w:cs="Arial"/>
            <w:szCs w:val="22"/>
          </w:rPr>
          <w:t>IOC/2021/ODS/20</w:t>
        </w:r>
      </w:hyperlink>
      <w:r w:rsidR="00404145">
        <w:rPr>
          <w:rFonts w:cs="Arial"/>
          <w:szCs w:val="22"/>
        </w:rPr>
        <w:t xml:space="preserve">) </w:t>
      </w:r>
      <w:r w:rsidR="00AE7E5B">
        <w:rPr>
          <w:rFonts w:cs="Arial"/>
          <w:szCs w:val="22"/>
        </w:rPr>
        <w:t>was created with this need in mind, bringing together diverse scientists and communities of practitioners from around the world.</w:t>
      </w:r>
      <w:r w:rsidR="00B43ED8">
        <w:rPr>
          <w:rFonts w:cs="Arial"/>
          <w:szCs w:val="22"/>
        </w:rPr>
        <w:t xml:space="preserve"> With regards to ocean-related risks, he </w:t>
      </w:r>
      <w:r w:rsidR="000E6F76">
        <w:rPr>
          <w:rFonts w:cs="Arial"/>
          <w:szCs w:val="22"/>
        </w:rPr>
        <w:t>emphasized</w:t>
      </w:r>
      <w:r w:rsidR="00B43ED8">
        <w:rPr>
          <w:rFonts w:cs="Arial"/>
          <w:szCs w:val="22"/>
        </w:rPr>
        <w:t xml:space="preserve"> the need to observe, </w:t>
      </w:r>
      <w:r w:rsidR="00611B11">
        <w:rPr>
          <w:rFonts w:cs="Arial"/>
          <w:szCs w:val="22"/>
        </w:rPr>
        <w:t xml:space="preserve">digitally represent </w:t>
      </w:r>
      <w:r w:rsidR="00B43ED8">
        <w:rPr>
          <w:rFonts w:cs="Arial"/>
          <w:szCs w:val="22"/>
        </w:rPr>
        <w:t xml:space="preserve">and model the ocean as well as to </w:t>
      </w:r>
      <w:r w:rsidR="008D1777">
        <w:rPr>
          <w:rFonts w:cs="Arial"/>
          <w:szCs w:val="22"/>
        </w:rPr>
        <w:t>find</w:t>
      </w:r>
      <w:r w:rsidR="00B43ED8">
        <w:rPr>
          <w:rFonts w:cs="Arial"/>
          <w:szCs w:val="22"/>
        </w:rPr>
        <w:t xml:space="preserve"> inclusive solutions a</w:t>
      </w:r>
      <w:r w:rsidR="00611B11">
        <w:rPr>
          <w:rFonts w:cs="Arial"/>
          <w:szCs w:val="22"/>
        </w:rPr>
        <w:t xml:space="preserve">nd </w:t>
      </w:r>
      <w:r w:rsidR="000E6F76">
        <w:rPr>
          <w:rFonts w:cs="Arial"/>
          <w:szCs w:val="22"/>
        </w:rPr>
        <w:t>emphasize</w:t>
      </w:r>
      <w:r w:rsidR="00B43ED8">
        <w:rPr>
          <w:rFonts w:cs="Arial"/>
          <w:szCs w:val="22"/>
        </w:rPr>
        <w:t xml:space="preserve"> </w:t>
      </w:r>
      <w:proofErr w:type="spellStart"/>
      <w:r w:rsidR="00B43ED8">
        <w:rPr>
          <w:rFonts w:cs="Arial"/>
          <w:szCs w:val="22"/>
        </w:rPr>
        <w:t>behaviour</w:t>
      </w:r>
      <w:proofErr w:type="spellEnd"/>
      <w:r w:rsidR="00B43ED8">
        <w:rPr>
          <w:rFonts w:cs="Arial"/>
          <w:szCs w:val="22"/>
        </w:rPr>
        <w:t xml:space="preserve"> change. </w:t>
      </w:r>
      <w:r w:rsidR="00611B11">
        <w:rPr>
          <w:rFonts w:cs="Arial"/>
          <w:szCs w:val="22"/>
        </w:rPr>
        <w:t xml:space="preserve">He noted that the Tsunami Programme will submit a proposal for the Ocean Decade and that he expects significant developments in the IOC tsunami </w:t>
      </w:r>
      <w:r w:rsidR="002F40FA">
        <w:rPr>
          <w:rFonts w:cs="Arial"/>
          <w:szCs w:val="22"/>
        </w:rPr>
        <w:t xml:space="preserve">system </w:t>
      </w:r>
      <w:r w:rsidR="00331FFE">
        <w:rPr>
          <w:rFonts w:cs="Arial"/>
          <w:szCs w:val="22"/>
        </w:rPr>
        <w:t>during</w:t>
      </w:r>
      <w:r w:rsidR="00E769D6">
        <w:rPr>
          <w:rFonts w:cs="Arial"/>
          <w:szCs w:val="22"/>
        </w:rPr>
        <w:t xml:space="preserve"> the</w:t>
      </w:r>
      <w:r w:rsidR="002F40FA">
        <w:rPr>
          <w:rFonts w:cs="Arial"/>
          <w:szCs w:val="22"/>
        </w:rPr>
        <w:t xml:space="preserve"> Decade.</w:t>
      </w:r>
    </w:p>
    <w:p w14:paraId="0E27AC1A" w14:textId="2085C728" w:rsidR="00536C15" w:rsidRPr="00ED27CA" w:rsidRDefault="002F40FA" w:rsidP="00E532B9">
      <w:pPr>
        <w:pStyle w:val="COI"/>
        <w:numPr>
          <w:ilvl w:val="0"/>
          <w:numId w:val="6"/>
        </w:numPr>
        <w:tabs>
          <w:tab w:val="num" w:pos="0"/>
          <w:tab w:val="left" w:pos="709"/>
        </w:tabs>
        <w:ind w:left="0" w:hanging="851"/>
      </w:pPr>
      <w:r w:rsidRPr="008D7B72">
        <w:tab/>
      </w:r>
      <w:r>
        <w:rPr>
          <w:rFonts w:cs="Arial"/>
          <w:szCs w:val="22"/>
        </w:rPr>
        <w:t>Dr Ryabinin</w:t>
      </w:r>
      <w:r w:rsidR="00611B11">
        <w:rPr>
          <w:rFonts w:cs="Arial"/>
          <w:szCs w:val="22"/>
        </w:rPr>
        <w:t xml:space="preserve"> expressed </w:t>
      </w:r>
      <w:r>
        <w:rPr>
          <w:rFonts w:cs="Arial"/>
          <w:szCs w:val="22"/>
        </w:rPr>
        <w:t xml:space="preserve">his appreciation for </w:t>
      </w:r>
      <w:r w:rsidR="00E769D6">
        <w:rPr>
          <w:rFonts w:cs="Arial"/>
          <w:szCs w:val="22"/>
        </w:rPr>
        <w:t xml:space="preserve">the </w:t>
      </w:r>
      <w:r>
        <w:rPr>
          <w:rFonts w:cs="Arial"/>
          <w:szCs w:val="22"/>
        </w:rPr>
        <w:t>devotion and work of</w:t>
      </w:r>
      <w:r w:rsidR="00611B11">
        <w:rPr>
          <w:rFonts w:cs="Arial"/>
          <w:szCs w:val="22"/>
        </w:rPr>
        <w:t xml:space="preserve"> the Tsunami Unit </w:t>
      </w:r>
      <w:r w:rsidR="00E769D6">
        <w:rPr>
          <w:rFonts w:cs="Arial"/>
          <w:szCs w:val="22"/>
        </w:rPr>
        <w:t xml:space="preserve">(TSU) </w:t>
      </w:r>
      <w:r w:rsidR="00611B11">
        <w:rPr>
          <w:rFonts w:cs="Arial"/>
          <w:szCs w:val="22"/>
        </w:rPr>
        <w:t>Secretaria</w:t>
      </w:r>
      <w:r>
        <w:rPr>
          <w:rFonts w:cs="Arial"/>
          <w:szCs w:val="22"/>
        </w:rPr>
        <w:t xml:space="preserve">t and the entire Caribbean </w:t>
      </w:r>
      <w:r w:rsidR="00E13718">
        <w:rPr>
          <w:rFonts w:cs="Arial"/>
          <w:szCs w:val="22"/>
        </w:rPr>
        <w:t>and Adjacent Regions</w:t>
      </w:r>
      <w:r>
        <w:rPr>
          <w:rFonts w:cs="Arial"/>
          <w:szCs w:val="22"/>
        </w:rPr>
        <w:t xml:space="preserve"> tsunami community, notably drawing attention to key pioneer initiatives in the region such as Tsunami </w:t>
      </w:r>
      <w:r w:rsidR="00E13718">
        <w:rPr>
          <w:rFonts w:cs="Arial"/>
          <w:szCs w:val="22"/>
        </w:rPr>
        <w:t>WAVE</w:t>
      </w:r>
      <w:r>
        <w:rPr>
          <w:rFonts w:cs="Arial"/>
          <w:szCs w:val="22"/>
        </w:rPr>
        <w:t xml:space="preserve"> exercises, Tsunami Ready and work on volcano-generated tsunamis.</w:t>
      </w:r>
    </w:p>
    <w:p w14:paraId="6D797800" w14:textId="2A6E59DC" w:rsidR="006B3B52" w:rsidRPr="002E4043" w:rsidRDefault="00E0150C" w:rsidP="00E0150C">
      <w:pPr>
        <w:pStyle w:val="COI"/>
        <w:numPr>
          <w:ilvl w:val="0"/>
          <w:numId w:val="6"/>
        </w:numPr>
        <w:tabs>
          <w:tab w:val="num" w:pos="0"/>
          <w:tab w:val="left" w:pos="709"/>
        </w:tabs>
        <w:ind w:left="0" w:hanging="851"/>
      </w:pPr>
      <w:r w:rsidRPr="00D705BE">
        <w:tab/>
      </w:r>
      <w:r w:rsidR="005D1577">
        <w:t>Dr</w:t>
      </w:r>
      <w:r>
        <w:t xml:space="preserve"> </w:t>
      </w:r>
      <w:r>
        <w:rPr>
          <w:rFonts w:cs="Arial"/>
          <w:szCs w:val="22"/>
        </w:rPr>
        <w:t xml:space="preserve">Chacón </w:t>
      </w:r>
      <w:r>
        <w:t>Barrantes</w:t>
      </w:r>
      <w:r w:rsidRPr="000A3140">
        <w:t xml:space="preserve"> declare</w:t>
      </w:r>
      <w:r>
        <w:t>d</w:t>
      </w:r>
      <w:r w:rsidRPr="000A3140">
        <w:t xml:space="preserve"> open the </w:t>
      </w:r>
      <w:r>
        <w:t>Fifteenth</w:t>
      </w:r>
      <w:r w:rsidRPr="000A3140">
        <w:t xml:space="preserve"> Session of the Intergovernmental Coordination Group for the Tsunami and Other Coastal Hazards Warning System for the Caribbean and Adjacent Region</w:t>
      </w:r>
      <w:r w:rsidRPr="00325B3E">
        <w:t>.</w:t>
      </w:r>
    </w:p>
    <w:p w14:paraId="5EA4DC12" w14:textId="45FE0548" w:rsidR="00541309" w:rsidRPr="00AC517A" w:rsidRDefault="005D20BA" w:rsidP="009E7832">
      <w:pPr>
        <w:pStyle w:val="Heading1"/>
        <w:numPr>
          <w:ilvl w:val="0"/>
          <w:numId w:val="2"/>
        </w:numPr>
        <w:tabs>
          <w:tab w:val="clear" w:pos="360"/>
          <w:tab w:val="num" w:pos="709"/>
        </w:tabs>
        <w:spacing w:before="360"/>
        <w:ind w:left="709" w:hanging="709"/>
        <w:rPr>
          <w:rFonts w:eastAsia="Calibri"/>
          <w:szCs w:val="22"/>
        </w:rPr>
      </w:pPr>
      <w:bookmarkStart w:id="76" w:name="_Toc73109638"/>
      <w:bookmarkStart w:id="77" w:name="_Toc73109702"/>
      <w:r w:rsidRPr="00AC517A">
        <w:rPr>
          <w:rFonts w:eastAsia="Calibri"/>
          <w:szCs w:val="22"/>
        </w:rPr>
        <w:t>ORGANIZATION OF THE SESSION</w:t>
      </w:r>
      <w:bookmarkEnd w:id="76"/>
      <w:bookmarkEnd w:id="77"/>
    </w:p>
    <w:p w14:paraId="759B9599" w14:textId="5C4152F8" w:rsidR="005D20BA" w:rsidRPr="000901E1" w:rsidRDefault="005D20BA" w:rsidP="00A517EF">
      <w:pPr>
        <w:pStyle w:val="Heading2"/>
        <w:numPr>
          <w:ilvl w:val="1"/>
          <w:numId w:val="28"/>
        </w:numPr>
        <w:ind w:left="709" w:hanging="709"/>
      </w:pPr>
      <w:bookmarkStart w:id="78" w:name="_Toc484820691"/>
      <w:bookmarkStart w:id="79" w:name="_Toc73109639"/>
      <w:bookmarkStart w:id="80" w:name="_Toc73109703"/>
      <w:r w:rsidRPr="000901E1">
        <w:t>ADOPTION OF AGENDA</w:t>
      </w:r>
      <w:bookmarkEnd w:id="78"/>
      <w:bookmarkEnd w:id="79"/>
      <w:bookmarkEnd w:id="80"/>
    </w:p>
    <w:p w14:paraId="499A9FA6" w14:textId="15F02030" w:rsidR="00487C07" w:rsidRPr="00522D4A" w:rsidRDefault="00487C07" w:rsidP="00487C07">
      <w:pPr>
        <w:pStyle w:val="COI"/>
        <w:numPr>
          <w:ilvl w:val="0"/>
          <w:numId w:val="6"/>
        </w:numPr>
        <w:tabs>
          <w:tab w:val="num" w:pos="0"/>
          <w:tab w:val="left" w:pos="709"/>
        </w:tabs>
        <w:ind w:left="0" w:hanging="851"/>
        <w:rPr>
          <w:rFonts w:cs="Arial"/>
          <w:szCs w:val="22"/>
        </w:rPr>
      </w:pPr>
      <w:r w:rsidRPr="00A40553">
        <w:rPr>
          <w:rFonts w:cs="Arial"/>
          <w:szCs w:val="22"/>
        </w:rPr>
        <w:tab/>
      </w:r>
      <w:r w:rsidRPr="007305B1">
        <w:rPr>
          <w:rFonts w:cs="Arial"/>
          <w:szCs w:val="22"/>
        </w:rPr>
        <w:t>The Chairperson informed the Plenary that the agenda was</w:t>
      </w:r>
      <w:r w:rsidRPr="00AD263C">
        <w:rPr>
          <w:rFonts w:cs="Arial"/>
          <w:szCs w:val="22"/>
        </w:rPr>
        <w:t xml:space="preserve"> discussed at the </w:t>
      </w:r>
      <w:r>
        <w:rPr>
          <w:rFonts w:cs="Arial"/>
          <w:szCs w:val="22"/>
        </w:rPr>
        <w:t>call-conference</w:t>
      </w:r>
      <w:r w:rsidRPr="00AD263C">
        <w:rPr>
          <w:rFonts w:cs="Arial"/>
          <w:szCs w:val="22"/>
        </w:rPr>
        <w:t xml:space="preserve"> </w:t>
      </w:r>
      <w:r>
        <w:rPr>
          <w:rFonts w:cs="Arial"/>
          <w:szCs w:val="22"/>
        </w:rPr>
        <w:t>of</w:t>
      </w:r>
      <w:r w:rsidRPr="00AD263C">
        <w:rPr>
          <w:rFonts w:cs="Arial"/>
          <w:szCs w:val="22"/>
        </w:rPr>
        <w:t xml:space="preserve"> Officers of the ICG/CARIBE</w:t>
      </w:r>
      <w:r>
        <w:rPr>
          <w:rFonts w:cs="Arial"/>
          <w:szCs w:val="22"/>
        </w:rPr>
        <w:t>-</w:t>
      </w:r>
      <w:r w:rsidRPr="00AD263C">
        <w:rPr>
          <w:rFonts w:cs="Arial"/>
          <w:szCs w:val="22"/>
        </w:rPr>
        <w:t xml:space="preserve">EWS </w:t>
      </w:r>
      <w:r>
        <w:rPr>
          <w:rFonts w:cs="Arial"/>
          <w:szCs w:val="22"/>
        </w:rPr>
        <w:t xml:space="preserve">in January 2021, </w:t>
      </w:r>
      <w:proofErr w:type="gramStart"/>
      <w:r w:rsidRPr="00AD263C">
        <w:rPr>
          <w:rFonts w:cs="Arial"/>
          <w:szCs w:val="22"/>
        </w:rPr>
        <w:t>taking into account</w:t>
      </w:r>
      <w:proofErr w:type="gramEnd"/>
      <w:r w:rsidRPr="00AD263C">
        <w:rPr>
          <w:rFonts w:cs="Arial"/>
          <w:szCs w:val="22"/>
        </w:rPr>
        <w:t xml:space="preserve"> the Recommendations and instructions given at</w:t>
      </w:r>
      <w:r>
        <w:rPr>
          <w:rFonts w:cs="Arial"/>
          <w:szCs w:val="22"/>
        </w:rPr>
        <w:t xml:space="preserve"> ICG/CARIBE-EWS-XIV, </w:t>
      </w:r>
      <w:r w:rsidRPr="00AD263C">
        <w:rPr>
          <w:rFonts w:cs="Arial"/>
          <w:szCs w:val="22"/>
        </w:rPr>
        <w:t xml:space="preserve">as well as the relevant parts of the IOC </w:t>
      </w:r>
      <w:r>
        <w:rPr>
          <w:rFonts w:cs="Arial"/>
          <w:szCs w:val="22"/>
        </w:rPr>
        <w:t>Rules of Procedures.</w:t>
      </w:r>
    </w:p>
    <w:p w14:paraId="5B8929FF" w14:textId="671B17E2" w:rsidR="00487C07" w:rsidRPr="00B014E8" w:rsidRDefault="00487C07" w:rsidP="00B014E8">
      <w:pPr>
        <w:pStyle w:val="COI"/>
        <w:numPr>
          <w:ilvl w:val="0"/>
          <w:numId w:val="6"/>
        </w:numPr>
        <w:tabs>
          <w:tab w:val="num" w:pos="0"/>
          <w:tab w:val="left" w:pos="709"/>
        </w:tabs>
        <w:ind w:left="0" w:hanging="851"/>
        <w:rPr>
          <w:rFonts w:cs="Arial"/>
          <w:szCs w:val="22"/>
        </w:rPr>
      </w:pPr>
      <w:r w:rsidRPr="00A40553">
        <w:rPr>
          <w:rFonts w:cs="Arial"/>
          <w:szCs w:val="22"/>
        </w:rPr>
        <w:tab/>
      </w:r>
      <w:r w:rsidRPr="00FE05F0">
        <w:rPr>
          <w:rFonts w:cs="Arial"/>
          <w:b/>
          <w:szCs w:val="22"/>
        </w:rPr>
        <w:t>The ICG</w:t>
      </w:r>
      <w:r w:rsidRPr="00A40553">
        <w:rPr>
          <w:rFonts w:cs="Arial"/>
          <w:szCs w:val="22"/>
        </w:rPr>
        <w:t xml:space="preserve"> </w:t>
      </w:r>
      <w:r w:rsidRPr="00FE05F0">
        <w:rPr>
          <w:rFonts w:cs="Arial"/>
          <w:b/>
          <w:szCs w:val="22"/>
        </w:rPr>
        <w:t>approved</w:t>
      </w:r>
      <w:r w:rsidRPr="00A40553">
        <w:rPr>
          <w:rFonts w:cs="Arial"/>
          <w:szCs w:val="22"/>
        </w:rPr>
        <w:t xml:space="preserve"> the</w:t>
      </w:r>
      <w:r>
        <w:rPr>
          <w:rFonts w:cs="Arial"/>
          <w:szCs w:val="22"/>
        </w:rPr>
        <w:t xml:space="preserve"> </w:t>
      </w:r>
      <w:proofErr w:type="gramStart"/>
      <w:r w:rsidRPr="002B13C5">
        <w:rPr>
          <w:rFonts w:cs="Arial"/>
          <w:szCs w:val="22"/>
        </w:rPr>
        <w:t>Agenda</w:t>
      </w:r>
      <w:proofErr w:type="gramEnd"/>
      <w:r>
        <w:rPr>
          <w:rFonts w:cs="Arial"/>
          <w:szCs w:val="22"/>
        </w:rPr>
        <w:t xml:space="preserve"> without any changes.</w:t>
      </w:r>
    </w:p>
    <w:p w14:paraId="62778CA6" w14:textId="77777777" w:rsidR="005D20BA" w:rsidRPr="00A517EF" w:rsidRDefault="005D20BA" w:rsidP="00A517EF">
      <w:pPr>
        <w:pStyle w:val="Heading2"/>
        <w:numPr>
          <w:ilvl w:val="1"/>
          <w:numId w:val="28"/>
        </w:numPr>
        <w:ind w:left="709" w:hanging="709"/>
        <w:rPr>
          <w:b/>
        </w:rPr>
      </w:pPr>
      <w:bookmarkStart w:id="81" w:name="_Toc484820692"/>
      <w:bookmarkStart w:id="82" w:name="_Toc73109640"/>
      <w:bookmarkStart w:id="83" w:name="_Toc73109704"/>
      <w:r w:rsidRPr="00A517EF">
        <w:t>DESIGNATION OF THE RAPPORTEUR</w:t>
      </w:r>
      <w:bookmarkEnd w:id="81"/>
      <w:bookmarkEnd w:id="82"/>
      <w:bookmarkEnd w:id="83"/>
    </w:p>
    <w:p w14:paraId="3A02E422" w14:textId="79EB78C5" w:rsidR="00B014E8" w:rsidRPr="007305B1" w:rsidRDefault="00B014E8" w:rsidP="00B014E8">
      <w:pPr>
        <w:pStyle w:val="COI"/>
        <w:numPr>
          <w:ilvl w:val="0"/>
          <w:numId w:val="6"/>
        </w:numPr>
        <w:tabs>
          <w:tab w:val="num" w:pos="0"/>
          <w:tab w:val="left" w:pos="709"/>
        </w:tabs>
        <w:ind w:left="0" w:hanging="851"/>
        <w:rPr>
          <w:rFonts w:cs="Arial"/>
          <w:szCs w:val="22"/>
        </w:rPr>
      </w:pPr>
      <w:r>
        <w:rPr>
          <w:rFonts w:cs="Arial"/>
          <w:szCs w:val="22"/>
        </w:rPr>
        <w:tab/>
      </w:r>
      <w:r w:rsidRPr="007305B1">
        <w:rPr>
          <w:rFonts w:cs="Arial"/>
          <w:szCs w:val="22"/>
        </w:rPr>
        <w:t xml:space="preserve">The Chairperson requested Delegates to propose candidates for rapporteur of the meeting. As customary, the meeting was requested to choose </w:t>
      </w:r>
      <w:r>
        <w:rPr>
          <w:rFonts w:cs="Arial"/>
          <w:szCs w:val="22"/>
        </w:rPr>
        <w:t>one rapporteur for each of the l</w:t>
      </w:r>
      <w:r w:rsidRPr="007305B1">
        <w:rPr>
          <w:rFonts w:cs="Arial"/>
          <w:szCs w:val="22"/>
        </w:rPr>
        <w:t>anguages of the meeting</w:t>
      </w:r>
      <w:r>
        <w:rPr>
          <w:rFonts w:cs="Arial"/>
          <w:szCs w:val="22"/>
        </w:rPr>
        <w:t xml:space="preserve">: </w:t>
      </w:r>
      <w:r w:rsidRPr="007305B1">
        <w:rPr>
          <w:rFonts w:cs="Arial"/>
          <w:szCs w:val="22"/>
        </w:rPr>
        <w:t>English</w:t>
      </w:r>
      <w:r>
        <w:rPr>
          <w:rFonts w:cs="Arial"/>
          <w:szCs w:val="22"/>
        </w:rPr>
        <w:t xml:space="preserve">, </w:t>
      </w:r>
      <w:r w:rsidRPr="007305B1">
        <w:rPr>
          <w:rFonts w:cs="Arial"/>
          <w:szCs w:val="22"/>
        </w:rPr>
        <w:t>Spanish</w:t>
      </w:r>
      <w:r>
        <w:rPr>
          <w:rFonts w:cs="Arial"/>
          <w:szCs w:val="22"/>
        </w:rPr>
        <w:t xml:space="preserve"> and French</w:t>
      </w:r>
      <w:r w:rsidRPr="007305B1">
        <w:rPr>
          <w:rFonts w:cs="Arial"/>
          <w:szCs w:val="22"/>
        </w:rPr>
        <w:t>.</w:t>
      </w:r>
    </w:p>
    <w:p w14:paraId="1BF6C4C5" w14:textId="3FA66CC6" w:rsidR="00B014E8" w:rsidRPr="007305B1" w:rsidRDefault="00B014E8" w:rsidP="00B014E8">
      <w:pPr>
        <w:pStyle w:val="COI"/>
        <w:numPr>
          <w:ilvl w:val="0"/>
          <w:numId w:val="6"/>
        </w:numPr>
        <w:tabs>
          <w:tab w:val="num" w:pos="0"/>
          <w:tab w:val="left" w:pos="709"/>
        </w:tabs>
        <w:ind w:left="0" w:hanging="851"/>
        <w:rPr>
          <w:rFonts w:cs="Arial"/>
          <w:szCs w:val="22"/>
        </w:rPr>
      </w:pPr>
      <w:r>
        <w:rPr>
          <w:rFonts w:cs="Arial"/>
          <w:szCs w:val="22"/>
        </w:rPr>
        <w:tab/>
      </w:r>
      <w:r w:rsidRPr="00002D57">
        <w:rPr>
          <w:rFonts w:cs="Arial"/>
          <w:szCs w:val="22"/>
        </w:rPr>
        <w:t xml:space="preserve">Mr Carlos </w:t>
      </w:r>
      <w:proofErr w:type="spellStart"/>
      <w:r w:rsidR="00002D57" w:rsidRPr="00002D57">
        <w:rPr>
          <w:rFonts w:cs="Arial"/>
          <w:szCs w:val="22"/>
        </w:rPr>
        <w:t>Buritica</w:t>
      </w:r>
      <w:proofErr w:type="spellEnd"/>
      <w:r w:rsidRPr="00002D57">
        <w:rPr>
          <w:rFonts w:cs="Arial"/>
          <w:szCs w:val="22"/>
        </w:rPr>
        <w:t xml:space="preserve"> (</w:t>
      </w:r>
      <w:r w:rsidR="00F87EA2" w:rsidRPr="00002D57">
        <w:rPr>
          <w:rFonts w:cs="Arial"/>
          <w:szCs w:val="22"/>
        </w:rPr>
        <w:t>Colombia</w:t>
      </w:r>
      <w:r w:rsidRPr="00002D57">
        <w:rPr>
          <w:rFonts w:cs="Arial"/>
          <w:szCs w:val="22"/>
        </w:rPr>
        <w:t>)</w:t>
      </w:r>
      <w:r w:rsidR="004E1C32" w:rsidRPr="00002D57">
        <w:rPr>
          <w:rFonts w:cs="Arial"/>
          <w:szCs w:val="22"/>
        </w:rPr>
        <w:t>,</w:t>
      </w:r>
      <w:r w:rsidR="004E1C32">
        <w:rPr>
          <w:rFonts w:cs="Arial"/>
          <w:szCs w:val="22"/>
        </w:rPr>
        <w:t xml:space="preserve"> </w:t>
      </w:r>
      <w:r w:rsidR="00B75E5E">
        <w:rPr>
          <w:rFonts w:cs="Arial"/>
          <w:szCs w:val="22"/>
        </w:rPr>
        <w:t xml:space="preserve">Ms </w:t>
      </w:r>
      <w:r w:rsidR="004E1C32">
        <w:rPr>
          <w:rFonts w:cs="Arial"/>
          <w:szCs w:val="22"/>
        </w:rPr>
        <w:t>Laura Gonzalez Rodriguez (Colombia)</w:t>
      </w:r>
      <w:r>
        <w:rPr>
          <w:rFonts w:cs="Arial"/>
          <w:szCs w:val="22"/>
        </w:rPr>
        <w:t xml:space="preserve"> an</w:t>
      </w:r>
      <w:r w:rsidRPr="00DE39F9">
        <w:rPr>
          <w:rFonts w:cs="Arial"/>
          <w:szCs w:val="22"/>
        </w:rPr>
        <w:t>d Ms</w:t>
      </w:r>
      <w:r w:rsidR="00DB6E27">
        <w:rPr>
          <w:rFonts w:cs="Arial"/>
          <w:szCs w:val="22"/>
        </w:rPr>
        <w:t> </w:t>
      </w:r>
      <w:r w:rsidRPr="00DE39F9">
        <w:rPr>
          <w:rFonts w:cs="Arial"/>
          <w:szCs w:val="22"/>
        </w:rPr>
        <w:t>Gloria Romero (</w:t>
      </w:r>
      <w:r w:rsidR="00DE39F9" w:rsidRPr="00DE39F9">
        <w:rPr>
          <w:rFonts w:cs="Arial"/>
          <w:szCs w:val="22"/>
        </w:rPr>
        <w:t>Venezuela</w:t>
      </w:r>
      <w:r w:rsidRPr="00DE39F9">
        <w:rPr>
          <w:rFonts w:cs="Arial"/>
          <w:szCs w:val="22"/>
        </w:rPr>
        <w:t xml:space="preserve">) </w:t>
      </w:r>
      <w:r w:rsidR="00BE1CF9" w:rsidRPr="00DE39F9">
        <w:rPr>
          <w:rFonts w:cs="Arial"/>
          <w:szCs w:val="22"/>
        </w:rPr>
        <w:t>for</w:t>
      </w:r>
      <w:r w:rsidR="004E1C32">
        <w:rPr>
          <w:rFonts w:cs="Arial"/>
          <w:szCs w:val="22"/>
        </w:rPr>
        <w:t xml:space="preserve"> Spanish</w:t>
      </w:r>
      <w:r w:rsidR="000C2FA4">
        <w:rPr>
          <w:rFonts w:cs="Arial"/>
          <w:szCs w:val="22"/>
        </w:rPr>
        <w:t>;</w:t>
      </w:r>
      <w:r w:rsidR="00BE1CF9">
        <w:rPr>
          <w:rFonts w:cs="Arial"/>
          <w:szCs w:val="22"/>
        </w:rPr>
        <w:t xml:space="preserve"> Ms Marie-</w:t>
      </w:r>
      <w:proofErr w:type="spellStart"/>
      <w:r w:rsidR="00BE1CF9">
        <w:rPr>
          <w:rFonts w:cs="Arial"/>
          <w:szCs w:val="22"/>
        </w:rPr>
        <w:t>No</w:t>
      </w:r>
      <w:r w:rsidR="002C5259">
        <w:rPr>
          <w:rFonts w:cs="Arial"/>
          <w:szCs w:val="22"/>
        </w:rPr>
        <w:t>ë</w:t>
      </w:r>
      <w:r w:rsidR="00BE1CF9">
        <w:rPr>
          <w:rFonts w:cs="Arial"/>
          <w:szCs w:val="22"/>
        </w:rPr>
        <w:t>l</w:t>
      </w:r>
      <w:r>
        <w:rPr>
          <w:rFonts w:cs="Arial"/>
          <w:szCs w:val="22"/>
        </w:rPr>
        <w:t>le</w:t>
      </w:r>
      <w:proofErr w:type="spellEnd"/>
      <w:r>
        <w:rPr>
          <w:rFonts w:cs="Arial"/>
          <w:szCs w:val="22"/>
        </w:rPr>
        <w:t xml:space="preserve"> </w:t>
      </w:r>
      <w:proofErr w:type="spellStart"/>
      <w:r>
        <w:rPr>
          <w:rFonts w:cs="Arial"/>
          <w:szCs w:val="22"/>
        </w:rPr>
        <w:t>Raveau</w:t>
      </w:r>
      <w:proofErr w:type="spellEnd"/>
      <w:r>
        <w:rPr>
          <w:rFonts w:cs="Arial"/>
          <w:szCs w:val="22"/>
        </w:rPr>
        <w:t xml:space="preserve"> (France) </w:t>
      </w:r>
      <w:r w:rsidR="00A0394C">
        <w:rPr>
          <w:rFonts w:cs="Arial"/>
          <w:szCs w:val="22"/>
        </w:rPr>
        <w:t>with assistance from Ms Valé</w:t>
      </w:r>
      <w:r>
        <w:rPr>
          <w:rFonts w:cs="Arial"/>
          <w:szCs w:val="22"/>
        </w:rPr>
        <w:t xml:space="preserve">rie </w:t>
      </w:r>
      <w:proofErr w:type="spellStart"/>
      <w:r>
        <w:rPr>
          <w:rFonts w:cs="Arial"/>
          <w:szCs w:val="22"/>
        </w:rPr>
        <w:t>Clouard</w:t>
      </w:r>
      <w:proofErr w:type="spellEnd"/>
      <w:r>
        <w:rPr>
          <w:rFonts w:cs="Arial"/>
          <w:szCs w:val="22"/>
        </w:rPr>
        <w:t xml:space="preserve"> (France) for French</w:t>
      </w:r>
      <w:r w:rsidR="000C2FA4">
        <w:rPr>
          <w:rFonts w:cs="Arial"/>
          <w:szCs w:val="22"/>
        </w:rPr>
        <w:t>;</w:t>
      </w:r>
      <w:r>
        <w:rPr>
          <w:rFonts w:cs="Arial"/>
          <w:szCs w:val="22"/>
        </w:rPr>
        <w:t xml:space="preserve"> and Ms Susan West (U</w:t>
      </w:r>
      <w:r w:rsidR="00450462">
        <w:rPr>
          <w:rFonts w:cs="Arial"/>
          <w:szCs w:val="22"/>
        </w:rPr>
        <w:t xml:space="preserve">nited </w:t>
      </w:r>
      <w:r>
        <w:rPr>
          <w:rFonts w:cs="Arial"/>
          <w:szCs w:val="22"/>
        </w:rPr>
        <w:t>S</w:t>
      </w:r>
      <w:r w:rsidR="00450462">
        <w:rPr>
          <w:rFonts w:cs="Arial"/>
          <w:szCs w:val="22"/>
        </w:rPr>
        <w:t>tates</w:t>
      </w:r>
      <w:r w:rsidR="00DB6E27">
        <w:rPr>
          <w:rFonts w:cs="Arial"/>
          <w:szCs w:val="22"/>
        </w:rPr>
        <w:t xml:space="preserve"> of America</w:t>
      </w:r>
      <w:r>
        <w:rPr>
          <w:rFonts w:cs="Arial"/>
          <w:szCs w:val="22"/>
        </w:rPr>
        <w:t>) for English, were proposed as rapporteurs.</w:t>
      </w:r>
      <w:r w:rsidRPr="007305B1">
        <w:rPr>
          <w:rFonts w:cs="Arial"/>
          <w:szCs w:val="22"/>
        </w:rPr>
        <w:t xml:space="preserve"> </w:t>
      </w:r>
    </w:p>
    <w:p w14:paraId="6BFFEAB3" w14:textId="599E69C2" w:rsidR="00B014E8" w:rsidRPr="009071C2" w:rsidRDefault="00B014E8" w:rsidP="00B014E8">
      <w:pPr>
        <w:pStyle w:val="COI"/>
        <w:numPr>
          <w:ilvl w:val="0"/>
          <w:numId w:val="6"/>
        </w:numPr>
        <w:tabs>
          <w:tab w:val="num" w:pos="0"/>
          <w:tab w:val="left" w:pos="709"/>
        </w:tabs>
        <w:ind w:left="0" w:hanging="851"/>
      </w:pPr>
      <w:r>
        <w:tab/>
      </w:r>
      <w:r w:rsidRPr="00ED2F54">
        <w:rPr>
          <w:b/>
        </w:rPr>
        <w:t>The ICG</w:t>
      </w:r>
      <w:r>
        <w:t xml:space="preserve"> </w:t>
      </w:r>
      <w:r w:rsidRPr="00BC2306">
        <w:rPr>
          <w:b/>
        </w:rPr>
        <w:t>approved</w:t>
      </w:r>
      <w:r>
        <w:t xml:space="preserve"> the proposals and </w:t>
      </w:r>
      <w:r w:rsidRPr="004E1C32">
        <w:rPr>
          <w:b/>
        </w:rPr>
        <w:t>thanked</w:t>
      </w:r>
      <w:r w:rsidRPr="004E1C32">
        <w:t xml:space="preserve"> </w:t>
      </w:r>
      <w:r w:rsidR="004E1C32" w:rsidRPr="004E1C32">
        <w:t>Colombia</w:t>
      </w:r>
      <w:r w:rsidRPr="004E1C32">
        <w:t xml:space="preserve">, </w:t>
      </w:r>
      <w:r>
        <w:t xml:space="preserve">France, </w:t>
      </w:r>
      <w:proofErr w:type="gramStart"/>
      <w:r w:rsidR="00DB6E27" w:rsidRPr="004E1C32">
        <w:t>Venezuela</w:t>
      </w:r>
      <w:proofErr w:type="gramEnd"/>
      <w:r w:rsidR="00DB6E27">
        <w:t xml:space="preserve"> </w:t>
      </w:r>
      <w:r>
        <w:t xml:space="preserve">and </w:t>
      </w:r>
      <w:r w:rsidR="000C2FA4">
        <w:t xml:space="preserve">the </w:t>
      </w:r>
      <w:r>
        <w:t>US</w:t>
      </w:r>
      <w:r w:rsidR="00DB6E27">
        <w:t>A</w:t>
      </w:r>
      <w:r>
        <w:t xml:space="preserve"> for providing rapporteurs</w:t>
      </w:r>
      <w:r w:rsidR="002C5259">
        <w:t>.</w:t>
      </w:r>
    </w:p>
    <w:p w14:paraId="13D943BF" w14:textId="3A5CF103" w:rsidR="005D20BA" w:rsidRPr="00A517EF" w:rsidRDefault="005D20BA" w:rsidP="00A517EF">
      <w:pPr>
        <w:pStyle w:val="Heading2"/>
        <w:numPr>
          <w:ilvl w:val="1"/>
          <w:numId w:val="28"/>
        </w:numPr>
        <w:ind w:left="709" w:hanging="709"/>
        <w:rPr>
          <w:b/>
        </w:rPr>
      </w:pPr>
      <w:bookmarkStart w:id="84" w:name="_Toc484820693"/>
      <w:bookmarkStart w:id="85" w:name="_Toc73109641"/>
      <w:bookmarkStart w:id="86" w:name="_Toc73109705"/>
      <w:r w:rsidRPr="00A517EF">
        <w:t>CONDUCT OF THE SESSION,</w:t>
      </w:r>
      <w:r w:rsidR="007305B1" w:rsidRPr="00A517EF">
        <w:br/>
      </w:r>
      <w:r w:rsidRPr="00A517EF">
        <w:t>TIMETABLE AND DOCUMENTATION</w:t>
      </w:r>
      <w:bookmarkEnd w:id="84"/>
      <w:bookmarkEnd w:id="85"/>
      <w:bookmarkEnd w:id="86"/>
    </w:p>
    <w:p w14:paraId="43914694" w14:textId="36FD1142" w:rsidR="00275A54" w:rsidRPr="00DF76FE" w:rsidRDefault="007305B1" w:rsidP="00DF76FE">
      <w:pPr>
        <w:pStyle w:val="COI"/>
        <w:numPr>
          <w:ilvl w:val="0"/>
          <w:numId w:val="6"/>
        </w:numPr>
        <w:tabs>
          <w:tab w:val="num" w:pos="0"/>
          <w:tab w:val="left" w:pos="709"/>
        </w:tabs>
        <w:ind w:left="0" w:hanging="851"/>
        <w:rPr>
          <w:rFonts w:cs="Arial"/>
          <w:szCs w:val="22"/>
        </w:rPr>
      </w:pPr>
      <w:r w:rsidRPr="009071C2">
        <w:rPr>
          <w:rFonts w:cs="Arial"/>
          <w:szCs w:val="22"/>
        </w:rPr>
        <w:tab/>
      </w:r>
      <w:r w:rsidR="005D1577">
        <w:rPr>
          <w:rFonts w:cs="Arial"/>
          <w:szCs w:val="22"/>
        </w:rPr>
        <w:t>Dr</w:t>
      </w:r>
      <w:r w:rsidR="00275A54" w:rsidRPr="00275A54">
        <w:rPr>
          <w:rFonts w:cs="Arial"/>
          <w:szCs w:val="22"/>
        </w:rPr>
        <w:t> </w:t>
      </w:r>
      <w:r w:rsidR="00275A54">
        <w:rPr>
          <w:rFonts w:cs="Arial"/>
          <w:szCs w:val="22"/>
        </w:rPr>
        <w:t xml:space="preserve">Chacón </w:t>
      </w:r>
      <w:r w:rsidR="00275A54">
        <w:t>Barrantes</w:t>
      </w:r>
      <w:r w:rsidR="00275A54" w:rsidRPr="00275A54">
        <w:rPr>
          <w:rFonts w:cs="Arial"/>
          <w:szCs w:val="22"/>
        </w:rPr>
        <w:t xml:space="preserve"> </w:t>
      </w:r>
      <w:r w:rsidR="00275A54">
        <w:rPr>
          <w:rFonts w:cs="Arial"/>
          <w:szCs w:val="22"/>
        </w:rPr>
        <w:t>recalled</w:t>
      </w:r>
      <w:r w:rsidR="00275A54" w:rsidRPr="00275A54">
        <w:rPr>
          <w:rFonts w:cs="Arial"/>
          <w:szCs w:val="22"/>
        </w:rPr>
        <w:t xml:space="preserve"> </w:t>
      </w:r>
      <w:r w:rsidR="00275A54">
        <w:rPr>
          <w:rFonts w:cs="Arial"/>
          <w:szCs w:val="22"/>
        </w:rPr>
        <w:t>that the ICG/CARIBE-EWS Officers and the T</w:t>
      </w:r>
      <w:r w:rsidR="002B1665">
        <w:rPr>
          <w:rFonts w:cs="Arial"/>
          <w:szCs w:val="22"/>
        </w:rPr>
        <w:t xml:space="preserve">SU </w:t>
      </w:r>
      <w:r w:rsidR="00275A54">
        <w:rPr>
          <w:rFonts w:cs="Arial"/>
          <w:szCs w:val="22"/>
        </w:rPr>
        <w:t xml:space="preserve">Secretariat decided to hold ICG/CARIBE-EWS-XV online due to COVID-19 restrictions. She informed that the Session was being held on the Kudo platform </w:t>
      </w:r>
      <w:r w:rsidR="00B17C3D">
        <w:rPr>
          <w:rFonts w:cs="Arial"/>
          <w:szCs w:val="22"/>
        </w:rPr>
        <w:t>including</w:t>
      </w:r>
      <w:r w:rsidR="00275A54">
        <w:rPr>
          <w:rFonts w:cs="Arial"/>
          <w:szCs w:val="22"/>
        </w:rPr>
        <w:t xml:space="preserve"> interpretation in English, </w:t>
      </w:r>
      <w:r w:rsidR="00275A54" w:rsidRPr="00275A54">
        <w:rPr>
          <w:rFonts w:cs="Arial"/>
          <w:szCs w:val="22"/>
        </w:rPr>
        <w:t>Spanish</w:t>
      </w:r>
      <w:r w:rsidR="00275A54">
        <w:rPr>
          <w:rFonts w:cs="Arial"/>
          <w:szCs w:val="22"/>
        </w:rPr>
        <w:t xml:space="preserve"> and French</w:t>
      </w:r>
      <w:r w:rsidR="00275A54" w:rsidRPr="00275A54">
        <w:rPr>
          <w:rFonts w:cs="Arial"/>
          <w:szCs w:val="22"/>
        </w:rPr>
        <w:t xml:space="preserve">. </w:t>
      </w:r>
      <w:r w:rsidR="00D22203" w:rsidRPr="007305B1">
        <w:rPr>
          <w:rFonts w:cs="Arial"/>
          <w:szCs w:val="22"/>
        </w:rPr>
        <w:t xml:space="preserve">She informed the Plenary that, </w:t>
      </w:r>
      <w:proofErr w:type="gramStart"/>
      <w:r w:rsidR="00D22203" w:rsidRPr="007305B1">
        <w:rPr>
          <w:rFonts w:cs="Arial"/>
          <w:szCs w:val="22"/>
        </w:rPr>
        <w:t>in order to</w:t>
      </w:r>
      <w:proofErr w:type="gramEnd"/>
      <w:r w:rsidR="00D22203" w:rsidRPr="007305B1">
        <w:rPr>
          <w:rFonts w:cs="Arial"/>
          <w:szCs w:val="22"/>
        </w:rPr>
        <w:t xml:space="preserve"> facilitate the proceedings of the meeting, a timetable </w:t>
      </w:r>
      <w:r w:rsidR="00D22203">
        <w:rPr>
          <w:rFonts w:cs="Arial"/>
          <w:szCs w:val="22"/>
        </w:rPr>
        <w:t>was</w:t>
      </w:r>
      <w:r w:rsidR="00D22203" w:rsidRPr="007305B1">
        <w:rPr>
          <w:rFonts w:cs="Arial"/>
          <w:szCs w:val="22"/>
        </w:rPr>
        <w:t xml:space="preserve"> prepared by the Secretariat in coordination with the Chair</w:t>
      </w:r>
      <w:r w:rsidR="00DF76FE">
        <w:rPr>
          <w:rFonts w:cs="Arial"/>
          <w:szCs w:val="22"/>
        </w:rPr>
        <w:t xml:space="preserve">. </w:t>
      </w:r>
      <w:r w:rsidR="00275A54" w:rsidRPr="00DF76FE">
        <w:rPr>
          <w:rFonts w:cs="Arial"/>
          <w:szCs w:val="22"/>
        </w:rPr>
        <w:t xml:space="preserve">At this point, she </w:t>
      </w:r>
      <w:r w:rsidR="00B17C3D">
        <w:rPr>
          <w:rFonts w:cs="Arial"/>
          <w:szCs w:val="22"/>
        </w:rPr>
        <w:t xml:space="preserve">requested the Secretariat to </w:t>
      </w:r>
      <w:r w:rsidR="00275A54" w:rsidRPr="00DF76FE">
        <w:rPr>
          <w:rFonts w:cs="Arial"/>
          <w:szCs w:val="22"/>
        </w:rPr>
        <w:t xml:space="preserve">provide logistic details </w:t>
      </w:r>
      <w:r w:rsidR="00DF76FE" w:rsidRPr="00DF76FE">
        <w:rPr>
          <w:rFonts w:cs="Arial"/>
          <w:szCs w:val="22"/>
        </w:rPr>
        <w:t>for the meeting.</w:t>
      </w:r>
    </w:p>
    <w:p w14:paraId="595B1EE5" w14:textId="36DC9C1E" w:rsidR="00DF76FE" w:rsidRPr="009544DA" w:rsidRDefault="00DF76FE" w:rsidP="009544DA">
      <w:pPr>
        <w:pStyle w:val="COI"/>
        <w:numPr>
          <w:ilvl w:val="0"/>
          <w:numId w:val="6"/>
        </w:numPr>
        <w:tabs>
          <w:tab w:val="num" w:pos="0"/>
          <w:tab w:val="left" w:pos="709"/>
        </w:tabs>
        <w:ind w:left="0" w:hanging="851"/>
        <w:rPr>
          <w:rFonts w:cs="Arial"/>
          <w:szCs w:val="22"/>
        </w:rPr>
      </w:pPr>
      <w:r w:rsidRPr="009071C2">
        <w:rPr>
          <w:rFonts w:cs="Arial"/>
          <w:szCs w:val="22"/>
        </w:rPr>
        <w:tab/>
      </w:r>
      <w:r>
        <w:rPr>
          <w:rFonts w:cs="Arial"/>
          <w:szCs w:val="22"/>
        </w:rPr>
        <w:t>Mr</w:t>
      </w:r>
      <w:r w:rsidR="00DB6E27">
        <w:rPr>
          <w:rFonts w:cs="Arial"/>
          <w:szCs w:val="22"/>
        </w:rPr>
        <w:t> </w:t>
      </w:r>
      <w:r>
        <w:rPr>
          <w:rFonts w:cs="Arial"/>
          <w:szCs w:val="22"/>
        </w:rPr>
        <w:t>Bernardo Aliaga, the Technical Secretar</w:t>
      </w:r>
      <w:r w:rsidR="00BE341B">
        <w:rPr>
          <w:rFonts w:cs="Arial"/>
          <w:szCs w:val="22"/>
        </w:rPr>
        <w:t>y</w:t>
      </w:r>
      <w:r>
        <w:rPr>
          <w:rFonts w:cs="Arial"/>
          <w:szCs w:val="22"/>
        </w:rPr>
        <w:t xml:space="preserve">, provided information about documentation and other logistic details for the meeting. </w:t>
      </w:r>
      <w:r w:rsidR="00E8382E">
        <w:rPr>
          <w:rFonts w:cs="Arial"/>
          <w:szCs w:val="22"/>
        </w:rPr>
        <w:t xml:space="preserve">He </w:t>
      </w:r>
      <w:r w:rsidR="00E8382E" w:rsidRPr="007305B1">
        <w:rPr>
          <w:rFonts w:cs="Arial"/>
          <w:szCs w:val="22"/>
        </w:rPr>
        <w:t xml:space="preserve">explained that the documentation is </w:t>
      </w:r>
      <w:r w:rsidR="00E8382E">
        <w:rPr>
          <w:rFonts w:cs="Arial"/>
          <w:szCs w:val="22"/>
        </w:rPr>
        <w:t xml:space="preserve">only </w:t>
      </w:r>
      <w:r w:rsidR="00E8382E" w:rsidRPr="007305B1">
        <w:rPr>
          <w:rFonts w:cs="Arial"/>
          <w:szCs w:val="22"/>
        </w:rPr>
        <w:t xml:space="preserve">available in English. </w:t>
      </w:r>
      <w:r>
        <w:rPr>
          <w:rFonts w:cs="Arial"/>
          <w:szCs w:val="22"/>
        </w:rPr>
        <w:t xml:space="preserve">All documents and presentations delivered at this meeting are available from the following website: </w:t>
      </w:r>
      <w:hyperlink r:id="rId16" w:history="1">
        <w:r w:rsidR="009544DA" w:rsidRPr="009E7832">
          <w:rPr>
            <w:rStyle w:val="Hyperlink"/>
            <w:rFonts w:cs="Arial"/>
            <w:szCs w:val="22"/>
            <w:u w:val="none"/>
          </w:rPr>
          <w:t>http://www.ioc-tsunami.org/index.php?option=com_oe&amp;task=viewEventRecord&amp;eventID=2987</w:t>
        </w:r>
      </w:hyperlink>
      <w:r w:rsidRPr="009544DA">
        <w:rPr>
          <w:rFonts w:cs="Arial"/>
          <w:szCs w:val="22"/>
        </w:rPr>
        <w:t>.</w:t>
      </w:r>
    </w:p>
    <w:p w14:paraId="325A0C29" w14:textId="485DFDEB" w:rsidR="00275A54" w:rsidRPr="009544DA" w:rsidRDefault="00DF76FE" w:rsidP="00271757">
      <w:pPr>
        <w:pStyle w:val="COI"/>
        <w:numPr>
          <w:ilvl w:val="0"/>
          <w:numId w:val="6"/>
        </w:numPr>
        <w:tabs>
          <w:tab w:val="num" w:pos="0"/>
          <w:tab w:val="left" w:pos="709"/>
        </w:tabs>
        <w:ind w:left="0" w:hanging="851"/>
        <w:rPr>
          <w:rFonts w:cs="Arial"/>
          <w:szCs w:val="22"/>
        </w:rPr>
      </w:pPr>
      <w:r w:rsidRPr="009071C2">
        <w:rPr>
          <w:rFonts w:cs="Arial"/>
          <w:szCs w:val="22"/>
        </w:rPr>
        <w:tab/>
      </w:r>
      <w:r>
        <w:rPr>
          <w:rFonts w:cs="Arial"/>
          <w:szCs w:val="22"/>
        </w:rPr>
        <w:t>Mr</w:t>
      </w:r>
      <w:r w:rsidR="00DB6E27">
        <w:rPr>
          <w:rFonts w:cs="Arial"/>
          <w:szCs w:val="22"/>
        </w:rPr>
        <w:t> </w:t>
      </w:r>
      <w:r>
        <w:rPr>
          <w:rFonts w:cs="Arial"/>
          <w:szCs w:val="22"/>
        </w:rPr>
        <w:t xml:space="preserve">Aliaga also noted that </w:t>
      </w:r>
      <w:r w:rsidR="00B17C3D">
        <w:rPr>
          <w:rFonts w:cs="Arial"/>
          <w:szCs w:val="22"/>
        </w:rPr>
        <w:t xml:space="preserve">seven </w:t>
      </w:r>
      <w:r>
        <w:rPr>
          <w:rFonts w:cs="Arial"/>
          <w:szCs w:val="22"/>
        </w:rPr>
        <w:t xml:space="preserve">national reports </w:t>
      </w:r>
      <w:r w:rsidR="00B17C3D">
        <w:rPr>
          <w:rFonts w:cs="Arial"/>
          <w:szCs w:val="22"/>
        </w:rPr>
        <w:t xml:space="preserve">have been received prior to the meeting and reminded that national reports </w:t>
      </w:r>
      <w:r w:rsidR="005F4A0A">
        <w:rPr>
          <w:rFonts w:cs="Arial"/>
          <w:szCs w:val="22"/>
        </w:rPr>
        <w:t>could</w:t>
      </w:r>
      <w:r>
        <w:rPr>
          <w:rFonts w:cs="Arial"/>
          <w:szCs w:val="22"/>
        </w:rPr>
        <w:t xml:space="preserve"> </w:t>
      </w:r>
      <w:r w:rsidR="005F4A0A">
        <w:rPr>
          <w:rFonts w:cs="Arial"/>
          <w:szCs w:val="22"/>
        </w:rPr>
        <w:t xml:space="preserve">be </w:t>
      </w:r>
      <w:r>
        <w:rPr>
          <w:rFonts w:cs="Arial"/>
          <w:szCs w:val="22"/>
        </w:rPr>
        <w:t xml:space="preserve">submitted </w:t>
      </w:r>
      <w:r w:rsidRPr="009544DA">
        <w:rPr>
          <w:rFonts w:cs="Arial"/>
          <w:szCs w:val="22"/>
        </w:rPr>
        <w:t>throughout the duration of the meeting/after the meeting</w:t>
      </w:r>
      <w:r w:rsidR="00B17C3D">
        <w:rPr>
          <w:rFonts w:cs="Arial"/>
          <w:szCs w:val="22"/>
        </w:rPr>
        <w:t xml:space="preserve"> as these are useful documents to the work of the ICG</w:t>
      </w:r>
    </w:p>
    <w:p w14:paraId="69C2FD22" w14:textId="74BDFBAC" w:rsidR="00541309" w:rsidRDefault="007305B1" w:rsidP="001741E8">
      <w:pPr>
        <w:pStyle w:val="COI"/>
        <w:numPr>
          <w:ilvl w:val="0"/>
          <w:numId w:val="6"/>
        </w:numPr>
        <w:tabs>
          <w:tab w:val="num" w:pos="0"/>
          <w:tab w:val="left" w:pos="709"/>
        </w:tabs>
        <w:ind w:left="0" w:hanging="851"/>
        <w:rPr>
          <w:rFonts w:cs="Arial"/>
          <w:szCs w:val="22"/>
        </w:rPr>
      </w:pPr>
      <w:r w:rsidRPr="009071C2">
        <w:rPr>
          <w:rFonts w:cs="Arial"/>
          <w:szCs w:val="22"/>
        </w:rPr>
        <w:tab/>
      </w:r>
      <w:r w:rsidR="00541309" w:rsidRPr="009071C2">
        <w:rPr>
          <w:rFonts w:cs="Arial"/>
          <w:b/>
          <w:szCs w:val="22"/>
        </w:rPr>
        <w:t xml:space="preserve">The </w:t>
      </w:r>
      <w:r w:rsidR="007D6841" w:rsidRPr="009071C2">
        <w:rPr>
          <w:rFonts w:cs="Arial"/>
          <w:b/>
          <w:szCs w:val="22"/>
        </w:rPr>
        <w:t>ICG approved</w:t>
      </w:r>
      <w:r w:rsidR="007D6841" w:rsidRPr="009071C2">
        <w:rPr>
          <w:rFonts w:cs="Arial"/>
          <w:szCs w:val="22"/>
        </w:rPr>
        <w:t xml:space="preserve"> the </w:t>
      </w:r>
      <w:r w:rsidR="00B17C3D">
        <w:rPr>
          <w:rFonts w:cs="Arial"/>
          <w:szCs w:val="22"/>
        </w:rPr>
        <w:t>provisional t</w:t>
      </w:r>
      <w:r w:rsidR="00B17C3D" w:rsidRPr="009071C2">
        <w:rPr>
          <w:rFonts w:cs="Arial"/>
          <w:szCs w:val="22"/>
        </w:rPr>
        <w:t>imetable</w:t>
      </w:r>
      <w:r w:rsidR="00B17C3D">
        <w:rPr>
          <w:rFonts w:cs="Arial"/>
          <w:szCs w:val="22"/>
        </w:rPr>
        <w:t xml:space="preserve"> without changes</w:t>
      </w:r>
      <w:r w:rsidR="00541309" w:rsidRPr="00D90CFE">
        <w:rPr>
          <w:rFonts w:cs="Arial"/>
          <w:szCs w:val="22"/>
        </w:rPr>
        <w:t>.</w:t>
      </w:r>
    </w:p>
    <w:p w14:paraId="119B18CD" w14:textId="770F8EEC" w:rsidR="00E8382E" w:rsidRPr="007305B1" w:rsidRDefault="00E8382E" w:rsidP="00E8382E">
      <w:pPr>
        <w:pStyle w:val="COI"/>
        <w:numPr>
          <w:ilvl w:val="0"/>
          <w:numId w:val="6"/>
        </w:numPr>
        <w:tabs>
          <w:tab w:val="num" w:pos="0"/>
          <w:tab w:val="left" w:pos="709"/>
        </w:tabs>
        <w:spacing w:after="120"/>
        <w:ind w:left="0" w:hanging="851"/>
        <w:rPr>
          <w:rFonts w:cs="Arial"/>
          <w:szCs w:val="22"/>
        </w:rPr>
      </w:pPr>
      <w:r w:rsidRPr="009071C2">
        <w:rPr>
          <w:rFonts w:cs="Arial"/>
          <w:szCs w:val="22"/>
        </w:rPr>
        <w:tab/>
      </w:r>
      <w:proofErr w:type="gramStart"/>
      <w:r w:rsidRPr="007305B1">
        <w:rPr>
          <w:rFonts w:cs="Arial"/>
          <w:szCs w:val="22"/>
        </w:rPr>
        <w:t>In order to</w:t>
      </w:r>
      <w:proofErr w:type="gramEnd"/>
      <w:r w:rsidRPr="007305B1">
        <w:rPr>
          <w:rFonts w:cs="Arial"/>
          <w:szCs w:val="22"/>
        </w:rPr>
        <w:t xml:space="preserve"> </w:t>
      </w:r>
      <w:r>
        <w:rPr>
          <w:rFonts w:cs="Arial"/>
          <w:szCs w:val="22"/>
        </w:rPr>
        <w:t>distribute</w:t>
      </w:r>
      <w:r w:rsidRPr="007305B1">
        <w:rPr>
          <w:rFonts w:cs="Arial"/>
          <w:szCs w:val="22"/>
        </w:rPr>
        <w:t xml:space="preserve"> the work of the </w:t>
      </w:r>
      <w:r w:rsidR="00572FFF">
        <w:rPr>
          <w:rFonts w:cs="Arial"/>
          <w:szCs w:val="22"/>
        </w:rPr>
        <w:t>S</w:t>
      </w:r>
      <w:r w:rsidRPr="007305B1">
        <w:rPr>
          <w:rFonts w:cs="Arial"/>
          <w:szCs w:val="22"/>
        </w:rPr>
        <w:t>ession and facilitate the generation of recommendations and agreements, the Plenary decided to set up the following intra</w:t>
      </w:r>
      <w:r>
        <w:rPr>
          <w:rFonts w:cs="Arial"/>
          <w:szCs w:val="22"/>
        </w:rPr>
        <w:t>-</w:t>
      </w:r>
      <w:r w:rsidRPr="007305B1">
        <w:rPr>
          <w:rFonts w:cs="Arial"/>
          <w:szCs w:val="22"/>
        </w:rPr>
        <w:t xml:space="preserve">sessional </w:t>
      </w:r>
      <w:r w:rsidR="007B7568">
        <w:rPr>
          <w:rFonts w:cs="Arial"/>
          <w:szCs w:val="22"/>
        </w:rPr>
        <w:t>WGs</w:t>
      </w:r>
      <w:r w:rsidR="00F31DA7">
        <w:rPr>
          <w:rFonts w:cs="Arial"/>
          <w:szCs w:val="22"/>
        </w:rPr>
        <w:t xml:space="preserve"> </w:t>
      </w:r>
      <w:r w:rsidRPr="007305B1">
        <w:rPr>
          <w:rFonts w:cs="Arial"/>
          <w:szCs w:val="22"/>
        </w:rPr>
        <w:t xml:space="preserve">to </w:t>
      </w:r>
      <w:r>
        <w:rPr>
          <w:rFonts w:cs="Arial"/>
          <w:szCs w:val="22"/>
        </w:rPr>
        <w:t>discuss</w:t>
      </w:r>
      <w:r w:rsidRPr="007305B1">
        <w:rPr>
          <w:rFonts w:cs="Arial"/>
          <w:szCs w:val="22"/>
        </w:rPr>
        <w:t xml:space="preserve"> some major issues addressed at the meeting</w:t>
      </w:r>
      <w:r w:rsidR="00F31DA7">
        <w:rPr>
          <w:rFonts w:cs="Arial"/>
          <w:szCs w:val="22"/>
        </w:rPr>
        <w:t xml:space="preserve"> in more detail</w:t>
      </w:r>
      <w:r w:rsidRPr="007305B1">
        <w:rPr>
          <w:rFonts w:cs="Arial"/>
          <w:szCs w:val="22"/>
        </w:rPr>
        <w:t>:</w:t>
      </w:r>
    </w:p>
    <w:p w14:paraId="725E5700" w14:textId="4B5D78D7" w:rsidR="00E8382E" w:rsidRPr="00E8382E" w:rsidRDefault="00E8382E" w:rsidP="00866065">
      <w:pPr>
        <w:pStyle w:val="Marge"/>
        <w:numPr>
          <w:ilvl w:val="0"/>
          <w:numId w:val="11"/>
        </w:numPr>
        <w:tabs>
          <w:tab w:val="clear" w:pos="567"/>
          <w:tab w:val="clear" w:pos="1440"/>
        </w:tabs>
        <w:spacing w:after="120"/>
        <w:ind w:left="720" w:hanging="720"/>
        <w:rPr>
          <w:rFonts w:cs="Arial"/>
          <w:szCs w:val="22"/>
        </w:rPr>
      </w:pPr>
      <w:r w:rsidRPr="00626055">
        <w:rPr>
          <w:rFonts w:ascii="Arial" w:hAnsi="Arial" w:cs="Arial"/>
          <w:sz w:val="22"/>
          <w:szCs w:val="22"/>
          <w:u w:val="single"/>
        </w:rPr>
        <w:t>CARIBE-EWS Implementation Plan and Key Performance Indicators (KPIs)</w:t>
      </w:r>
      <w:r w:rsidR="00DB6E27">
        <w:rPr>
          <w:rFonts w:ascii="Arial" w:hAnsi="Arial" w:cs="Arial"/>
          <w:sz w:val="22"/>
          <w:szCs w:val="22"/>
        </w:rPr>
        <w:t xml:space="preserve">: </w:t>
      </w:r>
      <w:r>
        <w:rPr>
          <w:rFonts w:ascii="Arial" w:hAnsi="Arial" w:cs="Arial"/>
          <w:sz w:val="22"/>
          <w:szCs w:val="22"/>
        </w:rPr>
        <w:t>Chair</w:t>
      </w:r>
      <w:r w:rsidRPr="00712E00">
        <w:rPr>
          <w:rFonts w:ascii="Arial" w:hAnsi="Arial" w:cs="Arial"/>
          <w:sz w:val="22"/>
          <w:szCs w:val="22"/>
        </w:rPr>
        <w:t xml:space="preserve"> </w:t>
      </w:r>
      <w:r>
        <w:rPr>
          <w:rFonts w:ascii="Arial" w:hAnsi="Arial" w:cs="Arial"/>
          <w:sz w:val="22"/>
          <w:szCs w:val="22"/>
        </w:rPr>
        <w:t>Ms</w:t>
      </w:r>
      <w:r w:rsidR="00DB6E27">
        <w:rPr>
          <w:rFonts w:ascii="Arial" w:hAnsi="Arial" w:cs="Arial"/>
          <w:sz w:val="22"/>
          <w:szCs w:val="22"/>
        </w:rPr>
        <w:t> </w:t>
      </w:r>
      <w:r w:rsidRPr="00712E00">
        <w:rPr>
          <w:rFonts w:ascii="Arial" w:hAnsi="Arial" w:cs="Arial"/>
          <w:sz w:val="22"/>
          <w:szCs w:val="22"/>
        </w:rPr>
        <w:t xml:space="preserve">Mary </w:t>
      </w:r>
      <w:proofErr w:type="spellStart"/>
      <w:r w:rsidRPr="00712E00">
        <w:rPr>
          <w:rFonts w:ascii="Arial" w:hAnsi="Arial" w:cs="Arial"/>
          <w:sz w:val="22"/>
          <w:szCs w:val="22"/>
        </w:rPr>
        <w:t>Rengifo</w:t>
      </w:r>
      <w:proofErr w:type="spellEnd"/>
      <w:r w:rsidRPr="00712E00">
        <w:rPr>
          <w:rFonts w:ascii="Arial" w:hAnsi="Arial" w:cs="Arial"/>
          <w:sz w:val="22"/>
          <w:szCs w:val="22"/>
        </w:rPr>
        <w:t xml:space="preserve"> (Colombia)</w:t>
      </w:r>
      <w:r w:rsidR="000F7A20">
        <w:rPr>
          <w:rFonts w:ascii="Arial" w:hAnsi="Arial" w:cs="Arial"/>
          <w:sz w:val="22"/>
          <w:szCs w:val="22"/>
        </w:rPr>
        <w:t xml:space="preserve">. </w:t>
      </w:r>
      <w:r w:rsidR="00B96362">
        <w:rPr>
          <w:rFonts w:ascii="Arial" w:hAnsi="Arial" w:cs="Arial"/>
          <w:sz w:val="22"/>
          <w:szCs w:val="22"/>
        </w:rPr>
        <w:t>Members</w:t>
      </w:r>
      <w:r w:rsidR="00B962C8">
        <w:rPr>
          <w:rFonts w:ascii="Arial" w:hAnsi="Arial" w:cs="Arial"/>
          <w:sz w:val="22"/>
          <w:szCs w:val="22"/>
        </w:rPr>
        <w:t>: Christa von Hillebrandt-Andrade</w:t>
      </w:r>
      <w:r w:rsidR="00B96362">
        <w:rPr>
          <w:rFonts w:ascii="Arial" w:hAnsi="Arial" w:cs="Arial"/>
          <w:sz w:val="22"/>
          <w:szCs w:val="22"/>
        </w:rPr>
        <w:t xml:space="preserve"> (US</w:t>
      </w:r>
      <w:r w:rsidR="00B962C8">
        <w:rPr>
          <w:rFonts w:ascii="Arial" w:hAnsi="Arial" w:cs="Arial"/>
          <w:sz w:val="22"/>
          <w:szCs w:val="22"/>
        </w:rPr>
        <w:t xml:space="preserve">), </w:t>
      </w:r>
      <w:r w:rsidR="005113A5">
        <w:rPr>
          <w:rFonts w:ascii="Arial" w:hAnsi="Arial" w:cs="Arial"/>
          <w:sz w:val="22"/>
          <w:szCs w:val="22"/>
        </w:rPr>
        <w:t xml:space="preserve">Silvia Chacon </w:t>
      </w:r>
      <w:r w:rsidR="00FA0114">
        <w:rPr>
          <w:rFonts w:ascii="Arial" w:hAnsi="Arial" w:cs="Arial"/>
          <w:sz w:val="22"/>
          <w:szCs w:val="22"/>
        </w:rPr>
        <w:t>(</w:t>
      </w:r>
      <w:r w:rsidR="005113A5">
        <w:rPr>
          <w:rFonts w:ascii="Arial" w:hAnsi="Arial" w:cs="Arial"/>
          <w:sz w:val="22"/>
          <w:szCs w:val="22"/>
        </w:rPr>
        <w:t>Costa Rica</w:t>
      </w:r>
      <w:r w:rsidR="00FA0114">
        <w:rPr>
          <w:rFonts w:ascii="Arial" w:hAnsi="Arial" w:cs="Arial"/>
          <w:sz w:val="22"/>
          <w:szCs w:val="22"/>
        </w:rPr>
        <w:t>), Marie-</w:t>
      </w:r>
      <w:proofErr w:type="spellStart"/>
      <w:r w:rsidR="00FA0114">
        <w:rPr>
          <w:rFonts w:ascii="Arial" w:hAnsi="Arial" w:cs="Arial"/>
          <w:sz w:val="22"/>
          <w:szCs w:val="22"/>
        </w:rPr>
        <w:t>Noëlle</w:t>
      </w:r>
      <w:proofErr w:type="spellEnd"/>
      <w:r w:rsidR="00FA0114">
        <w:rPr>
          <w:rFonts w:ascii="Arial" w:hAnsi="Arial" w:cs="Arial"/>
          <w:sz w:val="22"/>
          <w:szCs w:val="22"/>
        </w:rPr>
        <w:t xml:space="preserve"> </w:t>
      </w:r>
      <w:proofErr w:type="spellStart"/>
      <w:r w:rsidR="00FA0114">
        <w:rPr>
          <w:rFonts w:ascii="Arial" w:hAnsi="Arial" w:cs="Arial"/>
          <w:sz w:val="22"/>
          <w:szCs w:val="22"/>
        </w:rPr>
        <w:t>Raveau</w:t>
      </w:r>
      <w:proofErr w:type="spellEnd"/>
      <w:r w:rsidR="00FA0114">
        <w:rPr>
          <w:rFonts w:ascii="Arial" w:hAnsi="Arial" w:cs="Arial"/>
          <w:sz w:val="22"/>
          <w:szCs w:val="22"/>
        </w:rPr>
        <w:t xml:space="preserve"> (France), Gloria Romero (Venezuela), Ana Pérez (Venezuela)</w:t>
      </w:r>
      <w:r w:rsidR="00B96362">
        <w:rPr>
          <w:rFonts w:ascii="Arial" w:hAnsi="Arial" w:cs="Arial"/>
          <w:sz w:val="22"/>
          <w:szCs w:val="22"/>
        </w:rPr>
        <w:t xml:space="preserve"> and</w:t>
      </w:r>
      <w:r w:rsidR="00FA0114">
        <w:rPr>
          <w:rFonts w:ascii="Arial" w:hAnsi="Arial" w:cs="Arial"/>
          <w:sz w:val="22"/>
          <w:szCs w:val="22"/>
        </w:rPr>
        <w:t xml:space="preserve"> Miguel </w:t>
      </w:r>
      <w:proofErr w:type="spellStart"/>
      <w:r w:rsidR="00FA0114">
        <w:rPr>
          <w:rFonts w:ascii="Arial" w:hAnsi="Arial" w:cs="Arial"/>
          <w:sz w:val="22"/>
          <w:szCs w:val="22"/>
        </w:rPr>
        <w:t>Sócrates</w:t>
      </w:r>
      <w:proofErr w:type="spellEnd"/>
      <w:r w:rsidR="00FA0114">
        <w:rPr>
          <w:rFonts w:ascii="Arial" w:hAnsi="Arial" w:cs="Arial"/>
          <w:sz w:val="22"/>
          <w:szCs w:val="22"/>
        </w:rPr>
        <w:t xml:space="preserve"> Ibarra (México)</w:t>
      </w:r>
      <w:r w:rsidR="00B96362">
        <w:rPr>
          <w:rFonts w:ascii="Arial" w:hAnsi="Arial" w:cs="Arial"/>
          <w:sz w:val="22"/>
          <w:szCs w:val="22"/>
        </w:rPr>
        <w:t>.</w:t>
      </w:r>
    </w:p>
    <w:p w14:paraId="298A599A" w14:textId="5BF1A96B" w:rsidR="00E8382E" w:rsidRPr="00712E00" w:rsidRDefault="00E8382E" w:rsidP="00FA0114">
      <w:pPr>
        <w:pStyle w:val="Marge"/>
        <w:numPr>
          <w:ilvl w:val="0"/>
          <w:numId w:val="11"/>
        </w:numPr>
        <w:tabs>
          <w:tab w:val="clear" w:pos="567"/>
          <w:tab w:val="clear" w:pos="1440"/>
        </w:tabs>
        <w:spacing w:after="120"/>
        <w:ind w:left="720" w:hanging="720"/>
        <w:rPr>
          <w:rFonts w:ascii="Arial" w:hAnsi="Arial" w:cs="Arial"/>
          <w:sz w:val="22"/>
          <w:szCs w:val="22"/>
        </w:rPr>
      </w:pPr>
      <w:r w:rsidRPr="00626055">
        <w:rPr>
          <w:rFonts w:ascii="Arial" w:hAnsi="Arial" w:cs="Arial"/>
          <w:sz w:val="22"/>
          <w:szCs w:val="22"/>
          <w:u w:val="single"/>
        </w:rPr>
        <w:t>Caribe Wave 20</w:t>
      </w:r>
      <w:r w:rsidR="00FA0114" w:rsidRPr="00626055">
        <w:rPr>
          <w:rFonts w:ascii="Arial" w:hAnsi="Arial" w:cs="Arial"/>
          <w:sz w:val="22"/>
          <w:szCs w:val="22"/>
          <w:u w:val="single"/>
        </w:rPr>
        <w:t>22</w:t>
      </w:r>
      <w:r w:rsidR="00DB6E27">
        <w:rPr>
          <w:rFonts w:ascii="Arial" w:hAnsi="Arial" w:cs="Arial"/>
          <w:sz w:val="22"/>
          <w:szCs w:val="22"/>
          <w:u w:val="single"/>
        </w:rPr>
        <w:t>:</w:t>
      </w:r>
      <w:r w:rsidR="00626055">
        <w:rPr>
          <w:rFonts w:ascii="Arial" w:hAnsi="Arial" w:cs="Arial"/>
          <w:sz w:val="22"/>
          <w:szCs w:val="22"/>
        </w:rPr>
        <w:t xml:space="preserve"> </w:t>
      </w:r>
      <w:r w:rsidR="00FA0114">
        <w:rPr>
          <w:rFonts w:ascii="Arial" w:hAnsi="Arial" w:cs="Arial"/>
          <w:sz w:val="22"/>
          <w:szCs w:val="22"/>
        </w:rPr>
        <w:t>Chair</w:t>
      </w:r>
      <w:r w:rsidRPr="00712E00">
        <w:rPr>
          <w:rFonts w:ascii="Arial" w:hAnsi="Arial" w:cs="Arial"/>
          <w:sz w:val="22"/>
          <w:szCs w:val="22"/>
        </w:rPr>
        <w:t xml:space="preserve"> </w:t>
      </w:r>
      <w:r w:rsidR="00FA0114">
        <w:rPr>
          <w:rFonts w:ascii="Arial" w:hAnsi="Arial" w:cs="Arial"/>
          <w:sz w:val="22"/>
          <w:szCs w:val="22"/>
        </w:rPr>
        <w:t>Dr</w:t>
      </w:r>
      <w:r w:rsidRPr="00712E00">
        <w:rPr>
          <w:rFonts w:ascii="Arial" w:hAnsi="Arial" w:cs="Arial"/>
          <w:sz w:val="22"/>
          <w:szCs w:val="22"/>
        </w:rPr>
        <w:t xml:space="preserve"> </w:t>
      </w:r>
      <w:r w:rsidR="00FA0114">
        <w:rPr>
          <w:rFonts w:ascii="Arial" w:hAnsi="Arial" w:cs="Arial"/>
          <w:sz w:val="22"/>
          <w:szCs w:val="22"/>
        </w:rPr>
        <w:t>Eli</w:t>
      </w:r>
      <w:r w:rsidR="005113A5">
        <w:rPr>
          <w:rFonts w:ascii="Arial" w:hAnsi="Arial" w:cs="Arial"/>
          <w:sz w:val="22"/>
          <w:szCs w:val="22"/>
        </w:rPr>
        <w:t>z</w:t>
      </w:r>
      <w:r w:rsidR="00FA0114">
        <w:rPr>
          <w:rFonts w:ascii="Arial" w:hAnsi="Arial" w:cs="Arial"/>
          <w:sz w:val="22"/>
          <w:szCs w:val="22"/>
        </w:rPr>
        <w:t>abeth Vanacore</w:t>
      </w:r>
      <w:r w:rsidRPr="00712E00">
        <w:rPr>
          <w:rFonts w:ascii="Arial" w:hAnsi="Arial" w:cs="Arial"/>
          <w:sz w:val="22"/>
          <w:szCs w:val="22"/>
        </w:rPr>
        <w:t xml:space="preserve"> (US)</w:t>
      </w:r>
      <w:r w:rsidR="000F7A20">
        <w:rPr>
          <w:rFonts w:ascii="Arial" w:hAnsi="Arial" w:cs="Arial"/>
          <w:sz w:val="22"/>
          <w:szCs w:val="22"/>
        </w:rPr>
        <w:t>.</w:t>
      </w:r>
      <w:r w:rsidR="00FA0114">
        <w:rPr>
          <w:rFonts w:ascii="Arial" w:hAnsi="Arial" w:cs="Arial"/>
          <w:sz w:val="22"/>
          <w:szCs w:val="22"/>
        </w:rPr>
        <w:t xml:space="preserve"> </w:t>
      </w:r>
      <w:r w:rsidR="00B96362">
        <w:rPr>
          <w:rFonts w:ascii="Arial" w:hAnsi="Arial" w:cs="Arial"/>
          <w:sz w:val="22"/>
          <w:szCs w:val="22"/>
        </w:rPr>
        <w:t>Members</w:t>
      </w:r>
      <w:r w:rsidR="00FA0114">
        <w:rPr>
          <w:rFonts w:ascii="Arial" w:hAnsi="Arial" w:cs="Arial"/>
          <w:sz w:val="22"/>
          <w:szCs w:val="22"/>
        </w:rPr>
        <w:t xml:space="preserve">: Laura Gonzalez (Colombia), Emilio Talavera (Nicaragua), </w:t>
      </w:r>
      <w:proofErr w:type="spellStart"/>
      <w:r w:rsidR="00FA0114">
        <w:rPr>
          <w:rFonts w:ascii="Arial" w:hAnsi="Arial" w:cs="Arial"/>
          <w:sz w:val="22"/>
          <w:szCs w:val="22"/>
        </w:rPr>
        <w:t>Rino</w:t>
      </w:r>
      <w:proofErr w:type="spellEnd"/>
      <w:r w:rsidR="00FA0114">
        <w:rPr>
          <w:rFonts w:ascii="Arial" w:hAnsi="Arial" w:cs="Arial"/>
          <w:sz w:val="22"/>
          <w:szCs w:val="22"/>
        </w:rPr>
        <w:t xml:space="preserve"> </w:t>
      </w:r>
      <w:proofErr w:type="spellStart"/>
      <w:r w:rsidR="00FA0114">
        <w:rPr>
          <w:rFonts w:ascii="Arial" w:hAnsi="Arial" w:cs="Arial"/>
          <w:sz w:val="22"/>
          <w:szCs w:val="22"/>
        </w:rPr>
        <w:t>Hermans</w:t>
      </w:r>
      <w:proofErr w:type="spellEnd"/>
      <w:r w:rsidR="00FA0114">
        <w:rPr>
          <w:rFonts w:ascii="Arial" w:hAnsi="Arial" w:cs="Arial"/>
          <w:sz w:val="22"/>
          <w:szCs w:val="22"/>
        </w:rPr>
        <w:t xml:space="preserve"> (Aruba), Gerard </w:t>
      </w:r>
      <w:proofErr w:type="spellStart"/>
      <w:r w:rsidR="00FA0114">
        <w:rPr>
          <w:rFonts w:ascii="Arial" w:hAnsi="Arial" w:cs="Arial"/>
          <w:sz w:val="22"/>
          <w:szCs w:val="22"/>
        </w:rPr>
        <w:t>Metayer</w:t>
      </w:r>
      <w:proofErr w:type="spellEnd"/>
      <w:r w:rsidR="00FA0114">
        <w:rPr>
          <w:rFonts w:ascii="Arial" w:hAnsi="Arial" w:cs="Arial"/>
          <w:sz w:val="22"/>
          <w:szCs w:val="22"/>
        </w:rPr>
        <w:t xml:space="preserve"> (Haiti), Christa von Hillebrandt-Andrade</w:t>
      </w:r>
      <w:r w:rsidR="00B96362">
        <w:rPr>
          <w:rFonts w:ascii="Arial" w:hAnsi="Arial" w:cs="Arial"/>
          <w:sz w:val="22"/>
          <w:szCs w:val="22"/>
        </w:rPr>
        <w:t xml:space="preserve"> (US</w:t>
      </w:r>
      <w:r w:rsidR="00FA0114">
        <w:rPr>
          <w:rFonts w:ascii="Arial" w:hAnsi="Arial" w:cs="Arial"/>
          <w:sz w:val="22"/>
          <w:szCs w:val="22"/>
        </w:rPr>
        <w:t xml:space="preserve">), </w:t>
      </w:r>
      <w:proofErr w:type="spellStart"/>
      <w:r w:rsidR="00FA0114">
        <w:rPr>
          <w:rFonts w:ascii="Arial" w:hAnsi="Arial" w:cs="Arial"/>
          <w:sz w:val="22"/>
          <w:szCs w:val="22"/>
        </w:rPr>
        <w:t>Ilena</w:t>
      </w:r>
      <w:proofErr w:type="spellEnd"/>
      <w:r w:rsidR="00FA0114">
        <w:rPr>
          <w:rFonts w:ascii="Arial" w:hAnsi="Arial" w:cs="Arial"/>
          <w:sz w:val="22"/>
          <w:szCs w:val="22"/>
        </w:rPr>
        <w:t xml:space="preserve"> Osorio (Venezuela), Antonio Aguilar (Venezuela), Robin Yani (Guatemala), Anthony Murillo (Costa Rica), Franklin </w:t>
      </w:r>
      <w:proofErr w:type="spellStart"/>
      <w:r w:rsidR="00FA0114">
        <w:rPr>
          <w:rFonts w:ascii="Arial" w:hAnsi="Arial" w:cs="Arial"/>
          <w:sz w:val="22"/>
          <w:szCs w:val="22"/>
        </w:rPr>
        <w:t>Ridderstaat</w:t>
      </w:r>
      <w:proofErr w:type="spellEnd"/>
      <w:r w:rsidR="00FA0114">
        <w:rPr>
          <w:rFonts w:ascii="Arial" w:hAnsi="Arial" w:cs="Arial"/>
          <w:sz w:val="22"/>
          <w:szCs w:val="22"/>
        </w:rPr>
        <w:t xml:space="preserve"> (Aruba), </w:t>
      </w:r>
      <w:proofErr w:type="spellStart"/>
      <w:r w:rsidR="00FA0114">
        <w:rPr>
          <w:rFonts w:ascii="Arial" w:hAnsi="Arial" w:cs="Arial"/>
          <w:sz w:val="22"/>
          <w:szCs w:val="22"/>
        </w:rPr>
        <w:t>Oureika</w:t>
      </w:r>
      <w:proofErr w:type="spellEnd"/>
      <w:r w:rsidR="00FA0114">
        <w:rPr>
          <w:rFonts w:ascii="Arial" w:hAnsi="Arial" w:cs="Arial"/>
          <w:sz w:val="22"/>
          <w:szCs w:val="22"/>
        </w:rPr>
        <w:t xml:space="preserve"> Lennon Petty (St Kitts and Nevis), Roselly Pepin (France), Jana </w:t>
      </w:r>
      <w:proofErr w:type="spellStart"/>
      <w:r w:rsidR="00FA0114">
        <w:rPr>
          <w:rFonts w:ascii="Arial" w:hAnsi="Arial" w:cs="Arial"/>
          <w:sz w:val="22"/>
          <w:szCs w:val="22"/>
        </w:rPr>
        <w:t>Pursley</w:t>
      </w:r>
      <w:proofErr w:type="spellEnd"/>
      <w:r w:rsidR="00FA0114">
        <w:rPr>
          <w:rFonts w:ascii="Arial" w:hAnsi="Arial" w:cs="Arial"/>
          <w:sz w:val="22"/>
          <w:szCs w:val="22"/>
        </w:rPr>
        <w:t xml:space="preserve"> (USGS)</w:t>
      </w:r>
      <w:r w:rsidR="00B96362">
        <w:rPr>
          <w:rFonts w:ascii="Arial" w:hAnsi="Arial" w:cs="Arial"/>
          <w:sz w:val="22"/>
          <w:szCs w:val="22"/>
        </w:rPr>
        <w:t xml:space="preserve"> and Regina Browne (US).</w:t>
      </w:r>
    </w:p>
    <w:p w14:paraId="3B9C403D" w14:textId="72ABC0A5" w:rsidR="00E8382E" w:rsidRPr="00453834" w:rsidRDefault="00B96362" w:rsidP="00FA0114">
      <w:pPr>
        <w:pStyle w:val="Marge"/>
        <w:numPr>
          <w:ilvl w:val="0"/>
          <w:numId w:val="11"/>
        </w:numPr>
        <w:tabs>
          <w:tab w:val="clear" w:pos="567"/>
          <w:tab w:val="clear" w:pos="1440"/>
        </w:tabs>
        <w:spacing w:after="120"/>
        <w:ind w:left="720" w:hanging="720"/>
        <w:rPr>
          <w:rFonts w:ascii="Arial" w:hAnsi="Arial" w:cs="Arial"/>
          <w:sz w:val="22"/>
          <w:szCs w:val="22"/>
        </w:rPr>
      </w:pPr>
      <w:r w:rsidRPr="0034338F">
        <w:rPr>
          <w:rFonts w:ascii="Arial" w:hAnsi="Arial" w:cs="Arial"/>
          <w:sz w:val="22"/>
          <w:szCs w:val="22"/>
          <w:u w:val="single"/>
        </w:rPr>
        <w:t>U</w:t>
      </w:r>
      <w:r w:rsidR="00DB6E27">
        <w:rPr>
          <w:rFonts w:ascii="Arial" w:hAnsi="Arial" w:cs="Arial"/>
          <w:sz w:val="22"/>
          <w:szCs w:val="22"/>
          <w:u w:val="single"/>
        </w:rPr>
        <w:t xml:space="preserve">nited </w:t>
      </w:r>
      <w:r w:rsidRPr="0034338F">
        <w:rPr>
          <w:rFonts w:ascii="Arial" w:hAnsi="Arial" w:cs="Arial"/>
          <w:sz w:val="22"/>
          <w:szCs w:val="22"/>
          <w:u w:val="single"/>
        </w:rPr>
        <w:t>N</w:t>
      </w:r>
      <w:r w:rsidR="00DB6E27">
        <w:rPr>
          <w:rFonts w:ascii="Arial" w:hAnsi="Arial" w:cs="Arial"/>
          <w:sz w:val="22"/>
          <w:szCs w:val="22"/>
          <w:u w:val="single"/>
        </w:rPr>
        <w:t xml:space="preserve">ations </w:t>
      </w:r>
      <w:r w:rsidRPr="0034338F">
        <w:rPr>
          <w:rFonts w:ascii="Arial" w:hAnsi="Arial" w:cs="Arial"/>
          <w:sz w:val="22"/>
          <w:szCs w:val="22"/>
          <w:u w:val="single"/>
        </w:rPr>
        <w:t>Decade of Ocean Science for Sustainable Development</w:t>
      </w:r>
      <w:r w:rsidR="00DB6E27">
        <w:rPr>
          <w:rFonts w:ascii="Arial" w:hAnsi="Arial" w:cs="Arial"/>
          <w:sz w:val="22"/>
          <w:szCs w:val="22"/>
          <w:u w:val="single"/>
        </w:rPr>
        <w:t>:</w:t>
      </w:r>
      <w:r>
        <w:rPr>
          <w:rFonts w:ascii="Arial" w:hAnsi="Arial" w:cs="Arial"/>
          <w:sz w:val="22"/>
          <w:szCs w:val="22"/>
        </w:rPr>
        <w:t xml:space="preserve"> Chair</w:t>
      </w:r>
      <w:r w:rsidR="00336319">
        <w:rPr>
          <w:rFonts w:ascii="Arial" w:hAnsi="Arial" w:cs="Arial"/>
          <w:sz w:val="22"/>
          <w:szCs w:val="22"/>
        </w:rPr>
        <w:t xml:space="preserve"> Mr</w:t>
      </w:r>
      <w:r>
        <w:rPr>
          <w:rFonts w:ascii="Arial" w:hAnsi="Arial" w:cs="Arial"/>
          <w:sz w:val="22"/>
          <w:szCs w:val="22"/>
        </w:rPr>
        <w:t xml:space="preserve"> Mike Angove (US)</w:t>
      </w:r>
      <w:r w:rsidR="000F7A20">
        <w:rPr>
          <w:rFonts w:ascii="Arial" w:hAnsi="Arial" w:cs="Arial"/>
          <w:sz w:val="22"/>
          <w:szCs w:val="22"/>
        </w:rPr>
        <w:t xml:space="preserve">. </w:t>
      </w:r>
      <w:r>
        <w:rPr>
          <w:rFonts w:ascii="Arial" w:hAnsi="Arial" w:cs="Arial"/>
          <w:sz w:val="22"/>
          <w:szCs w:val="22"/>
        </w:rPr>
        <w:t>Members: Christa von Hillebrandt-Andrade (US), Rodolfo Alvarado Sosa (Guatemala), Jason Perez (Colombia), Roberto Pineda (Panama)</w:t>
      </w:r>
      <w:r w:rsidR="00626055">
        <w:rPr>
          <w:rFonts w:ascii="Arial" w:hAnsi="Arial" w:cs="Arial"/>
          <w:sz w:val="22"/>
          <w:szCs w:val="22"/>
        </w:rPr>
        <w:t xml:space="preserve"> and Ana Pérez (Venezuela).</w:t>
      </w:r>
    </w:p>
    <w:p w14:paraId="74592F16" w14:textId="420A6BE8" w:rsidR="00E8382E" w:rsidRPr="00626055" w:rsidRDefault="00E8382E" w:rsidP="00FA0114">
      <w:pPr>
        <w:pStyle w:val="Marge"/>
        <w:numPr>
          <w:ilvl w:val="0"/>
          <w:numId w:val="11"/>
        </w:numPr>
        <w:tabs>
          <w:tab w:val="clear" w:pos="567"/>
          <w:tab w:val="clear" w:pos="1440"/>
        </w:tabs>
        <w:ind w:left="720" w:hanging="720"/>
        <w:rPr>
          <w:rFonts w:ascii="Arial" w:hAnsi="Arial" w:cs="Arial"/>
          <w:sz w:val="22"/>
          <w:szCs w:val="22"/>
        </w:rPr>
      </w:pPr>
      <w:r w:rsidRPr="0034338F">
        <w:rPr>
          <w:rFonts w:ascii="Arial" w:hAnsi="Arial" w:cs="Arial"/>
          <w:sz w:val="22"/>
          <w:szCs w:val="22"/>
          <w:u w:val="single"/>
        </w:rPr>
        <w:t>Recommendations Committee</w:t>
      </w:r>
      <w:r w:rsidR="00DB6E27">
        <w:rPr>
          <w:rFonts w:ascii="Arial" w:hAnsi="Arial" w:cs="Arial"/>
          <w:sz w:val="22"/>
          <w:szCs w:val="22"/>
        </w:rPr>
        <w:t>:</w:t>
      </w:r>
      <w:r w:rsidRPr="00453834">
        <w:rPr>
          <w:rFonts w:ascii="Arial" w:hAnsi="Arial" w:cs="Arial"/>
          <w:sz w:val="22"/>
          <w:szCs w:val="22"/>
        </w:rPr>
        <w:t xml:space="preserve"> </w:t>
      </w:r>
      <w:r w:rsidR="00626055">
        <w:rPr>
          <w:rFonts w:ascii="Arial" w:hAnsi="Arial" w:cs="Arial"/>
          <w:sz w:val="22"/>
          <w:szCs w:val="22"/>
        </w:rPr>
        <w:t>Chair</w:t>
      </w:r>
      <w:r w:rsidRPr="00C22ADC">
        <w:rPr>
          <w:rFonts w:ascii="Arial" w:hAnsi="Arial" w:cs="Arial"/>
          <w:sz w:val="22"/>
          <w:szCs w:val="22"/>
        </w:rPr>
        <w:t xml:space="preserve"> </w:t>
      </w:r>
      <w:r>
        <w:rPr>
          <w:rFonts w:ascii="Arial" w:hAnsi="Arial" w:cs="Arial"/>
          <w:sz w:val="22"/>
          <w:szCs w:val="22"/>
        </w:rPr>
        <w:t>Ms </w:t>
      </w:r>
      <w:r w:rsidR="00626055">
        <w:rPr>
          <w:rFonts w:ascii="Arial" w:hAnsi="Arial" w:cs="Arial"/>
          <w:sz w:val="22"/>
          <w:szCs w:val="22"/>
        </w:rPr>
        <w:t>Angela</w:t>
      </w:r>
      <w:r w:rsidRPr="00C22ADC">
        <w:rPr>
          <w:rFonts w:ascii="Arial" w:hAnsi="Arial" w:cs="Arial"/>
          <w:sz w:val="22"/>
          <w:szCs w:val="22"/>
        </w:rPr>
        <w:t xml:space="preserve"> </w:t>
      </w:r>
      <w:r w:rsidR="00626055">
        <w:rPr>
          <w:rFonts w:ascii="Arial" w:hAnsi="Arial" w:cs="Arial"/>
          <w:sz w:val="22"/>
          <w:szCs w:val="22"/>
        </w:rPr>
        <w:t>Hibbert (</w:t>
      </w:r>
      <w:r w:rsidR="00F10D43">
        <w:rPr>
          <w:rFonts w:ascii="Arial" w:hAnsi="Arial" w:cs="Arial"/>
          <w:sz w:val="22"/>
          <w:szCs w:val="22"/>
        </w:rPr>
        <w:t>UK</w:t>
      </w:r>
      <w:r w:rsidRPr="00C22ADC">
        <w:rPr>
          <w:rFonts w:ascii="Arial" w:hAnsi="Arial" w:cs="Arial"/>
          <w:sz w:val="22"/>
          <w:szCs w:val="22"/>
        </w:rPr>
        <w:t>)</w:t>
      </w:r>
      <w:r w:rsidR="000F7A20">
        <w:rPr>
          <w:rFonts w:ascii="Arial" w:hAnsi="Arial" w:cs="Arial"/>
          <w:sz w:val="22"/>
          <w:szCs w:val="22"/>
        </w:rPr>
        <w:t>.</w:t>
      </w:r>
      <w:r w:rsidR="005D1577">
        <w:rPr>
          <w:rFonts w:ascii="Arial" w:hAnsi="Arial" w:cs="Arial"/>
          <w:sz w:val="22"/>
          <w:szCs w:val="22"/>
        </w:rPr>
        <w:t xml:space="preserve"> </w:t>
      </w:r>
      <w:r w:rsidR="00626055">
        <w:rPr>
          <w:rFonts w:ascii="Arial" w:hAnsi="Arial" w:cs="Arial"/>
          <w:sz w:val="22"/>
          <w:szCs w:val="22"/>
        </w:rPr>
        <w:t>Members: Christa von Hillebrandt-Andrade (US), Joshua Lemus Castillo (Guatemala) and Lloyd Lynch (SRC).</w:t>
      </w:r>
    </w:p>
    <w:p w14:paraId="1DCE0976" w14:textId="24DA87C3" w:rsidR="00626055" w:rsidRPr="00626055" w:rsidRDefault="00626055" w:rsidP="00FA0114">
      <w:pPr>
        <w:pStyle w:val="Marge"/>
        <w:numPr>
          <w:ilvl w:val="0"/>
          <w:numId w:val="11"/>
        </w:numPr>
        <w:tabs>
          <w:tab w:val="clear" w:pos="567"/>
          <w:tab w:val="clear" w:pos="1440"/>
        </w:tabs>
        <w:ind w:left="720" w:hanging="720"/>
        <w:rPr>
          <w:rFonts w:ascii="Arial" w:hAnsi="Arial" w:cs="Arial"/>
          <w:sz w:val="22"/>
          <w:szCs w:val="22"/>
        </w:rPr>
      </w:pPr>
      <w:r w:rsidRPr="0034338F">
        <w:rPr>
          <w:rFonts w:ascii="Arial" w:hAnsi="Arial" w:cs="Arial"/>
          <w:sz w:val="22"/>
          <w:szCs w:val="22"/>
          <w:u w:val="single"/>
        </w:rPr>
        <w:t>Local Tsunami SOPs</w:t>
      </w:r>
      <w:r w:rsidR="00DB6E27">
        <w:rPr>
          <w:rFonts w:ascii="Arial" w:hAnsi="Arial" w:cs="Arial"/>
          <w:sz w:val="22"/>
          <w:szCs w:val="22"/>
        </w:rPr>
        <w:t>:</w:t>
      </w:r>
      <w:r>
        <w:rPr>
          <w:rFonts w:ascii="Arial" w:hAnsi="Arial" w:cs="Arial"/>
          <w:sz w:val="22"/>
          <w:szCs w:val="22"/>
        </w:rPr>
        <w:t xml:space="preserve"> Chair Charles (Chip) McCreery (US)</w:t>
      </w:r>
      <w:r w:rsidR="00336319">
        <w:rPr>
          <w:rFonts w:ascii="Arial" w:hAnsi="Arial" w:cs="Arial"/>
          <w:sz w:val="22"/>
          <w:szCs w:val="22"/>
        </w:rPr>
        <w:t>.</w:t>
      </w:r>
      <w:r w:rsidR="005D1577">
        <w:rPr>
          <w:rFonts w:ascii="Arial" w:hAnsi="Arial" w:cs="Arial"/>
          <w:sz w:val="22"/>
          <w:szCs w:val="22"/>
        </w:rPr>
        <w:t xml:space="preserve"> </w:t>
      </w:r>
      <w:r>
        <w:rPr>
          <w:rFonts w:ascii="Arial" w:hAnsi="Arial" w:cs="Arial"/>
          <w:sz w:val="22"/>
          <w:szCs w:val="22"/>
        </w:rPr>
        <w:t>Members:</w:t>
      </w:r>
      <w:r w:rsidRPr="00626055">
        <w:rPr>
          <w:rFonts w:ascii="Arial" w:hAnsi="Arial" w:cs="Arial"/>
          <w:sz w:val="22"/>
          <w:szCs w:val="22"/>
        </w:rPr>
        <w:t xml:space="preserve"> </w:t>
      </w:r>
      <w:r>
        <w:rPr>
          <w:rFonts w:ascii="Arial" w:hAnsi="Arial" w:cs="Arial"/>
          <w:sz w:val="22"/>
          <w:szCs w:val="22"/>
        </w:rPr>
        <w:t xml:space="preserve">Joshua Lemus Castillo (Guatemala), Carlos Buritica (Colombia), </w:t>
      </w:r>
      <w:r w:rsidR="00DC6953">
        <w:rPr>
          <w:rFonts w:ascii="Arial" w:hAnsi="Arial" w:cs="Arial"/>
          <w:sz w:val="22"/>
          <w:szCs w:val="22"/>
        </w:rPr>
        <w:t>Wilfried</w:t>
      </w:r>
      <w:r>
        <w:rPr>
          <w:rFonts w:ascii="Arial" w:hAnsi="Arial" w:cs="Arial"/>
          <w:sz w:val="22"/>
          <w:szCs w:val="22"/>
        </w:rPr>
        <w:t xml:space="preserve"> Strauch (Nicaragua), Raphaël Paris (France), Valérie </w:t>
      </w:r>
      <w:proofErr w:type="spellStart"/>
      <w:r>
        <w:rPr>
          <w:rFonts w:ascii="Arial" w:hAnsi="Arial" w:cs="Arial"/>
          <w:sz w:val="22"/>
          <w:szCs w:val="22"/>
        </w:rPr>
        <w:t>Clouard</w:t>
      </w:r>
      <w:proofErr w:type="spellEnd"/>
      <w:r>
        <w:rPr>
          <w:rFonts w:ascii="Arial" w:hAnsi="Arial" w:cs="Arial"/>
          <w:sz w:val="22"/>
          <w:szCs w:val="22"/>
        </w:rPr>
        <w:t xml:space="preserve"> (France), </w:t>
      </w:r>
      <w:proofErr w:type="spellStart"/>
      <w:r>
        <w:rPr>
          <w:rFonts w:ascii="Arial" w:hAnsi="Arial" w:cs="Arial"/>
          <w:sz w:val="22"/>
          <w:szCs w:val="22"/>
        </w:rPr>
        <w:t>Saide</w:t>
      </w:r>
      <w:proofErr w:type="spellEnd"/>
      <w:r>
        <w:rPr>
          <w:rFonts w:ascii="Arial" w:hAnsi="Arial" w:cs="Arial"/>
          <w:sz w:val="22"/>
          <w:szCs w:val="22"/>
        </w:rPr>
        <w:t xml:space="preserve"> </w:t>
      </w:r>
      <w:proofErr w:type="spellStart"/>
      <w:r>
        <w:rPr>
          <w:rFonts w:ascii="Arial" w:hAnsi="Arial" w:cs="Arial"/>
          <w:sz w:val="22"/>
          <w:szCs w:val="22"/>
        </w:rPr>
        <w:t>Shakeer</w:t>
      </w:r>
      <w:proofErr w:type="spellEnd"/>
      <w:r>
        <w:rPr>
          <w:rFonts w:ascii="Arial" w:hAnsi="Arial" w:cs="Arial"/>
          <w:sz w:val="22"/>
          <w:szCs w:val="22"/>
        </w:rPr>
        <w:t xml:space="preserve"> (Trinidad and Tobago), </w:t>
      </w:r>
      <w:proofErr w:type="spellStart"/>
      <w:r>
        <w:rPr>
          <w:rFonts w:ascii="Arial" w:hAnsi="Arial" w:cs="Arial"/>
          <w:sz w:val="22"/>
          <w:szCs w:val="22"/>
        </w:rPr>
        <w:t>Rino</w:t>
      </w:r>
      <w:proofErr w:type="spellEnd"/>
      <w:r>
        <w:rPr>
          <w:rFonts w:ascii="Arial" w:hAnsi="Arial" w:cs="Arial"/>
          <w:sz w:val="22"/>
          <w:szCs w:val="22"/>
        </w:rPr>
        <w:t xml:space="preserve"> </w:t>
      </w:r>
      <w:proofErr w:type="spellStart"/>
      <w:r>
        <w:rPr>
          <w:rFonts w:ascii="Arial" w:hAnsi="Arial" w:cs="Arial"/>
          <w:sz w:val="22"/>
          <w:szCs w:val="22"/>
        </w:rPr>
        <w:t>Hermans</w:t>
      </w:r>
      <w:proofErr w:type="spellEnd"/>
      <w:r>
        <w:rPr>
          <w:rFonts w:ascii="Arial" w:hAnsi="Arial" w:cs="Arial"/>
          <w:sz w:val="22"/>
          <w:szCs w:val="22"/>
        </w:rPr>
        <w:t xml:space="preserve"> (Aruba), Nicole Jones (Grenada), Eric Mackie (Trinidad and Tobago)</w:t>
      </w:r>
      <w:r w:rsidR="00F36E74">
        <w:rPr>
          <w:rFonts w:ascii="Arial" w:hAnsi="Arial" w:cs="Arial"/>
          <w:sz w:val="22"/>
          <w:szCs w:val="22"/>
        </w:rPr>
        <w:t xml:space="preserve">, </w:t>
      </w:r>
      <w:proofErr w:type="spellStart"/>
      <w:r w:rsidR="00F36E74">
        <w:rPr>
          <w:rFonts w:ascii="Arial" w:hAnsi="Arial" w:cs="Arial"/>
          <w:sz w:val="22"/>
          <w:szCs w:val="22"/>
        </w:rPr>
        <w:t>Juritzy</w:t>
      </w:r>
      <w:proofErr w:type="spellEnd"/>
      <w:r w:rsidR="00F36E74">
        <w:rPr>
          <w:rFonts w:ascii="Arial" w:hAnsi="Arial" w:cs="Arial"/>
          <w:sz w:val="22"/>
          <w:szCs w:val="22"/>
        </w:rPr>
        <w:t xml:space="preserve"> Pérez (México), Juan </w:t>
      </w:r>
      <w:proofErr w:type="spellStart"/>
      <w:r w:rsidR="00F36E74">
        <w:rPr>
          <w:rFonts w:ascii="Arial" w:hAnsi="Arial" w:cs="Arial"/>
          <w:sz w:val="22"/>
          <w:szCs w:val="22"/>
        </w:rPr>
        <w:t>Munares</w:t>
      </w:r>
      <w:proofErr w:type="spellEnd"/>
      <w:r w:rsidR="00F36E74">
        <w:rPr>
          <w:rFonts w:ascii="Arial" w:hAnsi="Arial" w:cs="Arial"/>
          <w:sz w:val="22"/>
          <w:szCs w:val="22"/>
        </w:rPr>
        <w:t xml:space="preserve"> (Venezuela), Miguel Castro (Venezuela), Bryan Dyer (</w:t>
      </w:r>
      <w:r w:rsidR="001C1C91">
        <w:rPr>
          <w:rFonts w:ascii="Arial" w:hAnsi="Arial" w:cs="Arial"/>
          <w:sz w:val="22"/>
          <w:szCs w:val="22"/>
        </w:rPr>
        <w:t>S</w:t>
      </w:r>
      <w:r w:rsidR="002363DB">
        <w:rPr>
          <w:rFonts w:ascii="Arial" w:hAnsi="Arial" w:cs="Arial"/>
          <w:sz w:val="22"/>
          <w:szCs w:val="22"/>
        </w:rPr>
        <w:t xml:space="preserve">aint </w:t>
      </w:r>
      <w:r w:rsidR="001C1C91">
        <w:rPr>
          <w:rFonts w:ascii="Arial" w:hAnsi="Arial" w:cs="Arial"/>
          <w:sz w:val="22"/>
          <w:szCs w:val="22"/>
        </w:rPr>
        <w:t>V</w:t>
      </w:r>
      <w:r w:rsidR="002363DB">
        <w:rPr>
          <w:rFonts w:ascii="Arial" w:hAnsi="Arial" w:cs="Arial"/>
          <w:sz w:val="22"/>
          <w:szCs w:val="22"/>
        </w:rPr>
        <w:t xml:space="preserve">incent and the </w:t>
      </w:r>
      <w:r w:rsidR="001C1C91">
        <w:rPr>
          <w:rFonts w:ascii="Arial" w:hAnsi="Arial" w:cs="Arial"/>
          <w:sz w:val="22"/>
          <w:szCs w:val="22"/>
        </w:rPr>
        <w:t>G</w:t>
      </w:r>
      <w:r w:rsidR="002363DB">
        <w:rPr>
          <w:rFonts w:ascii="Arial" w:hAnsi="Arial" w:cs="Arial"/>
          <w:sz w:val="22"/>
          <w:szCs w:val="22"/>
        </w:rPr>
        <w:t>renadines</w:t>
      </w:r>
      <w:r w:rsidR="001C1C91">
        <w:rPr>
          <w:rFonts w:ascii="Arial" w:hAnsi="Arial" w:cs="Arial"/>
          <w:sz w:val="22"/>
          <w:szCs w:val="22"/>
        </w:rPr>
        <w:t>), Christa von Hillebrandt-Andrade (US), Fabio Rivera (Costa Rica), Victor Huerfano (PRSN) and Daniel McNamara (US)</w:t>
      </w:r>
      <w:r w:rsidR="004E1E2C">
        <w:rPr>
          <w:rFonts w:ascii="Arial" w:hAnsi="Arial" w:cs="Arial"/>
          <w:sz w:val="22"/>
          <w:szCs w:val="22"/>
        </w:rPr>
        <w:t>.</w:t>
      </w:r>
    </w:p>
    <w:p w14:paraId="6585869C" w14:textId="0FB72B54" w:rsidR="00C1213D" w:rsidRPr="00C1213D" w:rsidRDefault="00C1213D" w:rsidP="00C1213D">
      <w:pPr>
        <w:pStyle w:val="COI"/>
        <w:numPr>
          <w:ilvl w:val="0"/>
          <w:numId w:val="6"/>
        </w:numPr>
        <w:tabs>
          <w:tab w:val="num" w:pos="0"/>
          <w:tab w:val="left" w:pos="709"/>
        </w:tabs>
        <w:ind w:left="0" w:hanging="851"/>
        <w:rPr>
          <w:rFonts w:cs="Arial"/>
          <w:szCs w:val="22"/>
        </w:rPr>
      </w:pPr>
      <w:r w:rsidRPr="00C22ADC">
        <w:rPr>
          <w:rFonts w:cs="Arial"/>
          <w:szCs w:val="22"/>
        </w:rPr>
        <w:tab/>
      </w:r>
      <w:r w:rsidRPr="007305B1">
        <w:rPr>
          <w:rFonts w:cs="Arial"/>
          <w:szCs w:val="22"/>
        </w:rPr>
        <w:t xml:space="preserve">The Chair </w:t>
      </w:r>
      <w:r>
        <w:rPr>
          <w:rFonts w:cs="Arial"/>
          <w:szCs w:val="22"/>
        </w:rPr>
        <w:t>recalled that the</w:t>
      </w:r>
      <w:r w:rsidR="00E70D59">
        <w:rPr>
          <w:rFonts w:cs="Arial"/>
          <w:szCs w:val="22"/>
        </w:rPr>
        <w:t>se</w:t>
      </w:r>
      <w:r>
        <w:rPr>
          <w:rFonts w:cs="Arial"/>
          <w:szCs w:val="22"/>
        </w:rPr>
        <w:t xml:space="preserve"> </w:t>
      </w:r>
      <w:r w:rsidR="00DB6E27">
        <w:rPr>
          <w:rFonts w:cs="Arial"/>
          <w:szCs w:val="22"/>
        </w:rPr>
        <w:t>WGs</w:t>
      </w:r>
      <w:r>
        <w:rPr>
          <w:rFonts w:cs="Arial"/>
          <w:szCs w:val="22"/>
        </w:rPr>
        <w:t xml:space="preserve"> will report to the Plenary under their designated agenda items. She </w:t>
      </w:r>
      <w:r w:rsidRPr="007305B1">
        <w:rPr>
          <w:rFonts w:cs="Arial"/>
          <w:szCs w:val="22"/>
        </w:rPr>
        <w:t>requested W</w:t>
      </w:r>
      <w:r w:rsidR="00FB461F">
        <w:rPr>
          <w:rFonts w:cs="Arial"/>
          <w:szCs w:val="22"/>
        </w:rPr>
        <w:t xml:space="preserve">Gs </w:t>
      </w:r>
      <w:r w:rsidRPr="007305B1">
        <w:rPr>
          <w:rFonts w:cs="Arial"/>
          <w:szCs w:val="22"/>
        </w:rPr>
        <w:t xml:space="preserve">to produce a recommendation for approval by the </w:t>
      </w:r>
      <w:r>
        <w:rPr>
          <w:rFonts w:cs="Arial"/>
          <w:szCs w:val="22"/>
        </w:rPr>
        <w:t>ICG</w:t>
      </w:r>
      <w:r w:rsidR="000976E4">
        <w:rPr>
          <w:rFonts w:cs="Arial"/>
          <w:szCs w:val="22"/>
        </w:rPr>
        <w:t xml:space="preserve"> </w:t>
      </w:r>
      <w:r w:rsidRPr="007305B1">
        <w:rPr>
          <w:rFonts w:cs="Arial"/>
          <w:szCs w:val="22"/>
        </w:rPr>
        <w:t xml:space="preserve">or re-draft the ones presented by the intersessional </w:t>
      </w:r>
      <w:r w:rsidR="00E70D59">
        <w:rPr>
          <w:rFonts w:cs="Arial"/>
          <w:szCs w:val="22"/>
        </w:rPr>
        <w:t>WGs</w:t>
      </w:r>
      <w:r>
        <w:rPr>
          <w:rFonts w:cs="Arial"/>
          <w:szCs w:val="22"/>
        </w:rPr>
        <w:t xml:space="preserve"> and </w:t>
      </w:r>
      <w:r w:rsidR="00E70D59">
        <w:rPr>
          <w:rFonts w:cs="Arial"/>
          <w:szCs w:val="22"/>
        </w:rPr>
        <w:t>TTs</w:t>
      </w:r>
      <w:r w:rsidRPr="007305B1">
        <w:rPr>
          <w:rFonts w:cs="Arial"/>
          <w:szCs w:val="22"/>
        </w:rPr>
        <w:t>, as needed.</w:t>
      </w:r>
    </w:p>
    <w:p w14:paraId="7875F856" w14:textId="77777777" w:rsidR="00541309" w:rsidRPr="007305B1" w:rsidRDefault="005D20BA" w:rsidP="009E7832">
      <w:pPr>
        <w:pStyle w:val="Heading1"/>
        <w:numPr>
          <w:ilvl w:val="0"/>
          <w:numId w:val="2"/>
        </w:numPr>
        <w:tabs>
          <w:tab w:val="clear" w:pos="360"/>
          <w:tab w:val="num" w:pos="709"/>
        </w:tabs>
        <w:spacing w:before="360"/>
        <w:ind w:left="709" w:hanging="709"/>
        <w:rPr>
          <w:rFonts w:eastAsia="Calibri"/>
          <w:szCs w:val="22"/>
        </w:rPr>
      </w:pPr>
      <w:bookmarkStart w:id="87" w:name="_Toc73109642"/>
      <w:bookmarkStart w:id="88" w:name="_Toc73109706"/>
      <w:r w:rsidRPr="005D20BA">
        <w:rPr>
          <w:rFonts w:eastAsia="Calibri"/>
          <w:szCs w:val="22"/>
        </w:rPr>
        <w:t>REPORT ON INTERSESSIONAL ACTIVITIES</w:t>
      </w:r>
      <w:bookmarkEnd w:id="87"/>
      <w:bookmarkEnd w:id="88"/>
    </w:p>
    <w:p w14:paraId="60C4E62A" w14:textId="103E9707" w:rsidR="00BC0FDB" w:rsidRPr="00A517EF" w:rsidRDefault="00BC0FDB" w:rsidP="00A517EF">
      <w:pPr>
        <w:pStyle w:val="Heading2"/>
        <w:numPr>
          <w:ilvl w:val="1"/>
          <w:numId w:val="32"/>
        </w:numPr>
        <w:ind w:left="709" w:hanging="709"/>
        <w:rPr>
          <w:b/>
        </w:rPr>
      </w:pPr>
      <w:bookmarkStart w:id="89" w:name="_Toc73109643"/>
      <w:bookmarkStart w:id="90" w:name="_Toc73109707"/>
      <w:bookmarkStart w:id="91" w:name="_Toc421720955"/>
      <w:r w:rsidRPr="00A517EF">
        <w:t>CHAIR’S REPORT</w:t>
      </w:r>
      <w:bookmarkEnd w:id="89"/>
      <w:bookmarkEnd w:id="90"/>
    </w:p>
    <w:p w14:paraId="03117A47" w14:textId="7612BBA0" w:rsidR="00B04698" w:rsidRDefault="00BC0FDB" w:rsidP="00B04698">
      <w:pPr>
        <w:pStyle w:val="COI"/>
        <w:numPr>
          <w:ilvl w:val="0"/>
          <w:numId w:val="6"/>
        </w:numPr>
        <w:tabs>
          <w:tab w:val="num" w:pos="0"/>
          <w:tab w:val="left" w:pos="709"/>
        </w:tabs>
        <w:ind w:left="0" w:hanging="851"/>
      </w:pPr>
      <w:r w:rsidRPr="00717149">
        <w:tab/>
      </w:r>
      <w:r w:rsidR="005D1577">
        <w:t>Dr</w:t>
      </w:r>
      <w:r w:rsidR="00B3583D" w:rsidRPr="00446945">
        <w:t xml:space="preserve"> Silvia Chac</w:t>
      </w:r>
      <w:r w:rsidR="00B3583D" w:rsidRPr="009071C2">
        <w:rPr>
          <w:rFonts w:cs="Arial"/>
          <w:szCs w:val="22"/>
        </w:rPr>
        <w:t>ó</w:t>
      </w:r>
      <w:r w:rsidR="00B3583D">
        <w:t>n Barrantes</w:t>
      </w:r>
      <w:r w:rsidR="000976E4">
        <w:t xml:space="preserve"> (Costa Rica)</w:t>
      </w:r>
      <w:r w:rsidR="00B3583D">
        <w:t>,</w:t>
      </w:r>
      <w:r w:rsidR="001D5610">
        <w:t xml:space="preserve"> the </w:t>
      </w:r>
      <w:r w:rsidR="001D5610" w:rsidRPr="00446945">
        <w:t>Chairperson of ICG/CARIBE-EWS</w:t>
      </w:r>
      <w:r w:rsidR="001D5610">
        <w:t>,</w:t>
      </w:r>
      <w:r w:rsidR="00B3583D">
        <w:t xml:space="preserve"> </w:t>
      </w:r>
      <w:r w:rsidR="005D562D" w:rsidRPr="00446945">
        <w:t>presented her report.</w:t>
      </w:r>
    </w:p>
    <w:p w14:paraId="0B88D8B9" w14:textId="5AFEC77D" w:rsidR="00B04698" w:rsidRDefault="00327C9B" w:rsidP="00B04698">
      <w:pPr>
        <w:pStyle w:val="COI"/>
        <w:numPr>
          <w:ilvl w:val="0"/>
          <w:numId w:val="6"/>
        </w:numPr>
        <w:tabs>
          <w:tab w:val="num" w:pos="0"/>
          <w:tab w:val="left" w:pos="709"/>
        </w:tabs>
        <w:ind w:left="0" w:hanging="851"/>
      </w:pPr>
      <w:r w:rsidRPr="00717149">
        <w:tab/>
      </w:r>
      <w:r w:rsidR="00B04698">
        <w:t xml:space="preserve">She began by noting key activities which she had coordinated, participated </w:t>
      </w:r>
      <w:proofErr w:type="gramStart"/>
      <w:r w:rsidR="00B04698">
        <w:t>in</w:t>
      </w:r>
      <w:proofErr w:type="gramEnd"/>
      <w:r w:rsidR="00B04698">
        <w:t xml:space="preserve"> or supported during 2019 and 2020. These included the </w:t>
      </w:r>
      <w:r w:rsidR="00DC6953" w:rsidRPr="00DC6953">
        <w:t>Allied Forces Humanitarian</w:t>
      </w:r>
      <w:r w:rsidR="00DC6953">
        <w:t xml:space="preserve"> (</w:t>
      </w:r>
      <w:r w:rsidR="00B04698">
        <w:t>FAHUM</w:t>
      </w:r>
      <w:r w:rsidR="00DC6953">
        <w:t xml:space="preserve"> per its Spanish acronym)</w:t>
      </w:r>
      <w:r w:rsidR="00B04698">
        <w:t xml:space="preserve"> exercise in the Dominican Republic (May 2019), the </w:t>
      </w:r>
      <w:r w:rsidR="00F43D0C">
        <w:t>Caribbean Tsunami Information Cente</w:t>
      </w:r>
      <w:r w:rsidR="004F47DE">
        <w:t>r</w:t>
      </w:r>
      <w:r w:rsidR="00F43D0C">
        <w:t xml:space="preserve"> (</w:t>
      </w:r>
      <w:r w:rsidR="00B04698">
        <w:t>CTIC</w:t>
      </w:r>
      <w:r w:rsidR="00F43D0C">
        <w:t>)</w:t>
      </w:r>
      <w:r w:rsidR="00B04698">
        <w:t xml:space="preserve"> Board Meeting (July 2019), the Tsunami Ready pre-verification of two communities in Belize (</w:t>
      </w:r>
      <w:r>
        <w:t>September</w:t>
      </w:r>
      <w:r w:rsidR="00B04698">
        <w:t xml:space="preserve"> 2019), a Tsunami Ready workshop and MACH20 in the Dominican Republic (December 2019)</w:t>
      </w:r>
      <w:r w:rsidR="00653073">
        <w:t>, and</w:t>
      </w:r>
      <w:r w:rsidR="00B04698">
        <w:t xml:space="preserve"> the </w:t>
      </w:r>
      <w:r w:rsidR="000630D0">
        <w:t>13</w:t>
      </w:r>
      <w:r w:rsidR="000630D0" w:rsidRPr="000630D0">
        <w:rPr>
          <w:vertAlign w:val="superscript"/>
        </w:rPr>
        <w:t>th</w:t>
      </w:r>
      <w:r w:rsidR="000630D0">
        <w:t xml:space="preserve"> Session of the </w:t>
      </w:r>
      <w:r w:rsidR="00242AB1" w:rsidRPr="00242AB1">
        <w:t>W</w:t>
      </w:r>
      <w:r w:rsidR="00B8092F">
        <w:t xml:space="preserve">G </w:t>
      </w:r>
      <w:r w:rsidR="00242AB1" w:rsidRPr="00242AB1">
        <w:t>on Tsunamis and Other Hazards Related to Sea-Level Warning and Mitigation Systems</w:t>
      </w:r>
      <w:r w:rsidR="000630D0">
        <w:t xml:space="preserve"> (</w:t>
      </w:r>
      <w:hyperlink r:id="rId17" w:history="1">
        <w:r w:rsidR="00DB6E27" w:rsidRPr="00DB6E27">
          <w:rPr>
            <w:rStyle w:val="Hyperlink"/>
          </w:rPr>
          <w:t>IOC/</w:t>
        </w:r>
        <w:r w:rsidR="00B04698" w:rsidRPr="00DB6E27">
          <w:rPr>
            <w:rStyle w:val="Hyperlink"/>
          </w:rPr>
          <w:t>TOWS-WG</w:t>
        </w:r>
        <w:r w:rsidR="00F67326" w:rsidRPr="00DB6E27">
          <w:rPr>
            <w:rStyle w:val="Hyperlink"/>
          </w:rPr>
          <w:t>-XIII</w:t>
        </w:r>
      </w:hyperlink>
      <w:r w:rsidR="000630D0">
        <w:t>)</w:t>
      </w:r>
      <w:r w:rsidR="00B04698">
        <w:t xml:space="preserve"> (February 2020)</w:t>
      </w:r>
      <w:r w:rsidR="00653073">
        <w:t>. Activities</w:t>
      </w:r>
      <w:r w:rsidR="00B04698">
        <w:t xml:space="preserve"> </w:t>
      </w:r>
      <w:r w:rsidR="00653073">
        <w:t xml:space="preserve">also included </w:t>
      </w:r>
      <w:r w:rsidR="00291FA8">
        <w:t>creating</w:t>
      </w:r>
      <w:r w:rsidR="00B04698">
        <w:t xml:space="preserve"> a best practices document for tsunami services and evacuation under pandemic circumstances (April 2020</w:t>
      </w:r>
      <w:proofErr w:type="gramStart"/>
      <w:r w:rsidR="00B04698">
        <w:t>)</w:t>
      </w:r>
      <w:r w:rsidR="00E0621D">
        <w:t>, and</w:t>
      </w:r>
      <w:proofErr w:type="gramEnd"/>
      <w:r w:rsidR="00B04698">
        <w:t xml:space="preserve"> </w:t>
      </w:r>
      <w:r w:rsidR="00647ADF">
        <w:t xml:space="preserve">producing </w:t>
      </w:r>
      <w:r w:rsidR="00B04698">
        <w:t xml:space="preserve">videos about tsunamis and COVID-19 </w:t>
      </w:r>
      <w:r w:rsidR="00647ADF">
        <w:t xml:space="preserve">with the </w:t>
      </w:r>
      <w:r w:rsidR="00647ADF" w:rsidRPr="005F7D09">
        <w:t>United Nations Office for Disaster Risk Reduction</w:t>
      </w:r>
      <w:r w:rsidR="00647ADF">
        <w:t xml:space="preserve"> (UNDRR) </w:t>
      </w:r>
      <w:r w:rsidR="00B04698">
        <w:t>(October 2020)</w:t>
      </w:r>
      <w:r w:rsidR="00E0621D">
        <w:t xml:space="preserve">. </w:t>
      </w:r>
      <w:r w:rsidR="00B3283F">
        <w:t>She</w:t>
      </w:r>
      <w:r w:rsidR="00E0621D">
        <w:t xml:space="preserve"> also participated in </w:t>
      </w:r>
      <w:r w:rsidR="00B04698">
        <w:t xml:space="preserve">several online forums for </w:t>
      </w:r>
      <w:r w:rsidR="005F7D09">
        <w:t>World Tsunami Awareness Day (</w:t>
      </w:r>
      <w:r w:rsidR="00B04698">
        <w:t>WTAD</w:t>
      </w:r>
      <w:r w:rsidR="005F7D09">
        <w:t>)</w:t>
      </w:r>
      <w:r w:rsidR="00B04698">
        <w:t xml:space="preserve"> (November 2020), MACH21 (December 2020), the </w:t>
      </w:r>
      <w:proofErr w:type="spellStart"/>
      <w:r w:rsidR="00B04698">
        <w:t>EuroSea</w:t>
      </w:r>
      <w:proofErr w:type="spellEnd"/>
      <w:r w:rsidR="00B04698">
        <w:t xml:space="preserve"> Tide Gauge Network Workshop (January 2021), the </w:t>
      </w:r>
      <w:hyperlink r:id="rId18" w:history="1">
        <w:r w:rsidR="00DB6E27" w:rsidRPr="00DB6E27">
          <w:rPr>
            <w:rStyle w:val="Hyperlink"/>
          </w:rPr>
          <w:t>IOC/</w:t>
        </w:r>
        <w:r w:rsidR="00B04698" w:rsidRPr="00DB6E27">
          <w:rPr>
            <w:rStyle w:val="Hyperlink"/>
          </w:rPr>
          <w:t>TOWS-WG-XIV</w:t>
        </w:r>
      </w:hyperlink>
      <w:r w:rsidR="00B04698">
        <w:t xml:space="preserve"> (February 2021) and the </w:t>
      </w:r>
      <w:r w:rsidR="00E0621D" w:rsidRPr="00874A77">
        <w:t>Caribbean Disaster Emergency Management Agency</w:t>
      </w:r>
      <w:r w:rsidR="00E0621D">
        <w:t xml:space="preserve"> (</w:t>
      </w:r>
      <w:r w:rsidR="00B04698">
        <w:t>CDEMA</w:t>
      </w:r>
      <w:r w:rsidR="00E0621D">
        <w:t>)</w:t>
      </w:r>
      <w:r w:rsidR="00B04698">
        <w:t xml:space="preserve"> Development Partners Group. She also noted that </w:t>
      </w:r>
      <w:r w:rsidR="00337C8C">
        <w:t>she</w:t>
      </w:r>
      <w:r w:rsidR="00B04698">
        <w:t xml:space="preserve"> has been following </w:t>
      </w:r>
      <w:r w:rsidR="00E0621D">
        <w:t>activities</w:t>
      </w:r>
      <w:r w:rsidR="00B04698">
        <w:t xml:space="preserve"> related to</w:t>
      </w:r>
      <w:r w:rsidR="00E0621D">
        <w:t xml:space="preserve"> the</w:t>
      </w:r>
      <w:r w:rsidR="00B04698">
        <w:t xml:space="preserve"> La </w:t>
      </w:r>
      <w:proofErr w:type="spellStart"/>
      <w:r w:rsidR="00B04698">
        <w:t>Soufrière</w:t>
      </w:r>
      <w:proofErr w:type="spellEnd"/>
      <w:r w:rsidR="00E0621D">
        <w:t xml:space="preserve"> eruption</w:t>
      </w:r>
      <w:r w:rsidR="00B04698">
        <w:t xml:space="preserve">, including </w:t>
      </w:r>
      <w:r w:rsidR="00C879C4">
        <w:t>the CDEMA-led Development Partners Group</w:t>
      </w:r>
      <w:r w:rsidR="00B04698">
        <w:t xml:space="preserve"> online meeting.</w:t>
      </w:r>
      <w:r>
        <w:t xml:space="preserve"> She also highlighted that the workshop on Tides and Water Levels (in Spanish) co-funded by M</w:t>
      </w:r>
      <w:r w:rsidR="00EF06AE">
        <w:t>A</w:t>
      </w:r>
      <w:r>
        <w:t xml:space="preserve">CHC was postponed and is expected to take place in October 2021 or </w:t>
      </w:r>
      <w:proofErr w:type="gramStart"/>
      <w:r>
        <w:t>at a later date</w:t>
      </w:r>
      <w:proofErr w:type="gramEnd"/>
      <w:r>
        <w:t>.</w:t>
      </w:r>
    </w:p>
    <w:p w14:paraId="3945354B" w14:textId="1F699470" w:rsidR="00CF156B" w:rsidRDefault="00327C9B" w:rsidP="009071C2">
      <w:pPr>
        <w:pStyle w:val="COI"/>
        <w:numPr>
          <w:ilvl w:val="0"/>
          <w:numId w:val="6"/>
        </w:numPr>
        <w:tabs>
          <w:tab w:val="num" w:pos="0"/>
          <w:tab w:val="left" w:pos="709"/>
        </w:tabs>
        <w:ind w:left="0" w:hanging="851"/>
      </w:pPr>
      <w:r w:rsidRPr="00717149">
        <w:tab/>
      </w:r>
      <w:r>
        <w:t xml:space="preserve">She also recalled </w:t>
      </w:r>
      <w:r w:rsidR="0098585E">
        <w:t>that</w:t>
      </w:r>
      <w:r>
        <w:t xml:space="preserve"> </w:t>
      </w:r>
      <w:r w:rsidR="001D0076">
        <w:t>both</w:t>
      </w:r>
      <w:r>
        <w:t xml:space="preserve"> tsunamis that occurred since 2019, on 7 January 2020 and on 28 January 2020, </w:t>
      </w:r>
      <w:r w:rsidR="001D0076">
        <w:t>were</w:t>
      </w:r>
      <w:r>
        <w:t xml:space="preserve"> generated by earthquakes. Sirens activated to halt maritime </w:t>
      </w:r>
      <w:r w:rsidR="00910A5D">
        <w:t xml:space="preserve">traffic </w:t>
      </w:r>
      <w:r>
        <w:t>also warned the population and triggered an evacuation. Both events provided an opportunity to review procedures and warning products, identify gaps</w:t>
      </w:r>
      <w:r w:rsidR="00FD7442">
        <w:t>,</w:t>
      </w:r>
      <w:r>
        <w:t xml:space="preserve"> and raise awareness and preparedness.</w:t>
      </w:r>
    </w:p>
    <w:p w14:paraId="2352D894" w14:textId="7B37DE39" w:rsidR="00CF156B" w:rsidRDefault="00327C9B" w:rsidP="009071C2">
      <w:pPr>
        <w:pStyle w:val="COI"/>
        <w:numPr>
          <w:ilvl w:val="0"/>
          <w:numId w:val="6"/>
        </w:numPr>
        <w:tabs>
          <w:tab w:val="num" w:pos="0"/>
          <w:tab w:val="left" w:pos="709"/>
        </w:tabs>
        <w:ind w:left="0" w:hanging="851"/>
      </w:pPr>
      <w:r w:rsidRPr="00717149">
        <w:tab/>
      </w:r>
      <w:r>
        <w:t>She highlighted that 22 April 2021 marked the 30</w:t>
      </w:r>
      <w:r w:rsidRPr="00327C9B">
        <w:rPr>
          <w:vertAlign w:val="superscript"/>
        </w:rPr>
        <w:t>th</w:t>
      </w:r>
      <w:r>
        <w:t xml:space="preserve"> anniversary of the 1991 Limón </w:t>
      </w:r>
      <w:r w:rsidR="00FD7442">
        <w:t>(Costa Rica) tsuna</w:t>
      </w:r>
      <w:r>
        <w:t>mi. She noted that</w:t>
      </w:r>
      <w:r w:rsidR="00FD7442">
        <w:t>, at the time,</w:t>
      </w:r>
      <w:r>
        <w:t xml:space="preserve"> a team from</w:t>
      </w:r>
      <w:r w:rsidR="00FD7442">
        <w:t xml:space="preserve"> the</w:t>
      </w:r>
      <w:r w:rsidR="001D35C5">
        <w:t xml:space="preserve"> United States Geological Survey</w:t>
      </w:r>
      <w:r>
        <w:t xml:space="preserve"> </w:t>
      </w:r>
      <w:r w:rsidR="001D35C5">
        <w:t>(</w:t>
      </w:r>
      <w:r>
        <w:t>USGS</w:t>
      </w:r>
      <w:r w:rsidR="001D35C5">
        <w:t>)</w:t>
      </w:r>
      <w:r>
        <w:t>,</w:t>
      </w:r>
      <w:r w:rsidR="00DC6953">
        <w:t xml:space="preserve"> the University of Costa Rica</w:t>
      </w:r>
      <w:r>
        <w:t xml:space="preserve"> </w:t>
      </w:r>
      <w:r w:rsidR="00DC6953">
        <w:t>(</w:t>
      </w:r>
      <w:r>
        <w:t>UCR</w:t>
      </w:r>
      <w:r w:rsidR="00DC6953">
        <w:t>)</w:t>
      </w:r>
      <w:r>
        <w:t xml:space="preserve"> and</w:t>
      </w:r>
      <w:r w:rsidR="00714EA3">
        <w:t xml:space="preserve"> the</w:t>
      </w:r>
      <w:r w:rsidR="00714EA3" w:rsidRPr="00714EA3">
        <w:t xml:space="preserve"> Comisión Nacional de </w:t>
      </w:r>
      <w:proofErr w:type="spellStart"/>
      <w:r w:rsidR="00714EA3" w:rsidRPr="00714EA3">
        <w:t>Emergencias</w:t>
      </w:r>
      <w:proofErr w:type="spellEnd"/>
      <w:r w:rsidR="00FC4A44">
        <w:t xml:space="preserve"> (</w:t>
      </w:r>
      <w:r>
        <w:t>CNE</w:t>
      </w:r>
      <w:r w:rsidR="00FC4A44">
        <w:t>) in Costa Rica</w:t>
      </w:r>
      <w:r>
        <w:t xml:space="preserve"> had performed a post-tsunami survey which is now being published to commemorate </w:t>
      </w:r>
      <w:r w:rsidR="00FD7442">
        <w:t>the</w:t>
      </w:r>
      <w:r>
        <w:t xml:space="preserve"> anniversary. It will be published as a special volume of the </w:t>
      </w:r>
      <w:proofErr w:type="spellStart"/>
      <w:r w:rsidRPr="00FD7442">
        <w:rPr>
          <w:i/>
          <w:iCs/>
        </w:rPr>
        <w:t>Revista</w:t>
      </w:r>
      <w:proofErr w:type="spellEnd"/>
      <w:r w:rsidRPr="00FD7442">
        <w:rPr>
          <w:i/>
          <w:iCs/>
        </w:rPr>
        <w:t xml:space="preserve"> </w:t>
      </w:r>
      <w:proofErr w:type="spellStart"/>
      <w:r w:rsidRPr="00FD7442">
        <w:rPr>
          <w:i/>
          <w:iCs/>
        </w:rPr>
        <w:t>Geológica</w:t>
      </w:r>
      <w:proofErr w:type="spellEnd"/>
      <w:r w:rsidRPr="00FD7442">
        <w:rPr>
          <w:i/>
          <w:iCs/>
        </w:rPr>
        <w:t xml:space="preserve"> de América Central</w:t>
      </w:r>
      <w:r>
        <w:t>.</w:t>
      </w:r>
    </w:p>
    <w:p w14:paraId="0246E316" w14:textId="46886159" w:rsidR="005654F8" w:rsidRDefault="001F159E" w:rsidP="009071C2">
      <w:pPr>
        <w:pStyle w:val="COI"/>
        <w:numPr>
          <w:ilvl w:val="0"/>
          <w:numId w:val="6"/>
        </w:numPr>
        <w:tabs>
          <w:tab w:val="num" w:pos="0"/>
          <w:tab w:val="left" w:pos="709"/>
        </w:tabs>
        <w:ind w:left="0" w:hanging="851"/>
      </w:pPr>
      <w:r w:rsidRPr="00717149">
        <w:tab/>
      </w:r>
      <w:r w:rsidR="005654F8">
        <w:t xml:space="preserve">She </w:t>
      </w:r>
      <w:r>
        <w:t xml:space="preserve">noted that the ICG </w:t>
      </w:r>
      <w:r w:rsidR="00FD7442">
        <w:t>also</w:t>
      </w:r>
      <w:r w:rsidR="00EC0535">
        <w:t xml:space="preserve"> </w:t>
      </w:r>
      <w:r>
        <w:t>has many upcoming challenges</w:t>
      </w:r>
      <w:r w:rsidR="00EC0535">
        <w:t xml:space="preserve">, </w:t>
      </w:r>
      <w:r>
        <w:t>includ</w:t>
      </w:r>
      <w:r w:rsidR="00EC0535">
        <w:t>ing</w:t>
      </w:r>
      <w:r>
        <w:t xml:space="preserve"> </w:t>
      </w:r>
      <w:r w:rsidR="00EE2A2D">
        <w:t xml:space="preserve">achieving </w:t>
      </w:r>
      <w:r>
        <w:t>goals related to the UN Ocean Decade such as to have 100</w:t>
      </w:r>
      <w:r w:rsidR="009D2CD0">
        <w:t xml:space="preserve"> percent</w:t>
      </w:r>
      <w:r>
        <w:t xml:space="preserve"> Tsunami Ready communities, </w:t>
      </w:r>
      <w:r w:rsidR="00957CE6" w:rsidRPr="00CB2078">
        <w:rPr>
          <w:rFonts w:cs="Arial"/>
          <w:szCs w:val="22"/>
        </w:rPr>
        <w:t xml:space="preserve">Science Monitoring </w:t>
      </w:r>
      <w:r w:rsidR="006F402C">
        <w:rPr>
          <w:rFonts w:cs="Arial"/>
          <w:szCs w:val="22"/>
        </w:rPr>
        <w:t>a</w:t>
      </w:r>
      <w:r w:rsidR="00957CE6" w:rsidRPr="00CB2078">
        <w:rPr>
          <w:rFonts w:cs="Arial"/>
          <w:szCs w:val="22"/>
        </w:rPr>
        <w:t>nd Reliable Telecommunications</w:t>
      </w:r>
      <w:r w:rsidR="005236DE">
        <w:t xml:space="preserve"> (SMART)</w:t>
      </w:r>
      <w:r w:rsidR="00957CE6">
        <w:t xml:space="preserve"> </w:t>
      </w:r>
      <w:r>
        <w:t>cables and a tsunami Decade programme.</w:t>
      </w:r>
      <w:r w:rsidR="002A51D8">
        <w:t xml:space="preserve"> Other activities must also</w:t>
      </w:r>
      <w:r>
        <w:t xml:space="preserve"> resume under a “new normal”, noting that monitoring and sea</w:t>
      </w:r>
      <w:r w:rsidR="00A33D8B">
        <w:t>-</w:t>
      </w:r>
      <w:r>
        <w:t>level stations have been affected by COVID-19 restrictions due to dependence on Hawaii to perform maintenance. She also noted that threat assessments</w:t>
      </w:r>
      <w:r w:rsidR="002A51D8">
        <w:t xml:space="preserve"> must</w:t>
      </w:r>
      <w:r>
        <w:t xml:space="preserve"> be resumed, community awareness and preparedness activities need to continue and adapt, and momentum </w:t>
      </w:r>
      <w:r w:rsidR="00A33D8B">
        <w:t>must be maintained</w:t>
      </w:r>
      <w:r>
        <w:t xml:space="preserve"> </w:t>
      </w:r>
      <w:r w:rsidR="004F17D7">
        <w:t>to</w:t>
      </w:r>
      <w:r>
        <w:t xml:space="preserve"> expand Tsunami Ready. She expressed appreciation that </w:t>
      </w:r>
      <w:r w:rsidR="00A33D8B">
        <w:t>CARIBE WAVE</w:t>
      </w:r>
      <w:r>
        <w:t xml:space="preserve"> exercises were able to continue and adapt despite </w:t>
      </w:r>
      <w:r w:rsidR="004F17D7">
        <w:t>COVID-19</w:t>
      </w:r>
      <w:r>
        <w:t xml:space="preserve">. She specifically noted the importance of responding to the La </w:t>
      </w:r>
      <w:proofErr w:type="spellStart"/>
      <w:r>
        <w:t>Soufrière</w:t>
      </w:r>
      <w:proofErr w:type="spellEnd"/>
      <w:r>
        <w:t xml:space="preserve"> volcanic crisis, including developing warning products for volcanic crises and deploying new tide gauges </w:t>
      </w:r>
      <w:r w:rsidR="00B3283F">
        <w:t>near</w:t>
      </w:r>
      <w:r>
        <w:t xml:space="preserve"> La </w:t>
      </w:r>
      <w:proofErr w:type="spellStart"/>
      <w:r>
        <w:t>Soufrière</w:t>
      </w:r>
      <w:proofErr w:type="spellEnd"/>
      <w:r>
        <w:t>.</w:t>
      </w:r>
    </w:p>
    <w:p w14:paraId="2E306845" w14:textId="77777777" w:rsidR="00BC0FDB" w:rsidRPr="0071432C" w:rsidRDefault="00BC0FDB" w:rsidP="00BC0FDB">
      <w:pPr>
        <w:pStyle w:val="COI"/>
        <w:numPr>
          <w:ilvl w:val="0"/>
          <w:numId w:val="6"/>
        </w:numPr>
        <w:tabs>
          <w:tab w:val="num" w:pos="0"/>
          <w:tab w:val="left" w:pos="709"/>
        </w:tabs>
        <w:ind w:left="0" w:hanging="851"/>
      </w:pPr>
      <w:r>
        <w:tab/>
      </w:r>
      <w:r w:rsidRPr="0071432C">
        <w:rPr>
          <w:b/>
        </w:rPr>
        <w:t>The ICG</w:t>
      </w:r>
      <w:r w:rsidRPr="0071432C">
        <w:t xml:space="preserve"> </w:t>
      </w:r>
      <w:r w:rsidRPr="0071432C">
        <w:rPr>
          <w:b/>
        </w:rPr>
        <w:t>noted</w:t>
      </w:r>
      <w:r w:rsidRPr="0071432C">
        <w:t xml:space="preserve"> the report of the Chairperson.</w:t>
      </w:r>
    </w:p>
    <w:p w14:paraId="121CFBAE" w14:textId="77777777" w:rsidR="005D20BA" w:rsidRPr="00A517EF" w:rsidRDefault="00363D00" w:rsidP="00A517EF">
      <w:pPr>
        <w:pStyle w:val="Heading2"/>
        <w:numPr>
          <w:ilvl w:val="1"/>
          <w:numId w:val="32"/>
        </w:numPr>
        <w:ind w:left="709" w:hanging="709"/>
        <w:rPr>
          <w:b/>
        </w:rPr>
      </w:pPr>
      <w:bookmarkStart w:id="92" w:name="_Toc73109644"/>
      <w:bookmarkStart w:id="93" w:name="_Toc73109708"/>
      <w:bookmarkEnd w:id="91"/>
      <w:r w:rsidRPr="00A517EF">
        <w:t>ICG/</w:t>
      </w:r>
      <w:r w:rsidR="005D20BA" w:rsidRPr="00A517EF">
        <w:t>CARIBE</w:t>
      </w:r>
      <w:r w:rsidRPr="00A517EF">
        <w:t>-</w:t>
      </w:r>
      <w:r w:rsidR="005D20BA" w:rsidRPr="00A517EF">
        <w:t>EWS SECRETARIAT REPORT</w:t>
      </w:r>
      <w:bookmarkEnd w:id="92"/>
      <w:bookmarkEnd w:id="93"/>
    </w:p>
    <w:p w14:paraId="7CF0092A" w14:textId="574AECDC" w:rsidR="00F53403" w:rsidRPr="003C192B" w:rsidRDefault="007305B1" w:rsidP="00F53403">
      <w:pPr>
        <w:pStyle w:val="COI"/>
        <w:numPr>
          <w:ilvl w:val="0"/>
          <w:numId w:val="6"/>
        </w:numPr>
        <w:tabs>
          <w:tab w:val="num" w:pos="0"/>
          <w:tab w:val="left" w:pos="709"/>
        </w:tabs>
        <w:ind w:left="0" w:hanging="851"/>
        <w:rPr>
          <w:bCs/>
        </w:rPr>
      </w:pPr>
      <w:r>
        <w:rPr>
          <w:rFonts w:cs="Arial"/>
          <w:szCs w:val="22"/>
        </w:rPr>
        <w:tab/>
      </w:r>
      <w:r w:rsidR="00541309" w:rsidRPr="001725CD">
        <w:t>Mr</w:t>
      </w:r>
      <w:r w:rsidR="00363D00" w:rsidRPr="001725CD">
        <w:t> </w:t>
      </w:r>
      <w:r w:rsidR="00541309" w:rsidRPr="001725CD">
        <w:t xml:space="preserve">Bernardo Aliaga, </w:t>
      </w:r>
      <w:r w:rsidR="00D93B07">
        <w:rPr>
          <w:rFonts w:cs="Arial"/>
          <w:szCs w:val="22"/>
        </w:rPr>
        <w:t>t</w:t>
      </w:r>
      <w:r w:rsidR="00D93B07" w:rsidRPr="001725CD">
        <w:rPr>
          <w:rFonts w:cs="Arial"/>
          <w:szCs w:val="22"/>
        </w:rPr>
        <w:t>he</w:t>
      </w:r>
      <w:r w:rsidR="00D93B07" w:rsidRPr="001725CD">
        <w:t xml:space="preserve"> Technical Secretary for ICG/CARIBE-EWS, </w:t>
      </w:r>
      <w:r w:rsidR="00541309" w:rsidRPr="001725CD">
        <w:t>presented the report o</w:t>
      </w:r>
      <w:r w:rsidR="00541309" w:rsidRPr="003C192B">
        <w:t>f the Secretariat</w:t>
      </w:r>
      <w:r w:rsidR="001725CD" w:rsidRPr="003C192B">
        <w:t>.</w:t>
      </w:r>
      <w:r w:rsidR="00B3583D">
        <w:t xml:space="preserve"> He </w:t>
      </w:r>
      <w:r w:rsidR="007240B9">
        <w:t xml:space="preserve">noted that his presentation would only highlight key </w:t>
      </w:r>
      <w:r w:rsidR="00FA0ABB">
        <w:t>activities since 2019</w:t>
      </w:r>
      <w:r w:rsidR="007240B9">
        <w:t xml:space="preserve"> and that additional information can be found in the Secretariat’s </w:t>
      </w:r>
      <w:hyperlink r:id="rId19" w:history="1">
        <w:r w:rsidR="007240B9" w:rsidRPr="000C6F8E">
          <w:rPr>
            <w:rStyle w:val="Hyperlink"/>
          </w:rPr>
          <w:t>report</w:t>
        </w:r>
      </w:hyperlink>
      <w:r w:rsidR="007240B9">
        <w:t>.</w:t>
      </w:r>
    </w:p>
    <w:p w14:paraId="2F2CDC11" w14:textId="77777777" w:rsidR="00AB29ED" w:rsidRDefault="001725CD" w:rsidP="00AB29ED">
      <w:pPr>
        <w:pStyle w:val="COI"/>
        <w:numPr>
          <w:ilvl w:val="0"/>
          <w:numId w:val="6"/>
        </w:numPr>
        <w:tabs>
          <w:tab w:val="num" w:pos="0"/>
          <w:tab w:val="left" w:pos="709"/>
        </w:tabs>
        <w:ind w:left="0" w:hanging="851"/>
        <w:rPr>
          <w:bCs/>
        </w:rPr>
      </w:pPr>
      <w:r w:rsidRPr="003C192B">
        <w:rPr>
          <w:rFonts w:cs="Arial"/>
          <w:szCs w:val="22"/>
        </w:rPr>
        <w:tab/>
      </w:r>
      <w:r w:rsidR="003C192B" w:rsidRPr="003C192B">
        <w:rPr>
          <w:bCs/>
        </w:rPr>
        <w:t xml:space="preserve">He </w:t>
      </w:r>
      <w:r w:rsidR="00FA0ABB">
        <w:rPr>
          <w:bCs/>
        </w:rPr>
        <w:t>noted that he structured his report according to the recommendations of ICG/CARIBE-EWS-XIV Session.</w:t>
      </w:r>
    </w:p>
    <w:p w14:paraId="2541E09F" w14:textId="2536C1E5" w:rsidR="00AB29ED" w:rsidRDefault="005463B6" w:rsidP="00131814">
      <w:pPr>
        <w:pStyle w:val="COI"/>
        <w:numPr>
          <w:ilvl w:val="0"/>
          <w:numId w:val="6"/>
        </w:numPr>
        <w:tabs>
          <w:tab w:val="num" w:pos="0"/>
          <w:tab w:val="left" w:pos="709"/>
        </w:tabs>
        <w:ind w:left="0" w:hanging="851"/>
        <w:rPr>
          <w:bCs/>
        </w:rPr>
      </w:pPr>
      <w:r w:rsidRPr="008F7DCE">
        <w:rPr>
          <w:rFonts w:cs="Arial"/>
          <w:szCs w:val="22"/>
        </w:rPr>
        <w:tab/>
      </w:r>
      <w:r w:rsidR="00AB29ED">
        <w:rPr>
          <w:bCs/>
        </w:rPr>
        <w:t>With regards to the</w:t>
      </w:r>
      <w:r w:rsidR="00B81DA0" w:rsidRPr="00B81DA0">
        <w:rPr>
          <w:bCs/>
        </w:rPr>
        <w:t xml:space="preserve"> </w:t>
      </w:r>
      <w:r w:rsidR="00B81DA0">
        <w:rPr>
          <w:bCs/>
        </w:rPr>
        <w:t>ICG/CARIBE-EWS-XIV</w:t>
      </w:r>
      <w:r w:rsidR="002B638F">
        <w:rPr>
          <w:bCs/>
        </w:rPr>
        <w:t>’s</w:t>
      </w:r>
      <w:r w:rsidR="00AB29ED">
        <w:rPr>
          <w:bCs/>
        </w:rPr>
        <w:t xml:space="preserve"> </w:t>
      </w:r>
      <w:r w:rsidRPr="005463B6">
        <w:rPr>
          <w:bCs/>
        </w:rPr>
        <w:t>recommendation that “any updates or changes to personnel and contact information from Member States’ NTWCs</w:t>
      </w:r>
      <w:r w:rsidR="005026DD">
        <w:rPr>
          <w:bCs/>
        </w:rPr>
        <w:t xml:space="preserve"> [</w:t>
      </w:r>
      <w:r w:rsidR="005026DD" w:rsidRPr="009523F8">
        <w:rPr>
          <w:rFonts w:cs="Arial"/>
          <w:szCs w:val="22"/>
        </w:rPr>
        <w:t>National Tsunami Warning Cent</w:t>
      </w:r>
      <w:r w:rsidR="005026DD">
        <w:rPr>
          <w:rFonts w:cs="Arial"/>
          <w:szCs w:val="22"/>
        </w:rPr>
        <w:t>re</w:t>
      </w:r>
      <w:r w:rsidR="005026DD">
        <w:rPr>
          <w:bCs/>
        </w:rPr>
        <w:t>]</w:t>
      </w:r>
      <w:r w:rsidRPr="005463B6">
        <w:rPr>
          <w:bCs/>
        </w:rPr>
        <w:t xml:space="preserve"> and TWFPs</w:t>
      </w:r>
      <w:r w:rsidR="005026DD">
        <w:rPr>
          <w:bCs/>
        </w:rPr>
        <w:t xml:space="preserve"> [</w:t>
      </w:r>
      <w:r w:rsidR="005026DD" w:rsidRPr="0099327A">
        <w:rPr>
          <w:rFonts w:cs="Arial"/>
          <w:szCs w:val="22"/>
        </w:rPr>
        <w:t>Tsunami Warning Focal Point</w:t>
      </w:r>
      <w:r w:rsidR="005026DD">
        <w:rPr>
          <w:bCs/>
        </w:rPr>
        <w:t>]</w:t>
      </w:r>
      <w:r w:rsidRPr="005463B6">
        <w:rPr>
          <w:bCs/>
        </w:rPr>
        <w:t xml:space="preserve"> be sent to the PTWC </w:t>
      </w:r>
      <w:r w:rsidR="006051BF">
        <w:rPr>
          <w:bCs/>
        </w:rPr>
        <w:t>[</w:t>
      </w:r>
      <w:r w:rsidR="006051BF">
        <w:t>Pacific Tsunami Warning Centre</w:t>
      </w:r>
      <w:r w:rsidR="006051BF">
        <w:rPr>
          <w:bCs/>
        </w:rPr>
        <w:t xml:space="preserve">] </w:t>
      </w:r>
      <w:r w:rsidRPr="005463B6">
        <w:rPr>
          <w:bCs/>
        </w:rPr>
        <w:t>and the ICG/CARIBE-EWS Secretariat”</w:t>
      </w:r>
      <w:r w:rsidR="00AB29ED" w:rsidRPr="005463B6">
        <w:rPr>
          <w:bCs/>
        </w:rPr>
        <w:t xml:space="preserve">, Mr Aliaga reported that the data has been updated </w:t>
      </w:r>
      <w:r w:rsidRPr="005463B6">
        <w:rPr>
          <w:bCs/>
        </w:rPr>
        <w:t>on an ongoing basis</w:t>
      </w:r>
      <w:r w:rsidR="00AB29ED" w:rsidRPr="005463B6">
        <w:rPr>
          <w:bCs/>
        </w:rPr>
        <w:t>, with the latest update performed</w:t>
      </w:r>
      <w:r w:rsidR="00AB29ED">
        <w:rPr>
          <w:bCs/>
        </w:rPr>
        <w:t xml:space="preserve"> 21 April 2021.</w:t>
      </w:r>
      <w:r>
        <w:rPr>
          <w:bCs/>
        </w:rPr>
        <w:t xml:space="preserve"> He emphasized that updates were being performed on an ongoing, not regular, basis because update</w:t>
      </w:r>
      <w:r w:rsidR="003312BB">
        <w:rPr>
          <w:bCs/>
        </w:rPr>
        <w:t>s are</w:t>
      </w:r>
      <w:r w:rsidR="00DC7C85">
        <w:rPr>
          <w:bCs/>
        </w:rPr>
        <w:t xml:space="preserve"> only</w:t>
      </w:r>
      <w:r w:rsidR="003312BB">
        <w:rPr>
          <w:bCs/>
        </w:rPr>
        <w:t xml:space="preserve"> performed</w:t>
      </w:r>
      <w:r>
        <w:rPr>
          <w:bCs/>
        </w:rPr>
        <w:t xml:space="preserve"> when substantive changes occur.</w:t>
      </w:r>
    </w:p>
    <w:p w14:paraId="50FAAF5E" w14:textId="4936A253" w:rsidR="005463B6" w:rsidRDefault="008F7DCE" w:rsidP="00131814">
      <w:pPr>
        <w:pStyle w:val="COI"/>
        <w:numPr>
          <w:ilvl w:val="0"/>
          <w:numId w:val="6"/>
        </w:numPr>
        <w:tabs>
          <w:tab w:val="num" w:pos="0"/>
          <w:tab w:val="left" w:pos="709"/>
        </w:tabs>
        <w:ind w:left="0" w:hanging="851"/>
        <w:rPr>
          <w:bCs/>
        </w:rPr>
      </w:pPr>
      <w:r w:rsidRPr="008F7DCE">
        <w:rPr>
          <w:rFonts w:cs="Arial"/>
          <w:szCs w:val="22"/>
        </w:rPr>
        <w:tab/>
      </w:r>
      <w:r w:rsidR="005463B6">
        <w:rPr>
          <w:bCs/>
        </w:rPr>
        <w:t xml:space="preserve">With regard to the recommendation to invite the </w:t>
      </w:r>
      <w:r w:rsidR="005463B6" w:rsidRPr="00115EA1">
        <w:rPr>
          <w:rFonts w:eastAsia="Calibri" w:cs="Arial"/>
          <w:szCs w:val="22"/>
        </w:rPr>
        <w:t>International Hydrographic Organization</w:t>
      </w:r>
      <w:r w:rsidR="005463B6">
        <w:rPr>
          <w:bCs/>
        </w:rPr>
        <w:t xml:space="preserve"> (IHO) and the Chair of the </w:t>
      </w:r>
      <w:r w:rsidR="005463B6" w:rsidRPr="00115EA1">
        <w:rPr>
          <w:rFonts w:eastAsia="Calibri" w:cs="Arial"/>
          <w:szCs w:val="22"/>
        </w:rPr>
        <w:t>Meso American Caribbean Sea Hydr</w:t>
      </w:r>
      <w:r w:rsidR="005463B6">
        <w:rPr>
          <w:rFonts w:eastAsia="Calibri" w:cs="Arial"/>
          <w:szCs w:val="22"/>
        </w:rPr>
        <w:t xml:space="preserve">ographic Commission (MACHC) to this meeting (ICG/CARIBE-EWS-XV), he </w:t>
      </w:r>
      <w:r w:rsidR="00873FBA">
        <w:rPr>
          <w:rFonts w:eastAsia="Calibri" w:cs="Arial"/>
          <w:szCs w:val="22"/>
        </w:rPr>
        <w:t>informed</w:t>
      </w:r>
      <w:r w:rsidR="005463B6">
        <w:rPr>
          <w:rFonts w:eastAsia="Calibri" w:cs="Arial"/>
          <w:szCs w:val="22"/>
        </w:rPr>
        <w:t xml:space="preserve"> that </w:t>
      </w:r>
      <w:r w:rsidR="00873FBA">
        <w:rPr>
          <w:rFonts w:eastAsia="Calibri" w:cs="Arial"/>
          <w:szCs w:val="22"/>
        </w:rPr>
        <w:t xml:space="preserve">an invitation was sent to the </w:t>
      </w:r>
      <w:proofErr w:type="gramStart"/>
      <w:r w:rsidR="00873FBA">
        <w:rPr>
          <w:rFonts w:eastAsia="Calibri" w:cs="Arial"/>
          <w:szCs w:val="22"/>
        </w:rPr>
        <w:t>latter</w:t>
      </w:r>
      <w:proofErr w:type="gramEnd"/>
      <w:r w:rsidR="00873FBA">
        <w:rPr>
          <w:rFonts w:eastAsia="Calibri" w:cs="Arial"/>
          <w:szCs w:val="22"/>
        </w:rPr>
        <w:t xml:space="preserve"> but no </w:t>
      </w:r>
      <w:r w:rsidR="00446640">
        <w:rPr>
          <w:rFonts w:eastAsia="Calibri" w:cs="Arial"/>
          <w:szCs w:val="22"/>
        </w:rPr>
        <w:t>response</w:t>
      </w:r>
      <w:r w:rsidR="00873FBA">
        <w:rPr>
          <w:rFonts w:eastAsia="Calibri" w:cs="Arial"/>
          <w:szCs w:val="22"/>
        </w:rPr>
        <w:t xml:space="preserve"> was received. He also noted the </w:t>
      </w:r>
      <w:r w:rsidR="00873FBA">
        <w:t xml:space="preserve">Tides and Water Levels workshop </w:t>
      </w:r>
      <w:r w:rsidR="00E35CE5">
        <w:t xml:space="preserve">to be organized </w:t>
      </w:r>
      <w:r w:rsidR="00873FBA">
        <w:t>in collaboration with MACHC</w:t>
      </w:r>
      <w:r w:rsidR="008C61DF">
        <w:t>,</w:t>
      </w:r>
      <w:r w:rsidR="00873FBA">
        <w:t xml:space="preserve"> which will hopefully take place in 2021 or 2022.</w:t>
      </w:r>
    </w:p>
    <w:p w14:paraId="21253776" w14:textId="5544444A" w:rsidR="009504DA" w:rsidRDefault="009504DA" w:rsidP="009504DA">
      <w:pPr>
        <w:pStyle w:val="COI"/>
        <w:numPr>
          <w:ilvl w:val="0"/>
          <w:numId w:val="6"/>
        </w:numPr>
        <w:tabs>
          <w:tab w:val="num" w:pos="0"/>
          <w:tab w:val="left" w:pos="709"/>
        </w:tabs>
        <w:ind w:left="0" w:hanging="851"/>
        <w:rPr>
          <w:bCs/>
        </w:rPr>
      </w:pPr>
      <w:r w:rsidRPr="009504DA">
        <w:rPr>
          <w:bCs/>
        </w:rPr>
        <w:tab/>
      </w:r>
      <w:proofErr w:type="gramStart"/>
      <w:r w:rsidR="008F7DCE">
        <w:rPr>
          <w:bCs/>
        </w:rPr>
        <w:t>With regard to</w:t>
      </w:r>
      <w:proofErr w:type="gramEnd"/>
      <w:r w:rsidR="008F7DCE">
        <w:rPr>
          <w:bCs/>
        </w:rPr>
        <w:t xml:space="preserve"> recommendations pertaining to Tsunami Ready</w:t>
      </w:r>
      <w:r w:rsidR="00873FBA">
        <w:rPr>
          <w:bCs/>
        </w:rPr>
        <w:t>,</w:t>
      </w:r>
      <w:r w:rsidR="008F7DCE">
        <w:rPr>
          <w:bCs/>
        </w:rPr>
        <w:t xml:space="preserve"> the </w:t>
      </w:r>
      <w:r>
        <w:rPr>
          <w:bCs/>
        </w:rPr>
        <w:t xml:space="preserve">Secretariat has facilitated </w:t>
      </w:r>
      <w:r w:rsidR="008F7DCE">
        <w:rPr>
          <w:bCs/>
        </w:rPr>
        <w:t>the creation of guidelines for</w:t>
      </w:r>
      <w:r w:rsidR="00E35CE5">
        <w:rPr>
          <w:bCs/>
        </w:rPr>
        <w:t xml:space="preserve"> the use of the Tsunami Ready </w:t>
      </w:r>
      <w:r w:rsidR="005D1577">
        <w:rPr>
          <w:bCs/>
        </w:rPr>
        <w:t>approved logo</w:t>
      </w:r>
      <w:r>
        <w:rPr>
          <w:bCs/>
        </w:rPr>
        <w:t xml:space="preserve"> which will soon be disseminated. It also supported work on finalizing the</w:t>
      </w:r>
      <w:r w:rsidR="00D6518F">
        <w:rPr>
          <w:bCs/>
        </w:rPr>
        <w:t xml:space="preserve"> </w:t>
      </w:r>
      <w:r w:rsidR="009C6527">
        <w:rPr>
          <w:bCs/>
        </w:rPr>
        <w:t>d</w:t>
      </w:r>
      <w:r w:rsidR="00D6518F">
        <w:rPr>
          <w:bCs/>
        </w:rPr>
        <w:t>raft Manual and Guides 74</w:t>
      </w:r>
      <w:r>
        <w:rPr>
          <w:bCs/>
        </w:rPr>
        <w:t xml:space="preserve"> </w:t>
      </w:r>
      <w:r w:rsidRPr="009504DA">
        <w:rPr>
          <w:bCs/>
          <w:i/>
        </w:rPr>
        <w:t>Tsunami Ready Guideline</w:t>
      </w:r>
      <w:r w:rsidR="009C6527">
        <w:rPr>
          <w:bCs/>
          <w:i/>
        </w:rPr>
        <w:t>s</w:t>
      </w:r>
      <w:r>
        <w:rPr>
          <w:bCs/>
        </w:rPr>
        <w:t xml:space="preserve">, which still </w:t>
      </w:r>
      <w:r w:rsidR="009C6527">
        <w:rPr>
          <w:bCs/>
        </w:rPr>
        <w:t>require</w:t>
      </w:r>
      <w:r>
        <w:rPr>
          <w:bCs/>
        </w:rPr>
        <w:t xml:space="preserve"> final approval from the TOWS-WG. </w:t>
      </w:r>
    </w:p>
    <w:p w14:paraId="2E9D5141" w14:textId="65A9A702" w:rsidR="008F7DCE" w:rsidRPr="009504DA" w:rsidRDefault="009504DA" w:rsidP="009504DA">
      <w:pPr>
        <w:pStyle w:val="COI"/>
        <w:numPr>
          <w:ilvl w:val="0"/>
          <w:numId w:val="6"/>
        </w:numPr>
        <w:tabs>
          <w:tab w:val="num" w:pos="0"/>
          <w:tab w:val="left" w:pos="709"/>
        </w:tabs>
        <w:ind w:left="0" w:hanging="851"/>
        <w:rPr>
          <w:bCs/>
        </w:rPr>
      </w:pPr>
      <w:r w:rsidRPr="009504DA">
        <w:rPr>
          <w:bCs/>
        </w:rPr>
        <w:tab/>
      </w:r>
      <w:proofErr w:type="gramStart"/>
      <w:r w:rsidRPr="009504DA">
        <w:rPr>
          <w:bCs/>
        </w:rPr>
        <w:t>With regard to</w:t>
      </w:r>
      <w:proofErr w:type="gramEnd"/>
      <w:r w:rsidRPr="009504DA">
        <w:rPr>
          <w:bCs/>
        </w:rPr>
        <w:t xml:space="preserve"> the recommendation for the Central America Tsunami Advisory Centre (CATAC), he noted that the Secretariat reported to the Centro de </w:t>
      </w:r>
      <w:proofErr w:type="spellStart"/>
      <w:r w:rsidRPr="009504DA">
        <w:rPr>
          <w:bCs/>
        </w:rPr>
        <w:t>Coordinación</w:t>
      </w:r>
      <w:proofErr w:type="spellEnd"/>
      <w:r w:rsidRPr="009504DA">
        <w:rPr>
          <w:bCs/>
        </w:rPr>
        <w:t xml:space="preserve"> para la </w:t>
      </w:r>
      <w:proofErr w:type="spellStart"/>
      <w:r w:rsidRPr="009504DA">
        <w:rPr>
          <w:bCs/>
        </w:rPr>
        <w:t>Prevención</w:t>
      </w:r>
      <w:proofErr w:type="spellEnd"/>
      <w:r w:rsidRPr="009504DA">
        <w:rPr>
          <w:bCs/>
        </w:rPr>
        <w:t xml:space="preserve"> de los </w:t>
      </w:r>
      <w:proofErr w:type="spellStart"/>
      <w:r w:rsidRPr="009504DA">
        <w:rPr>
          <w:bCs/>
        </w:rPr>
        <w:t>Desastres</w:t>
      </w:r>
      <w:proofErr w:type="spellEnd"/>
      <w:r w:rsidRPr="009504DA">
        <w:rPr>
          <w:bCs/>
        </w:rPr>
        <w:t> </w:t>
      </w:r>
      <w:proofErr w:type="spellStart"/>
      <w:r w:rsidRPr="009504DA">
        <w:rPr>
          <w:bCs/>
        </w:rPr>
        <w:t>en</w:t>
      </w:r>
      <w:proofErr w:type="spellEnd"/>
      <w:r w:rsidRPr="009504DA">
        <w:rPr>
          <w:bCs/>
        </w:rPr>
        <w:t xml:space="preserve"> América Central y República Dominicana (</w:t>
      </w:r>
      <w:r w:rsidR="008F7DCE" w:rsidRPr="009504DA">
        <w:rPr>
          <w:bCs/>
        </w:rPr>
        <w:t>CEPREDENAC</w:t>
      </w:r>
      <w:r w:rsidRPr="009504DA">
        <w:rPr>
          <w:bCs/>
        </w:rPr>
        <w:t>) and</w:t>
      </w:r>
      <w:r>
        <w:rPr>
          <w:bCs/>
        </w:rPr>
        <w:t xml:space="preserve"> </w:t>
      </w:r>
      <w:r w:rsidRPr="009504DA">
        <w:rPr>
          <w:bCs/>
        </w:rPr>
        <w:t>Intergovernmental Coordination Group for the Pacific Tsunami Warning and Mitigation System (ICG/PTWS) Member S</w:t>
      </w:r>
      <w:r w:rsidR="008F7DCE" w:rsidRPr="009504DA">
        <w:rPr>
          <w:bCs/>
        </w:rPr>
        <w:t xml:space="preserve">tates </w:t>
      </w:r>
      <w:r w:rsidRPr="009504DA">
        <w:rPr>
          <w:bCs/>
        </w:rPr>
        <w:t xml:space="preserve">about </w:t>
      </w:r>
      <w:r w:rsidR="008F7DCE" w:rsidRPr="009504DA">
        <w:rPr>
          <w:bCs/>
        </w:rPr>
        <w:t>endor</w:t>
      </w:r>
      <w:r w:rsidR="00C7690E">
        <w:rPr>
          <w:bCs/>
        </w:rPr>
        <w:t>sing</w:t>
      </w:r>
      <w:r w:rsidRPr="009504DA">
        <w:rPr>
          <w:bCs/>
        </w:rPr>
        <w:t xml:space="preserve"> the i</w:t>
      </w:r>
      <w:r w:rsidR="008F7DCE" w:rsidRPr="009504DA">
        <w:rPr>
          <w:bCs/>
        </w:rPr>
        <w:t>nit</w:t>
      </w:r>
      <w:r>
        <w:rPr>
          <w:bCs/>
        </w:rPr>
        <w:t>i</w:t>
      </w:r>
      <w:r w:rsidR="008F7DCE" w:rsidRPr="009504DA">
        <w:rPr>
          <w:bCs/>
        </w:rPr>
        <w:t>al tri</w:t>
      </w:r>
      <w:r w:rsidRPr="009504DA">
        <w:rPr>
          <w:bCs/>
        </w:rPr>
        <w:t>a</w:t>
      </w:r>
      <w:r w:rsidR="008F7DCE" w:rsidRPr="009504DA">
        <w:rPr>
          <w:bCs/>
        </w:rPr>
        <w:t xml:space="preserve">l of </w:t>
      </w:r>
      <w:r w:rsidRPr="009504DA">
        <w:rPr>
          <w:bCs/>
        </w:rPr>
        <w:t>CATAC</w:t>
      </w:r>
      <w:r w:rsidR="008F7DCE" w:rsidRPr="009504DA">
        <w:rPr>
          <w:bCs/>
        </w:rPr>
        <w:t xml:space="preserve"> </w:t>
      </w:r>
      <w:r w:rsidR="00E35CE5">
        <w:rPr>
          <w:bCs/>
        </w:rPr>
        <w:t xml:space="preserve">services </w:t>
      </w:r>
      <w:r w:rsidR="008F7DCE" w:rsidRPr="009504DA">
        <w:rPr>
          <w:bCs/>
        </w:rPr>
        <w:t xml:space="preserve">for </w:t>
      </w:r>
      <w:r w:rsidRPr="009504DA">
        <w:rPr>
          <w:bCs/>
        </w:rPr>
        <w:t>Central</w:t>
      </w:r>
      <w:r w:rsidR="008F7DCE" w:rsidRPr="009504DA">
        <w:rPr>
          <w:bCs/>
        </w:rPr>
        <w:t xml:space="preserve"> </w:t>
      </w:r>
      <w:r w:rsidRPr="009504DA">
        <w:rPr>
          <w:bCs/>
        </w:rPr>
        <w:t>America</w:t>
      </w:r>
      <w:r>
        <w:rPr>
          <w:bCs/>
        </w:rPr>
        <w:t>. The Secretariat</w:t>
      </w:r>
      <w:r w:rsidR="005B51C9">
        <w:rPr>
          <w:bCs/>
        </w:rPr>
        <w:t xml:space="preserve"> also</w:t>
      </w:r>
      <w:r>
        <w:rPr>
          <w:bCs/>
        </w:rPr>
        <w:t xml:space="preserve"> </w:t>
      </w:r>
      <w:r w:rsidRPr="009504DA">
        <w:rPr>
          <w:bCs/>
        </w:rPr>
        <w:t>supported three</w:t>
      </w:r>
      <w:r w:rsidR="008F7DCE" w:rsidRPr="009504DA">
        <w:rPr>
          <w:bCs/>
        </w:rPr>
        <w:t xml:space="preserve"> meetings of </w:t>
      </w:r>
      <w:r w:rsidR="00C7690E">
        <w:rPr>
          <w:bCs/>
        </w:rPr>
        <w:t>o</w:t>
      </w:r>
      <w:r w:rsidR="008F7DCE" w:rsidRPr="009504DA">
        <w:rPr>
          <w:bCs/>
        </w:rPr>
        <w:t>fficers and one</w:t>
      </w:r>
      <w:r w:rsidR="00E35CE5">
        <w:rPr>
          <w:bCs/>
        </w:rPr>
        <w:t xml:space="preserve"> ICG/CARIBE</w:t>
      </w:r>
      <w:r w:rsidR="007F0220">
        <w:rPr>
          <w:bCs/>
        </w:rPr>
        <w:t>-</w:t>
      </w:r>
      <w:r w:rsidR="00E35CE5">
        <w:rPr>
          <w:bCs/>
        </w:rPr>
        <w:t>EWS</w:t>
      </w:r>
      <w:r w:rsidR="008F7DCE" w:rsidRPr="009504DA">
        <w:rPr>
          <w:bCs/>
        </w:rPr>
        <w:t xml:space="preserve"> info</w:t>
      </w:r>
      <w:r>
        <w:rPr>
          <w:bCs/>
        </w:rPr>
        <w:t>rmation</w:t>
      </w:r>
      <w:r w:rsidR="008F7DCE" w:rsidRPr="009504DA">
        <w:rPr>
          <w:bCs/>
        </w:rPr>
        <w:t xml:space="preserve"> session </w:t>
      </w:r>
      <w:r>
        <w:rPr>
          <w:bCs/>
        </w:rPr>
        <w:t>(</w:t>
      </w:r>
      <w:r w:rsidR="008F7DCE" w:rsidRPr="009504DA">
        <w:rPr>
          <w:bCs/>
        </w:rPr>
        <w:t>online</w:t>
      </w:r>
      <w:r>
        <w:rPr>
          <w:bCs/>
        </w:rPr>
        <w:t>).</w:t>
      </w:r>
    </w:p>
    <w:p w14:paraId="39676262" w14:textId="6C88322B" w:rsidR="008F7DCE" w:rsidRDefault="009504DA" w:rsidP="003C192B">
      <w:pPr>
        <w:pStyle w:val="COI"/>
        <w:numPr>
          <w:ilvl w:val="0"/>
          <w:numId w:val="6"/>
        </w:numPr>
        <w:tabs>
          <w:tab w:val="num" w:pos="0"/>
          <w:tab w:val="left" w:pos="709"/>
        </w:tabs>
        <w:ind w:left="0" w:hanging="851"/>
        <w:rPr>
          <w:bCs/>
        </w:rPr>
      </w:pPr>
      <w:r w:rsidRPr="009504DA">
        <w:rPr>
          <w:bCs/>
        </w:rPr>
        <w:tab/>
      </w:r>
      <w:r>
        <w:rPr>
          <w:bCs/>
        </w:rPr>
        <w:t>Finally, Mr</w:t>
      </w:r>
      <w:r w:rsidR="00DB6E27">
        <w:rPr>
          <w:bCs/>
        </w:rPr>
        <w:t> </w:t>
      </w:r>
      <w:r>
        <w:rPr>
          <w:bCs/>
        </w:rPr>
        <w:t xml:space="preserve">Aliaga noted that the Secretariat </w:t>
      </w:r>
      <w:r w:rsidR="008F7DCE" w:rsidRPr="009504DA">
        <w:rPr>
          <w:bCs/>
        </w:rPr>
        <w:t>supported the</w:t>
      </w:r>
      <w:r>
        <w:rPr>
          <w:bCs/>
        </w:rPr>
        <w:t xml:space="preserve"> creation of two videos for WTAD</w:t>
      </w:r>
      <w:r w:rsidR="00C879C4">
        <w:rPr>
          <w:bCs/>
        </w:rPr>
        <w:t xml:space="preserve"> 2020</w:t>
      </w:r>
      <w:r>
        <w:rPr>
          <w:bCs/>
        </w:rPr>
        <w:t>.</w:t>
      </w:r>
    </w:p>
    <w:p w14:paraId="7C043D05" w14:textId="77777777" w:rsidR="00541309" w:rsidRPr="00131814" w:rsidRDefault="007305B1" w:rsidP="008F2A7E">
      <w:pPr>
        <w:pStyle w:val="COI"/>
        <w:numPr>
          <w:ilvl w:val="0"/>
          <w:numId w:val="6"/>
        </w:numPr>
        <w:tabs>
          <w:tab w:val="num" w:pos="0"/>
          <w:tab w:val="left" w:pos="709"/>
        </w:tabs>
        <w:ind w:left="0" w:hanging="851"/>
      </w:pPr>
      <w:r w:rsidRPr="009504DA">
        <w:rPr>
          <w:bCs/>
        </w:rPr>
        <w:tab/>
      </w:r>
      <w:r w:rsidR="00541309" w:rsidRPr="008753D4">
        <w:rPr>
          <w:b/>
          <w:bCs/>
        </w:rPr>
        <w:t>The ICG noted</w:t>
      </w:r>
      <w:r w:rsidR="00541309" w:rsidRPr="009504DA">
        <w:rPr>
          <w:bCs/>
        </w:rPr>
        <w:t xml:space="preserve"> the report of the ICG/CARIBE-EWS Secretariat</w:t>
      </w:r>
      <w:r w:rsidR="00541309" w:rsidRPr="00131814">
        <w:t>.</w:t>
      </w:r>
    </w:p>
    <w:p w14:paraId="49A5DD54" w14:textId="3878ED71" w:rsidR="00541309" w:rsidRPr="00A517EF" w:rsidRDefault="005D20BA" w:rsidP="00A517EF">
      <w:pPr>
        <w:pStyle w:val="Heading2"/>
        <w:numPr>
          <w:ilvl w:val="1"/>
          <w:numId w:val="32"/>
        </w:numPr>
        <w:ind w:left="709" w:hanging="709"/>
        <w:rPr>
          <w:b/>
        </w:rPr>
      </w:pPr>
      <w:bookmarkStart w:id="94" w:name="_Toc73109645"/>
      <w:bookmarkStart w:id="95" w:name="_Toc73109709"/>
      <w:r w:rsidRPr="00A517EF">
        <w:t xml:space="preserve">REPORT OF THE CARIBBEAN TSUNAMI INFORMATION </w:t>
      </w:r>
      <w:r w:rsidR="00800BAF" w:rsidRPr="00A517EF">
        <w:t>CENTE</w:t>
      </w:r>
      <w:r w:rsidR="004F47DE" w:rsidRPr="00A517EF">
        <w:t>R</w:t>
      </w:r>
      <w:r w:rsidRPr="00A517EF">
        <w:t xml:space="preserve"> (CTIC)</w:t>
      </w:r>
      <w:bookmarkEnd w:id="94"/>
      <w:bookmarkEnd w:id="95"/>
    </w:p>
    <w:p w14:paraId="7B28CABC" w14:textId="49552CF7" w:rsidR="00B9724F" w:rsidRPr="00EC7829" w:rsidRDefault="007305B1" w:rsidP="00B9724F">
      <w:pPr>
        <w:pStyle w:val="COI"/>
        <w:numPr>
          <w:ilvl w:val="0"/>
          <w:numId w:val="6"/>
        </w:numPr>
        <w:tabs>
          <w:tab w:val="num" w:pos="0"/>
          <w:tab w:val="left" w:pos="709"/>
        </w:tabs>
        <w:ind w:left="0" w:hanging="851"/>
      </w:pPr>
      <w:r w:rsidRPr="00131814">
        <w:tab/>
      </w:r>
      <w:r w:rsidR="00287E63" w:rsidRPr="00131814">
        <w:t>Ms</w:t>
      </w:r>
      <w:r w:rsidR="00DB6E27">
        <w:t> </w:t>
      </w:r>
      <w:r w:rsidR="00287E63" w:rsidRPr="00EC7829">
        <w:t>Alison Brome</w:t>
      </w:r>
      <w:r w:rsidR="00287E63">
        <w:t>, t</w:t>
      </w:r>
      <w:r w:rsidR="008753D4">
        <w:t xml:space="preserve">he </w:t>
      </w:r>
      <w:proofErr w:type="spellStart"/>
      <w:r w:rsidR="004B795B" w:rsidRPr="00EC7829">
        <w:t>Programme</w:t>
      </w:r>
      <w:proofErr w:type="spellEnd"/>
      <w:r w:rsidR="004B795B" w:rsidRPr="00EC7829">
        <w:t xml:space="preserve"> Officer for Coastal </w:t>
      </w:r>
      <w:proofErr w:type="gramStart"/>
      <w:r w:rsidR="004B795B" w:rsidRPr="00EC7829">
        <w:t>Hazards</w:t>
      </w:r>
      <w:proofErr w:type="gramEnd"/>
      <w:r w:rsidR="004B795B" w:rsidRPr="00EC7829">
        <w:t xml:space="preserve"> and the Caribbean Tsunami Information Cente</w:t>
      </w:r>
      <w:r w:rsidR="004F47DE">
        <w:t>r</w:t>
      </w:r>
      <w:r w:rsidR="007F0220">
        <w:t xml:space="preserve"> (CTIC)</w:t>
      </w:r>
      <w:r w:rsidR="008753D4" w:rsidRPr="00EC7829">
        <w:t xml:space="preserve">, </w:t>
      </w:r>
      <w:r w:rsidR="00863D4C" w:rsidRPr="00EC7829">
        <w:t xml:space="preserve">presented </w:t>
      </w:r>
      <w:r w:rsidR="008753D4">
        <w:t>the</w:t>
      </w:r>
      <w:r w:rsidR="00863D4C" w:rsidRPr="00EC7829">
        <w:t xml:space="preserve"> </w:t>
      </w:r>
      <w:r w:rsidR="008753D4">
        <w:t xml:space="preserve">CTIC </w:t>
      </w:r>
      <w:r w:rsidR="00863D4C" w:rsidRPr="00EC7829">
        <w:t>report</w:t>
      </w:r>
      <w:r w:rsidR="004D3B8F" w:rsidRPr="00EC7829">
        <w:t>.</w:t>
      </w:r>
    </w:p>
    <w:p w14:paraId="3B04DC6D" w14:textId="4A025341" w:rsidR="008A4D3A" w:rsidRPr="008A4D3A" w:rsidRDefault="00131814" w:rsidP="008A4D3A">
      <w:pPr>
        <w:pStyle w:val="COI"/>
        <w:numPr>
          <w:ilvl w:val="0"/>
          <w:numId w:val="6"/>
        </w:numPr>
        <w:tabs>
          <w:tab w:val="num" w:pos="0"/>
          <w:tab w:val="left" w:pos="709"/>
        </w:tabs>
        <w:ind w:left="0" w:hanging="851"/>
        <w:rPr>
          <w:rFonts w:cs="Arial"/>
          <w:szCs w:val="22"/>
        </w:rPr>
      </w:pPr>
      <w:r w:rsidRPr="00EC7829">
        <w:rPr>
          <w:rFonts w:cs="Arial"/>
          <w:szCs w:val="22"/>
        </w:rPr>
        <w:tab/>
      </w:r>
      <w:r w:rsidR="008753D4">
        <w:rPr>
          <w:rFonts w:cs="Arial"/>
          <w:szCs w:val="22"/>
        </w:rPr>
        <w:t>Ms</w:t>
      </w:r>
      <w:r w:rsidR="00DB6E27">
        <w:rPr>
          <w:rFonts w:cs="Arial"/>
          <w:szCs w:val="22"/>
        </w:rPr>
        <w:t> </w:t>
      </w:r>
      <w:r w:rsidR="008753D4">
        <w:rPr>
          <w:rFonts w:cs="Arial"/>
          <w:szCs w:val="22"/>
        </w:rPr>
        <w:t xml:space="preserve">Brome began by highlighting </w:t>
      </w:r>
      <w:r w:rsidR="008753D4">
        <w:t>k</w:t>
      </w:r>
      <w:r w:rsidR="00EC7829" w:rsidRPr="00EC7829">
        <w:t xml:space="preserve">ey activities </w:t>
      </w:r>
      <w:r w:rsidR="008753D4">
        <w:t>conducted by CTIC between</w:t>
      </w:r>
      <w:r w:rsidR="00EC7829" w:rsidRPr="00EC7829">
        <w:t xml:space="preserve"> 2019 </w:t>
      </w:r>
      <w:r w:rsidR="008A4D3A">
        <w:t>and March 2021.</w:t>
      </w:r>
    </w:p>
    <w:p w14:paraId="7C759C23" w14:textId="343FD569" w:rsidR="008A4D3A" w:rsidRDefault="00F056DE" w:rsidP="008A4D3A">
      <w:pPr>
        <w:pStyle w:val="COI"/>
        <w:numPr>
          <w:ilvl w:val="0"/>
          <w:numId w:val="6"/>
        </w:numPr>
        <w:tabs>
          <w:tab w:val="num" w:pos="0"/>
          <w:tab w:val="left" w:pos="709"/>
        </w:tabs>
        <w:ind w:left="0" w:hanging="851"/>
        <w:rPr>
          <w:rFonts w:cs="Arial"/>
          <w:szCs w:val="22"/>
        </w:rPr>
      </w:pPr>
      <w:r w:rsidRPr="00EC7829">
        <w:rPr>
          <w:rFonts w:cs="Arial"/>
          <w:szCs w:val="22"/>
        </w:rPr>
        <w:tab/>
      </w:r>
      <w:r w:rsidR="008A4D3A">
        <w:rPr>
          <w:rFonts w:cs="Arial"/>
          <w:szCs w:val="22"/>
        </w:rPr>
        <w:t>She noted the UNESCO/IOC</w:t>
      </w:r>
      <w:r w:rsidR="00F17EDD">
        <w:rPr>
          <w:rFonts w:cs="Arial"/>
          <w:szCs w:val="22"/>
        </w:rPr>
        <w:t>-</w:t>
      </w:r>
      <w:r w:rsidR="008A4D3A">
        <w:rPr>
          <w:rFonts w:cs="Arial"/>
          <w:szCs w:val="22"/>
        </w:rPr>
        <w:t>CTIC</w:t>
      </w:r>
      <w:r w:rsidR="006648A3">
        <w:rPr>
          <w:rFonts w:cs="Arial"/>
          <w:szCs w:val="22"/>
        </w:rPr>
        <w:t>-</w:t>
      </w:r>
      <w:r w:rsidR="00A66A88" w:rsidRPr="009523F8">
        <w:rPr>
          <w:rFonts w:cs="Arial"/>
          <w:szCs w:val="22"/>
        </w:rPr>
        <w:t>European Commission Humanitarian Aid Department's Disaster Preparedness Programme</w:t>
      </w:r>
      <w:r w:rsidR="00287E63">
        <w:rPr>
          <w:rFonts w:cs="Arial"/>
          <w:szCs w:val="22"/>
        </w:rPr>
        <w:t xml:space="preserve"> (DIPECHO</w:t>
      </w:r>
      <w:r w:rsidR="009B599B">
        <w:rPr>
          <w:rFonts w:cs="Arial"/>
          <w:szCs w:val="22"/>
        </w:rPr>
        <w:t>)</w:t>
      </w:r>
      <w:r w:rsidR="00A66A88">
        <w:rPr>
          <w:rFonts w:cs="Arial"/>
          <w:szCs w:val="22"/>
        </w:rPr>
        <w:t xml:space="preserve"> </w:t>
      </w:r>
      <w:r w:rsidR="00F17EDD">
        <w:rPr>
          <w:rFonts w:cs="Arial"/>
          <w:szCs w:val="22"/>
        </w:rPr>
        <w:t>project</w:t>
      </w:r>
      <w:r w:rsidR="008A4D3A">
        <w:rPr>
          <w:rFonts w:cs="Arial"/>
          <w:szCs w:val="22"/>
        </w:rPr>
        <w:t xml:space="preserve"> “</w:t>
      </w:r>
      <w:r w:rsidR="008A4D3A" w:rsidRPr="008A4D3A">
        <w:rPr>
          <w:rFonts w:cs="Arial"/>
          <w:szCs w:val="22"/>
        </w:rPr>
        <w:t>Strengthening Capacities of Early Warning and Response for Tsunamis and Other Coastal Hazards in the Caribbean”</w:t>
      </w:r>
      <w:r w:rsidR="008A4D3A">
        <w:rPr>
          <w:rFonts w:cs="Arial"/>
          <w:szCs w:val="22"/>
        </w:rPr>
        <w:t xml:space="preserve"> </w:t>
      </w:r>
      <w:r w:rsidR="00C879C4">
        <w:rPr>
          <w:rFonts w:cs="Arial"/>
          <w:szCs w:val="22"/>
        </w:rPr>
        <w:t>implemented</w:t>
      </w:r>
      <w:r w:rsidR="008A4D3A">
        <w:rPr>
          <w:rFonts w:cs="Arial"/>
          <w:szCs w:val="22"/>
        </w:rPr>
        <w:t xml:space="preserve"> from 2018 to 2020. This project involved </w:t>
      </w:r>
      <w:r w:rsidR="00EB1953">
        <w:rPr>
          <w:rFonts w:cs="Arial"/>
          <w:szCs w:val="22"/>
        </w:rPr>
        <w:t>seven</w:t>
      </w:r>
      <w:r w:rsidR="008A4D3A">
        <w:rPr>
          <w:rFonts w:cs="Arial"/>
          <w:szCs w:val="22"/>
        </w:rPr>
        <w:t xml:space="preserve"> pilot states and produced several outputs</w:t>
      </w:r>
      <w:r w:rsidR="005F71B7">
        <w:rPr>
          <w:rFonts w:cs="Arial"/>
          <w:szCs w:val="22"/>
        </w:rPr>
        <w:t>, including</w:t>
      </w:r>
      <w:r w:rsidR="00CC7D28">
        <w:rPr>
          <w:rFonts w:cs="Arial"/>
          <w:szCs w:val="22"/>
        </w:rPr>
        <w:t xml:space="preserve"> </w:t>
      </w:r>
      <w:r w:rsidR="008A4D3A">
        <w:rPr>
          <w:rFonts w:cs="Arial"/>
          <w:szCs w:val="22"/>
        </w:rPr>
        <w:t xml:space="preserve">regional coordination annexes to the CDEMA-led Regional Response Coordination Plan, a generic national tsunami protocol for adaptation by CDEMA participating States, enhanced national tsunami warning and communication protocols for pilot states, an Expert Meeting on Tsunami Hazard </w:t>
      </w:r>
      <w:r w:rsidR="00173AD9" w:rsidRPr="00173AD9">
        <w:rPr>
          <w:rFonts w:cs="Arial"/>
          <w:szCs w:val="22"/>
        </w:rPr>
        <w:t>for the Lesser Antilles</w:t>
      </w:r>
      <w:r w:rsidR="00173AD9" w:rsidRPr="00173AD9" w:rsidDel="00173AD9">
        <w:rPr>
          <w:rFonts w:cs="Arial"/>
          <w:szCs w:val="22"/>
        </w:rPr>
        <w:t xml:space="preserve"> </w:t>
      </w:r>
      <w:r w:rsidR="008A4D3A">
        <w:rPr>
          <w:rFonts w:cs="Arial"/>
          <w:szCs w:val="22"/>
        </w:rPr>
        <w:t xml:space="preserve">and the establishment of </w:t>
      </w:r>
      <w:r w:rsidR="008A4D3A" w:rsidRPr="008A4D3A">
        <w:rPr>
          <w:rFonts w:cs="Arial"/>
          <w:szCs w:val="22"/>
        </w:rPr>
        <w:t>a Regional Group of Experts to develop a work and implementation plan for integratin</w:t>
      </w:r>
      <w:r w:rsidR="00146C5D">
        <w:rPr>
          <w:rFonts w:cs="Arial"/>
          <w:szCs w:val="22"/>
        </w:rPr>
        <w:t>g</w:t>
      </w:r>
      <w:r w:rsidR="008A4D3A" w:rsidRPr="008A4D3A">
        <w:rPr>
          <w:rFonts w:cs="Arial"/>
          <w:szCs w:val="22"/>
        </w:rPr>
        <w:t xml:space="preserve"> other coastal haz</w:t>
      </w:r>
      <w:r w:rsidR="008A4D3A">
        <w:rPr>
          <w:rFonts w:cs="Arial"/>
          <w:szCs w:val="22"/>
        </w:rPr>
        <w:t>ards within ICG/CARIBE-EWS (the latter is still ongoing). In addition, four communities were recognized as Tsunami Ready through this project</w:t>
      </w:r>
      <w:r w:rsidR="00463D27">
        <w:rPr>
          <w:rFonts w:cs="Arial"/>
          <w:szCs w:val="22"/>
        </w:rPr>
        <w:t xml:space="preserve">, with </w:t>
      </w:r>
      <w:r w:rsidR="008A4D3A">
        <w:rPr>
          <w:rFonts w:cs="Arial"/>
          <w:szCs w:val="22"/>
        </w:rPr>
        <w:t>key activities includ</w:t>
      </w:r>
      <w:r w:rsidR="00463D27">
        <w:rPr>
          <w:rFonts w:cs="Arial"/>
          <w:szCs w:val="22"/>
        </w:rPr>
        <w:t>ing</w:t>
      </w:r>
      <w:r w:rsidR="008A4D3A">
        <w:rPr>
          <w:rFonts w:cs="Arial"/>
          <w:szCs w:val="22"/>
        </w:rPr>
        <w:t xml:space="preserve"> a regional workshop and a school competition within Tsunami Ready communities.</w:t>
      </w:r>
    </w:p>
    <w:p w14:paraId="7B499418" w14:textId="0FEAE155" w:rsidR="008A4D3A" w:rsidRPr="00F056DE" w:rsidRDefault="008A4D3A" w:rsidP="00F056DE">
      <w:pPr>
        <w:pStyle w:val="COI"/>
        <w:numPr>
          <w:ilvl w:val="0"/>
          <w:numId w:val="6"/>
        </w:numPr>
        <w:tabs>
          <w:tab w:val="num" w:pos="0"/>
          <w:tab w:val="left" w:pos="709"/>
        </w:tabs>
        <w:ind w:left="0" w:hanging="851"/>
        <w:rPr>
          <w:rFonts w:cs="Arial"/>
          <w:szCs w:val="22"/>
        </w:rPr>
      </w:pPr>
      <w:r w:rsidRPr="00EC7829">
        <w:rPr>
          <w:rFonts w:cs="Arial"/>
          <w:szCs w:val="22"/>
        </w:rPr>
        <w:tab/>
      </w:r>
      <w:r>
        <w:rPr>
          <w:rFonts w:cs="Arial"/>
          <w:szCs w:val="22"/>
        </w:rPr>
        <w:t>Ms Brome noted ot</w:t>
      </w:r>
      <w:r w:rsidR="00E7640C">
        <w:rPr>
          <w:rFonts w:cs="Arial"/>
          <w:szCs w:val="22"/>
        </w:rPr>
        <w:t>her key activities of the inter</w:t>
      </w:r>
      <w:r>
        <w:rPr>
          <w:rFonts w:cs="Arial"/>
          <w:szCs w:val="22"/>
        </w:rPr>
        <w:t xml:space="preserve">sessional period. The Tsunami Ready programme has now recognized a total of nine communities (four of which under the DIPECHO </w:t>
      </w:r>
      <w:r w:rsidR="001376FF">
        <w:rPr>
          <w:rFonts w:cs="Arial"/>
          <w:szCs w:val="22"/>
        </w:rPr>
        <w:t>project</w:t>
      </w:r>
      <w:r>
        <w:rPr>
          <w:rFonts w:cs="Arial"/>
          <w:szCs w:val="22"/>
        </w:rPr>
        <w:t>), with five others under way and two renewals also under way. S</w:t>
      </w:r>
      <w:r w:rsidRPr="008A4D3A">
        <w:rPr>
          <w:rFonts w:cs="Arial"/>
          <w:szCs w:val="22"/>
        </w:rPr>
        <w:t xml:space="preserve">ince 2019, CTIC has also </w:t>
      </w:r>
      <w:r>
        <w:rPr>
          <w:rFonts w:cs="Arial"/>
          <w:szCs w:val="22"/>
        </w:rPr>
        <w:t>contributed</w:t>
      </w:r>
      <w:r w:rsidRPr="008A4D3A">
        <w:rPr>
          <w:rFonts w:cs="Arial"/>
          <w:szCs w:val="22"/>
        </w:rPr>
        <w:t xml:space="preserve"> to WG4 activities, organized the CTIC Board Meeting on 22 July 2019</w:t>
      </w:r>
      <w:r>
        <w:rPr>
          <w:rFonts w:cs="Arial"/>
          <w:szCs w:val="22"/>
        </w:rPr>
        <w:t xml:space="preserve"> and supported the UN Ocean Decade through various initiatives and CARIBE WAVE exercises. </w:t>
      </w:r>
      <w:r w:rsidR="00F056DE">
        <w:rPr>
          <w:rFonts w:cs="Arial"/>
          <w:szCs w:val="22"/>
        </w:rPr>
        <w:t>She also noted that CTIC participated in WTAD (2019, 2020 and planned for 2021), continued ocean literacy</w:t>
      </w:r>
      <w:r w:rsidR="006317DA">
        <w:rPr>
          <w:rFonts w:cs="Arial"/>
          <w:szCs w:val="22"/>
        </w:rPr>
        <w:t xml:space="preserve"> activities</w:t>
      </w:r>
      <w:r w:rsidR="00F056DE">
        <w:rPr>
          <w:rFonts w:cs="Arial"/>
          <w:szCs w:val="22"/>
        </w:rPr>
        <w:t xml:space="preserve"> including the development and dissemination of materials and </w:t>
      </w:r>
      <w:proofErr w:type="gramStart"/>
      <w:r w:rsidR="00F056DE">
        <w:rPr>
          <w:rFonts w:cs="Arial"/>
          <w:szCs w:val="22"/>
        </w:rPr>
        <w:t>resources, and</w:t>
      </w:r>
      <w:proofErr w:type="gramEnd"/>
      <w:r w:rsidR="00F056DE">
        <w:rPr>
          <w:rFonts w:cs="Arial"/>
          <w:szCs w:val="22"/>
        </w:rPr>
        <w:t xml:space="preserve"> continued to support requests from Member States and partner engagement. She also noted </w:t>
      </w:r>
      <w:r w:rsidR="004B1BCB">
        <w:rPr>
          <w:rFonts w:cs="Arial"/>
          <w:szCs w:val="22"/>
        </w:rPr>
        <w:t>that</w:t>
      </w:r>
      <w:r w:rsidR="00F056DE">
        <w:rPr>
          <w:rFonts w:cs="Arial"/>
          <w:szCs w:val="22"/>
        </w:rPr>
        <w:t xml:space="preserve"> support from the Government of Barbados was secured for another three years through </w:t>
      </w:r>
      <w:r w:rsidR="002559A4">
        <w:rPr>
          <w:rFonts w:cs="Arial"/>
          <w:szCs w:val="22"/>
        </w:rPr>
        <w:t>a</w:t>
      </w:r>
      <w:r w:rsidR="00F056DE">
        <w:rPr>
          <w:rFonts w:cs="Arial"/>
          <w:szCs w:val="22"/>
        </w:rPr>
        <w:t xml:space="preserve"> M</w:t>
      </w:r>
      <w:r w:rsidR="00871DFD">
        <w:rPr>
          <w:rFonts w:cs="Arial"/>
          <w:szCs w:val="22"/>
        </w:rPr>
        <w:t>emorandum of Understanding (M</w:t>
      </w:r>
      <w:r w:rsidR="00F056DE">
        <w:rPr>
          <w:rFonts w:cs="Arial"/>
          <w:szCs w:val="22"/>
        </w:rPr>
        <w:t>OU</w:t>
      </w:r>
      <w:r w:rsidR="00871DFD">
        <w:rPr>
          <w:rFonts w:cs="Arial"/>
          <w:szCs w:val="22"/>
        </w:rPr>
        <w:t>)</w:t>
      </w:r>
      <w:r w:rsidR="00F056DE">
        <w:rPr>
          <w:rFonts w:cs="Arial"/>
          <w:szCs w:val="22"/>
        </w:rPr>
        <w:t xml:space="preserve"> (signed June 2020). </w:t>
      </w:r>
      <w:r w:rsidR="00F056DE" w:rsidRPr="00F056DE">
        <w:rPr>
          <w:rFonts w:cs="Arial"/>
          <w:szCs w:val="22"/>
        </w:rPr>
        <w:t xml:space="preserve">She also noted that the </w:t>
      </w:r>
      <w:r w:rsidRPr="00F056DE">
        <w:rPr>
          <w:rFonts w:cs="Arial"/>
          <w:szCs w:val="22"/>
        </w:rPr>
        <w:t xml:space="preserve">CTIC website is </w:t>
      </w:r>
      <w:r w:rsidR="00F056DE" w:rsidRPr="00F056DE">
        <w:rPr>
          <w:rFonts w:cs="Arial"/>
          <w:szCs w:val="22"/>
        </w:rPr>
        <w:t>in the process of being</w:t>
      </w:r>
      <w:r w:rsidRPr="00F056DE">
        <w:rPr>
          <w:rFonts w:cs="Arial"/>
          <w:szCs w:val="22"/>
        </w:rPr>
        <w:t xml:space="preserve"> updated and revitalized</w:t>
      </w:r>
      <w:r w:rsidR="00F056DE" w:rsidRPr="00F056DE">
        <w:rPr>
          <w:rFonts w:cs="Arial"/>
          <w:szCs w:val="22"/>
        </w:rPr>
        <w:t xml:space="preserve">, </w:t>
      </w:r>
      <w:r w:rsidR="007D10C5">
        <w:rPr>
          <w:rFonts w:cs="Arial"/>
          <w:szCs w:val="22"/>
        </w:rPr>
        <w:t xml:space="preserve">and </w:t>
      </w:r>
      <w:r w:rsidR="00F056DE" w:rsidRPr="00F056DE">
        <w:rPr>
          <w:rFonts w:cs="Arial"/>
          <w:szCs w:val="22"/>
        </w:rPr>
        <w:t>that CTIC is working on formalizing agreements with technical partners</w:t>
      </w:r>
      <w:r w:rsidR="007D10C5">
        <w:rPr>
          <w:rFonts w:cs="Arial"/>
          <w:szCs w:val="22"/>
        </w:rPr>
        <w:t xml:space="preserve"> and </w:t>
      </w:r>
      <w:r w:rsidR="00F056DE" w:rsidRPr="00F056DE">
        <w:rPr>
          <w:rFonts w:cs="Arial"/>
          <w:szCs w:val="22"/>
        </w:rPr>
        <w:t>resource mobilization and strategic development under IOC.</w:t>
      </w:r>
    </w:p>
    <w:p w14:paraId="7A84B5EC" w14:textId="40C41828" w:rsidR="00F056DE" w:rsidRPr="00F056DE" w:rsidRDefault="00F056DE" w:rsidP="00F056DE">
      <w:pPr>
        <w:pStyle w:val="COI"/>
        <w:numPr>
          <w:ilvl w:val="0"/>
          <w:numId w:val="6"/>
        </w:numPr>
        <w:tabs>
          <w:tab w:val="num" w:pos="0"/>
          <w:tab w:val="left" w:pos="709"/>
        </w:tabs>
        <w:ind w:left="0" w:hanging="851"/>
        <w:rPr>
          <w:rFonts w:cs="Arial"/>
          <w:szCs w:val="22"/>
        </w:rPr>
      </w:pPr>
      <w:r w:rsidRPr="00EC7829">
        <w:rPr>
          <w:rFonts w:cs="Arial"/>
          <w:szCs w:val="22"/>
        </w:rPr>
        <w:tab/>
      </w:r>
      <w:r>
        <w:rPr>
          <w:rFonts w:cs="Arial"/>
          <w:szCs w:val="22"/>
        </w:rPr>
        <w:t xml:space="preserve">She next highlighted key challenges, which included financial and resource constraints, the COVID-19 pandemic and related </w:t>
      </w:r>
      <w:r w:rsidR="002559A4">
        <w:rPr>
          <w:rFonts w:cs="Arial"/>
          <w:szCs w:val="22"/>
        </w:rPr>
        <w:t>constraints</w:t>
      </w:r>
      <w:r>
        <w:rPr>
          <w:rFonts w:cs="Arial"/>
          <w:szCs w:val="22"/>
        </w:rPr>
        <w:t>, and limited avenues for distributin</w:t>
      </w:r>
      <w:r w:rsidR="00A3205B">
        <w:rPr>
          <w:rFonts w:cs="Arial"/>
          <w:szCs w:val="22"/>
        </w:rPr>
        <w:t>g</w:t>
      </w:r>
      <w:r>
        <w:rPr>
          <w:rFonts w:cs="Arial"/>
          <w:szCs w:val="22"/>
        </w:rPr>
        <w:t xml:space="preserve"> hard copy education and outreach materials. </w:t>
      </w:r>
      <w:r w:rsidRPr="00F056DE">
        <w:rPr>
          <w:rFonts w:cs="Arial"/>
          <w:szCs w:val="22"/>
        </w:rPr>
        <w:t>To address these</w:t>
      </w:r>
      <w:r w:rsidR="00A3205B">
        <w:rPr>
          <w:rFonts w:cs="Arial"/>
          <w:szCs w:val="22"/>
        </w:rPr>
        <w:t xml:space="preserve">, </w:t>
      </w:r>
      <w:r w:rsidRPr="00F056DE">
        <w:rPr>
          <w:rFonts w:cs="Arial"/>
          <w:szCs w:val="22"/>
        </w:rPr>
        <w:t xml:space="preserve">CTIC </w:t>
      </w:r>
      <w:r w:rsidR="00A3205B">
        <w:rPr>
          <w:rFonts w:cs="Arial"/>
          <w:szCs w:val="22"/>
        </w:rPr>
        <w:t>is</w:t>
      </w:r>
      <w:r w:rsidRPr="00F056DE">
        <w:rPr>
          <w:rFonts w:cs="Arial"/>
          <w:szCs w:val="22"/>
        </w:rPr>
        <w:t xml:space="preserve"> seeking to maximize opportunities for enhanced technical collaboration and resource mobilization.</w:t>
      </w:r>
      <w:r>
        <w:rPr>
          <w:rFonts w:cs="Arial"/>
          <w:szCs w:val="22"/>
        </w:rPr>
        <w:t xml:space="preserve"> She also noted that key consideration</w:t>
      </w:r>
      <w:r w:rsidR="00A3205B">
        <w:rPr>
          <w:rFonts w:cs="Arial"/>
          <w:szCs w:val="22"/>
        </w:rPr>
        <w:t>s were</w:t>
      </w:r>
      <w:r>
        <w:rPr>
          <w:rFonts w:cs="Arial"/>
          <w:szCs w:val="22"/>
        </w:rPr>
        <w:t xml:space="preserve"> the need for sustained </w:t>
      </w:r>
      <w:r w:rsidRPr="00F056DE">
        <w:rPr>
          <w:rFonts w:cs="Arial"/>
          <w:szCs w:val="22"/>
        </w:rPr>
        <w:t>prepare</w:t>
      </w:r>
      <w:r>
        <w:rPr>
          <w:rFonts w:cs="Arial"/>
          <w:szCs w:val="22"/>
        </w:rPr>
        <w:t>dness activities for tsunamis</w:t>
      </w:r>
      <w:r w:rsidR="00A3205B">
        <w:rPr>
          <w:rFonts w:cs="Arial"/>
          <w:szCs w:val="22"/>
        </w:rPr>
        <w:t xml:space="preserve">, </w:t>
      </w:r>
      <w:r w:rsidRPr="00F056DE">
        <w:rPr>
          <w:rFonts w:cs="Arial"/>
          <w:szCs w:val="22"/>
        </w:rPr>
        <w:t>deepening existing mechanisms and explor</w:t>
      </w:r>
      <w:r w:rsidR="00BC4AD0">
        <w:rPr>
          <w:rFonts w:cs="Arial"/>
          <w:szCs w:val="22"/>
        </w:rPr>
        <w:t>i</w:t>
      </w:r>
      <w:r w:rsidRPr="00F056DE">
        <w:rPr>
          <w:rFonts w:cs="Arial"/>
          <w:szCs w:val="22"/>
        </w:rPr>
        <w:t>n</w:t>
      </w:r>
      <w:r w:rsidR="00BC4AD0">
        <w:rPr>
          <w:rFonts w:cs="Arial"/>
          <w:szCs w:val="22"/>
        </w:rPr>
        <w:t>g</w:t>
      </w:r>
      <w:r w:rsidRPr="00F056DE">
        <w:rPr>
          <w:rFonts w:cs="Arial"/>
          <w:szCs w:val="22"/>
        </w:rPr>
        <w:t xml:space="preserve"> new opportunities to facilitate the integration of impacts and risks associated with other coastal hazards within CARIBE</w:t>
      </w:r>
      <w:r w:rsidR="00BC4AD0">
        <w:rPr>
          <w:rFonts w:cs="Arial"/>
          <w:szCs w:val="22"/>
        </w:rPr>
        <w:t>-</w:t>
      </w:r>
      <w:r w:rsidRPr="00F056DE">
        <w:rPr>
          <w:rFonts w:cs="Arial"/>
          <w:szCs w:val="22"/>
        </w:rPr>
        <w:t>EWS</w:t>
      </w:r>
      <w:r>
        <w:rPr>
          <w:rFonts w:cs="Arial"/>
          <w:szCs w:val="22"/>
        </w:rPr>
        <w:t>.</w:t>
      </w:r>
    </w:p>
    <w:p w14:paraId="57304A7A" w14:textId="5D4D0002" w:rsidR="008A4D3A" w:rsidRDefault="00816DD3" w:rsidP="008A4D3A">
      <w:pPr>
        <w:pStyle w:val="COI"/>
        <w:numPr>
          <w:ilvl w:val="0"/>
          <w:numId w:val="6"/>
        </w:numPr>
        <w:tabs>
          <w:tab w:val="num" w:pos="0"/>
          <w:tab w:val="left" w:pos="709"/>
        </w:tabs>
        <w:ind w:left="0" w:hanging="851"/>
        <w:rPr>
          <w:rFonts w:cs="Arial"/>
          <w:szCs w:val="22"/>
        </w:rPr>
      </w:pPr>
      <w:r w:rsidRPr="00EC7829">
        <w:rPr>
          <w:rFonts w:cs="Arial"/>
          <w:szCs w:val="22"/>
        </w:rPr>
        <w:tab/>
      </w:r>
      <w:r w:rsidR="00F056DE">
        <w:rPr>
          <w:rFonts w:cs="Arial"/>
          <w:szCs w:val="22"/>
        </w:rPr>
        <w:t>Ms Brome set out the proposed CT</w:t>
      </w:r>
      <w:r w:rsidR="00E7640C">
        <w:rPr>
          <w:rFonts w:cs="Arial"/>
          <w:szCs w:val="22"/>
        </w:rPr>
        <w:t>IC work plan for the next inter</w:t>
      </w:r>
      <w:r w:rsidR="00F056DE">
        <w:rPr>
          <w:rFonts w:cs="Arial"/>
          <w:szCs w:val="22"/>
        </w:rPr>
        <w:t>sessional period, noting that funding had been secured to support a</w:t>
      </w:r>
      <w:r w:rsidR="00E35CE5">
        <w:rPr>
          <w:rFonts w:cs="Arial"/>
          <w:szCs w:val="22"/>
        </w:rPr>
        <w:t>n additional</w:t>
      </w:r>
      <w:r w:rsidR="00F056DE">
        <w:rPr>
          <w:rFonts w:cs="Arial"/>
          <w:szCs w:val="22"/>
        </w:rPr>
        <w:t xml:space="preserve"> community in Grenada </w:t>
      </w:r>
      <w:r w:rsidR="00EC7836">
        <w:rPr>
          <w:rFonts w:cs="Arial"/>
          <w:szCs w:val="22"/>
        </w:rPr>
        <w:t>with enhancing tsunami preparedness and Tsunami Ready recognition.</w:t>
      </w:r>
    </w:p>
    <w:p w14:paraId="734D3E9A" w14:textId="3CB2992C" w:rsidR="00EC7836" w:rsidRPr="008A4D3A" w:rsidRDefault="00816DD3" w:rsidP="008A4D3A">
      <w:pPr>
        <w:pStyle w:val="COI"/>
        <w:numPr>
          <w:ilvl w:val="0"/>
          <w:numId w:val="6"/>
        </w:numPr>
        <w:tabs>
          <w:tab w:val="num" w:pos="0"/>
          <w:tab w:val="left" w:pos="709"/>
        </w:tabs>
        <w:ind w:left="0" w:hanging="851"/>
        <w:rPr>
          <w:rFonts w:cs="Arial"/>
          <w:szCs w:val="22"/>
        </w:rPr>
      </w:pPr>
      <w:r w:rsidRPr="00EC7829">
        <w:rPr>
          <w:rFonts w:cs="Arial"/>
          <w:szCs w:val="22"/>
        </w:rPr>
        <w:tab/>
      </w:r>
      <w:r w:rsidR="00EC7836">
        <w:rPr>
          <w:rFonts w:cs="Arial"/>
          <w:szCs w:val="22"/>
        </w:rPr>
        <w:t>Finally</w:t>
      </w:r>
      <w:r>
        <w:rPr>
          <w:rFonts w:cs="Arial"/>
          <w:szCs w:val="22"/>
        </w:rPr>
        <w:t>,</w:t>
      </w:r>
      <w:r w:rsidR="00EC7836">
        <w:rPr>
          <w:rFonts w:cs="Arial"/>
          <w:szCs w:val="22"/>
        </w:rPr>
        <w:t xml:space="preserve"> she presented recommendations </w:t>
      </w:r>
      <w:r>
        <w:rPr>
          <w:rFonts w:cs="Arial"/>
          <w:szCs w:val="22"/>
        </w:rPr>
        <w:t>from CTIC to this ICG/CARIBE-EWS-XV Session.</w:t>
      </w:r>
    </w:p>
    <w:p w14:paraId="76A4EE19" w14:textId="7EBB2939" w:rsidR="009B5090" w:rsidRDefault="00D01766" w:rsidP="00201372">
      <w:pPr>
        <w:pStyle w:val="COI"/>
        <w:numPr>
          <w:ilvl w:val="0"/>
          <w:numId w:val="6"/>
        </w:numPr>
        <w:tabs>
          <w:tab w:val="num" w:pos="0"/>
          <w:tab w:val="left" w:pos="709"/>
        </w:tabs>
        <w:ind w:left="0" w:hanging="851"/>
      </w:pPr>
      <w:r w:rsidRPr="00EC7829">
        <w:rPr>
          <w:rFonts w:cs="Arial"/>
          <w:szCs w:val="22"/>
        </w:rPr>
        <w:tab/>
      </w:r>
      <w:r w:rsidR="00816DD3">
        <w:t>The US noted that a new online order</w:t>
      </w:r>
      <w:r w:rsidR="001A1DC1">
        <w:t>-</w:t>
      </w:r>
      <w:r w:rsidR="00816DD3">
        <w:t xml:space="preserve">form </w:t>
      </w:r>
      <w:r w:rsidR="00E35CE5">
        <w:t xml:space="preserve">for public awareness and educational materials </w:t>
      </w:r>
      <w:r>
        <w:t xml:space="preserve">will soon be available </w:t>
      </w:r>
      <w:r w:rsidR="00816DD3">
        <w:t>throu</w:t>
      </w:r>
      <w:r>
        <w:t xml:space="preserve">gh </w:t>
      </w:r>
      <w:r w:rsidR="005A0B89">
        <w:t xml:space="preserve">the </w:t>
      </w:r>
      <w:r w:rsidR="005A0B89" w:rsidRPr="0011176F">
        <w:rPr>
          <w:rFonts w:cs="Arial"/>
          <w:szCs w:val="22"/>
        </w:rPr>
        <w:t>International Tsunami Information Centr</w:t>
      </w:r>
      <w:r w:rsidR="005A0B89">
        <w:rPr>
          <w:rFonts w:cs="Arial"/>
          <w:szCs w:val="22"/>
        </w:rPr>
        <w:t>e</w:t>
      </w:r>
      <w:r w:rsidR="005A0B89" w:rsidRPr="0011176F">
        <w:rPr>
          <w:rFonts w:cs="Arial"/>
          <w:szCs w:val="22"/>
        </w:rPr>
        <w:t xml:space="preserve"> </w:t>
      </w:r>
      <w:r w:rsidR="005A0B89">
        <w:rPr>
          <w:rFonts w:cs="Arial"/>
          <w:szCs w:val="22"/>
        </w:rPr>
        <w:t>(</w:t>
      </w:r>
      <w:r>
        <w:t>ITIC</w:t>
      </w:r>
      <w:r w:rsidR="005A0B89">
        <w:t>)</w:t>
      </w:r>
      <w:r>
        <w:t>.</w:t>
      </w:r>
    </w:p>
    <w:p w14:paraId="5CFBB2D8" w14:textId="77777777" w:rsidR="005033A1" w:rsidRPr="00131814" w:rsidRDefault="007305B1" w:rsidP="0065493C">
      <w:pPr>
        <w:pStyle w:val="COI"/>
        <w:numPr>
          <w:ilvl w:val="0"/>
          <w:numId w:val="6"/>
        </w:numPr>
        <w:tabs>
          <w:tab w:val="num" w:pos="0"/>
          <w:tab w:val="left" w:pos="709"/>
        </w:tabs>
        <w:ind w:left="0" w:hanging="851"/>
      </w:pPr>
      <w:r w:rsidRPr="00131814">
        <w:tab/>
      </w:r>
      <w:r w:rsidR="00541309" w:rsidRPr="00131814">
        <w:rPr>
          <w:b/>
        </w:rPr>
        <w:t>The</w:t>
      </w:r>
      <w:r w:rsidR="00541309" w:rsidRPr="00131814">
        <w:t xml:space="preserve"> </w:t>
      </w:r>
      <w:r w:rsidR="00541309" w:rsidRPr="00131814">
        <w:rPr>
          <w:b/>
        </w:rPr>
        <w:t>ICG noted</w:t>
      </w:r>
      <w:r w:rsidR="00541309" w:rsidRPr="00131814">
        <w:t xml:space="preserve"> the report </w:t>
      </w:r>
      <w:r w:rsidR="004C5997" w:rsidRPr="00131814">
        <w:t>on</w:t>
      </w:r>
      <w:r w:rsidR="00541309" w:rsidRPr="00131814">
        <w:t xml:space="preserve"> CTIC</w:t>
      </w:r>
      <w:r w:rsidR="005033A1" w:rsidRPr="00131814">
        <w:t>.</w:t>
      </w:r>
    </w:p>
    <w:p w14:paraId="7B95B1EC" w14:textId="200640A1" w:rsidR="0000246C" w:rsidRPr="00A517EF" w:rsidRDefault="005D20BA" w:rsidP="00A517EF">
      <w:pPr>
        <w:pStyle w:val="Heading2"/>
        <w:numPr>
          <w:ilvl w:val="1"/>
          <w:numId w:val="32"/>
        </w:numPr>
        <w:ind w:left="709" w:hanging="709"/>
        <w:rPr>
          <w:b/>
        </w:rPr>
      </w:pPr>
      <w:bookmarkStart w:id="96" w:name="_Toc73109646"/>
      <w:bookmarkStart w:id="97" w:name="_Toc73109710"/>
      <w:r w:rsidRPr="00A517EF">
        <w:t>REPORTS FROM UN AND NON-UN ORGANI</w:t>
      </w:r>
      <w:r w:rsidR="00951A3B" w:rsidRPr="00A517EF">
        <w:t>Z</w:t>
      </w:r>
      <w:r w:rsidRPr="00A517EF">
        <w:t>ATIONS</w:t>
      </w:r>
      <w:r w:rsidR="0000246C" w:rsidRPr="00A517EF">
        <w:t xml:space="preserve"> </w:t>
      </w:r>
      <w:r w:rsidR="00145D75">
        <w:br/>
      </w:r>
      <w:r w:rsidR="0000246C" w:rsidRPr="00A517EF">
        <w:t>(WORLD TSUNAMI AWARENESS DAY-WTAD)</w:t>
      </w:r>
      <w:bookmarkEnd w:id="96"/>
      <w:bookmarkEnd w:id="97"/>
    </w:p>
    <w:p w14:paraId="3009B3BC" w14:textId="4551F833" w:rsidR="004C761F" w:rsidRPr="004C761F" w:rsidRDefault="004C761F" w:rsidP="004C761F">
      <w:pPr>
        <w:pStyle w:val="COI"/>
        <w:tabs>
          <w:tab w:val="left" w:pos="709"/>
        </w:tabs>
        <w:rPr>
          <w:highlight w:val="cyan"/>
          <w:u w:val="single"/>
        </w:rPr>
      </w:pPr>
      <w:r w:rsidRPr="004C761F">
        <w:rPr>
          <w:rFonts w:cs="Arial"/>
          <w:szCs w:val="22"/>
          <w:u w:val="single"/>
        </w:rPr>
        <w:t>Report from IOCARIBE/GOOS</w:t>
      </w:r>
    </w:p>
    <w:p w14:paraId="4BB3EE84" w14:textId="7A416821" w:rsidR="00107F96" w:rsidRPr="004C761F" w:rsidRDefault="004C761F" w:rsidP="00DC1CC2">
      <w:pPr>
        <w:pStyle w:val="COI"/>
        <w:numPr>
          <w:ilvl w:val="0"/>
          <w:numId w:val="6"/>
        </w:numPr>
        <w:tabs>
          <w:tab w:val="num" w:pos="0"/>
          <w:tab w:val="left" w:pos="709"/>
        </w:tabs>
        <w:ind w:left="0" w:hanging="851"/>
      </w:pPr>
      <w:r w:rsidRPr="00EC7829">
        <w:rPr>
          <w:rFonts w:cs="Arial"/>
          <w:szCs w:val="22"/>
        </w:rPr>
        <w:tab/>
      </w:r>
      <w:r w:rsidR="00107F96" w:rsidRPr="004C761F">
        <w:t xml:space="preserve">Dr Cesar Toro, </w:t>
      </w:r>
      <w:r w:rsidR="00397F6B">
        <w:t>t</w:t>
      </w:r>
      <w:r w:rsidR="00B0104D" w:rsidRPr="004C761F">
        <w:t xml:space="preserve">he Technical Secretary of </w:t>
      </w:r>
      <w:r w:rsidR="00B0104D">
        <w:t xml:space="preserve">the </w:t>
      </w:r>
      <w:r w:rsidR="00B0104D" w:rsidRPr="00AD6AC6">
        <w:t xml:space="preserve">IOC Sub-Commission for the Caribbean and Adjacent Regions </w:t>
      </w:r>
      <w:r w:rsidR="00B0104D">
        <w:t>Global Ocean Observing System (</w:t>
      </w:r>
      <w:r w:rsidR="00B0104D" w:rsidRPr="004C761F">
        <w:t>IOCARIBE</w:t>
      </w:r>
      <w:r w:rsidR="00B0104D">
        <w:t>-</w:t>
      </w:r>
      <w:r w:rsidR="00B0104D" w:rsidRPr="004C761F">
        <w:t>GOOS</w:t>
      </w:r>
      <w:r w:rsidR="00B0104D">
        <w:t>)</w:t>
      </w:r>
      <w:r w:rsidR="00B0104D" w:rsidRPr="004C761F">
        <w:t xml:space="preserve">, </w:t>
      </w:r>
      <w:r w:rsidR="00397F6B">
        <w:t>g</w:t>
      </w:r>
      <w:r w:rsidR="00107F96" w:rsidRPr="004C761F">
        <w:t>ave a presentat</w:t>
      </w:r>
      <w:r w:rsidR="00612C0E" w:rsidRPr="004C761F">
        <w:t>ion on IOCARIBE/GOOS activities.</w:t>
      </w:r>
    </w:p>
    <w:p w14:paraId="3DDC749D" w14:textId="5F4663EC" w:rsidR="00107F96" w:rsidRDefault="00612C0E" w:rsidP="00612C0E">
      <w:pPr>
        <w:pStyle w:val="COI"/>
        <w:numPr>
          <w:ilvl w:val="0"/>
          <w:numId w:val="6"/>
        </w:numPr>
        <w:tabs>
          <w:tab w:val="num" w:pos="0"/>
          <w:tab w:val="left" w:pos="709"/>
        </w:tabs>
        <w:ind w:left="0" w:hanging="851"/>
      </w:pPr>
      <w:r w:rsidRPr="00EC7829">
        <w:rPr>
          <w:rFonts w:cs="Arial"/>
          <w:szCs w:val="22"/>
        </w:rPr>
        <w:tab/>
      </w:r>
      <w:r w:rsidR="00107F96">
        <w:t xml:space="preserve">Dr Toro </w:t>
      </w:r>
      <w:r w:rsidR="000D5000">
        <w:t>reported</w:t>
      </w:r>
      <w:r w:rsidR="00107F96">
        <w:t xml:space="preserve"> that </w:t>
      </w:r>
      <w:r>
        <w:t xml:space="preserve">during the last intersessional period, </w:t>
      </w:r>
      <w:r w:rsidR="00107F96">
        <w:t>IOCARIBE-GOOS developed the Sargassum Mon</w:t>
      </w:r>
      <w:r>
        <w:t xml:space="preserve">itoring and Forecasting System in the Tropical Atlantic. He noted that IOCARIBE is </w:t>
      </w:r>
      <w:r w:rsidR="00C879C4">
        <w:t xml:space="preserve">cooperating </w:t>
      </w:r>
      <w:r>
        <w:t xml:space="preserve">with different partners, including </w:t>
      </w:r>
      <w:r w:rsidR="007D7440">
        <w:t xml:space="preserve">the </w:t>
      </w:r>
      <w:r>
        <w:t>US</w:t>
      </w:r>
      <w:r w:rsidR="009A4A0C">
        <w:t xml:space="preserve"> </w:t>
      </w:r>
      <w:r w:rsidR="009A4A0C" w:rsidRPr="004A3B77">
        <w:rPr>
          <w:rFonts w:cs="Arial"/>
          <w:szCs w:val="22"/>
        </w:rPr>
        <w:t>National Oceanic and Atmospheric Administration</w:t>
      </w:r>
      <w:r>
        <w:t xml:space="preserve"> </w:t>
      </w:r>
      <w:r w:rsidR="009A4A0C">
        <w:t>(</w:t>
      </w:r>
      <w:r>
        <w:t>NOAA</w:t>
      </w:r>
      <w:r w:rsidR="009A4A0C">
        <w:t>)</w:t>
      </w:r>
      <w:r>
        <w:t xml:space="preserve"> </w:t>
      </w:r>
      <w:proofErr w:type="spellStart"/>
      <w:r>
        <w:t>CoastWatch</w:t>
      </w:r>
      <w:proofErr w:type="spellEnd"/>
      <w:r>
        <w:t xml:space="preserve"> and </w:t>
      </w:r>
      <w:r w:rsidR="00516E7F" w:rsidRPr="00516E7F">
        <w:t>Atlantic Oceanographic and Meteorological Laboratory (</w:t>
      </w:r>
      <w:r>
        <w:t>AOML</w:t>
      </w:r>
      <w:r w:rsidR="00516E7F">
        <w:t>)</w:t>
      </w:r>
      <w:r>
        <w:t xml:space="preserve"> who are working on updating, </w:t>
      </w:r>
      <w:proofErr w:type="gramStart"/>
      <w:r>
        <w:t>improving</w:t>
      </w:r>
      <w:proofErr w:type="gramEnd"/>
      <w:r>
        <w:t xml:space="preserve"> and transitioning to operational production and distribution of Sargassum monitoring products produced in collaboration with the University of South Florida (</w:t>
      </w:r>
      <w:r w:rsidRPr="00EB290E">
        <w:t>USF</w:t>
      </w:r>
      <w:r>
        <w:t>). He also noted that IOCARIBE is working with</w:t>
      </w:r>
      <w:r w:rsidR="00BA1FF9">
        <w:t xml:space="preserve"> the</w:t>
      </w:r>
      <w:r>
        <w:t xml:space="preserve"> </w:t>
      </w:r>
      <w:r w:rsidR="00BA1FF9" w:rsidRPr="00BA1FF9">
        <w:t xml:space="preserve">Intergovernmental Oceanographic Sub-Commission for Africa and Adjacent Island States (IOCAFRICA) </w:t>
      </w:r>
      <w:r>
        <w:t xml:space="preserve">because Sargassum is an issue across the entire tropical Atlantic. </w:t>
      </w:r>
      <w:r w:rsidR="00C879C4">
        <w:t>T</w:t>
      </w:r>
      <w:r>
        <w:t xml:space="preserve">he Sargassum Information Hub was launched on 31 July 2020 </w:t>
      </w:r>
      <w:r w:rsidR="00E03985">
        <w:t xml:space="preserve">was also highlighted as a mechanism </w:t>
      </w:r>
      <w:r>
        <w:t xml:space="preserve">to provide information about sargassum in the </w:t>
      </w:r>
      <w:r w:rsidR="00373626">
        <w:t>t</w:t>
      </w:r>
      <w:r>
        <w:t xml:space="preserve">ropical Atlantic, improve communication among stakeholders and increase visibility of activities. He noted that this Hub was the result of </w:t>
      </w:r>
      <w:proofErr w:type="gramStart"/>
      <w:r>
        <w:t>a joint collaboration</w:t>
      </w:r>
      <w:proofErr w:type="gramEnd"/>
      <w:r>
        <w:t xml:space="preserve"> between IOCARIBE, GEO Blue Planet, </w:t>
      </w:r>
      <w:proofErr w:type="spellStart"/>
      <w:r>
        <w:t>AtlantOS</w:t>
      </w:r>
      <w:proofErr w:type="spellEnd"/>
      <w:r>
        <w:t xml:space="preserve">, and the </w:t>
      </w:r>
      <w:r w:rsidR="00CF4EC3" w:rsidRPr="00CF4EC3">
        <w:t>Atlantic International Research Centre (AIR Centre)</w:t>
      </w:r>
      <w:r>
        <w:t>.</w:t>
      </w:r>
      <w:r w:rsidR="002938F2">
        <w:t xml:space="preserve"> He mentioned that </w:t>
      </w:r>
      <w:r w:rsidR="0022479A">
        <w:t>tsunami early warning systems (</w:t>
      </w:r>
      <w:r w:rsidR="002938F2">
        <w:t>TEWS</w:t>
      </w:r>
      <w:r w:rsidR="0022479A">
        <w:t>)</w:t>
      </w:r>
      <w:r w:rsidR="002938F2">
        <w:t xml:space="preserve"> provided good “lessons learned” for coordination amo</w:t>
      </w:r>
      <w:r w:rsidR="001E0EC6">
        <w:t>ng stakeholders to have an effective Sargassum Monitoring and Forecasting System.</w:t>
      </w:r>
    </w:p>
    <w:p w14:paraId="65F5AC4F" w14:textId="32021E40" w:rsidR="001934FB" w:rsidRDefault="001E0EC6" w:rsidP="001934FB">
      <w:pPr>
        <w:pStyle w:val="COI"/>
        <w:numPr>
          <w:ilvl w:val="0"/>
          <w:numId w:val="6"/>
        </w:numPr>
        <w:tabs>
          <w:tab w:val="num" w:pos="0"/>
          <w:tab w:val="left" w:pos="709"/>
        </w:tabs>
        <w:ind w:left="0" w:hanging="851"/>
      </w:pPr>
      <w:r w:rsidRPr="00EC7829">
        <w:rPr>
          <w:rFonts w:cs="Arial"/>
          <w:szCs w:val="22"/>
        </w:rPr>
        <w:tab/>
      </w:r>
      <w:r>
        <w:t>Dr Toro also drew attention to IOCARIBE-GOOS’s work on other coastal hazards in their Coastal Inundation Forecasting Initiative (CIFI). This initiative was recommended in 2019 by IOCARIBE M</w:t>
      </w:r>
      <w:r w:rsidR="0000728C">
        <w:t xml:space="preserve">ember </w:t>
      </w:r>
      <w:r>
        <w:t>S</w:t>
      </w:r>
      <w:r w:rsidR="0000728C">
        <w:t>tates</w:t>
      </w:r>
      <w:r>
        <w:t xml:space="preserve"> during their </w:t>
      </w:r>
      <w:r w:rsidR="0000728C">
        <w:t>15</w:t>
      </w:r>
      <w:r w:rsidR="0000728C" w:rsidRPr="0000728C">
        <w:rPr>
          <w:vertAlign w:val="superscript"/>
        </w:rPr>
        <w:t>th</w:t>
      </w:r>
      <w:r>
        <w:t xml:space="preserve"> Session in Aruba. He recalled that the objective of this initiative is to develop a comprehensive early warning and response for tsunamis and other coastal hazards in the Caribbean, with cooperation </w:t>
      </w:r>
      <w:r w:rsidR="00193265">
        <w:t>between</w:t>
      </w:r>
      <w:r>
        <w:t xml:space="preserve"> different scientific disciplines and user communities and by using an integrated approach </w:t>
      </w:r>
      <w:r w:rsidR="0099193F">
        <w:t>to</w:t>
      </w:r>
      <w:r>
        <w:t xml:space="preserve"> forecasting. As such, he emphasized that TEWS are a key element of this initiative. He noted that this initiative is</w:t>
      </w:r>
      <w:r w:rsidR="000D5000">
        <w:t xml:space="preserve"> based on the work of the Joint W</w:t>
      </w:r>
      <w:r w:rsidR="00F97566">
        <w:t>orld Meteorological Or</w:t>
      </w:r>
      <w:r w:rsidR="0099193F">
        <w:t>g</w:t>
      </w:r>
      <w:r w:rsidR="00F97566">
        <w:t>anization (W</w:t>
      </w:r>
      <w:r w:rsidR="000D5000">
        <w:t>MO</w:t>
      </w:r>
      <w:r w:rsidR="00F97566">
        <w:t>)</w:t>
      </w:r>
      <w:r w:rsidR="000D5000">
        <w:t>-IOC Collaborative Board. He also pointed out that this initiative will be developed within the framework of the UN Ocean Decade to pursue the expansion of CIFI across the wider Caribbean region.</w:t>
      </w:r>
    </w:p>
    <w:p w14:paraId="7D320A0D" w14:textId="164F4449" w:rsidR="001934FB" w:rsidRDefault="001934FB" w:rsidP="00B239FB">
      <w:pPr>
        <w:pStyle w:val="COI"/>
        <w:numPr>
          <w:ilvl w:val="0"/>
          <w:numId w:val="6"/>
        </w:numPr>
        <w:tabs>
          <w:tab w:val="num" w:pos="0"/>
          <w:tab w:val="left" w:pos="709"/>
        </w:tabs>
        <w:ind w:left="0" w:hanging="851"/>
      </w:pPr>
      <w:r w:rsidRPr="00EC7829">
        <w:rPr>
          <w:rFonts w:cs="Arial"/>
          <w:szCs w:val="22"/>
        </w:rPr>
        <w:tab/>
      </w:r>
      <w:r w:rsidR="000D5000">
        <w:t xml:space="preserve">He reported </w:t>
      </w:r>
      <w:r w:rsidR="0099193F">
        <w:t>that</w:t>
      </w:r>
      <w:r w:rsidR="000D5000">
        <w:t xml:space="preserve"> a </w:t>
      </w:r>
      <w:r w:rsidR="007F35A0">
        <w:t>r</w:t>
      </w:r>
      <w:r w:rsidR="000D5000">
        <w:t xml:space="preserve">egional </w:t>
      </w:r>
      <w:r w:rsidR="007F35A0">
        <w:t>p</w:t>
      </w:r>
      <w:r w:rsidR="000D5000">
        <w:t xml:space="preserve">ilot </w:t>
      </w:r>
      <w:r w:rsidR="007F35A0">
        <w:t>p</w:t>
      </w:r>
      <w:r w:rsidR="000D5000">
        <w:t>rogramme for Satellite Oil Spill monitoring for the wider Caribbean region</w:t>
      </w:r>
      <w:r w:rsidR="0099193F">
        <w:t xml:space="preserve"> was created</w:t>
      </w:r>
      <w:r w:rsidR="000D5000">
        <w:t xml:space="preserve"> in response to the abundance and socio-economic importance of maritime transportation in the Caribbean.</w:t>
      </w:r>
      <w:r w:rsidR="00196C50">
        <w:t xml:space="preserve"> He emphasized the threat was not only due to large oil spills, but also</w:t>
      </w:r>
      <w:r w:rsidR="0099193F">
        <w:t>, importantly,</w:t>
      </w:r>
      <w:r w:rsidR="00196C50">
        <w:t xml:space="preserve"> chronic oil spills. </w:t>
      </w:r>
      <w:r w:rsidR="0093253C">
        <w:t xml:space="preserve">The </w:t>
      </w:r>
      <w:r w:rsidR="007F35A0">
        <w:t>p</w:t>
      </w:r>
      <w:r w:rsidR="0093253C">
        <w:t xml:space="preserve">ilot </w:t>
      </w:r>
      <w:r w:rsidR="007F35A0">
        <w:t>p</w:t>
      </w:r>
      <w:r w:rsidR="0093253C">
        <w:t xml:space="preserve">rogramme will </w:t>
      </w:r>
      <w:r>
        <w:t>develop</w:t>
      </w:r>
      <w:r w:rsidR="0093253C">
        <w:t xml:space="preserve"> a capacity development programme to train regional satellite analysts</w:t>
      </w:r>
      <w:r>
        <w:t xml:space="preserve"> and will establish a GIS-based oil spill information webpage to host information</w:t>
      </w:r>
      <w:r w:rsidR="008C4C03">
        <w:t xml:space="preserve">, including </w:t>
      </w:r>
      <w:r>
        <w:t>about the loca</w:t>
      </w:r>
      <w:r w:rsidR="008C4C03">
        <w:t>tion</w:t>
      </w:r>
      <w:r>
        <w:t xml:space="preserve"> of platforms, ports, </w:t>
      </w:r>
      <w:r w:rsidR="00037E3D">
        <w:t xml:space="preserve">and </w:t>
      </w:r>
      <w:r>
        <w:t>past</w:t>
      </w:r>
      <w:r w:rsidR="00037E3D">
        <w:t xml:space="preserve"> and</w:t>
      </w:r>
      <w:r>
        <w:t xml:space="preserve"> potential current spills, as requested by end users. He reported that the programme will begin by focusing on small areas and noted that Trinidad and Tobago </w:t>
      </w:r>
      <w:proofErr w:type="gramStart"/>
      <w:r w:rsidR="00AB3CB7">
        <w:t>was</w:t>
      </w:r>
      <w:proofErr w:type="gramEnd"/>
      <w:r>
        <w:t xml:space="preserve"> selected as a partner</w:t>
      </w:r>
      <w:r w:rsidR="00AB3CB7">
        <w:t>,</w:t>
      </w:r>
      <w:r>
        <w:t xml:space="preserve"> given the abundance of oil facilities and monitoring needs. He mentioned that </w:t>
      </w:r>
      <w:r w:rsidR="009D2DCD">
        <w:t xml:space="preserve">other </w:t>
      </w:r>
      <w:r>
        <w:t xml:space="preserve">key partners </w:t>
      </w:r>
      <w:r w:rsidR="00FC0026">
        <w:t>would be involved in</w:t>
      </w:r>
      <w:r>
        <w:t xml:space="preserve"> this programme</w:t>
      </w:r>
      <w:r w:rsidR="00FC0026">
        <w:t xml:space="preserve">, including </w:t>
      </w:r>
      <w:r w:rsidRPr="001934FB">
        <w:t xml:space="preserve">IOCARIBE, NOAA’s National Environmental Satellite Data and Information </w:t>
      </w:r>
      <w:r>
        <w:t>Service</w:t>
      </w:r>
      <w:r w:rsidR="000E7AA9">
        <w:t xml:space="preserve"> (</w:t>
      </w:r>
      <w:r w:rsidR="000E7AA9" w:rsidRPr="001934FB">
        <w:t>NESDIS</w:t>
      </w:r>
      <w:r w:rsidR="000E7AA9">
        <w:t>)</w:t>
      </w:r>
      <w:r>
        <w:t>,</w:t>
      </w:r>
      <w:r w:rsidRPr="001934FB">
        <w:t xml:space="preserve"> GEO Blue Planet Initiative </w:t>
      </w:r>
      <w:r w:rsidR="00FC0026">
        <w:t xml:space="preserve">and the </w:t>
      </w:r>
      <w:r w:rsidRPr="001934FB">
        <w:t xml:space="preserve">Institute of Marine </w:t>
      </w:r>
      <w:r>
        <w:t>Affairs</w:t>
      </w:r>
      <w:r w:rsidRPr="001934FB">
        <w:t xml:space="preserve"> </w:t>
      </w:r>
      <w:r>
        <w:t>in Trinidad and Tobago.</w:t>
      </w:r>
    </w:p>
    <w:p w14:paraId="63D7815A" w14:textId="52BE85CF" w:rsidR="00B239FB" w:rsidRDefault="00B239FB" w:rsidP="00B239FB">
      <w:pPr>
        <w:pStyle w:val="COI"/>
        <w:numPr>
          <w:ilvl w:val="0"/>
          <w:numId w:val="6"/>
        </w:numPr>
        <w:tabs>
          <w:tab w:val="num" w:pos="0"/>
          <w:tab w:val="left" w:pos="709"/>
        </w:tabs>
        <w:ind w:left="0" w:hanging="851"/>
      </w:pPr>
      <w:r w:rsidRPr="00EC7829">
        <w:rPr>
          <w:rFonts w:cs="Arial"/>
          <w:szCs w:val="22"/>
        </w:rPr>
        <w:tab/>
      </w:r>
      <w:r>
        <w:t xml:space="preserve">Dr Toro also drew attention to the IOCARIBE </w:t>
      </w:r>
      <w:r w:rsidR="007F35A0">
        <w:t>p</w:t>
      </w:r>
      <w:r>
        <w:t xml:space="preserve">ilot project on </w:t>
      </w:r>
      <w:r w:rsidR="00B1690C">
        <w:t>the</w:t>
      </w:r>
      <w:r>
        <w:t xml:space="preserve"> Hurricane Observing Forecasting Capacity which aims to better forecast the strength of hurricanes. He noted</w:t>
      </w:r>
      <w:r w:rsidR="00972086">
        <w:t xml:space="preserve"> the objective to</w:t>
      </w:r>
      <w:r>
        <w:t xml:space="preserve"> improve path</w:t>
      </w:r>
      <w:r w:rsidR="00A90C7C">
        <w:t>s</w:t>
      </w:r>
      <w:r>
        <w:t xml:space="preserve"> and trajector</w:t>
      </w:r>
      <w:r w:rsidR="00A90C7C">
        <w:t>ies</w:t>
      </w:r>
      <w:r>
        <w:t xml:space="preserve"> of hurricanes have been achieved. The objective of this new project is to build supporting </w:t>
      </w:r>
      <w:r w:rsidRPr="00B239FB">
        <w:t>physical</w:t>
      </w:r>
      <w:r>
        <w:t xml:space="preserve"> and social infrastructure and </w:t>
      </w:r>
      <w:r w:rsidRPr="00B239FB">
        <w:t xml:space="preserve">conduct a long-term, </w:t>
      </w:r>
      <w:proofErr w:type="gramStart"/>
      <w:r w:rsidRPr="00B239FB">
        <w:t>critical-region</w:t>
      </w:r>
      <w:proofErr w:type="gramEnd"/>
      <w:r w:rsidRPr="00B239FB">
        <w:t xml:space="preserve"> sampling program</w:t>
      </w:r>
      <w:r>
        <w:t xml:space="preserve">me </w:t>
      </w:r>
      <w:r w:rsidRPr="00B239FB">
        <w:t>using Autonomous O</w:t>
      </w:r>
      <w:r>
        <w:t xml:space="preserve">cean Gliders, High Frequency </w:t>
      </w:r>
      <w:r w:rsidRPr="00B239FB">
        <w:t>Radars an</w:t>
      </w:r>
      <w:r>
        <w:t>d other existing and developing</w:t>
      </w:r>
      <w:r w:rsidRPr="00B239FB">
        <w:t xml:space="preserve"> technologies to provide real</w:t>
      </w:r>
      <w:r w:rsidR="00E31E81">
        <w:t xml:space="preserve">-time information resulting in </w:t>
      </w:r>
      <w:r w:rsidRPr="00B239FB">
        <w:t>hurricane forecast improvement</w:t>
      </w:r>
      <w:r>
        <w:t xml:space="preserve">. Key partners are national ocean-meteorological services, </w:t>
      </w:r>
      <w:proofErr w:type="gramStart"/>
      <w:r>
        <w:t>universities</w:t>
      </w:r>
      <w:proofErr w:type="gramEnd"/>
      <w:r>
        <w:t xml:space="preserve"> and research institutions, and the WMO.</w:t>
      </w:r>
    </w:p>
    <w:p w14:paraId="11588DC3" w14:textId="25C7728D" w:rsidR="00B239FB" w:rsidRDefault="00815D06" w:rsidP="00B239FB">
      <w:pPr>
        <w:pStyle w:val="COI"/>
        <w:numPr>
          <w:ilvl w:val="0"/>
          <w:numId w:val="6"/>
        </w:numPr>
        <w:tabs>
          <w:tab w:val="num" w:pos="0"/>
          <w:tab w:val="left" w:pos="709"/>
        </w:tabs>
        <w:ind w:left="0" w:hanging="851"/>
      </w:pPr>
      <w:r w:rsidRPr="00EC7829">
        <w:rPr>
          <w:rFonts w:cs="Arial"/>
          <w:szCs w:val="22"/>
        </w:rPr>
        <w:tab/>
      </w:r>
      <w:r>
        <w:t>H</w:t>
      </w:r>
      <w:r w:rsidR="00B239FB">
        <w:t xml:space="preserve">e noted that </w:t>
      </w:r>
      <w:r w:rsidR="00E31E81">
        <w:t xml:space="preserve">IOCARIBE-GOOS has been supporting different relevant activities in the region developed under the Ocean Decade. He added that IOCARIBE-GOOS plans to coordinate with </w:t>
      </w:r>
      <w:r w:rsidR="001A05F7">
        <w:t>the Western Tropical Atlantic Region (</w:t>
      </w:r>
      <w:r w:rsidR="001A05F7" w:rsidRPr="0037315F">
        <w:t>WT</w:t>
      </w:r>
      <w:r w:rsidR="0037315F" w:rsidRPr="0037315F">
        <w:t>A</w:t>
      </w:r>
      <w:r w:rsidR="001A05F7">
        <w:t>) Planning Group</w:t>
      </w:r>
      <w:r w:rsidR="005E016D">
        <w:t>,</w:t>
      </w:r>
      <w:r w:rsidR="001A05F7">
        <w:t xml:space="preserve"> established </w:t>
      </w:r>
      <w:r w:rsidR="005E016D">
        <w:t>to</w:t>
      </w:r>
      <w:r w:rsidR="001A05F7">
        <w:t xml:space="preserve"> coordinat</w:t>
      </w:r>
      <w:r w:rsidR="005E016D">
        <w:t>e</w:t>
      </w:r>
      <w:r w:rsidR="001A05F7">
        <w:t xml:space="preserve"> the development of necessary transformative actions for the Decade in the region. CARIBE-GOOS will participate in the different WG</w:t>
      </w:r>
      <w:r w:rsidR="000E7FAB">
        <w:t>s</w:t>
      </w:r>
      <w:r w:rsidR="001A05F7">
        <w:t xml:space="preserve"> established by the Planning Group.</w:t>
      </w:r>
    </w:p>
    <w:p w14:paraId="38F77803" w14:textId="79FB5F7C" w:rsidR="00815D06" w:rsidRDefault="00815D06" w:rsidP="00B239FB">
      <w:pPr>
        <w:pStyle w:val="COI"/>
        <w:numPr>
          <w:ilvl w:val="0"/>
          <w:numId w:val="6"/>
        </w:numPr>
        <w:tabs>
          <w:tab w:val="num" w:pos="0"/>
          <w:tab w:val="left" w:pos="709"/>
        </w:tabs>
        <w:ind w:left="0" w:hanging="851"/>
      </w:pPr>
      <w:r w:rsidRPr="00EC7829">
        <w:rPr>
          <w:rFonts w:cs="Arial"/>
          <w:szCs w:val="22"/>
        </w:rPr>
        <w:tab/>
      </w:r>
      <w:r>
        <w:t>Finally, he stated th</w:t>
      </w:r>
      <w:r w:rsidR="00360D11">
        <w:t xml:space="preserve">at </w:t>
      </w:r>
      <w:r>
        <w:t>cooperation and strong partnerships</w:t>
      </w:r>
      <w:r w:rsidR="00360D11">
        <w:t xml:space="preserve"> are essential</w:t>
      </w:r>
      <w:r>
        <w:t xml:space="preserve"> to develop</w:t>
      </w:r>
      <w:r w:rsidR="00360D11">
        <w:t>ing</w:t>
      </w:r>
      <w:r>
        <w:t xml:space="preserve"> the necessary science for solving economic problems in the region. The work of CARIBE-EWS for tsunamis and other coastal hazards will be a critical component for the next </w:t>
      </w:r>
      <w:r w:rsidR="00E87C18">
        <w:t>d</w:t>
      </w:r>
      <w:r>
        <w:t>ecade and for post-COVID-19 recovery.</w:t>
      </w:r>
    </w:p>
    <w:p w14:paraId="29B88A53" w14:textId="30CCC397" w:rsidR="00DE0209" w:rsidRPr="00DE0209" w:rsidRDefault="00DE0209" w:rsidP="00DE0209">
      <w:pPr>
        <w:pStyle w:val="COI"/>
        <w:tabs>
          <w:tab w:val="left" w:pos="709"/>
        </w:tabs>
        <w:rPr>
          <w:u w:val="single"/>
        </w:rPr>
      </w:pPr>
      <w:r w:rsidRPr="00DE0209">
        <w:rPr>
          <w:u w:val="single"/>
        </w:rPr>
        <w:t>Report from the Puerto Rico Seismic Network (PRSN)</w:t>
      </w:r>
    </w:p>
    <w:p w14:paraId="014E92CC" w14:textId="548070E3" w:rsidR="008502C9" w:rsidRDefault="00DC6E96" w:rsidP="008502C9">
      <w:pPr>
        <w:pStyle w:val="COI"/>
        <w:numPr>
          <w:ilvl w:val="0"/>
          <w:numId w:val="6"/>
        </w:numPr>
        <w:tabs>
          <w:tab w:val="num" w:pos="0"/>
          <w:tab w:val="left" w:pos="709"/>
        </w:tabs>
        <w:ind w:left="0" w:hanging="851"/>
      </w:pPr>
      <w:r w:rsidRPr="00EC7829">
        <w:rPr>
          <w:rFonts w:cs="Arial"/>
          <w:szCs w:val="22"/>
        </w:rPr>
        <w:tab/>
      </w:r>
      <w:r w:rsidRPr="00B0104D">
        <w:t xml:space="preserve">Dr Victor Huerfano, </w:t>
      </w:r>
      <w:r w:rsidR="00397F6B" w:rsidRPr="00B0104D">
        <w:t>Director of</w:t>
      </w:r>
      <w:r w:rsidR="00D05ADB">
        <w:t xml:space="preserve"> the</w:t>
      </w:r>
      <w:r w:rsidR="00397F6B" w:rsidRPr="00B0104D">
        <w:t xml:space="preserve"> Puerto Rico Seismic Network (PRSN), </w:t>
      </w:r>
      <w:r w:rsidRPr="00B0104D">
        <w:t>gave a presentat</w:t>
      </w:r>
      <w:r w:rsidR="008502C9" w:rsidRPr="00B0104D">
        <w:t>ion on the status</w:t>
      </w:r>
      <w:r w:rsidR="008502C9">
        <w:t xml:space="preserve"> of instrumentation in local and regional monitoring and detection systems, noting recovery efforts since</w:t>
      </w:r>
      <w:r w:rsidR="00D63618">
        <w:t xml:space="preserve"> </w:t>
      </w:r>
      <w:r w:rsidR="000C1902">
        <w:t>significant</w:t>
      </w:r>
      <w:r w:rsidR="008502C9">
        <w:t xml:space="preserve"> storms impacted Puerto Rico in 2017. </w:t>
      </w:r>
    </w:p>
    <w:p w14:paraId="0A29A3FC" w14:textId="3B8B1660" w:rsidR="00E5354C" w:rsidRDefault="00E5354C" w:rsidP="00E5354C">
      <w:pPr>
        <w:pStyle w:val="COI"/>
        <w:numPr>
          <w:ilvl w:val="0"/>
          <w:numId w:val="6"/>
        </w:numPr>
        <w:tabs>
          <w:tab w:val="num" w:pos="0"/>
          <w:tab w:val="left" w:pos="709"/>
        </w:tabs>
        <w:ind w:left="0" w:hanging="851"/>
      </w:pPr>
      <w:r w:rsidRPr="00EC7829">
        <w:rPr>
          <w:rFonts w:cs="Arial"/>
          <w:szCs w:val="22"/>
        </w:rPr>
        <w:tab/>
      </w:r>
      <w:r w:rsidR="00132751">
        <w:t>Dr Huerfano noted that the PRSN sea level network has five stations in the region which have been equipped with radars; however, only one of the five stations is fully operational (in Barahona, Dominican Republic). He noted that</w:t>
      </w:r>
      <w:r w:rsidR="000C1902">
        <w:t>,</w:t>
      </w:r>
      <w:r w:rsidR="00132751">
        <w:t xml:space="preserve"> in addition to data being transmitted every six minutes via</w:t>
      </w:r>
      <w:r w:rsidR="00E35CE5">
        <w:t xml:space="preserve"> the</w:t>
      </w:r>
      <w:r w:rsidR="00E35CE5" w:rsidRPr="00E35CE5">
        <w:t xml:space="preserve"> Geostationary Environmental Satellite System</w:t>
      </w:r>
      <w:r w:rsidR="00132751">
        <w:t xml:space="preserve"> GOES, data</w:t>
      </w:r>
      <w:r w:rsidR="007021E1">
        <w:t xml:space="preserve"> is now also</w:t>
      </w:r>
      <w:r w:rsidR="00132751">
        <w:t xml:space="preserve"> being transmitted ever</w:t>
      </w:r>
      <w:r w:rsidR="009110F0">
        <w:t>y</w:t>
      </w:r>
      <w:r w:rsidR="00132751">
        <w:t xml:space="preserve"> minute via </w:t>
      </w:r>
      <w:proofErr w:type="spellStart"/>
      <w:r w:rsidR="00132751">
        <w:t>EarthWorm</w:t>
      </w:r>
      <w:proofErr w:type="spellEnd"/>
      <w:r w:rsidR="00132751">
        <w:t>/</w:t>
      </w:r>
      <w:proofErr w:type="spellStart"/>
      <w:r w:rsidR="00132751">
        <w:t>SeedLink</w:t>
      </w:r>
      <w:proofErr w:type="spellEnd"/>
      <w:r w:rsidR="00132751">
        <w:t xml:space="preserve"> export modules. The data can be accessed through the PRSN portal and the IOC Sea Level Data Facility.</w:t>
      </w:r>
      <w:r>
        <w:t xml:space="preserve"> </w:t>
      </w:r>
      <w:r w:rsidR="00132751">
        <w:t xml:space="preserve">He also noted several ongoing projects including work on repairing two stations and creating a third in Puerto Rico, installing an accelerometer in each tide gauge site, installing cellular capability in </w:t>
      </w:r>
      <w:r w:rsidR="00132751" w:rsidRPr="006E69F8">
        <w:t xml:space="preserve">each </w:t>
      </w:r>
      <w:proofErr w:type="gramStart"/>
      <w:r w:rsidR="00132751" w:rsidRPr="006E69F8">
        <w:t>station</w:t>
      </w:r>
      <w:proofErr w:type="gramEnd"/>
      <w:r w:rsidR="00DC5580" w:rsidRPr="006E69F8">
        <w:t xml:space="preserve"> </w:t>
      </w:r>
      <w:r w:rsidR="00E35CE5" w:rsidRPr="006E69F8">
        <w:t xml:space="preserve">and </w:t>
      </w:r>
      <w:r w:rsidR="00DC5580" w:rsidRPr="006E69F8">
        <w:t>recovering and upgrading stations</w:t>
      </w:r>
      <w:r w:rsidR="00DC5580">
        <w:t xml:space="preserve"> in the </w:t>
      </w:r>
      <w:r w:rsidR="00CD3E38">
        <w:t xml:space="preserve">Port of </w:t>
      </w:r>
      <w:r w:rsidR="009D4014">
        <w:t>Santo Domingo</w:t>
      </w:r>
      <w:r w:rsidR="00DC5580" w:rsidRPr="00DC5580">
        <w:t xml:space="preserve"> </w:t>
      </w:r>
      <w:r w:rsidR="00CD3E38">
        <w:t>(</w:t>
      </w:r>
      <w:r w:rsidR="00DC5580" w:rsidRPr="00DC5580">
        <w:t>Dominican Republic</w:t>
      </w:r>
      <w:r w:rsidR="00CD3E38">
        <w:t>) and in Tortola</w:t>
      </w:r>
      <w:r w:rsidR="00DC5580" w:rsidRPr="00DC5580">
        <w:t xml:space="preserve"> (B</w:t>
      </w:r>
      <w:r w:rsidR="00CD3E38">
        <w:t xml:space="preserve">ritish </w:t>
      </w:r>
      <w:r w:rsidR="00DC5580" w:rsidRPr="00DC5580">
        <w:t>V</w:t>
      </w:r>
      <w:r w:rsidR="00CD3E38">
        <w:t xml:space="preserve">irgin </w:t>
      </w:r>
      <w:r w:rsidR="00DC5580" w:rsidRPr="00DC5580">
        <w:t>I</w:t>
      </w:r>
      <w:r w:rsidR="00CD3E38">
        <w:t>slands).</w:t>
      </w:r>
    </w:p>
    <w:p w14:paraId="4D612C2C" w14:textId="61E6444E" w:rsidR="009D0A25" w:rsidRDefault="00E5354C" w:rsidP="009D0A25">
      <w:pPr>
        <w:pStyle w:val="COI"/>
        <w:numPr>
          <w:ilvl w:val="0"/>
          <w:numId w:val="6"/>
        </w:numPr>
        <w:tabs>
          <w:tab w:val="num" w:pos="0"/>
          <w:tab w:val="left" w:pos="709"/>
        </w:tabs>
        <w:ind w:left="0" w:hanging="851"/>
      </w:pPr>
      <w:r w:rsidRPr="00EC7829">
        <w:rPr>
          <w:rFonts w:cs="Arial"/>
          <w:szCs w:val="22"/>
        </w:rPr>
        <w:tab/>
      </w:r>
      <w:r>
        <w:t xml:space="preserve">He also reported that the PRSN seismic network currently has 30 functional seismic stations in larger Puerto Rico and is working on recovering others. He noted </w:t>
      </w:r>
      <w:r w:rsidR="001E7312">
        <w:t xml:space="preserve">that, </w:t>
      </w:r>
      <w:r>
        <w:t>through funding from USGS, 22 stations have been repaired and are using posthole seismometers, 12 of which are connected via satellite, and short period analog stations were upgrade to medium range seismometers. He also reported that, in cooperation with the Puerto Rico Strong Motion Program</w:t>
      </w:r>
      <w:r w:rsidR="00B676C8">
        <w:t>me</w:t>
      </w:r>
      <w:r>
        <w:t xml:space="preserve"> (UPRM), </w:t>
      </w:r>
      <w:r w:rsidR="00E94B75">
        <w:t>PRSN has</w:t>
      </w:r>
      <w:r>
        <w:t xml:space="preserve"> incorporated 45 near real-time accelerometers to the location systems. The automatic detection system – entitled “</w:t>
      </w:r>
      <w:proofErr w:type="spellStart"/>
      <w:r>
        <w:t>EarlyBird</w:t>
      </w:r>
      <w:proofErr w:type="spellEnd"/>
      <w:r>
        <w:t>” – has also been upgraded and now uses artificial intelligence and machine learning.</w:t>
      </w:r>
      <w:r w:rsidR="00E82F84">
        <w:t xml:space="preserve"> </w:t>
      </w:r>
      <w:r w:rsidR="00E34BD2">
        <w:t>He further noted that other o</w:t>
      </w:r>
      <w:r w:rsidR="0002763B">
        <w:t>ngoing projects include installing</w:t>
      </w:r>
      <w:r w:rsidR="00E34BD2">
        <w:t xml:space="preserve"> a strong motion seismometer, a </w:t>
      </w:r>
      <w:r w:rsidR="00E34BD2" w:rsidRPr="00E34BD2">
        <w:t xml:space="preserve">local relocation project funded by the </w:t>
      </w:r>
      <w:r w:rsidR="000C6F8E">
        <w:t>National Science Foundation (</w:t>
      </w:r>
      <w:r w:rsidR="00E34BD2" w:rsidRPr="00E34BD2">
        <w:t>NSF</w:t>
      </w:r>
      <w:r w:rsidR="000C6F8E">
        <w:t>)</w:t>
      </w:r>
      <w:r w:rsidR="00E34BD2">
        <w:t xml:space="preserve">, updating the </w:t>
      </w:r>
      <w:r w:rsidR="00E34BD2" w:rsidRPr="00E34BD2">
        <w:t>seismic hazard map of Puerto Rico</w:t>
      </w:r>
      <w:r w:rsidR="00E34BD2">
        <w:t xml:space="preserve">, </w:t>
      </w:r>
      <w:r w:rsidR="0002763B">
        <w:t>continu</w:t>
      </w:r>
      <w:r w:rsidR="000665A7">
        <w:t>ing to</w:t>
      </w:r>
      <w:r w:rsidR="0002763B">
        <w:t xml:space="preserve"> set up a large network of instruments </w:t>
      </w:r>
      <w:proofErr w:type="gramStart"/>
      <w:r w:rsidR="0002763B">
        <w:t>in the area of</w:t>
      </w:r>
      <w:proofErr w:type="gramEnd"/>
      <w:r w:rsidR="0002763B">
        <w:t xml:space="preserve"> the 2020 earthquake epicenter, and repairing stations in the Virgin Islands.</w:t>
      </w:r>
    </w:p>
    <w:p w14:paraId="7770D8CC" w14:textId="054F2DC0" w:rsidR="009D0A25" w:rsidRPr="009D0A25" w:rsidRDefault="009D0A25" w:rsidP="009D0A25">
      <w:pPr>
        <w:pStyle w:val="COI"/>
        <w:numPr>
          <w:ilvl w:val="0"/>
          <w:numId w:val="6"/>
        </w:numPr>
        <w:tabs>
          <w:tab w:val="num" w:pos="0"/>
          <w:tab w:val="left" w:pos="709"/>
        </w:tabs>
        <w:ind w:left="0" w:hanging="851"/>
      </w:pPr>
      <w:r w:rsidRPr="009D0A25">
        <w:rPr>
          <w:rFonts w:cs="Arial"/>
          <w:szCs w:val="22"/>
        </w:rPr>
        <w:tab/>
      </w:r>
      <w:r>
        <w:t>He next report</w:t>
      </w:r>
      <w:r w:rsidR="000665A7">
        <w:t>ed</w:t>
      </w:r>
      <w:r>
        <w:t xml:space="preserve"> on </w:t>
      </w:r>
      <w:r w:rsidR="00100200">
        <w:t>tide gauges</w:t>
      </w:r>
      <w:r>
        <w:t xml:space="preserve">, noting that the PRSN operates a Geodetic Network of 20 </w:t>
      </w:r>
      <w:proofErr w:type="gramStart"/>
      <w:r>
        <w:t>high rate</w:t>
      </w:r>
      <w:proofErr w:type="gramEnd"/>
      <w:r>
        <w:t xml:space="preserve"> station</w:t>
      </w:r>
      <w:r w:rsidR="000665A7">
        <w:t>s</w:t>
      </w:r>
      <w:r>
        <w:t>, 16 of which are permanent stations and were upgraded to GNSS and real-time corrections RTX. He also noted that</w:t>
      </w:r>
      <w:r w:rsidRPr="009D0A25">
        <w:t xml:space="preserve"> six stations were </w:t>
      </w:r>
      <w:r>
        <w:t>recently upgraded to alloy receivers, that corrected real-</w:t>
      </w:r>
      <w:r w:rsidRPr="009D0A25">
        <w:t>time statio</w:t>
      </w:r>
      <w:r>
        <w:t xml:space="preserve">ns are now feeding the central </w:t>
      </w:r>
      <w:proofErr w:type="spellStart"/>
      <w:r>
        <w:t>EarthWorm</w:t>
      </w:r>
      <w:proofErr w:type="spellEnd"/>
      <w:r>
        <w:t xml:space="preserve"> system, that real-</w:t>
      </w:r>
      <w:r w:rsidRPr="009D0A25">
        <w:t>time data is shar</w:t>
      </w:r>
      <w:r>
        <w:t>ed with UNAVCO, and that c</w:t>
      </w:r>
      <w:r w:rsidRPr="009D0A25">
        <w:t>ontinuous data are simultaneously logged to three sessions with different sampling rate</w:t>
      </w:r>
      <w:r w:rsidR="00B16D7B">
        <w:t>s</w:t>
      </w:r>
      <w:r w:rsidRPr="009D0A25">
        <w:t xml:space="preserve">, 15-sec per sample, 1-sec per sample (1 Hz), and </w:t>
      </w:r>
      <w:r>
        <w:t xml:space="preserve">10-samples per second (10 Hz). He further noted that ongoing projects include upgrading all stations to alloy receivers, incorporating RTX GNSS streams into the </w:t>
      </w:r>
      <w:proofErr w:type="spellStart"/>
      <w:r>
        <w:t>EarlyBird</w:t>
      </w:r>
      <w:proofErr w:type="spellEnd"/>
      <w:r>
        <w:t xml:space="preserve"> automatic system. In addition, a </w:t>
      </w:r>
      <w:r w:rsidRPr="009D0A25">
        <w:t>rapid proposal was funded by NSF to install six temporary stations Puerto Rico.</w:t>
      </w:r>
    </w:p>
    <w:p w14:paraId="6BA8127F" w14:textId="3E96D598" w:rsidR="00581EB7" w:rsidRDefault="002C58CA" w:rsidP="00581EB7">
      <w:pPr>
        <w:pStyle w:val="COI"/>
        <w:numPr>
          <w:ilvl w:val="0"/>
          <w:numId w:val="6"/>
        </w:numPr>
        <w:tabs>
          <w:tab w:val="num" w:pos="0"/>
          <w:tab w:val="left" w:pos="709"/>
        </w:tabs>
        <w:ind w:left="0" w:hanging="851"/>
      </w:pPr>
      <w:r w:rsidRPr="009D0A25">
        <w:rPr>
          <w:rFonts w:cs="Arial"/>
          <w:szCs w:val="22"/>
        </w:rPr>
        <w:tab/>
      </w:r>
      <w:r w:rsidR="009D0A25">
        <w:t xml:space="preserve">Finally, </w:t>
      </w:r>
      <w:r>
        <w:t>Dr Huerfano</w:t>
      </w:r>
      <w:r w:rsidR="009D0A25">
        <w:t xml:space="preserve"> reported on </w:t>
      </w:r>
      <w:proofErr w:type="spellStart"/>
      <w:r w:rsidR="009D0A25" w:rsidRPr="009D0A25">
        <w:t>TsunamiReady</w:t>
      </w:r>
      <w:proofErr w:type="spellEnd"/>
      <w:r w:rsidR="009D0A25" w:rsidRPr="009D0A25">
        <w:t>®</w:t>
      </w:r>
      <w:r w:rsidR="009D0A25">
        <w:t xml:space="preserve"> in Pu</w:t>
      </w:r>
      <w:r>
        <w:t>erto Rico. He noted that 46</w:t>
      </w:r>
      <w:r w:rsidR="00145D75">
        <w:t> </w:t>
      </w:r>
      <w:r>
        <w:t>communities have been recognize</w:t>
      </w:r>
      <w:r w:rsidR="0046290F">
        <w:t>d</w:t>
      </w:r>
      <w:r w:rsidR="009D0A25" w:rsidRPr="009D0A25">
        <w:t xml:space="preserve"> </w:t>
      </w:r>
      <w:proofErr w:type="spellStart"/>
      <w:r>
        <w:t>TsunamyReady</w:t>
      </w:r>
      <w:proofErr w:type="spellEnd"/>
      <w:r>
        <w:t xml:space="preserve"> and Puerto Rico has 12</w:t>
      </w:r>
      <w:r w:rsidR="00145D75">
        <w:t> </w:t>
      </w:r>
      <w:proofErr w:type="spellStart"/>
      <w:r>
        <w:t>T</w:t>
      </w:r>
      <w:r w:rsidR="009D0A25" w:rsidRPr="009D0A25">
        <w:t>sunami</w:t>
      </w:r>
      <w:r>
        <w:t>R</w:t>
      </w:r>
      <w:r w:rsidR="009D0A25" w:rsidRPr="009D0A25">
        <w:t>eady</w:t>
      </w:r>
      <w:proofErr w:type="spellEnd"/>
      <w:r w:rsidR="009D0A25" w:rsidRPr="009D0A25">
        <w:t xml:space="preserve"> supporters </w:t>
      </w:r>
      <w:r>
        <w:t xml:space="preserve">recognized by the </w:t>
      </w:r>
      <w:r w:rsidR="0015567A">
        <w:t xml:space="preserve">US </w:t>
      </w:r>
      <w:r>
        <w:t>N</w:t>
      </w:r>
      <w:r w:rsidR="0015567A">
        <w:t xml:space="preserve">ational </w:t>
      </w:r>
      <w:r>
        <w:t>W</w:t>
      </w:r>
      <w:r w:rsidR="0015567A">
        <w:t xml:space="preserve">eather </w:t>
      </w:r>
      <w:r>
        <w:t>S</w:t>
      </w:r>
      <w:r w:rsidR="0015567A">
        <w:t>ervice</w:t>
      </w:r>
      <w:r>
        <w:t xml:space="preserve">. In addition, a new </w:t>
      </w:r>
      <w:proofErr w:type="spellStart"/>
      <w:r w:rsidR="009D0A25" w:rsidRPr="009D0A25">
        <w:t>DartCom</w:t>
      </w:r>
      <w:proofErr w:type="spellEnd"/>
      <w:r w:rsidR="009D0A25" w:rsidRPr="009D0A25">
        <w:t xml:space="preserve"> EMWIN satellite rec</w:t>
      </w:r>
      <w:r>
        <w:t xml:space="preserve">eiver was installed in the </w:t>
      </w:r>
      <w:proofErr w:type="gramStart"/>
      <w:r>
        <w:t>PRSN</w:t>
      </w:r>
      <w:proofErr w:type="gramEnd"/>
      <w:r>
        <w:t xml:space="preserve"> and</w:t>
      </w:r>
      <w:r w:rsidR="009D0A25" w:rsidRPr="009D0A25">
        <w:t xml:space="preserve"> </w:t>
      </w:r>
      <w:r w:rsidR="00320D59">
        <w:t>the</w:t>
      </w:r>
      <w:r w:rsidR="009D0A25" w:rsidRPr="009D0A25">
        <w:t xml:space="preserve"> system </w:t>
      </w:r>
      <w:r w:rsidR="00A122E5">
        <w:t xml:space="preserve">is </w:t>
      </w:r>
      <w:r>
        <w:t xml:space="preserve">now fully functional, 35 </w:t>
      </w:r>
      <w:r w:rsidR="009D0A25" w:rsidRPr="009D0A25">
        <w:t>EMWIN system</w:t>
      </w:r>
      <w:r w:rsidR="00320D59">
        <w:t>s</w:t>
      </w:r>
      <w:r w:rsidR="009D0A25" w:rsidRPr="009D0A25">
        <w:t xml:space="preserve"> were upgrade</w:t>
      </w:r>
      <w:r>
        <w:t>d with the NOAA/NWWS capability and h</w:t>
      </w:r>
      <w:r w:rsidR="009D0A25" w:rsidRPr="009D0A25">
        <w:t>undreds of NOAA radios were distributed</w:t>
      </w:r>
      <w:r>
        <w:t xml:space="preserve">. He further noted that PRSN coordinates </w:t>
      </w:r>
      <w:r w:rsidR="009D0A25" w:rsidRPr="009D0A25">
        <w:t>a</w:t>
      </w:r>
      <w:r w:rsidR="008C5513">
        <w:t>n</w:t>
      </w:r>
      <w:r w:rsidR="009D0A25" w:rsidRPr="009D0A25">
        <w:t xml:space="preserve"> </w:t>
      </w:r>
      <w:r>
        <w:t>annual</w:t>
      </w:r>
      <w:r w:rsidR="009D0A25" w:rsidRPr="009D0A25">
        <w:t xml:space="preserve"> </w:t>
      </w:r>
      <w:r>
        <w:t>training to emergency personnel</w:t>
      </w:r>
      <w:r w:rsidR="009D0A25" w:rsidRPr="009D0A25">
        <w:t xml:space="preserve"> and first responders in tsuna</w:t>
      </w:r>
      <w:r>
        <w:t>mi response plans and protocols, f</w:t>
      </w:r>
      <w:r w:rsidR="009D0A25" w:rsidRPr="009D0A25">
        <w:t>our new tsunami “pedestrian” eva</w:t>
      </w:r>
      <w:r>
        <w:t>cuation models were implemented,</w:t>
      </w:r>
      <w:r w:rsidR="00F93BC7">
        <w:t xml:space="preserve"> and</w:t>
      </w:r>
      <w:r>
        <w:t xml:space="preserve"> t</w:t>
      </w:r>
      <w:r w:rsidR="009D0A25" w:rsidRPr="009D0A25">
        <w:t>he Puerto Rico ts</w:t>
      </w:r>
      <w:r>
        <w:t>unami Map Tool now includ</w:t>
      </w:r>
      <w:r w:rsidR="00F93BC7">
        <w:t>es</w:t>
      </w:r>
      <w:r>
        <w:t xml:space="preserve"> </w:t>
      </w:r>
      <w:r w:rsidR="009D0A25" w:rsidRPr="009D0A25">
        <w:t>“community evacuation maps”.</w:t>
      </w:r>
      <w:r>
        <w:t xml:space="preserve"> He added that </w:t>
      </w:r>
      <w:r w:rsidR="009D0A25" w:rsidRPr="009D0A25">
        <w:t xml:space="preserve">guidance for </w:t>
      </w:r>
      <w:r>
        <w:t xml:space="preserve">the </w:t>
      </w:r>
      <w:r w:rsidR="009D0A25" w:rsidRPr="009D0A25">
        <w:t>maritime community, visitors and tourist</w:t>
      </w:r>
      <w:r>
        <w:t xml:space="preserve">s </w:t>
      </w:r>
      <w:r w:rsidR="00F93BC7">
        <w:t>had been</w:t>
      </w:r>
      <w:r>
        <w:t xml:space="preserve"> updated, t</w:t>
      </w:r>
      <w:r w:rsidR="009D0A25" w:rsidRPr="009D0A25">
        <w:t>he lo</w:t>
      </w:r>
      <w:r>
        <w:t xml:space="preserve">cal media kit </w:t>
      </w:r>
      <w:r w:rsidR="00BA2E84">
        <w:t xml:space="preserve">was </w:t>
      </w:r>
      <w:r>
        <w:t xml:space="preserve">being reviewed, </w:t>
      </w:r>
      <w:r w:rsidR="00C62174">
        <w:t xml:space="preserve">and the </w:t>
      </w:r>
      <w:r w:rsidR="009D0A25" w:rsidRPr="009D0A25">
        <w:t>local sirens a</w:t>
      </w:r>
      <w:r>
        <w:t xml:space="preserve">rray </w:t>
      </w:r>
      <w:r w:rsidR="00C62174">
        <w:t>was</w:t>
      </w:r>
      <w:r>
        <w:t xml:space="preserve"> being repaired. He highlighted </w:t>
      </w:r>
      <w:proofErr w:type="gramStart"/>
      <w:r>
        <w:t>that thousands of participants</w:t>
      </w:r>
      <w:proofErr w:type="gramEnd"/>
      <w:r>
        <w:t xml:space="preserve"> were involved in the annual </w:t>
      </w:r>
      <w:r w:rsidR="00C62174">
        <w:t xml:space="preserve">CARIBE </w:t>
      </w:r>
      <w:r>
        <w:t>W</w:t>
      </w:r>
      <w:r w:rsidR="00C62174">
        <w:t>AVE</w:t>
      </w:r>
      <w:r>
        <w:t xml:space="preserve"> and </w:t>
      </w:r>
      <w:proofErr w:type="spellStart"/>
      <w:r>
        <w:t>ShakeOut</w:t>
      </w:r>
      <w:proofErr w:type="spellEnd"/>
      <w:r>
        <w:t xml:space="preserve"> exercises. He drew attention to the fact that </w:t>
      </w:r>
      <w:r w:rsidR="00F529E2">
        <w:t>PRSN is working to have</w:t>
      </w:r>
      <w:r w:rsidR="009D0A25" w:rsidRPr="009D0A25">
        <w:t xml:space="preserve"> systems </w:t>
      </w:r>
      <w:r w:rsidR="009D0A25" w:rsidRPr="00F116DA">
        <w:t xml:space="preserve">like EAS, IPAWS, WEA and ARES </w:t>
      </w:r>
      <w:r w:rsidR="00F529E2" w:rsidRPr="00F116DA">
        <w:t>be</w:t>
      </w:r>
      <w:r w:rsidR="009D0A25" w:rsidRPr="009D0A25">
        <w:t xml:space="preserve"> active</w:t>
      </w:r>
      <w:r>
        <w:t xml:space="preserve"> partners </w:t>
      </w:r>
      <w:r w:rsidR="009D0A25" w:rsidRPr="009D0A25">
        <w:t xml:space="preserve">in </w:t>
      </w:r>
      <w:r w:rsidR="00F529E2">
        <w:t>exercises (WEA was already part of the exercise this year).</w:t>
      </w:r>
    </w:p>
    <w:p w14:paraId="34AFF1FC" w14:textId="78E52BB0" w:rsidR="003364B0" w:rsidRPr="003364B0" w:rsidRDefault="003364B0" w:rsidP="003364B0">
      <w:pPr>
        <w:pStyle w:val="COI"/>
        <w:tabs>
          <w:tab w:val="left" w:pos="709"/>
        </w:tabs>
        <w:rPr>
          <w:u w:val="single"/>
        </w:rPr>
      </w:pPr>
      <w:r w:rsidRPr="003364B0">
        <w:rPr>
          <w:u w:val="single"/>
        </w:rPr>
        <w:t>Report from the Seismic Research Centre (SRC) of the University of the West Indies</w:t>
      </w:r>
    </w:p>
    <w:p w14:paraId="51DFABB2" w14:textId="055A050E" w:rsidR="00581EB7" w:rsidRPr="003364B0" w:rsidRDefault="00BD7A3F" w:rsidP="00581EB7">
      <w:pPr>
        <w:pStyle w:val="COI"/>
        <w:numPr>
          <w:ilvl w:val="0"/>
          <w:numId w:val="6"/>
        </w:numPr>
        <w:tabs>
          <w:tab w:val="num" w:pos="0"/>
          <w:tab w:val="left" w:pos="709"/>
        </w:tabs>
        <w:ind w:left="0" w:hanging="851"/>
      </w:pPr>
      <w:r w:rsidRPr="009D0A25">
        <w:rPr>
          <w:rFonts w:cs="Arial"/>
          <w:szCs w:val="22"/>
        </w:rPr>
        <w:tab/>
      </w:r>
      <w:r w:rsidR="00E5590D">
        <w:rPr>
          <w:rFonts w:cs="Arial"/>
          <w:szCs w:val="22"/>
        </w:rPr>
        <w:t xml:space="preserve">Mr </w:t>
      </w:r>
      <w:r w:rsidR="00E5590D" w:rsidRPr="003364B0">
        <w:t>Lloyd Lynch</w:t>
      </w:r>
      <w:r w:rsidR="00145D75">
        <w:t>,</w:t>
      </w:r>
      <w:r w:rsidR="00E5590D">
        <w:t xml:space="preserve"> </w:t>
      </w:r>
      <w:r w:rsidR="006C1F37">
        <w:t xml:space="preserve">representing the </w:t>
      </w:r>
      <w:r w:rsidR="00C41FF0" w:rsidRPr="003364B0">
        <w:t>Seismic Research Centre</w:t>
      </w:r>
      <w:r w:rsidR="00581EB7" w:rsidRPr="003364B0">
        <w:t xml:space="preserve"> </w:t>
      </w:r>
      <w:r w:rsidR="00C41FF0" w:rsidRPr="003364B0">
        <w:t xml:space="preserve">(SRC) of the University of the West Indies, </w:t>
      </w:r>
      <w:r w:rsidR="00581EB7" w:rsidRPr="003364B0">
        <w:t>gave a presentation on the</w:t>
      </w:r>
      <w:r w:rsidR="00C41FF0" w:rsidRPr="003364B0">
        <w:t xml:space="preserve"> eruption of the 2020 eruption of </w:t>
      </w:r>
      <w:r w:rsidR="00C6203E" w:rsidRPr="003364B0">
        <w:t xml:space="preserve">the </w:t>
      </w:r>
      <w:r w:rsidR="00C41FF0" w:rsidRPr="003364B0">
        <w:t xml:space="preserve">La </w:t>
      </w:r>
      <w:proofErr w:type="spellStart"/>
      <w:r w:rsidR="00C41FF0" w:rsidRPr="003364B0">
        <w:t>Soufri</w:t>
      </w:r>
      <w:r w:rsidR="00C6203E" w:rsidRPr="003364B0">
        <w:t>ère</w:t>
      </w:r>
      <w:proofErr w:type="spellEnd"/>
      <w:r w:rsidR="00C6203E" w:rsidRPr="003364B0">
        <w:t xml:space="preserve"> volcano</w:t>
      </w:r>
      <w:r w:rsidR="0052335A" w:rsidRPr="003364B0">
        <w:t xml:space="preserve"> </w:t>
      </w:r>
      <w:r w:rsidR="00D22C4B" w:rsidRPr="003364B0">
        <w:t>in Saint Vincent and the Grenadines</w:t>
      </w:r>
      <w:r w:rsidR="00C41FF0" w:rsidRPr="003364B0">
        <w:t>.</w:t>
      </w:r>
    </w:p>
    <w:p w14:paraId="7BC1A461" w14:textId="56A1D5C8" w:rsidR="000C2012" w:rsidRDefault="00BD7A3F" w:rsidP="00581EB7">
      <w:pPr>
        <w:pStyle w:val="COI"/>
        <w:numPr>
          <w:ilvl w:val="0"/>
          <w:numId w:val="6"/>
        </w:numPr>
        <w:tabs>
          <w:tab w:val="num" w:pos="0"/>
          <w:tab w:val="left" w:pos="709"/>
        </w:tabs>
        <w:ind w:left="0" w:hanging="851"/>
      </w:pPr>
      <w:r w:rsidRPr="009D0A25">
        <w:rPr>
          <w:rFonts w:cs="Arial"/>
          <w:szCs w:val="22"/>
        </w:rPr>
        <w:tab/>
      </w:r>
      <w:r w:rsidR="000C2012">
        <w:t>He began noting that the SRC has been severely impacted by the COVID-19 pandemic</w:t>
      </w:r>
      <w:r w:rsidR="00E5590D">
        <w:t xml:space="preserve">. They have notably lost </w:t>
      </w:r>
      <w:r w:rsidR="000C2012">
        <w:t xml:space="preserve">four </w:t>
      </w:r>
      <w:r w:rsidR="00E5590D">
        <w:t>of their</w:t>
      </w:r>
      <w:r w:rsidR="000C2012">
        <w:t xml:space="preserve"> 12 </w:t>
      </w:r>
      <w:r w:rsidR="006C1F37">
        <w:t xml:space="preserve">seismic </w:t>
      </w:r>
      <w:r w:rsidR="000C2012">
        <w:t xml:space="preserve">stations </w:t>
      </w:r>
      <w:r>
        <w:t xml:space="preserve">and </w:t>
      </w:r>
      <w:r w:rsidR="000C2012">
        <w:t xml:space="preserve">border restrictions </w:t>
      </w:r>
      <w:r>
        <w:t xml:space="preserve">have impeded </w:t>
      </w:r>
      <w:r w:rsidR="000C2012">
        <w:t xml:space="preserve">repairs. </w:t>
      </w:r>
    </w:p>
    <w:p w14:paraId="03C06D41" w14:textId="06757B97" w:rsidR="008F056E" w:rsidRPr="008F056E" w:rsidRDefault="00BD7A3F" w:rsidP="005D0156">
      <w:pPr>
        <w:pStyle w:val="COI"/>
        <w:numPr>
          <w:ilvl w:val="0"/>
          <w:numId w:val="6"/>
        </w:numPr>
        <w:tabs>
          <w:tab w:val="num" w:pos="0"/>
          <w:tab w:val="left" w:pos="709"/>
        </w:tabs>
        <w:ind w:left="0" w:hanging="851"/>
      </w:pPr>
      <w:r w:rsidRPr="009D0A25">
        <w:rPr>
          <w:rFonts w:cs="Arial"/>
          <w:szCs w:val="22"/>
        </w:rPr>
        <w:tab/>
      </w:r>
      <w:r w:rsidR="00E03985">
        <w:rPr>
          <w:rFonts w:cs="Arial"/>
          <w:szCs w:val="22"/>
        </w:rPr>
        <w:t>The</w:t>
      </w:r>
      <w:r>
        <w:rPr>
          <w:rFonts w:cs="Arial"/>
          <w:szCs w:val="22"/>
        </w:rPr>
        <w:t xml:space="preserve"> eruption of La </w:t>
      </w:r>
      <w:proofErr w:type="spellStart"/>
      <w:r>
        <w:rPr>
          <w:rFonts w:cs="Arial"/>
          <w:szCs w:val="22"/>
        </w:rPr>
        <w:t>So</w:t>
      </w:r>
      <w:r w:rsidR="008F056E">
        <w:rPr>
          <w:rFonts w:cs="Arial"/>
          <w:szCs w:val="22"/>
        </w:rPr>
        <w:t>ufrière</w:t>
      </w:r>
      <w:proofErr w:type="spellEnd"/>
      <w:r w:rsidR="00E03985">
        <w:rPr>
          <w:rFonts w:cs="Arial"/>
          <w:szCs w:val="22"/>
        </w:rPr>
        <w:t xml:space="preserve"> volcano in Saint Vincent and the Grenadines was highlighted as the key issue for SRC during the past intersessional period</w:t>
      </w:r>
      <w:r w:rsidR="008F056E">
        <w:rPr>
          <w:rFonts w:cs="Arial"/>
          <w:szCs w:val="22"/>
        </w:rPr>
        <w:t xml:space="preserve">. </w:t>
      </w:r>
      <w:r w:rsidR="00E03985">
        <w:rPr>
          <w:rFonts w:cs="Arial"/>
          <w:szCs w:val="22"/>
        </w:rPr>
        <w:t>Mr Lynch provided</w:t>
      </w:r>
      <w:r w:rsidR="008F056E">
        <w:rPr>
          <w:rFonts w:cs="Arial"/>
          <w:szCs w:val="22"/>
        </w:rPr>
        <w:t xml:space="preserve"> background information of volcanic activity in La </w:t>
      </w:r>
      <w:proofErr w:type="spellStart"/>
      <w:r w:rsidR="008F056E">
        <w:rPr>
          <w:rFonts w:cs="Arial"/>
          <w:szCs w:val="22"/>
        </w:rPr>
        <w:t>Soufrière</w:t>
      </w:r>
      <w:proofErr w:type="spellEnd"/>
      <w:r w:rsidR="008F056E">
        <w:rPr>
          <w:rFonts w:cs="Arial"/>
          <w:szCs w:val="22"/>
        </w:rPr>
        <w:t xml:space="preserve">. This volcano is one of over 19 </w:t>
      </w:r>
      <w:r w:rsidR="0010533D">
        <w:rPr>
          <w:rFonts w:cs="Arial"/>
          <w:szCs w:val="22"/>
        </w:rPr>
        <w:t>active</w:t>
      </w:r>
      <w:r w:rsidR="008F056E">
        <w:rPr>
          <w:rFonts w:cs="Arial"/>
          <w:szCs w:val="22"/>
        </w:rPr>
        <w:t xml:space="preserve"> volcanic systems in the Eastern Caribbean. Eruptions of La </w:t>
      </w:r>
      <w:proofErr w:type="spellStart"/>
      <w:r w:rsidR="008F056E">
        <w:rPr>
          <w:rFonts w:cs="Arial"/>
          <w:szCs w:val="22"/>
        </w:rPr>
        <w:t>Soufrière</w:t>
      </w:r>
      <w:proofErr w:type="spellEnd"/>
      <w:r w:rsidR="008F056E">
        <w:rPr>
          <w:rFonts w:cs="Arial"/>
          <w:szCs w:val="22"/>
        </w:rPr>
        <w:t xml:space="preserve"> have occurred several times, including in 1718, 1812, 1902, 1971, 1972 and 1979. A </w:t>
      </w:r>
      <w:r w:rsidR="008F056E" w:rsidRPr="005D0156">
        <w:rPr>
          <w:rFonts w:cs="Arial"/>
          <w:szCs w:val="22"/>
        </w:rPr>
        <w:t xml:space="preserve">volcanic hazard map for La </w:t>
      </w:r>
      <w:proofErr w:type="spellStart"/>
      <w:r w:rsidR="008F056E" w:rsidRPr="005D0156">
        <w:rPr>
          <w:rFonts w:cs="Arial"/>
          <w:szCs w:val="22"/>
        </w:rPr>
        <w:t>Soufrière</w:t>
      </w:r>
      <w:proofErr w:type="spellEnd"/>
      <w:r w:rsidR="008F056E" w:rsidRPr="005D0156">
        <w:rPr>
          <w:rFonts w:cs="Arial"/>
          <w:szCs w:val="22"/>
        </w:rPr>
        <w:t xml:space="preserve"> </w:t>
      </w:r>
      <w:r w:rsidR="008F056E">
        <w:rPr>
          <w:rFonts w:cs="Arial"/>
          <w:szCs w:val="22"/>
        </w:rPr>
        <w:t xml:space="preserve">was created in 1995 by </w:t>
      </w:r>
      <w:r w:rsidR="008F056E" w:rsidRPr="005D0156">
        <w:rPr>
          <w:rFonts w:cs="Arial"/>
          <w:szCs w:val="22"/>
        </w:rPr>
        <w:t xml:space="preserve">the SRC and </w:t>
      </w:r>
      <w:r w:rsidR="008F056E">
        <w:rPr>
          <w:rFonts w:cs="Arial"/>
          <w:szCs w:val="22"/>
        </w:rPr>
        <w:t>partner institutions.</w:t>
      </w:r>
      <w:r w:rsidR="00D22C4B">
        <w:rPr>
          <w:rFonts w:cs="Arial"/>
          <w:szCs w:val="22"/>
        </w:rPr>
        <w:t xml:space="preserve"> </w:t>
      </w:r>
    </w:p>
    <w:p w14:paraId="47776D27" w14:textId="744EDC7F" w:rsidR="005D0156" w:rsidRPr="00D22C4B" w:rsidRDefault="0052335A" w:rsidP="005D0156">
      <w:pPr>
        <w:pStyle w:val="COI"/>
        <w:numPr>
          <w:ilvl w:val="0"/>
          <w:numId w:val="6"/>
        </w:numPr>
        <w:tabs>
          <w:tab w:val="num" w:pos="0"/>
          <w:tab w:val="left" w:pos="709"/>
        </w:tabs>
        <w:ind w:left="0" w:hanging="851"/>
      </w:pPr>
      <w:r w:rsidRPr="009D0A25">
        <w:rPr>
          <w:rFonts w:cs="Arial"/>
          <w:szCs w:val="22"/>
        </w:rPr>
        <w:tab/>
      </w:r>
      <w:r w:rsidR="00BD7A3F">
        <w:rPr>
          <w:rFonts w:cs="Arial"/>
          <w:szCs w:val="22"/>
        </w:rPr>
        <w:t>He</w:t>
      </w:r>
      <w:r w:rsidR="008F056E">
        <w:rPr>
          <w:rFonts w:cs="Arial"/>
          <w:szCs w:val="22"/>
        </w:rPr>
        <w:t xml:space="preserve"> </w:t>
      </w:r>
      <w:r w:rsidR="00BD7A3F">
        <w:rPr>
          <w:rFonts w:cs="Arial"/>
          <w:szCs w:val="22"/>
        </w:rPr>
        <w:t>provided a summary of events</w:t>
      </w:r>
      <w:r w:rsidR="0010533D">
        <w:rPr>
          <w:rFonts w:cs="Arial"/>
          <w:szCs w:val="22"/>
        </w:rPr>
        <w:t xml:space="preserve">, </w:t>
      </w:r>
      <w:proofErr w:type="gramStart"/>
      <w:r w:rsidR="00BD7A3F">
        <w:rPr>
          <w:rFonts w:cs="Arial"/>
          <w:szCs w:val="22"/>
        </w:rPr>
        <w:t>activities</w:t>
      </w:r>
      <w:proofErr w:type="gramEnd"/>
      <w:r w:rsidR="00BD7A3F">
        <w:rPr>
          <w:rFonts w:cs="Arial"/>
          <w:szCs w:val="22"/>
        </w:rPr>
        <w:t xml:space="preserve"> and responses of the</w:t>
      </w:r>
      <w:r w:rsidR="0010533D">
        <w:rPr>
          <w:rFonts w:cs="Arial"/>
          <w:szCs w:val="22"/>
        </w:rPr>
        <w:t xml:space="preserve"> 2020 eruption of</w:t>
      </w:r>
      <w:r w:rsidR="00BD7A3F">
        <w:rPr>
          <w:rFonts w:cs="Arial"/>
          <w:szCs w:val="22"/>
        </w:rPr>
        <w:t xml:space="preserve"> La </w:t>
      </w:r>
      <w:proofErr w:type="spellStart"/>
      <w:r w:rsidR="00BD7A3F">
        <w:rPr>
          <w:rFonts w:cs="Arial"/>
          <w:szCs w:val="22"/>
        </w:rPr>
        <w:t>Soufrière</w:t>
      </w:r>
      <w:proofErr w:type="spellEnd"/>
      <w:r w:rsidR="00BD7A3F">
        <w:rPr>
          <w:rFonts w:cs="Arial"/>
          <w:szCs w:val="22"/>
        </w:rPr>
        <w:t xml:space="preserve">. </w:t>
      </w:r>
      <w:r>
        <w:rPr>
          <w:rFonts w:cs="Arial"/>
          <w:szCs w:val="22"/>
        </w:rPr>
        <w:t>He noted that</w:t>
      </w:r>
      <w:r w:rsidR="0010533D">
        <w:rPr>
          <w:rFonts w:cs="Arial"/>
          <w:szCs w:val="22"/>
        </w:rPr>
        <w:t>,</w:t>
      </w:r>
      <w:r>
        <w:rPr>
          <w:rFonts w:cs="Arial"/>
          <w:szCs w:val="22"/>
        </w:rPr>
        <w:t xml:space="preserve"> when the eruption started, a team was mobilized to install addition</w:t>
      </w:r>
      <w:r w:rsidR="00B161E0">
        <w:rPr>
          <w:rFonts w:cs="Arial"/>
          <w:szCs w:val="22"/>
        </w:rPr>
        <w:t>al</w:t>
      </w:r>
      <w:r>
        <w:rPr>
          <w:rFonts w:cs="Arial"/>
          <w:szCs w:val="22"/>
        </w:rPr>
        <w:t xml:space="preserve"> seismic and GPS stations</w:t>
      </w:r>
      <w:r w:rsidR="00B161E0">
        <w:rPr>
          <w:rFonts w:cs="Arial"/>
          <w:szCs w:val="22"/>
        </w:rPr>
        <w:t xml:space="preserve"> </w:t>
      </w:r>
      <w:r w:rsidR="00507F53">
        <w:rPr>
          <w:rFonts w:cs="Arial"/>
          <w:szCs w:val="22"/>
        </w:rPr>
        <w:t>to monitor the</w:t>
      </w:r>
      <w:r>
        <w:rPr>
          <w:rFonts w:cs="Arial"/>
          <w:szCs w:val="22"/>
        </w:rPr>
        <w:t xml:space="preserve"> seismicity, deformation, gas and petrology, and </w:t>
      </w:r>
      <w:r w:rsidR="005D1577">
        <w:rPr>
          <w:rFonts w:cs="Arial"/>
          <w:szCs w:val="22"/>
        </w:rPr>
        <w:t>photogrammetric</w:t>
      </w:r>
      <w:r w:rsidR="00507F53">
        <w:rPr>
          <w:rFonts w:cs="Arial"/>
          <w:szCs w:val="22"/>
        </w:rPr>
        <w:t xml:space="preserve"> levels of</w:t>
      </w:r>
      <w:r>
        <w:rPr>
          <w:rFonts w:cs="Arial"/>
          <w:szCs w:val="22"/>
        </w:rPr>
        <w:t xml:space="preserve"> the event. </w:t>
      </w:r>
      <w:r w:rsidR="00954E62">
        <w:rPr>
          <w:rFonts w:cs="Arial"/>
          <w:szCs w:val="22"/>
        </w:rPr>
        <w:t>T</w:t>
      </w:r>
      <w:r>
        <w:rPr>
          <w:rFonts w:cs="Arial"/>
          <w:szCs w:val="22"/>
        </w:rPr>
        <w:t>he eruption was characterized by very low seismicity during the pre-eruption phase</w:t>
      </w:r>
      <w:r w:rsidR="002F4DC0">
        <w:rPr>
          <w:rFonts w:cs="Arial"/>
          <w:szCs w:val="22"/>
        </w:rPr>
        <w:t>. He also noted that</w:t>
      </w:r>
      <w:r w:rsidR="005E4BBD">
        <w:rPr>
          <w:rFonts w:cs="Arial"/>
          <w:szCs w:val="22"/>
        </w:rPr>
        <w:t>, although</w:t>
      </w:r>
      <w:r w:rsidR="002F4DC0">
        <w:rPr>
          <w:rFonts w:cs="Arial"/>
          <w:szCs w:val="22"/>
        </w:rPr>
        <w:t xml:space="preserve"> location capabilities were lost in June or July 2020</w:t>
      </w:r>
      <w:r w:rsidR="005E4BBD">
        <w:rPr>
          <w:rFonts w:cs="Arial"/>
          <w:szCs w:val="22"/>
        </w:rPr>
        <w:t xml:space="preserve">, </w:t>
      </w:r>
      <w:r w:rsidR="002F4DC0">
        <w:rPr>
          <w:rFonts w:cs="Arial"/>
          <w:szCs w:val="22"/>
        </w:rPr>
        <w:t xml:space="preserve">three stations were back in operation </w:t>
      </w:r>
      <w:r w:rsidR="005E4BBD">
        <w:rPr>
          <w:rFonts w:cs="Arial"/>
          <w:szCs w:val="22"/>
        </w:rPr>
        <w:t>from</w:t>
      </w:r>
      <w:r w:rsidR="002F4DC0">
        <w:rPr>
          <w:rFonts w:cs="Arial"/>
          <w:szCs w:val="22"/>
        </w:rPr>
        <w:t xml:space="preserve"> November 2020.</w:t>
      </w:r>
      <w:r w:rsidR="003D78EB">
        <w:rPr>
          <w:rFonts w:cs="Arial"/>
          <w:szCs w:val="22"/>
        </w:rPr>
        <w:t xml:space="preserve"> Seismicity in the pre-explosive phase </w:t>
      </w:r>
      <w:r w:rsidR="00777274">
        <w:rPr>
          <w:rFonts w:cs="Arial"/>
          <w:szCs w:val="22"/>
        </w:rPr>
        <w:t xml:space="preserve">was </w:t>
      </w:r>
      <w:r w:rsidR="003D78EB">
        <w:rPr>
          <w:rFonts w:cs="Arial"/>
          <w:szCs w:val="22"/>
        </w:rPr>
        <w:t xml:space="preserve">characterized by dome growth activity – </w:t>
      </w:r>
      <w:r w:rsidR="00F475D8">
        <w:rPr>
          <w:rFonts w:cs="Arial"/>
          <w:szCs w:val="22"/>
        </w:rPr>
        <w:t>this phase</w:t>
      </w:r>
      <w:r w:rsidR="003D78EB">
        <w:rPr>
          <w:rFonts w:cs="Arial"/>
          <w:szCs w:val="22"/>
        </w:rPr>
        <w:t xml:space="preserve"> occurred between 26 December 2020 and 9 April 2021 – and two intense volcano tectonic swarms (the first in late March 2021 and the second </w:t>
      </w:r>
      <w:r w:rsidR="006C1F37">
        <w:rPr>
          <w:rFonts w:cs="Arial"/>
          <w:szCs w:val="22"/>
        </w:rPr>
        <w:t xml:space="preserve">on </w:t>
      </w:r>
      <w:r w:rsidR="003D78EB">
        <w:rPr>
          <w:rFonts w:cs="Arial"/>
          <w:szCs w:val="22"/>
        </w:rPr>
        <w:t>5 April 2021).</w:t>
      </w:r>
      <w:r w:rsidR="00D027F5">
        <w:rPr>
          <w:rFonts w:cs="Arial"/>
          <w:szCs w:val="22"/>
        </w:rPr>
        <w:t xml:space="preserve"> During the explosive phase (9 April 2021 to present)</w:t>
      </w:r>
      <w:r w:rsidR="000E78B5">
        <w:rPr>
          <w:rFonts w:cs="Arial"/>
          <w:szCs w:val="22"/>
        </w:rPr>
        <w:t xml:space="preserve">, 32 eruptions have </w:t>
      </w:r>
      <w:r w:rsidR="00F55E99">
        <w:rPr>
          <w:rFonts w:cs="Arial"/>
          <w:szCs w:val="22"/>
        </w:rPr>
        <w:t>occurred</w:t>
      </w:r>
      <w:r w:rsidR="00F475D8">
        <w:rPr>
          <w:rFonts w:cs="Arial"/>
          <w:szCs w:val="22"/>
        </w:rPr>
        <w:t>; however,</w:t>
      </w:r>
      <w:r w:rsidR="000E78B5">
        <w:rPr>
          <w:rFonts w:cs="Arial"/>
          <w:szCs w:val="22"/>
        </w:rPr>
        <w:t xml:space="preserve"> the frequency and intensity of eruptions </w:t>
      </w:r>
      <w:r w:rsidR="00A96AF5">
        <w:rPr>
          <w:rFonts w:cs="Arial"/>
          <w:szCs w:val="22"/>
        </w:rPr>
        <w:t>are</w:t>
      </w:r>
      <w:r w:rsidR="000E78B5">
        <w:rPr>
          <w:rFonts w:cs="Arial"/>
          <w:szCs w:val="22"/>
        </w:rPr>
        <w:t xml:space="preserve"> decreasing</w:t>
      </w:r>
      <w:r w:rsidR="005E2C1C">
        <w:rPr>
          <w:rFonts w:cs="Arial"/>
          <w:szCs w:val="22"/>
        </w:rPr>
        <w:t xml:space="preserve">. He also reported that the event generated extensive ash, with preliminary reports suggesting the eruption </w:t>
      </w:r>
      <w:r w:rsidR="00A96AF5">
        <w:rPr>
          <w:rFonts w:cs="Arial"/>
          <w:szCs w:val="22"/>
        </w:rPr>
        <w:t xml:space="preserve">has thus far </w:t>
      </w:r>
      <w:r w:rsidR="005E2C1C">
        <w:rPr>
          <w:rFonts w:cs="Arial"/>
          <w:szCs w:val="22"/>
        </w:rPr>
        <w:t>ex</w:t>
      </w:r>
      <w:r w:rsidR="005740AD">
        <w:rPr>
          <w:rFonts w:cs="Arial"/>
          <w:szCs w:val="22"/>
        </w:rPr>
        <w:t>tr</w:t>
      </w:r>
      <w:r w:rsidR="005E2C1C">
        <w:rPr>
          <w:rFonts w:cs="Arial"/>
          <w:szCs w:val="22"/>
        </w:rPr>
        <w:t>uded between 8 and 10 million cubic meters of material.</w:t>
      </w:r>
      <w:r w:rsidR="00D22C4B">
        <w:rPr>
          <w:rFonts w:cs="Arial"/>
          <w:szCs w:val="22"/>
        </w:rPr>
        <w:t xml:space="preserve"> He also noted that many pyroclastic flows are now reaching the sea. In addition, the volcano seems to be growing another dome. </w:t>
      </w:r>
    </w:p>
    <w:p w14:paraId="2D6AADDC" w14:textId="499AC8C9" w:rsidR="00D22C4B" w:rsidRPr="00D22C4B" w:rsidRDefault="00D22C4B" w:rsidP="005D0156">
      <w:pPr>
        <w:pStyle w:val="COI"/>
        <w:numPr>
          <w:ilvl w:val="0"/>
          <w:numId w:val="6"/>
        </w:numPr>
        <w:tabs>
          <w:tab w:val="num" w:pos="0"/>
          <w:tab w:val="left" w:pos="709"/>
        </w:tabs>
        <w:ind w:left="0" w:hanging="851"/>
      </w:pPr>
      <w:r w:rsidRPr="009D0A25">
        <w:rPr>
          <w:rFonts w:cs="Arial"/>
          <w:szCs w:val="22"/>
        </w:rPr>
        <w:tab/>
      </w:r>
      <w:r>
        <w:rPr>
          <w:rFonts w:cs="Arial"/>
          <w:szCs w:val="22"/>
        </w:rPr>
        <w:t xml:space="preserve">He then explained the prognosis </w:t>
      </w:r>
      <w:r w:rsidR="006E3321">
        <w:rPr>
          <w:rFonts w:cs="Arial"/>
          <w:szCs w:val="22"/>
        </w:rPr>
        <w:t>for</w:t>
      </w:r>
      <w:r>
        <w:rPr>
          <w:rFonts w:cs="Arial"/>
          <w:szCs w:val="22"/>
        </w:rPr>
        <w:t xml:space="preserve"> the La </w:t>
      </w:r>
      <w:proofErr w:type="spellStart"/>
      <w:r>
        <w:rPr>
          <w:rFonts w:cs="Arial"/>
          <w:szCs w:val="22"/>
        </w:rPr>
        <w:t>Soufrière</w:t>
      </w:r>
      <w:proofErr w:type="spellEnd"/>
      <w:r>
        <w:rPr>
          <w:rFonts w:cs="Arial"/>
          <w:szCs w:val="22"/>
        </w:rPr>
        <w:t xml:space="preserve"> event, </w:t>
      </w:r>
      <w:r w:rsidR="006E3321">
        <w:rPr>
          <w:rFonts w:cs="Arial"/>
          <w:szCs w:val="22"/>
        </w:rPr>
        <w:t>proposing</w:t>
      </w:r>
      <w:r>
        <w:rPr>
          <w:rFonts w:cs="Arial"/>
          <w:szCs w:val="22"/>
        </w:rPr>
        <w:t xml:space="preserve"> that dome growth will continue for an indefinite </w:t>
      </w:r>
      <w:proofErr w:type="gramStart"/>
      <w:r>
        <w:rPr>
          <w:rFonts w:cs="Arial"/>
          <w:szCs w:val="22"/>
        </w:rPr>
        <w:t>period of time</w:t>
      </w:r>
      <w:proofErr w:type="gramEnd"/>
      <w:r>
        <w:rPr>
          <w:rFonts w:cs="Arial"/>
          <w:szCs w:val="22"/>
        </w:rPr>
        <w:t xml:space="preserve">, explosive eruption will diminish in intensity and frequency, and the eruption will end with dome growth stopped and all activity returned to </w:t>
      </w:r>
      <w:r w:rsidR="006E3321">
        <w:rPr>
          <w:rFonts w:cs="Arial"/>
          <w:szCs w:val="22"/>
        </w:rPr>
        <w:t xml:space="preserve">the </w:t>
      </w:r>
      <w:r>
        <w:rPr>
          <w:rFonts w:cs="Arial"/>
          <w:szCs w:val="22"/>
        </w:rPr>
        <w:t>background.</w:t>
      </w:r>
    </w:p>
    <w:p w14:paraId="31FF0CCE" w14:textId="0D30A287" w:rsidR="00D22C4B" w:rsidRPr="00F55E99" w:rsidRDefault="00D22C4B" w:rsidP="005D0156">
      <w:pPr>
        <w:pStyle w:val="COI"/>
        <w:numPr>
          <w:ilvl w:val="0"/>
          <w:numId w:val="6"/>
        </w:numPr>
        <w:tabs>
          <w:tab w:val="num" w:pos="0"/>
          <w:tab w:val="left" w:pos="709"/>
        </w:tabs>
        <w:ind w:left="0" w:hanging="851"/>
      </w:pPr>
      <w:r w:rsidRPr="009D0A25">
        <w:rPr>
          <w:rFonts w:cs="Arial"/>
          <w:szCs w:val="22"/>
        </w:rPr>
        <w:tab/>
      </w:r>
      <w:r w:rsidR="00CE144B">
        <w:rPr>
          <w:rFonts w:cs="Arial"/>
          <w:szCs w:val="22"/>
        </w:rPr>
        <w:t>Finally, he</w:t>
      </w:r>
      <w:r>
        <w:rPr>
          <w:rFonts w:cs="Arial"/>
          <w:szCs w:val="22"/>
        </w:rPr>
        <w:t xml:space="preserve"> highlighted that this eruption has led to the displacement of </w:t>
      </w:r>
      <w:r w:rsidR="00A01E4B">
        <w:rPr>
          <w:rFonts w:cs="Arial"/>
          <w:szCs w:val="22"/>
        </w:rPr>
        <w:t>an estimated</w:t>
      </w:r>
      <w:r>
        <w:rPr>
          <w:rFonts w:cs="Arial"/>
          <w:szCs w:val="22"/>
        </w:rPr>
        <w:t xml:space="preserve"> 20,000 people</w:t>
      </w:r>
      <w:r w:rsidR="00CE144B">
        <w:rPr>
          <w:rFonts w:cs="Arial"/>
          <w:szCs w:val="22"/>
        </w:rPr>
        <w:t xml:space="preserve"> </w:t>
      </w:r>
      <w:r w:rsidR="00A01E4B">
        <w:rPr>
          <w:rFonts w:cs="Arial"/>
          <w:szCs w:val="22"/>
        </w:rPr>
        <w:t>and that</w:t>
      </w:r>
      <w:r w:rsidR="00CE144B">
        <w:rPr>
          <w:rFonts w:cs="Arial"/>
          <w:szCs w:val="22"/>
        </w:rPr>
        <w:t xml:space="preserve"> no lives have been lost</w:t>
      </w:r>
      <w:r>
        <w:rPr>
          <w:rFonts w:cs="Arial"/>
          <w:szCs w:val="22"/>
        </w:rPr>
        <w:t>. He also noted that, in addition to Saint Vincent, a lot of as</w:t>
      </w:r>
      <w:r w:rsidR="00A01E4B">
        <w:rPr>
          <w:rFonts w:cs="Arial"/>
          <w:szCs w:val="22"/>
        </w:rPr>
        <w:t>h</w:t>
      </w:r>
      <w:r>
        <w:rPr>
          <w:rFonts w:cs="Arial"/>
          <w:szCs w:val="22"/>
        </w:rPr>
        <w:t xml:space="preserve"> has been dumped onto Barbados, with a smaller quantity also dumped on Saint Lucia and Grenada. He also noted that these “sister islands” provided support and relief to Saint Vincent and the Grenadines.</w:t>
      </w:r>
    </w:p>
    <w:p w14:paraId="5A475D9C" w14:textId="3D8AF66A" w:rsidR="00F55E99" w:rsidRPr="00F55E99" w:rsidRDefault="00F55E99" w:rsidP="00F55E99">
      <w:pPr>
        <w:pStyle w:val="COI"/>
        <w:tabs>
          <w:tab w:val="left" w:pos="709"/>
        </w:tabs>
        <w:rPr>
          <w:rFonts w:cs="Arial"/>
          <w:szCs w:val="22"/>
          <w:u w:val="single"/>
        </w:rPr>
      </w:pPr>
      <w:r w:rsidRPr="00F55E99">
        <w:rPr>
          <w:rFonts w:cs="Arial"/>
          <w:szCs w:val="22"/>
          <w:u w:val="single"/>
        </w:rPr>
        <w:t>Report from UNAVCO</w:t>
      </w:r>
    </w:p>
    <w:p w14:paraId="6E57BD1B" w14:textId="423C94EE" w:rsidR="00CE144B" w:rsidRPr="00F55E99" w:rsidRDefault="00CE144B" w:rsidP="005D0156">
      <w:pPr>
        <w:pStyle w:val="COI"/>
        <w:numPr>
          <w:ilvl w:val="0"/>
          <w:numId w:val="6"/>
        </w:numPr>
        <w:tabs>
          <w:tab w:val="num" w:pos="0"/>
          <w:tab w:val="left" w:pos="709"/>
        </w:tabs>
        <w:ind w:left="0" w:hanging="851"/>
      </w:pPr>
      <w:r w:rsidRPr="009D0A25">
        <w:rPr>
          <w:rFonts w:cs="Arial"/>
          <w:szCs w:val="22"/>
        </w:rPr>
        <w:tab/>
      </w:r>
      <w:r w:rsidRPr="00F55E99">
        <w:rPr>
          <w:rFonts w:cs="Arial"/>
          <w:szCs w:val="22"/>
        </w:rPr>
        <w:t>UNAVCO did not give a presentation due to time constraints but noted that their contributions are included in the Report of WG1</w:t>
      </w:r>
      <w:r w:rsidR="00F55E99" w:rsidRPr="00F55E99">
        <w:rPr>
          <w:rFonts w:cs="Arial"/>
          <w:szCs w:val="22"/>
        </w:rPr>
        <w:t>.</w:t>
      </w:r>
    </w:p>
    <w:p w14:paraId="7F3CF29D" w14:textId="25C88C5A" w:rsidR="00F55E99" w:rsidRPr="00F55E99" w:rsidRDefault="00F55E99" w:rsidP="00F55E99">
      <w:pPr>
        <w:pStyle w:val="COI"/>
        <w:tabs>
          <w:tab w:val="left" w:pos="709"/>
        </w:tabs>
        <w:rPr>
          <w:u w:val="single"/>
        </w:rPr>
      </w:pPr>
      <w:r w:rsidRPr="00F55E99">
        <w:rPr>
          <w:rFonts w:cs="Arial"/>
          <w:szCs w:val="22"/>
          <w:u w:val="single"/>
        </w:rPr>
        <w:t>Report from UNDRR</w:t>
      </w:r>
    </w:p>
    <w:p w14:paraId="108E21B9" w14:textId="106DF77D" w:rsidR="00F709D7" w:rsidRPr="002F5688" w:rsidRDefault="00F709D7" w:rsidP="00E974EC">
      <w:pPr>
        <w:pStyle w:val="COI"/>
        <w:numPr>
          <w:ilvl w:val="0"/>
          <w:numId w:val="6"/>
        </w:numPr>
        <w:tabs>
          <w:tab w:val="num" w:pos="0"/>
          <w:tab w:val="left" w:pos="709"/>
        </w:tabs>
        <w:ind w:left="0" w:hanging="851"/>
      </w:pPr>
      <w:r w:rsidRPr="009D0A25">
        <w:rPr>
          <w:rFonts w:cs="Arial"/>
          <w:szCs w:val="22"/>
        </w:rPr>
        <w:tab/>
      </w:r>
      <w:r w:rsidR="00733B4B">
        <w:t>Mr</w:t>
      </w:r>
      <w:r w:rsidR="00CE144B" w:rsidRPr="00F55E99">
        <w:t xml:space="preserve"> Jair Torres,</w:t>
      </w:r>
      <w:r w:rsidR="00733B4B" w:rsidRPr="00733B4B">
        <w:t xml:space="preserve"> </w:t>
      </w:r>
      <w:r w:rsidR="005740AD">
        <w:t>D</w:t>
      </w:r>
      <w:r w:rsidR="00733B4B" w:rsidRPr="00F55E99">
        <w:t xml:space="preserve">isaster </w:t>
      </w:r>
      <w:r w:rsidR="005740AD">
        <w:t>R</w:t>
      </w:r>
      <w:r w:rsidR="00733B4B" w:rsidRPr="00F55E99">
        <w:t xml:space="preserve">isk </w:t>
      </w:r>
      <w:r w:rsidR="00D93B0D">
        <w:t>R</w:t>
      </w:r>
      <w:r w:rsidR="00733B4B" w:rsidRPr="00F55E99">
        <w:t xml:space="preserve">eduction </w:t>
      </w:r>
      <w:r w:rsidR="005740AD">
        <w:t>A</w:t>
      </w:r>
      <w:r w:rsidR="00733B4B" w:rsidRPr="00F55E99">
        <w:t xml:space="preserve">dvisor at UNDRR, </w:t>
      </w:r>
      <w:r w:rsidR="00046F7E" w:rsidRPr="002F5688">
        <w:t xml:space="preserve">provided </w:t>
      </w:r>
      <w:proofErr w:type="gramStart"/>
      <w:r w:rsidR="00046F7E" w:rsidRPr="002F5688">
        <w:t>a brief summary</w:t>
      </w:r>
      <w:proofErr w:type="gramEnd"/>
      <w:r w:rsidR="00046F7E" w:rsidRPr="002F5688">
        <w:t xml:space="preserve"> of the Sendai F</w:t>
      </w:r>
      <w:r w:rsidR="00A72103" w:rsidRPr="002F5688">
        <w:t>ramework</w:t>
      </w:r>
      <w:r w:rsidR="00046F7E" w:rsidRPr="002F5688">
        <w:t xml:space="preserve"> for Disaster Risk Reduction (2015</w:t>
      </w:r>
      <w:r w:rsidR="00145D75">
        <w:t>–</w:t>
      </w:r>
      <w:r w:rsidR="00046F7E" w:rsidRPr="002F5688">
        <w:t xml:space="preserve">2030), noting that </w:t>
      </w:r>
      <w:r w:rsidR="00A72103" w:rsidRPr="002F5688">
        <w:t>Target G</w:t>
      </w:r>
      <w:r w:rsidR="00046F7E" w:rsidRPr="002F5688">
        <w:t xml:space="preserve"> is the most relevant for</w:t>
      </w:r>
      <w:r w:rsidR="00121433" w:rsidRPr="002F5688">
        <w:t xml:space="preserve"> the</w:t>
      </w:r>
      <w:r w:rsidR="00046F7E" w:rsidRPr="002F5688">
        <w:t xml:space="preserve"> tsunami community.</w:t>
      </w:r>
    </w:p>
    <w:p w14:paraId="55F5AD5D" w14:textId="4ACF76CC" w:rsidR="001D7B3D" w:rsidRDefault="00F709D7" w:rsidP="00273F4F">
      <w:pPr>
        <w:pStyle w:val="COI"/>
        <w:numPr>
          <w:ilvl w:val="0"/>
          <w:numId w:val="6"/>
        </w:numPr>
        <w:tabs>
          <w:tab w:val="num" w:pos="0"/>
          <w:tab w:val="left" w:pos="709"/>
        </w:tabs>
        <w:ind w:left="0" w:hanging="851"/>
      </w:pPr>
      <w:r w:rsidRPr="00F709D7">
        <w:rPr>
          <w:rFonts w:cs="Arial"/>
          <w:szCs w:val="22"/>
        </w:rPr>
        <w:tab/>
      </w:r>
      <w:r>
        <w:rPr>
          <w:rFonts w:cs="Arial"/>
          <w:szCs w:val="22"/>
        </w:rPr>
        <w:t>He noted that UNDRR has been w</w:t>
      </w:r>
      <w:r w:rsidR="005956F3">
        <w:rPr>
          <w:rFonts w:cs="Arial"/>
          <w:szCs w:val="22"/>
        </w:rPr>
        <w:t>orking</w:t>
      </w:r>
      <w:r w:rsidR="00050EF7">
        <w:rPr>
          <w:rFonts w:cs="Arial"/>
          <w:szCs w:val="22"/>
        </w:rPr>
        <w:t xml:space="preserve"> on</w:t>
      </w:r>
      <w:r w:rsidR="005956F3">
        <w:rPr>
          <w:rFonts w:cs="Arial"/>
          <w:szCs w:val="22"/>
        </w:rPr>
        <w:t xml:space="preserve"> providing coherence </w:t>
      </w:r>
      <w:r>
        <w:rPr>
          <w:rFonts w:cs="Arial"/>
          <w:szCs w:val="22"/>
        </w:rPr>
        <w:t xml:space="preserve">in national and regional </w:t>
      </w:r>
      <w:r w:rsidR="002F5688">
        <w:rPr>
          <w:rFonts w:cs="Arial"/>
          <w:szCs w:val="22"/>
        </w:rPr>
        <w:t>Disaster R</w:t>
      </w:r>
      <w:r w:rsidR="00050EF7">
        <w:rPr>
          <w:rFonts w:cs="Arial"/>
          <w:szCs w:val="22"/>
        </w:rPr>
        <w:t xml:space="preserve">isk </w:t>
      </w:r>
      <w:r w:rsidR="002F5688">
        <w:rPr>
          <w:rFonts w:cs="Arial"/>
          <w:szCs w:val="22"/>
        </w:rPr>
        <w:t>R</w:t>
      </w:r>
      <w:r w:rsidR="00050EF7">
        <w:rPr>
          <w:rFonts w:cs="Arial"/>
          <w:szCs w:val="22"/>
        </w:rPr>
        <w:t>eduction (</w:t>
      </w:r>
      <w:r w:rsidR="000B7E44">
        <w:rPr>
          <w:rFonts w:cs="Arial"/>
          <w:szCs w:val="22"/>
        </w:rPr>
        <w:t>DRR</w:t>
      </w:r>
      <w:r w:rsidR="00050EF7">
        <w:rPr>
          <w:rFonts w:cs="Arial"/>
          <w:szCs w:val="22"/>
        </w:rPr>
        <w:t>)</w:t>
      </w:r>
      <w:r w:rsidR="000B7E44">
        <w:rPr>
          <w:rFonts w:cs="Arial"/>
          <w:szCs w:val="22"/>
        </w:rPr>
        <w:t xml:space="preserve"> strategies</w:t>
      </w:r>
      <w:r>
        <w:rPr>
          <w:rFonts w:cs="Arial"/>
          <w:szCs w:val="22"/>
        </w:rPr>
        <w:t xml:space="preserve">, </w:t>
      </w:r>
      <w:r w:rsidR="005956F3">
        <w:rPr>
          <w:rFonts w:cs="Arial"/>
          <w:szCs w:val="22"/>
        </w:rPr>
        <w:t>as well as</w:t>
      </w:r>
      <w:r>
        <w:rPr>
          <w:rFonts w:cs="Arial"/>
          <w:szCs w:val="22"/>
        </w:rPr>
        <w:t xml:space="preserve"> across other areas such as </w:t>
      </w:r>
      <w:r w:rsidR="002F5688">
        <w:rPr>
          <w:rFonts w:cs="Arial"/>
          <w:szCs w:val="22"/>
        </w:rPr>
        <w:t>C</w:t>
      </w:r>
      <w:r>
        <w:rPr>
          <w:rFonts w:cs="Arial"/>
          <w:szCs w:val="22"/>
        </w:rPr>
        <w:t xml:space="preserve">limate </w:t>
      </w:r>
      <w:r w:rsidR="002F5688">
        <w:rPr>
          <w:rFonts w:cs="Arial"/>
          <w:szCs w:val="22"/>
        </w:rPr>
        <w:t xml:space="preserve">Change </w:t>
      </w:r>
      <w:r>
        <w:rPr>
          <w:rFonts w:cs="Arial"/>
          <w:szCs w:val="22"/>
        </w:rPr>
        <w:t>and Sustainable Development Goal frameworks</w:t>
      </w:r>
      <w:r w:rsidR="00137428">
        <w:rPr>
          <w:rFonts w:cs="Arial"/>
          <w:szCs w:val="22"/>
        </w:rPr>
        <w:t>.</w:t>
      </w:r>
      <w:r w:rsidR="008B4846">
        <w:rPr>
          <w:rFonts w:cs="Arial"/>
          <w:szCs w:val="22"/>
        </w:rPr>
        <w:t xml:space="preserve"> </w:t>
      </w:r>
      <w:r w:rsidR="008B4846" w:rsidRPr="005956F3">
        <w:rPr>
          <w:rFonts w:cs="Arial"/>
          <w:szCs w:val="22"/>
        </w:rPr>
        <w:t>UNDRR</w:t>
      </w:r>
      <w:r w:rsidR="00F60CEC">
        <w:rPr>
          <w:rFonts w:cs="Arial"/>
          <w:szCs w:val="22"/>
        </w:rPr>
        <w:t>’s on-going efforts in creating</w:t>
      </w:r>
      <w:r w:rsidR="000B099E">
        <w:rPr>
          <w:rFonts w:cs="Arial"/>
          <w:szCs w:val="22"/>
        </w:rPr>
        <w:t xml:space="preserve"> </w:t>
      </w:r>
      <w:r w:rsidR="008B4846" w:rsidRPr="005956F3">
        <w:rPr>
          <w:rFonts w:cs="Arial"/>
          <w:szCs w:val="22"/>
        </w:rPr>
        <w:t xml:space="preserve">a </w:t>
      </w:r>
      <w:r w:rsidR="008B4846" w:rsidRPr="000B099E">
        <w:rPr>
          <w:rFonts w:cs="Arial"/>
          <w:i/>
          <w:iCs/>
          <w:szCs w:val="22"/>
        </w:rPr>
        <w:t>Hazard Definition and Classification Review</w:t>
      </w:r>
      <w:r w:rsidR="008B4846" w:rsidRPr="005956F3">
        <w:rPr>
          <w:rFonts w:cs="Arial"/>
          <w:szCs w:val="22"/>
        </w:rPr>
        <w:t xml:space="preserve"> </w:t>
      </w:r>
      <w:r w:rsidR="00F60CEC">
        <w:rPr>
          <w:rFonts w:cs="Arial"/>
          <w:szCs w:val="22"/>
        </w:rPr>
        <w:t>to</w:t>
      </w:r>
      <w:r w:rsidR="00F60CEC" w:rsidRPr="005956F3">
        <w:rPr>
          <w:rFonts w:cs="Arial"/>
          <w:szCs w:val="22"/>
        </w:rPr>
        <w:t xml:space="preserve"> </w:t>
      </w:r>
      <w:r w:rsidR="000B7E44" w:rsidRPr="005956F3">
        <w:rPr>
          <w:rFonts w:cs="Arial"/>
          <w:szCs w:val="22"/>
        </w:rPr>
        <w:t>present</w:t>
      </w:r>
      <w:r w:rsidR="008B4846" w:rsidRPr="005956F3">
        <w:rPr>
          <w:rFonts w:cs="Arial"/>
          <w:szCs w:val="22"/>
        </w:rPr>
        <w:t xml:space="preserve"> the latest taxonomy for different hazard clusters</w:t>
      </w:r>
      <w:r w:rsidR="00F60CEC">
        <w:rPr>
          <w:rFonts w:cs="Arial"/>
          <w:szCs w:val="22"/>
        </w:rPr>
        <w:t xml:space="preserve"> was also highlighted</w:t>
      </w:r>
      <w:r w:rsidR="008B4846" w:rsidRPr="005956F3">
        <w:rPr>
          <w:rFonts w:cs="Arial"/>
          <w:szCs w:val="22"/>
        </w:rPr>
        <w:t>.</w:t>
      </w:r>
      <w:r w:rsidR="005956F3">
        <w:rPr>
          <w:rFonts w:cs="Arial"/>
          <w:szCs w:val="22"/>
        </w:rPr>
        <w:t xml:space="preserve"> Different types of hazards, including societal hazards, have been included with the aim </w:t>
      </w:r>
      <w:r w:rsidR="00366E1B">
        <w:rPr>
          <w:rFonts w:cs="Arial"/>
          <w:szCs w:val="22"/>
        </w:rPr>
        <w:t>of</w:t>
      </w:r>
      <w:r w:rsidR="008B4846" w:rsidRPr="005956F3">
        <w:rPr>
          <w:rFonts w:cs="Arial"/>
          <w:szCs w:val="22"/>
        </w:rPr>
        <w:t xml:space="preserve"> better understand</w:t>
      </w:r>
      <w:r w:rsidR="00366E1B">
        <w:rPr>
          <w:rFonts w:cs="Arial"/>
          <w:szCs w:val="22"/>
        </w:rPr>
        <w:t>ing</w:t>
      </w:r>
      <w:r w:rsidR="008B4846" w:rsidRPr="005956F3">
        <w:rPr>
          <w:rFonts w:cs="Arial"/>
          <w:szCs w:val="22"/>
        </w:rPr>
        <w:t xml:space="preserve"> the systemic nature of risk and integrat</w:t>
      </w:r>
      <w:r w:rsidR="00366E1B">
        <w:rPr>
          <w:rFonts w:cs="Arial"/>
          <w:szCs w:val="22"/>
        </w:rPr>
        <w:t>ing</w:t>
      </w:r>
      <w:r w:rsidR="008B4846" w:rsidRPr="005956F3">
        <w:rPr>
          <w:rFonts w:cs="Arial"/>
          <w:szCs w:val="22"/>
        </w:rPr>
        <w:t xml:space="preserve"> </w:t>
      </w:r>
      <w:r w:rsidR="005956F3">
        <w:rPr>
          <w:rFonts w:cs="Arial"/>
          <w:szCs w:val="22"/>
        </w:rPr>
        <w:t>it in</w:t>
      </w:r>
      <w:r w:rsidR="00366E1B">
        <w:rPr>
          <w:rFonts w:cs="Arial"/>
          <w:szCs w:val="22"/>
        </w:rPr>
        <w:t>to</w:t>
      </w:r>
      <w:r w:rsidR="005956F3">
        <w:rPr>
          <w:rFonts w:cs="Arial"/>
          <w:szCs w:val="22"/>
        </w:rPr>
        <w:t xml:space="preserve"> national and regional plans</w:t>
      </w:r>
      <w:r w:rsidR="008B4846" w:rsidRPr="005956F3">
        <w:rPr>
          <w:rFonts w:cs="Arial"/>
          <w:szCs w:val="22"/>
        </w:rPr>
        <w:t xml:space="preserve">. </w:t>
      </w:r>
      <w:r w:rsidR="00DF37CB">
        <w:rPr>
          <w:rFonts w:cs="Arial"/>
          <w:szCs w:val="22"/>
        </w:rPr>
        <w:t>In recognition of the fact that</w:t>
      </w:r>
      <w:r w:rsidR="008B4846" w:rsidRPr="005956F3">
        <w:rPr>
          <w:rFonts w:cs="Arial"/>
          <w:szCs w:val="22"/>
        </w:rPr>
        <w:t xml:space="preserve"> risk is managed by different systems, UNDRR plans to support national and regional management </w:t>
      </w:r>
      <w:r w:rsidR="00366E1B">
        <w:rPr>
          <w:rFonts w:cs="Arial"/>
          <w:szCs w:val="22"/>
        </w:rPr>
        <w:t xml:space="preserve">systems </w:t>
      </w:r>
      <w:r w:rsidR="008B4846" w:rsidRPr="005956F3">
        <w:rPr>
          <w:rFonts w:cs="Arial"/>
          <w:szCs w:val="22"/>
        </w:rPr>
        <w:t xml:space="preserve">to connect these </w:t>
      </w:r>
      <w:r w:rsidR="005956F3">
        <w:rPr>
          <w:rFonts w:cs="Arial"/>
          <w:szCs w:val="22"/>
        </w:rPr>
        <w:t>different risk management entities</w:t>
      </w:r>
      <w:r w:rsidR="00366E1B">
        <w:rPr>
          <w:rFonts w:cs="Arial"/>
          <w:szCs w:val="22"/>
        </w:rPr>
        <w:t xml:space="preserve"> </w:t>
      </w:r>
      <w:proofErr w:type="gramStart"/>
      <w:r w:rsidR="00366E1B">
        <w:rPr>
          <w:rFonts w:cs="Arial"/>
          <w:szCs w:val="22"/>
        </w:rPr>
        <w:t>in order</w:t>
      </w:r>
      <w:r w:rsidR="005956F3">
        <w:rPr>
          <w:rFonts w:cs="Arial"/>
          <w:szCs w:val="22"/>
        </w:rPr>
        <w:t xml:space="preserve"> to</w:t>
      </w:r>
      <w:proofErr w:type="gramEnd"/>
      <w:r w:rsidR="005956F3">
        <w:rPr>
          <w:rFonts w:cs="Arial"/>
          <w:szCs w:val="22"/>
        </w:rPr>
        <w:t xml:space="preserve"> create a systemic approach</w:t>
      </w:r>
      <w:r w:rsidR="008B4846" w:rsidRPr="005956F3">
        <w:rPr>
          <w:rFonts w:cs="Arial"/>
          <w:szCs w:val="22"/>
        </w:rPr>
        <w:t xml:space="preserve">. He further noted that the Caribbean region needs to shift from an emergency response approach to one based on prevention, mitigation and protection </w:t>
      </w:r>
      <w:r w:rsidR="005956F3">
        <w:rPr>
          <w:rFonts w:cs="Arial"/>
          <w:szCs w:val="22"/>
        </w:rPr>
        <w:t xml:space="preserve">that understands the different elements from different entities/sectors </w:t>
      </w:r>
      <w:r w:rsidR="008B4846" w:rsidRPr="005956F3">
        <w:rPr>
          <w:rFonts w:cs="Arial"/>
          <w:szCs w:val="22"/>
        </w:rPr>
        <w:t xml:space="preserve">at the national, </w:t>
      </w:r>
      <w:proofErr w:type="gramStart"/>
      <w:r w:rsidR="008B4846" w:rsidRPr="005956F3">
        <w:rPr>
          <w:rFonts w:cs="Arial"/>
          <w:szCs w:val="22"/>
        </w:rPr>
        <w:t>regiona</w:t>
      </w:r>
      <w:r w:rsidR="00366E1B">
        <w:rPr>
          <w:rFonts w:cs="Arial"/>
          <w:szCs w:val="22"/>
        </w:rPr>
        <w:t>l</w:t>
      </w:r>
      <w:proofErr w:type="gramEnd"/>
      <w:r w:rsidR="008B4846" w:rsidRPr="005956F3">
        <w:rPr>
          <w:rFonts w:cs="Arial"/>
          <w:szCs w:val="22"/>
        </w:rPr>
        <w:t xml:space="preserve"> and global level</w:t>
      </w:r>
      <w:r w:rsidR="00366E1B">
        <w:rPr>
          <w:rFonts w:cs="Arial"/>
          <w:szCs w:val="22"/>
        </w:rPr>
        <w:t>s</w:t>
      </w:r>
      <w:r w:rsidR="008B4846" w:rsidRPr="005956F3">
        <w:rPr>
          <w:rFonts w:cs="Arial"/>
          <w:szCs w:val="22"/>
        </w:rPr>
        <w:t>.</w:t>
      </w:r>
      <w:r w:rsidR="00273F4F">
        <w:t xml:space="preserve"> </w:t>
      </w:r>
      <w:r w:rsidR="001D7B3D">
        <w:t xml:space="preserve">He reported that UNDRR has been working with </w:t>
      </w:r>
      <w:r w:rsidR="00E0621D">
        <w:t>C</w:t>
      </w:r>
      <w:r w:rsidR="00874A77">
        <w:t xml:space="preserve">DEMA to prepare and develop </w:t>
      </w:r>
      <w:r w:rsidR="007E5490">
        <w:t xml:space="preserve">several </w:t>
      </w:r>
      <w:r w:rsidR="00874A77">
        <w:t xml:space="preserve">country </w:t>
      </w:r>
      <w:proofErr w:type="gramStart"/>
      <w:r w:rsidR="00874A77">
        <w:t>work</w:t>
      </w:r>
      <w:proofErr w:type="gramEnd"/>
      <w:r w:rsidR="00874A77">
        <w:t xml:space="preserve"> </w:t>
      </w:r>
      <w:proofErr w:type="spellStart"/>
      <w:r w:rsidR="00874A77">
        <w:t>programmes</w:t>
      </w:r>
      <w:proofErr w:type="spellEnd"/>
      <w:r w:rsidR="00874A77">
        <w:t xml:space="preserve"> </w:t>
      </w:r>
      <w:r w:rsidR="000D0E83">
        <w:t>which</w:t>
      </w:r>
      <w:r w:rsidR="007E5490">
        <w:t xml:space="preserve"> will incorporate eleme</w:t>
      </w:r>
      <w:r w:rsidR="00273F4F">
        <w:t>nts of coherence, systemic risk</w:t>
      </w:r>
      <w:r w:rsidR="007E5490">
        <w:t xml:space="preserve"> and multi-hazard mentioned above.</w:t>
      </w:r>
    </w:p>
    <w:p w14:paraId="7A71B097" w14:textId="1DD7C1A1" w:rsidR="00273F4F" w:rsidRDefault="00815B4F" w:rsidP="00273F4F">
      <w:pPr>
        <w:pStyle w:val="COI"/>
        <w:numPr>
          <w:ilvl w:val="0"/>
          <w:numId w:val="6"/>
        </w:numPr>
        <w:tabs>
          <w:tab w:val="num" w:pos="0"/>
          <w:tab w:val="left" w:pos="709"/>
        </w:tabs>
        <w:ind w:left="0" w:hanging="851"/>
      </w:pPr>
      <w:r w:rsidRPr="00F709D7">
        <w:rPr>
          <w:rFonts w:cs="Arial"/>
          <w:szCs w:val="22"/>
        </w:rPr>
        <w:tab/>
      </w:r>
      <w:r w:rsidR="00273F4F">
        <w:t>He highlighted several recent studies and publications of</w:t>
      </w:r>
      <w:r w:rsidR="000833E5">
        <w:t xml:space="preserve"> UNDRR in the Caribbean region. Notably, UNDRR</w:t>
      </w:r>
      <w:r w:rsidR="00D9562F">
        <w:t xml:space="preserve"> and</w:t>
      </w:r>
      <w:r w:rsidR="000833E5">
        <w:t xml:space="preserve"> the Economic Commission for Latin America and the Caribbean (ECLAC) conducted a study on challenges, opportunities and recommendations for risk-informed recovery and development in the Caribbean region in the aftermath of the COVID-19 pandemic</w:t>
      </w:r>
      <w:r w:rsidR="00634183">
        <w:t>;</w:t>
      </w:r>
      <w:r w:rsidR="000833E5">
        <w:t xml:space="preserve"> they concluded that COVID-19 provides an opportunity to improve governance of risk and shift from a reactive to a proactive approach. Another publication was developed on key barriers </w:t>
      </w:r>
      <w:r w:rsidR="00833B67">
        <w:t>to the resilience of</w:t>
      </w:r>
      <w:r w:rsidR="000833E5">
        <w:t xml:space="preserve"> small and medium enterprises</w:t>
      </w:r>
      <w:r w:rsidR="00833B67">
        <w:t xml:space="preserve"> (SMEs)</w:t>
      </w:r>
      <w:r w:rsidR="000833E5">
        <w:t xml:space="preserve">, examining challenges of SMEs to integrate DRR in their day-to-day </w:t>
      </w:r>
      <w:r>
        <w:t>activities and plans</w:t>
      </w:r>
      <w:r w:rsidR="000833E5">
        <w:t>.</w:t>
      </w:r>
      <w:r>
        <w:t xml:space="preserve"> He also noted that UNDRR, WMO and other UN </w:t>
      </w:r>
      <w:r w:rsidR="00094BBD">
        <w:t xml:space="preserve">organizations </w:t>
      </w:r>
      <w:r>
        <w:t xml:space="preserve">are </w:t>
      </w:r>
      <w:r w:rsidR="00094BBD">
        <w:t>working on</w:t>
      </w:r>
      <w:r>
        <w:t xml:space="preserve"> a methodology </w:t>
      </w:r>
      <w:r w:rsidR="00094BBD">
        <w:t>to measure</w:t>
      </w:r>
      <w:r>
        <w:t xml:space="preserve"> the effectiveness of early warning systems through </w:t>
      </w:r>
      <w:r w:rsidR="00094BBD">
        <w:t>in the framework of a</w:t>
      </w:r>
      <w:r w:rsidR="00027AB6">
        <w:t xml:space="preserve"> </w:t>
      </w:r>
      <w:r w:rsidR="00027AB6" w:rsidRPr="00027AB6">
        <w:t>Climate Risk Early Warning Systems (CREWS) Caribbean project</w:t>
      </w:r>
      <w:r w:rsidR="00094BBD">
        <w:t>.</w:t>
      </w:r>
    </w:p>
    <w:p w14:paraId="25C15419" w14:textId="792BF3E2" w:rsidR="006B2460" w:rsidRDefault="001C5365" w:rsidP="00273F4F">
      <w:pPr>
        <w:pStyle w:val="COI"/>
        <w:numPr>
          <w:ilvl w:val="0"/>
          <w:numId w:val="6"/>
        </w:numPr>
        <w:tabs>
          <w:tab w:val="num" w:pos="0"/>
          <w:tab w:val="left" w:pos="709"/>
        </w:tabs>
        <w:ind w:left="0" w:hanging="851"/>
      </w:pPr>
      <w:r w:rsidRPr="00F709D7">
        <w:rPr>
          <w:rFonts w:cs="Arial"/>
          <w:szCs w:val="22"/>
        </w:rPr>
        <w:tab/>
      </w:r>
      <w:r w:rsidR="006B2460">
        <w:t xml:space="preserve">He </w:t>
      </w:r>
      <w:r w:rsidR="00313F2B">
        <w:t>drew</w:t>
      </w:r>
      <w:r w:rsidR="006B2460">
        <w:t xml:space="preserve"> attention to the theme of this year’s WTA</w:t>
      </w:r>
      <w:r w:rsidR="00607D08">
        <w:t>D:</w:t>
      </w:r>
      <w:r w:rsidR="006B2460">
        <w:t xml:space="preserve"> target F of the Sendai Framework on international cooperation. He also noted that the Seventh Regional Platform for DRR in the Americas and the Caribbean (RP20), due to be held</w:t>
      </w:r>
      <w:r w:rsidR="00714D91">
        <w:t xml:space="preserve"> in 2020</w:t>
      </w:r>
      <w:r w:rsidR="006B2460">
        <w:t xml:space="preserve"> in Montego Bay, Jamaica, was postponed </w:t>
      </w:r>
      <w:r w:rsidR="00052D26">
        <w:t xml:space="preserve">to </w:t>
      </w:r>
      <w:r w:rsidR="00145D75">
        <w:t xml:space="preserve">1–4 </w:t>
      </w:r>
      <w:r w:rsidR="00052D26">
        <w:t xml:space="preserve">November 2021, </w:t>
      </w:r>
      <w:r w:rsidR="006B2460">
        <w:t xml:space="preserve">due to the COVID-19 pandemic. This will provide an opportunity to showcase progress on </w:t>
      </w:r>
      <w:r w:rsidR="000C7AA2">
        <w:t>TEWS</w:t>
      </w:r>
      <w:r w:rsidR="006B2460">
        <w:t xml:space="preserve"> and other coastal hazards.</w:t>
      </w:r>
    </w:p>
    <w:p w14:paraId="7E3DBE83" w14:textId="228F0439" w:rsidR="00916493" w:rsidRDefault="00027AB6" w:rsidP="00916493">
      <w:pPr>
        <w:pStyle w:val="COI"/>
        <w:numPr>
          <w:ilvl w:val="0"/>
          <w:numId w:val="6"/>
        </w:numPr>
        <w:tabs>
          <w:tab w:val="num" w:pos="0"/>
          <w:tab w:val="left" w:pos="709"/>
        </w:tabs>
        <w:ind w:left="0" w:hanging="851"/>
      </w:pPr>
      <w:r w:rsidRPr="00F709D7">
        <w:rPr>
          <w:rFonts w:cs="Arial"/>
          <w:szCs w:val="22"/>
        </w:rPr>
        <w:tab/>
      </w:r>
      <w:r w:rsidR="001C5365">
        <w:t>He reported that UNDRR is currently developing a UNDRR Strategic Framework (2022</w:t>
      </w:r>
      <w:r w:rsidR="00145D75">
        <w:t>–</w:t>
      </w:r>
      <w:r w:rsidR="001C5365">
        <w:t>2025) aligned with target G of the Sendai Framework. Key aims include continuing work on early warning and early action in collaboration with existing partners,</w:t>
      </w:r>
      <w:r w:rsidR="0077491E">
        <w:t xml:space="preserve"> leveraging partnerships within the UN system and beyond to promote the Sendai Framework, and accelerating financing for DRR and de-risking investment.</w:t>
      </w:r>
      <w:r>
        <w:t xml:space="preserve"> He highlighted that a key opportunity </w:t>
      </w:r>
      <w:r w:rsidR="0028572A">
        <w:t>for pursing these aims is</w:t>
      </w:r>
      <w:r w:rsidR="000850FC">
        <w:t xml:space="preserve"> to</w:t>
      </w:r>
      <w:r w:rsidR="0028572A">
        <w:t xml:space="preserve"> creat</w:t>
      </w:r>
      <w:r w:rsidR="000850FC">
        <w:t>e</w:t>
      </w:r>
      <w:r w:rsidR="0028572A">
        <w:t xml:space="preserve"> linkages and synergies with the</w:t>
      </w:r>
      <w:r>
        <w:t xml:space="preserve"> CREWS Caribbean project</w:t>
      </w:r>
      <w:r w:rsidR="0028572A">
        <w:t xml:space="preserve">, and specifically </w:t>
      </w:r>
      <w:r>
        <w:t>the</w:t>
      </w:r>
      <w:r w:rsidR="0028572A">
        <w:t xml:space="preserve"> component for</w:t>
      </w:r>
      <w:r>
        <w:t xml:space="preserve"> develo</w:t>
      </w:r>
      <w:r w:rsidR="00867246">
        <w:t>ping</w:t>
      </w:r>
      <w:r>
        <w:t xml:space="preserve"> a regional strategy and identif</w:t>
      </w:r>
      <w:r w:rsidR="002A7259">
        <w:t>ying</w:t>
      </w:r>
      <w:r>
        <w:t xml:space="preserve"> priority investments.</w:t>
      </w:r>
      <w:r w:rsidR="00916493">
        <w:t xml:space="preserve"> Finally, he noted that UNDRR aims to support collaborations with the private sector through their Private Sector Alliance for Disaster Resilient Societies.</w:t>
      </w:r>
    </w:p>
    <w:p w14:paraId="3FF2493F" w14:textId="15365080" w:rsidR="00EC325C" w:rsidRPr="00EC325C" w:rsidRDefault="00EC325C" w:rsidP="00EC325C">
      <w:pPr>
        <w:pStyle w:val="COI"/>
        <w:tabs>
          <w:tab w:val="left" w:pos="709"/>
        </w:tabs>
        <w:rPr>
          <w:u w:val="single"/>
        </w:rPr>
      </w:pPr>
      <w:r w:rsidRPr="00EC325C">
        <w:rPr>
          <w:u w:val="single"/>
        </w:rPr>
        <w:t>Report from NOAA’s National Cente</w:t>
      </w:r>
      <w:r w:rsidR="00F06343">
        <w:rPr>
          <w:u w:val="single"/>
        </w:rPr>
        <w:t>r</w:t>
      </w:r>
      <w:r w:rsidR="009504DF">
        <w:rPr>
          <w:u w:val="single"/>
        </w:rPr>
        <w:t>s</w:t>
      </w:r>
      <w:r w:rsidRPr="00EC325C">
        <w:rPr>
          <w:u w:val="single"/>
        </w:rPr>
        <w:t xml:space="preserve"> for Environmental Information (NCEI)</w:t>
      </w:r>
    </w:p>
    <w:p w14:paraId="02BF1A67" w14:textId="5FBAF29B" w:rsidR="00291C98" w:rsidRPr="00EC325C" w:rsidRDefault="00291C98" w:rsidP="00916493">
      <w:pPr>
        <w:pStyle w:val="COI"/>
        <w:numPr>
          <w:ilvl w:val="0"/>
          <w:numId w:val="6"/>
        </w:numPr>
        <w:tabs>
          <w:tab w:val="num" w:pos="0"/>
          <w:tab w:val="left" w:pos="709"/>
        </w:tabs>
        <w:ind w:left="0" w:hanging="851"/>
      </w:pPr>
      <w:r w:rsidRPr="00F709D7">
        <w:rPr>
          <w:rFonts w:cs="Arial"/>
          <w:szCs w:val="22"/>
        </w:rPr>
        <w:tab/>
      </w:r>
      <w:r w:rsidR="002A7259" w:rsidRPr="00EC325C">
        <w:t>Mr Nicolas Arcos</w:t>
      </w:r>
      <w:r w:rsidR="002A7259">
        <w:t xml:space="preserve">, </w:t>
      </w:r>
      <w:r w:rsidRPr="00EC325C">
        <w:t>Natural Hazards Scientific Data Specialist of the NOAA National Cente</w:t>
      </w:r>
      <w:r w:rsidR="00F06343">
        <w:t>r</w:t>
      </w:r>
      <w:r w:rsidR="009504DF">
        <w:t>s</w:t>
      </w:r>
      <w:r w:rsidRPr="00EC325C">
        <w:t xml:space="preserve"> for Environmental Information (NCEI),</w:t>
      </w:r>
      <w:r w:rsidR="00916493" w:rsidRPr="00EC325C">
        <w:t xml:space="preserve"> </w:t>
      </w:r>
      <w:r w:rsidR="00052D26">
        <w:t>delivered</w:t>
      </w:r>
      <w:r w:rsidR="00052D26" w:rsidRPr="00EC325C">
        <w:t xml:space="preserve"> </w:t>
      </w:r>
      <w:r w:rsidR="00916493" w:rsidRPr="00EC325C">
        <w:t xml:space="preserve">a presentation </w:t>
      </w:r>
      <w:r w:rsidR="000D154E">
        <w:t>on the</w:t>
      </w:r>
      <w:r w:rsidR="00916493" w:rsidRPr="00EC325C">
        <w:t xml:space="preserve"> </w:t>
      </w:r>
      <w:r w:rsidR="00F86B95" w:rsidRPr="00EC325C">
        <w:t>International Council of Science (</w:t>
      </w:r>
      <w:r w:rsidRPr="00EC325C">
        <w:t>ICSU</w:t>
      </w:r>
      <w:r w:rsidR="00F86B95" w:rsidRPr="00EC325C">
        <w:t>)</w:t>
      </w:r>
      <w:r w:rsidRPr="00EC325C">
        <w:t xml:space="preserve"> World Data System</w:t>
      </w:r>
      <w:r w:rsidR="00F86B95" w:rsidRPr="00EC325C">
        <w:t xml:space="preserve"> (WDS)</w:t>
      </w:r>
      <w:r w:rsidRPr="00EC325C">
        <w:t>.</w:t>
      </w:r>
    </w:p>
    <w:p w14:paraId="43612BDB" w14:textId="25C2F10B" w:rsidR="00916493" w:rsidRPr="00C04328" w:rsidRDefault="00513BF5" w:rsidP="0021224C">
      <w:pPr>
        <w:pStyle w:val="COI"/>
        <w:numPr>
          <w:ilvl w:val="0"/>
          <w:numId w:val="6"/>
        </w:numPr>
        <w:tabs>
          <w:tab w:val="num" w:pos="0"/>
          <w:tab w:val="left" w:pos="709"/>
        </w:tabs>
        <w:ind w:left="0" w:hanging="851"/>
      </w:pPr>
      <w:r w:rsidRPr="00F709D7">
        <w:rPr>
          <w:rFonts w:cs="Arial"/>
          <w:szCs w:val="22"/>
        </w:rPr>
        <w:tab/>
      </w:r>
      <w:r w:rsidR="00F86B95">
        <w:t>He recalled that ICSU/WDS is a world data service for geophysics which</w:t>
      </w:r>
      <w:r w:rsidR="00B712D5">
        <w:t xml:space="preserve"> </w:t>
      </w:r>
      <w:r w:rsidR="00F86B95">
        <w:t>provides long-term archive</w:t>
      </w:r>
      <w:r w:rsidR="00DC0AA3">
        <w:t>s</w:t>
      </w:r>
      <w:r w:rsidR="00F86B95">
        <w:t xml:space="preserve">, data management and access to global tsunami data. </w:t>
      </w:r>
      <w:r w:rsidR="00B712D5">
        <w:t xml:space="preserve">The historical tsunami database, which is notably used for forecasting, warning, model validation and hazard assessment, has a new interface which provides functionality by using a REST API for programmatic access, flexible </w:t>
      </w:r>
      <w:proofErr w:type="gramStart"/>
      <w:r w:rsidR="00B712D5">
        <w:t>sorting</w:t>
      </w:r>
      <w:proofErr w:type="gramEnd"/>
      <w:r w:rsidR="00B712D5">
        <w:t xml:space="preserve"> and filtering of data through a </w:t>
      </w:r>
      <w:r>
        <w:t xml:space="preserve">new graphical user interface that will make tsunami datasets more discoverable. He further noted that </w:t>
      </w:r>
      <w:r w:rsidR="0021224C">
        <w:t xml:space="preserve">sources are diverse, all the data is referenced </w:t>
      </w:r>
      <w:r>
        <w:t>and that the database is mobile-friendly.</w:t>
      </w:r>
      <w:r w:rsidR="0021224C">
        <w:t xml:space="preserve"> The data is not only available in the database, but also through interactive web-maps. Various types of data, including socio-economic data, is included. </w:t>
      </w:r>
      <w:r w:rsidR="0021224C">
        <w:rPr>
          <w:rFonts w:cs="Arial"/>
          <w:szCs w:val="22"/>
        </w:rPr>
        <w:t>T</w:t>
      </w:r>
      <w:r w:rsidR="0021224C" w:rsidRPr="0021224C">
        <w:rPr>
          <w:rFonts w:cs="Arial"/>
          <w:szCs w:val="22"/>
        </w:rPr>
        <w:t>h</w:t>
      </w:r>
      <w:r w:rsidR="0021224C">
        <w:t xml:space="preserve">rough a collaboration between NCEI and </w:t>
      </w:r>
      <w:r w:rsidR="00052D26">
        <w:t xml:space="preserve">the </w:t>
      </w:r>
      <w:r w:rsidR="0021224C">
        <w:t>ITIC, s</w:t>
      </w:r>
      <w:r w:rsidR="0021224C">
        <w:rPr>
          <w:rFonts w:cs="Arial"/>
          <w:szCs w:val="22"/>
        </w:rPr>
        <w:t xml:space="preserve">tatic </w:t>
      </w:r>
      <w:r w:rsidR="0021224C" w:rsidRPr="0021224C">
        <w:rPr>
          <w:rFonts w:cs="Arial"/>
          <w:szCs w:val="22"/>
        </w:rPr>
        <w:t>products of this data</w:t>
      </w:r>
      <w:r w:rsidR="00F5009A">
        <w:rPr>
          <w:rFonts w:cs="Arial"/>
          <w:szCs w:val="22"/>
        </w:rPr>
        <w:t xml:space="preserve"> (</w:t>
      </w:r>
      <w:proofErr w:type="gramStart"/>
      <w:r w:rsidR="00F5009A">
        <w:rPr>
          <w:rFonts w:cs="Arial"/>
          <w:szCs w:val="22"/>
        </w:rPr>
        <w:t>e.g.</w:t>
      </w:r>
      <w:proofErr w:type="gramEnd"/>
      <w:r w:rsidR="00F5009A">
        <w:rPr>
          <w:rFonts w:cs="Arial"/>
          <w:szCs w:val="22"/>
        </w:rPr>
        <w:t xml:space="preserve"> maps and posters)</w:t>
      </w:r>
      <w:r w:rsidR="0021224C" w:rsidRPr="0021224C">
        <w:rPr>
          <w:rFonts w:cs="Arial"/>
          <w:szCs w:val="22"/>
        </w:rPr>
        <w:t xml:space="preserve"> have also been created</w:t>
      </w:r>
      <w:r w:rsidR="00C04328">
        <w:rPr>
          <w:rFonts w:cs="Arial"/>
          <w:szCs w:val="22"/>
        </w:rPr>
        <w:t xml:space="preserve"> for confirmed tsunamis</w:t>
      </w:r>
      <w:r w:rsidR="00FC6AC4">
        <w:rPr>
          <w:rFonts w:cs="Arial"/>
          <w:szCs w:val="22"/>
        </w:rPr>
        <w:t xml:space="preserve"> and </w:t>
      </w:r>
      <w:r w:rsidR="00C04328">
        <w:rPr>
          <w:rFonts w:cs="Arial"/>
          <w:szCs w:val="22"/>
        </w:rPr>
        <w:t>significant earthquakes and volcanic eruptions.</w:t>
      </w:r>
    </w:p>
    <w:p w14:paraId="4ECEC9CF" w14:textId="7E0660E2" w:rsidR="00C04328" w:rsidRPr="00C04328" w:rsidRDefault="002549FB" w:rsidP="0021224C">
      <w:pPr>
        <w:pStyle w:val="COI"/>
        <w:numPr>
          <w:ilvl w:val="0"/>
          <w:numId w:val="6"/>
        </w:numPr>
        <w:tabs>
          <w:tab w:val="num" w:pos="0"/>
          <w:tab w:val="left" w:pos="709"/>
        </w:tabs>
        <w:ind w:left="0" w:hanging="851"/>
      </w:pPr>
      <w:r w:rsidRPr="00F709D7">
        <w:rPr>
          <w:rFonts w:cs="Arial"/>
          <w:szCs w:val="22"/>
        </w:rPr>
        <w:tab/>
      </w:r>
      <w:r w:rsidR="00C04328">
        <w:rPr>
          <w:rFonts w:cs="Arial"/>
          <w:szCs w:val="22"/>
        </w:rPr>
        <w:t>The natural hazards image</w:t>
      </w:r>
      <w:r w:rsidR="00232736">
        <w:rPr>
          <w:rFonts w:cs="Arial"/>
          <w:szCs w:val="22"/>
        </w:rPr>
        <w:t>s</w:t>
      </w:r>
      <w:r w:rsidR="00C04328">
        <w:rPr>
          <w:rFonts w:cs="Arial"/>
          <w:szCs w:val="22"/>
        </w:rPr>
        <w:t xml:space="preserve"> database contains over 1</w:t>
      </w:r>
      <w:r w:rsidR="00FC6AC4">
        <w:rPr>
          <w:rFonts w:cs="Arial"/>
          <w:szCs w:val="22"/>
        </w:rPr>
        <w:t>,</w:t>
      </w:r>
      <w:r w:rsidR="00C04328">
        <w:rPr>
          <w:rFonts w:cs="Arial"/>
          <w:szCs w:val="22"/>
        </w:rPr>
        <w:t xml:space="preserve">550 free and open access images from earthquakes, tsunamis, </w:t>
      </w:r>
      <w:proofErr w:type="gramStart"/>
      <w:r w:rsidR="00C04328">
        <w:rPr>
          <w:rFonts w:cs="Arial"/>
          <w:szCs w:val="22"/>
        </w:rPr>
        <w:t>volcanos</w:t>
      </w:r>
      <w:proofErr w:type="gramEnd"/>
      <w:r w:rsidR="00C04328">
        <w:rPr>
          <w:rFonts w:cs="Arial"/>
          <w:szCs w:val="22"/>
        </w:rPr>
        <w:t xml:space="preserve"> and other geologic events. He invited participants to not only use but also contribute to this database.</w:t>
      </w:r>
    </w:p>
    <w:p w14:paraId="13EAC4F2" w14:textId="63A1CC55" w:rsidR="00C04328" w:rsidRPr="00226C2F" w:rsidRDefault="002549FB" w:rsidP="002549FB">
      <w:pPr>
        <w:pStyle w:val="COI"/>
        <w:numPr>
          <w:ilvl w:val="0"/>
          <w:numId w:val="6"/>
        </w:numPr>
        <w:tabs>
          <w:tab w:val="num" w:pos="0"/>
          <w:tab w:val="left" w:pos="709"/>
        </w:tabs>
        <w:ind w:left="0" w:hanging="851"/>
      </w:pPr>
      <w:r w:rsidRPr="00F709D7">
        <w:rPr>
          <w:rFonts w:cs="Arial"/>
          <w:szCs w:val="22"/>
        </w:rPr>
        <w:tab/>
      </w:r>
      <w:proofErr w:type="gramStart"/>
      <w:r w:rsidR="00C04328">
        <w:rPr>
          <w:rFonts w:cs="Arial"/>
          <w:szCs w:val="22"/>
        </w:rPr>
        <w:t>With regard to</w:t>
      </w:r>
      <w:proofErr w:type="gramEnd"/>
      <w:r w:rsidR="00C04328">
        <w:rPr>
          <w:rFonts w:cs="Arial"/>
          <w:szCs w:val="22"/>
        </w:rPr>
        <w:t xml:space="preserve"> tsunami water level data, the NCEI has marigrams which are historic paper records (1854</w:t>
      </w:r>
      <w:r w:rsidR="00145D75">
        <w:rPr>
          <w:rFonts w:cs="Arial"/>
          <w:szCs w:val="22"/>
        </w:rPr>
        <w:t>–</w:t>
      </w:r>
      <w:r w:rsidR="00C04328">
        <w:rPr>
          <w:rFonts w:cs="Arial"/>
          <w:szCs w:val="22"/>
        </w:rPr>
        <w:t>1994)</w:t>
      </w:r>
      <w:r w:rsidR="00CA5F99">
        <w:rPr>
          <w:rFonts w:cs="Arial"/>
          <w:szCs w:val="22"/>
        </w:rPr>
        <w:t xml:space="preserve"> that</w:t>
      </w:r>
      <w:r w:rsidR="00C04328">
        <w:rPr>
          <w:rFonts w:cs="Arial"/>
          <w:szCs w:val="22"/>
        </w:rPr>
        <w:t xml:space="preserve"> have been scanned</w:t>
      </w:r>
      <w:r w:rsidR="00CA5F99">
        <w:rPr>
          <w:rFonts w:cs="Arial"/>
          <w:szCs w:val="22"/>
        </w:rPr>
        <w:t xml:space="preserve">, </w:t>
      </w:r>
      <w:r w:rsidR="00C04328">
        <w:rPr>
          <w:rFonts w:cs="Arial"/>
          <w:szCs w:val="22"/>
        </w:rPr>
        <w:t xml:space="preserve">sometimes digitized and made available to the public. However, he underlined the dearth of marigrams in the Caribbean region; indeed, there are only five in the region, </w:t>
      </w:r>
      <w:r w:rsidR="00052D26">
        <w:rPr>
          <w:rFonts w:cs="Arial"/>
          <w:szCs w:val="22"/>
        </w:rPr>
        <w:t xml:space="preserve">of which </w:t>
      </w:r>
      <w:r w:rsidR="00C04328">
        <w:rPr>
          <w:rFonts w:cs="Arial"/>
          <w:szCs w:val="22"/>
        </w:rPr>
        <w:t>only three have tsunami</w:t>
      </w:r>
      <w:r w:rsidR="00052D26">
        <w:rPr>
          <w:rFonts w:cs="Arial"/>
          <w:szCs w:val="22"/>
        </w:rPr>
        <w:t xml:space="preserve"> record</w:t>
      </w:r>
      <w:r w:rsidR="00C04328">
        <w:rPr>
          <w:rFonts w:cs="Arial"/>
          <w:szCs w:val="22"/>
        </w:rPr>
        <w:t xml:space="preserve">s. Once again, he invited participants and the tsunami community to share any paper records which they wish to make available to the </w:t>
      </w:r>
      <w:r w:rsidR="00884A88">
        <w:rPr>
          <w:rFonts w:cs="Arial"/>
          <w:szCs w:val="22"/>
        </w:rPr>
        <w:t>WDS</w:t>
      </w:r>
      <w:r w:rsidR="00C04328">
        <w:rPr>
          <w:rFonts w:cs="Arial"/>
          <w:szCs w:val="22"/>
        </w:rPr>
        <w:t xml:space="preserve"> to contribute to this database. </w:t>
      </w:r>
      <w:r w:rsidR="00C04328" w:rsidRPr="002549FB">
        <w:rPr>
          <w:rFonts w:cs="Arial"/>
          <w:szCs w:val="22"/>
        </w:rPr>
        <w:t xml:space="preserve">For recent significant events, the NCEI has </w:t>
      </w:r>
      <w:r w:rsidR="00BD6766">
        <w:rPr>
          <w:rFonts w:cs="Arial"/>
          <w:szCs w:val="22"/>
        </w:rPr>
        <w:t>t</w:t>
      </w:r>
      <w:r w:rsidR="00C04328" w:rsidRPr="002549FB">
        <w:rPr>
          <w:rFonts w:cs="Arial"/>
          <w:szCs w:val="22"/>
        </w:rPr>
        <w:t xml:space="preserve">sunami </w:t>
      </w:r>
      <w:r w:rsidR="00BD6766">
        <w:rPr>
          <w:rFonts w:cs="Arial"/>
          <w:szCs w:val="22"/>
        </w:rPr>
        <w:t>e</w:t>
      </w:r>
      <w:r w:rsidR="00C04328" w:rsidRPr="002549FB">
        <w:rPr>
          <w:rFonts w:cs="Arial"/>
          <w:szCs w:val="22"/>
        </w:rPr>
        <w:t xml:space="preserve">vent </w:t>
      </w:r>
      <w:r w:rsidR="00BD6766">
        <w:rPr>
          <w:rFonts w:cs="Arial"/>
          <w:szCs w:val="22"/>
        </w:rPr>
        <w:t>online s</w:t>
      </w:r>
      <w:r w:rsidR="00C04328" w:rsidRPr="002549FB">
        <w:rPr>
          <w:rFonts w:cs="Arial"/>
          <w:szCs w:val="22"/>
        </w:rPr>
        <w:t>ummaries</w:t>
      </w:r>
      <w:r w:rsidRPr="002549FB">
        <w:rPr>
          <w:rFonts w:cs="Arial"/>
          <w:szCs w:val="22"/>
        </w:rPr>
        <w:t xml:space="preserve"> whic</w:t>
      </w:r>
      <w:r>
        <w:rPr>
          <w:rFonts w:cs="Arial"/>
          <w:szCs w:val="22"/>
        </w:rPr>
        <w:t>h include authoritative event reports, DART and tide gauge data and tsunami-travel-time maps.</w:t>
      </w:r>
    </w:p>
    <w:p w14:paraId="0A8030B9" w14:textId="4DAD4893" w:rsidR="00226C2F" w:rsidRPr="006A68CC" w:rsidRDefault="005558A0" w:rsidP="00226C2F">
      <w:pPr>
        <w:pStyle w:val="COI"/>
        <w:numPr>
          <w:ilvl w:val="0"/>
          <w:numId w:val="6"/>
        </w:numPr>
        <w:tabs>
          <w:tab w:val="num" w:pos="0"/>
          <w:tab w:val="left" w:pos="709"/>
        </w:tabs>
        <w:ind w:left="0" w:hanging="851"/>
      </w:pPr>
      <w:r w:rsidRPr="00F709D7">
        <w:rPr>
          <w:rFonts w:cs="Arial"/>
          <w:szCs w:val="22"/>
        </w:rPr>
        <w:tab/>
      </w:r>
      <w:r w:rsidR="00226C2F" w:rsidRPr="00226C2F">
        <w:rPr>
          <w:rFonts w:cs="Arial"/>
          <w:szCs w:val="22"/>
        </w:rPr>
        <w:t>Mr Arcos noted that the NCEI also develops digital elevation models (DEM</w:t>
      </w:r>
      <w:r w:rsidR="001904B0">
        <w:rPr>
          <w:rFonts w:cs="Arial"/>
          <w:szCs w:val="22"/>
        </w:rPr>
        <w:t>s</w:t>
      </w:r>
      <w:r w:rsidR="00226C2F" w:rsidRPr="00226C2F">
        <w:rPr>
          <w:rFonts w:cs="Arial"/>
          <w:szCs w:val="22"/>
        </w:rPr>
        <w:t>)</w:t>
      </w:r>
      <w:r w:rsidR="00226C2F">
        <w:rPr>
          <w:rFonts w:cs="Arial"/>
          <w:szCs w:val="22"/>
        </w:rPr>
        <w:t xml:space="preserve"> for specific locations</w:t>
      </w:r>
      <w:r w:rsidR="00226C2F" w:rsidRPr="00226C2F">
        <w:rPr>
          <w:rFonts w:cs="Arial"/>
          <w:szCs w:val="22"/>
        </w:rPr>
        <w:t>, drawing atten</w:t>
      </w:r>
      <w:r>
        <w:rPr>
          <w:rFonts w:cs="Arial"/>
          <w:szCs w:val="22"/>
        </w:rPr>
        <w:t>tion to the Continuously Update</w:t>
      </w:r>
      <w:r w:rsidR="00226C2F" w:rsidRPr="00226C2F">
        <w:rPr>
          <w:rFonts w:cs="Arial"/>
          <w:szCs w:val="22"/>
        </w:rPr>
        <w:t xml:space="preserve">d DEM (CUDEM) </w:t>
      </w:r>
      <w:r w:rsidR="006058F1">
        <w:rPr>
          <w:rFonts w:cs="Arial"/>
          <w:szCs w:val="22"/>
        </w:rPr>
        <w:t>p</w:t>
      </w:r>
      <w:r w:rsidR="00226C2F" w:rsidRPr="00226C2F">
        <w:rPr>
          <w:rFonts w:cs="Arial"/>
          <w:szCs w:val="22"/>
        </w:rPr>
        <w:t xml:space="preserve">rogramme. </w:t>
      </w:r>
      <w:r w:rsidR="00226C2F">
        <w:rPr>
          <w:rFonts w:cs="Arial"/>
          <w:szCs w:val="22"/>
        </w:rPr>
        <w:t xml:space="preserve">He noted that </w:t>
      </w:r>
      <w:r w:rsidR="00F7219B">
        <w:rPr>
          <w:rFonts w:cs="Arial"/>
          <w:szCs w:val="22"/>
        </w:rPr>
        <w:t xml:space="preserve">the </w:t>
      </w:r>
      <w:r w:rsidR="00226C2F">
        <w:rPr>
          <w:rFonts w:cs="Arial"/>
          <w:szCs w:val="22"/>
        </w:rPr>
        <w:t>NCEI is in the process of updating the ETOPO, a global relief model of the earth’s surface that integrates land topography and ocean bathymetry; this update is expected to be available in 2022. One of the objectives of this update is to improve coastal land elevation estimates in international non-US communities.</w:t>
      </w:r>
    </w:p>
    <w:p w14:paraId="19ECC19A" w14:textId="6EDC3B50" w:rsidR="006A68CC" w:rsidRDefault="006A68CC" w:rsidP="006A68CC">
      <w:pPr>
        <w:pStyle w:val="COI"/>
        <w:numPr>
          <w:ilvl w:val="0"/>
          <w:numId w:val="6"/>
        </w:numPr>
        <w:tabs>
          <w:tab w:val="num" w:pos="0"/>
          <w:tab w:val="left" w:pos="709"/>
        </w:tabs>
        <w:ind w:left="0" w:hanging="851"/>
      </w:pPr>
      <w:r w:rsidRPr="00F709D7">
        <w:rPr>
          <w:rFonts w:cs="Arial"/>
          <w:szCs w:val="22"/>
        </w:rPr>
        <w:tab/>
      </w:r>
      <w:r>
        <w:rPr>
          <w:rFonts w:cs="Arial"/>
          <w:szCs w:val="22"/>
        </w:rPr>
        <w:t xml:space="preserve">Finally, he emphasized that NCEI is </w:t>
      </w:r>
      <w:r w:rsidR="006E0F6D">
        <w:rPr>
          <w:rFonts w:cs="Arial"/>
          <w:szCs w:val="22"/>
        </w:rPr>
        <w:t>continuously</w:t>
      </w:r>
      <w:r>
        <w:rPr>
          <w:rFonts w:cs="Arial"/>
          <w:szCs w:val="22"/>
        </w:rPr>
        <w:t xml:space="preserve"> looking for and open to partnerships, and he encouraged participants and the tsunami community to use and contribute to their data and databases.</w:t>
      </w:r>
    </w:p>
    <w:p w14:paraId="3F6F775C" w14:textId="7D46C2B2" w:rsidR="00C409B0" w:rsidRPr="00161504" w:rsidRDefault="006A68CC" w:rsidP="006A68CC">
      <w:pPr>
        <w:pStyle w:val="COI"/>
        <w:numPr>
          <w:ilvl w:val="0"/>
          <w:numId w:val="6"/>
        </w:numPr>
        <w:tabs>
          <w:tab w:val="num" w:pos="0"/>
          <w:tab w:val="left" w:pos="709"/>
        </w:tabs>
        <w:ind w:left="0" w:hanging="851"/>
      </w:pPr>
      <w:r w:rsidRPr="00F709D7">
        <w:rPr>
          <w:rFonts w:cs="Arial"/>
          <w:szCs w:val="22"/>
        </w:rPr>
        <w:tab/>
      </w:r>
      <w:r w:rsidR="00C409B0" w:rsidRPr="00161504">
        <w:rPr>
          <w:b/>
          <w:bCs/>
        </w:rPr>
        <w:t>The ICG</w:t>
      </w:r>
      <w:r w:rsidR="00C409B0" w:rsidRPr="00161504">
        <w:rPr>
          <w:bCs/>
        </w:rPr>
        <w:t xml:space="preserve"> </w:t>
      </w:r>
      <w:r w:rsidR="00C409B0" w:rsidRPr="00161504">
        <w:rPr>
          <w:b/>
          <w:bCs/>
        </w:rPr>
        <w:t>noted</w:t>
      </w:r>
      <w:r w:rsidR="00C409B0" w:rsidRPr="00161504">
        <w:rPr>
          <w:bCs/>
        </w:rPr>
        <w:t xml:space="preserve"> the report </w:t>
      </w:r>
      <w:r w:rsidR="00C409B0" w:rsidRPr="00161504">
        <w:t>of</w:t>
      </w:r>
      <w:r w:rsidR="00C409B0" w:rsidRPr="00161504">
        <w:rPr>
          <w:bCs/>
        </w:rPr>
        <w:t xml:space="preserve"> UN and non</w:t>
      </w:r>
      <w:r w:rsidR="00AE12B3" w:rsidRPr="00161504">
        <w:rPr>
          <w:bCs/>
        </w:rPr>
        <w:t>-</w:t>
      </w:r>
      <w:r w:rsidR="00C409B0" w:rsidRPr="00161504">
        <w:rPr>
          <w:bCs/>
        </w:rPr>
        <w:t xml:space="preserve">UN </w:t>
      </w:r>
      <w:r w:rsidR="006E0F6D" w:rsidRPr="00161504">
        <w:rPr>
          <w:bCs/>
        </w:rPr>
        <w:t>organizations</w:t>
      </w:r>
      <w:r w:rsidR="006E0F6D">
        <w:rPr>
          <w:bCs/>
        </w:rPr>
        <w:t>.</w:t>
      </w:r>
    </w:p>
    <w:p w14:paraId="3242D80B" w14:textId="77777777" w:rsidR="005D20BA" w:rsidRPr="00A517EF" w:rsidRDefault="005D20BA" w:rsidP="00A517EF">
      <w:pPr>
        <w:pStyle w:val="Heading2"/>
        <w:numPr>
          <w:ilvl w:val="1"/>
          <w:numId w:val="32"/>
        </w:numPr>
        <w:ind w:left="709" w:hanging="709"/>
        <w:rPr>
          <w:b/>
        </w:rPr>
      </w:pPr>
      <w:bookmarkStart w:id="98" w:name="_Toc73109647"/>
      <w:bookmarkStart w:id="99" w:name="_Toc73109711"/>
      <w:r w:rsidRPr="00A517EF">
        <w:t>STATUS OF OTHER ICGs</w:t>
      </w:r>
      <w:bookmarkEnd w:id="98"/>
      <w:bookmarkEnd w:id="99"/>
    </w:p>
    <w:p w14:paraId="278FA51B" w14:textId="65C082D4" w:rsidR="006311D1" w:rsidRPr="00161504" w:rsidRDefault="006311D1" w:rsidP="006311D1">
      <w:pPr>
        <w:pStyle w:val="COI"/>
        <w:numPr>
          <w:ilvl w:val="0"/>
          <w:numId w:val="6"/>
        </w:numPr>
        <w:tabs>
          <w:tab w:val="num" w:pos="0"/>
          <w:tab w:val="left" w:pos="709"/>
        </w:tabs>
        <w:ind w:left="0" w:hanging="851"/>
      </w:pPr>
      <w:r w:rsidRPr="00161504">
        <w:rPr>
          <w:bCs/>
        </w:rPr>
        <w:tab/>
      </w:r>
      <w:r w:rsidR="00161504" w:rsidRPr="00161504">
        <w:rPr>
          <w:bCs/>
        </w:rPr>
        <w:t xml:space="preserve">A presentation </w:t>
      </w:r>
      <w:r w:rsidR="00052D26">
        <w:rPr>
          <w:bCs/>
        </w:rPr>
        <w:t>on this item</w:t>
      </w:r>
      <w:r w:rsidR="00161504" w:rsidRPr="00161504">
        <w:rPr>
          <w:bCs/>
        </w:rPr>
        <w:t xml:space="preserve"> was not heard by the Plenary due to time constraints.</w:t>
      </w:r>
    </w:p>
    <w:p w14:paraId="6BC7FBA8" w14:textId="2F2C4CFB" w:rsidR="00680E17" w:rsidRPr="00A517EF" w:rsidRDefault="00680E17" w:rsidP="00A517EF">
      <w:pPr>
        <w:pStyle w:val="Heading2"/>
        <w:numPr>
          <w:ilvl w:val="1"/>
          <w:numId w:val="32"/>
        </w:numPr>
        <w:ind w:left="709" w:hanging="709"/>
        <w:rPr>
          <w:b/>
        </w:rPr>
      </w:pPr>
      <w:bookmarkStart w:id="100" w:name="_Toc73109648"/>
      <w:bookmarkStart w:id="101" w:name="_Toc73109712"/>
      <w:bookmarkStart w:id="102" w:name="_Ref390357151"/>
      <w:bookmarkStart w:id="103" w:name="_Toc390774367"/>
      <w:r w:rsidRPr="00A517EF">
        <w:t>TSUNAMI SERVICES PROVIDER REPORT (PTWC)</w:t>
      </w:r>
      <w:bookmarkEnd w:id="100"/>
      <w:bookmarkEnd w:id="101"/>
    </w:p>
    <w:p w14:paraId="0F4AE4BE" w14:textId="2567FED8" w:rsidR="00BE048E" w:rsidRDefault="003A4F02" w:rsidP="00BE048E">
      <w:pPr>
        <w:pStyle w:val="COI"/>
        <w:numPr>
          <w:ilvl w:val="0"/>
          <w:numId w:val="6"/>
        </w:numPr>
        <w:tabs>
          <w:tab w:val="left" w:pos="709"/>
        </w:tabs>
        <w:ind w:left="0" w:hanging="810"/>
      </w:pPr>
      <w:r w:rsidRPr="00161504">
        <w:rPr>
          <w:bCs/>
        </w:rPr>
        <w:tab/>
      </w:r>
      <w:r w:rsidR="00E9425E">
        <w:t>D</w:t>
      </w:r>
      <w:r w:rsidR="00E9425E" w:rsidRPr="00161504">
        <w:t xml:space="preserve">r </w:t>
      </w:r>
      <w:r w:rsidR="00697A37" w:rsidRPr="00161504">
        <w:t>Charles McCreery</w:t>
      </w:r>
      <w:r w:rsidR="00697A37" w:rsidRPr="003A4F02">
        <w:t>, Director of the</w:t>
      </w:r>
      <w:r w:rsidR="00697A37">
        <w:t xml:space="preserve"> Pacific Tsunami Warning Centre (PTWC), </w:t>
      </w:r>
      <w:r w:rsidR="00697A37" w:rsidRPr="003A4F02">
        <w:t xml:space="preserve">presented </w:t>
      </w:r>
      <w:r w:rsidR="00455760">
        <w:t>the report of the PTWC.</w:t>
      </w:r>
    </w:p>
    <w:p w14:paraId="0EB3AB3B" w14:textId="42A60A36" w:rsidR="00697A37" w:rsidRPr="007A0155" w:rsidRDefault="007A0155" w:rsidP="007A0155">
      <w:pPr>
        <w:pStyle w:val="COI"/>
        <w:numPr>
          <w:ilvl w:val="0"/>
          <w:numId w:val="6"/>
        </w:numPr>
        <w:tabs>
          <w:tab w:val="left" w:pos="709"/>
        </w:tabs>
        <w:ind w:left="0" w:hanging="810"/>
      </w:pPr>
      <w:r w:rsidRPr="004828F5">
        <w:rPr>
          <w:bCs/>
        </w:rPr>
        <w:tab/>
      </w:r>
      <w:r w:rsidR="00E9425E">
        <w:rPr>
          <w:bCs/>
        </w:rPr>
        <w:t xml:space="preserve">Dr </w:t>
      </w:r>
      <w:r w:rsidR="00BE048E">
        <w:rPr>
          <w:bCs/>
        </w:rPr>
        <w:t>McCreery reported that, s</w:t>
      </w:r>
      <w:r w:rsidR="00697A37" w:rsidRPr="00BE048E">
        <w:rPr>
          <w:bCs/>
        </w:rPr>
        <w:t xml:space="preserve">ince </w:t>
      </w:r>
      <w:r w:rsidR="00BE048E">
        <w:rPr>
          <w:bCs/>
        </w:rPr>
        <w:t>April 2019, the PTWC has recorded</w:t>
      </w:r>
      <w:r w:rsidR="00697A37" w:rsidRPr="00BE048E">
        <w:rPr>
          <w:bCs/>
        </w:rPr>
        <w:t xml:space="preserve"> </w:t>
      </w:r>
      <w:r>
        <w:rPr>
          <w:bCs/>
        </w:rPr>
        <w:t>16</w:t>
      </w:r>
      <w:r w:rsidR="00697A37" w:rsidRPr="00BE048E">
        <w:rPr>
          <w:bCs/>
        </w:rPr>
        <w:t xml:space="preserve"> </w:t>
      </w:r>
      <w:r w:rsidR="00BE048E">
        <w:rPr>
          <w:bCs/>
        </w:rPr>
        <w:t>events in the Caribbean and Atlantic region that have prompted messages from the PTWC. The only message that rose to a threat level was for the 28 January 2020 event; five messages were issued for this event.</w:t>
      </w:r>
      <w:r>
        <w:rPr>
          <w:bCs/>
        </w:rPr>
        <w:t xml:space="preserve"> He examined key performance indicators (KPIs) for these events, including e</w:t>
      </w:r>
      <w:r w:rsidR="00697A37">
        <w:rPr>
          <w:bCs/>
        </w:rPr>
        <w:t>lapsed time</w:t>
      </w:r>
      <w:r>
        <w:rPr>
          <w:bCs/>
        </w:rPr>
        <w:t xml:space="preserve"> to the initial message</w:t>
      </w:r>
      <w:r w:rsidR="00697A37">
        <w:rPr>
          <w:bCs/>
        </w:rPr>
        <w:t>,</w:t>
      </w:r>
      <w:r>
        <w:rPr>
          <w:bCs/>
        </w:rPr>
        <w:t xml:space="preserve"> difference in the</w:t>
      </w:r>
      <w:r w:rsidR="00697A37">
        <w:rPr>
          <w:bCs/>
        </w:rPr>
        <w:t xml:space="preserve"> magnitude </w:t>
      </w:r>
      <w:r>
        <w:rPr>
          <w:bCs/>
        </w:rPr>
        <w:t>between what PTWC produced in its message and what is currently in the US</w:t>
      </w:r>
      <w:r w:rsidR="00675A52">
        <w:rPr>
          <w:bCs/>
        </w:rPr>
        <w:t xml:space="preserve">GS </w:t>
      </w:r>
      <w:r>
        <w:rPr>
          <w:bCs/>
        </w:rPr>
        <w:t>Catalogue</w:t>
      </w:r>
      <w:r w:rsidR="00697A37">
        <w:rPr>
          <w:bCs/>
        </w:rPr>
        <w:t xml:space="preserve">, difference in depth, and difference in </w:t>
      </w:r>
      <w:r>
        <w:rPr>
          <w:bCs/>
        </w:rPr>
        <w:t xml:space="preserve">location (in </w:t>
      </w:r>
      <w:r w:rsidR="00052D26">
        <w:rPr>
          <w:bCs/>
        </w:rPr>
        <w:t>kilometers</w:t>
      </w:r>
      <w:r>
        <w:rPr>
          <w:bCs/>
        </w:rPr>
        <w:t xml:space="preserve">). Most events met the KPI criteria. In terms of elapsed time, those that failed to meet the </w:t>
      </w:r>
      <w:r w:rsidRPr="00E1155B">
        <w:rPr>
          <w:bCs/>
        </w:rPr>
        <w:t>criter</w:t>
      </w:r>
      <w:r w:rsidR="001C172F" w:rsidRPr="00E1155B">
        <w:rPr>
          <w:bCs/>
        </w:rPr>
        <w:t>ia</w:t>
      </w:r>
      <w:r>
        <w:rPr>
          <w:bCs/>
        </w:rPr>
        <w:t xml:space="preserve"> were primarily </w:t>
      </w:r>
      <w:r w:rsidR="001C172F">
        <w:rPr>
          <w:bCs/>
        </w:rPr>
        <w:t xml:space="preserve">located </w:t>
      </w:r>
      <w:r>
        <w:rPr>
          <w:bCs/>
        </w:rPr>
        <w:t xml:space="preserve">in the Atlantic </w:t>
      </w:r>
      <w:r w:rsidR="001C172F">
        <w:rPr>
          <w:bCs/>
        </w:rPr>
        <w:t xml:space="preserve">region, </w:t>
      </w:r>
      <w:r>
        <w:rPr>
          <w:bCs/>
        </w:rPr>
        <w:t>where seismometers are scarcer.</w:t>
      </w:r>
      <w:r w:rsidR="00697A37">
        <w:rPr>
          <w:bCs/>
        </w:rPr>
        <w:t xml:space="preserve"> </w:t>
      </w:r>
    </w:p>
    <w:p w14:paraId="33B13D42" w14:textId="6FB824B9" w:rsidR="007A0155" w:rsidRPr="002920DB" w:rsidRDefault="00257AED" w:rsidP="007A0155">
      <w:pPr>
        <w:pStyle w:val="COI"/>
        <w:numPr>
          <w:ilvl w:val="0"/>
          <w:numId w:val="6"/>
        </w:numPr>
        <w:tabs>
          <w:tab w:val="left" w:pos="709"/>
        </w:tabs>
        <w:ind w:left="0" w:hanging="810"/>
      </w:pPr>
      <w:r w:rsidRPr="004828F5">
        <w:rPr>
          <w:bCs/>
        </w:rPr>
        <w:tab/>
      </w:r>
      <w:r w:rsidR="007A0155">
        <w:rPr>
          <w:bCs/>
        </w:rPr>
        <w:t>He next reported on events in the Southern Atlantic</w:t>
      </w:r>
      <w:r w:rsidR="0005677B">
        <w:rPr>
          <w:bCs/>
        </w:rPr>
        <w:t>, noting that</w:t>
      </w:r>
      <w:r w:rsidR="007A0155">
        <w:rPr>
          <w:bCs/>
        </w:rPr>
        <w:t xml:space="preserve"> seven of the 16 events were Southern Atlantic earthquakes. </w:t>
      </w:r>
      <w:r w:rsidR="00EF4CBE">
        <w:rPr>
          <w:bCs/>
        </w:rPr>
        <w:t>A</w:t>
      </w:r>
      <w:r w:rsidR="007A0155">
        <w:rPr>
          <w:bCs/>
        </w:rPr>
        <w:t xml:space="preserve"> M</w:t>
      </w:r>
      <w:r w:rsidR="0005677B">
        <w:rPr>
          <w:bCs/>
        </w:rPr>
        <w:t>w</w:t>
      </w:r>
      <w:r w:rsidR="007A0155">
        <w:rPr>
          <w:bCs/>
        </w:rPr>
        <w:t xml:space="preserve"> 8.5 earthquake is unlikely</w:t>
      </w:r>
      <w:r w:rsidR="00EF4CBE">
        <w:rPr>
          <w:bCs/>
        </w:rPr>
        <w:t xml:space="preserve"> in the </w:t>
      </w:r>
      <w:proofErr w:type="gramStart"/>
      <w:r w:rsidR="00EF4CBE">
        <w:rPr>
          <w:bCs/>
        </w:rPr>
        <w:t>region</w:t>
      </w:r>
      <w:proofErr w:type="gramEnd"/>
      <w:r w:rsidR="007A0155">
        <w:rPr>
          <w:bCs/>
        </w:rPr>
        <w:t xml:space="preserve"> an</w:t>
      </w:r>
      <w:r>
        <w:rPr>
          <w:bCs/>
        </w:rPr>
        <w:t>d it would only produce a 0.3</w:t>
      </w:r>
      <w:r w:rsidR="00A745B2">
        <w:rPr>
          <w:bCs/>
        </w:rPr>
        <w:t>-</w:t>
      </w:r>
      <w:r>
        <w:rPr>
          <w:bCs/>
        </w:rPr>
        <w:t>1m water rise in Bermuda with a 14</w:t>
      </w:r>
      <w:r w:rsidR="00145D75">
        <w:rPr>
          <w:bCs/>
        </w:rPr>
        <w:t>–</w:t>
      </w:r>
      <w:r>
        <w:rPr>
          <w:bCs/>
        </w:rPr>
        <w:t xml:space="preserve">hour travel time. He proposed that the Plenary consider whether they wish </w:t>
      </w:r>
      <w:r w:rsidR="00825618">
        <w:rPr>
          <w:bCs/>
        </w:rPr>
        <w:t>for the</w:t>
      </w:r>
      <w:r>
        <w:rPr>
          <w:bCs/>
        </w:rPr>
        <w:t xml:space="preserve"> PTWC</w:t>
      </w:r>
      <w:r w:rsidR="00825618">
        <w:rPr>
          <w:bCs/>
        </w:rPr>
        <w:t xml:space="preserve"> to</w:t>
      </w:r>
      <w:r>
        <w:rPr>
          <w:bCs/>
        </w:rPr>
        <w:t xml:space="preserve"> continue </w:t>
      </w:r>
      <w:r w:rsidR="00825618">
        <w:rPr>
          <w:bCs/>
        </w:rPr>
        <w:t>i</w:t>
      </w:r>
      <w:r>
        <w:rPr>
          <w:bCs/>
        </w:rPr>
        <w:t>ssu</w:t>
      </w:r>
      <w:r w:rsidR="00825618">
        <w:rPr>
          <w:bCs/>
        </w:rPr>
        <w:t>ing</w:t>
      </w:r>
      <w:r>
        <w:rPr>
          <w:bCs/>
        </w:rPr>
        <w:t xml:space="preserve"> messages to the Caribbean for events in this area. He remarked that this area is closer to the Pacific area of responsibility because of proximity </w:t>
      </w:r>
      <w:r w:rsidR="00825618">
        <w:rPr>
          <w:bCs/>
        </w:rPr>
        <w:t>to</w:t>
      </w:r>
      <w:r>
        <w:rPr>
          <w:bCs/>
        </w:rPr>
        <w:t xml:space="preserve"> the coast of Chil</w:t>
      </w:r>
      <w:r w:rsidR="00825618">
        <w:rPr>
          <w:bCs/>
        </w:rPr>
        <w:t>e</w:t>
      </w:r>
      <w:r>
        <w:rPr>
          <w:bCs/>
        </w:rPr>
        <w:t xml:space="preserve"> and Antarctica. For this reason, he suggested that it may be more appropriate for this zone to be included in the Pacific. He also </w:t>
      </w:r>
      <w:r w:rsidR="001740FD">
        <w:rPr>
          <w:bCs/>
        </w:rPr>
        <w:t>emphasize</w:t>
      </w:r>
      <w:r w:rsidR="00956982">
        <w:rPr>
          <w:bCs/>
        </w:rPr>
        <w:t>d</w:t>
      </w:r>
      <w:r>
        <w:rPr>
          <w:bCs/>
        </w:rPr>
        <w:t xml:space="preserve"> that</w:t>
      </w:r>
      <w:r w:rsidR="001740FD">
        <w:rPr>
          <w:bCs/>
        </w:rPr>
        <w:t xml:space="preserve"> </w:t>
      </w:r>
      <w:r>
        <w:rPr>
          <w:bCs/>
        </w:rPr>
        <w:t>PTWC would still issue a message</w:t>
      </w:r>
      <w:r w:rsidR="001740FD">
        <w:rPr>
          <w:bCs/>
        </w:rPr>
        <w:t xml:space="preserve"> for the</w:t>
      </w:r>
      <w:r>
        <w:rPr>
          <w:bCs/>
        </w:rPr>
        <w:t xml:space="preserve"> Caribbean</w:t>
      </w:r>
      <w:r w:rsidR="001740FD" w:rsidRPr="001740FD">
        <w:rPr>
          <w:bCs/>
        </w:rPr>
        <w:t xml:space="preserve"> </w:t>
      </w:r>
      <w:r w:rsidR="001740FD">
        <w:rPr>
          <w:bCs/>
        </w:rPr>
        <w:t>in the case of a large event</w:t>
      </w:r>
      <w:r>
        <w:rPr>
          <w:bCs/>
        </w:rPr>
        <w:t>.</w:t>
      </w:r>
    </w:p>
    <w:p w14:paraId="0443AA92" w14:textId="3C7109A8" w:rsidR="007F53B1" w:rsidRPr="006311D1" w:rsidRDefault="006311D1" w:rsidP="007F7C80">
      <w:pPr>
        <w:pStyle w:val="COI"/>
        <w:numPr>
          <w:ilvl w:val="0"/>
          <w:numId w:val="6"/>
        </w:numPr>
        <w:tabs>
          <w:tab w:val="left" w:pos="709"/>
        </w:tabs>
        <w:ind w:left="0" w:hanging="810"/>
      </w:pPr>
      <w:r w:rsidRPr="004828F5">
        <w:rPr>
          <w:bCs/>
        </w:rPr>
        <w:tab/>
      </w:r>
      <w:r w:rsidR="007F7C80">
        <w:rPr>
          <w:bCs/>
        </w:rPr>
        <w:t xml:space="preserve">Next, </w:t>
      </w:r>
      <w:r w:rsidR="00E9425E">
        <w:rPr>
          <w:bCs/>
        </w:rPr>
        <w:t xml:space="preserve">Dr </w:t>
      </w:r>
      <w:r w:rsidR="007F7C80">
        <w:rPr>
          <w:bCs/>
        </w:rPr>
        <w:t xml:space="preserve">McCreery reported on notable issues which disrupted activities during </w:t>
      </w:r>
      <w:r w:rsidR="001740FD">
        <w:rPr>
          <w:bCs/>
        </w:rPr>
        <w:t>the</w:t>
      </w:r>
      <w:r w:rsidR="007F7C80">
        <w:rPr>
          <w:bCs/>
        </w:rPr>
        <w:t xml:space="preserve"> past intersessional period, including impacts from the COVID-19 pandemic, </w:t>
      </w:r>
      <w:r w:rsidR="00697A37" w:rsidRPr="007F7C80">
        <w:rPr>
          <w:bCs/>
        </w:rPr>
        <w:t>unusual outages (due to maintenance</w:t>
      </w:r>
      <w:r w:rsidR="00457B5C">
        <w:rPr>
          <w:bCs/>
        </w:rPr>
        <w:t xml:space="preserve"> </w:t>
      </w:r>
      <w:r w:rsidR="00697A37" w:rsidRPr="007F7C80">
        <w:rPr>
          <w:bCs/>
        </w:rPr>
        <w:t xml:space="preserve">and hurricane Douglas) and a website failure during the 28 January 2020 </w:t>
      </w:r>
      <w:r w:rsidR="007F7C80">
        <w:rPr>
          <w:bCs/>
        </w:rPr>
        <w:t>tsunami event</w:t>
      </w:r>
      <w:r w:rsidR="00697A37" w:rsidRPr="007F7C80">
        <w:rPr>
          <w:bCs/>
        </w:rPr>
        <w:t xml:space="preserve">. </w:t>
      </w:r>
      <w:r>
        <w:rPr>
          <w:bCs/>
        </w:rPr>
        <w:t xml:space="preserve">In response to the latter, routine tests (every 15 minutes) of connection to </w:t>
      </w:r>
      <w:r w:rsidR="0096412D">
        <w:rPr>
          <w:bCs/>
        </w:rPr>
        <w:t xml:space="preserve">the </w:t>
      </w:r>
      <w:r>
        <w:rPr>
          <w:bCs/>
        </w:rPr>
        <w:t xml:space="preserve">web server have been implemented to quickly identify failures. </w:t>
      </w:r>
    </w:p>
    <w:p w14:paraId="46242144" w14:textId="088B8D0D" w:rsidR="003C329D" w:rsidRDefault="006311D1" w:rsidP="003C329D">
      <w:pPr>
        <w:pStyle w:val="COI"/>
        <w:numPr>
          <w:ilvl w:val="0"/>
          <w:numId w:val="6"/>
        </w:numPr>
        <w:tabs>
          <w:tab w:val="left" w:pos="709"/>
        </w:tabs>
        <w:ind w:left="0" w:hanging="810"/>
      </w:pPr>
      <w:r w:rsidRPr="004828F5">
        <w:rPr>
          <w:bCs/>
        </w:rPr>
        <w:tab/>
      </w:r>
      <w:r>
        <w:rPr>
          <w:bCs/>
        </w:rPr>
        <w:t xml:space="preserve">In response to </w:t>
      </w:r>
      <w:r w:rsidR="00072BBA">
        <w:rPr>
          <w:bCs/>
        </w:rPr>
        <w:t xml:space="preserve">follow-up </w:t>
      </w:r>
      <w:r>
        <w:rPr>
          <w:bCs/>
        </w:rPr>
        <w:t xml:space="preserve">actions from ICG/CARIBE-EWS-XIV, the PTWC has implemented more frequent quarterly unscheduled communication tests; however, the response has not been very successful and the PTWC plans to work with the </w:t>
      </w:r>
      <w:r w:rsidR="00D3425B">
        <w:rPr>
          <w:bCs/>
        </w:rPr>
        <w:t>T</w:t>
      </w:r>
      <w:r w:rsidR="00C75519">
        <w:rPr>
          <w:bCs/>
        </w:rPr>
        <w:t>echnical Secretary</w:t>
      </w:r>
      <w:r>
        <w:rPr>
          <w:bCs/>
        </w:rPr>
        <w:t xml:space="preserve"> to simplify methods for responding to and compiling these tests. In addition, the PTWC is also in the process of making format and substance changes to threat messages, including alphabetizing country or territory names, organizing </w:t>
      </w:r>
      <w:r w:rsidR="00496D49">
        <w:rPr>
          <w:bCs/>
        </w:rPr>
        <w:t>estimated</w:t>
      </w:r>
      <w:r w:rsidR="00821C1C">
        <w:rPr>
          <w:bCs/>
        </w:rPr>
        <w:t xml:space="preserve"> time of arrivals (</w:t>
      </w:r>
      <w:r>
        <w:rPr>
          <w:bCs/>
        </w:rPr>
        <w:t>ETAs</w:t>
      </w:r>
      <w:r w:rsidR="00821C1C">
        <w:rPr>
          <w:bCs/>
        </w:rPr>
        <w:t>)</w:t>
      </w:r>
      <w:r>
        <w:rPr>
          <w:bCs/>
        </w:rPr>
        <w:t xml:space="preserve"> by country or territory, adding codes to indicate type</w:t>
      </w:r>
      <w:r w:rsidR="00821C1C">
        <w:rPr>
          <w:bCs/>
        </w:rPr>
        <w:t>s</w:t>
      </w:r>
      <w:r>
        <w:rPr>
          <w:bCs/>
        </w:rPr>
        <w:t xml:space="preserve"> of tsunami wave </w:t>
      </w:r>
      <w:proofErr w:type="gramStart"/>
      <w:r>
        <w:rPr>
          <w:bCs/>
        </w:rPr>
        <w:t>measurement</w:t>
      </w:r>
      <w:proofErr w:type="gramEnd"/>
      <w:r>
        <w:rPr>
          <w:bCs/>
        </w:rPr>
        <w:t xml:space="preserve"> and </w:t>
      </w:r>
      <w:r w:rsidR="00C75519">
        <w:rPr>
          <w:bCs/>
        </w:rPr>
        <w:t xml:space="preserve">changing </w:t>
      </w:r>
      <w:r>
        <w:rPr>
          <w:bCs/>
        </w:rPr>
        <w:t>default criteria for</w:t>
      </w:r>
      <w:r w:rsidR="00D3425B">
        <w:rPr>
          <w:bCs/>
        </w:rPr>
        <w:t xml:space="preserve"> the</w:t>
      </w:r>
      <w:r>
        <w:rPr>
          <w:bCs/>
        </w:rPr>
        <w:t xml:space="preserve"> initial threat area.</w:t>
      </w:r>
      <w:r w:rsidR="00956EDA">
        <w:rPr>
          <w:bCs/>
        </w:rPr>
        <w:t xml:space="preserve"> The </w:t>
      </w:r>
      <w:r w:rsidR="00C75519" w:rsidRPr="00C75519">
        <w:rPr>
          <w:bCs/>
        </w:rPr>
        <w:t xml:space="preserve">User's </w:t>
      </w:r>
      <w:r w:rsidR="007864E3">
        <w:rPr>
          <w:bCs/>
        </w:rPr>
        <w:t>G</w:t>
      </w:r>
      <w:r w:rsidR="00C75519" w:rsidRPr="00C75519">
        <w:rPr>
          <w:bCs/>
        </w:rPr>
        <w:t>uide (for) the Pacific Tsunami Warning Center Enhanced Products for the Tsunami and other Coastal Hazards Warning System for the Caribbean and Adjacent Regions (CARIBE-EWS)</w:t>
      </w:r>
      <w:r w:rsidR="00C75519" w:rsidRPr="00C75519" w:rsidDel="00C75519">
        <w:rPr>
          <w:bCs/>
        </w:rPr>
        <w:t xml:space="preserve"> </w:t>
      </w:r>
      <w:r w:rsidR="00C75519">
        <w:rPr>
          <w:bCs/>
        </w:rPr>
        <w:t>(</w:t>
      </w:r>
      <w:hyperlink r:id="rId20" w:history="1">
        <w:r w:rsidR="00C75519" w:rsidRPr="00C75519">
          <w:rPr>
            <w:rStyle w:val="Hyperlink"/>
            <w:bCs/>
          </w:rPr>
          <w:t>IOC/2017/TS/135 REV.</w:t>
        </w:r>
      </w:hyperlink>
      <w:r w:rsidR="00C75519">
        <w:rPr>
          <w:bCs/>
        </w:rPr>
        <w:t>)</w:t>
      </w:r>
      <w:r w:rsidR="00F51CF0">
        <w:rPr>
          <w:bCs/>
        </w:rPr>
        <w:t xml:space="preserve"> </w:t>
      </w:r>
      <w:r w:rsidR="00956EDA">
        <w:rPr>
          <w:bCs/>
        </w:rPr>
        <w:t>will be updated</w:t>
      </w:r>
      <w:r w:rsidR="00BD0DC7">
        <w:rPr>
          <w:bCs/>
        </w:rPr>
        <w:t xml:space="preserve"> </w:t>
      </w:r>
      <w:r w:rsidR="00956EDA">
        <w:rPr>
          <w:bCs/>
        </w:rPr>
        <w:t>o</w:t>
      </w:r>
      <w:r w:rsidR="00BD0DC7">
        <w:rPr>
          <w:bCs/>
        </w:rPr>
        <w:t>nce these format and substance changes are implemented.</w:t>
      </w:r>
    </w:p>
    <w:p w14:paraId="4CBDC5A3" w14:textId="7C0677BE" w:rsidR="006311D1" w:rsidRPr="007D38AB" w:rsidRDefault="00321CEA" w:rsidP="003C329D">
      <w:pPr>
        <w:pStyle w:val="COI"/>
        <w:numPr>
          <w:ilvl w:val="0"/>
          <w:numId w:val="6"/>
        </w:numPr>
        <w:tabs>
          <w:tab w:val="left" w:pos="709"/>
        </w:tabs>
        <w:ind w:left="0" w:hanging="810"/>
      </w:pPr>
      <w:r w:rsidRPr="004828F5">
        <w:rPr>
          <w:bCs/>
        </w:rPr>
        <w:tab/>
      </w:r>
      <w:r w:rsidR="003C329D">
        <w:rPr>
          <w:bCs/>
        </w:rPr>
        <w:t xml:space="preserve">He reported on the PTWC response to the recent La </w:t>
      </w:r>
      <w:proofErr w:type="spellStart"/>
      <w:r w:rsidR="0014624C">
        <w:rPr>
          <w:bCs/>
        </w:rPr>
        <w:t>Soufrière</w:t>
      </w:r>
      <w:proofErr w:type="spellEnd"/>
      <w:r w:rsidR="0014624C">
        <w:rPr>
          <w:bCs/>
        </w:rPr>
        <w:t xml:space="preserve"> </w:t>
      </w:r>
      <w:r w:rsidR="003C329D">
        <w:rPr>
          <w:bCs/>
        </w:rPr>
        <w:t>eruption</w:t>
      </w:r>
      <w:r w:rsidR="000665B5">
        <w:rPr>
          <w:bCs/>
        </w:rPr>
        <w:t xml:space="preserve">, noting </w:t>
      </w:r>
      <w:r w:rsidR="003C329D">
        <w:rPr>
          <w:bCs/>
        </w:rPr>
        <w:t xml:space="preserve">that PTWC began monitoring nearby sea level gauges at the outset of the </w:t>
      </w:r>
      <w:r w:rsidR="000665B5">
        <w:rPr>
          <w:bCs/>
        </w:rPr>
        <w:t xml:space="preserve">event. He further noted that PTWC coordinated with SRC and the </w:t>
      </w:r>
      <w:r w:rsidR="00B869BA">
        <w:rPr>
          <w:bCs/>
        </w:rPr>
        <w:t>TT</w:t>
      </w:r>
      <w:r w:rsidR="000665B5">
        <w:rPr>
          <w:bCs/>
        </w:rPr>
        <w:t xml:space="preserve"> on Volcano Sour</w:t>
      </w:r>
      <w:r>
        <w:rPr>
          <w:bCs/>
        </w:rPr>
        <w:t xml:space="preserve">ces, reviewed the </w:t>
      </w:r>
      <w:r w:rsidR="00827997">
        <w:rPr>
          <w:bCs/>
        </w:rPr>
        <w:t>CARIBE WAVE 19</w:t>
      </w:r>
      <w:r>
        <w:rPr>
          <w:bCs/>
        </w:rPr>
        <w:t xml:space="preserve"> e</w:t>
      </w:r>
      <w:r w:rsidR="000665B5">
        <w:rPr>
          <w:bCs/>
        </w:rPr>
        <w:t>xercise for Kick-</w:t>
      </w:r>
      <w:proofErr w:type="spellStart"/>
      <w:r w:rsidR="000665B5">
        <w:rPr>
          <w:bCs/>
        </w:rPr>
        <w:t>em</w:t>
      </w:r>
      <w:proofErr w:type="spellEnd"/>
      <w:r w:rsidR="000665B5">
        <w:rPr>
          <w:bCs/>
        </w:rPr>
        <w:t>-Jenny</w:t>
      </w:r>
      <w:r w:rsidR="001842E9">
        <w:rPr>
          <w:bCs/>
        </w:rPr>
        <w:t>,</w:t>
      </w:r>
      <w:r>
        <w:rPr>
          <w:bCs/>
        </w:rPr>
        <w:t xml:space="preserve"> and advised all TNCs, TWFPs and NTWCs of potential threat</w:t>
      </w:r>
      <w:r w:rsidR="001842E9">
        <w:rPr>
          <w:bCs/>
        </w:rPr>
        <w:t>s</w:t>
      </w:r>
      <w:r>
        <w:rPr>
          <w:bCs/>
        </w:rPr>
        <w:t xml:space="preserve"> and PTWC response</w:t>
      </w:r>
      <w:r w:rsidR="000C1A3F">
        <w:rPr>
          <w:bCs/>
        </w:rPr>
        <w:t>s</w:t>
      </w:r>
      <w:r>
        <w:rPr>
          <w:bCs/>
        </w:rPr>
        <w:t xml:space="preserve"> to alert Member States. In addition, the PTWC wrote software and procedures for PTWC </w:t>
      </w:r>
      <w:r w:rsidR="00184E1F">
        <w:rPr>
          <w:bCs/>
        </w:rPr>
        <w:t>d</w:t>
      </w:r>
      <w:r>
        <w:rPr>
          <w:bCs/>
        </w:rPr>
        <w:t xml:space="preserve">uty </w:t>
      </w:r>
      <w:r w:rsidR="00184E1F">
        <w:rPr>
          <w:bCs/>
        </w:rPr>
        <w:t>s</w:t>
      </w:r>
      <w:r>
        <w:rPr>
          <w:bCs/>
        </w:rPr>
        <w:t>cientist</w:t>
      </w:r>
      <w:r w:rsidR="000C1A3F">
        <w:rPr>
          <w:bCs/>
        </w:rPr>
        <w:t>s</w:t>
      </w:r>
      <w:r>
        <w:rPr>
          <w:bCs/>
        </w:rPr>
        <w:t xml:space="preserve"> to generate and disseminate products of tsunami </w:t>
      </w:r>
      <w:proofErr w:type="gramStart"/>
      <w:r>
        <w:rPr>
          <w:bCs/>
        </w:rPr>
        <w:t>detect</w:t>
      </w:r>
      <w:r w:rsidR="008A6168">
        <w:rPr>
          <w:bCs/>
        </w:rPr>
        <w:t>ion</w:t>
      </w:r>
      <w:r>
        <w:rPr>
          <w:bCs/>
        </w:rPr>
        <w:t xml:space="preserve">, </w:t>
      </w:r>
      <w:r w:rsidR="00141508">
        <w:rPr>
          <w:bCs/>
        </w:rPr>
        <w:t>and</w:t>
      </w:r>
      <w:proofErr w:type="gramEnd"/>
      <w:r>
        <w:rPr>
          <w:bCs/>
        </w:rPr>
        <w:t xml:space="preserve"> wrote and implemented software for simple tsunami detector</w:t>
      </w:r>
      <w:r w:rsidR="00141508">
        <w:rPr>
          <w:bCs/>
        </w:rPr>
        <w:t>s</w:t>
      </w:r>
      <w:r>
        <w:rPr>
          <w:bCs/>
        </w:rPr>
        <w:t xml:space="preserve"> to put on relevant gauges for this event.</w:t>
      </w:r>
      <w:r w:rsidR="003C329D">
        <w:rPr>
          <w:bCs/>
        </w:rPr>
        <w:t xml:space="preserve"> </w:t>
      </w:r>
      <w:r w:rsidR="004578B9">
        <w:rPr>
          <w:bCs/>
        </w:rPr>
        <w:t xml:space="preserve">He explained that </w:t>
      </w:r>
      <w:r w:rsidR="00C75519">
        <w:rPr>
          <w:bCs/>
        </w:rPr>
        <w:t xml:space="preserve">a </w:t>
      </w:r>
      <w:r w:rsidR="004578B9">
        <w:rPr>
          <w:bCs/>
        </w:rPr>
        <w:t xml:space="preserve">simple tsunami detector </w:t>
      </w:r>
      <w:r w:rsidR="00C75519">
        <w:rPr>
          <w:bCs/>
        </w:rPr>
        <w:t xml:space="preserve">based on amplitude thresholds, has been </w:t>
      </w:r>
      <w:proofErr w:type="gramStart"/>
      <w:r w:rsidR="00C75519">
        <w:rPr>
          <w:bCs/>
        </w:rPr>
        <w:t>back-tested</w:t>
      </w:r>
      <w:proofErr w:type="gramEnd"/>
      <w:r w:rsidR="00C75519">
        <w:rPr>
          <w:bCs/>
        </w:rPr>
        <w:t xml:space="preserve"> for 480 days to determine the false alarm rate and is connected to the PTWC paging system to alert duty scientists upon </w:t>
      </w:r>
      <w:r w:rsidR="005D1577">
        <w:rPr>
          <w:bCs/>
        </w:rPr>
        <w:t>detection. It</w:t>
      </w:r>
      <w:r w:rsidR="00C75519">
        <w:rPr>
          <w:bCs/>
        </w:rPr>
        <w:t xml:space="preserve"> is also being used </w:t>
      </w:r>
      <w:r w:rsidR="004578B9">
        <w:rPr>
          <w:bCs/>
        </w:rPr>
        <w:t xml:space="preserve">for La </w:t>
      </w:r>
      <w:proofErr w:type="spellStart"/>
      <w:r w:rsidR="004578B9">
        <w:rPr>
          <w:bCs/>
        </w:rPr>
        <w:t>Soufrière</w:t>
      </w:r>
      <w:proofErr w:type="spellEnd"/>
      <w:r w:rsidR="004578B9">
        <w:rPr>
          <w:bCs/>
        </w:rPr>
        <w:t xml:space="preserve"> </w:t>
      </w:r>
      <w:r w:rsidR="00C75519">
        <w:rPr>
          <w:bCs/>
        </w:rPr>
        <w:t xml:space="preserve">removing </w:t>
      </w:r>
      <w:r w:rsidR="004578B9">
        <w:rPr>
          <w:bCs/>
        </w:rPr>
        <w:t>tide signal</w:t>
      </w:r>
      <w:r w:rsidR="00C75519">
        <w:rPr>
          <w:bCs/>
        </w:rPr>
        <w:t>s</w:t>
      </w:r>
      <w:r w:rsidR="004578B9">
        <w:rPr>
          <w:bCs/>
        </w:rPr>
        <w:t xml:space="preserve"> using tidal components</w:t>
      </w:r>
      <w:r w:rsidR="00C75519">
        <w:rPr>
          <w:bCs/>
        </w:rPr>
        <w:t>.</w:t>
      </w:r>
      <w:r w:rsidR="004578B9">
        <w:rPr>
          <w:bCs/>
        </w:rPr>
        <w:t xml:space="preserve"> </w:t>
      </w:r>
    </w:p>
    <w:p w14:paraId="25F6C1D0" w14:textId="1F2C9F66" w:rsidR="00697A37" w:rsidRPr="00D13CC2" w:rsidRDefault="008373F8" w:rsidP="007D38AB">
      <w:pPr>
        <w:pStyle w:val="COI"/>
        <w:numPr>
          <w:ilvl w:val="0"/>
          <w:numId w:val="6"/>
        </w:numPr>
        <w:tabs>
          <w:tab w:val="left" w:pos="709"/>
        </w:tabs>
        <w:ind w:left="0" w:hanging="810"/>
      </w:pPr>
      <w:r w:rsidRPr="004828F5">
        <w:rPr>
          <w:bCs/>
        </w:rPr>
        <w:tab/>
      </w:r>
      <w:r w:rsidR="00E9425E">
        <w:rPr>
          <w:bCs/>
        </w:rPr>
        <w:t xml:space="preserve">Dr </w:t>
      </w:r>
      <w:r w:rsidR="007D38AB">
        <w:rPr>
          <w:bCs/>
        </w:rPr>
        <w:t xml:space="preserve">McCreery also presented other PTWS activities and projects, including developing GNSS capabilities for </w:t>
      </w:r>
      <w:r w:rsidR="00697A37">
        <w:rPr>
          <w:bCs/>
        </w:rPr>
        <w:t xml:space="preserve">more rapidly </w:t>
      </w:r>
      <w:r w:rsidR="007D38AB">
        <w:rPr>
          <w:bCs/>
        </w:rPr>
        <w:t>characterizing a</w:t>
      </w:r>
      <w:r w:rsidR="00697A37">
        <w:rPr>
          <w:bCs/>
        </w:rPr>
        <w:t xml:space="preserve"> tsu</w:t>
      </w:r>
      <w:r w:rsidR="007D38AB">
        <w:rPr>
          <w:bCs/>
        </w:rPr>
        <w:t>nami</w:t>
      </w:r>
      <w:r w:rsidR="00697A37">
        <w:rPr>
          <w:bCs/>
        </w:rPr>
        <w:t xml:space="preserve"> source to </w:t>
      </w:r>
      <w:r w:rsidR="007D38AB">
        <w:rPr>
          <w:bCs/>
        </w:rPr>
        <w:t xml:space="preserve">create a forecast, </w:t>
      </w:r>
      <w:r w:rsidR="00697A37">
        <w:rPr>
          <w:bCs/>
        </w:rPr>
        <w:t xml:space="preserve">implementing a regional </w:t>
      </w:r>
      <w:r w:rsidR="007D38AB" w:rsidRPr="007D38AB">
        <w:rPr>
          <w:bCs/>
        </w:rPr>
        <w:t>Centroid Moment Tensor</w:t>
      </w:r>
      <w:r w:rsidR="007D38AB">
        <w:rPr>
          <w:bCs/>
        </w:rPr>
        <w:t xml:space="preserve"> (</w:t>
      </w:r>
      <w:r w:rsidR="00697A37">
        <w:rPr>
          <w:bCs/>
        </w:rPr>
        <w:t>CMT</w:t>
      </w:r>
      <w:r w:rsidR="007D38AB">
        <w:rPr>
          <w:bCs/>
        </w:rPr>
        <w:t>)</w:t>
      </w:r>
      <w:r w:rsidR="00697A37">
        <w:rPr>
          <w:bCs/>
        </w:rPr>
        <w:t xml:space="preserve"> </w:t>
      </w:r>
      <w:r w:rsidR="007D38AB">
        <w:rPr>
          <w:bCs/>
        </w:rPr>
        <w:t>of the earthquake mechanism which would take</w:t>
      </w:r>
      <w:r w:rsidR="00697A37">
        <w:rPr>
          <w:bCs/>
        </w:rPr>
        <w:t xml:space="preserve"> 10</w:t>
      </w:r>
      <w:r w:rsidR="00BB5CDA">
        <w:rPr>
          <w:bCs/>
        </w:rPr>
        <w:t>-</w:t>
      </w:r>
      <w:r w:rsidR="00697A37">
        <w:rPr>
          <w:bCs/>
        </w:rPr>
        <w:t>15</w:t>
      </w:r>
      <w:r w:rsidR="007D38AB">
        <w:rPr>
          <w:bCs/>
        </w:rPr>
        <w:t xml:space="preserve"> minutes, developing a Common Message C</w:t>
      </w:r>
      <w:r w:rsidR="00697A37">
        <w:rPr>
          <w:bCs/>
        </w:rPr>
        <w:t xml:space="preserve">ode for </w:t>
      </w:r>
      <w:r w:rsidR="007D38AB">
        <w:rPr>
          <w:bCs/>
        </w:rPr>
        <w:t>the PTWC and</w:t>
      </w:r>
      <w:r w:rsidR="00697A37">
        <w:rPr>
          <w:bCs/>
        </w:rPr>
        <w:t xml:space="preserve"> US</w:t>
      </w:r>
      <w:r w:rsidR="00C75519">
        <w:rPr>
          <w:bCs/>
        </w:rPr>
        <w:t xml:space="preserve"> </w:t>
      </w:r>
      <w:r w:rsidR="00697A37">
        <w:rPr>
          <w:bCs/>
        </w:rPr>
        <w:t>NTWC</w:t>
      </w:r>
      <w:r w:rsidR="007D38AB">
        <w:rPr>
          <w:bCs/>
        </w:rPr>
        <w:t xml:space="preserve"> </w:t>
      </w:r>
      <w:proofErr w:type="spellStart"/>
      <w:r w:rsidR="007D38AB">
        <w:rPr>
          <w:bCs/>
        </w:rPr>
        <w:t>centres</w:t>
      </w:r>
      <w:proofErr w:type="spellEnd"/>
      <w:r>
        <w:rPr>
          <w:bCs/>
        </w:rPr>
        <w:t xml:space="preserve">, and </w:t>
      </w:r>
      <w:r w:rsidR="00697A37">
        <w:rPr>
          <w:bCs/>
        </w:rPr>
        <w:t xml:space="preserve">enhancing </w:t>
      </w:r>
      <w:r>
        <w:rPr>
          <w:bCs/>
        </w:rPr>
        <w:t xml:space="preserve">the </w:t>
      </w:r>
      <w:r w:rsidR="00697A37">
        <w:rPr>
          <w:bCs/>
        </w:rPr>
        <w:t>SIFT</w:t>
      </w:r>
      <w:r>
        <w:rPr>
          <w:bCs/>
        </w:rPr>
        <w:t xml:space="preserve"> forecast model. In addition, a training video for CARIBE-EWS TSP products has also been created through a collaboration with ITIC.</w:t>
      </w:r>
    </w:p>
    <w:p w14:paraId="10821A71" w14:textId="0DEBCAC6" w:rsidR="00D13CC2" w:rsidRPr="00D13CC2" w:rsidRDefault="00D13CC2" w:rsidP="007D38AB">
      <w:pPr>
        <w:pStyle w:val="COI"/>
        <w:numPr>
          <w:ilvl w:val="0"/>
          <w:numId w:val="6"/>
        </w:numPr>
        <w:tabs>
          <w:tab w:val="left" w:pos="709"/>
        </w:tabs>
        <w:ind w:left="0" w:hanging="810"/>
      </w:pPr>
      <w:r w:rsidRPr="004828F5">
        <w:rPr>
          <w:bCs/>
        </w:rPr>
        <w:tab/>
      </w:r>
      <w:r>
        <w:rPr>
          <w:bCs/>
        </w:rPr>
        <w:t xml:space="preserve">The Chair enquired about the impacts on </w:t>
      </w:r>
      <w:r w:rsidR="00011E32">
        <w:rPr>
          <w:bCs/>
        </w:rPr>
        <w:t>ICG/CARIBE-EWS</w:t>
      </w:r>
      <w:r w:rsidR="003B0C88">
        <w:rPr>
          <w:bCs/>
        </w:rPr>
        <w:t xml:space="preserve"> Member State </w:t>
      </w:r>
      <w:r>
        <w:rPr>
          <w:bCs/>
        </w:rPr>
        <w:t>Brazil</w:t>
      </w:r>
      <w:r w:rsidR="003B0C88">
        <w:rPr>
          <w:bCs/>
        </w:rPr>
        <w:t xml:space="preserve"> if the PTWC ceased issuing messages for</w:t>
      </w:r>
      <w:r>
        <w:rPr>
          <w:bCs/>
        </w:rPr>
        <w:t xml:space="preserve"> the South Atlantic region to PTWC. The PTWC </w:t>
      </w:r>
      <w:r w:rsidR="0081137F">
        <w:rPr>
          <w:bCs/>
        </w:rPr>
        <w:t xml:space="preserve">Director </w:t>
      </w:r>
      <w:r>
        <w:rPr>
          <w:bCs/>
        </w:rPr>
        <w:t>responded that, for the areas of Brazil which are covered by this ICG, forecast heights are below 0.3</w:t>
      </w:r>
      <w:r w:rsidR="00145D75">
        <w:rPr>
          <w:bCs/>
        </w:rPr>
        <w:t> </w:t>
      </w:r>
      <w:r>
        <w:rPr>
          <w:bCs/>
        </w:rPr>
        <w:t>m; however, if we are considering the whole of Brazil, southern areas will likely be threatened. The Chair concluded that further discussion on this topic was needed.</w:t>
      </w:r>
    </w:p>
    <w:p w14:paraId="750E96DC" w14:textId="631FD89A" w:rsidR="00D13CC2" w:rsidRPr="00631963" w:rsidRDefault="001312CA" w:rsidP="007D38AB">
      <w:pPr>
        <w:pStyle w:val="COI"/>
        <w:numPr>
          <w:ilvl w:val="0"/>
          <w:numId w:val="6"/>
        </w:numPr>
        <w:tabs>
          <w:tab w:val="left" w:pos="709"/>
        </w:tabs>
        <w:ind w:left="0" w:hanging="810"/>
      </w:pPr>
      <w:r w:rsidRPr="004828F5">
        <w:rPr>
          <w:bCs/>
        </w:rPr>
        <w:tab/>
      </w:r>
      <w:r w:rsidR="00D13CC2">
        <w:rPr>
          <w:bCs/>
        </w:rPr>
        <w:t xml:space="preserve">The Chair also </w:t>
      </w:r>
      <w:r w:rsidR="005C10FC">
        <w:rPr>
          <w:bCs/>
        </w:rPr>
        <w:t>commented that, in Costa Rica, PTWC communications tests occur outside of working hours. Because the Costa Rica NTWC</w:t>
      </w:r>
      <w:r w:rsidR="009E3592">
        <w:rPr>
          <w:bCs/>
        </w:rPr>
        <w:t xml:space="preserve"> – SINAMOT –</w:t>
      </w:r>
      <w:r w:rsidR="005C10FC">
        <w:rPr>
          <w:bCs/>
        </w:rPr>
        <w:t xml:space="preserve"> is not functional 24/7</w:t>
      </w:r>
      <w:r>
        <w:rPr>
          <w:bCs/>
        </w:rPr>
        <w:t xml:space="preserve"> and t</w:t>
      </w:r>
      <w:r w:rsidR="009E3592">
        <w:rPr>
          <w:bCs/>
        </w:rPr>
        <w:t xml:space="preserve">he </w:t>
      </w:r>
      <w:r>
        <w:rPr>
          <w:bCs/>
        </w:rPr>
        <w:t xml:space="preserve">message does not have the format of a real bulletin or threat information message, the CNE (which is 24/7) does not alert SINAMOT. In addition, only a few of the CNE operators speak English. As such, Costa Rica rarely answers the communications tests. The Chair suggested that this be </w:t>
      </w:r>
      <w:proofErr w:type="gramStart"/>
      <w:r>
        <w:rPr>
          <w:bCs/>
        </w:rPr>
        <w:t>taken into account</w:t>
      </w:r>
      <w:proofErr w:type="gramEnd"/>
      <w:r>
        <w:rPr>
          <w:bCs/>
        </w:rPr>
        <w:t xml:space="preserve"> when developing future tests.</w:t>
      </w:r>
    </w:p>
    <w:p w14:paraId="103BC01B" w14:textId="72D53EC9" w:rsidR="00631963" w:rsidRPr="00113469" w:rsidRDefault="00113469" w:rsidP="007D38AB">
      <w:pPr>
        <w:pStyle w:val="COI"/>
        <w:numPr>
          <w:ilvl w:val="0"/>
          <w:numId w:val="6"/>
        </w:numPr>
        <w:tabs>
          <w:tab w:val="left" w:pos="709"/>
        </w:tabs>
        <w:ind w:left="0" w:hanging="810"/>
      </w:pPr>
      <w:r w:rsidRPr="004828F5">
        <w:rPr>
          <w:bCs/>
        </w:rPr>
        <w:tab/>
      </w:r>
      <w:r w:rsidR="00631963">
        <w:rPr>
          <w:bCs/>
        </w:rPr>
        <w:t>The US</w:t>
      </w:r>
      <w:r w:rsidR="00BD0DC7">
        <w:rPr>
          <w:bCs/>
        </w:rPr>
        <w:t xml:space="preserve"> inquired </w:t>
      </w:r>
      <w:r w:rsidR="00BD0DC7" w:rsidRPr="0075131A">
        <w:rPr>
          <w:bCs/>
        </w:rPr>
        <w:t xml:space="preserve">about the </w:t>
      </w:r>
      <w:proofErr w:type="spellStart"/>
      <w:r w:rsidR="00C75519" w:rsidRPr="0075131A">
        <w:rPr>
          <w:bCs/>
        </w:rPr>
        <w:t>ListServ</w:t>
      </w:r>
      <w:proofErr w:type="spellEnd"/>
      <w:r w:rsidR="00315118" w:rsidRPr="0075131A">
        <w:rPr>
          <w:bCs/>
        </w:rPr>
        <w:t>.</w:t>
      </w:r>
      <w:r w:rsidR="00BD0DC7" w:rsidRPr="0075131A">
        <w:rPr>
          <w:bCs/>
        </w:rPr>
        <w:t xml:space="preserve"> The PTWC explained that the </w:t>
      </w:r>
      <w:proofErr w:type="spellStart"/>
      <w:r w:rsidR="00C75519" w:rsidRPr="0075131A">
        <w:rPr>
          <w:bCs/>
        </w:rPr>
        <w:t>ListServ</w:t>
      </w:r>
      <w:proofErr w:type="spellEnd"/>
      <w:r w:rsidR="00C75519" w:rsidRPr="0075131A">
        <w:rPr>
          <w:bCs/>
        </w:rPr>
        <w:t xml:space="preserve"> </w:t>
      </w:r>
      <w:r w:rsidR="00BD0DC7" w:rsidRPr="0075131A">
        <w:rPr>
          <w:bCs/>
        </w:rPr>
        <w:t>currently</w:t>
      </w:r>
      <w:r w:rsidR="00BD0DC7">
        <w:rPr>
          <w:bCs/>
        </w:rPr>
        <w:t xml:space="preserve"> </w:t>
      </w:r>
      <w:r w:rsidR="00527211">
        <w:rPr>
          <w:bCs/>
        </w:rPr>
        <w:t>in</w:t>
      </w:r>
      <w:r w:rsidR="00BD0DC7">
        <w:rPr>
          <w:bCs/>
        </w:rPr>
        <w:t xml:space="preserve"> use for the </w:t>
      </w:r>
      <w:r w:rsidR="00E9425E">
        <w:rPr>
          <w:bCs/>
        </w:rPr>
        <w:t xml:space="preserve">Tsunami Bulletin Board (TBB) </w:t>
      </w:r>
      <w:r w:rsidR="00BD0DC7">
        <w:rPr>
          <w:bCs/>
        </w:rPr>
        <w:t xml:space="preserve">will be changed </w:t>
      </w:r>
      <w:r w:rsidR="00527211">
        <w:rPr>
          <w:bCs/>
        </w:rPr>
        <w:t>during</w:t>
      </w:r>
      <w:r w:rsidR="00BD0DC7">
        <w:rPr>
          <w:bCs/>
        </w:rPr>
        <w:t xml:space="preserve"> the next few months. This will also have an impact on the mailing list used to issue information to TNCs, TWFPs and NTWCs. ITIC is managing this change</w:t>
      </w:r>
      <w:r w:rsidR="001E0699">
        <w:rPr>
          <w:bCs/>
        </w:rPr>
        <w:t xml:space="preserve"> and</w:t>
      </w:r>
      <w:r w:rsidR="00BD0DC7">
        <w:rPr>
          <w:bCs/>
        </w:rPr>
        <w:t xml:space="preserve"> will issue relevant information. </w:t>
      </w:r>
    </w:p>
    <w:p w14:paraId="32F34B20" w14:textId="77777777" w:rsidR="00E77B23" w:rsidRDefault="007F6C1B" w:rsidP="0062326B">
      <w:pPr>
        <w:pStyle w:val="COI"/>
        <w:numPr>
          <w:ilvl w:val="0"/>
          <w:numId w:val="6"/>
        </w:numPr>
        <w:tabs>
          <w:tab w:val="left" w:pos="709"/>
        </w:tabs>
        <w:ind w:left="0" w:hanging="851"/>
      </w:pPr>
      <w:r>
        <w:rPr>
          <w:rFonts w:cs="Arial"/>
          <w:szCs w:val="22"/>
        </w:rPr>
        <w:tab/>
      </w:r>
      <w:r w:rsidR="00E77B23" w:rsidRPr="00ED2F54">
        <w:rPr>
          <w:rFonts w:cs="Arial"/>
          <w:b/>
          <w:szCs w:val="22"/>
        </w:rPr>
        <w:t>The</w:t>
      </w:r>
      <w:r w:rsidR="00E77B23">
        <w:t xml:space="preserve"> </w:t>
      </w:r>
      <w:r w:rsidR="00E77B23" w:rsidRPr="00436F46">
        <w:rPr>
          <w:b/>
        </w:rPr>
        <w:t>ICG</w:t>
      </w:r>
      <w:r w:rsidR="00E77B23">
        <w:t xml:space="preserve"> </w:t>
      </w:r>
      <w:r w:rsidR="00E77B23" w:rsidRPr="00E30B85">
        <w:rPr>
          <w:b/>
        </w:rPr>
        <w:t>noted</w:t>
      </w:r>
      <w:r w:rsidR="00E77B23">
        <w:t xml:space="preserve"> the report of PTWC.</w:t>
      </w:r>
      <w:r w:rsidR="00E77B23" w:rsidRPr="002D2A55">
        <w:t xml:space="preserve"> </w:t>
      </w:r>
    </w:p>
    <w:p w14:paraId="7F19BE80" w14:textId="1A0CCB55" w:rsidR="00484442" w:rsidRPr="00A517EF" w:rsidRDefault="00AF09BD" w:rsidP="00A517EF">
      <w:pPr>
        <w:pStyle w:val="Heading2"/>
        <w:numPr>
          <w:ilvl w:val="1"/>
          <w:numId w:val="32"/>
        </w:numPr>
        <w:ind w:left="709" w:hanging="709"/>
        <w:rPr>
          <w:b/>
        </w:rPr>
      </w:pPr>
      <w:bookmarkStart w:id="104" w:name="_Toc73109649"/>
      <w:bookmarkStart w:id="105" w:name="_Toc73109713"/>
      <w:r w:rsidRPr="00A517EF">
        <w:t xml:space="preserve">REPORT OF </w:t>
      </w:r>
      <w:r w:rsidR="00484442" w:rsidRPr="00A517EF">
        <w:t>THE CENTRAL AMERICA TSUNAMI ADVISORY CENTR</w:t>
      </w:r>
      <w:r w:rsidR="00705642" w:rsidRPr="00A517EF">
        <w:t>E</w:t>
      </w:r>
      <w:r w:rsidR="00484442" w:rsidRPr="00A517EF">
        <w:t xml:space="preserve"> (CATAC)</w:t>
      </w:r>
      <w:bookmarkEnd w:id="104"/>
      <w:bookmarkEnd w:id="105"/>
    </w:p>
    <w:p w14:paraId="17742F80" w14:textId="7378F4FF" w:rsidR="00A862E3" w:rsidRPr="00B76F43" w:rsidRDefault="00A862E3" w:rsidP="00A862E3">
      <w:pPr>
        <w:pStyle w:val="COI"/>
        <w:numPr>
          <w:ilvl w:val="0"/>
          <w:numId w:val="6"/>
        </w:numPr>
        <w:tabs>
          <w:tab w:val="left" w:pos="709"/>
        </w:tabs>
        <w:ind w:left="0" w:hanging="810"/>
      </w:pPr>
      <w:r w:rsidRPr="004828F5">
        <w:rPr>
          <w:bCs/>
        </w:rPr>
        <w:tab/>
      </w:r>
      <w:r w:rsidR="00F7213C">
        <w:t xml:space="preserve">Dr </w:t>
      </w:r>
      <w:r w:rsidR="00F47689" w:rsidRPr="000450FD">
        <w:t>Wilfried Strauch</w:t>
      </w:r>
      <w:r w:rsidR="000450FD" w:rsidRPr="000450FD">
        <w:t xml:space="preserve">, </w:t>
      </w:r>
      <w:r w:rsidR="00F7213C">
        <w:t>Coordinator</w:t>
      </w:r>
      <w:r w:rsidR="000450FD" w:rsidRPr="000450FD">
        <w:t xml:space="preserve"> of </w:t>
      </w:r>
      <w:r w:rsidR="00966635">
        <w:t>CATAC</w:t>
      </w:r>
      <w:r w:rsidR="00F7213C">
        <w:t xml:space="preserve"> and Chair of ICG/PTWS, </w:t>
      </w:r>
      <w:r w:rsidR="000450FD" w:rsidRPr="000450FD">
        <w:t xml:space="preserve">presented this </w:t>
      </w:r>
      <w:r w:rsidR="000450FD" w:rsidRPr="00A3583D">
        <w:t>report.</w:t>
      </w:r>
    </w:p>
    <w:p w14:paraId="4B19BFD4" w14:textId="33C012D0" w:rsidR="00A862E3" w:rsidRDefault="00A862E3" w:rsidP="00A862E3">
      <w:pPr>
        <w:pStyle w:val="COI"/>
        <w:numPr>
          <w:ilvl w:val="0"/>
          <w:numId w:val="6"/>
        </w:numPr>
        <w:tabs>
          <w:tab w:val="left" w:pos="709"/>
        </w:tabs>
        <w:ind w:left="0" w:hanging="810"/>
      </w:pPr>
      <w:r w:rsidRPr="00402BD7">
        <w:rPr>
          <w:bCs/>
        </w:rPr>
        <w:tab/>
      </w:r>
      <w:r w:rsidR="0074749F" w:rsidRPr="00CF6693">
        <w:t>He recalled that, i</w:t>
      </w:r>
      <w:r w:rsidR="00C1367F" w:rsidRPr="00CF6693">
        <w:t>n 2015</w:t>
      </w:r>
      <w:r w:rsidR="0074749F" w:rsidRPr="00CF6693">
        <w:t>, the government of N</w:t>
      </w:r>
      <w:r w:rsidR="00C1367F" w:rsidRPr="00CF6693">
        <w:t xml:space="preserve">icaragua </w:t>
      </w:r>
      <w:r w:rsidR="0074749F" w:rsidRPr="00EB3ABD">
        <w:t xml:space="preserve">offered </w:t>
      </w:r>
      <w:r w:rsidR="00966635" w:rsidRPr="00723984">
        <w:t>that</w:t>
      </w:r>
      <w:r w:rsidR="0074749F" w:rsidRPr="00723984">
        <w:t xml:space="preserve"> CATAC</w:t>
      </w:r>
      <w:r w:rsidR="00C1367F" w:rsidRPr="003E0B07">
        <w:t xml:space="preserve"> </w:t>
      </w:r>
      <w:r w:rsidR="0074749F" w:rsidRPr="006E69F8">
        <w:t>be established</w:t>
      </w:r>
      <w:r w:rsidR="00C1367F" w:rsidRPr="006E69F8">
        <w:t xml:space="preserve"> in Nicaragua. </w:t>
      </w:r>
      <w:r w:rsidR="0074749F" w:rsidRPr="006E69F8">
        <w:t xml:space="preserve">CATAC was developed between 2016 and 2019 through several projects. In August 2019, CATAC began with experimental functions </w:t>
      </w:r>
      <w:r w:rsidR="00C1367F" w:rsidRPr="006E69F8">
        <w:t xml:space="preserve">based on </w:t>
      </w:r>
      <w:r w:rsidR="0074749F" w:rsidRPr="006E69F8">
        <w:t xml:space="preserve">the decisions </w:t>
      </w:r>
      <w:r w:rsidR="00C1367F" w:rsidRPr="006E69F8">
        <w:t>o</w:t>
      </w:r>
      <w:r w:rsidR="0074749F" w:rsidRPr="006E69F8">
        <w:t xml:space="preserve">f </w:t>
      </w:r>
      <w:hyperlink r:id="rId21" w:history="1">
        <w:r w:rsidR="0074749F" w:rsidRPr="00145D75">
          <w:rPr>
            <w:rStyle w:val="Hyperlink"/>
          </w:rPr>
          <w:t>ICG/PTWS</w:t>
        </w:r>
        <w:r w:rsidR="00990478" w:rsidRPr="00145D75">
          <w:rPr>
            <w:rStyle w:val="Hyperlink"/>
          </w:rPr>
          <w:t>-XXVIII</w:t>
        </w:r>
      </w:hyperlink>
      <w:r w:rsidR="0074749F" w:rsidRPr="006E69F8">
        <w:t>, ICG/CARIBE-EWS</w:t>
      </w:r>
      <w:r w:rsidR="00990478" w:rsidRPr="006E69F8">
        <w:t>-XIV</w:t>
      </w:r>
      <w:r w:rsidR="0074749F" w:rsidRPr="006E69F8">
        <w:t xml:space="preserve"> and </w:t>
      </w:r>
      <w:r w:rsidR="00A3583D">
        <w:t>the IOC Assembly</w:t>
      </w:r>
      <w:r w:rsidR="00145D75">
        <w:t xml:space="preserve"> at its 30</w:t>
      </w:r>
      <w:r w:rsidR="00145D75" w:rsidRPr="006E69F8">
        <w:rPr>
          <w:vertAlign w:val="superscript"/>
        </w:rPr>
        <w:t>th</w:t>
      </w:r>
      <w:r w:rsidR="00145D75">
        <w:t xml:space="preserve"> session.</w:t>
      </w:r>
      <w:r w:rsidR="0074749F" w:rsidRPr="00A3583D">
        <w:t xml:space="preserve"> CATAC is responsible for sending technical information to the six Central American countries about potential</w:t>
      </w:r>
      <w:r w:rsidR="005D561B" w:rsidRPr="00A3583D">
        <w:t xml:space="preserve"> tsunamis on the</w:t>
      </w:r>
      <w:r w:rsidR="005D561B">
        <w:t xml:space="preserve"> Pacific and Ca</w:t>
      </w:r>
      <w:r w:rsidR="0074749F">
        <w:t>rib</w:t>
      </w:r>
      <w:r w:rsidR="005D561B">
        <w:t>b</w:t>
      </w:r>
      <w:r w:rsidR="0074749F">
        <w:t xml:space="preserve">ean coasts of Central America. </w:t>
      </w:r>
    </w:p>
    <w:p w14:paraId="19961BB4" w14:textId="1F6F1A55" w:rsidR="00A862E3" w:rsidRDefault="00A862E3" w:rsidP="00A862E3">
      <w:pPr>
        <w:pStyle w:val="COI"/>
        <w:numPr>
          <w:ilvl w:val="0"/>
          <w:numId w:val="6"/>
        </w:numPr>
        <w:tabs>
          <w:tab w:val="left" w:pos="709"/>
        </w:tabs>
        <w:ind w:left="0" w:hanging="810"/>
      </w:pPr>
      <w:r w:rsidRPr="004828F5">
        <w:rPr>
          <w:bCs/>
        </w:rPr>
        <w:tab/>
      </w:r>
      <w:r w:rsidR="005D561B">
        <w:t xml:space="preserve">He reported that the CATAC Tsunami Database has been created and is now available. CATAC </w:t>
      </w:r>
      <w:r w:rsidR="00C478DB">
        <w:t>is</w:t>
      </w:r>
      <w:r w:rsidR="005D561B">
        <w:t xml:space="preserve"> now able to compare results in this database with the TOAST programme</w:t>
      </w:r>
      <w:r w:rsidR="00C478DB">
        <w:t>,</w:t>
      </w:r>
      <w:r w:rsidR="005D561B">
        <w:t xml:space="preserve"> which </w:t>
      </w:r>
      <w:r w:rsidR="00C478DB">
        <w:t>is being</w:t>
      </w:r>
      <w:r w:rsidR="005D561B">
        <w:t xml:space="preserve"> us</w:t>
      </w:r>
      <w:r w:rsidR="00C478DB">
        <w:t>ed</w:t>
      </w:r>
      <w:r w:rsidR="005D561B">
        <w:t xml:space="preserve"> in their </w:t>
      </w:r>
      <w:proofErr w:type="spellStart"/>
      <w:r w:rsidR="005D561B">
        <w:t>SeisComP</w:t>
      </w:r>
      <w:proofErr w:type="spellEnd"/>
      <w:r w:rsidR="005D561B">
        <w:t xml:space="preserve"> system. </w:t>
      </w:r>
      <w:r w:rsidR="003022C2">
        <w:t>CATAC will begin t</w:t>
      </w:r>
      <w:r w:rsidR="005D561B">
        <w:t xml:space="preserve">his work </w:t>
      </w:r>
      <w:r w:rsidR="00976B86">
        <w:t>during</w:t>
      </w:r>
      <w:r w:rsidR="005D561B">
        <w:t xml:space="preserve"> this</w:t>
      </w:r>
      <w:r w:rsidR="003022C2">
        <w:t xml:space="preserve"> coming</w:t>
      </w:r>
      <w:r w:rsidR="005D561B">
        <w:t xml:space="preserve"> year. In addition, CATAC organized two regional tsunami exercises </w:t>
      </w:r>
      <w:r w:rsidR="00937A25">
        <w:t>during</w:t>
      </w:r>
      <w:r w:rsidR="005D561B">
        <w:t xml:space="preserve"> </w:t>
      </w:r>
      <w:r w:rsidR="008F3F1E">
        <w:t>the</w:t>
      </w:r>
      <w:r w:rsidR="005D561B">
        <w:t xml:space="preserve"> past intersessional period. The first exercise</w:t>
      </w:r>
      <w:r w:rsidR="00937A25">
        <w:t>, which</w:t>
      </w:r>
      <w:r w:rsidR="005D561B">
        <w:t xml:space="preserve"> took place on 18 August 2019</w:t>
      </w:r>
      <w:r w:rsidR="00937A25">
        <w:t>,</w:t>
      </w:r>
      <w:r w:rsidR="005D561B">
        <w:t xml:space="preserve"> used the scenario of a Mw 8.6 earthquake and the second</w:t>
      </w:r>
      <w:r w:rsidR="00430144">
        <w:t xml:space="preserve"> exercise, which</w:t>
      </w:r>
      <w:r w:rsidR="005D561B">
        <w:t xml:space="preserve"> occurred on 11 November 2020</w:t>
      </w:r>
      <w:r w:rsidR="00430144">
        <w:t>,</w:t>
      </w:r>
      <w:r w:rsidR="005D561B">
        <w:t xml:space="preserve"> used the scenario of a Mw 7.6 slow earthquake and tsunami in the front of Fonseca Gulf.</w:t>
      </w:r>
    </w:p>
    <w:p w14:paraId="55D390D7" w14:textId="0F23864E" w:rsidR="00A862E3" w:rsidRDefault="00A862E3" w:rsidP="00A862E3">
      <w:pPr>
        <w:pStyle w:val="COI"/>
        <w:numPr>
          <w:ilvl w:val="0"/>
          <w:numId w:val="6"/>
        </w:numPr>
        <w:tabs>
          <w:tab w:val="left" w:pos="709"/>
        </w:tabs>
        <w:ind w:left="0" w:hanging="810"/>
      </w:pPr>
      <w:r w:rsidRPr="004828F5">
        <w:rPr>
          <w:bCs/>
        </w:rPr>
        <w:tab/>
      </w:r>
      <w:r w:rsidR="005D561B">
        <w:t>Mr Strauch also indicated that CATAC is working to improve the monitoring</w:t>
      </w:r>
      <w:r w:rsidR="00D60CC7">
        <w:t xml:space="preserve"> </w:t>
      </w:r>
      <w:r w:rsidR="005D561B">
        <w:t>system</w:t>
      </w:r>
      <w:r w:rsidR="00D60CC7">
        <w:t xml:space="preserve">/seismic network. Currently, there are over 500 seismic stations </w:t>
      </w:r>
      <w:r w:rsidR="007B11A8">
        <w:t>implemented in</w:t>
      </w:r>
      <w:r w:rsidR="00D60CC7">
        <w:t xml:space="preserve"> Central America, the US, </w:t>
      </w:r>
      <w:proofErr w:type="gramStart"/>
      <w:r w:rsidR="00D60CC7">
        <w:t>Mexico</w:t>
      </w:r>
      <w:proofErr w:type="gramEnd"/>
      <w:r w:rsidR="00D60CC7">
        <w:t xml:space="preserve"> and northern South America. CATAC also has </w:t>
      </w:r>
      <w:proofErr w:type="gramStart"/>
      <w:r w:rsidR="00D60CC7">
        <w:t>a number of</w:t>
      </w:r>
      <w:proofErr w:type="gramEnd"/>
      <w:r w:rsidR="00D60CC7">
        <w:t xml:space="preserve"> stations from the global network. A key challenge has been that networks in the region are primarily located in volcanic zones, with few in coastal areas. In response to this issue, CATAC installed around 100 accelerometers in Nicaragua, El Salvador, </w:t>
      </w:r>
      <w:proofErr w:type="gramStart"/>
      <w:r w:rsidR="00D60CC7">
        <w:t>Guatemala</w:t>
      </w:r>
      <w:proofErr w:type="gramEnd"/>
      <w:r w:rsidR="00D60CC7">
        <w:t xml:space="preserve"> and Costa Rica</w:t>
      </w:r>
      <w:r w:rsidR="002B4370">
        <w:t>; h</w:t>
      </w:r>
      <w:r w:rsidR="00D60CC7">
        <w:t>e noted that Nicaragua ha</w:t>
      </w:r>
      <w:r w:rsidR="002B4370">
        <w:t>s</w:t>
      </w:r>
      <w:r w:rsidR="00D60CC7">
        <w:t xml:space="preserve"> already completed installation of its accelerometers. </w:t>
      </w:r>
      <w:r w:rsidR="007668B5">
        <w:t>This initiative</w:t>
      </w:r>
      <w:r w:rsidR="00D60CC7">
        <w:t xml:space="preserve"> aim</w:t>
      </w:r>
      <w:r w:rsidR="007668B5">
        <w:t xml:space="preserve">s </w:t>
      </w:r>
      <w:r w:rsidR="00D60CC7">
        <w:t>to accelerate earthquake early warning for Central America, with CATAC in charge of tsunami warning for areas where a tsunami can impact within less than 10 minutes after the earthquake.</w:t>
      </w:r>
    </w:p>
    <w:p w14:paraId="2D26ADEF" w14:textId="1D71C3C6" w:rsidR="002765FD" w:rsidRDefault="00A862E3" w:rsidP="002765FD">
      <w:pPr>
        <w:pStyle w:val="COI"/>
        <w:numPr>
          <w:ilvl w:val="0"/>
          <w:numId w:val="6"/>
        </w:numPr>
        <w:tabs>
          <w:tab w:val="left" w:pos="709"/>
        </w:tabs>
        <w:ind w:left="0" w:hanging="810"/>
      </w:pPr>
      <w:r w:rsidRPr="004828F5">
        <w:rPr>
          <w:bCs/>
        </w:rPr>
        <w:tab/>
      </w:r>
      <w:r w:rsidR="00D60CC7">
        <w:t xml:space="preserve">He presented CATAC’s working plan for 2021 and 2022. This plan included two regional tsunami exercises for Central America prepared by CATAC (in 2021 and 2022), continued </w:t>
      </w:r>
      <w:r>
        <w:t xml:space="preserve">capacitation of </w:t>
      </w:r>
      <w:r w:rsidRPr="00DE006A">
        <w:t>CATAC watch standers for</w:t>
      </w:r>
      <w:r>
        <w:t xml:space="preserve"> tsunami advisory, capacitation of recipient institutions of CATAC messages and massive installation of new seismic stations and integration of tsunami processing. In addition, there is a proposal for CATAC to begin providing full tsunami service</w:t>
      </w:r>
      <w:r w:rsidR="0016798E">
        <w:t>s</w:t>
      </w:r>
      <w:r>
        <w:t xml:space="preserve"> in January 2022.</w:t>
      </w:r>
    </w:p>
    <w:p w14:paraId="6A268387" w14:textId="6AE00CEF" w:rsidR="00BC685D" w:rsidRPr="00A862E3" w:rsidRDefault="002765FD" w:rsidP="002765FD">
      <w:pPr>
        <w:pStyle w:val="COI"/>
        <w:numPr>
          <w:ilvl w:val="0"/>
          <w:numId w:val="6"/>
        </w:numPr>
        <w:tabs>
          <w:tab w:val="left" w:pos="709"/>
        </w:tabs>
        <w:ind w:left="0" w:hanging="810"/>
      </w:pPr>
      <w:r w:rsidRPr="004828F5">
        <w:rPr>
          <w:bCs/>
        </w:rPr>
        <w:tab/>
      </w:r>
      <w:r w:rsidR="00A862E3">
        <w:t xml:space="preserve">The Chair enquired about CATAC’s </w:t>
      </w:r>
      <w:r w:rsidR="00A862E3" w:rsidRPr="00F94F09">
        <w:t xml:space="preserve">legal framework in Nicaragua. </w:t>
      </w:r>
      <w:r w:rsidR="00A3583D">
        <w:t>Dr Strauch</w:t>
      </w:r>
      <w:r w:rsidR="00A3583D" w:rsidRPr="00F94F09">
        <w:t xml:space="preserve"> </w:t>
      </w:r>
      <w:r w:rsidR="00A862E3" w:rsidRPr="00F94F09">
        <w:t>recalled that this was</w:t>
      </w:r>
      <w:r w:rsidR="00C1367F" w:rsidRPr="00F94F09">
        <w:t xml:space="preserve"> discussed during </w:t>
      </w:r>
      <w:hyperlink r:id="rId22" w:history="1">
        <w:r w:rsidR="00C1367F" w:rsidRPr="00663CE8">
          <w:rPr>
            <w:rStyle w:val="Hyperlink"/>
          </w:rPr>
          <w:t>TOWS</w:t>
        </w:r>
        <w:r w:rsidR="00F94F09" w:rsidRPr="00663CE8">
          <w:rPr>
            <w:rStyle w:val="Hyperlink"/>
          </w:rPr>
          <w:t>-</w:t>
        </w:r>
        <w:r w:rsidR="00A862E3" w:rsidRPr="00663CE8">
          <w:rPr>
            <w:rStyle w:val="Hyperlink"/>
          </w:rPr>
          <w:t>WG</w:t>
        </w:r>
        <w:r w:rsidR="00F94F09" w:rsidRPr="00663CE8">
          <w:rPr>
            <w:rStyle w:val="Hyperlink"/>
          </w:rPr>
          <w:t>-</w:t>
        </w:r>
        <w:r w:rsidR="00A862E3" w:rsidRPr="00663CE8">
          <w:rPr>
            <w:rStyle w:val="Hyperlink"/>
          </w:rPr>
          <w:t>XIV</w:t>
        </w:r>
      </w:hyperlink>
      <w:r w:rsidR="00A862E3" w:rsidRPr="00F94F09">
        <w:t xml:space="preserve"> in</w:t>
      </w:r>
      <w:r w:rsidR="00A862E3">
        <w:t xml:space="preserve"> February 2021</w:t>
      </w:r>
      <w:r w:rsidR="0009477D">
        <w:t>, and</w:t>
      </w:r>
      <w:r w:rsidR="00A862E3">
        <w:t xml:space="preserve"> explained that CATAC </w:t>
      </w:r>
      <w:r>
        <w:t xml:space="preserve">does have legal documentation proving and confirming </w:t>
      </w:r>
      <w:r w:rsidR="0009477D">
        <w:t>its</w:t>
      </w:r>
      <w:r>
        <w:t xml:space="preserve"> existence as an entity</w:t>
      </w:r>
      <w:r w:rsidR="0009477D">
        <w:t>.</w:t>
      </w:r>
      <w:r>
        <w:t xml:space="preserve"> CATAC is </w:t>
      </w:r>
      <w:r w:rsidR="0009477D">
        <w:t xml:space="preserve">currently </w:t>
      </w:r>
      <w:r>
        <w:t xml:space="preserve">having discussions in Nicaragua to </w:t>
      </w:r>
      <w:r w:rsidR="00F201E2">
        <w:t>seek</w:t>
      </w:r>
      <w:r>
        <w:t xml:space="preserve"> </w:t>
      </w:r>
      <w:r w:rsidR="00A3583D">
        <w:t xml:space="preserve">formal </w:t>
      </w:r>
      <w:r>
        <w:t>recognition</w:t>
      </w:r>
      <w:r w:rsidR="00C1367F">
        <w:t>.</w:t>
      </w:r>
      <w:r>
        <w:t xml:space="preserve"> The Chair expressed her desire for CATAC to achieve recognition as soon as possible to ensure the continuity of the service</w:t>
      </w:r>
      <w:r w:rsidR="00F201E2">
        <w:t>s</w:t>
      </w:r>
      <w:r>
        <w:t xml:space="preserve"> of CATAC.</w:t>
      </w:r>
    </w:p>
    <w:p w14:paraId="6290BFD0" w14:textId="7B014A20" w:rsidR="008F3753" w:rsidRPr="008030BB" w:rsidRDefault="008E3A4A" w:rsidP="0062326B">
      <w:pPr>
        <w:pStyle w:val="COI"/>
        <w:numPr>
          <w:ilvl w:val="0"/>
          <w:numId w:val="6"/>
        </w:numPr>
        <w:tabs>
          <w:tab w:val="left" w:pos="709"/>
        </w:tabs>
        <w:ind w:left="0" w:hanging="851"/>
      </w:pPr>
      <w:r>
        <w:rPr>
          <w:rFonts w:cs="Arial"/>
          <w:szCs w:val="22"/>
        </w:rPr>
        <w:tab/>
      </w:r>
      <w:r w:rsidR="008F3753" w:rsidRPr="00175AAA">
        <w:rPr>
          <w:b/>
          <w:bCs/>
        </w:rPr>
        <w:t xml:space="preserve">The </w:t>
      </w:r>
      <w:r w:rsidR="008F3753" w:rsidRPr="008030BB">
        <w:rPr>
          <w:b/>
          <w:bCs/>
        </w:rPr>
        <w:t>ICG noted</w:t>
      </w:r>
      <w:r w:rsidR="008F3753" w:rsidRPr="008030BB">
        <w:t xml:space="preserve"> the report of </w:t>
      </w:r>
      <w:r w:rsidR="00175AAA" w:rsidRPr="008030BB">
        <w:t>CATAC.</w:t>
      </w:r>
    </w:p>
    <w:p w14:paraId="328BEDB2" w14:textId="6A9E746D" w:rsidR="00CB06DC" w:rsidRPr="00A517EF" w:rsidRDefault="00313F1D" w:rsidP="00A517EF">
      <w:pPr>
        <w:pStyle w:val="Heading2"/>
        <w:numPr>
          <w:ilvl w:val="1"/>
          <w:numId w:val="32"/>
        </w:numPr>
        <w:ind w:left="709" w:hanging="709"/>
        <w:rPr>
          <w:b/>
        </w:rPr>
      </w:pPr>
      <w:bookmarkStart w:id="106" w:name="_Toc73109650"/>
      <w:bookmarkStart w:id="107" w:name="_Toc73109714"/>
      <w:r w:rsidRPr="00A517EF">
        <w:t xml:space="preserve">REPORT OF </w:t>
      </w:r>
      <w:r w:rsidR="00663CE8">
        <w:t xml:space="preserve">EXERCISE </w:t>
      </w:r>
      <w:r w:rsidRPr="00A517EF">
        <w:t>CARIBE WAVE 2021</w:t>
      </w:r>
      <w:bookmarkEnd w:id="106"/>
      <w:bookmarkEnd w:id="107"/>
    </w:p>
    <w:p w14:paraId="24BDFCD5" w14:textId="04ABB839" w:rsidR="008030BB" w:rsidRDefault="000F5FBA" w:rsidP="008030BB">
      <w:pPr>
        <w:pStyle w:val="COI"/>
        <w:numPr>
          <w:ilvl w:val="0"/>
          <w:numId w:val="6"/>
        </w:numPr>
        <w:tabs>
          <w:tab w:val="left" w:pos="709"/>
        </w:tabs>
        <w:ind w:left="0" w:hanging="851"/>
      </w:pPr>
      <w:r w:rsidRPr="008030BB">
        <w:tab/>
      </w:r>
      <w:r w:rsidR="000A76BD" w:rsidRPr="008030BB">
        <w:t>Dr</w:t>
      </w:r>
      <w:r w:rsidR="000A76BD" w:rsidRPr="00A6332A">
        <w:t xml:space="preserve"> </w:t>
      </w:r>
      <w:r w:rsidR="000A76BD">
        <w:t xml:space="preserve">Elisabeth </w:t>
      </w:r>
      <w:r w:rsidR="000A76BD" w:rsidRPr="00F94F09">
        <w:t xml:space="preserve">Vanacore, </w:t>
      </w:r>
      <w:r w:rsidR="002A6468" w:rsidRPr="00F94F09">
        <w:t>Chair of the T</w:t>
      </w:r>
      <w:r w:rsidR="00A3583D">
        <w:t xml:space="preserve">ask </w:t>
      </w:r>
      <w:r w:rsidR="002A6468" w:rsidRPr="00F94F09">
        <w:t>T</w:t>
      </w:r>
      <w:r w:rsidR="00A3583D">
        <w:t>eam</w:t>
      </w:r>
      <w:r w:rsidR="002A6468" w:rsidRPr="00F94F09">
        <w:t xml:space="preserve"> on CARIBE WAVE</w:t>
      </w:r>
      <w:r w:rsidR="008030BB" w:rsidRPr="00F94F09">
        <w:t>, presented</w:t>
      </w:r>
      <w:r w:rsidR="008030BB">
        <w:t xml:space="preserve"> </w:t>
      </w:r>
      <w:r w:rsidR="008030BB" w:rsidRPr="008030BB">
        <w:t xml:space="preserve">on </w:t>
      </w:r>
      <w:hyperlink r:id="rId23" w:history="1">
        <w:r w:rsidR="008030BB" w:rsidRPr="00663CE8">
          <w:rPr>
            <w:rStyle w:val="Hyperlink"/>
          </w:rPr>
          <w:t>CARIBE WAVE 21</w:t>
        </w:r>
      </w:hyperlink>
      <w:r w:rsidR="000A76BD" w:rsidRPr="008030BB">
        <w:t>.</w:t>
      </w:r>
    </w:p>
    <w:p w14:paraId="389ACE8D" w14:textId="7CCB7124" w:rsidR="00E70CB3" w:rsidRDefault="008030BB" w:rsidP="008030BB">
      <w:pPr>
        <w:pStyle w:val="COI"/>
        <w:numPr>
          <w:ilvl w:val="0"/>
          <w:numId w:val="6"/>
        </w:numPr>
        <w:tabs>
          <w:tab w:val="left" w:pos="709"/>
        </w:tabs>
        <w:ind w:left="0" w:hanging="851"/>
      </w:pPr>
      <w:r w:rsidRPr="008030BB">
        <w:tab/>
      </w:r>
      <w:r>
        <w:t xml:space="preserve">She </w:t>
      </w:r>
      <w:r w:rsidR="00B76F43">
        <w:t xml:space="preserve">reported </w:t>
      </w:r>
      <w:r>
        <w:t xml:space="preserve">that CARIBE WAVE 21 was </w:t>
      </w:r>
      <w:r w:rsidR="005F1C10" w:rsidRPr="008030BB">
        <w:t>successfully</w:t>
      </w:r>
      <w:r>
        <w:t xml:space="preserve"> held</w:t>
      </w:r>
      <w:r w:rsidR="005F1C10" w:rsidRPr="008030BB">
        <w:t xml:space="preserve"> on </w:t>
      </w:r>
      <w:r>
        <w:t xml:space="preserve">11 </w:t>
      </w:r>
      <w:r w:rsidRPr="008030BB">
        <w:t xml:space="preserve">March 2021, with 47 of 48 </w:t>
      </w:r>
      <w:r w:rsidR="005F1C10" w:rsidRPr="008030BB">
        <w:t xml:space="preserve">Member States and Territories </w:t>
      </w:r>
      <w:r w:rsidRPr="008030BB">
        <w:t>participating and a total of</w:t>
      </w:r>
      <w:r w:rsidR="005F1C10" w:rsidRPr="008030BB">
        <w:t xml:space="preserve"> 333,515 people directly engaged.</w:t>
      </w:r>
      <w:r>
        <w:t xml:space="preserve"> She noted that these results were particularly impressive considering the context of the COVID-19 pandemic. She also remarked that it was </w:t>
      </w:r>
      <w:r w:rsidR="005F1C10" w:rsidRPr="008030BB">
        <w:t>left up to the Member States and Territories to determine if any additional activit</w:t>
      </w:r>
      <w:r w:rsidR="00C30958">
        <w:t>ies</w:t>
      </w:r>
      <w:r w:rsidR="005F1C10" w:rsidRPr="008030BB">
        <w:t xml:space="preserve"> would be carried out and whether to use the simulated messages for one of the two scenarios: Jamaica and Northern Lesser Antilles.  </w:t>
      </w:r>
    </w:p>
    <w:p w14:paraId="46F1A02F" w14:textId="33AE4CB7" w:rsidR="008030BB" w:rsidRPr="008030BB" w:rsidRDefault="00154045" w:rsidP="008030BB">
      <w:pPr>
        <w:pStyle w:val="COI"/>
        <w:numPr>
          <w:ilvl w:val="0"/>
          <w:numId w:val="6"/>
        </w:numPr>
        <w:tabs>
          <w:tab w:val="left" w:pos="709"/>
        </w:tabs>
        <w:ind w:left="0" w:hanging="851"/>
      </w:pPr>
      <w:r w:rsidRPr="008030BB">
        <w:tab/>
      </w:r>
      <w:r>
        <w:t xml:space="preserve">She presented the </w:t>
      </w:r>
      <w:r w:rsidR="008030BB">
        <w:t>metrics</w:t>
      </w:r>
      <w:r w:rsidR="003109F8">
        <w:t xml:space="preserve">, </w:t>
      </w:r>
      <w:proofErr w:type="gramStart"/>
      <w:r w:rsidR="003109F8">
        <w:t>goals</w:t>
      </w:r>
      <w:proofErr w:type="gramEnd"/>
      <w:r>
        <w:t xml:space="preserve"> and results from CARIBE WAVE 21. For instance, the metric for participation of ICG/CARIBE-EWS </w:t>
      </w:r>
      <w:r w:rsidR="00EB4D50">
        <w:t>Member State</w:t>
      </w:r>
      <w:r w:rsidR="00277F41">
        <w:t xml:space="preserve"> designated focal points </w:t>
      </w:r>
      <w:r w:rsidR="003109F8">
        <w:t>aimed for 100 percent participation</w:t>
      </w:r>
      <w:r>
        <w:t>, and the result was a promising 98 percent. She also highlighted an increase in satisfaction in CARIBE WAVE 21 compared to past exercises.</w:t>
      </w:r>
    </w:p>
    <w:p w14:paraId="63B6C72A" w14:textId="26A86007" w:rsidR="00E70CB3" w:rsidRDefault="00154045" w:rsidP="008A27C5">
      <w:pPr>
        <w:pStyle w:val="COI"/>
        <w:numPr>
          <w:ilvl w:val="0"/>
          <w:numId w:val="6"/>
        </w:numPr>
        <w:tabs>
          <w:tab w:val="left" w:pos="709"/>
        </w:tabs>
        <w:ind w:left="0" w:hanging="851"/>
      </w:pPr>
      <w:r w:rsidRPr="008030BB">
        <w:tab/>
      </w:r>
      <w:r>
        <w:t>She also reported on the</w:t>
      </w:r>
      <w:r w:rsidR="00065ACC">
        <w:t xml:space="preserve"> CARIBE WAVE 21</w:t>
      </w:r>
      <w:r>
        <w:t xml:space="preserve"> evaluation form, which contained </w:t>
      </w:r>
      <w:r w:rsidRPr="00154045">
        <w:t>27 questions for participating countries to provide feedback on the exercise</w:t>
      </w:r>
      <w:r>
        <w:t xml:space="preserve"> and was available from 19 </w:t>
      </w:r>
      <w:r w:rsidR="005F1C10" w:rsidRPr="00154045">
        <w:t xml:space="preserve">March </w:t>
      </w:r>
      <w:r>
        <w:t>to 11</w:t>
      </w:r>
      <w:r w:rsidR="005F1C10" w:rsidRPr="00154045">
        <w:t xml:space="preserve"> May</w:t>
      </w:r>
      <w:r w:rsidR="004F5868">
        <w:t xml:space="preserve"> 2021</w:t>
      </w:r>
      <w:r w:rsidR="005F1C10" w:rsidRPr="00154045">
        <w:t xml:space="preserve">. </w:t>
      </w:r>
      <w:r>
        <w:t>She noted that 97 percent of Member States and Territories responded, with a total of 36 surveys completed by 45 of the 48 Member States and Territories.</w:t>
      </w:r>
      <w:r w:rsidR="008A27C5">
        <w:t xml:space="preserve"> Results from the evaluation form show that email remains the most used</w:t>
      </w:r>
      <w:r w:rsidR="00026A6E">
        <w:t xml:space="preserve"> system of communication; she n</w:t>
      </w:r>
      <w:r w:rsidR="008A27C5">
        <w:t>o</w:t>
      </w:r>
      <w:r w:rsidR="00026A6E">
        <w:t>t</w:t>
      </w:r>
      <w:r w:rsidR="008A27C5">
        <w:t>ed that it is crucial not to have a single mechanism for receiving messages, but to also have other mechanisms such as WMO</w:t>
      </w:r>
      <w:r w:rsidR="002F6E19">
        <w:t xml:space="preserve"> GTS/WIS, AFTN, fax, EMWIN or other communication devices</w:t>
      </w:r>
      <w:r w:rsidR="008A27C5">
        <w:t>.</w:t>
      </w:r>
      <w:r w:rsidR="002F6E19">
        <w:t xml:space="preserve"> In terms of the type of participation in CARIBE WAVE 21, the international communications test had the most participation compared to a national level test. Despite COVID-19, she noted that five countries reported conducting a full-scale exercise</w:t>
      </w:r>
      <w:r w:rsidR="0053040D">
        <w:t>. With regards to Tsunami Ready, 87 percent of the</w:t>
      </w:r>
      <w:r w:rsidR="005C5D58">
        <w:t xml:space="preserve"> countries reported interest in implementing Tsunami Ready, with 342 as a total number of target communities to be recognized.</w:t>
      </w:r>
    </w:p>
    <w:p w14:paraId="0C713AAC" w14:textId="6DEA1D95" w:rsidR="005C5D58" w:rsidRPr="00154045" w:rsidRDefault="002A6468" w:rsidP="008A27C5">
      <w:pPr>
        <w:pStyle w:val="COI"/>
        <w:numPr>
          <w:ilvl w:val="0"/>
          <w:numId w:val="6"/>
        </w:numPr>
        <w:tabs>
          <w:tab w:val="left" w:pos="709"/>
        </w:tabs>
        <w:ind w:left="0" w:hanging="851"/>
      </w:pPr>
      <w:r w:rsidRPr="008030BB">
        <w:tab/>
      </w:r>
      <w:r w:rsidR="00A0719E">
        <w:t>Dr Vanacore</w:t>
      </w:r>
      <w:r w:rsidR="005C5D58">
        <w:t xml:space="preserve"> reported on media engagement of CA</w:t>
      </w:r>
      <w:r>
        <w:t>RIBE WAVE 21, noting that the #CaribeWave21 hashtag had over 300 mentions on social media, reaching over two million people worldwide between 21 February and 17 March 2021. She expressed her desire for CARIBE WAVE hashtags to have enough participation on Twitter and/or Facebook in the next couple years</w:t>
      </w:r>
      <w:r w:rsidR="000B1842">
        <w:t xml:space="preserve"> to be trending.</w:t>
      </w:r>
    </w:p>
    <w:p w14:paraId="405C6B36" w14:textId="10D33235" w:rsidR="008030BB" w:rsidRPr="008030BB" w:rsidRDefault="002A6468" w:rsidP="008030BB">
      <w:pPr>
        <w:pStyle w:val="COI"/>
        <w:numPr>
          <w:ilvl w:val="0"/>
          <w:numId w:val="6"/>
        </w:numPr>
        <w:tabs>
          <w:tab w:val="left" w:pos="709"/>
        </w:tabs>
        <w:ind w:left="0" w:hanging="851"/>
      </w:pPr>
      <w:r w:rsidRPr="008030BB">
        <w:tab/>
      </w:r>
      <w:r>
        <w:t>She mentioned that a highlight of CARIBE WAVE 21 was the Hot-Wash</w:t>
      </w:r>
      <w:r w:rsidR="000B1842">
        <w:t xml:space="preserve"> meeting</w:t>
      </w:r>
      <w:r>
        <w:t xml:space="preserve"> which was conducted for the first time and provided the opportunity to discuss and </w:t>
      </w:r>
      <w:r w:rsidR="000B1842">
        <w:t>give</w:t>
      </w:r>
      <w:r>
        <w:t xml:space="preserve"> feedback on the exercise in an open forum. She suggested that a Hot-Wash be included in future CARIBE WAVE exercises.</w:t>
      </w:r>
    </w:p>
    <w:p w14:paraId="5FF97F63" w14:textId="2F19963B" w:rsidR="000A76BD" w:rsidRDefault="00C41CD9" w:rsidP="00C41CD9">
      <w:pPr>
        <w:pStyle w:val="COI"/>
        <w:numPr>
          <w:ilvl w:val="0"/>
          <w:numId w:val="6"/>
        </w:numPr>
        <w:tabs>
          <w:tab w:val="left" w:pos="709"/>
        </w:tabs>
        <w:ind w:left="0" w:hanging="851"/>
      </w:pPr>
      <w:r w:rsidRPr="008030BB">
        <w:tab/>
      </w:r>
      <w:r>
        <w:t xml:space="preserve">The Chair expressed her appreciation for the work of Dr </w:t>
      </w:r>
      <w:proofErr w:type="spellStart"/>
      <w:r>
        <w:t>Vanacore</w:t>
      </w:r>
      <w:proofErr w:type="spellEnd"/>
      <w:r>
        <w:t xml:space="preserve"> and the </w:t>
      </w:r>
      <w:r w:rsidR="00CD1DA6">
        <w:t>TT</w:t>
      </w:r>
      <w:r>
        <w:t xml:space="preserve"> on CARIBE WAVE during the past few years, noting that CARIBE WAVE remains the largest tsunami exercise worldwide.</w:t>
      </w:r>
    </w:p>
    <w:p w14:paraId="6F3F3BE8" w14:textId="1C5F5CA2" w:rsidR="00A0719E" w:rsidRDefault="00A0719E" w:rsidP="00C41CD9">
      <w:pPr>
        <w:pStyle w:val="COI"/>
        <w:numPr>
          <w:ilvl w:val="0"/>
          <w:numId w:val="6"/>
        </w:numPr>
        <w:tabs>
          <w:tab w:val="left" w:pos="709"/>
        </w:tabs>
        <w:ind w:left="0" w:hanging="851"/>
      </w:pPr>
      <w:r w:rsidRPr="008030BB">
        <w:tab/>
      </w:r>
      <w:r>
        <w:t xml:space="preserve">The Chair also noted that the lack of redundancy in communications methods </w:t>
      </w:r>
      <w:r w:rsidR="00056DA2">
        <w:t xml:space="preserve">and </w:t>
      </w:r>
      <w:r w:rsidR="00F53FC9">
        <w:t xml:space="preserve">an </w:t>
      </w:r>
      <w:r w:rsidR="00056DA2">
        <w:t xml:space="preserve">overreliance on email </w:t>
      </w:r>
      <w:r>
        <w:t xml:space="preserve">was </w:t>
      </w:r>
      <w:proofErr w:type="gramStart"/>
      <w:r>
        <w:t>problematic</w:t>
      </w:r>
      <w:r w:rsidR="00B610F0">
        <w:t>,</w:t>
      </w:r>
      <w:r>
        <w:t xml:space="preserve"> and</w:t>
      </w:r>
      <w:proofErr w:type="gramEnd"/>
      <w:r>
        <w:t xml:space="preserve"> suggested </w:t>
      </w:r>
      <w:r w:rsidR="00B610F0">
        <w:t>that</w:t>
      </w:r>
      <w:r>
        <w:t xml:space="preserve"> a webinar on alternative methods of receiving tsunami warnings</w:t>
      </w:r>
      <w:r w:rsidR="00B610F0">
        <w:t xml:space="preserve"> be organized</w:t>
      </w:r>
      <w:r>
        <w:t>.</w:t>
      </w:r>
    </w:p>
    <w:p w14:paraId="527C4CB2" w14:textId="7D9F4965" w:rsidR="00F30606" w:rsidRDefault="00F30606" w:rsidP="00C41CD9">
      <w:pPr>
        <w:pStyle w:val="COI"/>
        <w:numPr>
          <w:ilvl w:val="0"/>
          <w:numId w:val="6"/>
        </w:numPr>
        <w:tabs>
          <w:tab w:val="left" w:pos="709"/>
        </w:tabs>
        <w:ind w:left="0" w:hanging="851"/>
      </w:pPr>
      <w:r w:rsidRPr="008030BB">
        <w:tab/>
      </w:r>
      <w:r>
        <w:t xml:space="preserve">The PRSN enquired whether </w:t>
      </w:r>
      <w:proofErr w:type="spellStart"/>
      <w:r w:rsidRPr="00F30606">
        <w:t>GEONETCast</w:t>
      </w:r>
      <w:proofErr w:type="spellEnd"/>
      <w:r w:rsidRPr="00F30606">
        <w:t xml:space="preserve"> Americas (GNC-A)</w:t>
      </w:r>
      <w:r>
        <w:t xml:space="preserve"> issued dummy or other messages. Dr Vanacore </w:t>
      </w:r>
      <w:r w:rsidR="00423179">
        <w:t>and the US reported</w:t>
      </w:r>
      <w:r>
        <w:t xml:space="preserve"> that there was a GNC-A issued message during CARIBE WAVE 21.</w:t>
      </w:r>
    </w:p>
    <w:p w14:paraId="6228938A" w14:textId="140E3468" w:rsidR="00313F1D" w:rsidRPr="008F3753" w:rsidRDefault="00C41CD9" w:rsidP="0062326B">
      <w:pPr>
        <w:pStyle w:val="COI"/>
        <w:numPr>
          <w:ilvl w:val="0"/>
          <w:numId w:val="6"/>
        </w:numPr>
        <w:tabs>
          <w:tab w:val="left" w:pos="709"/>
        </w:tabs>
        <w:ind w:left="0" w:hanging="851"/>
      </w:pPr>
      <w:r w:rsidRPr="008030BB">
        <w:tab/>
      </w:r>
      <w:r w:rsidR="00CB06DC" w:rsidRPr="00175AAA">
        <w:rPr>
          <w:b/>
          <w:bCs/>
        </w:rPr>
        <w:t>The ICG noted</w:t>
      </w:r>
      <w:r w:rsidR="00CB06DC" w:rsidRPr="008F3753">
        <w:t xml:space="preserve"> the report of </w:t>
      </w:r>
      <w:r w:rsidR="007655FC">
        <w:t xml:space="preserve">exercise </w:t>
      </w:r>
      <w:r w:rsidR="00CB06DC">
        <w:t>CARIBE WAVE 21.</w:t>
      </w:r>
    </w:p>
    <w:p w14:paraId="661B6C5F" w14:textId="77777777" w:rsidR="00E77B23" w:rsidRDefault="00E77B23" w:rsidP="009E7832">
      <w:pPr>
        <w:pStyle w:val="Heading1"/>
        <w:numPr>
          <w:ilvl w:val="0"/>
          <w:numId w:val="2"/>
        </w:numPr>
        <w:tabs>
          <w:tab w:val="clear" w:pos="360"/>
          <w:tab w:val="num" w:pos="709"/>
        </w:tabs>
        <w:spacing w:before="360"/>
        <w:ind w:left="720" w:hanging="720"/>
      </w:pPr>
      <w:bookmarkStart w:id="108" w:name="_Toc73109651"/>
      <w:bookmarkStart w:id="109" w:name="_Toc73109715"/>
      <w:r>
        <w:t>WORKING GROUP PROGRESS REPORTS</w:t>
      </w:r>
      <w:bookmarkEnd w:id="108"/>
      <w:bookmarkEnd w:id="109"/>
    </w:p>
    <w:p w14:paraId="4519623C" w14:textId="21276AE7" w:rsidR="00E77B23" w:rsidRPr="00A517EF" w:rsidRDefault="00D8281D" w:rsidP="00A517EF">
      <w:pPr>
        <w:pStyle w:val="Heading2"/>
        <w:numPr>
          <w:ilvl w:val="1"/>
          <w:numId w:val="43"/>
        </w:numPr>
        <w:ind w:left="709" w:hanging="709"/>
        <w:rPr>
          <w:b/>
        </w:rPr>
      </w:pPr>
      <w:bookmarkStart w:id="110" w:name="_Toc73109652"/>
      <w:bookmarkStart w:id="111" w:name="_Toc73109716"/>
      <w:r>
        <w:t>PROGRESS REPORT</w:t>
      </w:r>
      <w:r w:rsidRPr="00AF09BD">
        <w:t xml:space="preserve"> </w:t>
      </w:r>
      <w:r>
        <w:t xml:space="preserve">OF </w:t>
      </w:r>
      <w:r w:rsidR="00AF09BD" w:rsidRPr="00AF09BD">
        <w:t>WO</w:t>
      </w:r>
      <w:r w:rsidR="00AF09BD">
        <w:t xml:space="preserve">RKING GROUP 1 </w:t>
      </w:r>
      <w:r w:rsidR="00AF09BD">
        <w:br/>
      </w:r>
      <w:r w:rsidR="00DE6783">
        <w:t xml:space="preserve">ON </w:t>
      </w:r>
      <w:r w:rsidR="00AF09BD" w:rsidRPr="00AF09BD">
        <w:t>MONITORING AND DETECTION SYSTEMS</w:t>
      </w:r>
      <w:bookmarkEnd w:id="110"/>
      <w:bookmarkEnd w:id="111"/>
    </w:p>
    <w:p w14:paraId="267204DD" w14:textId="5A8D8C13" w:rsidR="00264A6D" w:rsidRDefault="00214B18" w:rsidP="00264A6D">
      <w:pPr>
        <w:pStyle w:val="COI"/>
        <w:numPr>
          <w:ilvl w:val="0"/>
          <w:numId w:val="6"/>
        </w:numPr>
        <w:tabs>
          <w:tab w:val="num" w:pos="720"/>
        </w:tabs>
        <w:ind w:left="0" w:hanging="851"/>
      </w:pPr>
      <w:r w:rsidRPr="008030BB">
        <w:tab/>
      </w:r>
      <w:r w:rsidR="00264A6D">
        <w:t>Dr Daniel McNamara</w:t>
      </w:r>
      <w:r w:rsidR="00264A6D" w:rsidRPr="00A6332A">
        <w:t>, Chair of Working Group 1 (WG</w:t>
      </w:r>
      <w:r w:rsidR="00A4688B">
        <w:t xml:space="preserve"> </w:t>
      </w:r>
      <w:r w:rsidR="00264A6D" w:rsidRPr="00A6332A">
        <w:t>1),</w:t>
      </w:r>
      <w:r w:rsidR="00264A6D">
        <w:t xml:space="preserve"> and Dr Karl Feaux, Vice-Chair of WG1</w:t>
      </w:r>
      <w:r w:rsidR="003B421E">
        <w:t>-GNSS</w:t>
      </w:r>
      <w:r w:rsidR="00264A6D">
        <w:t>,</w:t>
      </w:r>
      <w:r w:rsidR="00264A6D" w:rsidRPr="00A6332A">
        <w:t xml:space="preserve"> presented the report of WG1 and delivered a presentation.</w:t>
      </w:r>
    </w:p>
    <w:p w14:paraId="7F3147A1" w14:textId="195A4BAF" w:rsidR="00264A6D" w:rsidRDefault="00264A6D" w:rsidP="00264A6D">
      <w:pPr>
        <w:pStyle w:val="COI"/>
        <w:numPr>
          <w:ilvl w:val="0"/>
          <w:numId w:val="6"/>
        </w:numPr>
        <w:tabs>
          <w:tab w:val="num" w:pos="720"/>
        </w:tabs>
        <w:ind w:left="0" w:hanging="851"/>
      </w:pPr>
      <w:r>
        <w:tab/>
      </w:r>
      <w:r w:rsidR="00B76F43">
        <w:t xml:space="preserve">Dr McNamara </w:t>
      </w:r>
      <w:r>
        <w:t xml:space="preserve">recalled the mission of WG1 to define standards for operating instrumentation and facilitate communications between countries in the region. He also presented a summary of activities undertaken by WG1 during the past intersessional period, including online calls with WG1, </w:t>
      </w:r>
      <w:r w:rsidR="00E22D84">
        <w:t xml:space="preserve">the </w:t>
      </w:r>
      <w:r w:rsidR="00E22D84" w:rsidRPr="0039628A">
        <w:rPr>
          <w:rFonts w:asciiTheme="minorBidi" w:eastAsia="Calibri" w:hAnsiTheme="minorBidi" w:cstheme="minorBidi"/>
          <w:szCs w:val="22"/>
        </w:rPr>
        <w:t xml:space="preserve">NOAA Caribbean Tsunami Warning Programme </w:t>
      </w:r>
      <w:r w:rsidR="00E22D84">
        <w:rPr>
          <w:rFonts w:asciiTheme="minorBidi" w:eastAsia="Calibri" w:hAnsiTheme="minorBidi" w:cstheme="minorBidi"/>
          <w:szCs w:val="22"/>
        </w:rPr>
        <w:t>(</w:t>
      </w:r>
      <w:r>
        <w:t>CTWP</w:t>
      </w:r>
      <w:r w:rsidR="00E22D84">
        <w:t>)</w:t>
      </w:r>
      <w:r>
        <w:t xml:space="preserve"> and network operators as well as transitions in WG1 membership.</w:t>
      </w:r>
    </w:p>
    <w:p w14:paraId="2095F848" w14:textId="29EA1EA2" w:rsidR="00264A6D" w:rsidRDefault="00264A6D" w:rsidP="00264A6D">
      <w:pPr>
        <w:pStyle w:val="COI"/>
        <w:numPr>
          <w:ilvl w:val="0"/>
          <w:numId w:val="6"/>
        </w:numPr>
        <w:tabs>
          <w:tab w:val="num" w:pos="720"/>
        </w:tabs>
        <w:ind w:left="0" w:hanging="851"/>
      </w:pPr>
      <w:r>
        <w:tab/>
        <w:t xml:space="preserve">He provided an update on the status of the seismic network. Major </w:t>
      </w:r>
      <w:r w:rsidRPr="00795B41">
        <w:t>seismic statio</w:t>
      </w:r>
      <w:r>
        <w:t xml:space="preserve">n outages have occurred in 2020 with </w:t>
      </w:r>
      <w:r w:rsidRPr="00795B41">
        <w:t>significant</w:t>
      </w:r>
      <w:r>
        <w:t xml:space="preserve"> data</w:t>
      </w:r>
      <w:r w:rsidRPr="00795B41">
        <w:t xml:space="preserve"> problems </w:t>
      </w:r>
      <w:r>
        <w:t xml:space="preserve">in </w:t>
      </w:r>
      <w:r w:rsidRPr="00795B41">
        <w:t>Venezuela, Honduras</w:t>
      </w:r>
      <w:r>
        <w:t xml:space="preserve">, Nicaragua, Costa Rica, </w:t>
      </w:r>
      <w:proofErr w:type="gramStart"/>
      <w:r>
        <w:t>Panama</w:t>
      </w:r>
      <w:proofErr w:type="gramEnd"/>
      <w:r>
        <w:t xml:space="preserve"> and</w:t>
      </w:r>
      <w:r w:rsidRPr="00795B41">
        <w:t xml:space="preserve"> El Salvador</w:t>
      </w:r>
      <w:r>
        <w:t>. Many outages are likely due to out-of-</w:t>
      </w:r>
      <w:r w:rsidRPr="00795B41">
        <w:t>date meta-data and IP addresses at PTWC</w:t>
      </w:r>
      <w:r>
        <w:t>. A station in Panama which is operated by the USGS is also down; although equipment has been shipped, travel restrictions have impeded repairs. The station will be repair</w:t>
      </w:r>
      <w:r w:rsidR="006C27C8">
        <w:t>ed</w:t>
      </w:r>
      <w:r>
        <w:t xml:space="preserve"> as soon as restrictions are lifted. In addition, PRSN seismic station upgrades have mostly</w:t>
      </w:r>
      <w:r w:rsidR="006C27C8">
        <w:t xml:space="preserve"> been</w:t>
      </w:r>
      <w:r>
        <w:t xml:space="preserve"> completed</w:t>
      </w:r>
      <w:r w:rsidR="006C27C8">
        <w:t>,</w:t>
      </w:r>
      <w:r>
        <w:t xml:space="preserve"> except in a few outer islands (</w:t>
      </w:r>
      <w:proofErr w:type="gramStart"/>
      <w:r>
        <w:t>e.g.</w:t>
      </w:r>
      <w:proofErr w:type="gramEnd"/>
      <w:r>
        <w:t xml:space="preserve"> Virgin Islands and Domin</w:t>
      </w:r>
      <w:r w:rsidR="006C27C8">
        <w:t>i</w:t>
      </w:r>
      <w:r>
        <w:t>can Republic). He also noted that Cuba now has 10 stations streaming real-time data to PTWC, USGS, PRSN and IRIS. Lastly, 150 stations have been added to Central America for an earthquake early warning system.</w:t>
      </w:r>
    </w:p>
    <w:p w14:paraId="3462A152" w14:textId="3C98A0BC" w:rsidR="00264A6D" w:rsidRDefault="00264A6D" w:rsidP="00264A6D">
      <w:pPr>
        <w:pStyle w:val="COI"/>
        <w:numPr>
          <w:ilvl w:val="0"/>
          <w:numId w:val="6"/>
        </w:numPr>
        <w:tabs>
          <w:tab w:val="num" w:pos="720"/>
        </w:tabs>
        <w:ind w:left="0" w:hanging="851"/>
      </w:pPr>
      <w:r>
        <w:tab/>
        <w:t>Next, Dr McNamara offered an update on the status of the sea</w:t>
      </w:r>
      <w:r w:rsidR="00C34218">
        <w:t xml:space="preserve"> </w:t>
      </w:r>
      <w:r>
        <w:t>level network. Sea</w:t>
      </w:r>
      <w:r w:rsidR="00C34218">
        <w:t xml:space="preserve"> </w:t>
      </w:r>
      <w:r>
        <w:t>level station outages have increased significantly over the past few years and stations in Haiti, Jamaica, S</w:t>
      </w:r>
      <w:r w:rsidR="00EC1E97">
        <w:t>ain</w:t>
      </w:r>
      <w:r>
        <w:t xml:space="preserve">t </w:t>
      </w:r>
      <w:proofErr w:type="gramStart"/>
      <w:r>
        <w:t>Martin</w:t>
      </w:r>
      <w:proofErr w:type="gramEnd"/>
      <w:r>
        <w:t xml:space="preserve"> and Barbados are not operational. In addition, NOAA DART</w:t>
      </w:r>
      <w:r w:rsidR="00DA75D8">
        <w:t xml:space="preserve"> buoys</w:t>
      </w:r>
      <w:r>
        <w:t xml:space="preserve"> have been returned to their locations and are once again transmitting real-time data after becoming unmoored and </w:t>
      </w:r>
      <w:r w:rsidR="00DA75D8">
        <w:t xml:space="preserve">failing </w:t>
      </w:r>
      <w:r w:rsidR="00C06B5A">
        <w:t>to</w:t>
      </w:r>
      <w:r>
        <w:t xml:space="preserve"> transmit data. He also noted that there ha</w:t>
      </w:r>
      <w:r w:rsidR="00C06B5A">
        <w:t>ve</w:t>
      </w:r>
      <w:r>
        <w:t xml:space="preserve"> been </w:t>
      </w:r>
      <w:r w:rsidR="00C06B5A">
        <w:t>efforts</w:t>
      </w:r>
      <w:r>
        <w:t xml:space="preserve"> to install new stations in the eastern Caribbean near active volcanoes on Martinique and S</w:t>
      </w:r>
      <w:r w:rsidR="00C06B5A">
        <w:t>ain</w:t>
      </w:r>
      <w:r>
        <w:t>t Vincent; this should be considered</w:t>
      </w:r>
      <w:r w:rsidR="00C06B5A">
        <w:t xml:space="preserve"> a</w:t>
      </w:r>
      <w:r>
        <w:t xml:space="preserve"> high priority.</w:t>
      </w:r>
    </w:p>
    <w:p w14:paraId="1C7FFAB0" w14:textId="03A519B3" w:rsidR="00264A6D" w:rsidRDefault="00264A6D" w:rsidP="00264A6D">
      <w:pPr>
        <w:pStyle w:val="COI"/>
        <w:numPr>
          <w:ilvl w:val="0"/>
          <w:numId w:val="6"/>
        </w:numPr>
        <w:tabs>
          <w:tab w:val="num" w:pos="720"/>
        </w:tabs>
        <w:ind w:left="0" w:hanging="851"/>
      </w:pPr>
      <w:r>
        <w:tab/>
        <w:t>Dr Feaux provided an update on the status of GNSS in the region. He recalled the goals set out for WG1 in 2019. He noted that the goal to “i</w:t>
      </w:r>
      <w:r w:rsidRPr="00095F97">
        <w:t>mprove the operational status of the NOTA network in the Caribbean region to at least 75</w:t>
      </w:r>
      <w:r w:rsidR="001368CA">
        <w:t xml:space="preserve"> percent</w:t>
      </w:r>
      <w:r>
        <w:t>” was difficult to achieve due to the COVID-19 pandemic</w:t>
      </w:r>
      <w:r w:rsidR="00A91B15">
        <w:t>,</w:t>
      </w:r>
      <w:r>
        <w:t xml:space="preserve"> but that </w:t>
      </w:r>
      <w:r w:rsidRPr="00095F97">
        <w:t>the performance of GNSS stations collected at th</w:t>
      </w:r>
      <w:r>
        <w:t>e UNAVCO Network Operation Cent</w:t>
      </w:r>
      <w:r w:rsidRPr="00095F97">
        <w:t>r</w:t>
      </w:r>
      <w:r>
        <w:t>e</w:t>
      </w:r>
      <w:r w:rsidRPr="00095F97">
        <w:t xml:space="preserve"> is expected to improve in the next year.</w:t>
      </w:r>
      <w:r>
        <w:t xml:space="preserve"> In addition, he noted that 18 GNSS stations available for TEWS have been added. </w:t>
      </w:r>
      <w:r w:rsidRPr="00095F97">
        <w:t xml:space="preserve">Currently, 130 real-time GNSS stations </w:t>
      </w:r>
      <w:r>
        <w:t xml:space="preserve">are </w:t>
      </w:r>
      <w:r w:rsidRPr="00095F97">
        <w:t>processed at UNAVCO.</w:t>
      </w:r>
      <w:r>
        <w:t xml:space="preserve"> He also indicated that the goal to “i</w:t>
      </w:r>
      <w:r w:rsidRPr="00095F97">
        <w:t>dentify the statu</w:t>
      </w:r>
      <w:r>
        <w:t xml:space="preserve">s of all 193 suitable real-time </w:t>
      </w:r>
      <w:r w:rsidRPr="00095F97">
        <w:t>GNSS s</w:t>
      </w:r>
      <w:r>
        <w:t>tations in the Caribbean region” is currently in</w:t>
      </w:r>
      <w:r w:rsidR="00423DE0">
        <w:t xml:space="preserve"> </w:t>
      </w:r>
      <w:r>
        <w:t xml:space="preserve">progress and will continue as a goal for 2021. </w:t>
      </w:r>
    </w:p>
    <w:p w14:paraId="7695AD3D" w14:textId="21D43F4E" w:rsidR="00264A6D" w:rsidRPr="00264A6D" w:rsidRDefault="00264A6D" w:rsidP="00264A6D">
      <w:pPr>
        <w:pStyle w:val="COI"/>
        <w:numPr>
          <w:ilvl w:val="0"/>
          <w:numId w:val="6"/>
        </w:numPr>
        <w:tabs>
          <w:tab w:val="num" w:pos="720"/>
        </w:tabs>
        <w:ind w:left="0" w:hanging="851"/>
      </w:pPr>
      <w:r>
        <w:tab/>
        <w:t>He also reported that t</w:t>
      </w:r>
      <w:r w:rsidRPr="00264A6D">
        <w:t>he NOAA Pacific Marine Environmental Lab (PMEL) continues to test the integration of</w:t>
      </w:r>
      <w:r>
        <w:t xml:space="preserve"> the G-FAST software into the SIFT system.</w:t>
      </w:r>
      <w:r w:rsidRPr="00264A6D">
        <w:t xml:space="preserve"> The testing has been i</w:t>
      </w:r>
      <w:r>
        <w:t xml:space="preserve">n place for about five months. </w:t>
      </w:r>
      <w:r w:rsidR="00F8370F">
        <w:t>Since</w:t>
      </w:r>
      <w:r w:rsidRPr="00264A6D">
        <w:t xml:space="preserve"> initial problems </w:t>
      </w:r>
      <w:r w:rsidR="00942738">
        <w:t xml:space="preserve">with set up </w:t>
      </w:r>
      <w:r w:rsidRPr="00264A6D">
        <w:t xml:space="preserve">were overcome, testing </w:t>
      </w:r>
      <w:r w:rsidR="00F8370F">
        <w:t>has been</w:t>
      </w:r>
      <w:r w:rsidRPr="00264A6D">
        <w:t xml:space="preserve"> on-going.</w:t>
      </w:r>
      <w:r>
        <w:t xml:space="preserve"> He expressed appreciation for the work of Dr Diego Arcas at PMEL.</w:t>
      </w:r>
    </w:p>
    <w:p w14:paraId="06725961" w14:textId="6FE754FB" w:rsidR="00A6332A" w:rsidRDefault="003B421E" w:rsidP="0001610E">
      <w:pPr>
        <w:pStyle w:val="COI"/>
        <w:numPr>
          <w:ilvl w:val="0"/>
          <w:numId w:val="6"/>
        </w:numPr>
        <w:tabs>
          <w:tab w:val="left" w:pos="709"/>
        </w:tabs>
        <w:ind w:left="0" w:hanging="851"/>
      </w:pPr>
      <w:r>
        <w:tab/>
        <w:t xml:space="preserve">Finally, Dr Feaux reported that he would be resigning from his role of Vice-Chair or WG1-GNSS. He expressed his appreciation for the work, </w:t>
      </w:r>
      <w:proofErr w:type="gramStart"/>
      <w:r>
        <w:t>accomplishments</w:t>
      </w:r>
      <w:proofErr w:type="gramEnd"/>
      <w:r>
        <w:t xml:space="preserve"> and members of WG1 and the ICG/CARIBE-EWS.</w:t>
      </w:r>
      <w:r w:rsidR="0001610E">
        <w:t xml:space="preserve"> </w:t>
      </w:r>
    </w:p>
    <w:p w14:paraId="56C3F0DC" w14:textId="4533F95F" w:rsidR="003B421E" w:rsidRPr="00214B18" w:rsidRDefault="008B1516" w:rsidP="00264A6D">
      <w:pPr>
        <w:pStyle w:val="COI"/>
        <w:numPr>
          <w:ilvl w:val="0"/>
          <w:numId w:val="6"/>
        </w:numPr>
        <w:tabs>
          <w:tab w:val="left" w:pos="709"/>
        </w:tabs>
        <w:ind w:left="0" w:hanging="851"/>
      </w:pPr>
      <w:r>
        <w:tab/>
      </w:r>
      <w:r w:rsidR="003B421E">
        <w:t>The Chair expressed her deep appreciation for the work of Dr Feaux as Vice-Chair of WG1-GNSS.</w:t>
      </w:r>
    </w:p>
    <w:p w14:paraId="287D4BDE" w14:textId="64B42229" w:rsidR="00375B81" w:rsidRDefault="00870B49" w:rsidP="0062326B">
      <w:pPr>
        <w:pStyle w:val="COI"/>
        <w:numPr>
          <w:ilvl w:val="0"/>
          <w:numId w:val="6"/>
        </w:numPr>
        <w:tabs>
          <w:tab w:val="left" w:pos="709"/>
        </w:tabs>
        <w:ind w:left="0" w:hanging="851"/>
      </w:pPr>
      <w:r>
        <w:tab/>
      </w:r>
      <w:r w:rsidRPr="00680391">
        <w:rPr>
          <w:b/>
        </w:rPr>
        <w:t>The ICG</w:t>
      </w:r>
      <w:r w:rsidRPr="001E2272">
        <w:t xml:space="preserve"> </w:t>
      </w:r>
      <w:r w:rsidRPr="00680391">
        <w:rPr>
          <w:b/>
        </w:rPr>
        <w:t>noted</w:t>
      </w:r>
      <w:r w:rsidRPr="001E2272">
        <w:t xml:space="preserve"> the report </w:t>
      </w:r>
      <w:bookmarkStart w:id="112" w:name="_Hlk72512395"/>
      <w:r w:rsidR="000D62B7" w:rsidRPr="000D62B7">
        <w:t xml:space="preserve">of Working Group 1 and adopted </w:t>
      </w:r>
      <w:hyperlink w:anchor="Rec_1" w:history="1">
        <w:r w:rsidR="000D62B7" w:rsidRPr="00BA21D3">
          <w:rPr>
            <w:rStyle w:val="Hyperlink"/>
          </w:rPr>
          <w:t>Recommendation ICG/CARIBE-EWS-XV.1.</w:t>
        </w:r>
        <w:bookmarkEnd w:id="112"/>
      </w:hyperlink>
    </w:p>
    <w:p w14:paraId="69D455B1" w14:textId="77777777" w:rsidR="00E77B23" w:rsidRPr="00A517EF" w:rsidRDefault="007F6C1B" w:rsidP="00A517EF">
      <w:pPr>
        <w:pStyle w:val="Heading2"/>
        <w:numPr>
          <w:ilvl w:val="1"/>
          <w:numId w:val="43"/>
        </w:numPr>
        <w:ind w:left="709" w:hanging="709"/>
        <w:rPr>
          <w:b/>
        </w:rPr>
      </w:pPr>
      <w:bookmarkStart w:id="113" w:name="_Toc421720966"/>
      <w:bookmarkStart w:id="114" w:name="_Toc73109653"/>
      <w:bookmarkStart w:id="115" w:name="_Toc73109717"/>
      <w:bookmarkEnd w:id="113"/>
      <w:r>
        <w:t xml:space="preserve">PROGRESS REPORT OF </w:t>
      </w:r>
      <w:r w:rsidRPr="00593637">
        <w:t>W</w:t>
      </w:r>
      <w:r>
        <w:t xml:space="preserve">ORKING GROUP 2 </w:t>
      </w:r>
      <w:r>
        <w:br/>
        <w:t xml:space="preserve">ON </w:t>
      </w:r>
      <w:r w:rsidR="00AF09BD" w:rsidRPr="00ED742C">
        <w:t>HAZARD ASSESSMENT</w:t>
      </w:r>
      <w:bookmarkEnd w:id="114"/>
      <w:bookmarkEnd w:id="115"/>
    </w:p>
    <w:p w14:paraId="45BF80D8" w14:textId="6C9247D9" w:rsidR="0060290A" w:rsidRDefault="007F6C1B" w:rsidP="0062326B">
      <w:pPr>
        <w:pStyle w:val="COI"/>
        <w:numPr>
          <w:ilvl w:val="0"/>
          <w:numId w:val="6"/>
        </w:numPr>
        <w:tabs>
          <w:tab w:val="left" w:pos="709"/>
        </w:tabs>
        <w:ind w:left="0" w:hanging="851"/>
      </w:pPr>
      <w:r>
        <w:tab/>
      </w:r>
      <w:r w:rsidR="00F26BA0">
        <w:t>M</w:t>
      </w:r>
      <w:r w:rsidR="000F7C29" w:rsidRPr="00A6332A">
        <w:t xml:space="preserve">r </w:t>
      </w:r>
      <w:r w:rsidR="0060290A" w:rsidRPr="00A6332A">
        <w:t>Nic</w:t>
      </w:r>
      <w:r w:rsidR="00A6332A" w:rsidRPr="00A6332A">
        <w:t>olas</w:t>
      </w:r>
      <w:r w:rsidR="0060290A" w:rsidRPr="00A6332A">
        <w:t xml:space="preserve"> Arcos (U</w:t>
      </w:r>
      <w:r w:rsidR="000F7C29">
        <w:t xml:space="preserve">nited </w:t>
      </w:r>
      <w:r w:rsidR="0060290A" w:rsidRPr="00A6332A">
        <w:t>S</w:t>
      </w:r>
      <w:r w:rsidR="000F7C29">
        <w:t>tates of America</w:t>
      </w:r>
      <w:r w:rsidR="0060290A" w:rsidRPr="00A6332A">
        <w:t>), Chair of Working Group 2 (WG2)</w:t>
      </w:r>
      <w:r w:rsidR="001E1D2B" w:rsidRPr="00A6332A">
        <w:t>,</w:t>
      </w:r>
      <w:r w:rsidR="0060290A" w:rsidRPr="00A6332A">
        <w:t xml:space="preserve"> presented the report of WG2</w:t>
      </w:r>
      <w:r w:rsidR="009303E0" w:rsidRPr="00A6332A">
        <w:t xml:space="preserve"> and </w:t>
      </w:r>
      <w:r w:rsidR="006675C7" w:rsidRPr="00A6332A">
        <w:t>delivered</w:t>
      </w:r>
      <w:r w:rsidR="009303E0" w:rsidRPr="00A6332A">
        <w:t xml:space="preserve"> a presentation.</w:t>
      </w:r>
    </w:p>
    <w:p w14:paraId="2E8C1541" w14:textId="30D16A27" w:rsidR="008B1516" w:rsidRPr="008B1516" w:rsidRDefault="008B1516" w:rsidP="008B1516">
      <w:pPr>
        <w:pStyle w:val="COI"/>
        <w:numPr>
          <w:ilvl w:val="0"/>
          <w:numId w:val="6"/>
        </w:numPr>
        <w:tabs>
          <w:tab w:val="left" w:pos="709"/>
        </w:tabs>
        <w:ind w:left="0" w:hanging="851"/>
        <w:rPr>
          <w:iCs/>
        </w:rPr>
      </w:pPr>
      <w:r w:rsidRPr="008D7525">
        <w:tab/>
        <w:t xml:space="preserve">He recalled </w:t>
      </w:r>
      <w:r>
        <w:t xml:space="preserve">key achievements of WG2 during this past intersessional period. He noted that an Experts Meeting on </w:t>
      </w:r>
      <w:r w:rsidR="00FD61EC">
        <w:t>S</w:t>
      </w:r>
      <w:r w:rsidRPr="008D7525">
        <w:t xml:space="preserve">ources of </w:t>
      </w:r>
      <w:r w:rsidR="00FD61EC">
        <w:t>T</w:t>
      </w:r>
      <w:r w:rsidRPr="008D7525">
        <w:t>sunamis for the Lesser Antilles</w:t>
      </w:r>
      <w:r>
        <w:t xml:space="preserve"> took place from 18 to 20 March 2019. A technical report from the meeting </w:t>
      </w:r>
      <w:r w:rsidRPr="008D7525">
        <w:rPr>
          <w:iCs/>
        </w:rPr>
        <w:t>was prepared by WG2 in the intersessional period and is available at the UNESDOC digital library</w:t>
      </w:r>
      <w:r w:rsidR="00CC0FEF">
        <w:rPr>
          <w:iCs/>
        </w:rPr>
        <w:t xml:space="preserve"> as “</w:t>
      </w:r>
      <w:r w:rsidR="00CC0FEF" w:rsidRPr="00CC0FEF">
        <w:rPr>
          <w:iCs/>
        </w:rPr>
        <w:t>Experts Meeting on Sources of Tsunamis in the Lesser Antilles, Fort-de-France, Martinique (France), 18–20 March 2019</w:t>
      </w:r>
      <w:r w:rsidR="00CC0FEF">
        <w:rPr>
          <w:iCs/>
        </w:rPr>
        <w:t>” (</w:t>
      </w:r>
      <w:hyperlink r:id="rId24" w:history="1">
        <w:r w:rsidR="00CC0FEF" w:rsidRPr="00CC0FEF">
          <w:rPr>
            <w:rStyle w:val="Hyperlink"/>
            <w:iCs/>
          </w:rPr>
          <w:t>IOC/2020/WR/291</w:t>
        </w:r>
      </w:hyperlink>
      <w:r w:rsidR="00CC0FEF">
        <w:rPr>
          <w:iCs/>
        </w:rPr>
        <w:t>)</w:t>
      </w:r>
      <w:r w:rsidRPr="008D7525">
        <w:rPr>
          <w:iCs/>
        </w:rPr>
        <w:t>. </w:t>
      </w:r>
      <w:r>
        <w:rPr>
          <w:iCs/>
        </w:rPr>
        <w:t>He expressed appreciation for the support of D</w:t>
      </w:r>
      <w:r w:rsidR="004821E4">
        <w:rPr>
          <w:iCs/>
        </w:rPr>
        <w:t>r</w:t>
      </w:r>
      <w:r w:rsidRPr="008B1516">
        <w:rPr>
          <w:iCs/>
        </w:rPr>
        <w:t xml:space="preserve"> Alberto L</w:t>
      </w:r>
      <w:r>
        <w:rPr>
          <w:iCs/>
        </w:rPr>
        <w:t>opez Venegas and Mr</w:t>
      </w:r>
      <w:r w:rsidRPr="008B1516">
        <w:rPr>
          <w:iCs/>
        </w:rPr>
        <w:t xml:space="preserve"> Bernardo Aliaga</w:t>
      </w:r>
      <w:r>
        <w:rPr>
          <w:iCs/>
        </w:rPr>
        <w:t xml:space="preserve"> for their role in publishing the report.</w:t>
      </w:r>
    </w:p>
    <w:p w14:paraId="68FCF6DF" w14:textId="08720535" w:rsidR="001E13E1" w:rsidRDefault="001E13E1" w:rsidP="001E13E1">
      <w:pPr>
        <w:pStyle w:val="COI"/>
        <w:numPr>
          <w:ilvl w:val="0"/>
          <w:numId w:val="6"/>
        </w:numPr>
        <w:tabs>
          <w:tab w:val="left" w:pos="709"/>
        </w:tabs>
        <w:ind w:left="0" w:hanging="851"/>
      </w:pPr>
      <w:r w:rsidRPr="008D7525">
        <w:tab/>
      </w:r>
      <w:r w:rsidR="008B1516">
        <w:t xml:space="preserve">He highlighted that another achievement was </w:t>
      </w:r>
      <w:r w:rsidR="004821E4">
        <w:t xml:space="preserve">the </w:t>
      </w:r>
      <w:r w:rsidR="008B1516">
        <w:t xml:space="preserve">updates </w:t>
      </w:r>
      <w:r w:rsidR="004821E4">
        <w:t xml:space="preserve">made </w:t>
      </w:r>
      <w:r w:rsidR="008B1516">
        <w:t>to CATSAM</w:t>
      </w:r>
      <w:r>
        <w:t xml:space="preserve">, including the addition of a </w:t>
      </w:r>
      <w:r w:rsidR="008B1516" w:rsidRPr="008D7525">
        <w:t>Tsunami Ready Community layer</w:t>
      </w:r>
      <w:r>
        <w:t xml:space="preserve"> in collaboration with WG4. Although</w:t>
      </w:r>
      <w:r w:rsidR="008B1516" w:rsidRPr="008D7525">
        <w:t xml:space="preserve"> only Caribbean coastal communities</w:t>
      </w:r>
      <w:r>
        <w:t xml:space="preserve"> are currently included, he expressed his hope that Pacific communities would soon be added. Other updates included improvements to </w:t>
      </w:r>
      <w:proofErr w:type="spellStart"/>
      <w:r>
        <w:t>c</w:t>
      </w:r>
      <w:r w:rsidR="008B1516" w:rsidRPr="008D7525">
        <w:t>olo</w:t>
      </w:r>
      <w:r>
        <w:t>ur-hillshade</w:t>
      </w:r>
      <w:proofErr w:type="spellEnd"/>
      <w:r>
        <w:t xml:space="preserve"> visualization; fixed and improved codes; and the addition of</w:t>
      </w:r>
      <w:r w:rsidR="008B1516">
        <w:t xml:space="preserve"> </w:t>
      </w:r>
      <w:r>
        <w:t>five</w:t>
      </w:r>
      <w:r w:rsidR="008B1516">
        <w:t xml:space="preserve"> new modelled scenarios</w:t>
      </w:r>
      <w:r>
        <w:t xml:space="preserve"> for a total of 29, in collaboration with the Universidad Nacional Costa Rica and EDANYA Group.</w:t>
      </w:r>
    </w:p>
    <w:p w14:paraId="6B01BC70" w14:textId="72525E52" w:rsidR="008B1516" w:rsidRDefault="001E13E1" w:rsidP="001E13E1">
      <w:pPr>
        <w:pStyle w:val="COI"/>
        <w:numPr>
          <w:ilvl w:val="0"/>
          <w:numId w:val="6"/>
        </w:numPr>
        <w:tabs>
          <w:tab w:val="left" w:pos="709"/>
        </w:tabs>
        <w:ind w:left="0" w:hanging="851"/>
      </w:pPr>
      <w:r w:rsidRPr="008D7525">
        <w:tab/>
      </w:r>
      <w:r w:rsidR="00F26BA0">
        <w:t>M</w:t>
      </w:r>
      <w:r>
        <w:t>r Arcos also reported work on DEM and inundation m</w:t>
      </w:r>
      <w:r w:rsidR="008B1516" w:rsidRPr="00276742">
        <w:t>odeling</w:t>
      </w:r>
      <w:r>
        <w:t>. A regional tsunami workshop in Belize highlighted issues with DEM related to a dearth of elevation data. WG2 has been trying to address elevation data sharing issues, including through a DEM training workshop proposal which has been submitted to the ICG/CARIBE-EWS Technical Secretary. The proposal is intended to promote a sustainable approach to DEM development in the region when data sharing is not possible.</w:t>
      </w:r>
      <w:r w:rsidR="00AC5245">
        <w:t xml:space="preserve"> He also noted that WG2 is considering the creation of a Data Trust for the region, which would provide a repository for </w:t>
      </w:r>
      <w:r w:rsidR="0026062D">
        <w:t xml:space="preserve">regional </w:t>
      </w:r>
      <w:r w:rsidR="00AC5245">
        <w:t>elevation data. WG2 identified that the Caribbean Marine Atlas may be an appropriate platform for this Data Trust and is currently in communication with the Caribbean Marine Atlas to discuss this option.</w:t>
      </w:r>
    </w:p>
    <w:p w14:paraId="7492F4F1" w14:textId="6ECF45A4" w:rsidR="00E022DB" w:rsidRDefault="00E022DB" w:rsidP="00E022DB">
      <w:pPr>
        <w:pStyle w:val="COI"/>
        <w:numPr>
          <w:ilvl w:val="0"/>
          <w:numId w:val="6"/>
        </w:numPr>
        <w:tabs>
          <w:tab w:val="left" w:pos="709"/>
        </w:tabs>
        <w:ind w:left="0" w:hanging="851"/>
      </w:pPr>
      <w:r w:rsidRPr="008D7525">
        <w:tab/>
      </w:r>
      <w:r>
        <w:t>He recalled that the I</w:t>
      </w:r>
      <w:r w:rsidRPr="00E022DB">
        <w:t>CG/CARIBE-EWS</w:t>
      </w:r>
      <w:r>
        <w:t xml:space="preserve">-XIV </w:t>
      </w:r>
      <w:r w:rsidRPr="00E022DB">
        <w:t>noted that the Caribbean will benefit from the implementation of a Probabilistic Tsunami Hazard Assessment</w:t>
      </w:r>
      <w:r>
        <w:t xml:space="preserve"> (</w:t>
      </w:r>
      <w:r w:rsidRPr="00E022DB">
        <w:t>PTHA</w:t>
      </w:r>
      <w:r>
        <w:t>)</w:t>
      </w:r>
      <w:r w:rsidRPr="00E022DB">
        <w:t xml:space="preserve"> project considering best practices and current state of knowledge. </w:t>
      </w:r>
      <w:r w:rsidR="00123B5D">
        <w:t>Interest from</w:t>
      </w:r>
      <w:r>
        <w:t xml:space="preserve"> several groups in the region </w:t>
      </w:r>
      <w:r w:rsidR="00123B5D">
        <w:t>was particularly noted</w:t>
      </w:r>
      <w:r w:rsidR="003B5D2E">
        <w:t xml:space="preserve"> and</w:t>
      </w:r>
      <w:r>
        <w:t xml:space="preserve"> so </w:t>
      </w:r>
      <w:r w:rsidRPr="00E022DB">
        <w:t xml:space="preserve">WG2 developed a </w:t>
      </w:r>
      <w:r w:rsidR="00C92FCD">
        <w:t>l</w:t>
      </w:r>
      <w:r w:rsidRPr="00E022DB">
        <w:t xml:space="preserve">etter of support for </w:t>
      </w:r>
      <w:r w:rsidR="00C92FCD">
        <w:t>p</w:t>
      </w:r>
      <w:r w:rsidRPr="00E022DB">
        <w:t xml:space="preserve">robabilistic </w:t>
      </w:r>
      <w:r w:rsidR="00C92FCD">
        <w:t>t</w:t>
      </w:r>
      <w:r w:rsidRPr="00E022DB">
        <w:t xml:space="preserve">sunami </w:t>
      </w:r>
      <w:r w:rsidR="00C92FCD">
        <w:t>h</w:t>
      </w:r>
      <w:r w:rsidRPr="00E022DB">
        <w:t xml:space="preserve">azard </w:t>
      </w:r>
      <w:r w:rsidR="007103F6">
        <w:t>a</w:t>
      </w:r>
      <w:r w:rsidRPr="00E022DB">
        <w:t>ssessment in the Caribbean d</w:t>
      </w:r>
      <w:r w:rsidR="00E42630">
        <w:t>uring the intersessional period which is available to any group in the region who wish to pursue this issue.</w:t>
      </w:r>
    </w:p>
    <w:p w14:paraId="1424E1B4" w14:textId="0E11F5D1" w:rsidR="008B1516" w:rsidRPr="00E74678" w:rsidRDefault="00F96B39" w:rsidP="00E42630">
      <w:pPr>
        <w:pStyle w:val="COI"/>
        <w:numPr>
          <w:ilvl w:val="0"/>
          <w:numId w:val="6"/>
        </w:numPr>
        <w:tabs>
          <w:tab w:val="left" w:pos="709"/>
        </w:tabs>
        <w:ind w:left="0" w:hanging="851"/>
      </w:pPr>
      <w:r w:rsidRPr="008D7525">
        <w:tab/>
      </w:r>
      <w:r w:rsidR="00E42630">
        <w:t xml:space="preserve">Next, he reported on an update of the </w:t>
      </w:r>
      <w:r w:rsidR="008B1516" w:rsidRPr="00276742">
        <w:t>Tsunami Coastal Assessment T</w:t>
      </w:r>
      <w:r w:rsidR="00E42630">
        <w:t>ool (</w:t>
      </w:r>
      <w:proofErr w:type="spellStart"/>
      <w:r w:rsidR="00E42630">
        <w:t>TsuCAT</w:t>
      </w:r>
      <w:proofErr w:type="spellEnd"/>
      <w:r w:rsidR="00E42630">
        <w:t xml:space="preserve">) by </w:t>
      </w:r>
      <w:r w:rsidR="00E42630" w:rsidRPr="00276742">
        <w:t>NOAA/</w:t>
      </w:r>
      <w:r w:rsidR="00E42630" w:rsidRPr="00DE006A">
        <w:t xml:space="preserve">PMEL NCTR in collaboration with ITIC. A key change is the </w:t>
      </w:r>
      <w:r w:rsidR="008B1516" w:rsidRPr="00DE006A">
        <w:t>new ability to be a stand-alone product/application.</w:t>
      </w:r>
      <w:r w:rsidR="00E42630" w:rsidRPr="00DE006A">
        <w:t xml:space="preserve"> In addition, the requested epicenter location and </w:t>
      </w:r>
      <w:r w:rsidR="008B1516" w:rsidRPr="00DE006A">
        <w:t xml:space="preserve">the position of the closest epicenter </w:t>
      </w:r>
      <w:r w:rsidR="004D321E" w:rsidRPr="00DE006A">
        <w:t>have been</w:t>
      </w:r>
      <w:r w:rsidR="004D321E">
        <w:t xml:space="preserve"> added to</w:t>
      </w:r>
      <w:r w:rsidR="008B1516" w:rsidRPr="00276742">
        <w:t xml:space="preserve"> the catalog.</w:t>
      </w:r>
      <w:r>
        <w:t xml:space="preserve"> Other improvements relate to </w:t>
      </w:r>
      <w:r w:rsidR="008B1516" w:rsidRPr="00276742">
        <w:t>selecting the closes</w:t>
      </w:r>
      <w:r>
        <w:t>t source for very large events, graphical and text message changes</w:t>
      </w:r>
      <w:r w:rsidR="008B1516" w:rsidRPr="00E74678">
        <w:t xml:space="preserve"> in the Test Messages feature to </w:t>
      </w:r>
      <w:r>
        <w:t>be consistent with PTWC regional output, and n</w:t>
      </w:r>
      <w:r w:rsidR="008B1516" w:rsidRPr="00E74678">
        <w:t xml:space="preserve">ew </w:t>
      </w:r>
      <w:r>
        <w:t>sources added</w:t>
      </w:r>
      <w:r w:rsidR="00A42AD2">
        <w:t xml:space="preserve"> to</w:t>
      </w:r>
      <w:r w:rsidR="008B1516" w:rsidRPr="00E74678">
        <w:t xml:space="preserve"> the catalog. </w:t>
      </w:r>
    </w:p>
    <w:p w14:paraId="65F37734" w14:textId="449FC905" w:rsidR="008B1516" w:rsidRDefault="00F96B39" w:rsidP="008B1516">
      <w:pPr>
        <w:pStyle w:val="COI"/>
        <w:numPr>
          <w:ilvl w:val="0"/>
          <w:numId w:val="6"/>
        </w:numPr>
        <w:tabs>
          <w:tab w:val="left" w:pos="709"/>
        </w:tabs>
        <w:ind w:left="0" w:hanging="851"/>
      </w:pPr>
      <w:r w:rsidRPr="008D7525">
        <w:tab/>
      </w:r>
      <w:r w:rsidR="0001610E">
        <w:t>He noted that h</w:t>
      </w:r>
      <w:r w:rsidR="008B1516" w:rsidRPr="00E74678">
        <w:t>is</w:t>
      </w:r>
      <w:r w:rsidR="008B1516">
        <w:t xml:space="preserve">torical </w:t>
      </w:r>
      <w:r w:rsidR="0077595A">
        <w:t>t</w:t>
      </w:r>
      <w:r w:rsidR="008B1516">
        <w:t>sunami posters</w:t>
      </w:r>
      <w:r>
        <w:t xml:space="preserve"> have also been updated by </w:t>
      </w:r>
      <w:r w:rsidR="008B1516" w:rsidRPr="00E74678">
        <w:t>NCEI/WDS in co</w:t>
      </w:r>
      <w:r>
        <w:t xml:space="preserve">llaboration with ITIC and CTWP. A </w:t>
      </w:r>
      <w:r w:rsidR="008B1516" w:rsidRPr="00E74678">
        <w:t xml:space="preserve">Historical Tsunami Effects in Caribbean, Central America, </w:t>
      </w:r>
      <w:proofErr w:type="gramStart"/>
      <w:r w:rsidR="008B1516" w:rsidRPr="00E74678">
        <w:t>Mexico</w:t>
      </w:r>
      <w:proofErr w:type="gramEnd"/>
      <w:r w:rsidR="008B1516" w:rsidRPr="00E74678">
        <w:t xml:space="preserve"> and A</w:t>
      </w:r>
      <w:r w:rsidR="008B1516">
        <w:t xml:space="preserve">djacent Regions poster </w:t>
      </w:r>
      <w:r>
        <w:t>was updated in 2020 and is a</w:t>
      </w:r>
      <w:r w:rsidR="008B1516" w:rsidRPr="00E74678">
        <w:t>vailable</w:t>
      </w:r>
      <w:r>
        <w:t xml:space="preserve"> digitally</w:t>
      </w:r>
      <w:r w:rsidR="008B1516" w:rsidRPr="00E74678">
        <w:t xml:space="preserve"> in English and Spanish.</w:t>
      </w:r>
    </w:p>
    <w:p w14:paraId="2B789D07" w14:textId="6D4E0B19" w:rsidR="000D62B7" w:rsidRPr="004D4ABF" w:rsidRDefault="007F6C1B" w:rsidP="00B06A52">
      <w:pPr>
        <w:pStyle w:val="COI"/>
        <w:numPr>
          <w:ilvl w:val="0"/>
          <w:numId w:val="6"/>
        </w:numPr>
        <w:tabs>
          <w:tab w:val="left" w:pos="709"/>
        </w:tabs>
        <w:ind w:left="0" w:hanging="851"/>
      </w:pPr>
      <w:r w:rsidRPr="004D4ABF">
        <w:tab/>
      </w:r>
      <w:r w:rsidR="009645AA" w:rsidRPr="00CA2959">
        <w:rPr>
          <w:rFonts w:cs="Arial"/>
          <w:b/>
          <w:szCs w:val="22"/>
        </w:rPr>
        <w:t>The</w:t>
      </w:r>
      <w:r w:rsidR="009645AA" w:rsidRPr="00CA2959">
        <w:rPr>
          <w:b/>
        </w:rPr>
        <w:t xml:space="preserve"> ICG</w:t>
      </w:r>
      <w:r w:rsidR="009645AA" w:rsidRPr="004D4ABF">
        <w:t xml:space="preserve"> </w:t>
      </w:r>
      <w:r w:rsidR="009645AA" w:rsidRPr="00CA2959">
        <w:rPr>
          <w:b/>
        </w:rPr>
        <w:t>noted</w:t>
      </w:r>
      <w:r w:rsidR="009645AA" w:rsidRPr="004D4ABF">
        <w:t xml:space="preserve"> the report </w:t>
      </w:r>
      <w:r w:rsidR="000D62B7" w:rsidRPr="000D62B7">
        <w:t xml:space="preserve">of Working Group </w:t>
      </w:r>
      <w:r w:rsidR="000D62B7">
        <w:t>2</w:t>
      </w:r>
      <w:r w:rsidR="000D62B7" w:rsidRPr="000D62B7">
        <w:t xml:space="preserve"> and adopted </w:t>
      </w:r>
      <w:hyperlink w:anchor="Rec_2" w:history="1">
        <w:r w:rsidR="000D62B7" w:rsidRPr="00BA21D3">
          <w:rPr>
            <w:rStyle w:val="Hyperlink"/>
          </w:rPr>
          <w:t>Recommendation ICG/CARIBE-EWS-</w:t>
        </w:r>
        <w:r w:rsidR="00C46686" w:rsidRPr="00BA21D3">
          <w:rPr>
            <w:rStyle w:val="Hyperlink"/>
          </w:rPr>
          <w:t>XV.2</w:t>
        </w:r>
      </w:hyperlink>
      <w:r w:rsidR="00C46686">
        <w:t>.</w:t>
      </w:r>
    </w:p>
    <w:p w14:paraId="5718D034" w14:textId="57FC559C" w:rsidR="00E77B23" w:rsidRPr="00A517EF" w:rsidRDefault="00812095" w:rsidP="00A517EF">
      <w:pPr>
        <w:pStyle w:val="Heading2"/>
        <w:numPr>
          <w:ilvl w:val="1"/>
          <w:numId w:val="43"/>
        </w:numPr>
        <w:ind w:left="709" w:hanging="709"/>
        <w:rPr>
          <w:b/>
        </w:rPr>
      </w:pPr>
      <w:bookmarkStart w:id="116" w:name="_Toc73109654"/>
      <w:bookmarkStart w:id="117" w:name="_Toc73109718"/>
      <w:r w:rsidRPr="008D61EE">
        <w:t xml:space="preserve">PROGRESS REPORT OF </w:t>
      </w:r>
      <w:r w:rsidR="007F6C1B" w:rsidRPr="00133042">
        <w:t>WORKING GROUP 3</w:t>
      </w:r>
      <w:r w:rsidR="007F6C1B" w:rsidRPr="00133042">
        <w:br/>
        <w:t>ON</w:t>
      </w:r>
      <w:r w:rsidR="00E77B23" w:rsidRPr="00133042">
        <w:t xml:space="preserve"> TSUNAMI RELATED SERVICES</w:t>
      </w:r>
      <w:bookmarkEnd w:id="116"/>
      <w:bookmarkEnd w:id="117"/>
    </w:p>
    <w:p w14:paraId="2A1D8E62" w14:textId="194616BE" w:rsidR="00AA0C2A" w:rsidRDefault="007F6C1B" w:rsidP="00AA0C2A">
      <w:pPr>
        <w:pStyle w:val="COI"/>
        <w:numPr>
          <w:ilvl w:val="0"/>
          <w:numId w:val="6"/>
        </w:numPr>
        <w:tabs>
          <w:tab w:val="left" w:pos="709"/>
        </w:tabs>
        <w:ind w:left="0" w:hanging="851"/>
      </w:pPr>
      <w:r w:rsidRPr="00133042">
        <w:tab/>
      </w:r>
      <w:r w:rsidR="00285ED6" w:rsidRPr="004B61BC">
        <w:t xml:space="preserve">Mr Emilio </w:t>
      </w:r>
      <w:r w:rsidR="00285ED6" w:rsidRPr="00F94F09">
        <w:t>Talavera (Nicaragua),</w:t>
      </w:r>
      <w:r w:rsidR="00285ED6" w:rsidRPr="004B61BC">
        <w:t xml:space="preserve"> Chair of the Working Group 3 (WG3)</w:t>
      </w:r>
      <w:r w:rsidR="001E1D2B" w:rsidRPr="004B61BC">
        <w:t>,</w:t>
      </w:r>
      <w:r w:rsidR="00285ED6" w:rsidRPr="004B61BC">
        <w:t xml:space="preserve"> </w:t>
      </w:r>
      <w:r w:rsidR="002E2217">
        <w:t>delivered a presentation on</w:t>
      </w:r>
      <w:r w:rsidR="00285ED6" w:rsidRPr="004B61BC">
        <w:t xml:space="preserve"> </w:t>
      </w:r>
      <w:r w:rsidR="00F61606">
        <w:t xml:space="preserve">the </w:t>
      </w:r>
      <w:r w:rsidR="002E2217">
        <w:t>report of WG3</w:t>
      </w:r>
      <w:r w:rsidR="00285ED6" w:rsidRPr="004B61BC">
        <w:t>.</w:t>
      </w:r>
    </w:p>
    <w:p w14:paraId="44C286AB" w14:textId="36A9D2FB" w:rsidR="00B06E29" w:rsidRDefault="00AA0C2A" w:rsidP="00B06E29">
      <w:pPr>
        <w:pStyle w:val="COI"/>
        <w:numPr>
          <w:ilvl w:val="0"/>
          <w:numId w:val="6"/>
        </w:numPr>
        <w:tabs>
          <w:tab w:val="left" w:pos="709"/>
        </w:tabs>
        <w:ind w:left="0" w:hanging="851"/>
      </w:pPr>
      <w:r w:rsidRPr="00133042">
        <w:tab/>
      </w:r>
      <w:r w:rsidRPr="00AA0C2A">
        <w:t xml:space="preserve">Mr Talavera recalled </w:t>
      </w:r>
      <w:r>
        <w:t>the</w:t>
      </w:r>
      <w:r w:rsidRPr="00AA0C2A">
        <w:t xml:space="preserve"> </w:t>
      </w:r>
      <w:r>
        <w:t>mandate</w:t>
      </w:r>
      <w:r w:rsidRPr="00AA0C2A">
        <w:t xml:space="preserve"> of WG3 to “examine current and developing capacities in each country of the region and advise the ICG about the definition and composition of early warnings and tsunami products and the methods and best practices for </w:t>
      </w:r>
      <w:r w:rsidR="00EC0156">
        <w:t>e</w:t>
      </w:r>
      <w:r w:rsidRPr="00AA0C2A">
        <w:t>ffective procedures for end</w:t>
      </w:r>
      <w:r w:rsidR="00EC0156">
        <w:t>-</w:t>
      </w:r>
      <w:r w:rsidRPr="00AA0C2A">
        <w:t>to</w:t>
      </w:r>
      <w:r w:rsidR="00EC0156">
        <w:t>-</w:t>
      </w:r>
      <w:r w:rsidRPr="00AA0C2A">
        <w:t>end communication and dissemination of earl</w:t>
      </w:r>
      <w:r>
        <w:t>y warnings and tsunami products</w:t>
      </w:r>
      <w:r w:rsidRPr="00AA0C2A">
        <w:t>”</w:t>
      </w:r>
      <w:r>
        <w:t xml:space="preserve">. </w:t>
      </w:r>
      <w:r w:rsidR="00545613">
        <w:t xml:space="preserve">He also provided a summary of the key functions of WG3. </w:t>
      </w:r>
    </w:p>
    <w:p w14:paraId="3858C9EE" w14:textId="1CB584E0" w:rsidR="00B06E29" w:rsidRDefault="00B06E29" w:rsidP="00B06E29">
      <w:pPr>
        <w:pStyle w:val="COI"/>
        <w:numPr>
          <w:ilvl w:val="0"/>
          <w:numId w:val="6"/>
        </w:numPr>
        <w:tabs>
          <w:tab w:val="left" w:pos="709"/>
        </w:tabs>
        <w:ind w:left="0" w:hanging="851"/>
      </w:pPr>
      <w:r w:rsidRPr="00133042">
        <w:tab/>
      </w:r>
      <w:r>
        <w:t>He reported on the status of activities of WG3</w:t>
      </w:r>
      <w:r w:rsidR="00C51198">
        <w:t>, acknowledging</w:t>
      </w:r>
      <w:r>
        <w:t xml:space="preserve"> that WG3 activities have been heavily impacted by the COVID-19 pandemic.</w:t>
      </w:r>
      <w:r w:rsidRPr="00B06E29">
        <w:t xml:space="preserve"> </w:t>
      </w:r>
      <w:r>
        <w:t xml:space="preserve">For instance, </w:t>
      </w:r>
      <w:r w:rsidRPr="00B06E29">
        <w:t>information dissemination and dissemination systems have reduced information transmission capacity.</w:t>
      </w:r>
      <w:r>
        <w:t xml:space="preserve"> </w:t>
      </w:r>
      <w:r w:rsidRPr="00B06E29">
        <w:t xml:space="preserve">The dissemination of information and warnings has been </w:t>
      </w:r>
      <w:r>
        <w:t>conducted through email</w:t>
      </w:r>
      <w:r w:rsidRPr="00B06E29">
        <w:t>.</w:t>
      </w:r>
      <w:r>
        <w:t xml:space="preserve"> During CARIBE WAVE 21, concern </w:t>
      </w:r>
      <w:r w:rsidR="008B00CF">
        <w:t xml:space="preserve">was noted </w:t>
      </w:r>
      <w:r w:rsidR="00A35240">
        <w:t>about</w:t>
      </w:r>
      <w:r>
        <w:t xml:space="preserve"> the overreliance on email for receiving messages, suggesting that Member States should have at least three methods for disseminating information. </w:t>
      </w:r>
    </w:p>
    <w:p w14:paraId="0269A451" w14:textId="3CF2F4A7" w:rsidR="002E2217" w:rsidRDefault="000666F3" w:rsidP="003A2FAB">
      <w:pPr>
        <w:pStyle w:val="COI"/>
        <w:numPr>
          <w:ilvl w:val="0"/>
          <w:numId w:val="6"/>
        </w:numPr>
        <w:tabs>
          <w:tab w:val="left" w:pos="709"/>
        </w:tabs>
        <w:ind w:left="0" w:hanging="851"/>
      </w:pPr>
      <w:r w:rsidRPr="00133042">
        <w:tab/>
      </w:r>
      <w:r w:rsidR="00BF48E0">
        <w:t xml:space="preserve">The US expressed concern </w:t>
      </w:r>
      <w:r w:rsidR="00365647">
        <w:t>about</w:t>
      </w:r>
      <w:r w:rsidR="00BF48E0">
        <w:t xml:space="preserve"> </w:t>
      </w:r>
      <w:r w:rsidR="002E2217">
        <w:t>difficulties with dissemination of info</w:t>
      </w:r>
      <w:r w:rsidR="00BF48E0">
        <w:t xml:space="preserve">rmation and </w:t>
      </w:r>
      <w:r w:rsidR="002E2217">
        <w:t>comm</w:t>
      </w:r>
      <w:r w:rsidR="00BF48E0">
        <w:t>unication</w:t>
      </w:r>
      <w:r w:rsidR="002E2217">
        <w:t>.</w:t>
      </w:r>
      <w:r w:rsidR="00BF48E0">
        <w:t xml:space="preserve"> </w:t>
      </w:r>
      <w:r w:rsidR="00987CFA">
        <w:t>They</w:t>
      </w:r>
      <w:r w:rsidR="00BF48E0">
        <w:t xml:space="preserve"> enquired whether WG3 has considered transitioning to </w:t>
      </w:r>
      <w:r w:rsidR="003A2FAB">
        <w:t>other methods</w:t>
      </w:r>
      <w:r w:rsidR="00987CFA">
        <w:t>,</w:t>
      </w:r>
      <w:r w:rsidR="003A2FAB">
        <w:t xml:space="preserve"> such as satellite communications</w:t>
      </w:r>
      <w:r w:rsidR="00987CFA">
        <w:t>,</w:t>
      </w:r>
      <w:r w:rsidR="003A2FAB">
        <w:t xml:space="preserve"> to move away from internet-based services. WG3 indicated its desire to </w:t>
      </w:r>
      <w:r w:rsidR="00987CFA">
        <w:t>receive</w:t>
      </w:r>
      <w:r w:rsidR="003A2FAB">
        <w:t xml:space="preserve"> </w:t>
      </w:r>
      <w:r w:rsidR="002E2217">
        <w:t xml:space="preserve">feedback </w:t>
      </w:r>
      <w:r w:rsidR="003A2FAB">
        <w:t>or suggestions</w:t>
      </w:r>
      <w:r w:rsidR="002E2217">
        <w:t xml:space="preserve"> </w:t>
      </w:r>
      <w:r w:rsidR="00987CFA">
        <w:t xml:space="preserve">on </w:t>
      </w:r>
      <w:r w:rsidR="002E2217">
        <w:t>different</w:t>
      </w:r>
      <w:r>
        <w:t xml:space="preserve"> communication dissemination methods</w:t>
      </w:r>
      <w:r w:rsidR="002E2217">
        <w:t>.</w:t>
      </w:r>
      <w:r>
        <w:t xml:space="preserve"> The Chair suggested organizing</w:t>
      </w:r>
      <w:r w:rsidR="002E2217">
        <w:t xml:space="preserve"> a webinar or </w:t>
      </w:r>
      <w:r>
        <w:t xml:space="preserve">a </w:t>
      </w:r>
      <w:r w:rsidR="00987CFA">
        <w:t>roundtable</w:t>
      </w:r>
      <w:r>
        <w:t xml:space="preserve"> on this issue, noting that this should be considered by the Plenary in </w:t>
      </w:r>
      <w:r w:rsidR="00D604BD">
        <w:t xml:space="preserve">the </w:t>
      </w:r>
      <w:r>
        <w:t>Recommendations.</w:t>
      </w:r>
    </w:p>
    <w:p w14:paraId="48E1F61B" w14:textId="453EBD40" w:rsidR="009645AA" w:rsidRDefault="00C51FC3" w:rsidP="000D62B7">
      <w:pPr>
        <w:pStyle w:val="COI"/>
        <w:numPr>
          <w:ilvl w:val="0"/>
          <w:numId w:val="6"/>
        </w:numPr>
        <w:tabs>
          <w:tab w:val="left" w:pos="709"/>
        </w:tabs>
        <w:ind w:left="0" w:hanging="851"/>
      </w:pPr>
      <w:r w:rsidRPr="00C51FC3">
        <w:tab/>
      </w:r>
      <w:r w:rsidR="009645AA">
        <w:t xml:space="preserve">The </w:t>
      </w:r>
      <w:r w:rsidR="009645AA" w:rsidRPr="00202946">
        <w:rPr>
          <w:b/>
        </w:rPr>
        <w:t>ICG</w:t>
      </w:r>
      <w:r w:rsidR="009645AA">
        <w:t xml:space="preserve"> </w:t>
      </w:r>
      <w:r w:rsidR="009645AA" w:rsidRPr="00202946">
        <w:rPr>
          <w:b/>
        </w:rPr>
        <w:t xml:space="preserve">noted </w:t>
      </w:r>
      <w:r w:rsidR="009645AA">
        <w:t xml:space="preserve">the report </w:t>
      </w:r>
      <w:r w:rsidR="000D62B7" w:rsidRPr="000D62B7">
        <w:t xml:space="preserve">of Working Group </w:t>
      </w:r>
      <w:r w:rsidR="000D62B7">
        <w:t>3</w:t>
      </w:r>
      <w:r w:rsidR="000D62B7" w:rsidRPr="000D62B7">
        <w:t xml:space="preserve"> and adopted </w:t>
      </w:r>
      <w:hyperlink w:anchor="Rec_3" w:history="1">
        <w:r w:rsidR="000D62B7" w:rsidRPr="00BA21D3">
          <w:rPr>
            <w:rStyle w:val="Hyperlink"/>
          </w:rPr>
          <w:t>Recommendation ICG/CARIBE-EWS-XV</w:t>
        </w:r>
        <w:r w:rsidR="00C46686" w:rsidRPr="00BA21D3">
          <w:rPr>
            <w:rStyle w:val="Hyperlink"/>
          </w:rPr>
          <w:t>.</w:t>
        </w:r>
        <w:r w:rsidR="000D62B7" w:rsidRPr="00BA21D3">
          <w:rPr>
            <w:rStyle w:val="Hyperlink"/>
          </w:rPr>
          <w:t>3</w:t>
        </w:r>
      </w:hyperlink>
      <w:r w:rsidR="00E62BA9">
        <w:t>.</w:t>
      </w:r>
      <w:r w:rsidR="004D4ABF" w:rsidRPr="004D4ABF">
        <w:t xml:space="preserve"> </w:t>
      </w:r>
    </w:p>
    <w:p w14:paraId="1FAB4F1D" w14:textId="77777777" w:rsidR="00E77B23" w:rsidRPr="00A517EF" w:rsidRDefault="00B32306" w:rsidP="00A517EF">
      <w:pPr>
        <w:pStyle w:val="Heading2"/>
        <w:numPr>
          <w:ilvl w:val="1"/>
          <w:numId w:val="43"/>
        </w:numPr>
        <w:ind w:left="709" w:hanging="709"/>
        <w:rPr>
          <w:b/>
        </w:rPr>
      </w:pPr>
      <w:bookmarkStart w:id="118" w:name="_Toc73109655"/>
      <w:bookmarkStart w:id="119" w:name="_Toc73109719"/>
      <w:r w:rsidRPr="008D61EE">
        <w:t xml:space="preserve">PROGRESS REPORT OF </w:t>
      </w:r>
      <w:r w:rsidR="00AF09BD" w:rsidRPr="008D61EE">
        <w:t>WORKING GROUP 4</w:t>
      </w:r>
      <w:r w:rsidR="00AF09BD" w:rsidRPr="008D61EE">
        <w:br/>
      </w:r>
      <w:r w:rsidR="00DE6783">
        <w:t xml:space="preserve">ON </w:t>
      </w:r>
      <w:r w:rsidR="006C2EC5" w:rsidRPr="006C2EC5">
        <w:t>PREPAREDNESS, READINESS AND RESILIENCE</w:t>
      </w:r>
      <w:bookmarkEnd w:id="118"/>
      <w:bookmarkEnd w:id="119"/>
    </w:p>
    <w:p w14:paraId="6280E3C4" w14:textId="49FECEAC" w:rsidR="00D30093" w:rsidRPr="00CA2F9C" w:rsidRDefault="007F6C1B" w:rsidP="00D30093">
      <w:pPr>
        <w:pStyle w:val="COI"/>
        <w:numPr>
          <w:ilvl w:val="0"/>
          <w:numId w:val="6"/>
        </w:numPr>
        <w:tabs>
          <w:tab w:val="left" w:pos="709"/>
        </w:tabs>
        <w:ind w:left="0" w:hanging="851"/>
      </w:pPr>
      <w:r w:rsidRPr="00CD2814">
        <w:rPr>
          <w:rFonts w:cs="Arial"/>
          <w:szCs w:val="22"/>
        </w:rPr>
        <w:tab/>
      </w:r>
      <w:r w:rsidR="00D30093" w:rsidRPr="00D30093">
        <w:rPr>
          <w:rFonts w:cs="Arial"/>
          <w:szCs w:val="22"/>
        </w:rPr>
        <w:t>Ms Christa von Hillebrandt Andrade (US),</w:t>
      </w:r>
      <w:r w:rsidR="00D30093" w:rsidRPr="00A04C45">
        <w:rPr>
          <w:rFonts w:cs="Arial"/>
          <w:szCs w:val="22"/>
        </w:rPr>
        <w:t xml:space="preserve"> Chair of </w:t>
      </w:r>
      <w:r w:rsidR="00D30093">
        <w:rPr>
          <w:rFonts w:cs="Arial"/>
          <w:szCs w:val="22"/>
        </w:rPr>
        <w:t>WG4</w:t>
      </w:r>
      <w:r w:rsidR="00D30093" w:rsidRPr="00CA2F9C">
        <w:rPr>
          <w:rFonts w:cs="Arial"/>
          <w:szCs w:val="22"/>
        </w:rPr>
        <w:t>, presented t</w:t>
      </w:r>
      <w:r w:rsidR="00D30093">
        <w:rPr>
          <w:rFonts w:cs="Arial"/>
          <w:szCs w:val="22"/>
        </w:rPr>
        <w:t xml:space="preserve">he </w:t>
      </w:r>
      <w:r w:rsidR="00D30093" w:rsidRPr="00B2538E">
        <w:rPr>
          <w:rFonts w:cs="Arial"/>
          <w:szCs w:val="22"/>
        </w:rPr>
        <w:t>report</w:t>
      </w:r>
      <w:r w:rsidR="00D30093">
        <w:rPr>
          <w:rFonts w:cs="Arial"/>
          <w:szCs w:val="22"/>
        </w:rPr>
        <w:t xml:space="preserve"> of WG4</w:t>
      </w:r>
      <w:r w:rsidR="00D30093">
        <w:t>.</w:t>
      </w:r>
    </w:p>
    <w:p w14:paraId="05AED19D" w14:textId="37C17F9C" w:rsidR="00D30093" w:rsidRPr="00B80D94" w:rsidRDefault="00D30093" w:rsidP="00D30093">
      <w:pPr>
        <w:pStyle w:val="COI"/>
        <w:numPr>
          <w:ilvl w:val="0"/>
          <w:numId w:val="6"/>
        </w:numPr>
        <w:tabs>
          <w:tab w:val="left" w:pos="709"/>
        </w:tabs>
        <w:ind w:left="0" w:hanging="851"/>
      </w:pPr>
      <w:r w:rsidRPr="008E7FE9">
        <w:rPr>
          <w:rFonts w:cs="Arial"/>
          <w:szCs w:val="22"/>
        </w:rPr>
        <w:tab/>
      </w:r>
      <w:r>
        <w:rPr>
          <w:rFonts w:cs="Arial"/>
          <w:szCs w:val="22"/>
        </w:rPr>
        <w:t xml:space="preserve">She recalled the </w:t>
      </w:r>
      <w:r w:rsidR="00242FA3">
        <w:rPr>
          <w:rFonts w:cs="Arial"/>
          <w:szCs w:val="22"/>
        </w:rPr>
        <w:t>key</w:t>
      </w:r>
      <w:r>
        <w:rPr>
          <w:rFonts w:cs="Arial"/>
          <w:szCs w:val="22"/>
        </w:rPr>
        <w:t xml:space="preserve"> </w:t>
      </w:r>
      <w:r w:rsidR="00242FA3">
        <w:rPr>
          <w:rFonts w:cs="Arial"/>
          <w:szCs w:val="22"/>
        </w:rPr>
        <w:t xml:space="preserve">functions of WG4: identifying public awareness and education strategies and tools, supporting the development of </w:t>
      </w:r>
      <w:proofErr w:type="gramStart"/>
      <w:r w:rsidR="00242FA3">
        <w:rPr>
          <w:rFonts w:cs="Arial"/>
          <w:szCs w:val="22"/>
        </w:rPr>
        <w:t>guidelines</w:t>
      </w:r>
      <w:proofErr w:type="gramEnd"/>
      <w:r w:rsidR="00242FA3">
        <w:rPr>
          <w:rFonts w:cs="Arial"/>
          <w:szCs w:val="22"/>
        </w:rPr>
        <w:t xml:space="preserve"> and closely cooperating with CTIC. </w:t>
      </w:r>
      <w:r>
        <w:rPr>
          <w:rFonts w:cs="Arial"/>
          <w:szCs w:val="22"/>
        </w:rPr>
        <w:t>Currently</w:t>
      </w:r>
      <w:r w:rsidR="00E46391">
        <w:rPr>
          <w:rFonts w:cs="Arial"/>
          <w:szCs w:val="22"/>
        </w:rPr>
        <w:t xml:space="preserve">, WG4 includes 20 members and three </w:t>
      </w:r>
      <w:r w:rsidR="00E46391" w:rsidRPr="00A13BAD">
        <w:rPr>
          <w:rFonts w:cs="Arial"/>
          <w:i/>
          <w:iCs/>
          <w:szCs w:val="22"/>
        </w:rPr>
        <w:t>ex-officio</w:t>
      </w:r>
      <w:r w:rsidR="00E46391">
        <w:rPr>
          <w:rFonts w:cs="Arial"/>
          <w:szCs w:val="22"/>
        </w:rPr>
        <w:t xml:space="preserve"> </w:t>
      </w:r>
      <w:r>
        <w:rPr>
          <w:rFonts w:cs="Arial"/>
          <w:szCs w:val="22"/>
        </w:rPr>
        <w:t>member</w:t>
      </w:r>
      <w:r w:rsidR="00E46391">
        <w:rPr>
          <w:rFonts w:cs="Arial"/>
          <w:szCs w:val="22"/>
        </w:rPr>
        <w:t>s; WG4 will follow up with the ICG/CARIBE-EWS Secretariat to confirm, renew and nominate new members.</w:t>
      </w:r>
    </w:p>
    <w:p w14:paraId="7D106F71" w14:textId="6956C548" w:rsidR="000B61E6" w:rsidRDefault="000B6CFA" w:rsidP="00D30093">
      <w:pPr>
        <w:pStyle w:val="COI"/>
        <w:numPr>
          <w:ilvl w:val="0"/>
          <w:numId w:val="6"/>
        </w:numPr>
        <w:tabs>
          <w:tab w:val="left" w:pos="709"/>
        </w:tabs>
        <w:ind w:left="0" w:hanging="851"/>
      </w:pPr>
      <w:r w:rsidRPr="008E7FE9">
        <w:rPr>
          <w:rFonts w:cs="Arial"/>
          <w:szCs w:val="22"/>
        </w:rPr>
        <w:tab/>
      </w:r>
      <w:r w:rsidR="000B61E6">
        <w:t xml:space="preserve">She </w:t>
      </w:r>
      <w:r w:rsidR="00C82568">
        <w:t xml:space="preserve">presented key activities and outputs of the last intersessional period, including contributions to the </w:t>
      </w:r>
      <w:r w:rsidR="00C82568" w:rsidRPr="00323931">
        <w:rPr>
          <w:i/>
          <w:iCs/>
        </w:rPr>
        <w:t xml:space="preserve">COVID-19 Guidance </w:t>
      </w:r>
      <w:r w:rsidR="00C82568" w:rsidRPr="006E69F8">
        <w:t>and the</w:t>
      </w:r>
      <w:r w:rsidR="00C82568" w:rsidRPr="00323931">
        <w:rPr>
          <w:i/>
          <w:iCs/>
        </w:rPr>
        <w:t xml:space="preserve"> Multi-Annual Community Tsunami Exercise </w:t>
      </w:r>
      <w:r w:rsidR="00323931" w:rsidRPr="00323931">
        <w:rPr>
          <w:i/>
          <w:iCs/>
        </w:rPr>
        <w:t>p</w:t>
      </w:r>
      <w:r w:rsidR="00C82568" w:rsidRPr="00323931">
        <w:rPr>
          <w:i/>
          <w:iCs/>
        </w:rPr>
        <w:t>rogramme: Guidelines for the Tsunami and other Coastal Hazards Warning System for the Caribbean and Adjacent Regions</w:t>
      </w:r>
      <w:r w:rsidR="00C82568">
        <w:t xml:space="preserve"> (Manuals and Guides 86). In addition, WG4 updated the signage inventory in 2019 with contributions from 50 percent of I</w:t>
      </w:r>
      <w:r w:rsidR="00323931">
        <w:t>C</w:t>
      </w:r>
      <w:r w:rsidR="00C82568">
        <w:t>G/CARIBE-EWS Member States. She also noted that WG4 has been working with CTIC</w:t>
      </w:r>
      <w:r w:rsidR="00ED0CA4">
        <w:t xml:space="preserve"> to contribute to</w:t>
      </w:r>
      <w:r w:rsidR="00C82568">
        <w:t xml:space="preserve"> WTAD, and that several past and present members of WG4 have been supporting and contributing to discussions on the UN Ocean Decade.</w:t>
      </w:r>
    </w:p>
    <w:p w14:paraId="7453EE65" w14:textId="6E3AA3A2" w:rsidR="00C82568" w:rsidRDefault="00A61963" w:rsidP="00D30093">
      <w:pPr>
        <w:pStyle w:val="COI"/>
        <w:numPr>
          <w:ilvl w:val="0"/>
          <w:numId w:val="6"/>
        </w:numPr>
        <w:tabs>
          <w:tab w:val="left" w:pos="709"/>
        </w:tabs>
        <w:ind w:left="0" w:hanging="851"/>
      </w:pPr>
      <w:r w:rsidRPr="008E7FE9">
        <w:rPr>
          <w:rFonts w:cs="Arial"/>
          <w:szCs w:val="22"/>
        </w:rPr>
        <w:tab/>
      </w:r>
      <w:r w:rsidR="00C82568">
        <w:t xml:space="preserve">She specifically highlighted two new activities. The first relates to the inclusion of social sciences in the work of WG4. In response to the </w:t>
      </w:r>
      <w:r w:rsidR="00C82568" w:rsidRPr="00E62BA9">
        <w:t>recommendation of ICG/CARIBE-EWS-XIV to address the social science component of early warning systems, the</w:t>
      </w:r>
      <w:r w:rsidRPr="00E62BA9">
        <w:t xml:space="preserve"> </w:t>
      </w:r>
      <w:r w:rsidR="00C82568">
        <w:t xml:space="preserve">CTWP created an article database on the social dimension of DRR in the Caribbean and Adjacent Regions and included </w:t>
      </w:r>
      <w:r w:rsidR="000B6CFA">
        <w:t>a question in the CARIBE WAVE evaluation form on whether social scientists were engaged in the planning of activities. Results from this evaluation form show that six M</w:t>
      </w:r>
      <w:r w:rsidR="00125396">
        <w:t xml:space="preserve">ember </w:t>
      </w:r>
      <w:r w:rsidR="000B6CFA">
        <w:t>S</w:t>
      </w:r>
      <w:r w:rsidR="00125396">
        <w:t>tates</w:t>
      </w:r>
      <w:r w:rsidR="000B6CFA">
        <w:t xml:space="preserve"> responded “yes”. The second new activity </w:t>
      </w:r>
      <w:r>
        <w:t>is the development of an online tool to order tsunami educational and outreach materials from ITIC or CTIC, in collaboration with the CTWP. The US provides funds to deliver and ship these materials internationally. This initiative is in support of Tsunami Ready efforts.</w:t>
      </w:r>
    </w:p>
    <w:p w14:paraId="1F31C2C1" w14:textId="64EF93A1" w:rsidR="002C2F46" w:rsidRPr="002C2F46" w:rsidRDefault="00007E9C" w:rsidP="002C2F46">
      <w:pPr>
        <w:pStyle w:val="COI"/>
        <w:numPr>
          <w:ilvl w:val="0"/>
          <w:numId w:val="6"/>
        </w:numPr>
        <w:tabs>
          <w:tab w:val="left" w:pos="709"/>
        </w:tabs>
        <w:ind w:left="0" w:hanging="851"/>
        <w:rPr>
          <w:rFonts w:cs="Arial"/>
          <w:szCs w:val="22"/>
        </w:rPr>
      </w:pPr>
      <w:r w:rsidRPr="008E7FE9">
        <w:rPr>
          <w:rFonts w:cs="Arial"/>
          <w:szCs w:val="22"/>
        </w:rPr>
        <w:tab/>
      </w:r>
      <w:r w:rsidR="00A61963">
        <w:t>Ms</w:t>
      </w:r>
      <w:r w:rsidR="00A745B2">
        <w:t> </w:t>
      </w:r>
      <w:r w:rsidR="00A61963" w:rsidRPr="00D30093">
        <w:rPr>
          <w:rFonts w:cs="Arial"/>
          <w:szCs w:val="22"/>
        </w:rPr>
        <w:t>von</w:t>
      </w:r>
      <w:r w:rsidR="00A745B2">
        <w:rPr>
          <w:rFonts w:cs="Arial"/>
          <w:szCs w:val="22"/>
        </w:rPr>
        <w:t> </w:t>
      </w:r>
      <w:r w:rsidR="00A61963" w:rsidRPr="00D30093">
        <w:rPr>
          <w:rFonts w:cs="Arial"/>
          <w:szCs w:val="22"/>
        </w:rPr>
        <w:t>Hillebrandt Andrade</w:t>
      </w:r>
      <w:r w:rsidR="00A61963">
        <w:rPr>
          <w:rFonts w:cs="Arial"/>
          <w:szCs w:val="22"/>
        </w:rPr>
        <w:t xml:space="preserve"> highlighted key considerations, </w:t>
      </w:r>
      <w:proofErr w:type="gramStart"/>
      <w:r w:rsidR="00A61963">
        <w:rPr>
          <w:rFonts w:cs="Arial"/>
          <w:szCs w:val="22"/>
        </w:rPr>
        <w:t>challenges</w:t>
      </w:r>
      <w:proofErr w:type="gramEnd"/>
      <w:r w:rsidR="00A61963">
        <w:rPr>
          <w:rFonts w:cs="Arial"/>
          <w:szCs w:val="22"/>
        </w:rPr>
        <w:t xml:space="preserve"> and opportunities </w:t>
      </w:r>
      <w:r w:rsidR="00365AF6">
        <w:rPr>
          <w:rFonts w:cs="Arial"/>
          <w:szCs w:val="22"/>
        </w:rPr>
        <w:t>in</w:t>
      </w:r>
      <w:r w:rsidR="00A61963">
        <w:rPr>
          <w:rFonts w:cs="Arial"/>
          <w:szCs w:val="22"/>
        </w:rPr>
        <w:t xml:space="preserve"> the last two years. She noted challenges related to the COVID-19 pandemic, including related impacts on human and financial resources, especially in Disaster Risk Man</w:t>
      </w:r>
      <w:r w:rsidR="00365AF6">
        <w:rPr>
          <w:rFonts w:cs="Arial"/>
          <w:szCs w:val="22"/>
        </w:rPr>
        <w:t>a</w:t>
      </w:r>
      <w:r w:rsidR="00A61963">
        <w:rPr>
          <w:rFonts w:cs="Arial"/>
          <w:szCs w:val="22"/>
        </w:rPr>
        <w:t xml:space="preserve">gement Offices. She also highlighted the impacts that other hazards have had on </w:t>
      </w:r>
      <w:r w:rsidR="00123AFB">
        <w:rPr>
          <w:rFonts w:cs="Arial"/>
          <w:szCs w:val="22"/>
        </w:rPr>
        <w:t>co</w:t>
      </w:r>
      <w:r w:rsidR="00A61963">
        <w:rPr>
          <w:rFonts w:cs="Arial"/>
          <w:szCs w:val="22"/>
        </w:rPr>
        <w:t>a</w:t>
      </w:r>
      <w:r w:rsidR="00123AFB">
        <w:rPr>
          <w:rFonts w:cs="Arial"/>
          <w:szCs w:val="22"/>
        </w:rPr>
        <w:t>s</w:t>
      </w:r>
      <w:r w:rsidR="00A61963">
        <w:rPr>
          <w:rFonts w:cs="Arial"/>
          <w:szCs w:val="22"/>
        </w:rPr>
        <w:t xml:space="preserve">tal communities in the Caribbean and Adjacent </w:t>
      </w:r>
      <w:r w:rsidR="008E63DA">
        <w:rPr>
          <w:rFonts w:cs="Arial"/>
          <w:szCs w:val="22"/>
        </w:rPr>
        <w:t>R</w:t>
      </w:r>
      <w:r w:rsidR="00123AFB">
        <w:rPr>
          <w:rFonts w:cs="Arial"/>
          <w:szCs w:val="22"/>
        </w:rPr>
        <w:t xml:space="preserve">egions, including hurricanes, </w:t>
      </w:r>
      <w:r w:rsidR="00123AFB" w:rsidRPr="00123AFB">
        <w:rPr>
          <w:rFonts w:cs="Arial"/>
          <w:szCs w:val="22"/>
        </w:rPr>
        <w:t>storm surges, sargas</w:t>
      </w:r>
      <w:r w:rsidR="00123AFB">
        <w:rPr>
          <w:rFonts w:cs="Arial"/>
          <w:szCs w:val="22"/>
        </w:rPr>
        <w:t xml:space="preserve">sum, volcanic eruptions and floods. There has also been a lack of financial resources to implement actions of WG4 which in turn </w:t>
      </w:r>
      <w:r w:rsidR="00743DB7">
        <w:rPr>
          <w:rFonts w:cs="Arial"/>
          <w:szCs w:val="22"/>
        </w:rPr>
        <w:t xml:space="preserve">has </w:t>
      </w:r>
      <w:r w:rsidR="00123AFB">
        <w:rPr>
          <w:rFonts w:cs="Arial"/>
          <w:szCs w:val="22"/>
        </w:rPr>
        <w:t xml:space="preserve">limited engagement of members </w:t>
      </w:r>
      <w:r w:rsidR="00743DB7">
        <w:rPr>
          <w:rFonts w:cs="Arial"/>
          <w:szCs w:val="22"/>
        </w:rPr>
        <w:t>in</w:t>
      </w:r>
      <w:r w:rsidR="00123AFB">
        <w:rPr>
          <w:rFonts w:cs="Arial"/>
          <w:szCs w:val="22"/>
        </w:rPr>
        <w:t xml:space="preserve"> WG4 activities. Another challenge relates to complacency regarding tsunamis; because tsunamis are low-frequency events, they often lead to complacency despite their high impact. Communicating tsunami risk effectively is therefore critical. </w:t>
      </w:r>
      <w:r w:rsidR="00123AFB" w:rsidRPr="00123AFB">
        <w:rPr>
          <w:rFonts w:cs="Arial"/>
          <w:szCs w:val="22"/>
        </w:rPr>
        <w:t xml:space="preserve">She also noted that </w:t>
      </w:r>
      <w:r w:rsidR="00123AFB">
        <w:rPr>
          <w:rFonts w:cs="Arial"/>
          <w:szCs w:val="22"/>
        </w:rPr>
        <w:t xml:space="preserve">the dearth in availability of ITIC educational and outreach materials in languages other than Spanish and English (such as French and Dutch) is challenging and is related to limited financial resources. She indicated that, </w:t>
      </w:r>
      <w:proofErr w:type="gramStart"/>
      <w:r w:rsidR="00123AFB">
        <w:rPr>
          <w:rFonts w:cs="Arial"/>
          <w:szCs w:val="22"/>
        </w:rPr>
        <w:t>in order to</w:t>
      </w:r>
      <w:proofErr w:type="gramEnd"/>
      <w:r w:rsidR="00123AFB">
        <w:rPr>
          <w:rFonts w:cs="Arial"/>
          <w:szCs w:val="22"/>
        </w:rPr>
        <w:t xml:space="preserve"> minimize these challenges, it is crucial to maximize opportunities provided by CARIBE WAVE, WTAD and Tsunami Ready to advance tsunami preparedness, readiness and resilience</w:t>
      </w:r>
    </w:p>
    <w:p w14:paraId="3D843438" w14:textId="1355E586" w:rsidR="002C2F46" w:rsidRDefault="002C2F46" w:rsidP="002C2F46">
      <w:pPr>
        <w:pStyle w:val="COI"/>
        <w:numPr>
          <w:ilvl w:val="0"/>
          <w:numId w:val="6"/>
        </w:numPr>
        <w:tabs>
          <w:tab w:val="left" w:pos="709"/>
        </w:tabs>
        <w:ind w:left="0" w:hanging="851"/>
        <w:rPr>
          <w:rFonts w:cs="Arial"/>
          <w:szCs w:val="22"/>
        </w:rPr>
      </w:pPr>
      <w:r w:rsidRPr="008E7FE9">
        <w:rPr>
          <w:rFonts w:cs="Arial"/>
          <w:szCs w:val="22"/>
        </w:rPr>
        <w:tab/>
      </w:r>
      <w:r w:rsidRPr="002C2F46">
        <w:rPr>
          <w:rFonts w:cs="Arial"/>
          <w:szCs w:val="22"/>
        </w:rPr>
        <w:t>Lastly, she presented the WG4 Action Plan 2021-2022. She highlighted sev</w:t>
      </w:r>
      <w:r w:rsidR="00E62BA9">
        <w:rPr>
          <w:rFonts w:cs="Arial"/>
          <w:szCs w:val="22"/>
        </w:rPr>
        <w:t>e</w:t>
      </w:r>
      <w:r w:rsidRPr="002C2F46">
        <w:rPr>
          <w:rFonts w:cs="Arial"/>
          <w:szCs w:val="22"/>
        </w:rPr>
        <w:t>ral activities, including conducting a final review of Manuals and Guides 86 with M</w:t>
      </w:r>
      <w:r w:rsidR="005A0437">
        <w:rPr>
          <w:rFonts w:cs="Arial"/>
          <w:szCs w:val="22"/>
        </w:rPr>
        <w:t xml:space="preserve">ember </w:t>
      </w:r>
      <w:r w:rsidRPr="002C2F46">
        <w:rPr>
          <w:rFonts w:cs="Arial"/>
          <w:szCs w:val="22"/>
        </w:rPr>
        <w:t>S</w:t>
      </w:r>
      <w:r w:rsidR="005A0437">
        <w:rPr>
          <w:rFonts w:cs="Arial"/>
          <w:szCs w:val="22"/>
        </w:rPr>
        <w:t>tates</w:t>
      </w:r>
      <w:r w:rsidRPr="002C2F46">
        <w:rPr>
          <w:rFonts w:cs="Arial"/>
          <w:szCs w:val="22"/>
        </w:rPr>
        <w:t xml:space="preserve"> and </w:t>
      </w:r>
      <w:r w:rsidR="005A0437">
        <w:rPr>
          <w:rFonts w:cs="Arial"/>
          <w:szCs w:val="22"/>
        </w:rPr>
        <w:t xml:space="preserve">the </w:t>
      </w:r>
      <w:r w:rsidRPr="002C2F46">
        <w:rPr>
          <w:rFonts w:cs="Arial"/>
          <w:szCs w:val="22"/>
        </w:rPr>
        <w:t>TOWS</w:t>
      </w:r>
      <w:r w:rsidR="00E62BA9">
        <w:rPr>
          <w:rFonts w:cs="Arial"/>
          <w:szCs w:val="22"/>
        </w:rPr>
        <w:t>-</w:t>
      </w:r>
      <w:r w:rsidRPr="002C2F46">
        <w:rPr>
          <w:rFonts w:cs="Arial"/>
          <w:szCs w:val="22"/>
        </w:rPr>
        <w:t>WG, developing a strategy to increase familiarization with and use of the Methodological Guidelines document for community tsunami exercise planning, updating the Tsunami Signage Database</w:t>
      </w:r>
      <w:r w:rsidR="008003AB">
        <w:rPr>
          <w:rFonts w:cs="Arial"/>
          <w:szCs w:val="22"/>
        </w:rPr>
        <w:t>,</w:t>
      </w:r>
      <w:r w:rsidRPr="002C2F46">
        <w:rPr>
          <w:rFonts w:cs="Arial"/>
          <w:szCs w:val="22"/>
        </w:rPr>
        <w:t xml:space="preserve"> developing the National Tsunami Databases, promoting and contributing to WTAD 2021, promoting and participating in UN Ocean Decade activities, </w:t>
      </w:r>
      <w:r>
        <w:rPr>
          <w:rFonts w:cs="Arial"/>
          <w:szCs w:val="22"/>
        </w:rPr>
        <w:t>i</w:t>
      </w:r>
      <w:r w:rsidRPr="002C2F46">
        <w:rPr>
          <w:rFonts w:cs="Arial"/>
          <w:szCs w:val="22"/>
        </w:rPr>
        <w:t>dentify</w:t>
      </w:r>
      <w:r>
        <w:rPr>
          <w:rFonts w:cs="Arial"/>
          <w:szCs w:val="22"/>
        </w:rPr>
        <w:t>ing</w:t>
      </w:r>
      <w:r w:rsidRPr="002C2F46">
        <w:rPr>
          <w:rFonts w:cs="Arial"/>
          <w:szCs w:val="22"/>
        </w:rPr>
        <w:t xml:space="preserve"> a mechanism to inte</w:t>
      </w:r>
      <w:r>
        <w:rPr>
          <w:rFonts w:cs="Arial"/>
          <w:szCs w:val="22"/>
        </w:rPr>
        <w:t>ract with corresponding WG</w:t>
      </w:r>
      <w:r w:rsidR="00C76BD2">
        <w:rPr>
          <w:rFonts w:cs="Arial"/>
          <w:szCs w:val="22"/>
        </w:rPr>
        <w:t>s</w:t>
      </w:r>
      <w:r>
        <w:rPr>
          <w:rFonts w:cs="Arial"/>
          <w:szCs w:val="22"/>
        </w:rPr>
        <w:t xml:space="preserve">/TTs </w:t>
      </w:r>
      <w:r w:rsidRPr="002C2F46">
        <w:rPr>
          <w:rFonts w:cs="Arial"/>
          <w:szCs w:val="22"/>
        </w:rPr>
        <w:t xml:space="preserve">of other ICGs in addition </w:t>
      </w:r>
      <w:r>
        <w:rPr>
          <w:rFonts w:cs="Arial"/>
          <w:szCs w:val="22"/>
        </w:rPr>
        <w:t xml:space="preserve">to </w:t>
      </w:r>
      <w:r w:rsidRPr="002C2F46">
        <w:rPr>
          <w:rFonts w:cs="Arial"/>
          <w:szCs w:val="22"/>
        </w:rPr>
        <w:t>TOWS</w:t>
      </w:r>
      <w:r w:rsidR="00CC70ED">
        <w:rPr>
          <w:rFonts w:cs="Arial"/>
          <w:szCs w:val="22"/>
        </w:rPr>
        <w:t>-</w:t>
      </w:r>
      <w:r>
        <w:rPr>
          <w:rFonts w:cs="Arial"/>
          <w:szCs w:val="22"/>
        </w:rPr>
        <w:t>WG, and engaging</w:t>
      </w:r>
      <w:r w:rsidRPr="002C2F46">
        <w:rPr>
          <w:rFonts w:cs="Arial"/>
          <w:szCs w:val="22"/>
        </w:rPr>
        <w:t xml:space="preserve"> social scientists to study tsunam</w:t>
      </w:r>
      <w:r>
        <w:rPr>
          <w:rFonts w:cs="Arial"/>
          <w:szCs w:val="22"/>
        </w:rPr>
        <w:t>i risk perception in the CARIBE-</w:t>
      </w:r>
      <w:r w:rsidRPr="002C2F46">
        <w:rPr>
          <w:rFonts w:cs="Arial"/>
          <w:szCs w:val="22"/>
        </w:rPr>
        <w:t>EWS</w:t>
      </w:r>
      <w:r>
        <w:rPr>
          <w:rFonts w:cs="Arial"/>
          <w:szCs w:val="22"/>
        </w:rPr>
        <w:t xml:space="preserve"> region.</w:t>
      </w:r>
    </w:p>
    <w:p w14:paraId="3ED4557B" w14:textId="795E0868" w:rsidR="00D858CB" w:rsidRDefault="00276C83" w:rsidP="002C2F46">
      <w:pPr>
        <w:pStyle w:val="COI"/>
        <w:numPr>
          <w:ilvl w:val="0"/>
          <w:numId w:val="6"/>
        </w:numPr>
        <w:tabs>
          <w:tab w:val="left" w:pos="709"/>
        </w:tabs>
        <w:ind w:left="0" w:hanging="851"/>
        <w:rPr>
          <w:rFonts w:cs="Arial"/>
          <w:szCs w:val="22"/>
        </w:rPr>
      </w:pPr>
      <w:r w:rsidRPr="008E7FE9">
        <w:rPr>
          <w:rFonts w:cs="Arial"/>
          <w:szCs w:val="22"/>
        </w:rPr>
        <w:tab/>
      </w:r>
      <w:r w:rsidR="00D858CB">
        <w:rPr>
          <w:rFonts w:cs="Arial"/>
          <w:szCs w:val="22"/>
        </w:rPr>
        <w:t>The US commented that they support capacity development through CTWP and ITIC</w:t>
      </w:r>
      <w:r w:rsidR="00A116BA">
        <w:rPr>
          <w:rFonts w:cs="Arial"/>
          <w:szCs w:val="22"/>
        </w:rPr>
        <w:t xml:space="preserve">, </w:t>
      </w:r>
      <w:r w:rsidR="00D858CB">
        <w:rPr>
          <w:rFonts w:cs="Arial"/>
          <w:szCs w:val="22"/>
        </w:rPr>
        <w:t>encourag</w:t>
      </w:r>
      <w:r w:rsidR="00A116BA">
        <w:rPr>
          <w:rFonts w:cs="Arial"/>
          <w:szCs w:val="22"/>
        </w:rPr>
        <w:t>ed</w:t>
      </w:r>
      <w:r w:rsidR="00D858CB">
        <w:rPr>
          <w:rFonts w:cs="Arial"/>
          <w:szCs w:val="22"/>
        </w:rPr>
        <w:t xml:space="preserve"> M</w:t>
      </w:r>
      <w:r w:rsidR="00A116BA">
        <w:rPr>
          <w:rFonts w:cs="Arial"/>
          <w:szCs w:val="22"/>
        </w:rPr>
        <w:t xml:space="preserve">ember </w:t>
      </w:r>
      <w:r w:rsidR="00D858CB">
        <w:rPr>
          <w:rFonts w:cs="Arial"/>
          <w:szCs w:val="22"/>
        </w:rPr>
        <w:t>S</w:t>
      </w:r>
      <w:r w:rsidR="00A116BA">
        <w:rPr>
          <w:rFonts w:cs="Arial"/>
          <w:szCs w:val="22"/>
        </w:rPr>
        <w:t>tates</w:t>
      </w:r>
      <w:r w:rsidR="00D858CB">
        <w:rPr>
          <w:rFonts w:cs="Arial"/>
          <w:szCs w:val="22"/>
        </w:rPr>
        <w:t xml:space="preserve"> to take advantage of these resources and welcom</w:t>
      </w:r>
      <w:r w:rsidR="00A116BA">
        <w:rPr>
          <w:rFonts w:cs="Arial"/>
          <w:szCs w:val="22"/>
        </w:rPr>
        <w:t>ed</w:t>
      </w:r>
      <w:r w:rsidR="00D858CB">
        <w:rPr>
          <w:rFonts w:cs="Arial"/>
          <w:szCs w:val="22"/>
        </w:rPr>
        <w:t xml:space="preserve"> support for translations into other languages.</w:t>
      </w:r>
    </w:p>
    <w:p w14:paraId="56D5758D" w14:textId="404421B7" w:rsidR="00D858CB" w:rsidRDefault="00276C83" w:rsidP="002C2F46">
      <w:pPr>
        <w:pStyle w:val="COI"/>
        <w:numPr>
          <w:ilvl w:val="0"/>
          <w:numId w:val="6"/>
        </w:numPr>
        <w:tabs>
          <w:tab w:val="left" w:pos="709"/>
        </w:tabs>
        <w:ind w:left="0" w:hanging="851"/>
        <w:rPr>
          <w:rFonts w:cs="Arial"/>
          <w:szCs w:val="22"/>
        </w:rPr>
      </w:pPr>
      <w:r w:rsidRPr="008E7FE9">
        <w:rPr>
          <w:rFonts w:cs="Arial"/>
          <w:szCs w:val="22"/>
        </w:rPr>
        <w:tab/>
      </w:r>
      <w:r>
        <w:rPr>
          <w:rFonts w:cs="Arial"/>
          <w:szCs w:val="22"/>
        </w:rPr>
        <w:t>Venezuela offered support for translation into Spanish.</w:t>
      </w:r>
    </w:p>
    <w:p w14:paraId="5A1C0552" w14:textId="5CBF00CC" w:rsidR="00276C83" w:rsidRPr="002C2F46" w:rsidRDefault="00276C83" w:rsidP="002C2F46">
      <w:pPr>
        <w:pStyle w:val="COI"/>
        <w:numPr>
          <w:ilvl w:val="0"/>
          <w:numId w:val="6"/>
        </w:numPr>
        <w:tabs>
          <w:tab w:val="left" w:pos="709"/>
        </w:tabs>
        <w:ind w:left="0" w:hanging="851"/>
        <w:rPr>
          <w:rFonts w:cs="Arial"/>
          <w:szCs w:val="22"/>
        </w:rPr>
      </w:pPr>
      <w:r w:rsidRPr="008E7FE9">
        <w:rPr>
          <w:rFonts w:cs="Arial"/>
          <w:szCs w:val="22"/>
        </w:rPr>
        <w:tab/>
      </w:r>
      <w:r>
        <w:rPr>
          <w:rFonts w:cs="Arial"/>
          <w:szCs w:val="22"/>
        </w:rPr>
        <w:t>The Chair emphasized again that further support would be needed for translations into languages other than English and Spanish.</w:t>
      </w:r>
    </w:p>
    <w:p w14:paraId="5980C13B" w14:textId="6FC2EF5C" w:rsidR="001D6CAA" w:rsidRDefault="007F6C1B" w:rsidP="000D62B7">
      <w:pPr>
        <w:pStyle w:val="COI"/>
        <w:numPr>
          <w:ilvl w:val="0"/>
          <w:numId w:val="6"/>
        </w:numPr>
        <w:tabs>
          <w:tab w:val="left" w:pos="709"/>
        </w:tabs>
        <w:ind w:left="0" w:hanging="851"/>
      </w:pPr>
      <w:r>
        <w:rPr>
          <w:rFonts w:cs="Arial"/>
          <w:szCs w:val="22"/>
        </w:rPr>
        <w:tab/>
      </w:r>
      <w:r w:rsidR="009645AA" w:rsidRPr="00ED2F54">
        <w:rPr>
          <w:rFonts w:cs="Arial"/>
          <w:b/>
          <w:szCs w:val="22"/>
        </w:rPr>
        <w:t>The</w:t>
      </w:r>
      <w:r w:rsidR="009645AA" w:rsidRPr="00436F46">
        <w:rPr>
          <w:b/>
        </w:rPr>
        <w:t xml:space="preserve"> ICG</w:t>
      </w:r>
      <w:r w:rsidR="009645AA">
        <w:t xml:space="preserve"> </w:t>
      </w:r>
      <w:r w:rsidR="009645AA" w:rsidRPr="003A130B">
        <w:rPr>
          <w:b/>
        </w:rPr>
        <w:t xml:space="preserve">noted </w:t>
      </w:r>
      <w:r w:rsidR="009645AA">
        <w:t xml:space="preserve">the report </w:t>
      </w:r>
      <w:r w:rsidR="000D62B7" w:rsidRPr="000D62B7">
        <w:t xml:space="preserve">of Working Group </w:t>
      </w:r>
      <w:r w:rsidR="000D62B7">
        <w:t>4</w:t>
      </w:r>
      <w:r w:rsidR="000D62B7" w:rsidRPr="000D62B7">
        <w:t xml:space="preserve"> and adopted </w:t>
      </w:r>
      <w:hyperlink w:anchor="Rec_4" w:history="1">
        <w:r w:rsidR="000D62B7" w:rsidRPr="00BA21D3">
          <w:rPr>
            <w:rStyle w:val="Hyperlink"/>
          </w:rPr>
          <w:t>Recommendation ICG/CARIBE-EWS-XV.4</w:t>
        </w:r>
      </w:hyperlink>
      <w:r w:rsidR="000D62B7" w:rsidRPr="000D62B7">
        <w:t>.</w:t>
      </w:r>
    </w:p>
    <w:p w14:paraId="3B81D9AA" w14:textId="77777777" w:rsidR="00E77B23" w:rsidRDefault="00E77B23" w:rsidP="009E7832">
      <w:pPr>
        <w:pStyle w:val="Heading1"/>
        <w:numPr>
          <w:ilvl w:val="0"/>
          <w:numId w:val="2"/>
        </w:numPr>
        <w:tabs>
          <w:tab w:val="clear" w:pos="360"/>
          <w:tab w:val="num" w:pos="709"/>
        </w:tabs>
        <w:spacing w:before="360"/>
        <w:ind w:left="709" w:hanging="709"/>
      </w:pPr>
      <w:bookmarkStart w:id="120" w:name="_Toc73109656"/>
      <w:bookmarkStart w:id="121" w:name="_Toc73109720"/>
      <w:r>
        <w:t>POLICY MATTERS</w:t>
      </w:r>
      <w:bookmarkEnd w:id="120"/>
      <w:bookmarkEnd w:id="121"/>
    </w:p>
    <w:p w14:paraId="7F881171" w14:textId="49223FAF" w:rsidR="000C313B" w:rsidRPr="00A517EF" w:rsidRDefault="000C313B" w:rsidP="00A517EF">
      <w:pPr>
        <w:pStyle w:val="Heading2"/>
        <w:numPr>
          <w:ilvl w:val="1"/>
          <w:numId w:val="49"/>
        </w:numPr>
        <w:ind w:left="709" w:hanging="709"/>
        <w:rPr>
          <w:b/>
        </w:rPr>
      </w:pPr>
      <w:bookmarkStart w:id="122" w:name="_Toc73109657"/>
      <w:bookmarkStart w:id="123" w:name="_Toc73109721"/>
      <w:r w:rsidRPr="00AF09BD">
        <w:t>EXERCISE CARIBE WAVE</w:t>
      </w:r>
      <w:r>
        <w:t> </w:t>
      </w:r>
      <w:r w:rsidR="002C5E25">
        <w:t>202</w:t>
      </w:r>
      <w:r w:rsidR="00220993">
        <w:t>2</w:t>
      </w:r>
      <w:bookmarkEnd w:id="122"/>
      <w:bookmarkEnd w:id="123"/>
      <w:r w:rsidRPr="00AF09BD">
        <w:t xml:space="preserve"> </w:t>
      </w:r>
    </w:p>
    <w:p w14:paraId="125C2443" w14:textId="7E6D02BE" w:rsidR="005B4326" w:rsidRDefault="000C313B" w:rsidP="005B4326">
      <w:pPr>
        <w:pStyle w:val="COI"/>
        <w:numPr>
          <w:ilvl w:val="0"/>
          <w:numId w:val="6"/>
        </w:numPr>
        <w:tabs>
          <w:tab w:val="left" w:pos="709"/>
        </w:tabs>
        <w:ind w:left="0" w:hanging="851"/>
      </w:pPr>
      <w:r>
        <w:rPr>
          <w:rFonts w:eastAsia="Times New Roman" w:cs="Arial"/>
          <w:bCs/>
          <w:kern w:val="32"/>
          <w:szCs w:val="32"/>
        </w:rPr>
        <w:tab/>
      </w:r>
      <w:r w:rsidR="005B4326" w:rsidRPr="008030BB">
        <w:t>Dr</w:t>
      </w:r>
      <w:r w:rsidR="005B4326" w:rsidRPr="00A6332A">
        <w:t xml:space="preserve"> </w:t>
      </w:r>
      <w:r w:rsidR="005B4326">
        <w:t xml:space="preserve">Elisabeth </w:t>
      </w:r>
      <w:r w:rsidR="005B4326" w:rsidRPr="00E62BA9">
        <w:t>Vanacore, Chair of the TT on CARIBE WAVE, presented</w:t>
      </w:r>
      <w:r w:rsidR="005B4326">
        <w:t xml:space="preserve"> </w:t>
      </w:r>
      <w:r w:rsidR="005B4326" w:rsidRPr="008030BB">
        <w:t>on CARIBE WAVE 2</w:t>
      </w:r>
      <w:r w:rsidR="00FA3917">
        <w:t>2</w:t>
      </w:r>
      <w:r w:rsidR="005B4326" w:rsidRPr="008030BB">
        <w:t>.</w:t>
      </w:r>
    </w:p>
    <w:p w14:paraId="404D7F76" w14:textId="36DD29FC" w:rsidR="0081528F" w:rsidRPr="00D22896" w:rsidRDefault="0081528F" w:rsidP="0081528F">
      <w:pPr>
        <w:pStyle w:val="COI"/>
        <w:numPr>
          <w:ilvl w:val="0"/>
          <w:numId w:val="6"/>
        </w:numPr>
        <w:tabs>
          <w:tab w:val="left" w:pos="709"/>
        </w:tabs>
        <w:ind w:left="0" w:hanging="851"/>
      </w:pPr>
      <w:r>
        <w:rPr>
          <w:rFonts w:eastAsia="Times New Roman" w:cs="Arial"/>
          <w:bCs/>
          <w:kern w:val="32"/>
          <w:szCs w:val="32"/>
        </w:rPr>
        <w:tab/>
      </w:r>
      <w:r w:rsidR="000F5BC9">
        <w:rPr>
          <w:rFonts w:eastAsia="Times New Roman" w:cs="Arial"/>
          <w:bCs/>
          <w:kern w:val="32"/>
          <w:szCs w:val="32"/>
        </w:rPr>
        <w:t xml:space="preserve">Dr Vanacore presented on provisional ideas and plans for CARIBE WAVE 22. She highlighted that key metrics to improve are increasing </w:t>
      </w:r>
      <w:r w:rsidR="00F3168A">
        <w:rPr>
          <w:rFonts w:eastAsia="Times New Roman" w:cs="Arial"/>
          <w:bCs/>
          <w:kern w:val="32"/>
          <w:szCs w:val="32"/>
        </w:rPr>
        <w:t xml:space="preserve">of </w:t>
      </w:r>
      <w:r w:rsidR="000F5BC9">
        <w:rPr>
          <w:rFonts w:eastAsia="Times New Roman" w:cs="Arial"/>
          <w:bCs/>
          <w:kern w:val="32"/>
          <w:szCs w:val="32"/>
        </w:rPr>
        <w:t>participation to 100 percent of TWFP</w:t>
      </w:r>
      <w:r w:rsidR="00953975">
        <w:rPr>
          <w:rFonts w:eastAsia="Times New Roman" w:cs="Arial"/>
          <w:bCs/>
          <w:kern w:val="32"/>
          <w:szCs w:val="32"/>
        </w:rPr>
        <w:t>s</w:t>
      </w:r>
      <w:r w:rsidR="000F5BC9">
        <w:rPr>
          <w:rFonts w:eastAsia="Times New Roman" w:cs="Arial"/>
          <w:bCs/>
          <w:kern w:val="32"/>
          <w:szCs w:val="32"/>
        </w:rPr>
        <w:t>, with all TWFP</w:t>
      </w:r>
      <w:r w:rsidR="00953975">
        <w:rPr>
          <w:rFonts w:eastAsia="Times New Roman" w:cs="Arial"/>
          <w:bCs/>
          <w:kern w:val="32"/>
          <w:szCs w:val="32"/>
        </w:rPr>
        <w:t>s</w:t>
      </w:r>
      <w:r w:rsidR="000F5BC9">
        <w:rPr>
          <w:rFonts w:eastAsia="Times New Roman" w:cs="Arial"/>
          <w:bCs/>
          <w:kern w:val="32"/>
          <w:szCs w:val="32"/>
        </w:rPr>
        <w:t xml:space="preserve"> receiving the dummy message</w:t>
      </w:r>
      <w:r w:rsidR="00953975">
        <w:rPr>
          <w:rFonts w:eastAsia="Times New Roman" w:cs="Arial"/>
          <w:bCs/>
          <w:kern w:val="32"/>
          <w:szCs w:val="32"/>
        </w:rPr>
        <w:t>,</w:t>
      </w:r>
      <w:r w:rsidR="000F5BC9">
        <w:rPr>
          <w:rFonts w:eastAsia="Times New Roman" w:cs="Arial"/>
          <w:bCs/>
          <w:kern w:val="32"/>
          <w:szCs w:val="32"/>
        </w:rPr>
        <w:t xml:space="preserve"> as well as increasing </w:t>
      </w:r>
      <w:r w:rsidR="00F3168A">
        <w:rPr>
          <w:rFonts w:eastAsia="Times New Roman" w:cs="Arial"/>
          <w:bCs/>
          <w:kern w:val="32"/>
          <w:szCs w:val="32"/>
        </w:rPr>
        <w:t xml:space="preserve">of </w:t>
      </w:r>
      <w:r w:rsidR="000F5BC9">
        <w:rPr>
          <w:rFonts w:eastAsia="Times New Roman" w:cs="Arial"/>
          <w:bCs/>
          <w:kern w:val="32"/>
          <w:szCs w:val="32"/>
        </w:rPr>
        <w:t xml:space="preserve">community engagement to around 75 percent. Other metrics to improve </w:t>
      </w:r>
      <w:r w:rsidR="00F3168A">
        <w:rPr>
          <w:rFonts w:eastAsia="Times New Roman" w:cs="Arial"/>
          <w:bCs/>
          <w:kern w:val="32"/>
          <w:szCs w:val="32"/>
        </w:rPr>
        <w:t>include</w:t>
      </w:r>
      <w:r w:rsidR="000F5BC9">
        <w:rPr>
          <w:rFonts w:eastAsia="Times New Roman" w:cs="Arial"/>
          <w:bCs/>
          <w:kern w:val="32"/>
          <w:szCs w:val="32"/>
        </w:rPr>
        <w:t xml:space="preserve"> bringing the number of participants</w:t>
      </w:r>
      <w:r w:rsidR="000F5BC9" w:rsidRPr="000F5BC9">
        <w:rPr>
          <w:rFonts w:eastAsia="Times New Roman" w:cs="Arial"/>
          <w:bCs/>
          <w:kern w:val="32"/>
          <w:szCs w:val="32"/>
        </w:rPr>
        <w:t xml:space="preserve"> </w:t>
      </w:r>
      <w:r w:rsidR="000F5BC9">
        <w:rPr>
          <w:rFonts w:eastAsia="Times New Roman" w:cs="Arial"/>
          <w:bCs/>
          <w:kern w:val="32"/>
          <w:szCs w:val="32"/>
        </w:rPr>
        <w:t>back up to their pre-COVID-19 levels and hav</w:t>
      </w:r>
      <w:r w:rsidR="00F3168A">
        <w:rPr>
          <w:rFonts w:eastAsia="Times New Roman" w:cs="Arial"/>
          <w:bCs/>
          <w:kern w:val="32"/>
          <w:szCs w:val="32"/>
        </w:rPr>
        <w:t>ing</w:t>
      </w:r>
      <w:r w:rsidR="000F5BC9">
        <w:rPr>
          <w:rFonts w:eastAsia="Times New Roman" w:cs="Arial"/>
          <w:bCs/>
          <w:kern w:val="32"/>
          <w:szCs w:val="32"/>
        </w:rPr>
        <w:t xml:space="preserve"> 100 percent of participant countries submitting evaluation form. She noted that achieving several of these metrics will depend on the status of the COVID-19 pandemic.</w:t>
      </w:r>
    </w:p>
    <w:p w14:paraId="23E8E5F9" w14:textId="28DAE195" w:rsidR="00D22896" w:rsidRDefault="00CC543C" w:rsidP="00CC543C">
      <w:pPr>
        <w:pStyle w:val="COI"/>
        <w:numPr>
          <w:ilvl w:val="0"/>
          <w:numId w:val="6"/>
        </w:numPr>
        <w:tabs>
          <w:tab w:val="left" w:pos="709"/>
        </w:tabs>
        <w:ind w:left="0" w:hanging="851"/>
      </w:pPr>
      <w:r>
        <w:rPr>
          <w:rFonts w:eastAsia="Times New Roman" w:cs="Arial"/>
          <w:bCs/>
          <w:kern w:val="32"/>
          <w:szCs w:val="32"/>
        </w:rPr>
        <w:tab/>
      </w:r>
      <w:r w:rsidR="00D22896">
        <w:rPr>
          <w:rFonts w:eastAsia="Times New Roman" w:cs="Arial"/>
          <w:bCs/>
          <w:kern w:val="32"/>
          <w:szCs w:val="32"/>
        </w:rPr>
        <w:t>She explained that a new</w:t>
      </w:r>
      <w:r w:rsidR="00D22896">
        <w:t xml:space="preserve"> Scenario Suggestion Form has been created to facilitate Member State sugge</w:t>
      </w:r>
      <w:r>
        <w:t>st</w:t>
      </w:r>
      <w:r w:rsidR="009857F0">
        <w:t>ions for</w:t>
      </w:r>
      <w:r>
        <w:t xml:space="preserve"> possible future </w:t>
      </w:r>
      <w:r w:rsidR="009857F0">
        <w:t>CARIBE WAVE</w:t>
      </w:r>
      <w:r>
        <w:t xml:space="preserve"> s</w:t>
      </w:r>
      <w:r w:rsidR="00D22896">
        <w:t xml:space="preserve">cenarios. </w:t>
      </w:r>
      <w:r>
        <w:t xml:space="preserve">The Google form is available at: </w:t>
      </w:r>
      <w:hyperlink r:id="rId25" w:history="1">
        <w:r w:rsidRPr="009E7832">
          <w:rPr>
            <w:rStyle w:val="Hyperlink"/>
            <w:u w:val="none"/>
          </w:rPr>
          <w:t>https://forms.gle/fqPvw4SVU6U97Cmc8</w:t>
        </w:r>
      </w:hyperlink>
      <w:r>
        <w:t>.</w:t>
      </w:r>
      <w:r w:rsidR="00E7640C">
        <w:t xml:space="preserve"> She invited </w:t>
      </w:r>
      <w:r w:rsidR="005F6AF6">
        <w:t xml:space="preserve">Member State participants </w:t>
      </w:r>
      <w:r w:rsidR="00E7640C">
        <w:t>to submit proposals via this form.</w:t>
      </w:r>
    </w:p>
    <w:p w14:paraId="54C5F88C" w14:textId="5DA07499" w:rsidR="008B00CF" w:rsidRDefault="0025502F" w:rsidP="0025502F">
      <w:pPr>
        <w:pStyle w:val="COI"/>
        <w:numPr>
          <w:ilvl w:val="0"/>
          <w:numId w:val="6"/>
        </w:numPr>
        <w:tabs>
          <w:tab w:val="left" w:pos="709"/>
        </w:tabs>
        <w:ind w:left="0" w:hanging="851"/>
      </w:pPr>
      <w:r>
        <w:rPr>
          <w:rFonts w:eastAsia="Times New Roman" w:cs="Arial"/>
          <w:bCs/>
          <w:kern w:val="32"/>
          <w:szCs w:val="32"/>
        </w:rPr>
        <w:tab/>
      </w:r>
      <w:r>
        <w:t>She presented the TT’s scenario suggestions for consideration for CARIBE WAVE 22: 1) A tsunamigenic earthquake along the Muertos Trough</w:t>
      </w:r>
      <w:r w:rsidR="00F16D6B">
        <w:t xml:space="preserve">, </w:t>
      </w:r>
      <w:r>
        <w:t xml:space="preserve">2) A flank collapse of the Cumbre Viejo </w:t>
      </w:r>
      <w:r w:rsidR="005F6AF6">
        <w:t>v</w:t>
      </w:r>
      <w:r>
        <w:t>olcano (La Palma, Canary Island)</w:t>
      </w:r>
      <w:r w:rsidR="008E316A">
        <w:t xml:space="preserve"> and</w:t>
      </w:r>
      <w:r>
        <w:t xml:space="preserve"> 3) An offshore event near Costa Rica, based off the 1882a plane available in the CATSAM catalog. </w:t>
      </w:r>
      <w:r w:rsidR="008E316A">
        <w:t>With regards to the third proposed scenario, the key element is that it should be an event in the Western</w:t>
      </w:r>
      <w:r w:rsidR="00B16A41">
        <w:t xml:space="preserve"> Caribbean</w:t>
      </w:r>
      <w:r w:rsidR="008E316A">
        <w:t xml:space="preserve"> region, and suggestions have also been made for an event </w:t>
      </w:r>
      <w:r w:rsidR="00B16A41">
        <w:t>offshore</w:t>
      </w:r>
      <w:r w:rsidR="008E316A">
        <w:t xml:space="preserve"> of Panama or </w:t>
      </w:r>
      <w:r w:rsidR="008B00CF">
        <w:t>Colombia</w:t>
      </w:r>
      <w:r w:rsidR="008E316A">
        <w:t>.</w:t>
      </w:r>
    </w:p>
    <w:p w14:paraId="10EF0EC9" w14:textId="423AA599" w:rsidR="0025502F" w:rsidRDefault="008B00CF" w:rsidP="0025502F">
      <w:pPr>
        <w:pStyle w:val="COI"/>
        <w:numPr>
          <w:ilvl w:val="0"/>
          <w:numId w:val="6"/>
        </w:numPr>
        <w:tabs>
          <w:tab w:val="left" w:pos="709"/>
        </w:tabs>
        <w:ind w:left="0" w:hanging="851"/>
      </w:pPr>
      <w:r>
        <w:rPr>
          <w:rFonts w:eastAsia="Times New Roman" w:cs="Arial"/>
          <w:bCs/>
          <w:kern w:val="32"/>
          <w:szCs w:val="32"/>
        </w:rPr>
        <w:tab/>
      </w:r>
      <w:r>
        <w:t>The above proposed</w:t>
      </w:r>
      <w:r w:rsidR="00E7640C">
        <w:t xml:space="preserve"> CARIBE WAVE 22 potential scenarios </w:t>
      </w:r>
      <w:r>
        <w:t>were</w:t>
      </w:r>
      <w:r w:rsidR="00E7640C">
        <w:t xml:space="preserve"> discussed in the intra-sessional WG on CARIBE WAVE 22, which met on 28 April 2021.</w:t>
      </w:r>
    </w:p>
    <w:p w14:paraId="07471CD6" w14:textId="2E4EEFBA" w:rsidR="0025502F" w:rsidRDefault="00E7640C" w:rsidP="0081528F">
      <w:pPr>
        <w:pStyle w:val="COI"/>
        <w:numPr>
          <w:ilvl w:val="0"/>
          <w:numId w:val="6"/>
        </w:numPr>
        <w:tabs>
          <w:tab w:val="left" w:pos="709"/>
        </w:tabs>
        <w:ind w:left="0" w:hanging="851"/>
      </w:pPr>
      <w:r>
        <w:rPr>
          <w:rFonts w:eastAsia="Times New Roman" w:cs="Arial"/>
          <w:bCs/>
          <w:kern w:val="32"/>
          <w:szCs w:val="32"/>
        </w:rPr>
        <w:tab/>
      </w:r>
      <w:r>
        <w:t>She also presented the TT’s scenario suggestions for CARIBE WAVE 23: 1) A landslide along the Nicaragua Rise, 2) A Lesser Antilles landslide or flank collapse (potentially in Dominica or Pele)</w:t>
      </w:r>
      <w:r w:rsidR="00B16A41">
        <w:t xml:space="preserve"> and</w:t>
      </w:r>
      <w:r>
        <w:t xml:space="preserve"> 3) A landslide near the Puerto Rico Trench</w:t>
      </w:r>
      <w:r w:rsidR="00B16A41">
        <w:t>.</w:t>
      </w:r>
    </w:p>
    <w:p w14:paraId="707A685B" w14:textId="3CE77F03" w:rsidR="009A52CE" w:rsidRDefault="007F6D88" w:rsidP="0081528F">
      <w:pPr>
        <w:pStyle w:val="COI"/>
        <w:numPr>
          <w:ilvl w:val="0"/>
          <w:numId w:val="6"/>
        </w:numPr>
        <w:tabs>
          <w:tab w:val="left" w:pos="709"/>
        </w:tabs>
        <w:ind w:left="0" w:hanging="851"/>
      </w:pPr>
      <w:r>
        <w:rPr>
          <w:rFonts w:eastAsia="Times New Roman" w:cs="Arial"/>
          <w:bCs/>
          <w:kern w:val="32"/>
          <w:szCs w:val="32"/>
        </w:rPr>
        <w:tab/>
      </w:r>
      <w:r w:rsidR="009A52CE">
        <w:t xml:space="preserve">She </w:t>
      </w:r>
      <w:r>
        <w:t>provided a provisional timetable for CARIBE WAVE 22 key activities, including issuing a Circular Letter by IOC to M</w:t>
      </w:r>
      <w:r w:rsidR="000D59C6">
        <w:t xml:space="preserve">ember </w:t>
      </w:r>
      <w:r>
        <w:t>S</w:t>
      </w:r>
      <w:r w:rsidR="000D59C6">
        <w:t>tat</w:t>
      </w:r>
      <w:r w:rsidR="000413ED">
        <w:t>es</w:t>
      </w:r>
      <w:r>
        <w:t xml:space="preserve">, circulating a </w:t>
      </w:r>
      <w:r w:rsidR="006A44BD">
        <w:t xml:space="preserve">Draft </w:t>
      </w:r>
      <w:r>
        <w:t xml:space="preserve">Handbook among ICG/CARIBE-EWS TNCs and TWFPs, making available the Exercise Handbook online, organizing and holding two CARIBE WAVE webinars, conducting the </w:t>
      </w:r>
      <w:proofErr w:type="gramStart"/>
      <w:r>
        <w:t>exercise</w:t>
      </w:r>
      <w:proofErr w:type="gramEnd"/>
      <w:r w:rsidR="006A44BD">
        <w:t xml:space="preserve"> and </w:t>
      </w:r>
      <w:r>
        <w:t>holding a post-exercise Hot-Wash webinar.</w:t>
      </w:r>
    </w:p>
    <w:p w14:paraId="517B7098" w14:textId="271CAA80" w:rsidR="005B4326" w:rsidRDefault="00743E1A" w:rsidP="00743E1A">
      <w:pPr>
        <w:pStyle w:val="COI"/>
        <w:numPr>
          <w:ilvl w:val="0"/>
          <w:numId w:val="6"/>
        </w:numPr>
        <w:tabs>
          <w:tab w:val="left" w:pos="709"/>
        </w:tabs>
        <w:ind w:left="0" w:hanging="851"/>
      </w:pPr>
      <w:r>
        <w:rPr>
          <w:rFonts w:eastAsia="Times New Roman" w:cs="Arial"/>
          <w:bCs/>
          <w:kern w:val="32"/>
          <w:szCs w:val="32"/>
        </w:rPr>
        <w:tab/>
      </w:r>
      <w:r>
        <w:t xml:space="preserve">The Chair noted that she had been in communications with the </w:t>
      </w:r>
      <w:r w:rsidR="00951BAE">
        <w:t>TT</w:t>
      </w:r>
      <w:r>
        <w:t xml:space="preserve"> on CARIBE WAVE 22 about a scenario proposal for a source near Cartagena in Colombia. She also encouraged participants to submit proposals via the online Google form. </w:t>
      </w:r>
    </w:p>
    <w:p w14:paraId="61B1D9A1" w14:textId="10A0169C" w:rsidR="00D90F0E" w:rsidRPr="004D4ABF" w:rsidRDefault="00D90F0E" w:rsidP="000D62B7">
      <w:pPr>
        <w:pStyle w:val="COI"/>
        <w:numPr>
          <w:ilvl w:val="0"/>
          <w:numId w:val="6"/>
        </w:numPr>
        <w:tabs>
          <w:tab w:val="left" w:pos="709"/>
        </w:tabs>
        <w:ind w:left="0" w:hanging="851"/>
      </w:pPr>
      <w:r>
        <w:rPr>
          <w:rFonts w:eastAsia="Times New Roman" w:cs="Arial"/>
          <w:bCs/>
          <w:kern w:val="32"/>
          <w:szCs w:val="32"/>
        </w:rPr>
        <w:tab/>
      </w:r>
      <w:r w:rsidRPr="00ED2F54">
        <w:rPr>
          <w:rFonts w:cs="Arial"/>
          <w:b/>
          <w:szCs w:val="22"/>
        </w:rPr>
        <w:t>The</w:t>
      </w:r>
      <w:r w:rsidRPr="00436F46">
        <w:rPr>
          <w:b/>
        </w:rPr>
        <w:t xml:space="preserve"> ICG</w:t>
      </w:r>
      <w:r>
        <w:t xml:space="preserve"> </w:t>
      </w:r>
      <w:r w:rsidR="000D62B7" w:rsidRPr="000D62B7">
        <w:rPr>
          <w:b/>
          <w:lang w:val="en-GB"/>
        </w:rPr>
        <w:t xml:space="preserve">adopted </w:t>
      </w:r>
      <w:hyperlink w:anchor="Rec_5" w:history="1">
        <w:r w:rsidR="000D62B7" w:rsidRPr="00BA21D3">
          <w:rPr>
            <w:rStyle w:val="Hyperlink"/>
            <w:bCs/>
            <w:lang w:val="en-GB"/>
          </w:rPr>
          <w:t>Recommendation ICG/CARIBE-EWS-XV.5.</w:t>
        </w:r>
      </w:hyperlink>
    </w:p>
    <w:p w14:paraId="3B2D36D4" w14:textId="3F79A7F5" w:rsidR="00E77B23" w:rsidRPr="00A517EF" w:rsidRDefault="00E77B23" w:rsidP="00A517EF">
      <w:pPr>
        <w:pStyle w:val="Heading2"/>
        <w:numPr>
          <w:ilvl w:val="1"/>
          <w:numId w:val="49"/>
        </w:numPr>
        <w:ind w:left="709" w:hanging="709"/>
        <w:rPr>
          <w:b/>
        </w:rPr>
      </w:pPr>
      <w:bookmarkStart w:id="124" w:name="_Toc73109658"/>
      <w:bookmarkStart w:id="125" w:name="_Toc73109722"/>
      <w:r w:rsidRPr="00AF09BD">
        <w:t>REPORT OF THE TASK TEA</w:t>
      </w:r>
      <w:r w:rsidR="003E6A4B">
        <w:t xml:space="preserve">M </w:t>
      </w:r>
      <w:r w:rsidRPr="00AF09BD">
        <w:t xml:space="preserve">ON </w:t>
      </w:r>
      <w:r w:rsidR="00897884" w:rsidRPr="00897884">
        <w:t>TSUNAMI READY PROGRAMME</w:t>
      </w:r>
      <w:bookmarkEnd w:id="124"/>
      <w:bookmarkEnd w:id="125"/>
    </w:p>
    <w:p w14:paraId="1F93320F" w14:textId="2E8CE281" w:rsidR="00D82DA8" w:rsidRPr="007B711F" w:rsidRDefault="00D24128" w:rsidP="00D82DA8">
      <w:pPr>
        <w:pStyle w:val="COI"/>
        <w:numPr>
          <w:ilvl w:val="0"/>
          <w:numId w:val="6"/>
        </w:numPr>
        <w:tabs>
          <w:tab w:val="left" w:pos="709"/>
        </w:tabs>
        <w:ind w:left="0" w:hanging="851"/>
      </w:pPr>
      <w:r>
        <w:rPr>
          <w:rFonts w:eastAsia="Times New Roman" w:cs="Arial"/>
          <w:bCs/>
          <w:kern w:val="32"/>
          <w:szCs w:val="32"/>
        </w:rPr>
        <w:tab/>
      </w:r>
      <w:r w:rsidR="00D82DA8" w:rsidRPr="00D82DA8">
        <w:t xml:space="preserve">Mr </w:t>
      </w:r>
      <w:r w:rsidR="00D82DA8">
        <w:t>Jase</w:t>
      </w:r>
      <w:r w:rsidR="00D82DA8" w:rsidRPr="00816F37">
        <w:t>n Penn</w:t>
      </w:r>
      <w:r w:rsidR="00D82DA8">
        <w:t xml:space="preserve"> (British Virgin Islands</w:t>
      </w:r>
      <w:r w:rsidR="004C0744">
        <w:t>, UK</w:t>
      </w:r>
      <w:r w:rsidR="00D82DA8">
        <w:t>)</w:t>
      </w:r>
      <w:r w:rsidR="00D82DA8" w:rsidRPr="00816F37">
        <w:t xml:space="preserve">, Co-Chair of the Task Team on Tsunami Ready </w:t>
      </w:r>
      <w:r w:rsidR="003B3EDC">
        <w:t>P</w:t>
      </w:r>
      <w:r w:rsidR="00D82DA8" w:rsidRPr="00816F37">
        <w:t xml:space="preserve">rogramme, </w:t>
      </w:r>
      <w:r w:rsidR="00D82DA8">
        <w:t xml:space="preserve">gave a </w:t>
      </w:r>
      <w:r w:rsidR="00D82DA8">
        <w:rPr>
          <w:rFonts w:cs="Arial"/>
          <w:szCs w:val="22"/>
        </w:rPr>
        <w:t>presentation</w:t>
      </w:r>
      <w:r w:rsidR="00D82DA8" w:rsidRPr="00D82DA8">
        <w:rPr>
          <w:rFonts w:cs="Arial"/>
          <w:szCs w:val="22"/>
        </w:rPr>
        <w:t>.</w:t>
      </w:r>
    </w:p>
    <w:p w14:paraId="50D462D1" w14:textId="550C64CA" w:rsidR="007B711F" w:rsidRPr="007B711F" w:rsidRDefault="007B711F" w:rsidP="00D82DA8">
      <w:pPr>
        <w:pStyle w:val="COI"/>
        <w:numPr>
          <w:ilvl w:val="0"/>
          <w:numId w:val="6"/>
        </w:numPr>
        <w:tabs>
          <w:tab w:val="left" w:pos="709"/>
        </w:tabs>
        <w:ind w:left="0" w:hanging="851"/>
      </w:pPr>
      <w:r>
        <w:rPr>
          <w:rFonts w:eastAsia="Times New Roman" w:cs="Arial"/>
          <w:bCs/>
          <w:kern w:val="32"/>
          <w:szCs w:val="32"/>
        </w:rPr>
        <w:tab/>
      </w:r>
      <w:r>
        <w:rPr>
          <w:rFonts w:cs="Arial"/>
          <w:szCs w:val="22"/>
        </w:rPr>
        <w:t>Mr Penn began by expressing his appreciation for the support of the CTWP and CTIC in helping the T</w:t>
      </w:r>
      <w:r w:rsidR="00BC5635">
        <w:rPr>
          <w:rFonts w:cs="Arial"/>
          <w:szCs w:val="22"/>
        </w:rPr>
        <w:t xml:space="preserve">T </w:t>
      </w:r>
      <w:r>
        <w:rPr>
          <w:rFonts w:cs="Arial"/>
          <w:szCs w:val="22"/>
        </w:rPr>
        <w:t>achieve its goals and implement activities.</w:t>
      </w:r>
    </w:p>
    <w:p w14:paraId="427F4001" w14:textId="4BBE9671" w:rsidR="008F3F13" w:rsidRDefault="00EC7495" w:rsidP="007B711F">
      <w:pPr>
        <w:pStyle w:val="COI"/>
        <w:numPr>
          <w:ilvl w:val="0"/>
          <w:numId w:val="6"/>
        </w:numPr>
        <w:tabs>
          <w:tab w:val="left" w:pos="709"/>
        </w:tabs>
        <w:ind w:left="0" w:hanging="851"/>
      </w:pPr>
      <w:r>
        <w:rPr>
          <w:rFonts w:eastAsia="Times New Roman" w:cs="Arial"/>
          <w:bCs/>
          <w:kern w:val="32"/>
          <w:szCs w:val="32"/>
        </w:rPr>
        <w:tab/>
      </w:r>
      <w:r w:rsidR="007B711F">
        <w:rPr>
          <w:rFonts w:cs="Arial"/>
          <w:szCs w:val="22"/>
        </w:rPr>
        <w:t>He presented key activities of the TT during the last intersessional period</w:t>
      </w:r>
      <w:r w:rsidR="003B3EDC">
        <w:rPr>
          <w:rFonts w:cs="Arial"/>
          <w:szCs w:val="22"/>
        </w:rPr>
        <w:t>, noting</w:t>
      </w:r>
      <w:r w:rsidR="007B711F">
        <w:rPr>
          <w:rFonts w:cs="Arial"/>
          <w:szCs w:val="22"/>
        </w:rPr>
        <w:t xml:space="preserve"> that </w:t>
      </w:r>
      <w:r w:rsidR="007B711F">
        <w:t xml:space="preserve">four </w:t>
      </w:r>
      <w:r w:rsidR="008F3F13" w:rsidRPr="007B711F">
        <w:t xml:space="preserve">new communities </w:t>
      </w:r>
      <w:r w:rsidR="007B711F">
        <w:t xml:space="preserve">have been </w:t>
      </w:r>
      <w:r w:rsidR="00D90F0E" w:rsidRPr="007B711F">
        <w:t>recognized</w:t>
      </w:r>
      <w:r w:rsidR="008F3F13" w:rsidRPr="007B711F">
        <w:t xml:space="preserve"> Tsunami Read</w:t>
      </w:r>
      <w:r w:rsidR="003B3EDC">
        <w:t>y; th</w:t>
      </w:r>
      <w:r w:rsidR="007B711F">
        <w:t xml:space="preserve">ese are: </w:t>
      </w:r>
      <w:r w:rsidR="00313D8D">
        <w:t xml:space="preserve">Saint </w:t>
      </w:r>
      <w:r w:rsidR="008F3F13" w:rsidRPr="007B711F">
        <w:t>Jo</w:t>
      </w:r>
      <w:r w:rsidR="007B711F">
        <w:t>hn’s City (Antigua and Barbuda); Shermans, S</w:t>
      </w:r>
      <w:r w:rsidR="00164119">
        <w:t>ain</w:t>
      </w:r>
      <w:r w:rsidR="007B711F">
        <w:t>t Lucy to Mullins and S</w:t>
      </w:r>
      <w:r w:rsidR="00164119">
        <w:t>ain</w:t>
      </w:r>
      <w:r w:rsidR="007B711F">
        <w:t xml:space="preserve">t Peter (Barbados); </w:t>
      </w:r>
      <w:r w:rsidR="008F3F13" w:rsidRPr="007B711F">
        <w:t>Union Island (S</w:t>
      </w:r>
      <w:r w:rsidR="00164119">
        <w:t>ain</w:t>
      </w:r>
      <w:r w:rsidR="008F3F13" w:rsidRPr="007B711F">
        <w:t xml:space="preserve">t </w:t>
      </w:r>
      <w:r w:rsidR="007B711F">
        <w:t>Vincent and the Grenadines);</w:t>
      </w:r>
      <w:r w:rsidR="008F3F13" w:rsidRPr="007B711F">
        <w:t xml:space="preserve"> and Carenage (Trinidad and Tobago)</w:t>
      </w:r>
      <w:r w:rsidR="007B711F">
        <w:t>. He further noted that a fifth community has ongoing work to become Tsunami Ready; this is the c</w:t>
      </w:r>
      <w:r w:rsidR="008F3F13" w:rsidRPr="007B711F">
        <w:t>ommunity of Pu</w:t>
      </w:r>
      <w:r w:rsidR="007B711F">
        <w:t>erto Plata in the Dominican Republic.</w:t>
      </w:r>
    </w:p>
    <w:p w14:paraId="10781806" w14:textId="103703BB" w:rsidR="0001610E" w:rsidRDefault="00EC7495" w:rsidP="0001610E">
      <w:pPr>
        <w:pStyle w:val="COI"/>
        <w:numPr>
          <w:ilvl w:val="0"/>
          <w:numId w:val="6"/>
        </w:numPr>
        <w:tabs>
          <w:tab w:val="left" w:pos="709"/>
        </w:tabs>
        <w:ind w:left="0" w:hanging="851"/>
      </w:pPr>
      <w:r>
        <w:rPr>
          <w:rFonts w:eastAsia="Times New Roman" w:cs="Arial"/>
          <w:bCs/>
          <w:kern w:val="32"/>
          <w:szCs w:val="32"/>
        </w:rPr>
        <w:tab/>
      </w:r>
      <w:r w:rsidR="00313D8D">
        <w:t>He indicated that several pilot communities received equipment through f</w:t>
      </w:r>
      <w:r w:rsidR="008F392A">
        <w:t>u</w:t>
      </w:r>
      <w:r w:rsidR="00313D8D">
        <w:t>nding</w:t>
      </w:r>
      <w:r w:rsidR="008F392A">
        <w:t xml:space="preserve"> from the European Union (EU).</w:t>
      </w:r>
      <w:r w:rsidR="00313D8D">
        <w:t xml:space="preserve"> These communities were in Anguilla</w:t>
      </w:r>
      <w:r w:rsidR="006A44BD">
        <w:t xml:space="preserve"> (UK)</w:t>
      </w:r>
      <w:r w:rsidR="00313D8D">
        <w:t>, Antigua, Barbados, the British Virgin Islands</w:t>
      </w:r>
      <w:r w:rsidR="006A44BD">
        <w:t xml:space="preserve"> (UK)</w:t>
      </w:r>
      <w:r w:rsidR="00313D8D">
        <w:t>, Saint Vincent and the Grenadines</w:t>
      </w:r>
      <w:r w:rsidR="008F392A">
        <w:t xml:space="preserve">, </w:t>
      </w:r>
      <w:r w:rsidR="00313D8D">
        <w:t xml:space="preserve">and Trinidad and Tobago. He also noted that CTIC held several meetings with </w:t>
      </w:r>
      <w:r w:rsidR="00C46686">
        <w:t>Anguilla</w:t>
      </w:r>
      <w:r w:rsidR="00313D8D">
        <w:t xml:space="preserve"> </w:t>
      </w:r>
      <w:r w:rsidR="006A44BD">
        <w:t xml:space="preserve">(UK) </w:t>
      </w:r>
      <w:r w:rsidR="00313D8D">
        <w:t xml:space="preserve">and the British </w:t>
      </w:r>
      <w:r w:rsidR="006A44BD">
        <w:t>Virgin</w:t>
      </w:r>
      <w:r w:rsidR="00313D8D">
        <w:t xml:space="preserve"> Islands</w:t>
      </w:r>
      <w:r w:rsidR="006A44BD">
        <w:t xml:space="preserve"> (UK)</w:t>
      </w:r>
      <w:r w:rsidR="00313D8D">
        <w:t xml:space="preserve"> to help facilitate their Tsunami Ready recognition renewal process.</w:t>
      </w:r>
    </w:p>
    <w:p w14:paraId="3EB2BE7A" w14:textId="75355A17" w:rsidR="0001610E" w:rsidRDefault="0001610E" w:rsidP="0001610E">
      <w:pPr>
        <w:pStyle w:val="COI"/>
        <w:numPr>
          <w:ilvl w:val="0"/>
          <w:numId w:val="6"/>
        </w:numPr>
        <w:tabs>
          <w:tab w:val="left" w:pos="709"/>
        </w:tabs>
        <w:ind w:left="0" w:hanging="851"/>
      </w:pPr>
      <w:r>
        <w:rPr>
          <w:rFonts w:eastAsia="Times New Roman" w:cs="Arial"/>
          <w:bCs/>
          <w:kern w:val="32"/>
          <w:szCs w:val="32"/>
        </w:rPr>
        <w:tab/>
      </w:r>
      <w:r>
        <w:t xml:space="preserve">He reported specific achievements of Tsunami Ready recognized communities. Holetown (Barbados) had a national initiative, led by the Department of Emergency Management, to provide support </w:t>
      </w:r>
      <w:r w:rsidR="00DE4B1B">
        <w:t>with</w:t>
      </w:r>
      <w:r>
        <w:t xml:space="preserve"> identify</w:t>
      </w:r>
      <w:r w:rsidR="00DE4B1B">
        <w:t>ing</w:t>
      </w:r>
      <w:r>
        <w:t xml:space="preserve"> potential funds for procurement of signage. They also developed an Emergency Operation Plan (EOP) and installed signage and equipment. However, P</w:t>
      </w:r>
      <w:r w:rsidR="006A44BD">
        <w:t xml:space="preserve">ublic </w:t>
      </w:r>
      <w:r>
        <w:t>A</w:t>
      </w:r>
      <w:r w:rsidR="006A44BD">
        <w:t xml:space="preserve">wareness and </w:t>
      </w:r>
      <w:r>
        <w:t>E</w:t>
      </w:r>
      <w:r w:rsidR="006A44BD">
        <w:t>ducational (PAE)</w:t>
      </w:r>
      <w:r>
        <w:t xml:space="preserve"> activities are still pending. For the British Virgin Islands</w:t>
      </w:r>
      <w:r w:rsidR="006A44BD">
        <w:t xml:space="preserve"> (UK)</w:t>
      </w:r>
      <w:r>
        <w:t xml:space="preserve">, the national initiative is spearheaded by the Department of Disaster Management. There has been a review of Tsunami Ready </w:t>
      </w:r>
      <w:r w:rsidR="000734AD">
        <w:t>g</w:t>
      </w:r>
      <w:r>
        <w:t>uideline indicators for a renewal process.</w:t>
      </w:r>
    </w:p>
    <w:p w14:paraId="4E982AE7" w14:textId="316C220F" w:rsidR="0001610E" w:rsidRPr="007B711F" w:rsidRDefault="0001610E" w:rsidP="0001610E">
      <w:pPr>
        <w:pStyle w:val="COI"/>
        <w:numPr>
          <w:ilvl w:val="0"/>
          <w:numId w:val="6"/>
        </w:numPr>
        <w:tabs>
          <w:tab w:val="left" w:pos="709"/>
        </w:tabs>
        <w:ind w:left="0" w:hanging="851"/>
      </w:pPr>
      <w:r>
        <w:rPr>
          <w:rFonts w:eastAsia="Times New Roman" w:cs="Arial"/>
          <w:bCs/>
          <w:kern w:val="32"/>
          <w:szCs w:val="32"/>
        </w:rPr>
        <w:tab/>
      </w:r>
      <w:r>
        <w:t xml:space="preserve">Next, he reported on the USAID/OFDA and NOAA-CTWP led initiative in Saint Vincent and the Grenadines, Saint Kitts and Nevis, </w:t>
      </w:r>
      <w:proofErr w:type="gramStart"/>
      <w:r>
        <w:t>Belize</w:t>
      </w:r>
      <w:proofErr w:type="gramEnd"/>
      <w:r>
        <w:t xml:space="preserve"> and Jamaica. In Belize City (Belize), p</w:t>
      </w:r>
      <w:r w:rsidRPr="00644F84">
        <w:t xml:space="preserve">rogress with </w:t>
      </w:r>
      <w:r>
        <w:t xml:space="preserve">the </w:t>
      </w:r>
      <w:r w:rsidRPr="00644F84">
        <w:t>nomination</w:t>
      </w:r>
      <w:r>
        <w:t xml:space="preserve"> process</w:t>
      </w:r>
      <w:r w:rsidRPr="00644F84">
        <w:t xml:space="preserve"> </w:t>
      </w:r>
      <w:r>
        <w:t>is on</w:t>
      </w:r>
      <w:r w:rsidRPr="00644F84">
        <w:t>going</w:t>
      </w:r>
      <w:r>
        <w:t>. In Saint George (Saint Vincent and the Grenadines), the national p</w:t>
      </w:r>
      <w:r w:rsidRPr="00644F84">
        <w:t>rotocol and SOPs</w:t>
      </w:r>
      <w:r>
        <w:t xml:space="preserve"> are being developed,</w:t>
      </w:r>
      <w:r w:rsidRPr="00644F84">
        <w:t xml:space="preserve"> and </w:t>
      </w:r>
      <w:r>
        <w:t xml:space="preserve">the </w:t>
      </w:r>
      <w:r w:rsidRPr="00644F84">
        <w:t xml:space="preserve">EOP </w:t>
      </w:r>
      <w:r>
        <w:t xml:space="preserve">still needs </w:t>
      </w:r>
      <w:r w:rsidRPr="00644F84">
        <w:t>to be completed</w:t>
      </w:r>
      <w:r>
        <w:t xml:space="preserve">. In Old </w:t>
      </w:r>
      <w:proofErr w:type="spellStart"/>
      <w:r>
        <w:t>Harbour</w:t>
      </w:r>
      <w:proofErr w:type="spellEnd"/>
      <w:r>
        <w:t xml:space="preserve"> (Jamaica), p</w:t>
      </w:r>
      <w:r w:rsidRPr="00644F84">
        <w:t xml:space="preserve">rogress with </w:t>
      </w:r>
      <w:r>
        <w:t xml:space="preserve">the </w:t>
      </w:r>
      <w:r w:rsidRPr="00644F84">
        <w:t>nomination</w:t>
      </w:r>
      <w:r>
        <w:t xml:space="preserve"> process is on</w:t>
      </w:r>
      <w:r w:rsidRPr="00644F84">
        <w:t>going</w:t>
      </w:r>
      <w:r>
        <w:t xml:space="preserve">. In Saint Kitts and Nevis, the renewal process is also ongoing. He also noted that there are </w:t>
      </w:r>
      <w:proofErr w:type="gramStart"/>
      <w:r>
        <w:t>a number of</w:t>
      </w:r>
      <w:proofErr w:type="gramEnd"/>
      <w:r>
        <w:t xml:space="preserve"> new projects under development.</w:t>
      </w:r>
    </w:p>
    <w:p w14:paraId="5E066056" w14:textId="304B5A7A" w:rsidR="00D82DA8" w:rsidRPr="00AD7186" w:rsidRDefault="0001610E" w:rsidP="0001610E">
      <w:pPr>
        <w:pStyle w:val="COI"/>
        <w:numPr>
          <w:ilvl w:val="0"/>
          <w:numId w:val="6"/>
        </w:numPr>
        <w:tabs>
          <w:tab w:val="left" w:pos="709"/>
        </w:tabs>
        <w:ind w:left="0" w:hanging="851"/>
      </w:pPr>
      <w:r>
        <w:rPr>
          <w:rFonts w:eastAsia="Times New Roman" w:cs="Arial"/>
          <w:bCs/>
          <w:kern w:val="32"/>
          <w:szCs w:val="32"/>
        </w:rPr>
        <w:tab/>
      </w:r>
      <w:r>
        <w:rPr>
          <w:bCs/>
        </w:rPr>
        <w:t>He highlighted that, through</w:t>
      </w:r>
      <w:r w:rsidR="00D82DA8">
        <w:rPr>
          <w:bCs/>
        </w:rPr>
        <w:t xml:space="preserve"> </w:t>
      </w:r>
      <w:r>
        <w:rPr>
          <w:bCs/>
        </w:rPr>
        <w:t>a survey conducted by</w:t>
      </w:r>
      <w:r w:rsidR="00D82DA8">
        <w:rPr>
          <w:bCs/>
        </w:rPr>
        <w:t xml:space="preserve"> ICG/CARIBE</w:t>
      </w:r>
      <w:r>
        <w:rPr>
          <w:bCs/>
        </w:rPr>
        <w:t>-EWS,</w:t>
      </w:r>
      <w:r w:rsidR="00D82DA8">
        <w:rPr>
          <w:bCs/>
        </w:rPr>
        <w:t xml:space="preserve"> </w:t>
      </w:r>
      <w:r w:rsidR="00B94A7C" w:rsidRPr="00C46686">
        <w:rPr>
          <w:bCs/>
        </w:rPr>
        <w:t>87</w:t>
      </w:r>
      <w:r w:rsidRPr="00C46686">
        <w:rPr>
          <w:bCs/>
        </w:rPr>
        <w:t xml:space="preserve"> p</w:t>
      </w:r>
      <w:r>
        <w:rPr>
          <w:bCs/>
        </w:rPr>
        <w:t xml:space="preserve">ercent of countries said they were </w:t>
      </w:r>
      <w:r w:rsidR="00B94A7C">
        <w:rPr>
          <w:bCs/>
        </w:rPr>
        <w:t xml:space="preserve">interested on </w:t>
      </w:r>
      <w:r>
        <w:rPr>
          <w:bCs/>
        </w:rPr>
        <w:t xml:space="preserve">implementing a Tsunami Ready recognition programme. </w:t>
      </w:r>
      <w:r w:rsidR="00D82DA8">
        <w:rPr>
          <w:bCs/>
        </w:rPr>
        <w:t>In addition to the survey</w:t>
      </w:r>
      <w:r>
        <w:rPr>
          <w:bCs/>
        </w:rPr>
        <w:t>,</w:t>
      </w:r>
      <w:r w:rsidR="00D82DA8">
        <w:rPr>
          <w:bCs/>
        </w:rPr>
        <w:t xml:space="preserve"> a review of Tsu</w:t>
      </w:r>
      <w:r>
        <w:rPr>
          <w:bCs/>
        </w:rPr>
        <w:t>nami Ready co</w:t>
      </w:r>
      <w:r w:rsidR="00D82DA8">
        <w:rPr>
          <w:bCs/>
        </w:rPr>
        <w:t xml:space="preserve">mmunities and </w:t>
      </w:r>
      <w:r>
        <w:rPr>
          <w:bCs/>
        </w:rPr>
        <w:t xml:space="preserve">their </w:t>
      </w:r>
      <w:r w:rsidR="00D82DA8">
        <w:rPr>
          <w:bCs/>
        </w:rPr>
        <w:t xml:space="preserve">statistics </w:t>
      </w:r>
      <w:r>
        <w:rPr>
          <w:bCs/>
        </w:rPr>
        <w:t xml:space="preserve">was conducted. Results showed that </w:t>
      </w:r>
      <w:proofErr w:type="gramStart"/>
      <w:r>
        <w:rPr>
          <w:bCs/>
        </w:rPr>
        <w:t>a number of</w:t>
      </w:r>
      <w:proofErr w:type="gramEnd"/>
      <w:r>
        <w:rPr>
          <w:bCs/>
        </w:rPr>
        <w:t xml:space="preserve"> countries requested that a target </w:t>
      </w:r>
      <w:r w:rsidR="00182A31">
        <w:rPr>
          <w:bCs/>
        </w:rPr>
        <w:t>number</w:t>
      </w:r>
      <w:r>
        <w:rPr>
          <w:bCs/>
        </w:rPr>
        <w:t xml:space="preserve"> of communities be set in terms of communities to be recognized. However, Mr Penn noted that numbers suggested were very high, and he speculated that perhaps countries did not fully understand</w:t>
      </w:r>
      <w:r w:rsidR="00D82DA8">
        <w:rPr>
          <w:bCs/>
        </w:rPr>
        <w:t xml:space="preserve"> </w:t>
      </w:r>
      <w:r>
        <w:rPr>
          <w:bCs/>
        </w:rPr>
        <w:t>the question asked.</w:t>
      </w:r>
    </w:p>
    <w:p w14:paraId="2C23B5DA" w14:textId="6F1025CC" w:rsidR="00AD7186" w:rsidRPr="0001610E" w:rsidRDefault="0001610E" w:rsidP="00AD7186">
      <w:pPr>
        <w:pStyle w:val="COI"/>
        <w:numPr>
          <w:ilvl w:val="0"/>
          <w:numId w:val="6"/>
        </w:numPr>
        <w:tabs>
          <w:tab w:val="left" w:pos="709"/>
        </w:tabs>
        <w:ind w:left="0" w:hanging="851"/>
      </w:pPr>
      <w:r>
        <w:rPr>
          <w:rFonts w:eastAsia="Times New Roman" w:cs="Arial"/>
          <w:bCs/>
          <w:kern w:val="32"/>
          <w:szCs w:val="32"/>
        </w:rPr>
        <w:tab/>
      </w:r>
      <w:r>
        <w:t xml:space="preserve">Finally, he noted that the membership of </w:t>
      </w:r>
      <w:r w:rsidR="0031394C">
        <w:t xml:space="preserve">the </w:t>
      </w:r>
      <w:r>
        <w:t>TT on Tsunami Ready Programme would need to be reviewed and renewed.</w:t>
      </w:r>
      <w:r w:rsidR="00AD7186" w:rsidRPr="00AD7186">
        <w:rPr>
          <w:bCs/>
        </w:rPr>
        <w:t xml:space="preserve"> </w:t>
      </w:r>
      <w:r w:rsidR="00AD7186">
        <w:rPr>
          <w:bCs/>
        </w:rPr>
        <w:t xml:space="preserve">He noted that frequency of group meetings for the TT had been </w:t>
      </w:r>
      <w:r w:rsidR="00B94A7C">
        <w:rPr>
          <w:bCs/>
        </w:rPr>
        <w:t>low and</w:t>
      </w:r>
      <w:r w:rsidR="00AD7186">
        <w:rPr>
          <w:bCs/>
        </w:rPr>
        <w:t xml:space="preserve"> encouraged </w:t>
      </w:r>
      <w:r w:rsidR="0031394C">
        <w:rPr>
          <w:bCs/>
        </w:rPr>
        <w:t>participants</w:t>
      </w:r>
      <w:r w:rsidR="00AD7186">
        <w:rPr>
          <w:bCs/>
        </w:rPr>
        <w:t xml:space="preserve"> to consider </w:t>
      </w:r>
      <w:r w:rsidR="0031394C">
        <w:rPr>
          <w:bCs/>
        </w:rPr>
        <w:t xml:space="preserve">people’s </w:t>
      </w:r>
      <w:r w:rsidR="00AD7186">
        <w:rPr>
          <w:bCs/>
        </w:rPr>
        <w:t xml:space="preserve">availability </w:t>
      </w:r>
      <w:r w:rsidR="003E4BC5">
        <w:rPr>
          <w:bCs/>
        </w:rPr>
        <w:t xml:space="preserve">and ability </w:t>
      </w:r>
      <w:r w:rsidR="00AD7186">
        <w:rPr>
          <w:bCs/>
        </w:rPr>
        <w:t>to contribute when identifying new individuals for the TT.</w:t>
      </w:r>
    </w:p>
    <w:p w14:paraId="3DA18311" w14:textId="4D90263C" w:rsidR="0001610E" w:rsidRPr="00480CAB" w:rsidRDefault="00D90F0E" w:rsidP="0001610E">
      <w:pPr>
        <w:pStyle w:val="COI"/>
        <w:numPr>
          <w:ilvl w:val="0"/>
          <w:numId w:val="6"/>
        </w:numPr>
        <w:tabs>
          <w:tab w:val="left" w:pos="709"/>
        </w:tabs>
        <w:ind w:left="0" w:hanging="851"/>
      </w:pPr>
      <w:r>
        <w:rPr>
          <w:rFonts w:eastAsia="Times New Roman" w:cs="Arial"/>
          <w:bCs/>
          <w:kern w:val="32"/>
          <w:szCs w:val="32"/>
        </w:rPr>
        <w:tab/>
      </w:r>
      <w:r>
        <w:t xml:space="preserve">The Chair recalled the goal of the UN Ocean Decade to achieve 100 percent Tsunami Ready recognized communities for </w:t>
      </w:r>
      <w:r w:rsidR="003E4BC5">
        <w:t xml:space="preserve">at-risk </w:t>
      </w:r>
      <w:r>
        <w:t xml:space="preserve">communities. </w:t>
      </w:r>
    </w:p>
    <w:p w14:paraId="35AABBF4" w14:textId="2381AE27" w:rsidR="00D82DA8" w:rsidRPr="006B0646" w:rsidRDefault="00D90F0E" w:rsidP="00D82DA8">
      <w:pPr>
        <w:pStyle w:val="COI"/>
        <w:numPr>
          <w:ilvl w:val="0"/>
          <w:numId w:val="6"/>
        </w:numPr>
        <w:tabs>
          <w:tab w:val="left" w:pos="709"/>
        </w:tabs>
        <w:ind w:left="0" w:hanging="851"/>
      </w:pPr>
      <w:r>
        <w:rPr>
          <w:rFonts w:eastAsia="Times New Roman" w:cs="Arial"/>
          <w:bCs/>
          <w:kern w:val="32"/>
          <w:szCs w:val="32"/>
        </w:rPr>
        <w:tab/>
      </w:r>
      <w:r>
        <w:rPr>
          <w:bCs/>
        </w:rPr>
        <w:t xml:space="preserve">France expressed interest </w:t>
      </w:r>
      <w:r w:rsidR="00BA1C7B">
        <w:rPr>
          <w:bCs/>
        </w:rPr>
        <w:t>in</w:t>
      </w:r>
      <w:r>
        <w:rPr>
          <w:bCs/>
        </w:rPr>
        <w:t xml:space="preserve"> Tsunami Ready recognition </w:t>
      </w:r>
      <w:r w:rsidR="003E4BC5">
        <w:rPr>
          <w:bCs/>
        </w:rPr>
        <w:t>for</w:t>
      </w:r>
      <w:r>
        <w:rPr>
          <w:bCs/>
        </w:rPr>
        <w:t xml:space="preserve"> the town of </w:t>
      </w:r>
      <w:proofErr w:type="spellStart"/>
      <w:r>
        <w:rPr>
          <w:bCs/>
        </w:rPr>
        <w:t>Deshaies</w:t>
      </w:r>
      <w:proofErr w:type="spellEnd"/>
      <w:r>
        <w:rPr>
          <w:bCs/>
        </w:rPr>
        <w:t xml:space="preserve">, Guadeloupe; this would provide a pilot </w:t>
      </w:r>
      <w:r w:rsidR="00070347">
        <w:rPr>
          <w:bCs/>
        </w:rPr>
        <w:t>community</w:t>
      </w:r>
      <w:r>
        <w:rPr>
          <w:bCs/>
        </w:rPr>
        <w:t xml:space="preserve"> for the rest of the island.</w:t>
      </w:r>
    </w:p>
    <w:p w14:paraId="595A25CB" w14:textId="535FF688" w:rsidR="006B0646" w:rsidRPr="00816F37" w:rsidRDefault="006B0646" w:rsidP="00D82DA8">
      <w:pPr>
        <w:pStyle w:val="COI"/>
        <w:numPr>
          <w:ilvl w:val="0"/>
          <w:numId w:val="6"/>
        </w:numPr>
        <w:tabs>
          <w:tab w:val="left" w:pos="709"/>
        </w:tabs>
        <w:ind w:left="0" w:hanging="851"/>
      </w:pPr>
      <w:r>
        <w:rPr>
          <w:rFonts w:eastAsia="Times New Roman" w:cs="Arial"/>
          <w:bCs/>
          <w:kern w:val="32"/>
          <w:szCs w:val="32"/>
        </w:rPr>
        <w:tab/>
      </w:r>
      <w:r>
        <w:rPr>
          <w:bCs/>
        </w:rPr>
        <w:t>Panama also expressed interest in being included in Tsunami Ready recognition efforts.</w:t>
      </w:r>
    </w:p>
    <w:p w14:paraId="3B21E2F4" w14:textId="2286DA68" w:rsidR="00D82DA8" w:rsidRPr="00B24302" w:rsidRDefault="00D90F0E" w:rsidP="00D90F0E">
      <w:pPr>
        <w:pStyle w:val="COI"/>
        <w:numPr>
          <w:ilvl w:val="0"/>
          <w:numId w:val="6"/>
        </w:numPr>
        <w:tabs>
          <w:tab w:val="left" w:pos="709"/>
        </w:tabs>
        <w:ind w:left="0" w:hanging="851"/>
      </w:pPr>
      <w:r>
        <w:rPr>
          <w:rFonts w:eastAsia="Times New Roman" w:cs="Arial"/>
          <w:bCs/>
          <w:kern w:val="32"/>
          <w:szCs w:val="32"/>
        </w:rPr>
        <w:tab/>
      </w:r>
      <w:r w:rsidRPr="00ED2F54">
        <w:rPr>
          <w:rFonts w:cs="Arial"/>
          <w:b/>
          <w:szCs w:val="22"/>
        </w:rPr>
        <w:t>The</w:t>
      </w:r>
      <w:r w:rsidRPr="00436F46">
        <w:rPr>
          <w:b/>
        </w:rPr>
        <w:t xml:space="preserve"> ICG</w:t>
      </w:r>
      <w:r>
        <w:t xml:space="preserve"> </w:t>
      </w:r>
      <w:r w:rsidRPr="003A130B">
        <w:rPr>
          <w:b/>
        </w:rPr>
        <w:t xml:space="preserve">noted </w:t>
      </w:r>
      <w:r>
        <w:t xml:space="preserve">the report of the TT </w:t>
      </w:r>
      <w:r w:rsidR="00070347">
        <w:t xml:space="preserve">on </w:t>
      </w:r>
      <w:r>
        <w:t>Tsunami Ready Programme.</w:t>
      </w:r>
    </w:p>
    <w:p w14:paraId="7645F587" w14:textId="77777777" w:rsidR="00E77B23" w:rsidRPr="00A517EF" w:rsidRDefault="000C313B" w:rsidP="00A517EF">
      <w:pPr>
        <w:pStyle w:val="Heading2"/>
        <w:numPr>
          <w:ilvl w:val="1"/>
          <w:numId w:val="49"/>
        </w:numPr>
        <w:ind w:left="709" w:hanging="709"/>
        <w:rPr>
          <w:b/>
        </w:rPr>
      </w:pPr>
      <w:bookmarkStart w:id="126" w:name="_Toc73109659"/>
      <w:bookmarkStart w:id="127" w:name="_Toc73109723"/>
      <w:r w:rsidRPr="000C313B">
        <w:t>REPORT OF THE TASK TEAM</w:t>
      </w:r>
      <w:r>
        <w:br/>
      </w:r>
      <w:r w:rsidRPr="000C313B">
        <w:t>ON TSUNAMI PROCEDURES FOR VOLCANIC CRISE</w:t>
      </w:r>
      <w:r w:rsidRPr="00C80A76">
        <w:t>S</w:t>
      </w:r>
      <w:bookmarkEnd w:id="126"/>
      <w:bookmarkEnd w:id="127"/>
    </w:p>
    <w:p w14:paraId="44D79EC2" w14:textId="1E41E66A" w:rsidR="001334AF" w:rsidRDefault="00F80564" w:rsidP="0062326B">
      <w:pPr>
        <w:pStyle w:val="COI"/>
        <w:numPr>
          <w:ilvl w:val="0"/>
          <w:numId w:val="6"/>
        </w:numPr>
        <w:tabs>
          <w:tab w:val="left" w:pos="709"/>
        </w:tabs>
        <w:ind w:left="0" w:hanging="851"/>
      </w:pPr>
      <w:r w:rsidRPr="00C80A76">
        <w:tab/>
      </w:r>
      <w:r w:rsidR="001334AF">
        <w:t xml:space="preserve">Ms </w:t>
      </w:r>
      <w:r>
        <w:t xml:space="preserve">Valerie </w:t>
      </w:r>
      <w:proofErr w:type="spellStart"/>
      <w:r>
        <w:t>Clouard</w:t>
      </w:r>
      <w:proofErr w:type="spellEnd"/>
      <w:r w:rsidR="001334AF">
        <w:t xml:space="preserve"> (</w:t>
      </w:r>
      <w:r w:rsidR="006A213C">
        <w:t>France</w:t>
      </w:r>
      <w:r w:rsidR="001334AF" w:rsidRPr="00F80564">
        <w:t xml:space="preserve">), Chair of the Task Team on </w:t>
      </w:r>
      <w:r w:rsidRPr="00F80564">
        <w:t>Tsunami Procedures for Volcanic Crises</w:t>
      </w:r>
      <w:r w:rsidR="001334AF" w:rsidRPr="00F80564">
        <w:t xml:space="preserve">, </w:t>
      </w:r>
      <w:r w:rsidR="001334AF" w:rsidRPr="00F80564">
        <w:rPr>
          <w:rFonts w:cs="Arial"/>
          <w:szCs w:val="22"/>
        </w:rPr>
        <w:t xml:space="preserve">presented </w:t>
      </w:r>
      <w:r w:rsidRPr="00F80564">
        <w:rPr>
          <w:rFonts w:cs="Arial"/>
          <w:szCs w:val="22"/>
        </w:rPr>
        <w:t>this report.</w:t>
      </w:r>
    </w:p>
    <w:p w14:paraId="203387F3" w14:textId="200B1D37" w:rsidR="006A213C" w:rsidRDefault="00937471" w:rsidP="00F82EF1">
      <w:pPr>
        <w:pStyle w:val="COI"/>
        <w:numPr>
          <w:ilvl w:val="0"/>
          <w:numId w:val="6"/>
        </w:numPr>
        <w:tabs>
          <w:tab w:val="left" w:pos="709"/>
        </w:tabs>
        <w:ind w:left="0" w:hanging="851"/>
      </w:pPr>
      <w:r w:rsidRPr="00C80A76">
        <w:tab/>
      </w:r>
      <w:r w:rsidR="00F82EF1">
        <w:t xml:space="preserve">She recalled that the TT on </w:t>
      </w:r>
      <w:r w:rsidR="00F82EF1" w:rsidRPr="00F80564">
        <w:t>Tsunami Procedures for Volcanic Crises</w:t>
      </w:r>
      <w:r w:rsidR="00F82EF1">
        <w:t xml:space="preserve"> was created in 2015 following the </w:t>
      </w:r>
      <w:r w:rsidR="006A213C">
        <w:t xml:space="preserve">unrest of the </w:t>
      </w:r>
      <w:r w:rsidR="00F82EF1">
        <w:t>Kick-</w:t>
      </w:r>
      <w:proofErr w:type="spellStart"/>
      <w:r w:rsidR="00F82EF1">
        <w:t>em</w:t>
      </w:r>
      <w:proofErr w:type="spellEnd"/>
      <w:r w:rsidR="00F82EF1">
        <w:t>-Jenny</w:t>
      </w:r>
      <w:r w:rsidR="006A213C">
        <w:t xml:space="preserve"> volca</w:t>
      </w:r>
      <w:r>
        <w:t>no.</w:t>
      </w:r>
    </w:p>
    <w:p w14:paraId="4ABA396B" w14:textId="3A42B452" w:rsidR="0081257B" w:rsidRDefault="00937471" w:rsidP="0081257B">
      <w:pPr>
        <w:pStyle w:val="COI"/>
        <w:numPr>
          <w:ilvl w:val="0"/>
          <w:numId w:val="6"/>
        </w:numPr>
        <w:tabs>
          <w:tab w:val="left" w:pos="709"/>
        </w:tabs>
        <w:ind w:left="0" w:hanging="851"/>
      </w:pPr>
      <w:r w:rsidRPr="00C80A76">
        <w:tab/>
      </w:r>
      <w:r>
        <w:t xml:space="preserve">She reported on advances made during the intersessional period. The TT developed relations with several volcano observatories. </w:t>
      </w:r>
      <w:r w:rsidRPr="00937471">
        <w:t xml:space="preserve">In the Caribbean, </w:t>
      </w:r>
      <w:r>
        <w:t xml:space="preserve">there are </w:t>
      </w:r>
      <w:r w:rsidRPr="00937471">
        <w:t xml:space="preserve">at least 11 volcano observatories in charge of potentially threatening volcanoes. </w:t>
      </w:r>
      <w:r>
        <w:t xml:space="preserve">She noted that </w:t>
      </w:r>
      <w:r w:rsidRPr="00937471">
        <w:t xml:space="preserve">one of the goals of the TT is to create links between volcano observatories and the PTWC – </w:t>
      </w:r>
      <w:r w:rsidR="00414FDE">
        <w:t xml:space="preserve">the </w:t>
      </w:r>
      <w:r w:rsidRPr="00937471">
        <w:t xml:space="preserve">regional </w:t>
      </w:r>
      <w:r w:rsidR="00250A1F">
        <w:t>TS</w:t>
      </w:r>
      <w:r w:rsidRPr="00937471">
        <w:t>P. SOP</w:t>
      </w:r>
      <w:r>
        <w:t>s</w:t>
      </w:r>
      <w:r w:rsidRPr="00937471">
        <w:t xml:space="preserve"> can be </w:t>
      </w:r>
      <w:r>
        <w:t xml:space="preserve">implemented </w:t>
      </w:r>
      <w:proofErr w:type="gramStart"/>
      <w:r>
        <w:t>later on</w:t>
      </w:r>
      <w:proofErr w:type="gramEnd"/>
      <w:r>
        <w:t xml:space="preserve"> in the process </w:t>
      </w:r>
      <w:r w:rsidRPr="00937471">
        <w:t>to formalize these links.</w:t>
      </w:r>
      <w:r>
        <w:t xml:space="preserve"> She presented t</w:t>
      </w:r>
      <w:r w:rsidRPr="00937471">
        <w:t>he TT</w:t>
      </w:r>
      <w:r>
        <w:t>’s proposa</w:t>
      </w:r>
      <w:r w:rsidR="009C0F4E">
        <w:t>l</w:t>
      </w:r>
      <w:r w:rsidRPr="00937471">
        <w:t xml:space="preserve"> to construct tsunami procedures for volcano cris</w:t>
      </w:r>
      <w:r w:rsidR="00414FDE">
        <w:t>es</w:t>
      </w:r>
      <w:r w:rsidRPr="00937471">
        <w:t xml:space="preserve"> </w:t>
      </w:r>
      <w:r w:rsidR="00414FDE">
        <w:t>follows</w:t>
      </w:r>
      <w:r w:rsidRPr="00937471">
        <w:t xml:space="preserve"> </w:t>
      </w:r>
      <w:r>
        <w:t xml:space="preserve">two </w:t>
      </w:r>
      <w:r w:rsidRPr="00937471">
        <w:t xml:space="preserve">phases: </w:t>
      </w:r>
      <w:r>
        <w:t xml:space="preserve">1) </w:t>
      </w:r>
      <w:r w:rsidR="008F3F13" w:rsidRPr="00937471">
        <w:t xml:space="preserve">A volcano observatory alerts the TSP in case of </w:t>
      </w:r>
      <w:r w:rsidR="009A2DCD">
        <w:t>changes to a monitored</w:t>
      </w:r>
      <w:r w:rsidR="008F3F13" w:rsidRPr="00937471">
        <w:t xml:space="preserve"> volcano</w:t>
      </w:r>
      <w:r w:rsidRPr="00937471">
        <w:t xml:space="preserve"> and 2) </w:t>
      </w:r>
      <w:r w:rsidR="008F3F13" w:rsidRPr="00937471">
        <w:t xml:space="preserve">Once </w:t>
      </w:r>
      <w:r w:rsidR="008F3F13" w:rsidRPr="00F2177B">
        <w:t>informed, the TSP monitors tide gaug</w:t>
      </w:r>
      <w:r w:rsidRPr="00F2177B">
        <w:t>e</w:t>
      </w:r>
      <w:r w:rsidR="008F3F13" w:rsidRPr="00F2177B">
        <w:t xml:space="preserve"> data and will issue a message to NTWC</w:t>
      </w:r>
      <w:r w:rsidR="009A2DCD" w:rsidRPr="00F2177B">
        <w:t>s</w:t>
      </w:r>
      <w:r w:rsidR="008F3F13" w:rsidRPr="00F2177B">
        <w:t xml:space="preserve"> if a </w:t>
      </w:r>
      <w:r w:rsidRPr="00F2177B">
        <w:t>pre-defined</w:t>
      </w:r>
      <w:r w:rsidR="008F3F13" w:rsidRPr="00F2177B">
        <w:t xml:space="preserve"> threshold is reached.</w:t>
      </w:r>
      <w:r w:rsidRPr="00F2177B">
        <w:t xml:space="preserve"> The TT aims to produce a first draft of a MOU that could be used between </w:t>
      </w:r>
      <w:r w:rsidR="00250A1F">
        <w:t>the ICG/CARIBE EWS</w:t>
      </w:r>
      <w:r w:rsidR="00250A1F" w:rsidRPr="00F2177B">
        <w:t xml:space="preserve"> </w:t>
      </w:r>
      <w:r w:rsidRPr="00F2177B">
        <w:t xml:space="preserve">TSP and </w:t>
      </w:r>
      <w:r w:rsidR="00250A1F">
        <w:t xml:space="preserve">the </w:t>
      </w:r>
      <w:r w:rsidR="00D15232" w:rsidRPr="00F2177B">
        <w:t>S</w:t>
      </w:r>
      <w:r w:rsidR="00250A1F">
        <w:t xml:space="preserve">eismic </w:t>
      </w:r>
      <w:r w:rsidR="00D15232" w:rsidRPr="00F2177B">
        <w:t>R</w:t>
      </w:r>
      <w:r w:rsidR="00250A1F">
        <w:t xml:space="preserve">esearch </w:t>
      </w:r>
      <w:r w:rsidR="00D15232" w:rsidRPr="00F2177B">
        <w:t>C</w:t>
      </w:r>
      <w:r w:rsidR="00250A1F">
        <w:t>entre (SRC)</w:t>
      </w:r>
      <w:r w:rsidRPr="00F2177B">
        <w:t xml:space="preserve">. </w:t>
      </w:r>
      <w:r w:rsidRPr="005E1B83">
        <w:t xml:space="preserve">In </w:t>
      </w:r>
      <w:r w:rsidR="0081257B" w:rsidRPr="005E1B83">
        <w:t>November</w:t>
      </w:r>
      <w:r w:rsidR="005E1B83">
        <w:t xml:space="preserve"> 2020</w:t>
      </w:r>
      <w:r w:rsidRPr="005E1B83">
        <w:t>, the Saint Vincent volcano</w:t>
      </w:r>
      <w:r w:rsidR="00732A24" w:rsidRPr="005E1B83">
        <w:t xml:space="preserve"> observatory</w:t>
      </w:r>
      <w:r w:rsidR="00957A5B" w:rsidRPr="005E1B83">
        <w:t xml:space="preserve"> and</w:t>
      </w:r>
      <w:r w:rsidRPr="005E1B83">
        <w:t xml:space="preserve"> the SRC </w:t>
      </w:r>
      <w:r w:rsidR="00732A24" w:rsidRPr="005E1B83">
        <w:t xml:space="preserve">were selected </w:t>
      </w:r>
      <w:r w:rsidRPr="005E1B83">
        <w:t xml:space="preserve">for a pilot MOU. </w:t>
      </w:r>
      <w:r w:rsidR="0081257B" w:rsidRPr="005E1B83">
        <w:t xml:space="preserve">Although the plan was initially to test this connection during CARIBE WAVE 22, this </w:t>
      </w:r>
      <w:r w:rsidR="00280775" w:rsidRPr="005E1B83">
        <w:t>is</w:t>
      </w:r>
      <w:r w:rsidR="0081257B" w:rsidRPr="005E1B83">
        <w:t xml:space="preserve"> no longer feasible because of the La </w:t>
      </w:r>
      <w:proofErr w:type="spellStart"/>
      <w:r w:rsidR="0081257B" w:rsidRPr="005E1B83">
        <w:t>Soufrière</w:t>
      </w:r>
      <w:proofErr w:type="spellEnd"/>
      <w:r w:rsidR="0081257B" w:rsidRPr="005E1B83">
        <w:t xml:space="preserve"> crisis.</w:t>
      </w:r>
    </w:p>
    <w:p w14:paraId="31375666" w14:textId="45924F69" w:rsidR="008F3F13" w:rsidRDefault="00146A7F" w:rsidP="008F3F13">
      <w:pPr>
        <w:pStyle w:val="COI"/>
        <w:numPr>
          <w:ilvl w:val="0"/>
          <w:numId w:val="6"/>
        </w:numPr>
        <w:tabs>
          <w:tab w:val="left" w:pos="709"/>
        </w:tabs>
        <w:ind w:left="0" w:hanging="851"/>
      </w:pPr>
      <w:r w:rsidRPr="00C80A76">
        <w:tab/>
      </w:r>
      <w:r w:rsidR="0081257B">
        <w:t xml:space="preserve">Another key activity of the intersessional period was work on tide gauges. </w:t>
      </w:r>
      <w:r w:rsidR="0081257B" w:rsidRPr="0081257B">
        <w:t>The only feasible solut</w:t>
      </w:r>
      <w:r>
        <w:t>ion to directly monitor volcano</w:t>
      </w:r>
      <w:r w:rsidR="0081257B" w:rsidRPr="0081257B">
        <w:t xml:space="preserve"> and submarine landslide-triggered tsunami</w:t>
      </w:r>
      <w:r w:rsidR="00280775">
        <w:t>s</w:t>
      </w:r>
      <w:r w:rsidR="0081257B" w:rsidRPr="0081257B">
        <w:t xml:space="preserve"> is </w:t>
      </w:r>
      <w:r>
        <w:t xml:space="preserve">through continuous </w:t>
      </w:r>
      <w:r w:rsidR="0081257B" w:rsidRPr="0081257B">
        <w:t xml:space="preserve">monitoring of offshore sea level gauges. However, </w:t>
      </w:r>
      <w:r w:rsidR="00280775">
        <w:t xml:space="preserve">the </w:t>
      </w:r>
      <w:r>
        <w:t>temporal and</w:t>
      </w:r>
      <w:r w:rsidR="0081257B" w:rsidRPr="0081257B">
        <w:t xml:space="preserve"> spatial </w:t>
      </w:r>
      <w:r>
        <w:t>distribution of stations</w:t>
      </w:r>
      <w:r w:rsidR="0081257B" w:rsidRPr="0081257B">
        <w:t xml:space="preserve"> </w:t>
      </w:r>
      <w:r w:rsidR="00280775">
        <w:t>is currently</w:t>
      </w:r>
      <w:r>
        <w:t xml:space="preserve"> too </w:t>
      </w:r>
      <w:r w:rsidR="00250A1F">
        <w:t xml:space="preserve">sparse </w:t>
      </w:r>
      <w:r>
        <w:t xml:space="preserve">to implement tsunami </w:t>
      </w:r>
      <w:r w:rsidR="0081257B" w:rsidRPr="0081257B">
        <w:t xml:space="preserve">monitoring for </w:t>
      </w:r>
      <w:r w:rsidR="00250A1F">
        <w:t>these potential tsunami sources</w:t>
      </w:r>
      <w:r w:rsidR="0081257B" w:rsidRPr="0081257B">
        <w:t>.</w:t>
      </w:r>
      <w:r w:rsidR="008F3F13">
        <w:t xml:space="preserve"> </w:t>
      </w:r>
      <w:r w:rsidR="00280775">
        <w:t xml:space="preserve">The </w:t>
      </w:r>
      <w:r w:rsidR="008F3F13">
        <w:t>tide gauge network</w:t>
      </w:r>
      <w:r w:rsidR="00973E7C">
        <w:t xml:space="preserve"> also</w:t>
      </w:r>
      <w:r w:rsidR="008F3F13">
        <w:t xml:space="preserve"> </w:t>
      </w:r>
      <w:r w:rsidR="00973E7C">
        <w:t>usually does</w:t>
      </w:r>
      <w:r w:rsidR="008F3F13">
        <w:t xml:space="preserve"> </w:t>
      </w:r>
      <w:r w:rsidR="00250A1F">
        <w:t xml:space="preserve">not </w:t>
      </w:r>
      <w:r w:rsidR="00973E7C">
        <w:t>match the</w:t>
      </w:r>
      <w:r w:rsidR="008F3F13">
        <w:t xml:space="preserve"> distribution of volcanoes in the region.</w:t>
      </w:r>
    </w:p>
    <w:p w14:paraId="4BE42DCA" w14:textId="5992D74C" w:rsidR="008F3F13" w:rsidRPr="008F3F13" w:rsidRDefault="008F3F13" w:rsidP="008F3F13">
      <w:pPr>
        <w:pStyle w:val="COI"/>
        <w:numPr>
          <w:ilvl w:val="0"/>
          <w:numId w:val="6"/>
        </w:numPr>
        <w:tabs>
          <w:tab w:val="left" w:pos="709"/>
        </w:tabs>
        <w:ind w:left="0" w:hanging="851"/>
      </w:pPr>
      <w:r w:rsidRPr="00C80A76">
        <w:tab/>
      </w:r>
      <w:r>
        <w:t>She reported that the TT examined the potential of GNSS reflectometry</w:t>
      </w:r>
      <w:r w:rsidR="00E71FAA">
        <w:t xml:space="preserve"> (GNSS-R)</w:t>
      </w:r>
      <w:r>
        <w:t xml:space="preserve"> to improve sea level monitoring.</w:t>
      </w:r>
      <w:r w:rsidR="00E71FAA">
        <w:t xml:space="preserve"> </w:t>
      </w:r>
      <w:r w:rsidRPr="008F3F13">
        <w:t xml:space="preserve">GNSS-R is a </w:t>
      </w:r>
      <w:r>
        <w:t>relatively</w:t>
      </w:r>
      <w:r w:rsidRPr="008F3F13">
        <w:t xml:space="preserve"> new method based on the reflection of </w:t>
      </w:r>
      <w:r w:rsidR="00E71FAA">
        <w:t xml:space="preserve">a </w:t>
      </w:r>
      <w:r w:rsidRPr="008F3F13">
        <w:t xml:space="preserve">GNSS signal, which enables, in case of reflection on </w:t>
      </w:r>
      <w:r>
        <w:t xml:space="preserve">the </w:t>
      </w:r>
      <w:r w:rsidRPr="008F3F13">
        <w:t xml:space="preserve">marine surface, to determine sea </w:t>
      </w:r>
      <w:r>
        <w:t>level variations</w:t>
      </w:r>
      <w:r w:rsidRPr="008F3F13">
        <w:t>. Once the theoretical tide effects are removed, the result is the surge variation.</w:t>
      </w:r>
      <w:r>
        <w:t xml:space="preserve"> </w:t>
      </w:r>
      <w:r w:rsidR="00E71FAA">
        <w:t>An advantage is that th</w:t>
      </w:r>
      <w:r>
        <w:t>e installation and maintenance of GPS is easier and less expensive compared to tide gauges. However, there is an issue with receiving real-time monitoring; indeed, the signal cannot be treated in real-time. She noted that the TT has contacted two research teams in the US and in France that are working on GNSS-R</w:t>
      </w:r>
      <w:r w:rsidR="001153E4">
        <w:t xml:space="preserve"> and specifically</w:t>
      </w:r>
      <w:r>
        <w:t xml:space="preserve"> </w:t>
      </w:r>
      <w:r w:rsidR="001153E4">
        <w:t xml:space="preserve">on </w:t>
      </w:r>
      <w:r>
        <w:t>improving real-time treatment of information.</w:t>
      </w:r>
    </w:p>
    <w:p w14:paraId="2B47BD49" w14:textId="0ED9484D" w:rsidR="00231196" w:rsidRDefault="006315F1" w:rsidP="00231196">
      <w:pPr>
        <w:pStyle w:val="COI"/>
        <w:numPr>
          <w:ilvl w:val="0"/>
          <w:numId w:val="6"/>
        </w:numPr>
        <w:tabs>
          <w:tab w:val="left" w:pos="709"/>
        </w:tabs>
        <w:ind w:left="0" w:hanging="851"/>
      </w:pPr>
      <w:r w:rsidRPr="00C80A76">
        <w:tab/>
      </w:r>
      <w:r w:rsidR="00E04DA6">
        <w:t xml:space="preserve">Ms </w:t>
      </w:r>
      <w:proofErr w:type="spellStart"/>
      <w:r w:rsidR="00E04DA6">
        <w:t>Clouard</w:t>
      </w:r>
      <w:proofErr w:type="spellEnd"/>
      <w:r w:rsidR="00E04DA6">
        <w:t xml:space="preserve"> provided </w:t>
      </w:r>
      <w:proofErr w:type="gramStart"/>
      <w:r w:rsidR="00E04DA6">
        <w:t>a brief summary</w:t>
      </w:r>
      <w:proofErr w:type="gramEnd"/>
      <w:r w:rsidR="00E04DA6">
        <w:t xml:space="preserve"> of o</w:t>
      </w:r>
      <w:r w:rsidR="00E04DA6" w:rsidRPr="00E04DA6">
        <w:t>ngoing volcanic activity in</w:t>
      </w:r>
      <w:r w:rsidR="00333AC4">
        <w:t xml:space="preserve"> the</w:t>
      </w:r>
      <w:r w:rsidR="00E04DA6" w:rsidRPr="00E04DA6">
        <w:t xml:space="preserve"> Lesser Antilles</w:t>
      </w:r>
      <w:r w:rsidR="00901C04">
        <w:t xml:space="preserve">, noting that several virtual </w:t>
      </w:r>
      <w:r w:rsidR="008F6F95">
        <w:t xml:space="preserve">TT </w:t>
      </w:r>
      <w:r w:rsidR="00901C04">
        <w:t xml:space="preserve">meetings </w:t>
      </w:r>
      <w:r w:rsidR="008F6F95">
        <w:t>t</w:t>
      </w:r>
      <w:r w:rsidR="00901C04">
        <w:t>his year have focused special attention on this region</w:t>
      </w:r>
      <w:r w:rsidR="00E04DA6">
        <w:t xml:space="preserve">. She noted that the </w:t>
      </w:r>
      <w:r w:rsidR="00E04DA6" w:rsidRPr="009D46DF">
        <w:t xml:space="preserve">Mount </w:t>
      </w:r>
      <w:proofErr w:type="spellStart"/>
      <w:r w:rsidR="00E04DA6" w:rsidRPr="009D46DF">
        <w:t>Pelée</w:t>
      </w:r>
      <w:proofErr w:type="spellEnd"/>
      <w:r w:rsidR="00E04DA6" w:rsidRPr="009D46DF">
        <w:t xml:space="preserve"> volcano in Martinique went from a </w:t>
      </w:r>
      <w:r w:rsidR="009D46DF">
        <w:t>green to yellow warning indicator due to an increase in seismic activity</w:t>
      </w:r>
      <w:r w:rsidR="00231196">
        <w:t xml:space="preserve">. However, information about this change in monitoring level was not disseminated to relevant tsunami groups in a systematic way. She indicated that the TT has since requested </w:t>
      </w:r>
      <w:r w:rsidR="00A301FF">
        <w:t>that</w:t>
      </w:r>
      <w:r w:rsidR="00231196">
        <w:t xml:space="preserve"> volcano observatories in Guadeloupe and Martinique inform several key tsunami entities in case of a change in warning level; these include the T</w:t>
      </w:r>
      <w:r w:rsidR="003A133A">
        <w:t xml:space="preserve">T </w:t>
      </w:r>
      <w:r w:rsidR="00231196">
        <w:t xml:space="preserve">Chair, the Caribbean </w:t>
      </w:r>
      <w:r w:rsidR="006C61B8">
        <w:t>TSP (</w:t>
      </w:r>
      <w:r w:rsidR="00231196">
        <w:t>PTWC</w:t>
      </w:r>
      <w:r w:rsidR="006C61B8">
        <w:t>)</w:t>
      </w:r>
      <w:r w:rsidR="00231196">
        <w:t>, the CTWP and the Chair of ICG/CARIBE-EWS.</w:t>
      </w:r>
    </w:p>
    <w:p w14:paraId="347A6DFF" w14:textId="58794A67" w:rsidR="006315F1" w:rsidRDefault="006315F1" w:rsidP="006315F1">
      <w:pPr>
        <w:pStyle w:val="COI"/>
        <w:numPr>
          <w:ilvl w:val="0"/>
          <w:numId w:val="6"/>
        </w:numPr>
        <w:tabs>
          <w:tab w:val="left" w:pos="709"/>
        </w:tabs>
        <w:ind w:left="0" w:hanging="851"/>
      </w:pPr>
      <w:r w:rsidRPr="00C80A76">
        <w:tab/>
      </w:r>
      <w:r w:rsidR="00231196">
        <w:t xml:space="preserve">She also reported on recent volcanic activity at La </w:t>
      </w:r>
      <w:proofErr w:type="spellStart"/>
      <w:r w:rsidR="00FE3DB2">
        <w:t>Soufrière</w:t>
      </w:r>
      <w:proofErr w:type="spellEnd"/>
      <w:r w:rsidR="00231196">
        <w:t xml:space="preserve">. </w:t>
      </w:r>
      <w:r w:rsidR="00231196" w:rsidRPr="00231196">
        <w:t xml:space="preserve">The eruptive phase of La </w:t>
      </w:r>
      <w:proofErr w:type="spellStart"/>
      <w:r w:rsidR="00FE3DB2">
        <w:t>Soufrière</w:t>
      </w:r>
      <w:proofErr w:type="spellEnd"/>
      <w:r w:rsidR="00FE3DB2">
        <w:t xml:space="preserve"> </w:t>
      </w:r>
      <w:r w:rsidR="00231196">
        <w:t>began</w:t>
      </w:r>
      <w:r w:rsidR="00231196" w:rsidRPr="00231196">
        <w:t xml:space="preserve"> in December 2020 </w:t>
      </w:r>
      <w:r w:rsidR="00231196">
        <w:t>with</w:t>
      </w:r>
      <w:r w:rsidR="00231196" w:rsidRPr="00231196">
        <w:t xml:space="preserve"> an effusive phase and the building of a new dome in </w:t>
      </w:r>
      <w:r w:rsidR="00231196">
        <w:t>the</w:t>
      </w:r>
      <w:r w:rsidR="00231196" w:rsidRPr="00231196">
        <w:t xml:space="preserve"> crater floor, </w:t>
      </w:r>
      <w:r w:rsidR="001B28AC">
        <w:t>nearby</w:t>
      </w:r>
      <w:r w:rsidR="00231196" w:rsidRPr="00231196">
        <w:t xml:space="preserve"> to the 1979 dome. Following two periods of volcano-tectonic earthquake swarms experienced on 23 March and 5 April</w:t>
      </w:r>
      <w:r w:rsidR="001B28AC">
        <w:t xml:space="preserve"> 2021</w:t>
      </w:r>
      <w:r w:rsidR="00231196" w:rsidRPr="00231196">
        <w:t xml:space="preserve">, the volcano entered an explosive phase, which has continued to present and has </w:t>
      </w:r>
      <w:r w:rsidR="00231196">
        <w:t>produced</w:t>
      </w:r>
      <w:r w:rsidR="00231196" w:rsidRPr="00231196">
        <w:t xml:space="preserve"> ash plumes and pyroclastic flows.</w:t>
      </w:r>
      <w:r w:rsidR="00231196">
        <w:t xml:space="preserve"> She noted that t</w:t>
      </w:r>
      <w:r w:rsidR="00231196" w:rsidRPr="00231196">
        <w:t xml:space="preserve">he PTWC is following the situation and </w:t>
      </w:r>
      <w:r w:rsidR="008F3537">
        <w:t xml:space="preserve">that, </w:t>
      </w:r>
      <w:r w:rsidR="008F3537" w:rsidRPr="00231196">
        <w:t>should the SRC inform them of any major eruptive activity</w:t>
      </w:r>
      <w:r w:rsidR="00D15232">
        <w:t>,</w:t>
      </w:r>
      <w:r w:rsidR="00317DA5">
        <w:t xml:space="preserve"> PTWC</w:t>
      </w:r>
      <w:r w:rsidR="00D15232">
        <w:t xml:space="preserve"> would</w:t>
      </w:r>
      <w:r w:rsidR="00231196" w:rsidRPr="00231196">
        <w:t xml:space="preserve"> monitor sea level data from the nearest coastal sea level gauges.</w:t>
      </w:r>
      <w:r>
        <w:t xml:space="preserve"> She also noted that the TT is working on an information message to the NTWCs, NTFPs and TNCs, which would contain: 1) A statement on the </w:t>
      </w:r>
      <w:r w:rsidR="00521DB8" w:rsidRPr="006315F1">
        <w:t>present</w:t>
      </w:r>
      <w:r>
        <w:t xml:space="preserve"> eruption </w:t>
      </w:r>
      <w:r w:rsidR="00521DB8" w:rsidRPr="006315F1">
        <w:t>and</w:t>
      </w:r>
      <w:r>
        <w:t xml:space="preserve"> </w:t>
      </w:r>
      <w:r w:rsidR="00521DB8" w:rsidRPr="006315F1">
        <w:t>its</w:t>
      </w:r>
      <w:r>
        <w:t xml:space="preserve"> </w:t>
      </w:r>
      <w:r w:rsidR="00521DB8" w:rsidRPr="006315F1">
        <w:t>relation</w:t>
      </w:r>
      <w:r>
        <w:t xml:space="preserve"> to</w:t>
      </w:r>
      <w:r w:rsidR="00521DB8" w:rsidRPr="006315F1">
        <w:t xml:space="preserve"> </w:t>
      </w:r>
      <w:r>
        <w:t xml:space="preserve">the </w:t>
      </w:r>
      <w:r w:rsidR="00521DB8" w:rsidRPr="006315F1">
        <w:t xml:space="preserve">tsunami warning </w:t>
      </w:r>
      <w:r>
        <w:t xml:space="preserve">system and 2) The template messages that the PTWC could </w:t>
      </w:r>
      <w:r w:rsidR="00521DB8" w:rsidRPr="006315F1">
        <w:t>s</w:t>
      </w:r>
      <w:r>
        <w:t xml:space="preserve">end </w:t>
      </w:r>
      <w:r w:rsidR="00521DB8" w:rsidRPr="006315F1">
        <w:t>in</w:t>
      </w:r>
      <w:r>
        <w:t xml:space="preserve"> </w:t>
      </w:r>
      <w:r w:rsidR="00231196" w:rsidRPr="006315F1">
        <w:t>case</w:t>
      </w:r>
      <w:r>
        <w:t xml:space="preserve"> </w:t>
      </w:r>
      <w:r w:rsidR="00231196" w:rsidRPr="006315F1">
        <w:t>of</w:t>
      </w:r>
      <w:r>
        <w:t xml:space="preserve"> an </w:t>
      </w:r>
      <w:r w:rsidR="00231196" w:rsidRPr="006315F1">
        <w:t>identified</w:t>
      </w:r>
      <w:r>
        <w:t xml:space="preserve"> </w:t>
      </w:r>
      <w:r w:rsidR="00231196" w:rsidRPr="006315F1">
        <w:t>tsunami event.</w:t>
      </w:r>
    </w:p>
    <w:p w14:paraId="17EE00D2" w14:textId="62019E46" w:rsidR="006315F1" w:rsidRDefault="006315F1" w:rsidP="006315F1">
      <w:pPr>
        <w:pStyle w:val="COI"/>
        <w:numPr>
          <w:ilvl w:val="0"/>
          <w:numId w:val="6"/>
        </w:numPr>
        <w:tabs>
          <w:tab w:val="left" w:pos="709"/>
        </w:tabs>
        <w:ind w:left="0" w:hanging="851"/>
      </w:pPr>
      <w:r w:rsidRPr="00C80A76">
        <w:tab/>
      </w:r>
      <w:r>
        <w:t xml:space="preserve">The UK indicated that </w:t>
      </w:r>
      <w:r w:rsidR="008B2530">
        <w:t>its</w:t>
      </w:r>
      <w:r>
        <w:t xml:space="preserve"> National Oceanographic Centre is working on delivering GNSS-R data in real-time. The Chair suggested that the UK and TT on </w:t>
      </w:r>
      <w:r w:rsidRPr="00F80564">
        <w:t>Tsunami Procedures for Volcanic Crises</w:t>
      </w:r>
      <w:r>
        <w:t xml:space="preserve"> discuss further about possible cooperation.</w:t>
      </w:r>
    </w:p>
    <w:p w14:paraId="298F0396" w14:textId="6235D85D" w:rsidR="006A213C" w:rsidRDefault="007C090F" w:rsidP="007D36E7">
      <w:pPr>
        <w:pStyle w:val="COI"/>
        <w:numPr>
          <w:ilvl w:val="0"/>
          <w:numId w:val="6"/>
        </w:numPr>
        <w:tabs>
          <w:tab w:val="left" w:pos="709"/>
        </w:tabs>
        <w:ind w:left="0" w:hanging="851"/>
      </w:pPr>
      <w:r w:rsidRPr="00C80A76">
        <w:tab/>
      </w:r>
      <w:r>
        <w:t xml:space="preserve">Barbados shared that the threat of pyroclastic flows from the La </w:t>
      </w:r>
      <w:proofErr w:type="spellStart"/>
      <w:r>
        <w:t>Soufrière</w:t>
      </w:r>
      <w:proofErr w:type="spellEnd"/>
      <w:r>
        <w:t xml:space="preserve"> </w:t>
      </w:r>
      <w:r w:rsidR="00EE5D4F">
        <w:t>eruption</w:t>
      </w:r>
      <w:r>
        <w:t xml:space="preserve"> is a concern. </w:t>
      </w:r>
      <w:r w:rsidR="00EE5D4F">
        <w:t>They</w:t>
      </w:r>
      <w:r>
        <w:t xml:space="preserve"> enquired about tsunami risk for Barbados in the event of</w:t>
      </w:r>
      <w:r w:rsidR="009D6136">
        <w:t xml:space="preserve"> significant</w:t>
      </w:r>
      <w:r>
        <w:t xml:space="preserve"> pyroclastic flows from the </w:t>
      </w:r>
      <w:r w:rsidRPr="009C0F4E">
        <w:t>Eastern</w:t>
      </w:r>
      <w:r>
        <w:t xml:space="preserve"> coast of Saint Vincent.</w:t>
      </w:r>
      <w:r w:rsidR="00200923">
        <w:t xml:space="preserve"> The Chair also asked whether any modelling of tsunami scenarios caused by pyroclastic flows from La </w:t>
      </w:r>
      <w:proofErr w:type="spellStart"/>
      <w:r w:rsidR="00E3563E">
        <w:t>Soufrière</w:t>
      </w:r>
      <w:proofErr w:type="spellEnd"/>
      <w:r w:rsidR="00210E94">
        <w:t xml:space="preserve"> had been conducted</w:t>
      </w:r>
      <w:r w:rsidR="007D36E7">
        <w:t xml:space="preserve">. </w:t>
      </w:r>
      <w:r w:rsidR="00200923">
        <w:t>Barbados noted that such modelling had not been conducted and that they would need to contact other agencies to enquire about capacity to conduct such modelling.</w:t>
      </w:r>
      <w:r w:rsidR="007E41B2">
        <w:t xml:space="preserve"> The TT responded that modelling on pyroclastic flows is a challenge</w:t>
      </w:r>
      <w:r w:rsidR="006A213C">
        <w:t xml:space="preserve"> </w:t>
      </w:r>
      <w:r w:rsidR="007E41B2">
        <w:t>due to</w:t>
      </w:r>
      <w:r w:rsidR="006A213C">
        <w:t xml:space="preserve"> current tools</w:t>
      </w:r>
      <w:r w:rsidR="007E41B2">
        <w:t xml:space="preserve"> and maintenance of current sea level stations. </w:t>
      </w:r>
      <w:r w:rsidR="00210E94">
        <w:t>The TT</w:t>
      </w:r>
      <w:r w:rsidR="007E41B2">
        <w:t xml:space="preserve"> noted that the absence of tide gauges in Barbados is problematic, so the latter should </w:t>
      </w:r>
      <w:r w:rsidR="002278DE">
        <w:t xml:space="preserve">instead </w:t>
      </w:r>
      <w:r w:rsidR="007E41B2">
        <w:t>rely on the Saint Vincent indicators</w:t>
      </w:r>
      <w:r w:rsidR="006A213C">
        <w:t>.</w:t>
      </w:r>
    </w:p>
    <w:p w14:paraId="7B3EB3BE" w14:textId="76319393" w:rsidR="007D36E7" w:rsidRDefault="007D36E7" w:rsidP="007E41B2">
      <w:pPr>
        <w:pStyle w:val="COI"/>
        <w:numPr>
          <w:ilvl w:val="0"/>
          <w:numId w:val="6"/>
        </w:numPr>
        <w:tabs>
          <w:tab w:val="left" w:pos="709"/>
        </w:tabs>
        <w:ind w:left="0" w:hanging="851"/>
      </w:pPr>
      <w:r w:rsidRPr="00C80A76">
        <w:tab/>
      </w:r>
      <w:r>
        <w:t>France indicated that there is an ongoing collaboration between the SRC</w:t>
      </w:r>
      <w:r w:rsidR="00F1529B">
        <w:t xml:space="preserve">, the </w:t>
      </w:r>
      <w:r w:rsidR="00F51CF1">
        <w:t>USF</w:t>
      </w:r>
      <w:r>
        <w:t xml:space="preserve"> and the </w:t>
      </w:r>
      <w:r w:rsidR="009D65EA" w:rsidRPr="009D65EA">
        <w:t xml:space="preserve">Centre national de la recherche </w:t>
      </w:r>
      <w:proofErr w:type="spellStart"/>
      <w:r w:rsidR="009D65EA" w:rsidRPr="009D65EA">
        <w:t>scientifique</w:t>
      </w:r>
      <w:proofErr w:type="spellEnd"/>
      <w:r w:rsidR="009D65EA" w:rsidRPr="009D65EA">
        <w:t xml:space="preserve"> </w:t>
      </w:r>
      <w:r w:rsidR="009D65EA">
        <w:t>(</w:t>
      </w:r>
      <w:r>
        <w:t>CNRS</w:t>
      </w:r>
      <w:r w:rsidR="009D65EA">
        <w:t>)</w:t>
      </w:r>
      <w:r>
        <w:t xml:space="preserve"> on simulations of tsunamis generated by </w:t>
      </w:r>
      <w:r w:rsidR="004F06E3">
        <w:t>the L</w:t>
      </w:r>
      <w:r>
        <w:t xml:space="preserve">a </w:t>
      </w:r>
      <w:proofErr w:type="spellStart"/>
      <w:r>
        <w:t>Soufrière</w:t>
      </w:r>
      <w:proofErr w:type="spellEnd"/>
      <w:r w:rsidR="004F06E3">
        <w:t xml:space="preserve"> volcano</w:t>
      </w:r>
      <w:r>
        <w:t>.</w:t>
      </w:r>
    </w:p>
    <w:p w14:paraId="7EF96E7B" w14:textId="14B24D3C" w:rsidR="007D36E7" w:rsidRDefault="005D3A71" w:rsidP="007E41B2">
      <w:pPr>
        <w:pStyle w:val="COI"/>
        <w:numPr>
          <w:ilvl w:val="0"/>
          <w:numId w:val="6"/>
        </w:numPr>
        <w:tabs>
          <w:tab w:val="left" w:pos="709"/>
        </w:tabs>
        <w:ind w:left="0" w:hanging="851"/>
      </w:pPr>
      <w:r w:rsidRPr="00C80A76">
        <w:tab/>
      </w:r>
      <w:r w:rsidR="007D36E7">
        <w:t xml:space="preserve">The US noted that such tsunami modelling is </w:t>
      </w:r>
      <w:r>
        <w:t>very challenging, because estimates of</w:t>
      </w:r>
      <w:r w:rsidR="0039771D">
        <w:t xml:space="preserve"> </w:t>
      </w:r>
      <w:r>
        <w:t>pyroclastic flow</w:t>
      </w:r>
      <w:r w:rsidR="0039771D">
        <w:t xml:space="preserve"> magnitudes </w:t>
      </w:r>
      <w:r>
        <w:t xml:space="preserve">and other data are difficult to estimate accurately in a short </w:t>
      </w:r>
      <w:r w:rsidR="004B0B39">
        <w:t>timeframe</w:t>
      </w:r>
      <w:r>
        <w:t xml:space="preserve">. As such, tide gauges </w:t>
      </w:r>
      <w:r w:rsidR="004B0B39">
        <w:t xml:space="preserve">generally </w:t>
      </w:r>
      <w:r>
        <w:t>provide the only real-time data, and the absence and scarcity of these in some areas is a critical impediment to tsunami modelling.</w:t>
      </w:r>
    </w:p>
    <w:p w14:paraId="4C2EEAE2" w14:textId="50CC91CB" w:rsidR="005D3A71" w:rsidRDefault="005D3A71" w:rsidP="006315F1">
      <w:pPr>
        <w:pStyle w:val="COI"/>
        <w:numPr>
          <w:ilvl w:val="0"/>
          <w:numId w:val="6"/>
        </w:numPr>
        <w:tabs>
          <w:tab w:val="left" w:pos="709"/>
        </w:tabs>
        <w:ind w:left="0" w:hanging="851"/>
      </w:pPr>
      <w:r w:rsidRPr="00C80A76">
        <w:tab/>
      </w:r>
      <w:r>
        <w:t xml:space="preserve">The SRC informed that the likelihood of a large enough pyroclastic flow to enter the sea from La </w:t>
      </w:r>
      <w:proofErr w:type="spellStart"/>
      <w:r>
        <w:t>Soufrière</w:t>
      </w:r>
      <w:proofErr w:type="spellEnd"/>
      <w:r>
        <w:t xml:space="preserve"> is </w:t>
      </w:r>
      <w:r w:rsidR="007D1065">
        <w:t>small</w:t>
      </w:r>
      <w:r>
        <w:t>, thus the threat of a large tsunami is limited. This is due to the shape of the crater and crater wall</w:t>
      </w:r>
      <w:r w:rsidR="007D1065">
        <w:t>s</w:t>
      </w:r>
      <w:r>
        <w:t xml:space="preserve"> which constrain most of the materials. In addition, the side of the volcano facing Barbados has a solid </w:t>
      </w:r>
      <w:r w:rsidR="00C46686">
        <w:t>wall,</w:t>
      </w:r>
      <w:r>
        <w:t xml:space="preserve"> so a collapse is unlikely in this sector. Thus, the likelihood of a tsunami is very remote.</w:t>
      </w:r>
    </w:p>
    <w:p w14:paraId="5D05BD54" w14:textId="6EC9FC22" w:rsidR="006A213C" w:rsidRDefault="005D3A71" w:rsidP="005D3A71">
      <w:pPr>
        <w:pStyle w:val="COI"/>
        <w:numPr>
          <w:ilvl w:val="0"/>
          <w:numId w:val="6"/>
        </w:numPr>
        <w:tabs>
          <w:tab w:val="left" w:pos="709"/>
        </w:tabs>
        <w:ind w:left="0" w:hanging="851"/>
      </w:pPr>
      <w:r w:rsidRPr="00C80A76">
        <w:tab/>
      </w:r>
      <w:r>
        <w:t xml:space="preserve">France recalled that the 1902 eruption of La </w:t>
      </w:r>
      <w:proofErr w:type="spellStart"/>
      <w:r>
        <w:t>Soufrière</w:t>
      </w:r>
      <w:proofErr w:type="spellEnd"/>
      <w:r>
        <w:t xml:space="preserve"> generated</w:t>
      </w:r>
      <w:r w:rsidR="006B1006">
        <w:t xml:space="preserve"> 1m</w:t>
      </w:r>
      <w:r>
        <w:t xml:space="preserve"> waves in Saint Lucia, </w:t>
      </w:r>
      <w:proofErr w:type="gramStart"/>
      <w:r>
        <w:t>Barbados</w:t>
      </w:r>
      <w:proofErr w:type="gramEnd"/>
      <w:r>
        <w:t xml:space="preserve"> and Grenada, according to the NCEI database. </w:t>
      </w:r>
    </w:p>
    <w:p w14:paraId="755D14E2" w14:textId="04521A0D" w:rsidR="005D3A71" w:rsidRDefault="005D3A71" w:rsidP="005D3A71">
      <w:pPr>
        <w:pStyle w:val="COI"/>
        <w:numPr>
          <w:ilvl w:val="0"/>
          <w:numId w:val="6"/>
        </w:numPr>
        <w:tabs>
          <w:tab w:val="left" w:pos="709"/>
        </w:tabs>
        <w:ind w:left="0" w:hanging="851"/>
      </w:pPr>
      <w:r w:rsidRPr="00C80A76">
        <w:tab/>
      </w:r>
      <w:r>
        <w:t>The Chair concluded that even a small threat of tsunami, especially with a historic precedent, needs to be monitored.</w:t>
      </w:r>
    </w:p>
    <w:p w14:paraId="47A0722C" w14:textId="0152FEFA" w:rsidR="002F78B2" w:rsidRDefault="006315F1" w:rsidP="006315F1">
      <w:pPr>
        <w:pStyle w:val="COI"/>
        <w:numPr>
          <w:ilvl w:val="0"/>
          <w:numId w:val="6"/>
        </w:numPr>
        <w:tabs>
          <w:tab w:val="left" w:pos="709"/>
        </w:tabs>
        <w:ind w:left="0" w:hanging="851"/>
      </w:pPr>
      <w:r w:rsidRPr="00C80A76">
        <w:tab/>
      </w:r>
      <w:r w:rsidRPr="00ED2F54">
        <w:rPr>
          <w:rFonts w:cs="Arial"/>
          <w:b/>
          <w:szCs w:val="22"/>
        </w:rPr>
        <w:t>The</w:t>
      </w:r>
      <w:r w:rsidRPr="00436F46">
        <w:rPr>
          <w:b/>
        </w:rPr>
        <w:t xml:space="preserve"> ICG</w:t>
      </w:r>
      <w:r>
        <w:t xml:space="preserve"> </w:t>
      </w:r>
      <w:r w:rsidRPr="003A130B">
        <w:rPr>
          <w:b/>
        </w:rPr>
        <w:t xml:space="preserve">noted </w:t>
      </w:r>
      <w:r>
        <w:t>the report of the T</w:t>
      </w:r>
      <w:r w:rsidR="006B1006">
        <w:t xml:space="preserve">ask </w:t>
      </w:r>
      <w:r>
        <w:t>T</w:t>
      </w:r>
      <w:r w:rsidR="006B1006">
        <w:t>eam</w:t>
      </w:r>
      <w:r>
        <w:t xml:space="preserve"> on</w:t>
      </w:r>
      <w:r w:rsidRPr="006315F1">
        <w:t xml:space="preserve"> </w:t>
      </w:r>
      <w:r w:rsidRPr="00F80564">
        <w:t>Tsunami Procedures for Volcanic Crises</w:t>
      </w:r>
      <w:r w:rsidR="00D90A52">
        <w:t>.</w:t>
      </w:r>
    </w:p>
    <w:p w14:paraId="10C1BAE0" w14:textId="7321CCC7" w:rsidR="00287A3D" w:rsidRPr="00A517EF" w:rsidRDefault="002F78B2" w:rsidP="00A517EF">
      <w:pPr>
        <w:pStyle w:val="Heading2"/>
        <w:numPr>
          <w:ilvl w:val="1"/>
          <w:numId w:val="49"/>
        </w:numPr>
        <w:ind w:left="709" w:hanging="709"/>
        <w:rPr>
          <w:b/>
        </w:rPr>
      </w:pPr>
      <w:bookmarkStart w:id="128" w:name="_Toc73109660"/>
      <w:bookmarkStart w:id="129" w:name="_Toc73109724"/>
      <w:r w:rsidRPr="006E37E6">
        <w:t>REPORT OF THE TASK TEAM</w:t>
      </w:r>
      <w:r w:rsidR="000E6D1E">
        <w:t xml:space="preserve"> </w:t>
      </w:r>
      <w:r w:rsidRPr="006E37E6">
        <w:t>ON TSUNAMI EVACUATION MAPPING</w:t>
      </w:r>
      <w:bookmarkEnd w:id="128"/>
      <w:bookmarkEnd w:id="129"/>
    </w:p>
    <w:p w14:paraId="7827E2E1" w14:textId="5D1398B4" w:rsidR="00F6201A" w:rsidRPr="00D90A52" w:rsidRDefault="00F6201A" w:rsidP="006315F1">
      <w:pPr>
        <w:pStyle w:val="COI"/>
        <w:numPr>
          <w:ilvl w:val="0"/>
          <w:numId w:val="6"/>
        </w:numPr>
        <w:tabs>
          <w:tab w:val="left" w:pos="709"/>
        </w:tabs>
        <w:ind w:left="0" w:hanging="851"/>
        <w:rPr>
          <w:bCs/>
        </w:rPr>
      </w:pPr>
      <w:r w:rsidRPr="00C80A76">
        <w:tab/>
      </w:r>
      <w:r w:rsidR="000945D7" w:rsidRPr="00D90A52">
        <w:rPr>
          <w:bCs/>
        </w:rPr>
        <w:t>Mr</w:t>
      </w:r>
      <w:r w:rsidRPr="00D90A52">
        <w:rPr>
          <w:bCs/>
        </w:rPr>
        <w:t xml:space="preserve"> Norwin Acosta (</w:t>
      </w:r>
      <w:r w:rsidR="00A7452C" w:rsidRPr="00D90A52">
        <w:rPr>
          <w:bCs/>
        </w:rPr>
        <w:t>Nicaragua</w:t>
      </w:r>
      <w:r w:rsidRPr="00D90A52">
        <w:rPr>
          <w:bCs/>
        </w:rPr>
        <w:t>), Chair of the Task Team on Tsunami Evacuation Mapping, presented this report.</w:t>
      </w:r>
    </w:p>
    <w:p w14:paraId="2620C421" w14:textId="4733F37D" w:rsidR="009E0EA9" w:rsidRDefault="00F6201A" w:rsidP="00A7452C">
      <w:pPr>
        <w:pStyle w:val="COI"/>
        <w:numPr>
          <w:ilvl w:val="0"/>
          <w:numId w:val="6"/>
        </w:numPr>
        <w:tabs>
          <w:tab w:val="left" w:pos="709"/>
        </w:tabs>
        <w:ind w:left="0" w:hanging="851"/>
        <w:rPr>
          <w:bCs/>
        </w:rPr>
      </w:pPr>
      <w:r w:rsidRPr="00A7452C">
        <w:rPr>
          <w:bCs/>
        </w:rPr>
        <w:tab/>
      </w:r>
      <w:r w:rsidR="00A7452C" w:rsidRPr="00A7452C">
        <w:rPr>
          <w:bCs/>
        </w:rPr>
        <w:t xml:space="preserve">He reported on </w:t>
      </w:r>
      <w:r w:rsidR="00A7452C">
        <w:rPr>
          <w:bCs/>
        </w:rPr>
        <w:t xml:space="preserve">the evolution of </w:t>
      </w:r>
      <w:r w:rsidR="00363A63">
        <w:rPr>
          <w:bCs/>
        </w:rPr>
        <w:t>G</w:t>
      </w:r>
      <w:r w:rsidR="00906D96">
        <w:rPr>
          <w:bCs/>
        </w:rPr>
        <w:t xml:space="preserve">eographic </w:t>
      </w:r>
      <w:r w:rsidR="00363A63">
        <w:rPr>
          <w:bCs/>
        </w:rPr>
        <w:t>I</w:t>
      </w:r>
      <w:r w:rsidR="00906D96">
        <w:rPr>
          <w:bCs/>
        </w:rPr>
        <w:t xml:space="preserve">nformation </w:t>
      </w:r>
      <w:r w:rsidR="00363A63">
        <w:rPr>
          <w:bCs/>
        </w:rPr>
        <w:t>S</w:t>
      </w:r>
      <w:r w:rsidR="00906D96">
        <w:rPr>
          <w:bCs/>
        </w:rPr>
        <w:t>ystems</w:t>
      </w:r>
      <w:r w:rsidR="00A7452C">
        <w:rPr>
          <w:bCs/>
        </w:rPr>
        <w:t>, particularly in relation to mapping with paper and digital formats. These s</w:t>
      </w:r>
      <w:r w:rsidR="009E0EA9" w:rsidRPr="00A7452C">
        <w:rPr>
          <w:bCs/>
        </w:rPr>
        <w:t xml:space="preserve">ystems </w:t>
      </w:r>
      <w:r w:rsidR="00A7452C">
        <w:rPr>
          <w:bCs/>
        </w:rPr>
        <w:t>are tool</w:t>
      </w:r>
      <w:r w:rsidR="0053630B">
        <w:rPr>
          <w:bCs/>
        </w:rPr>
        <w:t>s</w:t>
      </w:r>
      <w:r w:rsidR="00A7452C">
        <w:rPr>
          <w:bCs/>
        </w:rPr>
        <w:t xml:space="preserve"> that integrate</w:t>
      </w:r>
      <w:r w:rsidR="009E0EA9" w:rsidRPr="00A7452C">
        <w:rPr>
          <w:bCs/>
        </w:rPr>
        <w:t xml:space="preserve"> various components </w:t>
      </w:r>
      <w:r w:rsidR="0053630B">
        <w:rPr>
          <w:bCs/>
        </w:rPr>
        <w:t>which</w:t>
      </w:r>
      <w:r w:rsidR="009E0EA9" w:rsidRPr="00A7452C">
        <w:rPr>
          <w:bCs/>
        </w:rPr>
        <w:t xml:space="preserve"> allow </w:t>
      </w:r>
      <w:r w:rsidR="00A7452C">
        <w:rPr>
          <w:bCs/>
        </w:rPr>
        <w:t xml:space="preserve">for </w:t>
      </w:r>
      <w:r w:rsidR="009E0EA9" w:rsidRPr="00A7452C">
        <w:rPr>
          <w:bCs/>
        </w:rPr>
        <w:t xml:space="preserve">the organization, storage, manipulation, </w:t>
      </w:r>
      <w:proofErr w:type="gramStart"/>
      <w:r w:rsidR="009E0EA9" w:rsidRPr="00A7452C">
        <w:rPr>
          <w:bCs/>
        </w:rPr>
        <w:t>analysis</w:t>
      </w:r>
      <w:proofErr w:type="gramEnd"/>
      <w:r w:rsidR="009E0EA9" w:rsidRPr="00A7452C">
        <w:rPr>
          <w:bCs/>
        </w:rPr>
        <w:t xml:space="preserve"> and modeling of large amounts of </w:t>
      </w:r>
      <w:r w:rsidR="00D81CC7">
        <w:rPr>
          <w:bCs/>
        </w:rPr>
        <w:t xml:space="preserve">real-world </w:t>
      </w:r>
      <w:r w:rsidR="00A7452C">
        <w:rPr>
          <w:bCs/>
        </w:rPr>
        <w:t xml:space="preserve">spatial </w:t>
      </w:r>
      <w:r w:rsidR="009E0EA9" w:rsidRPr="00A7452C">
        <w:rPr>
          <w:bCs/>
        </w:rPr>
        <w:t>data</w:t>
      </w:r>
      <w:r w:rsidR="00A7452C">
        <w:rPr>
          <w:bCs/>
        </w:rPr>
        <w:t xml:space="preserve">. They include </w:t>
      </w:r>
      <w:r w:rsidR="009E0EA9" w:rsidRPr="00A7452C">
        <w:rPr>
          <w:bCs/>
        </w:rPr>
        <w:t xml:space="preserve">social-cultural, </w:t>
      </w:r>
      <w:proofErr w:type="gramStart"/>
      <w:r w:rsidR="009E0EA9" w:rsidRPr="00A7452C">
        <w:rPr>
          <w:bCs/>
        </w:rPr>
        <w:t>economic</w:t>
      </w:r>
      <w:proofErr w:type="gramEnd"/>
      <w:r w:rsidR="009E0EA9" w:rsidRPr="00A7452C">
        <w:rPr>
          <w:bCs/>
        </w:rPr>
        <w:t xml:space="preserve"> and environmental </w:t>
      </w:r>
      <w:r w:rsidR="00A7452C">
        <w:rPr>
          <w:bCs/>
        </w:rPr>
        <w:t>dimensions which can inform effective decision-making</w:t>
      </w:r>
      <w:r w:rsidR="009E0EA9" w:rsidRPr="00A7452C">
        <w:rPr>
          <w:bCs/>
        </w:rPr>
        <w:t>.</w:t>
      </w:r>
    </w:p>
    <w:p w14:paraId="0506FCB7" w14:textId="3CEA9524" w:rsidR="00A7452C" w:rsidRDefault="008A43E5" w:rsidP="00A7452C">
      <w:pPr>
        <w:pStyle w:val="COI"/>
        <w:numPr>
          <w:ilvl w:val="0"/>
          <w:numId w:val="6"/>
        </w:numPr>
        <w:tabs>
          <w:tab w:val="left" w:pos="709"/>
        </w:tabs>
        <w:ind w:left="0" w:hanging="851"/>
        <w:rPr>
          <w:bCs/>
        </w:rPr>
      </w:pPr>
      <w:r w:rsidRPr="00A7452C">
        <w:rPr>
          <w:bCs/>
        </w:rPr>
        <w:tab/>
      </w:r>
      <w:r w:rsidR="00A7452C">
        <w:rPr>
          <w:bCs/>
        </w:rPr>
        <w:t xml:space="preserve">Evacuation maps primarily illustrate evacuation areas, safe zones, meeting points, evacuation routes, </w:t>
      </w:r>
      <w:r>
        <w:rPr>
          <w:bCs/>
        </w:rPr>
        <w:t>locations and buildings of interest, and information relating to emergency management. This information is important, both for the population and for decision-makers to create effective contingency and emergency plans in the event of a tsunami.</w:t>
      </w:r>
    </w:p>
    <w:p w14:paraId="1232DEC3" w14:textId="338D366C" w:rsidR="00400C80" w:rsidRDefault="007019A3" w:rsidP="00400C80">
      <w:pPr>
        <w:pStyle w:val="COI"/>
        <w:numPr>
          <w:ilvl w:val="0"/>
          <w:numId w:val="6"/>
        </w:numPr>
        <w:tabs>
          <w:tab w:val="left" w:pos="709"/>
        </w:tabs>
        <w:ind w:left="0" w:hanging="851"/>
        <w:rPr>
          <w:bCs/>
        </w:rPr>
      </w:pPr>
      <w:r w:rsidRPr="00A7452C">
        <w:rPr>
          <w:bCs/>
        </w:rPr>
        <w:tab/>
      </w:r>
      <w:r w:rsidR="00400C80">
        <w:rPr>
          <w:bCs/>
        </w:rPr>
        <w:t xml:space="preserve">He reported on the Web Map </w:t>
      </w:r>
      <w:r w:rsidR="00050CAD">
        <w:rPr>
          <w:bCs/>
        </w:rPr>
        <w:t>S</w:t>
      </w:r>
      <w:r w:rsidR="00400C80">
        <w:rPr>
          <w:bCs/>
        </w:rPr>
        <w:t>ervice</w:t>
      </w:r>
      <w:r w:rsidR="00050CAD">
        <w:rPr>
          <w:bCs/>
        </w:rPr>
        <w:t xml:space="preserve"> (WMS)</w:t>
      </w:r>
      <w:r w:rsidR="00400C80">
        <w:rPr>
          <w:bCs/>
        </w:rPr>
        <w:t xml:space="preserve"> of the Open Geospatial Consortium (OGC), which allows digital</w:t>
      </w:r>
      <w:r w:rsidR="008E040B">
        <w:rPr>
          <w:bCs/>
        </w:rPr>
        <w:t xml:space="preserve"> mapping</w:t>
      </w:r>
      <w:r w:rsidR="00400C80">
        <w:rPr>
          <w:bCs/>
        </w:rPr>
        <w:t xml:space="preserve">. He highlighted a map tool developed at the University of Puerto Rico </w:t>
      </w:r>
      <w:r>
        <w:rPr>
          <w:bCs/>
        </w:rPr>
        <w:t xml:space="preserve">in </w:t>
      </w:r>
      <w:r w:rsidR="00400C80">
        <w:rPr>
          <w:bCs/>
        </w:rPr>
        <w:t xml:space="preserve">which </w:t>
      </w:r>
      <w:r>
        <w:rPr>
          <w:bCs/>
        </w:rPr>
        <w:t>all mapping for evacuation maps w</w:t>
      </w:r>
      <w:r w:rsidR="0066428D">
        <w:rPr>
          <w:bCs/>
        </w:rPr>
        <w:t>ere</w:t>
      </w:r>
      <w:r>
        <w:rPr>
          <w:bCs/>
        </w:rPr>
        <w:t xml:space="preserve"> included. The goal is to have a tool that can be used by the population and decision-makers to make appropriate contingency plans in the event of a tsunami. Recently, two exercises were carried out to demonstrate how this tool can be used. One example calculated the best evacuation route for a school, showing the evacuation time and necessary</w:t>
      </w:r>
      <w:r w:rsidR="0066428D">
        <w:rPr>
          <w:bCs/>
        </w:rPr>
        <w:t xml:space="preserve"> route</w:t>
      </w:r>
      <w:r>
        <w:rPr>
          <w:bCs/>
        </w:rPr>
        <w:t>.</w:t>
      </w:r>
    </w:p>
    <w:p w14:paraId="45EB542C" w14:textId="53D62B99" w:rsidR="007019A3" w:rsidRDefault="007019A3" w:rsidP="00400C80">
      <w:pPr>
        <w:pStyle w:val="COI"/>
        <w:numPr>
          <w:ilvl w:val="0"/>
          <w:numId w:val="6"/>
        </w:numPr>
        <w:tabs>
          <w:tab w:val="left" w:pos="709"/>
        </w:tabs>
        <w:ind w:left="0" w:hanging="851"/>
        <w:rPr>
          <w:bCs/>
        </w:rPr>
      </w:pPr>
      <w:r w:rsidRPr="00A7452C">
        <w:rPr>
          <w:bCs/>
        </w:rPr>
        <w:tab/>
      </w:r>
      <w:r w:rsidR="00906D96">
        <w:rPr>
          <w:bCs/>
        </w:rPr>
        <w:t xml:space="preserve">Mr Acosta noted that in </w:t>
      </w:r>
      <w:r>
        <w:rPr>
          <w:bCs/>
        </w:rPr>
        <w:t xml:space="preserve">Nicaragua, this type of tool has also been developed with </w:t>
      </w:r>
      <w:proofErr w:type="gramStart"/>
      <w:r>
        <w:rPr>
          <w:bCs/>
        </w:rPr>
        <w:t>open source</w:t>
      </w:r>
      <w:proofErr w:type="gramEnd"/>
      <w:r>
        <w:rPr>
          <w:bCs/>
        </w:rPr>
        <w:t xml:space="preserve"> maps. The goal is to inform the population about how their area would be impacted in the event of a tsunami, as well as to endow them with the necessary tools to use appropriate routes and evacuate to safe areas.</w:t>
      </w:r>
    </w:p>
    <w:p w14:paraId="67A0F5F3" w14:textId="009BB7CB" w:rsidR="00DB04BD" w:rsidRDefault="007019A3" w:rsidP="005F06E9">
      <w:pPr>
        <w:pStyle w:val="COI"/>
        <w:numPr>
          <w:ilvl w:val="0"/>
          <w:numId w:val="6"/>
        </w:numPr>
        <w:tabs>
          <w:tab w:val="left" w:pos="709"/>
        </w:tabs>
        <w:ind w:left="0" w:hanging="851"/>
      </w:pPr>
      <w:r w:rsidRPr="00A7452C">
        <w:rPr>
          <w:bCs/>
        </w:rPr>
        <w:tab/>
      </w:r>
      <w:r>
        <w:rPr>
          <w:bCs/>
        </w:rPr>
        <w:t>He next reported on methods for sharing and disseminating evacuation maps. He noted that such maps would ideally be accessible through mobile devices. Because mobile phones have a location device through GPS, the Web Map could detect someone’s location and send an informative message if an individual is within a tsunami evacuation area. Moreover, this would help populations locate safe areas.</w:t>
      </w:r>
      <w:r w:rsidR="00A74BF8">
        <w:rPr>
          <w:bCs/>
        </w:rPr>
        <w:t xml:space="preserve"> </w:t>
      </w:r>
      <w:r w:rsidR="00A74BF8" w:rsidRPr="00A74BF8">
        <w:rPr>
          <w:bCs/>
        </w:rPr>
        <w:t xml:space="preserve">He underlined that to get these maps, it is not necessary to wait for the best data; the most important </w:t>
      </w:r>
      <w:r w:rsidR="004321D3">
        <w:rPr>
          <w:bCs/>
        </w:rPr>
        <w:t>element of</w:t>
      </w:r>
      <w:r w:rsidR="00A74BF8" w:rsidRPr="00A74BF8">
        <w:rPr>
          <w:bCs/>
        </w:rPr>
        <w:t xml:space="preserve"> this on-going process is the appropriation and use of these tools and data.</w:t>
      </w:r>
    </w:p>
    <w:p w14:paraId="45DE904D" w14:textId="5A53703C" w:rsidR="005F06E9" w:rsidRDefault="00DB04BD" w:rsidP="005F06E9">
      <w:pPr>
        <w:pStyle w:val="COI"/>
        <w:numPr>
          <w:ilvl w:val="0"/>
          <w:numId w:val="6"/>
        </w:numPr>
        <w:tabs>
          <w:tab w:val="left" w:pos="709"/>
        </w:tabs>
        <w:ind w:left="0" w:hanging="851"/>
      </w:pPr>
      <w:r w:rsidRPr="00A7452C">
        <w:rPr>
          <w:bCs/>
        </w:rPr>
        <w:tab/>
      </w:r>
      <w:r w:rsidR="00EC020E">
        <w:t>T</w:t>
      </w:r>
      <w:r w:rsidR="005F06E9">
        <w:t>he US commented that additional information on tsunami evacuation maps can be found through ITIC and UNESCO-IOC Manuals and Guidelines 82 (</w:t>
      </w:r>
      <w:hyperlink r:id="rId26" w:history="1">
        <w:r w:rsidR="00906D96" w:rsidRPr="00906D96">
          <w:rPr>
            <w:rStyle w:val="Hyperlink"/>
          </w:rPr>
          <w:t>IOC/2020/MG/82</w:t>
        </w:r>
      </w:hyperlink>
      <w:r w:rsidR="005F06E9">
        <w:t>), available in English and Spanish.</w:t>
      </w:r>
    </w:p>
    <w:p w14:paraId="6560991B" w14:textId="6CE3A645" w:rsidR="005F06E9" w:rsidRPr="00D90A52" w:rsidRDefault="005F06E9" w:rsidP="005F06E9">
      <w:pPr>
        <w:pStyle w:val="COI"/>
        <w:numPr>
          <w:ilvl w:val="0"/>
          <w:numId w:val="6"/>
        </w:numPr>
        <w:tabs>
          <w:tab w:val="left" w:pos="709"/>
        </w:tabs>
        <w:ind w:left="0" w:hanging="851"/>
      </w:pPr>
      <w:r w:rsidRPr="00A7452C">
        <w:rPr>
          <w:bCs/>
        </w:rPr>
        <w:tab/>
      </w:r>
      <w:r w:rsidRPr="00D90A52">
        <w:t xml:space="preserve">The Chair added that ITIC also created a document on best practices </w:t>
      </w:r>
      <w:r w:rsidR="00906D96">
        <w:t xml:space="preserve">on </w:t>
      </w:r>
      <w:r w:rsidR="00906D96" w:rsidRPr="00906D96">
        <w:t>Vertical Evacuation Guidance</w:t>
      </w:r>
      <w:r w:rsidRPr="00D90A52">
        <w:t xml:space="preserve"> in the event of a tsunami and another document on </w:t>
      </w:r>
      <w:r w:rsidR="00906D96" w:rsidRPr="00906D96">
        <w:t>Marine Ports Guidance</w:t>
      </w:r>
      <w:r w:rsidRPr="00D90A52">
        <w:t>. Both documents are available on the ITIC website.</w:t>
      </w:r>
    </w:p>
    <w:p w14:paraId="0481CDD6" w14:textId="7F3281CB" w:rsidR="007019A3" w:rsidRPr="00400C80" w:rsidRDefault="007019A3" w:rsidP="00400C80">
      <w:pPr>
        <w:pStyle w:val="COI"/>
        <w:numPr>
          <w:ilvl w:val="0"/>
          <w:numId w:val="6"/>
        </w:numPr>
        <w:tabs>
          <w:tab w:val="left" w:pos="709"/>
        </w:tabs>
        <w:ind w:left="0" w:hanging="851"/>
        <w:rPr>
          <w:bCs/>
        </w:rPr>
      </w:pPr>
      <w:r w:rsidRPr="00A7452C">
        <w:rPr>
          <w:bCs/>
        </w:rPr>
        <w:tab/>
      </w:r>
      <w:r w:rsidRPr="00ED2F54">
        <w:rPr>
          <w:rFonts w:cs="Arial"/>
          <w:b/>
          <w:szCs w:val="22"/>
        </w:rPr>
        <w:t>The</w:t>
      </w:r>
      <w:r w:rsidRPr="00436F46">
        <w:rPr>
          <w:b/>
        </w:rPr>
        <w:t xml:space="preserve"> ICG</w:t>
      </w:r>
      <w:r>
        <w:t xml:space="preserve"> </w:t>
      </w:r>
      <w:r w:rsidRPr="003A130B">
        <w:rPr>
          <w:b/>
        </w:rPr>
        <w:t xml:space="preserve">noted </w:t>
      </w:r>
      <w:r>
        <w:t>the report of the T</w:t>
      </w:r>
      <w:r w:rsidR="00DB04BD">
        <w:t xml:space="preserve">ask </w:t>
      </w:r>
      <w:r>
        <w:t>T</w:t>
      </w:r>
      <w:r w:rsidR="00DB04BD">
        <w:t>eam</w:t>
      </w:r>
      <w:r>
        <w:t xml:space="preserve"> on</w:t>
      </w:r>
      <w:r w:rsidRPr="006315F1">
        <w:t xml:space="preserve"> </w:t>
      </w:r>
      <w:r w:rsidRPr="00F80564">
        <w:t xml:space="preserve">Tsunami </w:t>
      </w:r>
      <w:r>
        <w:t>Evacuation Maps</w:t>
      </w:r>
      <w:r w:rsidR="00DB04BD">
        <w:t>.</w:t>
      </w:r>
    </w:p>
    <w:p w14:paraId="58D95ED8" w14:textId="68CEE4BF" w:rsidR="003666B3" w:rsidRPr="00A517EF" w:rsidRDefault="00F90181" w:rsidP="00A517EF">
      <w:pPr>
        <w:pStyle w:val="Heading2"/>
        <w:numPr>
          <w:ilvl w:val="1"/>
          <w:numId w:val="49"/>
        </w:numPr>
        <w:ind w:left="709" w:hanging="709"/>
        <w:rPr>
          <w:b/>
        </w:rPr>
      </w:pPr>
      <w:bookmarkStart w:id="130" w:name="_Toc73109661"/>
      <w:bookmarkStart w:id="131" w:name="_Toc73109725"/>
      <w:r w:rsidRPr="00F90181">
        <w:t>U</w:t>
      </w:r>
      <w:r w:rsidR="00BA21D3">
        <w:t xml:space="preserve">NITED </w:t>
      </w:r>
      <w:r w:rsidRPr="00F90181">
        <w:t>N</w:t>
      </w:r>
      <w:r w:rsidR="00BA21D3">
        <w:t>ATIONS</w:t>
      </w:r>
      <w:r w:rsidRPr="00F90181">
        <w:t xml:space="preserve"> DECADE OF OCEAN SCIENCE </w:t>
      </w:r>
      <w:r w:rsidR="00BA21D3">
        <w:br/>
      </w:r>
      <w:r w:rsidRPr="00F90181">
        <w:t>FOR SUSTAINABLE DEVELOPMENT</w:t>
      </w:r>
      <w:bookmarkEnd w:id="130"/>
      <w:bookmarkEnd w:id="131"/>
    </w:p>
    <w:p w14:paraId="2DEDD6A9" w14:textId="6E5DCAC3" w:rsidR="008E17DD" w:rsidRDefault="003666B3" w:rsidP="006315F1">
      <w:pPr>
        <w:pStyle w:val="COI"/>
        <w:numPr>
          <w:ilvl w:val="0"/>
          <w:numId w:val="6"/>
        </w:numPr>
        <w:tabs>
          <w:tab w:val="left" w:pos="709"/>
        </w:tabs>
        <w:ind w:left="0" w:hanging="851"/>
      </w:pPr>
      <w:r w:rsidRPr="00C80A76">
        <w:tab/>
      </w:r>
      <w:r w:rsidR="00DB04BD">
        <w:t>Mr</w:t>
      </w:r>
      <w:r w:rsidR="002A0B62">
        <w:t xml:space="preserve"> </w:t>
      </w:r>
      <w:r w:rsidR="008E17DD">
        <w:t>Michel Angove,</w:t>
      </w:r>
      <w:r w:rsidR="00DB04BD">
        <w:t xml:space="preserve"> Director of the NOAA Tsunami Program</w:t>
      </w:r>
      <w:r w:rsidR="00D47C0F">
        <w:t>me</w:t>
      </w:r>
      <w:r w:rsidR="00DB04BD">
        <w:t xml:space="preserve">, </w:t>
      </w:r>
      <w:r w:rsidR="008E17DD">
        <w:t xml:space="preserve">gave a presentation on the UN </w:t>
      </w:r>
      <w:r w:rsidR="008379C8">
        <w:t xml:space="preserve">Decade of </w:t>
      </w:r>
      <w:r w:rsidR="008E17DD">
        <w:t xml:space="preserve">Ocean </w:t>
      </w:r>
      <w:r w:rsidR="008379C8">
        <w:t>Science for Sustainable Development</w:t>
      </w:r>
      <w:r w:rsidR="008E17DD">
        <w:t xml:space="preserve"> and recommendations finalized by the </w:t>
      </w:r>
      <w:r w:rsidR="00440367">
        <w:t>intra-sessio</w:t>
      </w:r>
      <w:r w:rsidR="00DB04BD">
        <w:t>na</w:t>
      </w:r>
      <w:r w:rsidR="00440367">
        <w:t>l</w:t>
      </w:r>
      <w:r w:rsidR="008E17DD">
        <w:t xml:space="preserve"> WG on the U</w:t>
      </w:r>
      <w:r w:rsidR="00BA21D3">
        <w:t xml:space="preserve">nited </w:t>
      </w:r>
      <w:r w:rsidR="008E17DD">
        <w:t>N</w:t>
      </w:r>
      <w:r w:rsidR="00BA21D3">
        <w:t>ations</w:t>
      </w:r>
      <w:r w:rsidR="008E17DD">
        <w:t xml:space="preserve"> Decade of </w:t>
      </w:r>
      <w:r w:rsidR="00DB04BD">
        <w:t>Ocean</w:t>
      </w:r>
      <w:r w:rsidR="008E17DD">
        <w:t xml:space="preserve"> Science for Sustainable Development, which met on 28 April 2021.</w:t>
      </w:r>
    </w:p>
    <w:p w14:paraId="78D0027E" w14:textId="72B9D6F7" w:rsidR="00F90181" w:rsidRDefault="002A0B62" w:rsidP="006315F1">
      <w:pPr>
        <w:pStyle w:val="COI"/>
        <w:numPr>
          <w:ilvl w:val="0"/>
          <w:numId w:val="6"/>
        </w:numPr>
        <w:tabs>
          <w:tab w:val="left" w:pos="709"/>
        </w:tabs>
        <w:ind w:left="0" w:hanging="851"/>
      </w:pPr>
      <w:r w:rsidRPr="00C80A76">
        <w:tab/>
      </w:r>
      <w:r>
        <w:t>Mr Angove recalled the work of the TOWS</w:t>
      </w:r>
      <w:r w:rsidR="00E6081A">
        <w:t>-</w:t>
      </w:r>
      <w:r>
        <w:t xml:space="preserve">WG in framing the structure of </w:t>
      </w:r>
      <w:r w:rsidR="00DF5F16">
        <w:t xml:space="preserve">a Tsunami </w:t>
      </w:r>
      <w:proofErr w:type="spellStart"/>
      <w:r w:rsidR="00DF5F16">
        <w:t>Programme</w:t>
      </w:r>
      <w:proofErr w:type="spellEnd"/>
      <w:r w:rsidR="00DF5F16">
        <w:t xml:space="preserve"> </w:t>
      </w:r>
      <w:r>
        <w:t>within the Ocean Decade.</w:t>
      </w:r>
      <w:r w:rsidR="00285A0F">
        <w:t xml:space="preserve"> </w:t>
      </w:r>
      <w:r>
        <w:t>He further recalled key activities which have contributed to tsunami recommendation</w:t>
      </w:r>
      <w:r w:rsidR="00503428">
        <w:t>s</w:t>
      </w:r>
      <w:r>
        <w:t xml:space="preserve"> for the Decade, including the UN Ocean Decade W</w:t>
      </w:r>
      <w:r w:rsidR="00DF5F16">
        <w:t xml:space="preserve">estern </w:t>
      </w:r>
      <w:r>
        <w:t>T</w:t>
      </w:r>
      <w:r w:rsidR="00DF5F16">
        <w:t xml:space="preserve">ropical </w:t>
      </w:r>
      <w:r>
        <w:t>A</w:t>
      </w:r>
      <w:r w:rsidR="00DF5F16">
        <w:t>tlantic</w:t>
      </w:r>
      <w:r>
        <w:t xml:space="preserve"> workshop on 27 and 28 April 2020, the </w:t>
      </w:r>
      <w:proofErr w:type="gramStart"/>
      <w:r>
        <w:t>mechanism</w:t>
      </w:r>
      <w:proofErr w:type="gramEnd"/>
      <w:r>
        <w:t xml:space="preserve"> and opportunities of IOCARIBE, the Regional Planning Group and </w:t>
      </w:r>
      <w:r w:rsidR="004F3D96">
        <w:t>WGs</w:t>
      </w:r>
      <w:r>
        <w:t xml:space="preserve"> established by Societal Outcomes and Capacity Development in July 2020</w:t>
      </w:r>
      <w:r w:rsidR="00DF5F16">
        <w:t>, as well as</w:t>
      </w:r>
      <w:r>
        <w:t xml:space="preserve"> the virtual Ocean Decade series.</w:t>
      </w:r>
    </w:p>
    <w:p w14:paraId="273CB63B" w14:textId="444867C2" w:rsidR="000265E7" w:rsidRDefault="00440367" w:rsidP="006315F1">
      <w:pPr>
        <w:pStyle w:val="COI"/>
        <w:numPr>
          <w:ilvl w:val="0"/>
          <w:numId w:val="6"/>
        </w:numPr>
        <w:tabs>
          <w:tab w:val="left" w:pos="709"/>
        </w:tabs>
        <w:ind w:left="0" w:hanging="851"/>
      </w:pPr>
      <w:r w:rsidRPr="00C80A76">
        <w:tab/>
      </w:r>
      <w:r>
        <w:t xml:space="preserve">He set out key challenges and opportunities </w:t>
      </w:r>
      <w:r w:rsidR="001600A6">
        <w:t>of</w:t>
      </w:r>
      <w:r>
        <w:t xml:space="preserve"> the Decade to advance tsunami capability in the areas of science, </w:t>
      </w:r>
      <w:proofErr w:type="gramStart"/>
      <w:r>
        <w:t>technology</w:t>
      </w:r>
      <w:proofErr w:type="gramEnd"/>
      <w:r>
        <w:t xml:space="preserve"> and preparedness. These include improving data exchange, improving speed of tsunami detection and measurement system</w:t>
      </w:r>
      <w:r w:rsidR="00B87327">
        <w:t>s</w:t>
      </w:r>
      <w:r>
        <w:t xml:space="preserve"> </w:t>
      </w:r>
      <w:proofErr w:type="gramStart"/>
      <w:r>
        <w:t>on the basis of</w:t>
      </w:r>
      <w:proofErr w:type="gramEnd"/>
      <w:r>
        <w:t xml:space="preserve"> new technologies scaling the IOC Tsunami Ready programme, increasing capacities for tsunami warning and mitigation with </w:t>
      </w:r>
      <w:r w:rsidR="00DF5F16">
        <w:t xml:space="preserve">Small Island Developing States </w:t>
      </w:r>
      <w:r w:rsidR="00D57CF2">
        <w:t xml:space="preserve">(SIDS) </w:t>
      </w:r>
      <w:r w:rsidR="00B87327">
        <w:t>and less developed states</w:t>
      </w:r>
      <w:r>
        <w:t>, and ensuring interoperability with other components of a global coastal Multi-Hazard Early Warning System.</w:t>
      </w:r>
      <w:r w:rsidR="000265E7">
        <w:t xml:space="preserve"> </w:t>
      </w:r>
      <w:r w:rsidR="002F3BD4">
        <w:t>Key capabilities that the tsunami group will aim to focus on within the UN Ocean Decade include</w:t>
      </w:r>
      <w:r w:rsidR="000265E7">
        <w:t xml:space="preserve"> instrumenting SMART cables and expanding use of GNSS stations from public networks around the world. He emphasized the aim to link together science, capacity development, </w:t>
      </w:r>
      <w:proofErr w:type="gramStart"/>
      <w:r w:rsidR="000265E7">
        <w:t>preparedness</w:t>
      </w:r>
      <w:proofErr w:type="gramEnd"/>
      <w:r w:rsidR="000265E7">
        <w:t xml:space="preserve"> and early warning syste</w:t>
      </w:r>
      <w:r w:rsidR="00324E77">
        <w:t>ms</w:t>
      </w:r>
      <w:r w:rsidR="000265E7">
        <w:t>. The Ocean Decade provides a unique opportunity for achieving this.</w:t>
      </w:r>
    </w:p>
    <w:p w14:paraId="3D755A06" w14:textId="5E78B87E" w:rsidR="005F06E9" w:rsidRDefault="000265E7" w:rsidP="005F06E9">
      <w:pPr>
        <w:pStyle w:val="COI"/>
        <w:numPr>
          <w:ilvl w:val="0"/>
          <w:numId w:val="6"/>
        </w:numPr>
        <w:tabs>
          <w:tab w:val="left" w:pos="709"/>
        </w:tabs>
        <w:ind w:left="0" w:hanging="851"/>
      </w:pPr>
      <w:r w:rsidRPr="00C80A76">
        <w:tab/>
      </w:r>
      <w:r>
        <w:t xml:space="preserve">Next, he reported on the expected structure </w:t>
      </w:r>
      <w:r w:rsidR="00B21E4C">
        <w:t>and linkages of the</w:t>
      </w:r>
      <w:r>
        <w:t xml:space="preserve"> Tsunami </w:t>
      </w:r>
      <w:proofErr w:type="spellStart"/>
      <w:r w:rsidR="00F97C47">
        <w:t>P</w:t>
      </w:r>
      <w:r>
        <w:t>rogramme</w:t>
      </w:r>
      <w:proofErr w:type="spellEnd"/>
      <w:r>
        <w:t xml:space="preserve"> under the UN Ocean Decade. The ICG structure </w:t>
      </w:r>
      <w:r w:rsidR="00DC0CCE">
        <w:t>will</w:t>
      </w:r>
      <w:r>
        <w:t xml:space="preserve"> be important </w:t>
      </w:r>
      <w:r w:rsidR="00DC0CCE">
        <w:t>for</w:t>
      </w:r>
      <w:r>
        <w:t xml:space="preserve"> managing activit</w:t>
      </w:r>
      <w:r w:rsidR="00922028">
        <w:t>ies under the programme</w:t>
      </w:r>
      <w:r>
        <w:t xml:space="preserve">. In addition, </w:t>
      </w:r>
      <w:r w:rsidR="00922028">
        <w:t>TOWS</w:t>
      </w:r>
      <w:r w:rsidR="00DC0CCE">
        <w:t>-</w:t>
      </w:r>
      <w:r w:rsidR="00922028">
        <w:t xml:space="preserve">WG will perform functions of </w:t>
      </w:r>
      <w:r w:rsidR="00DC0CCE">
        <w:t xml:space="preserve">the </w:t>
      </w:r>
      <w:r w:rsidR="00922028">
        <w:t>Global Steering Committee for the programme. A</w:t>
      </w:r>
      <w:r>
        <w:t xml:space="preserve"> </w:t>
      </w:r>
      <w:r w:rsidR="00E66F68">
        <w:t>S</w:t>
      </w:r>
      <w:r>
        <w:t xml:space="preserve">cientific </w:t>
      </w:r>
      <w:r w:rsidR="00E66F68">
        <w:t>C</w:t>
      </w:r>
      <w:r>
        <w:t>ommittee</w:t>
      </w:r>
      <w:r w:rsidR="00922028">
        <w:t xml:space="preserve"> with </w:t>
      </w:r>
      <w:r w:rsidR="00E66F68">
        <w:t xml:space="preserve">an </w:t>
      </w:r>
      <w:r w:rsidR="00922028">
        <w:t>advisory role</w:t>
      </w:r>
      <w:r>
        <w:t xml:space="preserve"> will be esta</w:t>
      </w:r>
      <w:r w:rsidR="00922028">
        <w:t>blished under the TOWS</w:t>
      </w:r>
      <w:r w:rsidR="00E66F68">
        <w:t>-</w:t>
      </w:r>
      <w:r w:rsidR="00922028">
        <w:t xml:space="preserve">WG </w:t>
      </w:r>
      <w:r>
        <w:t>to</w:t>
      </w:r>
      <w:r w:rsidR="00922028">
        <w:t xml:space="preserve"> help</w:t>
      </w:r>
      <w:r>
        <w:t xml:space="preserve"> develop a Ten-year Research, </w:t>
      </w:r>
      <w:proofErr w:type="gramStart"/>
      <w:r>
        <w:t>Development</w:t>
      </w:r>
      <w:proofErr w:type="gramEnd"/>
      <w:r>
        <w:t xml:space="preserve"> and Implementation Plan.</w:t>
      </w:r>
      <w:r w:rsidR="00922028">
        <w:t xml:space="preserve"> This Plan will be presented for endorsement at the next TOWS</w:t>
      </w:r>
      <w:r w:rsidR="00E66F68">
        <w:t>-</w:t>
      </w:r>
      <w:r w:rsidR="00922028">
        <w:t>WG session. The four ICGs will perform regional Ste</w:t>
      </w:r>
      <w:r w:rsidR="00E66F68">
        <w:t>e</w:t>
      </w:r>
      <w:r w:rsidR="00922028">
        <w:t>ring Committee functions. Lastly, specific coalitions will be created, including a special Coalition for Tsunami Ready which will be established in collaboration with other critical stakeholders across the UN structure and national civil protection agencies.</w:t>
      </w:r>
    </w:p>
    <w:p w14:paraId="2430443B" w14:textId="3F7E062C" w:rsidR="001F1B62" w:rsidRDefault="001F1B62" w:rsidP="005F06E9">
      <w:pPr>
        <w:pStyle w:val="COI"/>
        <w:numPr>
          <w:ilvl w:val="0"/>
          <w:numId w:val="6"/>
        </w:numPr>
        <w:tabs>
          <w:tab w:val="left" w:pos="709"/>
        </w:tabs>
        <w:ind w:left="0" w:hanging="851"/>
      </w:pPr>
      <w:r w:rsidRPr="00C80A76">
        <w:tab/>
      </w:r>
      <w:r>
        <w:t xml:space="preserve">France commented that they fully encourage the proposal and recommendations for the Ocean </w:t>
      </w:r>
      <w:proofErr w:type="gramStart"/>
      <w:r>
        <w:t>Decade, and</w:t>
      </w:r>
      <w:proofErr w:type="gramEnd"/>
      <w:r>
        <w:t xml:space="preserve"> </w:t>
      </w:r>
      <w:r w:rsidR="00DF5F16">
        <w:t xml:space="preserve">expressed </w:t>
      </w:r>
      <w:r>
        <w:t xml:space="preserve">France will volunteer to participate in the </w:t>
      </w:r>
      <w:r w:rsidR="00F97C47">
        <w:t>T</w:t>
      </w:r>
      <w:r>
        <w:t xml:space="preserve">sunami </w:t>
      </w:r>
      <w:proofErr w:type="spellStart"/>
      <w:r w:rsidR="00F97C47">
        <w:t>P</w:t>
      </w:r>
      <w:r>
        <w:t>rogramme</w:t>
      </w:r>
      <w:proofErr w:type="spellEnd"/>
      <w:r>
        <w:t xml:space="preserve">. </w:t>
      </w:r>
    </w:p>
    <w:p w14:paraId="2E1365FB" w14:textId="211AC37D" w:rsidR="00503428" w:rsidRPr="006E07A6" w:rsidRDefault="0067652D" w:rsidP="000F7C29">
      <w:pPr>
        <w:pStyle w:val="COI"/>
        <w:numPr>
          <w:ilvl w:val="0"/>
          <w:numId w:val="6"/>
        </w:numPr>
        <w:tabs>
          <w:tab w:val="left" w:pos="709"/>
        </w:tabs>
        <w:ind w:left="0" w:hanging="851"/>
      </w:pPr>
      <w:r w:rsidRPr="00C80A76">
        <w:tab/>
      </w:r>
      <w:r w:rsidRPr="006E07A6">
        <w:rPr>
          <w:rFonts w:cs="Arial"/>
          <w:b/>
          <w:szCs w:val="22"/>
        </w:rPr>
        <w:t>The</w:t>
      </w:r>
      <w:r w:rsidRPr="006E07A6">
        <w:rPr>
          <w:b/>
        </w:rPr>
        <w:t xml:space="preserve"> ICG</w:t>
      </w:r>
      <w:r w:rsidRPr="006E07A6">
        <w:t xml:space="preserve"> </w:t>
      </w:r>
      <w:r w:rsidR="000F7C29" w:rsidRPr="000F7C29">
        <w:rPr>
          <w:b/>
          <w:lang w:val="en-GB"/>
        </w:rPr>
        <w:t xml:space="preserve">adopted </w:t>
      </w:r>
      <w:r w:rsidR="000F7C29" w:rsidRPr="00C46686">
        <w:rPr>
          <w:lang w:val="en-GB"/>
        </w:rPr>
        <w:t xml:space="preserve">Recommendation </w:t>
      </w:r>
      <w:hyperlink w:anchor="Rec_6" w:history="1">
        <w:r w:rsidR="000F7C29" w:rsidRPr="00622A43">
          <w:rPr>
            <w:rStyle w:val="Hyperlink"/>
            <w:lang w:val="en-GB"/>
          </w:rPr>
          <w:t>ICG/CARIBE-EWS-XV.6.</w:t>
        </w:r>
      </w:hyperlink>
    </w:p>
    <w:p w14:paraId="56A3D5A6" w14:textId="5417458A" w:rsidR="00FA6C29" w:rsidRPr="00FA6C29" w:rsidRDefault="00E77B23" w:rsidP="009E7832">
      <w:pPr>
        <w:pStyle w:val="Heading1"/>
        <w:numPr>
          <w:ilvl w:val="0"/>
          <w:numId w:val="2"/>
        </w:numPr>
        <w:tabs>
          <w:tab w:val="clear" w:pos="360"/>
          <w:tab w:val="num" w:pos="709"/>
        </w:tabs>
        <w:spacing w:before="360"/>
        <w:ind w:left="709" w:hanging="709"/>
      </w:pPr>
      <w:bookmarkStart w:id="132" w:name="_Toc73109662"/>
      <w:bookmarkStart w:id="133" w:name="_Toc73109726"/>
      <w:r w:rsidRPr="00447C0C">
        <w:t>PROGRAMME AND BUDGET FOR 20</w:t>
      </w:r>
      <w:r w:rsidR="00286D57">
        <w:t>20</w:t>
      </w:r>
      <w:r w:rsidR="004D3F29" w:rsidRPr="00447C0C">
        <w:noBreakHyphen/>
      </w:r>
      <w:r w:rsidRPr="00447C0C">
        <w:t>20</w:t>
      </w:r>
      <w:r w:rsidR="00286D57">
        <w:t>21</w:t>
      </w:r>
      <w:bookmarkEnd w:id="132"/>
      <w:bookmarkEnd w:id="133"/>
    </w:p>
    <w:p w14:paraId="3B459752" w14:textId="470145B2" w:rsidR="001106BF" w:rsidRDefault="00FA6C29" w:rsidP="00B421F5">
      <w:pPr>
        <w:pStyle w:val="COI"/>
        <w:numPr>
          <w:ilvl w:val="0"/>
          <w:numId w:val="6"/>
        </w:numPr>
        <w:tabs>
          <w:tab w:val="left" w:pos="709"/>
        </w:tabs>
        <w:ind w:left="0" w:hanging="851"/>
      </w:pPr>
      <w:r w:rsidRPr="00C80A76">
        <w:tab/>
      </w:r>
      <w:r w:rsidR="001106BF" w:rsidRPr="00F868AA">
        <w:t>This agenda item was introduced by the Technical Secretary, Mr</w:t>
      </w:r>
      <w:r w:rsidR="001106BF">
        <w:t> </w:t>
      </w:r>
      <w:r w:rsidR="001106BF" w:rsidRPr="00F868AA">
        <w:t xml:space="preserve">Aliaga, who reported on the status of regular funding from UNESCO for the </w:t>
      </w:r>
      <w:r w:rsidR="00DF5F16">
        <w:t>Tsunami programme</w:t>
      </w:r>
      <w:r w:rsidR="00DF5F16" w:rsidRPr="00F868AA">
        <w:t xml:space="preserve"> </w:t>
      </w:r>
      <w:r w:rsidR="001106BF" w:rsidRPr="00F868AA">
        <w:t>and</w:t>
      </w:r>
      <w:proofErr w:type="gramStart"/>
      <w:r w:rsidR="001106BF">
        <w:t>,</w:t>
      </w:r>
      <w:r w:rsidR="001106BF" w:rsidRPr="00F868AA">
        <w:t xml:space="preserve"> in particular</w:t>
      </w:r>
      <w:r w:rsidR="001106BF">
        <w:t xml:space="preserve">, </w:t>
      </w:r>
      <w:r w:rsidR="001106BF" w:rsidRPr="00F868AA">
        <w:t>for</w:t>
      </w:r>
      <w:proofErr w:type="gramEnd"/>
      <w:r w:rsidR="001106BF" w:rsidRPr="00F868AA">
        <w:t xml:space="preserve"> ICG/CARIBE-</w:t>
      </w:r>
      <w:r w:rsidR="001106BF" w:rsidRPr="007305B1">
        <w:rPr>
          <w:rFonts w:cs="Arial"/>
          <w:szCs w:val="22"/>
        </w:rPr>
        <w:t>EWS</w:t>
      </w:r>
      <w:r w:rsidR="001106BF" w:rsidRPr="00F868AA">
        <w:t xml:space="preserve">. </w:t>
      </w:r>
    </w:p>
    <w:p w14:paraId="4E078369" w14:textId="6550EC6C" w:rsidR="00232789" w:rsidRDefault="001106BF" w:rsidP="001106BF">
      <w:pPr>
        <w:pStyle w:val="COI"/>
        <w:numPr>
          <w:ilvl w:val="0"/>
          <w:numId w:val="6"/>
        </w:numPr>
        <w:tabs>
          <w:tab w:val="left" w:pos="709"/>
        </w:tabs>
        <w:ind w:left="0" w:hanging="851"/>
      </w:pPr>
      <w:r>
        <w:tab/>
      </w:r>
      <w:r w:rsidRPr="00180CBD">
        <w:t>Mr Aliaga reported that the</w:t>
      </w:r>
      <w:r>
        <w:t xml:space="preserve"> regular budget of IOC for its T</w:t>
      </w:r>
      <w:r w:rsidRPr="00180CBD">
        <w:t xml:space="preserve">sunami </w:t>
      </w:r>
      <w:r w:rsidR="00916C9F">
        <w:t>p</w:t>
      </w:r>
      <w:r w:rsidRPr="00180CBD">
        <w:t xml:space="preserve">rogramme is </w:t>
      </w:r>
      <w:r w:rsidR="006E07A6" w:rsidRPr="00180CBD">
        <w:t>organized</w:t>
      </w:r>
      <w:r w:rsidRPr="00180CBD">
        <w:t xml:space="preserve"> around three </w:t>
      </w:r>
      <w:r>
        <w:t xml:space="preserve">main </w:t>
      </w:r>
      <w:r w:rsidR="00916C9F">
        <w:t>themes</w:t>
      </w:r>
      <w:r w:rsidRPr="00180CBD">
        <w:t xml:space="preserve">: </w:t>
      </w:r>
      <w:r w:rsidR="00232789">
        <w:t>1) Promoting</w:t>
      </w:r>
      <w:r w:rsidRPr="00180CBD">
        <w:t xml:space="preserve"> integrated and sustained monitoring and warning systems, </w:t>
      </w:r>
      <w:r w:rsidR="00232789">
        <w:t xml:space="preserve">2) </w:t>
      </w:r>
      <w:r w:rsidRPr="00180CBD">
        <w:t>Educating communities at risk with respect to ocean-related hazards prevention</w:t>
      </w:r>
      <w:r w:rsidR="00A73975">
        <w:t>,</w:t>
      </w:r>
      <w:r w:rsidRPr="00180CBD">
        <w:t xml:space="preserve"> and </w:t>
      </w:r>
      <w:r w:rsidR="00232789">
        <w:t>3) Contributing</w:t>
      </w:r>
      <w:r w:rsidRPr="00180CBD">
        <w:t xml:space="preserve"> to develop Member States capacities for coastal hazard assessment.</w:t>
      </w:r>
    </w:p>
    <w:p w14:paraId="7D046CB2" w14:textId="1007156C" w:rsidR="001106BF" w:rsidRPr="00180CBD" w:rsidRDefault="00232789" w:rsidP="001106BF">
      <w:pPr>
        <w:pStyle w:val="COI"/>
        <w:numPr>
          <w:ilvl w:val="0"/>
          <w:numId w:val="6"/>
        </w:numPr>
        <w:tabs>
          <w:tab w:val="left" w:pos="709"/>
        </w:tabs>
        <w:ind w:left="0" w:hanging="851"/>
      </w:pPr>
      <w:r>
        <w:tab/>
        <w:t xml:space="preserve">He noted that the regular global budget for 2020 and 2021 is </w:t>
      </w:r>
      <w:r w:rsidR="00DF5F16">
        <w:t xml:space="preserve">close to </w:t>
      </w:r>
      <w:r>
        <w:t xml:space="preserve">US$20,000. Of this amount, </w:t>
      </w:r>
      <w:r w:rsidR="00E946B4">
        <w:t>US</w:t>
      </w:r>
      <w:r>
        <w:t xml:space="preserve">$18,000 has already been spent: </w:t>
      </w:r>
      <w:r w:rsidR="00DB7CF5">
        <w:t>US</w:t>
      </w:r>
      <w:r>
        <w:t xml:space="preserve">$5,000 for Secretariat support, </w:t>
      </w:r>
      <w:r w:rsidR="00DB7CF5">
        <w:t>US</w:t>
      </w:r>
      <w:r>
        <w:t xml:space="preserve">$2,000 for </w:t>
      </w:r>
      <w:r w:rsidR="00E946B4">
        <w:t>W</w:t>
      </w:r>
      <w:r>
        <w:t xml:space="preserve">TAD 2020 and </w:t>
      </w:r>
      <w:r w:rsidR="00DB7CF5">
        <w:t>US</w:t>
      </w:r>
      <w:r>
        <w:t>$11,000 for Secretariat support to ICG and WG/TT meetings.</w:t>
      </w:r>
    </w:p>
    <w:p w14:paraId="64DBA879" w14:textId="258E7ADB" w:rsidR="00232789" w:rsidRPr="00180CBD" w:rsidRDefault="00232789" w:rsidP="00232789">
      <w:pPr>
        <w:pStyle w:val="COI"/>
        <w:numPr>
          <w:ilvl w:val="0"/>
          <w:numId w:val="6"/>
        </w:numPr>
        <w:tabs>
          <w:tab w:val="left" w:pos="709"/>
        </w:tabs>
        <w:ind w:left="0" w:hanging="851"/>
      </w:pPr>
      <w:r>
        <w:tab/>
      </w:r>
      <w:proofErr w:type="gramStart"/>
      <w:r>
        <w:t>With regard to</w:t>
      </w:r>
      <w:proofErr w:type="gramEnd"/>
      <w:r w:rsidRPr="00180CBD">
        <w:t xml:space="preserve"> </w:t>
      </w:r>
      <w:r w:rsidR="00090FE8">
        <w:t>‘</w:t>
      </w:r>
      <w:r>
        <w:t>e</w:t>
      </w:r>
      <w:r w:rsidRPr="00180CBD">
        <w:t xml:space="preserve">ducating communities at risk with respect to ocean-related hazards </w:t>
      </w:r>
      <w:r>
        <w:t>prevention</w:t>
      </w:r>
      <w:r w:rsidR="00090FE8">
        <w:t>’</w:t>
      </w:r>
      <w:r>
        <w:t xml:space="preserve">, the available amount for </w:t>
      </w:r>
      <w:r w:rsidRPr="00180CBD">
        <w:t>CARIBE</w:t>
      </w:r>
      <w:r>
        <w:t>-</w:t>
      </w:r>
      <w:r w:rsidRPr="00180CBD">
        <w:t xml:space="preserve">EWS is </w:t>
      </w:r>
      <w:r w:rsidR="00DB7CF5">
        <w:t>US</w:t>
      </w:r>
      <w:r>
        <w:t xml:space="preserve">$52,000 for 2020 and 2021. Of this amount, </w:t>
      </w:r>
      <w:r w:rsidR="00DB7CF5">
        <w:t>US</w:t>
      </w:r>
      <w:r>
        <w:t xml:space="preserve">$27,000 has already been spent: </w:t>
      </w:r>
      <w:r w:rsidR="00DB7CF5">
        <w:t>US</w:t>
      </w:r>
      <w:r>
        <w:t xml:space="preserve">$5,000 for participation of CTIC </w:t>
      </w:r>
      <w:r w:rsidR="00E946B4">
        <w:t>c</w:t>
      </w:r>
      <w:r>
        <w:t xml:space="preserve">oastal hazards specialists to TOWS-WG sessions, </w:t>
      </w:r>
      <w:r w:rsidR="00DB7CF5">
        <w:t>US</w:t>
      </w:r>
      <w:r>
        <w:t xml:space="preserve">$10,000 for support to Tsunami Ready processes and </w:t>
      </w:r>
      <w:r w:rsidR="00DB7CF5">
        <w:t>US</w:t>
      </w:r>
      <w:r>
        <w:t xml:space="preserve">$12,000 </w:t>
      </w:r>
      <w:r w:rsidR="009E58C3">
        <w:t>to</w:t>
      </w:r>
      <w:r>
        <w:t xml:space="preserve"> support Ocean Teacher Global Academy (OTGA) trainings on </w:t>
      </w:r>
      <w:r w:rsidR="009E58C3">
        <w:t>t</w:t>
      </w:r>
      <w:r>
        <w:t xml:space="preserve">sunami </w:t>
      </w:r>
      <w:r w:rsidR="009E58C3">
        <w:t>a</w:t>
      </w:r>
      <w:r>
        <w:t xml:space="preserve">wareness (lead </w:t>
      </w:r>
      <w:r w:rsidR="00DF5F16">
        <w:t xml:space="preserve">by </w:t>
      </w:r>
      <w:r>
        <w:t>ITIC) and Tsunami Ready (</w:t>
      </w:r>
      <w:r w:rsidR="00DF5F16">
        <w:t xml:space="preserve">lead by </w:t>
      </w:r>
      <w:r>
        <w:t>BMKG).</w:t>
      </w:r>
      <w:r w:rsidR="009A02D5">
        <w:t xml:space="preserve"> For the latter, the first online trainings for </w:t>
      </w:r>
      <w:r w:rsidR="00754BD1">
        <w:t>t</w:t>
      </w:r>
      <w:r w:rsidR="009A02D5">
        <w:t xml:space="preserve">sunami </w:t>
      </w:r>
      <w:r w:rsidR="00754BD1">
        <w:t>a</w:t>
      </w:r>
      <w:r w:rsidR="009A02D5">
        <w:t>wareness are expected in June 2021 and for Tsunami Ready in September 2021. These trainings will be available online.</w:t>
      </w:r>
      <w:r w:rsidR="00DB7CF5">
        <w:t xml:space="preserve"> For this second line of budget, </w:t>
      </w:r>
      <w:r w:rsidR="00DF5F16">
        <w:t>IOC will</w:t>
      </w:r>
      <w:r w:rsidR="00DB7CF5">
        <w:t xml:space="preserve"> contribute US$10,000 to WTAD 21, specifically</w:t>
      </w:r>
      <w:r w:rsidR="003A7601">
        <w:t xml:space="preserve"> for</w:t>
      </w:r>
      <w:r w:rsidR="00DB7CF5">
        <w:t xml:space="preserve"> creating videos. He noted that any left-over </w:t>
      </w:r>
      <w:r w:rsidR="003A7601">
        <w:t>funds</w:t>
      </w:r>
      <w:r w:rsidR="00DB7CF5">
        <w:t xml:space="preserve">, which </w:t>
      </w:r>
      <w:proofErr w:type="gramStart"/>
      <w:r w:rsidR="00DB7CF5">
        <w:t>ha</w:t>
      </w:r>
      <w:r w:rsidR="003A7601">
        <w:t>ve</w:t>
      </w:r>
      <w:r w:rsidR="00DB7CF5">
        <w:t xml:space="preserve"> to</w:t>
      </w:r>
      <w:proofErr w:type="gramEnd"/>
      <w:r w:rsidR="00DB7CF5">
        <w:t xml:space="preserve"> be spent before the end of the year, will likely be allocated to Tsunami Ready. </w:t>
      </w:r>
      <w:proofErr w:type="gramStart"/>
      <w:r w:rsidR="00DB7CF5">
        <w:t>With regard to</w:t>
      </w:r>
      <w:proofErr w:type="gramEnd"/>
      <w:r w:rsidR="00DB7CF5">
        <w:t xml:space="preserve"> extra-budgetary expenditure, Mr Aliaga noted the EUR</w:t>
      </w:r>
      <w:r w:rsidR="00DB7CF5">
        <w:rPr>
          <w:rFonts w:cs="Arial"/>
        </w:rPr>
        <w:t>€</w:t>
      </w:r>
      <w:r w:rsidR="00DB7CF5">
        <w:t>500,000 from DIPECHO-CTIC which was running from 2018 to 2020 as well as the US$38</w:t>
      </w:r>
      <w:r w:rsidR="00964913">
        <w:t>,000</w:t>
      </w:r>
      <w:r w:rsidR="00DB7CF5">
        <w:t xml:space="preserve"> from Australia Aid (</w:t>
      </w:r>
      <w:proofErr w:type="spellStart"/>
      <w:r w:rsidR="00DB7CF5">
        <w:t>A</w:t>
      </w:r>
      <w:r w:rsidR="005D4964">
        <w:t>us</w:t>
      </w:r>
      <w:r w:rsidR="00DB7CF5">
        <w:t>A</w:t>
      </w:r>
      <w:r w:rsidR="005D4964">
        <w:t>id</w:t>
      </w:r>
      <w:proofErr w:type="spellEnd"/>
      <w:r w:rsidR="00DB7CF5">
        <w:t xml:space="preserve">) for 2021 </w:t>
      </w:r>
      <w:r w:rsidR="00DF5F16">
        <w:t xml:space="preserve">which </w:t>
      </w:r>
      <w:r w:rsidR="00DB7CF5">
        <w:t xml:space="preserve">will </w:t>
      </w:r>
      <w:r w:rsidR="00DF5F16">
        <w:t xml:space="preserve">specifically </w:t>
      </w:r>
      <w:r w:rsidR="00DB7CF5">
        <w:t>support two communities becoming Tsunami Ready</w:t>
      </w:r>
      <w:r w:rsidR="00DF5F16">
        <w:t xml:space="preserve"> in Grenada</w:t>
      </w:r>
      <w:r w:rsidR="00DB7CF5">
        <w:t>.</w:t>
      </w:r>
    </w:p>
    <w:p w14:paraId="2584542F" w14:textId="73F11024" w:rsidR="006F488B" w:rsidRDefault="00B15C2A" w:rsidP="009E4555">
      <w:pPr>
        <w:pStyle w:val="COI"/>
        <w:numPr>
          <w:ilvl w:val="0"/>
          <w:numId w:val="6"/>
        </w:numPr>
        <w:tabs>
          <w:tab w:val="left" w:pos="709"/>
        </w:tabs>
        <w:ind w:left="0" w:hanging="851"/>
      </w:pPr>
      <w:r>
        <w:tab/>
      </w:r>
      <w:proofErr w:type="gramStart"/>
      <w:r>
        <w:t xml:space="preserve">With regard </w:t>
      </w:r>
      <w:r w:rsidRPr="00180CBD">
        <w:t>to</w:t>
      </w:r>
      <w:proofErr w:type="gramEnd"/>
      <w:r w:rsidR="008F0A62">
        <w:t xml:space="preserve"> the third theme to</w:t>
      </w:r>
      <w:r w:rsidRPr="00180CBD">
        <w:t xml:space="preserve"> </w:t>
      </w:r>
      <w:r w:rsidR="00090FE8">
        <w:t>‘</w:t>
      </w:r>
      <w:r>
        <w:t>c</w:t>
      </w:r>
      <w:r w:rsidRPr="00180CBD">
        <w:t xml:space="preserve">ontribute to develop </w:t>
      </w:r>
      <w:r w:rsidR="008F0A62">
        <w:t>M</w:t>
      </w:r>
      <w:r w:rsidRPr="00180CBD">
        <w:t>ember States</w:t>
      </w:r>
      <w:r w:rsidR="008F0A62">
        <w:t>’</w:t>
      </w:r>
      <w:r w:rsidRPr="00180CBD">
        <w:t xml:space="preserve"> capacities for coastal hazards assessments</w:t>
      </w:r>
      <w:r w:rsidR="00090FE8">
        <w:t>’</w:t>
      </w:r>
      <w:r>
        <w:t>,</w:t>
      </w:r>
      <w:r w:rsidRPr="00180CBD">
        <w:t xml:space="preserve"> the available amount</w:t>
      </w:r>
      <w:r>
        <w:t xml:space="preserve"> for CARIBE-EWS is US$26,00</w:t>
      </w:r>
      <w:r w:rsidR="008F0A62">
        <w:t>0</w:t>
      </w:r>
      <w:r>
        <w:t>. Of this amount, only US$1,0</w:t>
      </w:r>
      <w:r w:rsidR="008F0A62">
        <w:t>0</w:t>
      </w:r>
      <w:r>
        <w:t xml:space="preserve">0 has been spent or committed. </w:t>
      </w:r>
    </w:p>
    <w:p w14:paraId="053147D9" w14:textId="5324AB4F" w:rsidR="009E4555" w:rsidRDefault="009E4555" w:rsidP="009E4555">
      <w:pPr>
        <w:pStyle w:val="COI"/>
        <w:numPr>
          <w:ilvl w:val="0"/>
          <w:numId w:val="6"/>
        </w:numPr>
        <w:tabs>
          <w:tab w:val="left" w:pos="709"/>
        </w:tabs>
        <w:ind w:left="0" w:hanging="851"/>
      </w:pPr>
      <w:r>
        <w:tab/>
      </w:r>
      <w:r w:rsidRPr="0073563F">
        <w:rPr>
          <w:b/>
        </w:rPr>
        <w:t>The</w:t>
      </w:r>
      <w:r w:rsidRPr="006F488B">
        <w:t xml:space="preserve"> </w:t>
      </w:r>
      <w:r w:rsidRPr="0073563F">
        <w:rPr>
          <w:b/>
        </w:rPr>
        <w:t>ICG noted</w:t>
      </w:r>
      <w:r w:rsidRPr="006F488B">
        <w:t xml:space="preserve"> the report of </w:t>
      </w:r>
      <w:r>
        <w:t>the Technical Secretary.</w:t>
      </w:r>
    </w:p>
    <w:p w14:paraId="609E5355" w14:textId="77777777" w:rsidR="00E77B23" w:rsidRPr="0075069A" w:rsidRDefault="00E77B23" w:rsidP="009E7832">
      <w:pPr>
        <w:pStyle w:val="Heading1"/>
        <w:numPr>
          <w:ilvl w:val="0"/>
          <w:numId w:val="2"/>
        </w:numPr>
        <w:tabs>
          <w:tab w:val="clear" w:pos="360"/>
          <w:tab w:val="num" w:pos="709"/>
        </w:tabs>
        <w:spacing w:before="360"/>
        <w:ind w:left="709" w:hanging="709"/>
      </w:pPr>
      <w:bookmarkStart w:id="134" w:name="_Toc73109663"/>
      <w:bookmarkStart w:id="135" w:name="_Toc73109727"/>
      <w:r>
        <w:t>NEXT SESSION</w:t>
      </w:r>
      <w:r w:rsidR="002A6913">
        <w:t>S</w:t>
      </w:r>
      <w:bookmarkEnd w:id="134"/>
      <w:bookmarkEnd w:id="135"/>
      <w:r w:rsidRPr="0075069A">
        <w:t xml:space="preserve"> </w:t>
      </w:r>
    </w:p>
    <w:p w14:paraId="34EFCFED" w14:textId="52B6E2B7" w:rsidR="00E77B23" w:rsidRPr="00A517EF" w:rsidRDefault="00AF09BD" w:rsidP="00A517EF">
      <w:pPr>
        <w:pStyle w:val="Heading2"/>
        <w:numPr>
          <w:ilvl w:val="1"/>
          <w:numId w:val="58"/>
        </w:numPr>
        <w:ind w:left="709" w:hanging="709"/>
        <w:rPr>
          <w:b/>
        </w:rPr>
      </w:pPr>
      <w:bookmarkStart w:id="136" w:name="_Toc73109664"/>
      <w:bookmarkStart w:id="137" w:name="_Toc73109728"/>
      <w:r w:rsidRPr="00AF09BD">
        <w:t>CONFIRMATION OF DATE AND PLACE</w:t>
      </w:r>
      <w:r>
        <w:br/>
      </w:r>
      <w:r w:rsidRPr="00AF09BD">
        <w:t>OF ICG/CARIBE</w:t>
      </w:r>
      <w:r w:rsidR="00722574">
        <w:t>-</w:t>
      </w:r>
      <w:r w:rsidRPr="00AF09BD">
        <w:t>EWS-X</w:t>
      </w:r>
      <w:r w:rsidR="004F6665">
        <w:t>V</w:t>
      </w:r>
      <w:r w:rsidR="00286D57">
        <w:t>I</w:t>
      </w:r>
      <w:bookmarkEnd w:id="136"/>
      <w:bookmarkEnd w:id="137"/>
    </w:p>
    <w:p w14:paraId="32CE365A" w14:textId="692781D9" w:rsidR="007C1504" w:rsidRDefault="007C1504" w:rsidP="007C1504">
      <w:pPr>
        <w:pStyle w:val="COI"/>
        <w:numPr>
          <w:ilvl w:val="0"/>
          <w:numId w:val="6"/>
        </w:numPr>
        <w:tabs>
          <w:tab w:val="left" w:pos="709"/>
        </w:tabs>
        <w:ind w:left="0" w:hanging="851"/>
      </w:pPr>
      <w:r>
        <w:tab/>
      </w:r>
      <w:r w:rsidRPr="002B1EC1">
        <w:t>The Chairperso</w:t>
      </w:r>
      <w:r>
        <w:t>n</w:t>
      </w:r>
      <w:r w:rsidRPr="002B1EC1">
        <w:t xml:space="preserve"> recalled that</w:t>
      </w:r>
      <w:r>
        <w:t>,</w:t>
      </w:r>
      <w:r w:rsidRPr="002B1EC1">
        <w:t xml:space="preserve"> at</w:t>
      </w:r>
      <w:r>
        <w:t xml:space="preserve"> the</w:t>
      </w:r>
      <w:r w:rsidRPr="002B1EC1">
        <w:t xml:space="preserve"> </w:t>
      </w:r>
      <w:r>
        <w:t>Fourteenth</w:t>
      </w:r>
      <w:r w:rsidRPr="002B1EC1">
        <w:t xml:space="preserve"> </w:t>
      </w:r>
      <w:r w:rsidR="00622A43">
        <w:t>s</w:t>
      </w:r>
      <w:r w:rsidR="00622A43" w:rsidRPr="002B1EC1">
        <w:t>ession</w:t>
      </w:r>
      <w:r w:rsidR="00622A43">
        <w:t xml:space="preserve"> </w:t>
      </w:r>
      <w:r>
        <w:t>of ICG/CARIBE-EWS,</w:t>
      </w:r>
      <w:r w:rsidRPr="002B1EC1">
        <w:t xml:space="preserve"> </w:t>
      </w:r>
      <w:r>
        <w:t xml:space="preserve">Haiti had confirmed its willingness to host the Fifteenth session; however, this </w:t>
      </w:r>
      <w:r w:rsidR="00197F2E">
        <w:t>S</w:t>
      </w:r>
      <w:r>
        <w:t xml:space="preserve">ession was held online due to limitations related to the COVID-19 pandemic. The Chair also recalled that Cuba and Aruba had </w:t>
      </w:r>
      <w:r w:rsidRPr="002A6913">
        <w:t xml:space="preserve">indicated that they </w:t>
      </w:r>
      <w:r>
        <w:t>would consider hosting the Sixteenth or Seventeenth session, and that Cuba had confirmed its intent to host the Sixteenth session.</w:t>
      </w:r>
    </w:p>
    <w:p w14:paraId="2B7529D5" w14:textId="71211F92" w:rsidR="007C1504" w:rsidRDefault="007C1504" w:rsidP="007C1504">
      <w:pPr>
        <w:pStyle w:val="COI"/>
        <w:numPr>
          <w:ilvl w:val="0"/>
          <w:numId w:val="6"/>
        </w:numPr>
        <w:tabs>
          <w:tab w:val="left" w:pos="709"/>
        </w:tabs>
        <w:ind w:left="0" w:hanging="851"/>
      </w:pPr>
      <w:r>
        <w:tab/>
        <w:t>Representatives from Cuba were unable to join the session, so the Chair noted that they would be contacted via email to discuss their hosting of the Sixteenth session.</w:t>
      </w:r>
    </w:p>
    <w:p w14:paraId="4A2E7809" w14:textId="22B531F9" w:rsidR="007C1504" w:rsidRDefault="008372B3" w:rsidP="007C1504">
      <w:pPr>
        <w:pStyle w:val="COI"/>
        <w:numPr>
          <w:ilvl w:val="0"/>
          <w:numId w:val="6"/>
        </w:numPr>
        <w:tabs>
          <w:tab w:val="left" w:pos="709"/>
        </w:tabs>
        <w:ind w:left="0" w:hanging="851"/>
      </w:pPr>
      <w:r>
        <w:tab/>
      </w:r>
      <w:r w:rsidR="007C1504">
        <w:t xml:space="preserve">Haiti noted that it </w:t>
      </w:r>
      <w:r w:rsidR="00C759E5">
        <w:t>will be</w:t>
      </w:r>
      <w:r w:rsidR="007C1504">
        <w:t xml:space="preserve"> unable to confirm hosting of the Sixteenth session due to current political unrest</w:t>
      </w:r>
      <w:r>
        <w:t xml:space="preserve"> and safety concerns</w:t>
      </w:r>
      <w:r w:rsidR="007C1504">
        <w:t xml:space="preserve">. Haiti added that </w:t>
      </w:r>
      <w:r>
        <w:t>it could host the Eighteenth session in 2024.</w:t>
      </w:r>
    </w:p>
    <w:p w14:paraId="5836FF2A" w14:textId="02051A76" w:rsidR="008372B3" w:rsidRDefault="008372B3" w:rsidP="007C1504">
      <w:pPr>
        <w:pStyle w:val="COI"/>
        <w:numPr>
          <w:ilvl w:val="0"/>
          <w:numId w:val="6"/>
        </w:numPr>
        <w:tabs>
          <w:tab w:val="left" w:pos="709"/>
        </w:tabs>
        <w:ind w:left="0" w:hanging="851"/>
      </w:pPr>
      <w:r>
        <w:tab/>
        <w:t>Aruba noted that it was also unable to confirm hosting of the Sixteenth session due to an imminent change in government.</w:t>
      </w:r>
    </w:p>
    <w:p w14:paraId="0C560432" w14:textId="327A88C4" w:rsidR="008372B3" w:rsidRDefault="008372B3" w:rsidP="007C1504">
      <w:pPr>
        <w:pStyle w:val="COI"/>
        <w:numPr>
          <w:ilvl w:val="0"/>
          <w:numId w:val="6"/>
        </w:numPr>
        <w:tabs>
          <w:tab w:val="left" w:pos="709"/>
        </w:tabs>
        <w:ind w:left="0" w:hanging="851"/>
      </w:pPr>
      <w:r>
        <w:tab/>
        <w:t xml:space="preserve">The dates for the Sixteenth </w:t>
      </w:r>
      <w:r w:rsidR="00622A43">
        <w:t xml:space="preserve">session </w:t>
      </w:r>
      <w:r>
        <w:t>were provisionally set for 25 to 29 April 2022.</w:t>
      </w:r>
    </w:p>
    <w:p w14:paraId="363FDDC6" w14:textId="4CFF659C" w:rsidR="004F6665" w:rsidRDefault="008372B3" w:rsidP="008372B3">
      <w:pPr>
        <w:pStyle w:val="COI"/>
        <w:numPr>
          <w:ilvl w:val="0"/>
          <w:numId w:val="6"/>
        </w:numPr>
        <w:tabs>
          <w:tab w:val="left" w:pos="709"/>
        </w:tabs>
        <w:ind w:left="0" w:hanging="851"/>
      </w:pPr>
      <w:r>
        <w:tab/>
        <w:t xml:space="preserve">The Chair noted that if a virtual Sixteenth </w:t>
      </w:r>
      <w:r w:rsidR="00622A43">
        <w:t xml:space="preserve">session </w:t>
      </w:r>
      <w:r>
        <w:t xml:space="preserve">was held, the duration would also be four days. </w:t>
      </w:r>
    </w:p>
    <w:p w14:paraId="3B043AD3" w14:textId="60FEC712" w:rsidR="001F2982" w:rsidRDefault="001F2982" w:rsidP="001F2982">
      <w:pPr>
        <w:pStyle w:val="COI"/>
        <w:numPr>
          <w:ilvl w:val="0"/>
          <w:numId w:val="6"/>
        </w:numPr>
        <w:tabs>
          <w:tab w:val="left" w:pos="709"/>
        </w:tabs>
        <w:ind w:left="0" w:hanging="851"/>
      </w:pPr>
      <w:r>
        <w:tab/>
      </w:r>
      <w:r w:rsidRPr="008372B3">
        <w:rPr>
          <w:b/>
        </w:rPr>
        <w:t>Action:</w:t>
      </w:r>
      <w:r>
        <w:t xml:space="preserve"> The </w:t>
      </w:r>
      <w:r w:rsidR="00EC68F5">
        <w:t xml:space="preserve">Chair and </w:t>
      </w:r>
      <w:r>
        <w:t xml:space="preserve">Secretariat will reach out to Cuba, </w:t>
      </w:r>
      <w:proofErr w:type="gramStart"/>
      <w:r>
        <w:t>Haiti</w:t>
      </w:r>
      <w:proofErr w:type="gramEnd"/>
      <w:r>
        <w:t xml:space="preserve"> and Aruba during the second half of 2021 to explore hosting of the Sixteenth session. </w:t>
      </w:r>
    </w:p>
    <w:p w14:paraId="6B0FA895" w14:textId="510166B7" w:rsidR="00E77B23" w:rsidRPr="00A517EF" w:rsidRDefault="00AF09BD" w:rsidP="00A517EF">
      <w:pPr>
        <w:pStyle w:val="Heading2"/>
        <w:numPr>
          <w:ilvl w:val="1"/>
          <w:numId w:val="58"/>
        </w:numPr>
        <w:ind w:left="709" w:hanging="709"/>
        <w:rPr>
          <w:b/>
        </w:rPr>
      </w:pPr>
      <w:bookmarkStart w:id="138" w:name="_Toc73109665"/>
      <w:bookmarkStart w:id="139" w:name="_Toc73109729"/>
      <w:r w:rsidRPr="00FC24B2">
        <w:t>TARGET DATE FOR ICG/</w:t>
      </w:r>
      <w:r w:rsidR="00DA2892">
        <w:t>CARIBE-</w:t>
      </w:r>
      <w:r>
        <w:t>EWS-X</w:t>
      </w:r>
      <w:r w:rsidR="00447C0C">
        <w:t>V</w:t>
      </w:r>
      <w:r w:rsidR="00AB6383">
        <w:t>I</w:t>
      </w:r>
      <w:r w:rsidR="007C1504">
        <w:t>I</w:t>
      </w:r>
      <w:bookmarkEnd w:id="138"/>
      <w:bookmarkEnd w:id="139"/>
    </w:p>
    <w:p w14:paraId="26AC74D3" w14:textId="3555EE41" w:rsidR="001875E2" w:rsidRDefault="00AF09BD" w:rsidP="006315F1">
      <w:pPr>
        <w:pStyle w:val="COI"/>
        <w:numPr>
          <w:ilvl w:val="0"/>
          <w:numId w:val="6"/>
        </w:numPr>
        <w:tabs>
          <w:tab w:val="left" w:pos="709"/>
        </w:tabs>
        <w:ind w:left="0" w:hanging="851"/>
      </w:pPr>
      <w:r>
        <w:tab/>
      </w:r>
      <w:r w:rsidR="008372B3">
        <w:t xml:space="preserve">The dates for the Seventeenth </w:t>
      </w:r>
      <w:r w:rsidR="00622A43">
        <w:t xml:space="preserve">session </w:t>
      </w:r>
      <w:r w:rsidR="008372B3">
        <w:t>were provisionally set for 24 to 28 April 2023.</w:t>
      </w:r>
    </w:p>
    <w:p w14:paraId="55AA9F3F" w14:textId="1E1B37C6" w:rsidR="000549FE" w:rsidRPr="00E82B3A" w:rsidRDefault="006437BD" w:rsidP="009E7832">
      <w:pPr>
        <w:pStyle w:val="Heading1"/>
        <w:numPr>
          <w:ilvl w:val="0"/>
          <w:numId w:val="2"/>
        </w:numPr>
        <w:tabs>
          <w:tab w:val="clear" w:pos="360"/>
          <w:tab w:val="num" w:pos="709"/>
        </w:tabs>
        <w:spacing w:before="360"/>
        <w:ind w:left="709" w:hanging="709"/>
      </w:pPr>
      <w:bookmarkStart w:id="140" w:name="_Toc73109666"/>
      <w:bookmarkStart w:id="141" w:name="_Toc73109730"/>
      <w:r>
        <w:t>ANY OTHER BUSINESS</w:t>
      </w:r>
      <w:bookmarkEnd w:id="140"/>
      <w:bookmarkEnd w:id="141"/>
    </w:p>
    <w:p w14:paraId="0DAC172C" w14:textId="323A808E" w:rsidR="00E82B3A" w:rsidRPr="001F2982" w:rsidRDefault="002D545A" w:rsidP="006315F1">
      <w:pPr>
        <w:pStyle w:val="COI"/>
        <w:numPr>
          <w:ilvl w:val="0"/>
          <w:numId w:val="6"/>
        </w:numPr>
        <w:tabs>
          <w:tab w:val="left" w:pos="709"/>
        </w:tabs>
        <w:ind w:left="0" w:hanging="851"/>
      </w:pPr>
      <w:r>
        <w:tab/>
      </w:r>
      <w:r w:rsidR="001F2982" w:rsidRPr="001F2982">
        <w:t>No other business was reported.</w:t>
      </w:r>
    </w:p>
    <w:p w14:paraId="1E0199F3" w14:textId="77777777" w:rsidR="00E77B23" w:rsidRDefault="00E77B23" w:rsidP="009E7832">
      <w:pPr>
        <w:pStyle w:val="Heading1"/>
        <w:numPr>
          <w:ilvl w:val="0"/>
          <w:numId w:val="2"/>
        </w:numPr>
        <w:tabs>
          <w:tab w:val="clear" w:pos="360"/>
          <w:tab w:val="num" w:pos="709"/>
        </w:tabs>
        <w:spacing w:before="360"/>
        <w:ind w:left="709" w:hanging="709"/>
      </w:pPr>
      <w:bookmarkStart w:id="142" w:name="_Toc73109667"/>
      <w:bookmarkStart w:id="143" w:name="_Toc73109731"/>
      <w:r w:rsidRPr="0075069A">
        <w:t xml:space="preserve">ADOPTION OF </w:t>
      </w:r>
      <w:r>
        <w:t xml:space="preserve">DECISIONS AND </w:t>
      </w:r>
      <w:r w:rsidRPr="0075069A">
        <w:t>RECOMMENDATIONS</w:t>
      </w:r>
      <w:bookmarkEnd w:id="142"/>
      <w:bookmarkEnd w:id="143"/>
      <w:r w:rsidRPr="0075069A">
        <w:t xml:space="preserve"> </w:t>
      </w:r>
    </w:p>
    <w:p w14:paraId="3212CD84" w14:textId="1249642A" w:rsidR="00275294" w:rsidRPr="008903A7" w:rsidRDefault="00BA11BC" w:rsidP="008903A7">
      <w:pPr>
        <w:pStyle w:val="COI"/>
        <w:numPr>
          <w:ilvl w:val="0"/>
          <w:numId w:val="6"/>
        </w:numPr>
        <w:tabs>
          <w:tab w:val="left" w:pos="709"/>
        </w:tabs>
        <w:ind w:left="0" w:hanging="851"/>
      </w:pPr>
      <w:r>
        <w:tab/>
        <w:t xml:space="preserve">Based on the reports of the </w:t>
      </w:r>
      <w:r w:rsidR="00D46DD7">
        <w:t>WGs</w:t>
      </w:r>
      <w:r>
        <w:t xml:space="preserve"> </w:t>
      </w:r>
      <w:r w:rsidR="00535F71">
        <w:t xml:space="preserve">and discussions </w:t>
      </w:r>
      <w:r w:rsidR="00D46DD7">
        <w:t>during</w:t>
      </w:r>
      <w:r w:rsidR="00535F71">
        <w:t xml:space="preserve"> the Session</w:t>
      </w:r>
      <w:r>
        <w:t>, the ICG adopted</w:t>
      </w:r>
      <w:r w:rsidR="001A6E08">
        <w:t xml:space="preserve"> eight (8)</w:t>
      </w:r>
      <w:r>
        <w:t xml:space="preserve"> </w:t>
      </w:r>
      <w:r w:rsidRPr="008903A7">
        <w:t>Recommendations</w:t>
      </w:r>
      <w:r w:rsidR="00622A43">
        <w:t xml:space="preserve"> (</w:t>
      </w:r>
      <w:hyperlink w:anchor="_ANNEX_II" w:history="1">
        <w:r w:rsidR="00622A43" w:rsidRPr="00622A43">
          <w:rPr>
            <w:rStyle w:val="Hyperlink"/>
          </w:rPr>
          <w:t>Annex II</w:t>
        </w:r>
      </w:hyperlink>
      <w:r w:rsidR="00622A43">
        <w:t>)</w:t>
      </w:r>
      <w:r w:rsidRPr="008903A7">
        <w:t>.</w:t>
      </w:r>
    </w:p>
    <w:p w14:paraId="1C6EAF0C" w14:textId="7F43B238" w:rsidR="00535F71" w:rsidRPr="008903A7" w:rsidRDefault="00535F71" w:rsidP="00535F71">
      <w:pPr>
        <w:pStyle w:val="COI"/>
        <w:numPr>
          <w:ilvl w:val="0"/>
          <w:numId w:val="6"/>
        </w:numPr>
        <w:tabs>
          <w:tab w:val="left" w:pos="709"/>
        </w:tabs>
        <w:ind w:left="0" w:hanging="851"/>
      </w:pPr>
      <w:r w:rsidRPr="008903A7">
        <w:tab/>
      </w:r>
      <w:r w:rsidRPr="008903A7">
        <w:rPr>
          <w:b/>
        </w:rPr>
        <w:t>The ICG decided</w:t>
      </w:r>
      <w:r w:rsidRPr="008903A7">
        <w:t xml:space="preserve"> the following </w:t>
      </w:r>
      <w:r w:rsidR="00DF5F16">
        <w:t>leadership</w:t>
      </w:r>
      <w:r w:rsidR="00DF5F16" w:rsidRPr="008903A7">
        <w:t xml:space="preserve"> </w:t>
      </w:r>
      <w:r w:rsidRPr="008903A7">
        <w:t xml:space="preserve">for </w:t>
      </w:r>
      <w:r w:rsidR="00D46DD7">
        <w:t>WGs</w:t>
      </w:r>
      <w:r w:rsidRPr="008903A7">
        <w:t>:</w:t>
      </w:r>
    </w:p>
    <w:p w14:paraId="5D3E136F" w14:textId="77777777" w:rsidR="00535F71" w:rsidRPr="008903A7" w:rsidRDefault="00535F71" w:rsidP="00A517EF">
      <w:pPr>
        <w:pStyle w:val="COI"/>
        <w:numPr>
          <w:ilvl w:val="0"/>
          <w:numId w:val="19"/>
        </w:numPr>
        <w:tabs>
          <w:tab w:val="left" w:pos="709"/>
        </w:tabs>
        <w:spacing w:after="120"/>
        <w:ind w:left="709" w:hanging="709"/>
      </w:pPr>
      <w:r w:rsidRPr="008903A7">
        <w:t xml:space="preserve">Working Group 1 on Monitoring and Detection Systems: </w:t>
      </w:r>
    </w:p>
    <w:p w14:paraId="317C6C61" w14:textId="3684556C" w:rsidR="00535F71" w:rsidRPr="00852FC6" w:rsidRDefault="00535F71" w:rsidP="00A517EF">
      <w:pPr>
        <w:pStyle w:val="COI"/>
        <w:numPr>
          <w:ilvl w:val="0"/>
          <w:numId w:val="20"/>
        </w:numPr>
        <w:tabs>
          <w:tab w:val="left" w:pos="709"/>
        </w:tabs>
        <w:spacing w:after="120"/>
        <w:ind w:left="1276" w:hanging="567"/>
      </w:pPr>
      <w:r w:rsidRPr="008903A7">
        <w:t>Chair:</w:t>
      </w:r>
      <w:r w:rsidRPr="00852FC6">
        <w:t xml:space="preserve"> Dan McNamara (USA, 2019</w:t>
      </w:r>
      <w:r w:rsidR="00520B2B" w:rsidRPr="00852FC6">
        <w:t>–2022</w:t>
      </w:r>
      <w:r w:rsidRPr="00852FC6">
        <w:t>)</w:t>
      </w:r>
    </w:p>
    <w:p w14:paraId="0D56A407" w14:textId="2DD660E1" w:rsidR="00535F71" w:rsidRPr="00852FC6" w:rsidRDefault="00535F71" w:rsidP="00A517EF">
      <w:pPr>
        <w:pStyle w:val="COI"/>
        <w:numPr>
          <w:ilvl w:val="0"/>
          <w:numId w:val="20"/>
        </w:numPr>
        <w:tabs>
          <w:tab w:val="left" w:pos="709"/>
        </w:tabs>
        <w:spacing w:after="120"/>
        <w:ind w:left="1276" w:hanging="567"/>
      </w:pPr>
      <w:r w:rsidRPr="00852FC6">
        <w:t>Vice-Chair (Seismology): Wilfried Strauch (Nicaragua, 2019</w:t>
      </w:r>
      <w:r w:rsidR="002823C2" w:rsidRPr="00852FC6">
        <w:t>–2022</w:t>
      </w:r>
      <w:r w:rsidRPr="00852FC6">
        <w:t>)</w:t>
      </w:r>
    </w:p>
    <w:p w14:paraId="4FDF4B67" w14:textId="144F6BF6" w:rsidR="00535F71" w:rsidRPr="00034CE6" w:rsidRDefault="00535F71" w:rsidP="00A517EF">
      <w:pPr>
        <w:pStyle w:val="COI"/>
        <w:numPr>
          <w:ilvl w:val="0"/>
          <w:numId w:val="20"/>
        </w:numPr>
        <w:tabs>
          <w:tab w:val="left" w:pos="709"/>
        </w:tabs>
        <w:spacing w:after="120"/>
        <w:ind w:left="1276" w:hanging="567"/>
        <w:rPr>
          <w:lang w:val="es-ES"/>
        </w:rPr>
      </w:pPr>
      <w:r w:rsidRPr="00E3479F">
        <w:rPr>
          <w:lang w:val="es-ES"/>
        </w:rPr>
        <w:t>Vice</w:t>
      </w:r>
      <w:r w:rsidRPr="00034CE6">
        <w:rPr>
          <w:lang w:val="es-ES"/>
        </w:rPr>
        <w:t xml:space="preserve">-Chair (Sea </w:t>
      </w:r>
      <w:proofErr w:type="spellStart"/>
      <w:r w:rsidRPr="00034CE6">
        <w:rPr>
          <w:lang w:val="es-ES"/>
        </w:rPr>
        <w:t>Level</w:t>
      </w:r>
      <w:proofErr w:type="spellEnd"/>
      <w:r w:rsidRPr="00034CE6">
        <w:rPr>
          <w:lang w:val="es-ES"/>
        </w:rPr>
        <w:t xml:space="preserve">): </w:t>
      </w:r>
      <w:r w:rsidR="004002C9" w:rsidRPr="00034CE6">
        <w:rPr>
          <w:lang w:val="es-ES"/>
        </w:rPr>
        <w:t>Laura González (Colombia, 2021–</w:t>
      </w:r>
      <w:r w:rsidRPr="00034CE6">
        <w:rPr>
          <w:lang w:val="es-ES"/>
        </w:rPr>
        <w:t>)</w:t>
      </w:r>
    </w:p>
    <w:p w14:paraId="445C845C" w14:textId="45ED7623" w:rsidR="00535F71" w:rsidRPr="00852FC6" w:rsidRDefault="00535F71" w:rsidP="00A517EF">
      <w:pPr>
        <w:pStyle w:val="COI"/>
        <w:numPr>
          <w:ilvl w:val="0"/>
          <w:numId w:val="20"/>
        </w:numPr>
        <w:tabs>
          <w:tab w:val="left" w:pos="709"/>
        </w:tabs>
        <w:ind w:left="1276" w:hanging="567"/>
        <w:rPr>
          <w:lang w:val="pt-PT"/>
        </w:rPr>
      </w:pPr>
      <w:r w:rsidRPr="00034CE6">
        <w:rPr>
          <w:lang w:val="pt-PT"/>
        </w:rPr>
        <w:t>Vice-Chair (GNSS</w:t>
      </w:r>
      <w:r w:rsidRPr="00852FC6">
        <w:rPr>
          <w:lang w:val="pt-PT"/>
        </w:rPr>
        <w:t xml:space="preserve">): </w:t>
      </w:r>
      <w:r w:rsidR="00DB5B12" w:rsidRPr="00852FC6">
        <w:rPr>
          <w:lang w:val="pt-PT"/>
        </w:rPr>
        <w:t>Gloria Romero (Venezuela, 2021–</w:t>
      </w:r>
      <w:r w:rsidRPr="00852FC6">
        <w:rPr>
          <w:lang w:val="pt-PT"/>
        </w:rPr>
        <w:t>)</w:t>
      </w:r>
    </w:p>
    <w:p w14:paraId="2C4EA460" w14:textId="77777777" w:rsidR="00535F71" w:rsidRDefault="00535F71" w:rsidP="00A517EF">
      <w:pPr>
        <w:pStyle w:val="COI"/>
        <w:numPr>
          <w:ilvl w:val="0"/>
          <w:numId w:val="19"/>
        </w:numPr>
        <w:tabs>
          <w:tab w:val="left" w:pos="709"/>
        </w:tabs>
        <w:spacing w:after="120"/>
        <w:ind w:left="709" w:hanging="709"/>
      </w:pPr>
      <w:r w:rsidRPr="00852FC6">
        <w:t>W</w:t>
      </w:r>
      <w:r w:rsidRPr="00852FC6">
        <w:rPr>
          <w:rFonts w:cs="Arial"/>
          <w:szCs w:val="22"/>
        </w:rPr>
        <w:t>orking</w:t>
      </w:r>
      <w:r w:rsidRPr="00852FC6">
        <w:t xml:space="preserve"> Group 2</w:t>
      </w:r>
      <w:r>
        <w:t xml:space="preserve"> on Hazard Assessment:</w:t>
      </w:r>
    </w:p>
    <w:p w14:paraId="6004C061" w14:textId="62169448" w:rsidR="00535F71" w:rsidRPr="00E64475" w:rsidRDefault="00535F71" w:rsidP="00A517EF">
      <w:pPr>
        <w:pStyle w:val="COI"/>
        <w:numPr>
          <w:ilvl w:val="0"/>
          <w:numId w:val="20"/>
        </w:numPr>
        <w:tabs>
          <w:tab w:val="left" w:pos="709"/>
        </w:tabs>
        <w:spacing w:after="120"/>
        <w:ind w:left="1276" w:hanging="567"/>
        <w:rPr>
          <w:lang w:val="es-ES"/>
        </w:rPr>
      </w:pPr>
      <w:r w:rsidRPr="009A56BF">
        <w:t>Chair</w:t>
      </w:r>
      <w:r w:rsidRPr="00E64475">
        <w:rPr>
          <w:lang w:val="es-ES"/>
        </w:rPr>
        <w:t xml:space="preserve">: </w:t>
      </w:r>
      <w:r w:rsidRPr="00587551">
        <w:rPr>
          <w:lang w:val="pt-BR"/>
        </w:rPr>
        <w:t>Nicolas Arcos (USA, 2018</w:t>
      </w:r>
      <w:r w:rsidR="002E3F0E">
        <w:rPr>
          <w:lang w:val="pt-BR"/>
        </w:rPr>
        <w:t>–2023</w:t>
      </w:r>
      <w:r w:rsidRPr="00587551">
        <w:rPr>
          <w:lang w:val="pt-BR"/>
        </w:rPr>
        <w:t>)</w:t>
      </w:r>
    </w:p>
    <w:p w14:paraId="31552A59" w14:textId="17437BDB" w:rsidR="00535F71" w:rsidRPr="00182535" w:rsidRDefault="00535F71" w:rsidP="00A517EF">
      <w:pPr>
        <w:pStyle w:val="COI"/>
        <w:numPr>
          <w:ilvl w:val="0"/>
          <w:numId w:val="20"/>
        </w:numPr>
        <w:tabs>
          <w:tab w:val="left" w:pos="709"/>
        </w:tabs>
        <w:ind w:left="1276" w:hanging="567"/>
        <w:rPr>
          <w:lang w:val="fr-FR"/>
        </w:rPr>
      </w:pPr>
      <w:r w:rsidRPr="00034CE6">
        <w:rPr>
          <w:lang w:val="fr-FR"/>
        </w:rPr>
        <w:t>Vice-</w:t>
      </w:r>
      <w:proofErr w:type="gramStart"/>
      <w:r w:rsidRPr="00034CE6">
        <w:rPr>
          <w:lang w:val="fr-FR"/>
        </w:rPr>
        <w:t>Chair:</w:t>
      </w:r>
      <w:proofErr w:type="gramEnd"/>
      <w:r w:rsidRPr="00034CE6">
        <w:rPr>
          <w:lang w:val="fr-FR"/>
        </w:rPr>
        <w:t xml:space="preserve"> </w:t>
      </w:r>
      <w:r w:rsidR="00182535" w:rsidRPr="00034CE6">
        <w:rPr>
          <w:lang w:val="fr-FR"/>
        </w:rPr>
        <w:t>Raphaël</w:t>
      </w:r>
      <w:r w:rsidR="00182535" w:rsidRPr="00182535">
        <w:rPr>
          <w:lang w:val="fr-FR"/>
        </w:rPr>
        <w:t xml:space="preserve"> Paris (France, 2021–)</w:t>
      </w:r>
    </w:p>
    <w:p w14:paraId="2B465B65" w14:textId="77777777" w:rsidR="00535F71" w:rsidRDefault="00535F71" w:rsidP="00A517EF">
      <w:pPr>
        <w:pStyle w:val="COI"/>
        <w:numPr>
          <w:ilvl w:val="0"/>
          <w:numId w:val="19"/>
        </w:numPr>
        <w:tabs>
          <w:tab w:val="left" w:pos="709"/>
        </w:tabs>
        <w:spacing w:after="120"/>
        <w:ind w:left="709" w:hanging="709"/>
      </w:pPr>
      <w:r w:rsidRPr="009A56BF">
        <w:t>Working</w:t>
      </w:r>
      <w:r>
        <w:t xml:space="preserve"> Group 3 on Tsunami Related Services:</w:t>
      </w:r>
    </w:p>
    <w:p w14:paraId="452CFAF9" w14:textId="16AD141E" w:rsidR="00535F71" w:rsidRDefault="00535F71" w:rsidP="00A517EF">
      <w:pPr>
        <w:pStyle w:val="COI"/>
        <w:numPr>
          <w:ilvl w:val="0"/>
          <w:numId w:val="20"/>
        </w:numPr>
        <w:tabs>
          <w:tab w:val="left" w:pos="709"/>
        </w:tabs>
        <w:spacing w:after="120"/>
        <w:ind w:left="1276" w:hanging="567"/>
      </w:pPr>
      <w:r w:rsidRPr="009A56BF">
        <w:t>Chair</w:t>
      </w:r>
      <w:r w:rsidRPr="00033665">
        <w:t xml:space="preserve">: </w:t>
      </w:r>
      <w:r w:rsidRPr="00587551">
        <w:rPr>
          <w:lang w:val="pt-BR"/>
        </w:rPr>
        <w:t>Emilio Talavera (Nicaragua, 2018</w:t>
      </w:r>
      <w:r w:rsidR="00CA13F2">
        <w:rPr>
          <w:lang w:val="pt-BR"/>
        </w:rPr>
        <w:t>–2023</w:t>
      </w:r>
      <w:r w:rsidRPr="00587551">
        <w:rPr>
          <w:lang w:val="pt-BR"/>
        </w:rPr>
        <w:t>)</w:t>
      </w:r>
      <w:r w:rsidR="00B420E8">
        <w:t>,</w:t>
      </w:r>
    </w:p>
    <w:p w14:paraId="69A4EEA8" w14:textId="08E98151" w:rsidR="00535F71" w:rsidRDefault="00535F71" w:rsidP="00A517EF">
      <w:pPr>
        <w:pStyle w:val="COI"/>
        <w:numPr>
          <w:ilvl w:val="0"/>
          <w:numId w:val="20"/>
        </w:numPr>
        <w:tabs>
          <w:tab w:val="left" w:pos="709"/>
        </w:tabs>
        <w:spacing w:after="120"/>
        <w:ind w:left="1276" w:hanging="567"/>
      </w:pPr>
      <w:r w:rsidRPr="009A56BF">
        <w:t>Vice</w:t>
      </w:r>
      <w:r w:rsidRPr="00033665">
        <w:t xml:space="preserve">-Chair </w:t>
      </w:r>
      <w:r>
        <w:t>(</w:t>
      </w:r>
      <w:r w:rsidRPr="00033665">
        <w:t>Technology and communications platform for alerts</w:t>
      </w:r>
      <w:r>
        <w:t>)</w:t>
      </w:r>
      <w:r w:rsidRPr="00033665">
        <w:t>:</w:t>
      </w:r>
      <w:r>
        <w:t xml:space="preserve"> </w:t>
      </w:r>
      <w:r w:rsidR="0097747B" w:rsidRPr="0097747B">
        <w:t>Ana Pérez (Venezuela, 2021</w:t>
      </w:r>
      <w:r w:rsidR="0097747B">
        <w:t>–</w:t>
      </w:r>
      <w:r w:rsidRPr="00033665">
        <w:t>)</w:t>
      </w:r>
    </w:p>
    <w:p w14:paraId="776498D1" w14:textId="474FC249" w:rsidR="00535F71" w:rsidRPr="00587551" w:rsidRDefault="00535F71" w:rsidP="00A517EF">
      <w:pPr>
        <w:pStyle w:val="COI"/>
        <w:numPr>
          <w:ilvl w:val="0"/>
          <w:numId w:val="20"/>
        </w:numPr>
        <w:tabs>
          <w:tab w:val="left" w:pos="709"/>
        </w:tabs>
        <w:ind w:left="1276" w:hanging="567"/>
      </w:pPr>
      <w:r w:rsidRPr="009A56BF">
        <w:t>Vice</w:t>
      </w:r>
      <w:r w:rsidRPr="00033665">
        <w:t xml:space="preserve">-Chair </w:t>
      </w:r>
      <w:r>
        <w:t>(</w:t>
      </w:r>
      <w:r w:rsidRPr="00033665">
        <w:t xml:space="preserve">Protocols for </w:t>
      </w:r>
      <w:proofErr w:type="gramStart"/>
      <w:r w:rsidRPr="00033665">
        <w:t>end to end</w:t>
      </w:r>
      <w:proofErr w:type="gramEnd"/>
      <w:r w:rsidRPr="00033665">
        <w:t xml:space="preserve"> communication and dissemination of warnings</w:t>
      </w:r>
      <w:r>
        <w:t>)</w:t>
      </w:r>
      <w:r w:rsidRPr="00033665">
        <w:t xml:space="preserve">: </w:t>
      </w:r>
      <w:r w:rsidRPr="00587551">
        <w:t xml:space="preserve">Elizabeth </w:t>
      </w:r>
      <w:proofErr w:type="spellStart"/>
      <w:r w:rsidRPr="00587551">
        <w:t>Vanacore</w:t>
      </w:r>
      <w:proofErr w:type="spellEnd"/>
      <w:r w:rsidRPr="00587551">
        <w:t xml:space="preserve"> (PRSN, USA, 2018</w:t>
      </w:r>
      <w:r w:rsidR="00B420E8">
        <w:t>–2023</w:t>
      </w:r>
      <w:r w:rsidRPr="00587551">
        <w:t>)</w:t>
      </w:r>
    </w:p>
    <w:p w14:paraId="69477871" w14:textId="77777777" w:rsidR="00535F71" w:rsidRDefault="00535F71" w:rsidP="00A517EF">
      <w:pPr>
        <w:pStyle w:val="COI"/>
        <w:numPr>
          <w:ilvl w:val="0"/>
          <w:numId w:val="19"/>
        </w:numPr>
        <w:tabs>
          <w:tab w:val="left" w:pos="709"/>
        </w:tabs>
        <w:spacing w:after="120"/>
        <w:ind w:left="709" w:hanging="709"/>
      </w:pPr>
      <w:r w:rsidRPr="009A56BF">
        <w:t>Working</w:t>
      </w:r>
      <w:r>
        <w:t xml:space="preserve"> </w:t>
      </w:r>
      <w:r w:rsidRPr="00AF09BD">
        <w:t>Group</w:t>
      </w:r>
      <w:r>
        <w:t xml:space="preserve"> 4 on Preparedness, Readiness and Resilience:</w:t>
      </w:r>
    </w:p>
    <w:p w14:paraId="75E48441" w14:textId="1949726A" w:rsidR="00535F71" w:rsidRDefault="00535F71" w:rsidP="00A517EF">
      <w:pPr>
        <w:pStyle w:val="COI"/>
        <w:numPr>
          <w:ilvl w:val="0"/>
          <w:numId w:val="20"/>
        </w:numPr>
        <w:tabs>
          <w:tab w:val="left" w:pos="709"/>
        </w:tabs>
        <w:spacing w:after="120"/>
        <w:ind w:left="1276" w:hanging="567"/>
      </w:pPr>
      <w:r w:rsidRPr="009A56BF">
        <w:t>Chair</w:t>
      </w:r>
      <w:r w:rsidRPr="00033665">
        <w:t xml:space="preserve">: </w:t>
      </w:r>
      <w:r w:rsidRPr="00587551">
        <w:t>Christa von Hillebrandt Andrade (USA, 2018</w:t>
      </w:r>
      <w:r w:rsidR="00B420E8">
        <w:t>–2023</w:t>
      </w:r>
      <w:r w:rsidRPr="00587551">
        <w:t>)</w:t>
      </w:r>
    </w:p>
    <w:p w14:paraId="5AB29F75" w14:textId="54987771" w:rsidR="00535F71" w:rsidRDefault="00535F71" w:rsidP="00A517EF">
      <w:pPr>
        <w:pStyle w:val="COI"/>
        <w:numPr>
          <w:ilvl w:val="0"/>
          <w:numId w:val="20"/>
        </w:numPr>
        <w:tabs>
          <w:tab w:val="left" w:pos="709"/>
        </w:tabs>
        <w:spacing w:after="120"/>
        <w:ind w:left="1276" w:hanging="567"/>
      </w:pPr>
      <w:r w:rsidRPr="009A56BF">
        <w:t>Vice</w:t>
      </w:r>
      <w:r w:rsidRPr="00033665">
        <w:t>-Chair</w:t>
      </w:r>
      <w:r>
        <w:t xml:space="preserve"> (</w:t>
      </w:r>
      <w:r w:rsidRPr="00033665">
        <w:t>Resilience</w:t>
      </w:r>
      <w:r>
        <w:t>)</w:t>
      </w:r>
      <w:r w:rsidRPr="00033665">
        <w:t xml:space="preserve">: </w:t>
      </w:r>
      <w:r>
        <w:t xml:space="preserve">Patrick </w:t>
      </w:r>
      <w:proofErr w:type="spellStart"/>
      <w:r>
        <w:t>Tyburn</w:t>
      </w:r>
      <w:proofErr w:type="spellEnd"/>
      <w:r>
        <w:t xml:space="preserve"> (France, 2018</w:t>
      </w:r>
      <w:r w:rsidR="00B420E8">
        <w:t>–2023</w:t>
      </w:r>
      <w:r w:rsidRPr="00033665">
        <w:t>)</w:t>
      </w:r>
    </w:p>
    <w:p w14:paraId="119C306F" w14:textId="782B1113" w:rsidR="00535F71" w:rsidRDefault="00535F71" w:rsidP="00A517EF">
      <w:pPr>
        <w:pStyle w:val="COI"/>
        <w:numPr>
          <w:ilvl w:val="0"/>
          <w:numId w:val="20"/>
        </w:numPr>
        <w:tabs>
          <w:tab w:val="left" w:pos="709"/>
        </w:tabs>
        <w:ind w:left="1276" w:hanging="567"/>
      </w:pPr>
      <w:r w:rsidRPr="009A56BF">
        <w:t>Vice</w:t>
      </w:r>
      <w:r w:rsidRPr="00033665">
        <w:t xml:space="preserve">-Chair </w:t>
      </w:r>
      <w:r>
        <w:t>(</w:t>
      </w:r>
      <w:r w:rsidRPr="00033665">
        <w:t>Public Awareness</w:t>
      </w:r>
      <w:r>
        <w:t>)</w:t>
      </w:r>
      <w:r w:rsidRPr="00033665">
        <w:t xml:space="preserve">: </w:t>
      </w:r>
      <w:r w:rsidR="00C9737F" w:rsidRPr="00C9737F">
        <w:t>Jose Antonio Aguilar (Venezuela, 2020</w:t>
      </w:r>
      <w:r w:rsidR="00C9737F">
        <w:t>–)</w:t>
      </w:r>
    </w:p>
    <w:p w14:paraId="2FFADF80" w14:textId="77777777" w:rsidR="00535F71" w:rsidRPr="006E69F8" w:rsidRDefault="00535F71" w:rsidP="00A517EF">
      <w:pPr>
        <w:pStyle w:val="COI"/>
        <w:numPr>
          <w:ilvl w:val="0"/>
          <w:numId w:val="6"/>
        </w:numPr>
        <w:tabs>
          <w:tab w:val="left" w:pos="709"/>
        </w:tabs>
        <w:spacing w:after="120"/>
        <w:ind w:left="0" w:hanging="850"/>
        <w:jc w:val="left"/>
      </w:pPr>
      <w:r>
        <w:tab/>
      </w:r>
      <w:r w:rsidRPr="006E69F8">
        <w:rPr>
          <w:b/>
        </w:rPr>
        <w:t>The ICG</w:t>
      </w:r>
      <w:r w:rsidRPr="006E69F8">
        <w:t xml:space="preserve"> </w:t>
      </w:r>
      <w:r w:rsidRPr="006E69F8">
        <w:rPr>
          <w:b/>
        </w:rPr>
        <w:t>decided</w:t>
      </w:r>
      <w:r w:rsidRPr="006E69F8">
        <w:t xml:space="preserve"> on the continuation or establishment of the following Task Teams and Group of Experts:</w:t>
      </w:r>
    </w:p>
    <w:p w14:paraId="465D0EC9" w14:textId="77777777" w:rsidR="00535F71" w:rsidRDefault="00535F71" w:rsidP="00A517EF">
      <w:pPr>
        <w:pStyle w:val="COI"/>
        <w:numPr>
          <w:ilvl w:val="0"/>
          <w:numId w:val="19"/>
        </w:numPr>
        <w:tabs>
          <w:tab w:val="left" w:pos="709"/>
        </w:tabs>
        <w:spacing w:after="120"/>
        <w:ind w:left="709" w:hanging="709"/>
      </w:pPr>
      <w:r w:rsidRPr="009A56BF">
        <w:t>Task</w:t>
      </w:r>
      <w:r>
        <w:t xml:space="preserve"> Tea</w:t>
      </w:r>
      <w:r w:rsidRPr="005A5366">
        <w:t xml:space="preserve">m </w:t>
      </w:r>
      <w:r>
        <w:t>Tsunami Ready</w:t>
      </w:r>
    </w:p>
    <w:p w14:paraId="7B0D1453" w14:textId="273AFCBE" w:rsidR="00535F71" w:rsidRPr="005A5366" w:rsidRDefault="00535F71" w:rsidP="00A517EF">
      <w:pPr>
        <w:pStyle w:val="COI"/>
        <w:numPr>
          <w:ilvl w:val="0"/>
          <w:numId w:val="20"/>
        </w:numPr>
        <w:tabs>
          <w:tab w:val="left" w:pos="709"/>
        </w:tabs>
        <w:spacing w:after="120"/>
        <w:ind w:left="1276" w:hanging="567"/>
      </w:pPr>
      <w:r>
        <w:t>Co-</w:t>
      </w:r>
      <w:r w:rsidRPr="005A5366">
        <w:t xml:space="preserve">Chair: </w:t>
      </w:r>
      <w:r w:rsidR="00211313">
        <w:t xml:space="preserve">Matthieu </w:t>
      </w:r>
      <w:proofErr w:type="spellStart"/>
      <w:r w:rsidR="00211313" w:rsidRPr="00211313">
        <w:t>Peroche</w:t>
      </w:r>
      <w:proofErr w:type="spellEnd"/>
      <w:r w:rsidR="00211313" w:rsidRPr="00211313">
        <w:t xml:space="preserve"> (France, 2021</w:t>
      </w:r>
      <w:r w:rsidR="00FC1630">
        <w:t>–</w:t>
      </w:r>
      <w:r w:rsidRPr="005A5366">
        <w:t>)</w:t>
      </w:r>
    </w:p>
    <w:p w14:paraId="3FD1B627" w14:textId="1CFEBBCC" w:rsidR="00535F71" w:rsidRDefault="00535F71" w:rsidP="00A517EF">
      <w:pPr>
        <w:pStyle w:val="COI"/>
        <w:numPr>
          <w:ilvl w:val="0"/>
          <w:numId w:val="20"/>
        </w:numPr>
        <w:tabs>
          <w:tab w:val="left" w:pos="709"/>
        </w:tabs>
        <w:ind w:left="1276" w:hanging="567"/>
      </w:pPr>
      <w:r w:rsidRPr="005A5366">
        <w:t xml:space="preserve">Co-Chair: </w:t>
      </w:r>
      <w:r w:rsidR="00594980" w:rsidRPr="00594980">
        <w:t>Fabian Hinds (Barbados, 2021</w:t>
      </w:r>
      <w:r w:rsidR="00594980">
        <w:t>–</w:t>
      </w:r>
      <w:r w:rsidRPr="005A5366">
        <w:t>)</w:t>
      </w:r>
    </w:p>
    <w:p w14:paraId="6B45D5B3" w14:textId="77777777" w:rsidR="00535F71" w:rsidRDefault="00535F71" w:rsidP="00A517EF">
      <w:pPr>
        <w:pStyle w:val="COI"/>
        <w:numPr>
          <w:ilvl w:val="0"/>
          <w:numId w:val="19"/>
        </w:numPr>
        <w:tabs>
          <w:tab w:val="left" w:pos="709"/>
        </w:tabs>
        <w:spacing w:after="120"/>
        <w:ind w:left="709" w:hanging="709"/>
      </w:pPr>
      <w:r w:rsidRPr="009A56BF">
        <w:t>Task</w:t>
      </w:r>
      <w:r>
        <w:t xml:space="preserve"> Team Caribe Wave 20</w:t>
      </w:r>
    </w:p>
    <w:p w14:paraId="71242491" w14:textId="43A41C90" w:rsidR="00535F71" w:rsidRPr="005A5366" w:rsidRDefault="00535F71" w:rsidP="00A517EF">
      <w:pPr>
        <w:pStyle w:val="COI"/>
        <w:numPr>
          <w:ilvl w:val="0"/>
          <w:numId w:val="20"/>
        </w:numPr>
        <w:tabs>
          <w:tab w:val="left" w:pos="709"/>
        </w:tabs>
        <w:ind w:left="1276" w:hanging="567"/>
      </w:pPr>
      <w:r w:rsidRPr="005A5366">
        <w:t xml:space="preserve">Elizabeth </w:t>
      </w:r>
      <w:proofErr w:type="spellStart"/>
      <w:r w:rsidRPr="005A5366">
        <w:t>Vanacore</w:t>
      </w:r>
      <w:proofErr w:type="spellEnd"/>
      <w:r w:rsidRPr="005A5366">
        <w:t xml:space="preserve"> (USA, 2017</w:t>
      </w:r>
      <w:r w:rsidR="00594980">
        <w:t>–2022</w:t>
      </w:r>
      <w:r w:rsidRPr="005A5366">
        <w:t>)</w:t>
      </w:r>
    </w:p>
    <w:p w14:paraId="129BC84A" w14:textId="77777777" w:rsidR="00535F71" w:rsidRDefault="00535F71" w:rsidP="00A517EF">
      <w:pPr>
        <w:pStyle w:val="COI"/>
        <w:numPr>
          <w:ilvl w:val="0"/>
          <w:numId w:val="19"/>
        </w:numPr>
        <w:tabs>
          <w:tab w:val="left" w:pos="709"/>
        </w:tabs>
        <w:spacing w:after="120"/>
        <w:ind w:left="709" w:hanging="709"/>
      </w:pPr>
      <w:r>
        <w:t>Task Team Volcanic Sources</w:t>
      </w:r>
    </w:p>
    <w:p w14:paraId="7D5F6ADD" w14:textId="3C2C534E" w:rsidR="00535F71" w:rsidRDefault="00535F71" w:rsidP="00A517EF">
      <w:pPr>
        <w:pStyle w:val="COI"/>
        <w:numPr>
          <w:ilvl w:val="0"/>
          <w:numId w:val="20"/>
        </w:numPr>
        <w:tabs>
          <w:tab w:val="left" w:pos="709"/>
        </w:tabs>
        <w:ind w:left="1276" w:hanging="567"/>
      </w:pPr>
      <w:r>
        <w:t xml:space="preserve">Chair: </w:t>
      </w:r>
      <w:r w:rsidRPr="00575C73">
        <w:t xml:space="preserve">Valerie </w:t>
      </w:r>
      <w:proofErr w:type="spellStart"/>
      <w:r w:rsidRPr="00575C73">
        <w:t>Clouard</w:t>
      </w:r>
      <w:proofErr w:type="spellEnd"/>
      <w:r w:rsidRPr="00575C73">
        <w:t>, (France, 2018</w:t>
      </w:r>
      <w:r w:rsidR="00037FD5">
        <w:t>–2023</w:t>
      </w:r>
      <w:r w:rsidRPr="00575C73">
        <w:t>)</w:t>
      </w:r>
    </w:p>
    <w:p w14:paraId="50939207" w14:textId="77777777" w:rsidR="00535F71" w:rsidRDefault="00535F71" w:rsidP="00A517EF">
      <w:pPr>
        <w:pStyle w:val="COI"/>
        <w:numPr>
          <w:ilvl w:val="0"/>
          <w:numId w:val="19"/>
        </w:numPr>
        <w:tabs>
          <w:tab w:val="left" w:pos="709"/>
        </w:tabs>
        <w:spacing w:after="120"/>
        <w:ind w:left="709" w:hanging="709"/>
      </w:pPr>
      <w:r w:rsidRPr="009A56BF">
        <w:t>Task</w:t>
      </w:r>
      <w:r>
        <w:t xml:space="preserve"> Team </w:t>
      </w:r>
      <w:r w:rsidRPr="00793716">
        <w:t>Tsunami Evacuation Mapping</w:t>
      </w:r>
    </w:p>
    <w:p w14:paraId="4855E631" w14:textId="7BF863BE" w:rsidR="00535F71" w:rsidRDefault="00535F71" w:rsidP="00A517EF">
      <w:pPr>
        <w:pStyle w:val="COI"/>
        <w:numPr>
          <w:ilvl w:val="0"/>
          <w:numId w:val="20"/>
        </w:numPr>
        <w:tabs>
          <w:tab w:val="left" w:pos="709"/>
        </w:tabs>
        <w:ind w:left="1276" w:hanging="567"/>
      </w:pPr>
      <w:r w:rsidRPr="009A56BF">
        <w:t>Chair</w:t>
      </w:r>
      <w:r w:rsidRPr="00033665">
        <w:t xml:space="preserve">: </w:t>
      </w:r>
      <w:proofErr w:type="spellStart"/>
      <w:r>
        <w:rPr>
          <w:lang w:val="pt-BR"/>
        </w:rPr>
        <w:t>Norwin</w:t>
      </w:r>
      <w:proofErr w:type="spellEnd"/>
      <w:r>
        <w:rPr>
          <w:lang w:val="pt-BR"/>
        </w:rPr>
        <w:t xml:space="preserve"> Acosta</w:t>
      </w:r>
      <w:r w:rsidRPr="00587551">
        <w:rPr>
          <w:lang w:val="pt-BR"/>
        </w:rPr>
        <w:t xml:space="preserve"> (Nicaragua, 2018</w:t>
      </w:r>
      <w:r w:rsidR="00B85454">
        <w:rPr>
          <w:lang w:val="pt-BR"/>
        </w:rPr>
        <w:t>–2023</w:t>
      </w:r>
      <w:r w:rsidRPr="00587551">
        <w:rPr>
          <w:lang w:val="pt-BR"/>
        </w:rPr>
        <w:t>)</w:t>
      </w:r>
      <w:r>
        <w:t xml:space="preserve"> </w:t>
      </w:r>
    </w:p>
    <w:p w14:paraId="226CC2DD" w14:textId="77777777" w:rsidR="00535F71" w:rsidRDefault="00535F71" w:rsidP="00A517EF">
      <w:pPr>
        <w:pStyle w:val="COI"/>
        <w:numPr>
          <w:ilvl w:val="0"/>
          <w:numId w:val="19"/>
        </w:numPr>
        <w:tabs>
          <w:tab w:val="left" w:pos="709"/>
        </w:tabs>
        <w:spacing w:after="120"/>
        <w:ind w:left="709" w:hanging="709"/>
      </w:pPr>
      <w:r w:rsidRPr="009A56BF">
        <w:t>Task</w:t>
      </w:r>
      <w:r>
        <w:t xml:space="preserve"> </w:t>
      </w:r>
      <w:r w:rsidRPr="000B1480">
        <w:t xml:space="preserve">Team </w:t>
      </w:r>
      <w:r w:rsidRPr="000B1480">
        <w:rPr>
          <w:bCs/>
        </w:rPr>
        <w:t>on Future Goals and Performance Indicators</w:t>
      </w:r>
    </w:p>
    <w:p w14:paraId="417C62B0" w14:textId="32C68F03" w:rsidR="00535F71" w:rsidRDefault="00535F71" w:rsidP="00A517EF">
      <w:pPr>
        <w:pStyle w:val="COI"/>
        <w:numPr>
          <w:ilvl w:val="0"/>
          <w:numId w:val="20"/>
        </w:numPr>
        <w:tabs>
          <w:tab w:val="left" w:pos="709"/>
        </w:tabs>
        <w:spacing w:after="120"/>
        <w:ind w:left="1276" w:hanging="567"/>
      </w:pPr>
      <w:r w:rsidRPr="009A56BF">
        <w:t>Chair</w:t>
      </w:r>
      <w:r w:rsidRPr="00033665">
        <w:t xml:space="preserve">: </w:t>
      </w:r>
      <w:r>
        <w:rPr>
          <w:lang w:val="pt-BR"/>
        </w:rPr>
        <w:t xml:space="preserve">Mary </w:t>
      </w:r>
      <w:proofErr w:type="spellStart"/>
      <w:r>
        <w:rPr>
          <w:lang w:val="pt-BR"/>
        </w:rPr>
        <w:t>Rengifo</w:t>
      </w:r>
      <w:proofErr w:type="spellEnd"/>
      <w:r w:rsidRPr="00587551">
        <w:rPr>
          <w:lang w:val="pt-BR"/>
        </w:rPr>
        <w:t xml:space="preserve"> (</w:t>
      </w:r>
      <w:proofErr w:type="spellStart"/>
      <w:r>
        <w:rPr>
          <w:lang w:val="pt-BR"/>
        </w:rPr>
        <w:t>Colombia</w:t>
      </w:r>
      <w:proofErr w:type="spellEnd"/>
      <w:r w:rsidRPr="00587551">
        <w:rPr>
          <w:lang w:val="pt-BR"/>
        </w:rPr>
        <w:t>, 201</w:t>
      </w:r>
      <w:r>
        <w:rPr>
          <w:lang w:val="pt-BR"/>
        </w:rPr>
        <w:t>9</w:t>
      </w:r>
      <w:r w:rsidR="00AE4108">
        <w:rPr>
          <w:lang w:val="pt-BR"/>
        </w:rPr>
        <w:t>–2023</w:t>
      </w:r>
      <w:r w:rsidRPr="00587551">
        <w:rPr>
          <w:lang w:val="pt-BR"/>
        </w:rPr>
        <w:t>)</w:t>
      </w:r>
    </w:p>
    <w:p w14:paraId="5BE2E1F0" w14:textId="06693020" w:rsidR="00535F71" w:rsidRDefault="00535F71" w:rsidP="00A517EF">
      <w:pPr>
        <w:pStyle w:val="COI"/>
        <w:numPr>
          <w:ilvl w:val="0"/>
          <w:numId w:val="20"/>
        </w:numPr>
        <w:tabs>
          <w:tab w:val="left" w:pos="709"/>
        </w:tabs>
        <w:ind w:left="1276" w:hanging="567"/>
      </w:pPr>
      <w:r>
        <w:t>Vice-</w:t>
      </w:r>
      <w:r w:rsidRPr="009A56BF">
        <w:t>Chair</w:t>
      </w:r>
      <w:r w:rsidRPr="00033665">
        <w:t xml:space="preserve">: </w:t>
      </w:r>
      <w:r>
        <w:t>Wagner Rivera</w:t>
      </w:r>
      <w:r w:rsidRPr="000B1480">
        <w:t xml:space="preserve"> (</w:t>
      </w:r>
      <w:r>
        <w:t>Dominican Republic</w:t>
      </w:r>
      <w:r w:rsidRPr="000B1480">
        <w:t>, 2019</w:t>
      </w:r>
      <w:proofErr w:type="gramStart"/>
      <w:r w:rsidR="00953723">
        <w:t xml:space="preserve">– </w:t>
      </w:r>
      <w:r w:rsidR="00AA28A9">
        <w:t>)</w:t>
      </w:r>
      <w:proofErr w:type="gramEnd"/>
    </w:p>
    <w:p w14:paraId="2A029286" w14:textId="77777777" w:rsidR="00535F71" w:rsidRPr="006E69F8" w:rsidRDefault="00535F71" w:rsidP="00A517EF">
      <w:pPr>
        <w:pStyle w:val="COI"/>
        <w:numPr>
          <w:ilvl w:val="0"/>
          <w:numId w:val="19"/>
        </w:numPr>
        <w:tabs>
          <w:tab w:val="left" w:pos="709"/>
        </w:tabs>
        <w:spacing w:after="120"/>
        <w:ind w:left="709" w:hanging="709"/>
      </w:pPr>
      <w:r w:rsidRPr="006E69F8">
        <w:t xml:space="preserve">Group of </w:t>
      </w:r>
      <w:r w:rsidRPr="006E69F8">
        <w:rPr>
          <w:bCs/>
        </w:rPr>
        <w:t>Experts on the Work and Implementation Plan to Enhance the Warning System by including Other Coastal Hazards</w:t>
      </w:r>
    </w:p>
    <w:p w14:paraId="3FBBEC75" w14:textId="73885C28" w:rsidR="00535F71" w:rsidRPr="00EB545F" w:rsidRDefault="00535F71" w:rsidP="00A517EF">
      <w:pPr>
        <w:pStyle w:val="COI"/>
        <w:numPr>
          <w:ilvl w:val="0"/>
          <w:numId w:val="20"/>
        </w:numPr>
        <w:tabs>
          <w:tab w:val="left" w:pos="709"/>
        </w:tabs>
        <w:spacing w:after="120"/>
        <w:ind w:left="1276" w:hanging="567"/>
      </w:pPr>
      <w:r w:rsidRPr="00EB545F">
        <w:t xml:space="preserve">Chair: </w:t>
      </w:r>
      <w:proofErr w:type="spellStart"/>
      <w:r w:rsidR="00F7319F" w:rsidRPr="009E7832">
        <w:rPr>
          <w:i/>
          <w:iCs/>
        </w:rPr>
        <w:t>tbd</w:t>
      </w:r>
      <w:proofErr w:type="spellEnd"/>
      <w:r w:rsidRPr="00EB545F">
        <w:t xml:space="preserve"> </w:t>
      </w:r>
    </w:p>
    <w:p w14:paraId="240D0975" w14:textId="2B114A53" w:rsidR="000A58E9" w:rsidRPr="00EB545F" w:rsidRDefault="00535F71" w:rsidP="00A517EF">
      <w:pPr>
        <w:pStyle w:val="COI"/>
        <w:numPr>
          <w:ilvl w:val="0"/>
          <w:numId w:val="20"/>
        </w:numPr>
        <w:tabs>
          <w:tab w:val="left" w:pos="709"/>
        </w:tabs>
        <w:ind w:left="1276" w:hanging="567"/>
      </w:pPr>
      <w:r w:rsidRPr="00EB545F">
        <w:t>Vice-</w:t>
      </w:r>
      <w:r w:rsidRPr="009F5C72">
        <w:t xml:space="preserve">Chair: </w:t>
      </w:r>
      <w:proofErr w:type="spellStart"/>
      <w:r w:rsidR="00F7319F" w:rsidRPr="009E7832">
        <w:rPr>
          <w:i/>
          <w:iCs/>
        </w:rPr>
        <w:t>tbd</w:t>
      </w:r>
      <w:proofErr w:type="spellEnd"/>
      <w:r w:rsidRPr="00EB545F">
        <w:t xml:space="preserve"> </w:t>
      </w:r>
    </w:p>
    <w:p w14:paraId="56E4B7AC" w14:textId="23E0B81C" w:rsidR="008903A7" w:rsidRDefault="008903A7" w:rsidP="001D2582">
      <w:pPr>
        <w:pStyle w:val="COI"/>
        <w:numPr>
          <w:ilvl w:val="0"/>
          <w:numId w:val="6"/>
        </w:numPr>
        <w:tabs>
          <w:tab w:val="left" w:pos="709"/>
        </w:tabs>
        <w:spacing w:after="120"/>
        <w:ind w:left="0" w:hanging="850"/>
      </w:pPr>
      <w:r w:rsidRPr="008903A7">
        <w:tab/>
      </w:r>
      <w:r w:rsidRPr="008903A7">
        <w:rPr>
          <w:b/>
        </w:rPr>
        <w:t>The ICG decided</w:t>
      </w:r>
      <w:r w:rsidRPr="008903A7">
        <w:t xml:space="preserve"> the following </w:t>
      </w:r>
      <w:r>
        <w:t>Member States for the</w:t>
      </w:r>
      <w:r w:rsidRPr="008903A7">
        <w:t xml:space="preserve"> </w:t>
      </w:r>
      <w:r w:rsidR="00456343">
        <w:t>Task Team on the UN Decade of Ocean Science for Sustainable Development</w:t>
      </w:r>
      <w:r w:rsidRPr="008903A7">
        <w:t>:</w:t>
      </w:r>
    </w:p>
    <w:p w14:paraId="6E14AE37" w14:textId="0C67F16D" w:rsidR="001D2582" w:rsidRDefault="001D2582" w:rsidP="00A517EF">
      <w:pPr>
        <w:pStyle w:val="COI"/>
        <w:numPr>
          <w:ilvl w:val="0"/>
          <w:numId w:val="19"/>
        </w:numPr>
        <w:tabs>
          <w:tab w:val="left" w:pos="709"/>
        </w:tabs>
        <w:spacing w:after="120"/>
        <w:ind w:left="709" w:hanging="709"/>
      </w:pPr>
      <w:r>
        <w:t xml:space="preserve">France: </w:t>
      </w:r>
      <w:proofErr w:type="spellStart"/>
      <w:r w:rsidRPr="00C46686">
        <w:t>tbd</w:t>
      </w:r>
      <w:proofErr w:type="spellEnd"/>
      <w:r w:rsidR="00882EB7" w:rsidRPr="00C46686">
        <w:t xml:space="preserve"> (20</w:t>
      </w:r>
      <w:r w:rsidR="00882EB7">
        <w:t>21</w:t>
      </w:r>
      <w:proofErr w:type="gramStart"/>
      <w:r w:rsidR="00AA28A9">
        <w:t>–</w:t>
      </w:r>
      <w:r w:rsidR="00882EB7">
        <w:t xml:space="preserve"> )</w:t>
      </w:r>
      <w:proofErr w:type="gramEnd"/>
    </w:p>
    <w:p w14:paraId="21DE9C71" w14:textId="0AA5A61D" w:rsidR="001D2582" w:rsidRDefault="001D2582" w:rsidP="00A517EF">
      <w:pPr>
        <w:pStyle w:val="COI"/>
        <w:numPr>
          <w:ilvl w:val="0"/>
          <w:numId w:val="19"/>
        </w:numPr>
        <w:tabs>
          <w:tab w:val="left" w:pos="709"/>
        </w:tabs>
        <w:spacing w:after="120"/>
        <w:ind w:left="709" w:hanging="709"/>
      </w:pPr>
      <w:r>
        <w:t>USA: Mike Angove</w:t>
      </w:r>
      <w:r w:rsidR="00882EB7">
        <w:t xml:space="preserve"> (2021</w:t>
      </w:r>
      <w:proofErr w:type="gramStart"/>
      <w:r w:rsidR="00AA28A9">
        <w:t>–</w:t>
      </w:r>
      <w:r w:rsidR="00882EB7">
        <w:t xml:space="preserve"> )</w:t>
      </w:r>
      <w:proofErr w:type="gramEnd"/>
    </w:p>
    <w:p w14:paraId="2735D2CD" w14:textId="0FE24CE7" w:rsidR="008903A7" w:rsidRDefault="009A15A4" w:rsidP="00A517EF">
      <w:pPr>
        <w:pStyle w:val="COI"/>
        <w:numPr>
          <w:ilvl w:val="0"/>
          <w:numId w:val="19"/>
        </w:numPr>
        <w:tabs>
          <w:tab w:val="left" w:pos="709"/>
        </w:tabs>
        <w:ind w:left="709" w:hanging="709"/>
      </w:pPr>
      <w:r>
        <w:t xml:space="preserve">Venezuela: </w:t>
      </w:r>
      <w:r w:rsidRPr="009A15A4">
        <w:t>Ileana Osorio Acosta</w:t>
      </w:r>
      <w:r w:rsidR="00882EB7">
        <w:t xml:space="preserve"> (2021</w:t>
      </w:r>
      <w:proofErr w:type="gramStart"/>
      <w:r w:rsidR="00AA28A9">
        <w:t>–</w:t>
      </w:r>
      <w:r w:rsidR="00882EB7">
        <w:t xml:space="preserve"> )</w:t>
      </w:r>
      <w:proofErr w:type="gramEnd"/>
    </w:p>
    <w:p w14:paraId="185DE4DB" w14:textId="4F97F203" w:rsidR="00911C11" w:rsidRPr="00911C11" w:rsidRDefault="00E77B23" w:rsidP="009E7832">
      <w:pPr>
        <w:pStyle w:val="Heading1"/>
        <w:numPr>
          <w:ilvl w:val="0"/>
          <w:numId w:val="2"/>
        </w:numPr>
        <w:tabs>
          <w:tab w:val="clear" w:pos="360"/>
          <w:tab w:val="num" w:pos="709"/>
        </w:tabs>
        <w:spacing w:before="360"/>
        <w:ind w:left="709" w:hanging="709"/>
      </w:pPr>
      <w:bookmarkStart w:id="144" w:name="_Toc73109668"/>
      <w:bookmarkStart w:id="145" w:name="_Toc73109732"/>
      <w:r>
        <w:t>CLOSE OF THE SESSION</w:t>
      </w:r>
      <w:bookmarkEnd w:id="144"/>
      <w:bookmarkEnd w:id="145"/>
    </w:p>
    <w:p w14:paraId="0CE29815" w14:textId="3288582F" w:rsidR="00911C11" w:rsidRDefault="00911C11" w:rsidP="00911C11">
      <w:pPr>
        <w:pStyle w:val="COI"/>
        <w:numPr>
          <w:ilvl w:val="0"/>
          <w:numId w:val="6"/>
        </w:numPr>
        <w:tabs>
          <w:tab w:val="left" w:pos="709"/>
        </w:tabs>
        <w:ind w:left="0" w:hanging="851"/>
      </w:pPr>
      <w:r>
        <w:tab/>
      </w:r>
      <w:r w:rsidR="000062AD" w:rsidRPr="0009152A">
        <w:t xml:space="preserve">The </w:t>
      </w:r>
      <w:r w:rsidR="000062AD" w:rsidRPr="00F73BFB">
        <w:t>Chair</w:t>
      </w:r>
      <w:r w:rsidR="00090FE8">
        <w:t>,</w:t>
      </w:r>
      <w:r w:rsidR="000062AD" w:rsidRPr="0009152A">
        <w:t xml:space="preserve"> </w:t>
      </w:r>
      <w:r w:rsidR="00C46686">
        <w:t>Dr</w:t>
      </w:r>
      <w:r w:rsidR="000062AD">
        <w:t xml:space="preserve"> Chacón Barrantes</w:t>
      </w:r>
      <w:r w:rsidR="00090FE8">
        <w:t>,</w:t>
      </w:r>
      <w:r w:rsidR="000062AD">
        <w:t xml:space="preserve"> thanked the Plenary</w:t>
      </w:r>
      <w:r>
        <w:t>,</w:t>
      </w:r>
      <w:r w:rsidRPr="00911C11">
        <w:t xml:space="preserve"> </w:t>
      </w:r>
      <w:r>
        <w:t>WGs, TTs and intra-sessional WGs</w:t>
      </w:r>
      <w:r w:rsidR="000062AD">
        <w:t xml:space="preserve"> for their involvement and contributions during the three days of the Session</w:t>
      </w:r>
      <w:r>
        <w:t xml:space="preserve"> and the whole intersessional period</w:t>
      </w:r>
      <w:r w:rsidR="000062AD">
        <w:t>, despite the limitations of the context of the COVID-19 pandemic. She</w:t>
      </w:r>
      <w:r>
        <w:t xml:space="preserve"> also gave</w:t>
      </w:r>
      <w:r w:rsidR="00D32CD0">
        <w:t xml:space="preserve"> a special thanks to the Chairs and Vice-Chairs of WGs and TTs that had been </w:t>
      </w:r>
      <w:proofErr w:type="gramStart"/>
      <w:r w:rsidR="00D32CD0">
        <w:t>replaced, and</w:t>
      </w:r>
      <w:proofErr w:type="gramEnd"/>
      <w:r w:rsidR="00D32CD0">
        <w:t xml:space="preserve"> welcomed the new Chair and Vice-C</w:t>
      </w:r>
      <w:r>
        <w:t xml:space="preserve">hairs. </w:t>
      </w:r>
    </w:p>
    <w:p w14:paraId="57357A1C" w14:textId="5A950876" w:rsidR="00D32CD0" w:rsidRDefault="00911C11" w:rsidP="00911C11">
      <w:pPr>
        <w:pStyle w:val="COI"/>
        <w:numPr>
          <w:ilvl w:val="0"/>
          <w:numId w:val="6"/>
        </w:numPr>
        <w:tabs>
          <w:tab w:val="left" w:pos="709"/>
        </w:tabs>
        <w:ind w:left="0" w:hanging="851"/>
      </w:pPr>
      <w:r>
        <w:tab/>
        <w:t xml:space="preserve">The Chair and Technical Secretary also expressed appreciation for the work of the Secretariat team and </w:t>
      </w:r>
      <w:r w:rsidR="00511EAF">
        <w:t>Kudo</w:t>
      </w:r>
      <w:r>
        <w:t xml:space="preserve"> interpreters. The Chair expressed her hope that the next ICG/CARIBE-EWS Session will be able to be held in person.</w:t>
      </w:r>
    </w:p>
    <w:p w14:paraId="1B52C047" w14:textId="4FFE1BAF" w:rsidR="00911C11" w:rsidRDefault="00911C11" w:rsidP="00911C11">
      <w:pPr>
        <w:pStyle w:val="COI"/>
        <w:numPr>
          <w:ilvl w:val="0"/>
          <w:numId w:val="6"/>
        </w:numPr>
        <w:tabs>
          <w:tab w:val="left" w:pos="709"/>
        </w:tabs>
        <w:ind w:left="0" w:hanging="851"/>
      </w:pPr>
      <w:r>
        <w:tab/>
        <w:t xml:space="preserve">The Group thanked the Chair for the success of </w:t>
      </w:r>
      <w:r w:rsidR="00CF550B">
        <w:t xml:space="preserve">the </w:t>
      </w:r>
      <w:r>
        <w:t>Session.</w:t>
      </w:r>
    </w:p>
    <w:p w14:paraId="5FDABEBA" w14:textId="017F3FDE" w:rsidR="00E77B23" w:rsidRPr="00E77B23" w:rsidRDefault="000062AD" w:rsidP="00E77B23">
      <w:pPr>
        <w:pStyle w:val="COI"/>
        <w:numPr>
          <w:ilvl w:val="0"/>
          <w:numId w:val="6"/>
        </w:numPr>
        <w:tabs>
          <w:tab w:val="left" w:pos="709"/>
        </w:tabs>
        <w:ind w:left="0" w:hanging="851"/>
        <w:sectPr w:rsidR="00E77B23" w:rsidRPr="00E77B23" w:rsidSect="00381F60">
          <w:headerReference w:type="even" r:id="rId27"/>
          <w:headerReference w:type="default" r:id="rId28"/>
          <w:headerReference w:type="first" r:id="rId29"/>
          <w:type w:val="oddPage"/>
          <w:pgSz w:w="11907" w:h="16840" w:code="9"/>
          <w:pgMar w:top="1417" w:right="1417" w:bottom="1417" w:left="1417" w:header="708" w:footer="708" w:gutter="0"/>
          <w:pgNumType w:start="1"/>
          <w:cols w:space="708"/>
          <w:titlePg/>
          <w:docGrid w:linePitch="360"/>
        </w:sectPr>
      </w:pPr>
      <w:r>
        <w:tab/>
      </w:r>
      <w:r w:rsidRPr="00575C73">
        <w:t xml:space="preserve">The </w:t>
      </w:r>
      <w:r w:rsidRPr="00093DFC">
        <w:t>meeting</w:t>
      </w:r>
      <w:r w:rsidRPr="00575C73">
        <w:t xml:space="preserve"> closed at </w:t>
      </w:r>
      <w:r w:rsidR="00911C11">
        <w:t>17</w:t>
      </w:r>
      <w:r w:rsidRPr="00575C73">
        <w:t>:</w:t>
      </w:r>
      <w:r w:rsidR="00911C11">
        <w:t>00 (UTC) on 29</w:t>
      </w:r>
      <w:r>
        <w:t xml:space="preserve"> April 20</w:t>
      </w:r>
      <w:r w:rsidR="00911C11">
        <w:t>21</w:t>
      </w:r>
      <w:r>
        <w:t>.</w:t>
      </w:r>
    </w:p>
    <w:p w14:paraId="7023EA4D" w14:textId="165F42CB" w:rsidR="00622A43" w:rsidRPr="00622A43" w:rsidRDefault="007F62A3">
      <w:pPr>
        <w:pStyle w:val="Heading2"/>
        <w:numPr>
          <w:ilvl w:val="0"/>
          <w:numId w:val="0"/>
        </w:numPr>
        <w:jc w:val="center"/>
        <w:rPr>
          <w:szCs w:val="22"/>
        </w:rPr>
      </w:pPr>
      <w:bookmarkStart w:id="146" w:name="_ANNEX_I"/>
      <w:bookmarkStart w:id="147" w:name="_Toc421720986"/>
      <w:bookmarkStart w:id="148" w:name="_Toc470880287"/>
      <w:bookmarkStart w:id="149" w:name="_Toc484820724"/>
      <w:bookmarkStart w:id="150" w:name="_Toc518029825"/>
      <w:bookmarkStart w:id="151" w:name="_Toc518032925"/>
      <w:bookmarkStart w:id="152" w:name="_Toc73109669"/>
      <w:bookmarkStart w:id="153" w:name="_Toc73109733"/>
      <w:bookmarkEnd w:id="146"/>
      <w:r w:rsidRPr="00622A43">
        <w:rPr>
          <w:bCs w:val="0"/>
          <w:iCs w:val="0"/>
          <w:szCs w:val="22"/>
        </w:rPr>
        <w:t>ANNEX I</w:t>
      </w:r>
      <w:bookmarkEnd w:id="102"/>
      <w:bookmarkEnd w:id="103"/>
      <w:bookmarkEnd w:id="147"/>
      <w:bookmarkEnd w:id="148"/>
      <w:bookmarkEnd w:id="149"/>
      <w:bookmarkEnd w:id="150"/>
      <w:bookmarkEnd w:id="151"/>
      <w:bookmarkEnd w:id="152"/>
      <w:bookmarkEnd w:id="153"/>
    </w:p>
    <w:p w14:paraId="4784A877" w14:textId="2D0887EA" w:rsidR="007E7691" w:rsidRPr="00A517EF" w:rsidRDefault="007E7691" w:rsidP="00A517EF">
      <w:pPr>
        <w:pStyle w:val="Heading2"/>
        <w:numPr>
          <w:ilvl w:val="0"/>
          <w:numId w:val="0"/>
        </w:numPr>
        <w:jc w:val="center"/>
        <w:rPr>
          <w:rFonts w:asciiTheme="minorBidi" w:hAnsiTheme="minorBidi" w:cstheme="minorBidi"/>
          <w:b/>
          <w:bCs w:val="0"/>
          <w:szCs w:val="22"/>
        </w:rPr>
      </w:pPr>
      <w:bookmarkStart w:id="154" w:name="_PROVISIONAL_AGENDA"/>
      <w:bookmarkStart w:id="155" w:name="_Toc73109670"/>
      <w:bookmarkStart w:id="156" w:name="_Toc73109734"/>
      <w:bookmarkEnd w:id="154"/>
      <w:r w:rsidRPr="00A517EF">
        <w:rPr>
          <w:rFonts w:asciiTheme="minorBidi" w:hAnsiTheme="minorBidi" w:cstheme="minorBidi"/>
          <w:b/>
          <w:bCs w:val="0"/>
          <w:szCs w:val="22"/>
        </w:rPr>
        <w:t>AGENDA</w:t>
      </w:r>
      <w:bookmarkEnd w:id="155"/>
      <w:bookmarkEnd w:id="156"/>
    </w:p>
    <w:p w14:paraId="745048D6" w14:textId="77777777" w:rsidR="007E7691" w:rsidRPr="00A517EF" w:rsidRDefault="007E7691" w:rsidP="00A517EF">
      <w:pPr>
        <w:pStyle w:val="ListParagraph"/>
        <w:numPr>
          <w:ilvl w:val="1"/>
          <w:numId w:val="61"/>
        </w:numPr>
        <w:snapToGrid w:val="0"/>
        <w:spacing w:after="120"/>
        <w:ind w:left="709" w:hanging="709"/>
        <w:contextualSpacing w:val="0"/>
        <w:rPr>
          <w:rFonts w:ascii="Arial" w:hAnsi="Arial" w:cs="Arial"/>
          <w:b/>
          <w:bCs/>
          <w:sz w:val="22"/>
          <w:szCs w:val="22"/>
        </w:rPr>
      </w:pPr>
      <w:bookmarkStart w:id="157" w:name="_Toc327377270"/>
      <w:bookmarkStart w:id="158" w:name="_Toc329363553"/>
      <w:bookmarkStart w:id="159" w:name="_Toc329420856"/>
      <w:bookmarkStart w:id="160" w:name="_Toc332178865"/>
      <w:bookmarkStart w:id="161" w:name="_Toc333141411"/>
      <w:bookmarkStart w:id="162" w:name="_Toc333141716"/>
      <w:r w:rsidRPr="00A517EF">
        <w:rPr>
          <w:rFonts w:ascii="Arial" w:hAnsi="Arial" w:cs="Arial"/>
          <w:b/>
          <w:bCs/>
          <w:sz w:val="22"/>
          <w:szCs w:val="22"/>
        </w:rPr>
        <w:t>WELCOME AND OPENING</w:t>
      </w:r>
      <w:bookmarkEnd w:id="157"/>
      <w:bookmarkEnd w:id="158"/>
      <w:bookmarkEnd w:id="159"/>
      <w:bookmarkEnd w:id="160"/>
      <w:bookmarkEnd w:id="161"/>
      <w:bookmarkEnd w:id="162"/>
    </w:p>
    <w:p w14:paraId="47072317" w14:textId="189FC6F0" w:rsidR="007E7691" w:rsidRPr="00A517EF" w:rsidRDefault="007E7691" w:rsidP="00A517EF">
      <w:pPr>
        <w:pStyle w:val="ListParagraph"/>
        <w:numPr>
          <w:ilvl w:val="1"/>
          <w:numId w:val="64"/>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DR SILVIA CHACON-BARRANTES, ICG/CARIBE-EWS CHAIR</w:t>
      </w:r>
    </w:p>
    <w:p w14:paraId="77DA122D" w14:textId="77777777" w:rsidR="007E7691" w:rsidRPr="00A517EF" w:rsidRDefault="007E7691" w:rsidP="00A517EF">
      <w:pPr>
        <w:pStyle w:val="ListParagraph"/>
        <w:numPr>
          <w:ilvl w:val="1"/>
          <w:numId w:val="64"/>
        </w:numPr>
        <w:snapToGrid w:val="0"/>
        <w:spacing w:after="24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 xml:space="preserve">WELCOME BY INTERGOVERNMENTAL OCEANOGRAPHIC COMMISSION OF UNESCO </w:t>
      </w:r>
    </w:p>
    <w:p w14:paraId="03F84CFA" w14:textId="77777777" w:rsidR="007E7691" w:rsidRPr="00A517EF" w:rsidRDefault="007E7691" w:rsidP="00A517EF">
      <w:pPr>
        <w:pStyle w:val="ListParagraph"/>
        <w:numPr>
          <w:ilvl w:val="1"/>
          <w:numId w:val="61"/>
        </w:numPr>
        <w:snapToGrid w:val="0"/>
        <w:spacing w:after="120"/>
        <w:ind w:left="709" w:hanging="709"/>
        <w:contextualSpacing w:val="0"/>
        <w:rPr>
          <w:rFonts w:ascii="Arial" w:hAnsi="Arial" w:cs="Arial"/>
          <w:b/>
          <w:bCs/>
          <w:sz w:val="22"/>
          <w:szCs w:val="22"/>
        </w:rPr>
      </w:pPr>
      <w:bookmarkStart w:id="163" w:name="_Toc327377271"/>
      <w:bookmarkStart w:id="164" w:name="_Toc329363554"/>
      <w:bookmarkStart w:id="165" w:name="_Toc329420857"/>
      <w:bookmarkStart w:id="166" w:name="_Toc332178866"/>
      <w:bookmarkStart w:id="167" w:name="_Toc333141412"/>
      <w:bookmarkStart w:id="168" w:name="_Toc333141717"/>
      <w:r w:rsidRPr="00A517EF">
        <w:rPr>
          <w:rFonts w:ascii="Arial" w:hAnsi="Arial" w:cs="Arial"/>
          <w:b/>
          <w:bCs/>
          <w:sz w:val="22"/>
          <w:szCs w:val="22"/>
        </w:rPr>
        <w:t>ORGANIZATION OF THE SESSION</w:t>
      </w:r>
      <w:bookmarkEnd w:id="163"/>
      <w:bookmarkEnd w:id="164"/>
      <w:bookmarkEnd w:id="165"/>
      <w:bookmarkEnd w:id="166"/>
      <w:bookmarkEnd w:id="167"/>
      <w:bookmarkEnd w:id="168"/>
    </w:p>
    <w:p w14:paraId="67ADB369" w14:textId="22F2963C" w:rsidR="007E7691" w:rsidRPr="00A517EF" w:rsidRDefault="007E7691" w:rsidP="00A517EF">
      <w:pPr>
        <w:pStyle w:val="ListParagraph"/>
        <w:numPr>
          <w:ilvl w:val="1"/>
          <w:numId w:val="65"/>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ADOPTION OF AGENDA</w:t>
      </w:r>
    </w:p>
    <w:p w14:paraId="0DC8C3E0" w14:textId="77777777" w:rsidR="007E7691" w:rsidRPr="00A517EF" w:rsidRDefault="007E7691" w:rsidP="00A517EF">
      <w:pPr>
        <w:pStyle w:val="ListParagraph"/>
        <w:numPr>
          <w:ilvl w:val="1"/>
          <w:numId w:val="65"/>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DESIGNATION OF THE RAPPORTEUR(s)</w:t>
      </w:r>
    </w:p>
    <w:p w14:paraId="6A0F1E19" w14:textId="77777777" w:rsidR="007E7691" w:rsidRPr="00A517EF" w:rsidRDefault="007E7691" w:rsidP="00A517EF">
      <w:pPr>
        <w:pStyle w:val="ListParagraph"/>
        <w:numPr>
          <w:ilvl w:val="1"/>
          <w:numId w:val="65"/>
        </w:numPr>
        <w:snapToGrid w:val="0"/>
        <w:spacing w:after="24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CONDUCT OF THE SESSION, TIMETABLE AND DOCUMENTATION</w:t>
      </w:r>
    </w:p>
    <w:p w14:paraId="610287FC" w14:textId="77777777" w:rsidR="007E7691" w:rsidRPr="00A517EF" w:rsidRDefault="007E7691" w:rsidP="00A517EF">
      <w:pPr>
        <w:pStyle w:val="ListParagraph"/>
        <w:numPr>
          <w:ilvl w:val="1"/>
          <w:numId w:val="61"/>
        </w:numPr>
        <w:snapToGrid w:val="0"/>
        <w:spacing w:after="120"/>
        <w:ind w:left="709" w:hanging="709"/>
        <w:contextualSpacing w:val="0"/>
        <w:rPr>
          <w:rFonts w:ascii="Arial" w:hAnsi="Arial" w:cs="Arial"/>
          <w:b/>
          <w:bCs/>
          <w:sz w:val="22"/>
          <w:szCs w:val="22"/>
        </w:rPr>
      </w:pPr>
      <w:bookmarkStart w:id="169" w:name="_Toc327377272"/>
      <w:bookmarkStart w:id="170" w:name="_Toc329363555"/>
      <w:bookmarkStart w:id="171" w:name="_Toc329420858"/>
      <w:bookmarkStart w:id="172" w:name="_Toc332178867"/>
      <w:bookmarkStart w:id="173" w:name="_Toc333141413"/>
      <w:bookmarkStart w:id="174" w:name="_Toc333141718"/>
      <w:r w:rsidRPr="00A517EF">
        <w:rPr>
          <w:rFonts w:ascii="Arial" w:hAnsi="Arial" w:cs="Arial"/>
          <w:b/>
          <w:bCs/>
          <w:sz w:val="22"/>
          <w:szCs w:val="22"/>
        </w:rPr>
        <w:t>REPORT ON INTERSESSIONAL ACTIVITIES</w:t>
      </w:r>
      <w:bookmarkEnd w:id="169"/>
      <w:bookmarkEnd w:id="170"/>
      <w:bookmarkEnd w:id="171"/>
      <w:bookmarkEnd w:id="172"/>
      <w:bookmarkEnd w:id="173"/>
      <w:bookmarkEnd w:id="174"/>
    </w:p>
    <w:p w14:paraId="3927C5C2" w14:textId="507EC6BA" w:rsidR="007E7691" w:rsidRPr="00A517EF" w:rsidRDefault="007E7691" w:rsidP="00A517EF">
      <w:pPr>
        <w:pStyle w:val="ListParagraph"/>
        <w:numPr>
          <w:ilvl w:val="1"/>
          <w:numId w:val="66"/>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 xml:space="preserve">CHAIR’S REPORT </w:t>
      </w:r>
    </w:p>
    <w:p w14:paraId="45DA7CF1" w14:textId="77777777" w:rsidR="007E7691" w:rsidRPr="00A517EF" w:rsidRDefault="007E7691" w:rsidP="00A517EF">
      <w:pPr>
        <w:pStyle w:val="ListParagraph"/>
        <w:numPr>
          <w:ilvl w:val="1"/>
          <w:numId w:val="66"/>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CARIBE-EWS SECRETARIAT REPORT</w:t>
      </w:r>
    </w:p>
    <w:p w14:paraId="69F7FEBE" w14:textId="1BE59FAF" w:rsidR="007E7691" w:rsidRPr="00A517EF" w:rsidRDefault="007E7691" w:rsidP="00A517EF">
      <w:pPr>
        <w:pStyle w:val="ListParagraph"/>
        <w:numPr>
          <w:ilvl w:val="1"/>
          <w:numId w:val="66"/>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REPORT OF THE CARIBBEAN TSUNAMI INFORMATION CENT</w:t>
      </w:r>
      <w:r w:rsidR="00E63DDF" w:rsidRPr="00A517EF">
        <w:rPr>
          <w:rFonts w:asciiTheme="minorBidi" w:hAnsiTheme="minorBidi" w:cstheme="minorBidi"/>
          <w:sz w:val="22"/>
          <w:szCs w:val="22"/>
        </w:rPr>
        <w:t>E</w:t>
      </w:r>
      <w:r w:rsidR="006E2AFA" w:rsidRPr="00A517EF">
        <w:rPr>
          <w:rFonts w:asciiTheme="minorBidi" w:hAnsiTheme="minorBidi" w:cstheme="minorBidi"/>
          <w:sz w:val="22"/>
          <w:szCs w:val="22"/>
        </w:rPr>
        <w:t>R</w:t>
      </w:r>
      <w:r w:rsidRPr="00A517EF">
        <w:rPr>
          <w:rFonts w:asciiTheme="minorBidi" w:hAnsiTheme="minorBidi" w:cstheme="minorBidi"/>
          <w:sz w:val="22"/>
          <w:szCs w:val="22"/>
        </w:rPr>
        <w:t xml:space="preserve"> (CTIC) </w:t>
      </w:r>
    </w:p>
    <w:p w14:paraId="69F4AD04" w14:textId="77777777" w:rsidR="007E7691" w:rsidRPr="00A517EF" w:rsidRDefault="007E7691" w:rsidP="00A517EF">
      <w:pPr>
        <w:pStyle w:val="ListParagraph"/>
        <w:numPr>
          <w:ilvl w:val="1"/>
          <w:numId w:val="66"/>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REPORTS FROM UN AND NON-UN ORGANISATIONS (WORLD TSUNAMI AWARENESS DAY-WTAD)</w:t>
      </w:r>
    </w:p>
    <w:p w14:paraId="6A9E652B" w14:textId="77777777" w:rsidR="007E7691" w:rsidRPr="00A517EF" w:rsidRDefault="007E7691" w:rsidP="00A517EF">
      <w:pPr>
        <w:pStyle w:val="ListParagraph"/>
        <w:numPr>
          <w:ilvl w:val="1"/>
          <w:numId w:val="66"/>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STATUS OF OTHER ICGs</w:t>
      </w:r>
    </w:p>
    <w:p w14:paraId="599BFFFB" w14:textId="77777777" w:rsidR="007E7691" w:rsidRPr="00A517EF" w:rsidRDefault="007E7691" w:rsidP="00A517EF">
      <w:pPr>
        <w:pStyle w:val="ListParagraph"/>
        <w:numPr>
          <w:ilvl w:val="1"/>
          <w:numId w:val="66"/>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TSUNAMI SERVICES PROVIDER REPORT (PTWC)</w:t>
      </w:r>
    </w:p>
    <w:p w14:paraId="50B82676" w14:textId="5C2EBDAC" w:rsidR="007E7691" w:rsidRPr="00A517EF" w:rsidRDefault="007E7691" w:rsidP="009E7832">
      <w:pPr>
        <w:pStyle w:val="ListParagraph"/>
        <w:numPr>
          <w:ilvl w:val="1"/>
          <w:numId w:val="66"/>
        </w:numPr>
        <w:snapToGrid w:val="0"/>
        <w:spacing w:after="120"/>
        <w:ind w:left="1276" w:hanging="567"/>
        <w:contextualSpacing w:val="0"/>
        <w:jc w:val="left"/>
        <w:rPr>
          <w:rFonts w:asciiTheme="minorBidi" w:hAnsiTheme="minorBidi" w:cstheme="minorBidi"/>
          <w:sz w:val="22"/>
          <w:szCs w:val="22"/>
        </w:rPr>
      </w:pPr>
      <w:r w:rsidRPr="00A517EF">
        <w:rPr>
          <w:rFonts w:asciiTheme="minorBidi" w:hAnsiTheme="minorBidi" w:cstheme="minorBidi"/>
          <w:sz w:val="22"/>
          <w:szCs w:val="22"/>
        </w:rPr>
        <w:t>REPORT OF THE CENTRAL AMERICA TSUNAMI ADVISORY CENTR</w:t>
      </w:r>
      <w:r w:rsidR="00E63DDF" w:rsidRPr="00A517EF">
        <w:rPr>
          <w:rFonts w:asciiTheme="minorBidi" w:hAnsiTheme="minorBidi" w:cstheme="minorBidi"/>
          <w:sz w:val="22"/>
          <w:szCs w:val="22"/>
        </w:rPr>
        <w:t>E</w:t>
      </w:r>
      <w:r w:rsidRPr="00A517EF">
        <w:rPr>
          <w:rFonts w:asciiTheme="minorBidi" w:hAnsiTheme="minorBidi" w:cstheme="minorBidi"/>
          <w:sz w:val="22"/>
          <w:szCs w:val="22"/>
        </w:rPr>
        <w:t xml:space="preserve"> (CATAC)</w:t>
      </w:r>
    </w:p>
    <w:p w14:paraId="43A85462" w14:textId="77777777" w:rsidR="007E7691" w:rsidRPr="00A517EF" w:rsidRDefault="007E7691" w:rsidP="00A517EF">
      <w:pPr>
        <w:pStyle w:val="ListParagraph"/>
        <w:numPr>
          <w:ilvl w:val="1"/>
          <w:numId w:val="66"/>
        </w:numPr>
        <w:snapToGrid w:val="0"/>
        <w:spacing w:after="24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REPORT OF CARIBE WAVE 2021</w:t>
      </w:r>
    </w:p>
    <w:p w14:paraId="2BBA1370" w14:textId="77777777" w:rsidR="007E7691" w:rsidRPr="00A517EF" w:rsidRDefault="007E7691" w:rsidP="00A517EF">
      <w:pPr>
        <w:pStyle w:val="ListParagraph"/>
        <w:numPr>
          <w:ilvl w:val="1"/>
          <w:numId w:val="61"/>
        </w:numPr>
        <w:snapToGrid w:val="0"/>
        <w:spacing w:after="120"/>
        <w:ind w:left="709" w:hanging="709"/>
        <w:contextualSpacing w:val="0"/>
        <w:rPr>
          <w:rFonts w:ascii="Arial" w:hAnsi="Arial" w:cs="Arial"/>
          <w:b/>
          <w:bCs/>
          <w:sz w:val="22"/>
          <w:szCs w:val="22"/>
        </w:rPr>
      </w:pPr>
      <w:bookmarkStart w:id="175" w:name="_Toc327377273"/>
      <w:bookmarkStart w:id="176" w:name="_Toc329363556"/>
      <w:bookmarkStart w:id="177" w:name="_Toc329420859"/>
      <w:bookmarkStart w:id="178" w:name="_Toc332178868"/>
      <w:bookmarkStart w:id="179" w:name="_Toc333141414"/>
      <w:bookmarkStart w:id="180" w:name="_Toc333141719"/>
      <w:r w:rsidRPr="00A517EF">
        <w:rPr>
          <w:rFonts w:ascii="Arial" w:hAnsi="Arial" w:cs="Arial"/>
          <w:b/>
          <w:bCs/>
          <w:sz w:val="22"/>
          <w:szCs w:val="22"/>
        </w:rPr>
        <w:t>WORKING GROUP PROGRESS REPORTS</w:t>
      </w:r>
      <w:bookmarkEnd w:id="175"/>
      <w:bookmarkEnd w:id="176"/>
      <w:bookmarkEnd w:id="177"/>
      <w:bookmarkEnd w:id="178"/>
      <w:bookmarkEnd w:id="179"/>
      <w:bookmarkEnd w:id="180"/>
    </w:p>
    <w:p w14:paraId="1C886F61" w14:textId="231576CE" w:rsidR="007E7691" w:rsidRPr="00A517EF" w:rsidRDefault="007E7691" w:rsidP="00A517EF">
      <w:pPr>
        <w:pStyle w:val="ListParagraph"/>
        <w:numPr>
          <w:ilvl w:val="1"/>
          <w:numId w:val="67"/>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WORKING GROUP 1:  MONITORING AND DETECTION SYSTEMS</w:t>
      </w:r>
    </w:p>
    <w:p w14:paraId="39259EDA" w14:textId="77777777" w:rsidR="007E7691" w:rsidRPr="00A517EF" w:rsidRDefault="007E7691" w:rsidP="00A517EF">
      <w:pPr>
        <w:pStyle w:val="ListParagraph"/>
        <w:numPr>
          <w:ilvl w:val="1"/>
          <w:numId w:val="67"/>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WORKING GROUP 2: HAZARD ASSESSMENT</w:t>
      </w:r>
    </w:p>
    <w:p w14:paraId="734BD707" w14:textId="77777777" w:rsidR="007E7691" w:rsidRPr="00A517EF" w:rsidRDefault="007E7691" w:rsidP="00A517EF">
      <w:pPr>
        <w:pStyle w:val="ListParagraph"/>
        <w:numPr>
          <w:ilvl w:val="1"/>
          <w:numId w:val="67"/>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WORKING GROUP 3:  TSUNAMI RELATED SERVICES</w:t>
      </w:r>
    </w:p>
    <w:p w14:paraId="3F850C79" w14:textId="77777777" w:rsidR="007E7691" w:rsidRPr="00A517EF" w:rsidRDefault="007E7691" w:rsidP="00A517EF">
      <w:pPr>
        <w:pStyle w:val="ListParagraph"/>
        <w:numPr>
          <w:ilvl w:val="1"/>
          <w:numId w:val="67"/>
        </w:numPr>
        <w:snapToGrid w:val="0"/>
        <w:spacing w:after="24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WORKING GROUP 4: PREPAREDNESS, READINESS AND RESILIENCE</w:t>
      </w:r>
    </w:p>
    <w:p w14:paraId="6E3C4B35" w14:textId="77777777" w:rsidR="007E7691" w:rsidRPr="00A517EF" w:rsidRDefault="007E7691" w:rsidP="00A517EF">
      <w:pPr>
        <w:pStyle w:val="ListParagraph"/>
        <w:numPr>
          <w:ilvl w:val="1"/>
          <w:numId w:val="61"/>
        </w:numPr>
        <w:snapToGrid w:val="0"/>
        <w:spacing w:after="120"/>
        <w:ind w:left="709" w:hanging="709"/>
        <w:contextualSpacing w:val="0"/>
        <w:rPr>
          <w:rFonts w:ascii="Arial" w:hAnsi="Arial" w:cs="Arial"/>
          <w:b/>
          <w:bCs/>
          <w:sz w:val="22"/>
          <w:szCs w:val="22"/>
        </w:rPr>
      </w:pPr>
      <w:r w:rsidRPr="00A517EF">
        <w:rPr>
          <w:rFonts w:ascii="Arial" w:hAnsi="Arial" w:cs="Arial"/>
          <w:b/>
          <w:bCs/>
          <w:sz w:val="22"/>
          <w:szCs w:val="22"/>
        </w:rPr>
        <w:t>POLICY MATTERS</w:t>
      </w:r>
    </w:p>
    <w:p w14:paraId="1A1E1483" w14:textId="24DF49F4" w:rsidR="007E7691" w:rsidRPr="00A517EF" w:rsidRDefault="007E7691" w:rsidP="00A517EF">
      <w:pPr>
        <w:pStyle w:val="ListParagraph"/>
        <w:numPr>
          <w:ilvl w:val="1"/>
          <w:numId w:val="68"/>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EXERCISE CARIBE WAVE 2022</w:t>
      </w:r>
    </w:p>
    <w:p w14:paraId="0F059A91" w14:textId="77777777" w:rsidR="007E7691" w:rsidRPr="00A517EF" w:rsidRDefault="007E7691" w:rsidP="00A517EF">
      <w:pPr>
        <w:pStyle w:val="ListParagraph"/>
        <w:numPr>
          <w:ilvl w:val="1"/>
          <w:numId w:val="68"/>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REPORT OF THE TASK TEAM ON TSUNAMI READY PROGRAMME</w:t>
      </w:r>
    </w:p>
    <w:p w14:paraId="65077042" w14:textId="77777777" w:rsidR="007E7691" w:rsidRPr="00A517EF" w:rsidRDefault="007E7691" w:rsidP="00A517EF">
      <w:pPr>
        <w:pStyle w:val="ListParagraph"/>
        <w:numPr>
          <w:ilvl w:val="1"/>
          <w:numId w:val="68"/>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REPORT OF THE TASK TEAM ON TSUNAMI PROCEDURES FOR VOLCANIC CRISES</w:t>
      </w:r>
    </w:p>
    <w:p w14:paraId="696A8E08" w14:textId="77777777" w:rsidR="007E7691" w:rsidRPr="00A517EF" w:rsidRDefault="007E7691" w:rsidP="00A517EF">
      <w:pPr>
        <w:pStyle w:val="ListParagraph"/>
        <w:numPr>
          <w:ilvl w:val="1"/>
          <w:numId w:val="68"/>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REPORT OF THE TASK TEAM ON TSUNAMI EVACUATION MAPPING</w:t>
      </w:r>
    </w:p>
    <w:p w14:paraId="37D7C4FD" w14:textId="77777777" w:rsidR="007E7691" w:rsidRPr="00A517EF" w:rsidRDefault="007E7691" w:rsidP="00A517EF">
      <w:pPr>
        <w:pStyle w:val="ListParagraph"/>
        <w:numPr>
          <w:ilvl w:val="1"/>
          <w:numId w:val="68"/>
        </w:numPr>
        <w:snapToGrid w:val="0"/>
        <w:spacing w:after="24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UN DECADE OF OCEAN SCIENCE FOR SUSTAINABLE DEVELOPMENT</w:t>
      </w:r>
    </w:p>
    <w:p w14:paraId="6BACEFF4" w14:textId="77777777" w:rsidR="007E7691" w:rsidRPr="00A517EF" w:rsidRDefault="007E7691" w:rsidP="00A517EF">
      <w:pPr>
        <w:pStyle w:val="ListParagraph"/>
        <w:numPr>
          <w:ilvl w:val="1"/>
          <w:numId w:val="61"/>
        </w:numPr>
        <w:snapToGrid w:val="0"/>
        <w:spacing w:after="240"/>
        <w:ind w:left="709" w:hanging="709"/>
        <w:contextualSpacing w:val="0"/>
        <w:rPr>
          <w:rFonts w:ascii="Arial" w:hAnsi="Arial" w:cs="Arial"/>
          <w:b/>
          <w:bCs/>
          <w:sz w:val="22"/>
          <w:szCs w:val="22"/>
        </w:rPr>
      </w:pPr>
      <w:bookmarkStart w:id="181" w:name="_Toc327377277"/>
      <w:bookmarkStart w:id="182" w:name="_Toc329363560"/>
      <w:bookmarkStart w:id="183" w:name="_Toc329420863"/>
      <w:bookmarkStart w:id="184" w:name="_Toc332178872"/>
      <w:bookmarkStart w:id="185" w:name="_Toc333141418"/>
      <w:bookmarkStart w:id="186" w:name="_Toc333141723"/>
      <w:r w:rsidRPr="00A517EF">
        <w:rPr>
          <w:rFonts w:ascii="Arial" w:hAnsi="Arial" w:cs="Arial"/>
          <w:b/>
          <w:bCs/>
          <w:sz w:val="22"/>
          <w:szCs w:val="22"/>
        </w:rPr>
        <w:t xml:space="preserve">PROGRAMME AND BUDGET FOR </w:t>
      </w:r>
      <w:bookmarkEnd w:id="181"/>
      <w:bookmarkEnd w:id="182"/>
      <w:bookmarkEnd w:id="183"/>
      <w:bookmarkEnd w:id="184"/>
      <w:bookmarkEnd w:id="185"/>
      <w:bookmarkEnd w:id="186"/>
      <w:r w:rsidRPr="00A517EF">
        <w:rPr>
          <w:rFonts w:ascii="Arial" w:hAnsi="Arial" w:cs="Arial"/>
          <w:b/>
          <w:bCs/>
          <w:sz w:val="22"/>
          <w:szCs w:val="22"/>
        </w:rPr>
        <w:t>2020-2021</w:t>
      </w:r>
    </w:p>
    <w:p w14:paraId="647E5FDF" w14:textId="77777777" w:rsidR="007E7691" w:rsidRPr="00A517EF" w:rsidRDefault="007E7691" w:rsidP="00A517EF">
      <w:pPr>
        <w:pStyle w:val="ListParagraph"/>
        <w:numPr>
          <w:ilvl w:val="1"/>
          <w:numId w:val="61"/>
        </w:numPr>
        <w:snapToGrid w:val="0"/>
        <w:spacing w:after="120"/>
        <w:ind w:left="709" w:hanging="709"/>
        <w:contextualSpacing w:val="0"/>
        <w:rPr>
          <w:rFonts w:ascii="Arial" w:hAnsi="Arial" w:cs="Arial"/>
          <w:b/>
          <w:bCs/>
          <w:sz w:val="22"/>
          <w:szCs w:val="22"/>
        </w:rPr>
      </w:pPr>
      <w:bookmarkStart w:id="187" w:name="_Toc327377278"/>
      <w:bookmarkStart w:id="188" w:name="_Toc329363561"/>
      <w:bookmarkStart w:id="189" w:name="_Toc329420864"/>
      <w:bookmarkStart w:id="190" w:name="_Toc332178873"/>
      <w:bookmarkStart w:id="191" w:name="_Toc333141419"/>
      <w:bookmarkStart w:id="192" w:name="_Toc333141724"/>
      <w:r w:rsidRPr="00A517EF">
        <w:rPr>
          <w:rFonts w:ascii="Arial" w:hAnsi="Arial" w:cs="Arial"/>
          <w:b/>
          <w:bCs/>
          <w:sz w:val="22"/>
          <w:szCs w:val="22"/>
        </w:rPr>
        <w:t xml:space="preserve">NEXT </w:t>
      </w:r>
      <w:bookmarkEnd w:id="187"/>
      <w:bookmarkEnd w:id="188"/>
      <w:bookmarkEnd w:id="189"/>
      <w:bookmarkEnd w:id="190"/>
      <w:bookmarkEnd w:id="191"/>
      <w:bookmarkEnd w:id="192"/>
      <w:r w:rsidRPr="00A517EF">
        <w:rPr>
          <w:rFonts w:ascii="Arial" w:hAnsi="Arial" w:cs="Arial"/>
          <w:b/>
          <w:bCs/>
          <w:sz w:val="22"/>
          <w:szCs w:val="22"/>
        </w:rPr>
        <w:t xml:space="preserve">SESSIONS </w:t>
      </w:r>
    </w:p>
    <w:p w14:paraId="5F30CE25" w14:textId="7354751B" w:rsidR="007E7691" w:rsidRPr="00A517EF" w:rsidRDefault="007E7691" w:rsidP="00A517EF">
      <w:pPr>
        <w:pStyle w:val="ListParagraph"/>
        <w:numPr>
          <w:ilvl w:val="1"/>
          <w:numId w:val="69"/>
        </w:numPr>
        <w:snapToGrid w:val="0"/>
        <w:spacing w:after="12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CONFIRMATION OF DATE AND PLACE OF ICG/CARIBE EWS-XVI</w:t>
      </w:r>
    </w:p>
    <w:p w14:paraId="6E613D00" w14:textId="77777777" w:rsidR="007E7691" w:rsidRPr="00A517EF" w:rsidRDefault="007E7691" w:rsidP="00A517EF">
      <w:pPr>
        <w:pStyle w:val="ListParagraph"/>
        <w:numPr>
          <w:ilvl w:val="1"/>
          <w:numId w:val="69"/>
        </w:numPr>
        <w:snapToGrid w:val="0"/>
        <w:spacing w:after="240"/>
        <w:ind w:left="1276" w:hanging="567"/>
        <w:contextualSpacing w:val="0"/>
        <w:rPr>
          <w:rFonts w:asciiTheme="minorBidi" w:hAnsiTheme="minorBidi" w:cstheme="minorBidi"/>
          <w:sz w:val="22"/>
          <w:szCs w:val="22"/>
        </w:rPr>
      </w:pPr>
      <w:r w:rsidRPr="00A517EF">
        <w:rPr>
          <w:rFonts w:asciiTheme="minorBidi" w:hAnsiTheme="minorBidi" w:cstheme="minorBidi"/>
          <w:sz w:val="22"/>
          <w:szCs w:val="22"/>
        </w:rPr>
        <w:t>T</w:t>
      </w:r>
      <w:bookmarkStart w:id="193" w:name="_Toc327377280"/>
      <w:bookmarkStart w:id="194" w:name="_Toc329363563"/>
      <w:bookmarkStart w:id="195" w:name="_Toc329420866"/>
      <w:bookmarkStart w:id="196" w:name="_Toc332178875"/>
      <w:bookmarkStart w:id="197" w:name="_Toc333141421"/>
      <w:bookmarkStart w:id="198" w:name="_Toc333141726"/>
      <w:r w:rsidRPr="00A517EF">
        <w:rPr>
          <w:rFonts w:asciiTheme="minorBidi" w:hAnsiTheme="minorBidi" w:cstheme="minorBidi"/>
          <w:sz w:val="22"/>
          <w:szCs w:val="22"/>
        </w:rPr>
        <w:t>ARGET DATE FOR ICG/CARIBE EWS-XVII</w:t>
      </w:r>
    </w:p>
    <w:p w14:paraId="236E27DB" w14:textId="77777777" w:rsidR="007E7691" w:rsidRPr="00A517EF" w:rsidRDefault="007E7691" w:rsidP="00A517EF">
      <w:pPr>
        <w:pStyle w:val="ListParagraph"/>
        <w:numPr>
          <w:ilvl w:val="1"/>
          <w:numId w:val="61"/>
        </w:numPr>
        <w:snapToGrid w:val="0"/>
        <w:spacing w:after="240"/>
        <w:ind w:left="709" w:hanging="709"/>
        <w:contextualSpacing w:val="0"/>
        <w:rPr>
          <w:rFonts w:ascii="Arial" w:hAnsi="Arial" w:cs="Arial"/>
          <w:b/>
          <w:bCs/>
          <w:sz w:val="22"/>
          <w:szCs w:val="22"/>
        </w:rPr>
      </w:pPr>
      <w:r w:rsidRPr="00A517EF">
        <w:rPr>
          <w:rFonts w:ascii="Arial" w:hAnsi="Arial" w:cs="Arial"/>
          <w:b/>
          <w:bCs/>
          <w:sz w:val="22"/>
          <w:szCs w:val="22"/>
        </w:rPr>
        <w:t>ANY OTHER BUSINESS</w:t>
      </w:r>
      <w:bookmarkEnd w:id="193"/>
      <w:bookmarkEnd w:id="194"/>
      <w:bookmarkEnd w:id="195"/>
      <w:bookmarkEnd w:id="196"/>
      <w:bookmarkEnd w:id="197"/>
      <w:bookmarkEnd w:id="198"/>
    </w:p>
    <w:p w14:paraId="53FBC3F7" w14:textId="77777777" w:rsidR="007E7691" w:rsidRPr="00A517EF" w:rsidRDefault="007E7691" w:rsidP="00A517EF">
      <w:pPr>
        <w:pStyle w:val="ListParagraph"/>
        <w:numPr>
          <w:ilvl w:val="1"/>
          <w:numId w:val="61"/>
        </w:numPr>
        <w:snapToGrid w:val="0"/>
        <w:spacing w:after="240"/>
        <w:ind w:left="709" w:hanging="709"/>
        <w:contextualSpacing w:val="0"/>
        <w:rPr>
          <w:rFonts w:ascii="Arial" w:hAnsi="Arial" w:cs="Arial"/>
          <w:b/>
          <w:bCs/>
          <w:sz w:val="22"/>
          <w:szCs w:val="22"/>
        </w:rPr>
      </w:pPr>
      <w:bookmarkStart w:id="199" w:name="_Toc327377281"/>
      <w:bookmarkStart w:id="200" w:name="_Toc329363564"/>
      <w:bookmarkStart w:id="201" w:name="_Toc329420867"/>
      <w:bookmarkStart w:id="202" w:name="_Toc332178876"/>
      <w:bookmarkStart w:id="203" w:name="_Toc333141422"/>
      <w:bookmarkStart w:id="204" w:name="_Toc333141727"/>
      <w:r w:rsidRPr="00A517EF">
        <w:rPr>
          <w:rFonts w:ascii="Arial" w:hAnsi="Arial" w:cs="Arial"/>
          <w:b/>
          <w:bCs/>
          <w:sz w:val="22"/>
          <w:szCs w:val="22"/>
        </w:rPr>
        <w:t>ADOPTION OF DECISIONS AND RECOMMENDATIONS</w:t>
      </w:r>
      <w:bookmarkEnd w:id="199"/>
      <w:bookmarkEnd w:id="200"/>
      <w:bookmarkEnd w:id="201"/>
      <w:bookmarkEnd w:id="202"/>
      <w:bookmarkEnd w:id="203"/>
      <w:bookmarkEnd w:id="204"/>
      <w:r w:rsidRPr="00A517EF">
        <w:rPr>
          <w:rFonts w:ascii="Arial" w:hAnsi="Arial" w:cs="Arial"/>
          <w:b/>
          <w:bCs/>
          <w:sz w:val="22"/>
          <w:szCs w:val="22"/>
        </w:rPr>
        <w:t xml:space="preserve"> </w:t>
      </w:r>
    </w:p>
    <w:p w14:paraId="0D0E98C3" w14:textId="0DAB8ADC" w:rsidR="00216A9B" w:rsidRPr="00A517EF" w:rsidRDefault="007E7691" w:rsidP="00A517EF">
      <w:pPr>
        <w:pStyle w:val="ListParagraph"/>
        <w:numPr>
          <w:ilvl w:val="1"/>
          <w:numId w:val="61"/>
        </w:numPr>
        <w:snapToGrid w:val="0"/>
        <w:spacing w:after="240"/>
        <w:ind w:left="709" w:hanging="709"/>
        <w:contextualSpacing w:val="0"/>
        <w:rPr>
          <w:rFonts w:ascii="Arial" w:hAnsi="Arial" w:cs="Arial"/>
          <w:b/>
          <w:bCs/>
          <w:sz w:val="22"/>
          <w:szCs w:val="22"/>
        </w:rPr>
      </w:pPr>
      <w:bookmarkStart w:id="205" w:name="_Toc329363565"/>
      <w:bookmarkStart w:id="206" w:name="_Toc329420868"/>
      <w:bookmarkStart w:id="207" w:name="_Toc332178877"/>
      <w:bookmarkStart w:id="208" w:name="_Toc333141423"/>
      <w:bookmarkStart w:id="209" w:name="_Toc333141728"/>
      <w:r w:rsidRPr="00A517EF">
        <w:rPr>
          <w:rFonts w:ascii="Arial" w:hAnsi="Arial" w:cs="Arial"/>
          <w:b/>
          <w:bCs/>
          <w:sz w:val="22"/>
          <w:szCs w:val="22"/>
        </w:rPr>
        <w:t xml:space="preserve">CLOSE OF THE </w:t>
      </w:r>
      <w:bookmarkEnd w:id="205"/>
      <w:bookmarkEnd w:id="206"/>
      <w:bookmarkEnd w:id="207"/>
      <w:bookmarkEnd w:id="208"/>
      <w:bookmarkEnd w:id="209"/>
      <w:r w:rsidRPr="00A517EF">
        <w:rPr>
          <w:rFonts w:ascii="Arial" w:hAnsi="Arial" w:cs="Arial"/>
          <w:b/>
          <w:bCs/>
          <w:sz w:val="22"/>
          <w:szCs w:val="22"/>
        </w:rPr>
        <w:t>SESSION</w:t>
      </w:r>
    </w:p>
    <w:p w14:paraId="040718EE" w14:textId="77777777" w:rsidR="006920FA" w:rsidRPr="00A517EF" w:rsidRDefault="006920FA" w:rsidP="00A517EF">
      <w:pPr>
        <w:pStyle w:val="ListParagraph"/>
        <w:numPr>
          <w:ilvl w:val="1"/>
          <w:numId w:val="61"/>
        </w:numPr>
        <w:snapToGrid w:val="0"/>
        <w:spacing w:after="240"/>
        <w:ind w:left="709" w:hanging="709"/>
        <w:contextualSpacing w:val="0"/>
        <w:rPr>
          <w:b/>
          <w:szCs w:val="22"/>
        </w:rPr>
        <w:sectPr w:rsidR="006920FA" w:rsidRPr="00A517EF" w:rsidSect="00381F60">
          <w:headerReference w:type="even" r:id="rId30"/>
          <w:headerReference w:type="first" r:id="rId31"/>
          <w:type w:val="oddPage"/>
          <w:pgSz w:w="11907" w:h="16840" w:code="9"/>
          <w:pgMar w:top="1417" w:right="1417" w:bottom="1417" w:left="1417" w:header="708" w:footer="708" w:gutter="0"/>
          <w:pgNumType w:start="1"/>
          <w:cols w:space="708"/>
          <w:titlePg/>
          <w:docGrid w:linePitch="360"/>
        </w:sectPr>
      </w:pPr>
      <w:bookmarkStart w:id="210" w:name="_Toc390774369"/>
    </w:p>
    <w:p w14:paraId="1F541CC2" w14:textId="77777777" w:rsidR="007F62A3" w:rsidRPr="00A517EF" w:rsidRDefault="007F62A3">
      <w:pPr>
        <w:pStyle w:val="Heading2"/>
        <w:numPr>
          <w:ilvl w:val="0"/>
          <w:numId w:val="0"/>
        </w:numPr>
        <w:jc w:val="center"/>
        <w:rPr>
          <w:szCs w:val="22"/>
        </w:rPr>
      </w:pPr>
      <w:bookmarkStart w:id="211" w:name="_ANNEX_II"/>
      <w:bookmarkStart w:id="212" w:name="_Toc421720988"/>
      <w:bookmarkStart w:id="213" w:name="_Toc470880301"/>
      <w:bookmarkStart w:id="214" w:name="_Toc484820738"/>
      <w:bookmarkStart w:id="215" w:name="_Toc518029839"/>
      <w:bookmarkStart w:id="216" w:name="_Toc518032939"/>
      <w:bookmarkStart w:id="217" w:name="_Toc73109671"/>
      <w:bookmarkStart w:id="218" w:name="_Toc73109735"/>
      <w:bookmarkEnd w:id="211"/>
      <w:r w:rsidRPr="00A517EF">
        <w:rPr>
          <w:szCs w:val="22"/>
        </w:rPr>
        <w:t>ANNEX II</w:t>
      </w:r>
      <w:bookmarkEnd w:id="210"/>
      <w:bookmarkEnd w:id="212"/>
      <w:bookmarkEnd w:id="213"/>
      <w:bookmarkEnd w:id="214"/>
      <w:bookmarkEnd w:id="215"/>
      <w:bookmarkEnd w:id="216"/>
      <w:bookmarkEnd w:id="217"/>
      <w:bookmarkEnd w:id="218"/>
    </w:p>
    <w:p w14:paraId="48A9289B" w14:textId="23F822FA" w:rsidR="000D62B7" w:rsidRPr="00A517EF" w:rsidRDefault="007F62A3" w:rsidP="00A517EF">
      <w:pPr>
        <w:pStyle w:val="Heading2"/>
        <w:numPr>
          <w:ilvl w:val="0"/>
          <w:numId w:val="0"/>
        </w:numPr>
        <w:jc w:val="center"/>
        <w:rPr>
          <w:szCs w:val="22"/>
        </w:rPr>
      </w:pPr>
      <w:bookmarkStart w:id="219" w:name="_RECOMMENDATIONS"/>
      <w:bookmarkStart w:id="220" w:name="_Ref390774185"/>
      <w:bookmarkStart w:id="221" w:name="_Toc390774370"/>
      <w:bookmarkStart w:id="222" w:name="_Toc421720989"/>
      <w:bookmarkStart w:id="223" w:name="_Ref421721128"/>
      <w:bookmarkStart w:id="224" w:name="_Toc470880302"/>
      <w:bookmarkStart w:id="225" w:name="_Toc484820739"/>
      <w:bookmarkStart w:id="226" w:name="_Toc518029840"/>
      <w:bookmarkStart w:id="227" w:name="_Toc518032940"/>
      <w:bookmarkStart w:id="228" w:name="_Toc73109672"/>
      <w:bookmarkStart w:id="229" w:name="_Toc73109736"/>
      <w:bookmarkEnd w:id="219"/>
      <w:r w:rsidRPr="00A517EF">
        <w:rPr>
          <w:rFonts w:asciiTheme="minorBidi" w:hAnsiTheme="minorBidi" w:cstheme="minorBidi"/>
          <w:b/>
          <w:szCs w:val="22"/>
        </w:rPr>
        <w:t>RECOMMENDATIONS</w:t>
      </w:r>
      <w:bookmarkStart w:id="230" w:name="_Recommendation_ICG/CARIBE-EWS-XI.1"/>
      <w:bookmarkStart w:id="231" w:name="_Recommendation_ICG/CARIBE-EWS-XII.1"/>
      <w:bookmarkStart w:id="232" w:name="_Toc518029842"/>
      <w:bookmarkStart w:id="233" w:name="_Toc518032942"/>
      <w:bookmarkStart w:id="234" w:name="_Toc12004384"/>
      <w:bookmarkStart w:id="235" w:name="_Toc12004817"/>
      <w:bookmarkStart w:id="236" w:name="_Ref390687510"/>
      <w:bookmarkStart w:id="237" w:name="_Toc390774372"/>
      <w:bookmarkStart w:id="238" w:name="_Toc421720991"/>
      <w:bookmarkEnd w:id="220"/>
      <w:bookmarkEnd w:id="221"/>
      <w:bookmarkEnd w:id="222"/>
      <w:bookmarkEnd w:id="223"/>
      <w:bookmarkEnd w:id="224"/>
      <w:bookmarkEnd w:id="225"/>
      <w:bookmarkEnd w:id="226"/>
      <w:bookmarkEnd w:id="227"/>
      <w:bookmarkEnd w:id="228"/>
      <w:bookmarkEnd w:id="229"/>
      <w:bookmarkEnd w:id="230"/>
      <w:bookmarkEnd w:id="231"/>
    </w:p>
    <w:p w14:paraId="1C8792B6" w14:textId="77777777" w:rsidR="000D62B7" w:rsidRPr="0039628A" w:rsidRDefault="000D62B7">
      <w:pPr>
        <w:pStyle w:val="Heading1"/>
        <w:jc w:val="center"/>
        <w:rPr>
          <w:rFonts w:asciiTheme="minorBidi" w:hAnsiTheme="minorBidi" w:cstheme="minorBidi"/>
          <w:b w:val="0"/>
          <w:szCs w:val="22"/>
          <w:u w:val="single"/>
        </w:rPr>
      </w:pPr>
      <w:bookmarkStart w:id="239" w:name="_Toc73109673"/>
      <w:bookmarkStart w:id="240" w:name="_Toc73109737"/>
      <w:bookmarkStart w:id="241" w:name="Rec_1"/>
      <w:r w:rsidRPr="0039628A">
        <w:rPr>
          <w:rFonts w:asciiTheme="minorBidi" w:hAnsiTheme="minorBidi" w:cstheme="minorBidi"/>
          <w:b w:val="0"/>
          <w:szCs w:val="22"/>
          <w:u w:val="single"/>
        </w:rPr>
        <w:t>Recommendation ICG/CARIBE-EWS-XV.1</w:t>
      </w:r>
      <w:bookmarkEnd w:id="239"/>
      <w:bookmarkEnd w:id="240"/>
    </w:p>
    <w:bookmarkEnd w:id="241"/>
    <w:p w14:paraId="1813FFC6" w14:textId="77777777" w:rsidR="000D62B7" w:rsidRPr="00A517EF" w:rsidRDefault="000D62B7">
      <w:pPr>
        <w:autoSpaceDE w:val="0"/>
        <w:autoSpaceDN w:val="0"/>
        <w:adjustRightInd w:val="0"/>
        <w:snapToGrid w:val="0"/>
        <w:spacing w:after="240"/>
        <w:jc w:val="center"/>
        <w:rPr>
          <w:rFonts w:asciiTheme="minorBidi" w:hAnsiTheme="minorBidi" w:cstheme="minorBidi"/>
          <w:b/>
          <w:bCs/>
          <w:sz w:val="22"/>
          <w:szCs w:val="22"/>
        </w:rPr>
      </w:pPr>
      <w:r w:rsidRPr="00A517EF">
        <w:rPr>
          <w:rFonts w:asciiTheme="minorBidi" w:hAnsiTheme="minorBidi" w:cstheme="minorBidi"/>
          <w:b/>
          <w:bCs/>
          <w:sz w:val="22"/>
          <w:szCs w:val="22"/>
        </w:rPr>
        <w:t>Tsunami Monitoring and Detection Systems</w:t>
      </w:r>
    </w:p>
    <w:p w14:paraId="5248167C" w14:textId="77777777" w:rsidR="000D62B7" w:rsidRPr="0039628A" w:rsidRDefault="000D62B7">
      <w:pPr>
        <w:suppressAutoHyphens/>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The Intergovernmental Coordination Group for the for the Tsunami and Other Coastal Hazards Warning System for the Caribbean and Adjacent Regions (ICG/CARIBE-EWS),</w:t>
      </w:r>
    </w:p>
    <w:p w14:paraId="32937ECB" w14:textId="2263EB6D"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Considering </w:t>
      </w:r>
      <w:r w:rsidRPr="0039628A">
        <w:rPr>
          <w:rFonts w:asciiTheme="minorBidi" w:eastAsia="Calibri" w:hAnsiTheme="minorBidi" w:cstheme="minorBidi"/>
          <w:sz w:val="22"/>
          <w:szCs w:val="22"/>
        </w:rPr>
        <w:t xml:space="preserve">the report of </w:t>
      </w:r>
      <w:r w:rsidR="009F5C72" w:rsidRPr="0039628A">
        <w:rPr>
          <w:rFonts w:asciiTheme="minorBidi" w:eastAsia="Calibri" w:hAnsiTheme="minorBidi" w:cstheme="minorBidi"/>
          <w:sz w:val="22"/>
          <w:szCs w:val="22"/>
        </w:rPr>
        <w:t xml:space="preserve">Working </w:t>
      </w:r>
      <w:r w:rsidRPr="0039628A">
        <w:rPr>
          <w:rFonts w:asciiTheme="minorBidi" w:eastAsia="Calibri" w:hAnsiTheme="minorBidi" w:cstheme="minorBidi"/>
          <w:sz w:val="22"/>
          <w:szCs w:val="22"/>
        </w:rPr>
        <w:t>G</w:t>
      </w:r>
      <w:r w:rsidR="009F5C72" w:rsidRPr="0039628A">
        <w:rPr>
          <w:rFonts w:asciiTheme="minorBidi" w:eastAsia="Calibri" w:hAnsiTheme="minorBidi" w:cstheme="minorBidi"/>
          <w:sz w:val="22"/>
          <w:szCs w:val="22"/>
        </w:rPr>
        <w:t xml:space="preserve">roup </w:t>
      </w:r>
      <w:r w:rsidRPr="0039628A">
        <w:rPr>
          <w:rFonts w:asciiTheme="minorBidi" w:eastAsia="Calibri" w:hAnsiTheme="minorBidi" w:cstheme="minorBidi"/>
          <w:sz w:val="22"/>
          <w:szCs w:val="22"/>
        </w:rPr>
        <w:t xml:space="preserve">1 </w:t>
      </w:r>
      <w:r w:rsidR="009F5C72" w:rsidRPr="0039628A">
        <w:rPr>
          <w:rFonts w:asciiTheme="minorBidi" w:eastAsia="Calibri" w:hAnsiTheme="minorBidi" w:cstheme="minorBidi"/>
          <w:sz w:val="22"/>
          <w:szCs w:val="22"/>
        </w:rPr>
        <w:t xml:space="preserve">(WG1) </w:t>
      </w:r>
      <w:r w:rsidRPr="0039628A">
        <w:rPr>
          <w:rFonts w:asciiTheme="minorBidi" w:eastAsia="Calibri" w:hAnsiTheme="minorBidi" w:cstheme="minorBidi"/>
          <w:sz w:val="22"/>
          <w:szCs w:val="22"/>
        </w:rPr>
        <w:t>on Monitoring and Detection Systems,</w:t>
      </w:r>
    </w:p>
    <w:p w14:paraId="5F74133A" w14:textId="567954CA"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Also considering</w:t>
      </w:r>
      <w:r w:rsidRPr="0039628A">
        <w:rPr>
          <w:rFonts w:asciiTheme="minorBidi" w:eastAsia="Calibri" w:hAnsiTheme="minorBidi" w:cstheme="minorBidi"/>
          <w:sz w:val="22"/>
          <w:szCs w:val="22"/>
        </w:rPr>
        <w:t xml:space="preserve"> the status of the</w:t>
      </w:r>
      <w:r w:rsidR="00553292">
        <w:rPr>
          <w:rFonts w:asciiTheme="minorBidi" w:eastAsia="Calibri" w:hAnsiTheme="minorBidi" w:cstheme="minorBidi"/>
          <w:sz w:val="22"/>
          <w:szCs w:val="22"/>
        </w:rPr>
        <w:t xml:space="preserve"> </w:t>
      </w:r>
      <w:r w:rsidR="000921DD">
        <w:rPr>
          <w:rFonts w:asciiTheme="minorBidi" w:eastAsia="Calibri" w:hAnsiTheme="minorBidi" w:cstheme="minorBidi"/>
          <w:sz w:val="22"/>
          <w:szCs w:val="22"/>
        </w:rPr>
        <w:t>availability</w:t>
      </w:r>
      <w:r w:rsidR="00E86EF7">
        <w:rPr>
          <w:rFonts w:asciiTheme="minorBidi" w:eastAsia="Calibri" w:hAnsiTheme="minorBidi" w:cstheme="minorBidi"/>
          <w:sz w:val="22"/>
          <w:szCs w:val="22"/>
        </w:rPr>
        <w:t xml:space="preserve"> of</w:t>
      </w:r>
      <w:r w:rsidRPr="0039628A">
        <w:rPr>
          <w:rFonts w:asciiTheme="minorBidi" w:eastAsia="Calibri" w:hAnsiTheme="minorBidi" w:cstheme="minorBidi"/>
          <w:sz w:val="22"/>
          <w:szCs w:val="22"/>
        </w:rPr>
        <w:t xml:space="preserve"> observational data in the Caribbean and Adjacent Regions,</w:t>
      </w:r>
    </w:p>
    <w:p w14:paraId="03127DFA" w14:textId="0B2F71BD" w:rsidR="000D62B7" w:rsidRPr="0039628A" w:rsidRDefault="000D62B7" w:rsidP="00A517EF">
      <w:pPr>
        <w:snapToGrid w:val="0"/>
        <w:spacing w:after="240"/>
        <w:jc w:val="both"/>
        <w:rPr>
          <w:rFonts w:asciiTheme="minorBidi" w:eastAsia="Calibri" w:hAnsiTheme="minorBidi" w:cstheme="minorBidi"/>
          <w:b/>
          <w:sz w:val="22"/>
          <w:szCs w:val="22"/>
        </w:rPr>
      </w:pPr>
      <w:r w:rsidRPr="0039628A">
        <w:rPr>
          <w:rFonts w:asciiTheme="minorBidi" w:eastAsia="Calibri" w:hAnsiTheme="minorBidi" w:cstheme="minorBidi"/>
          <w:b/>
          <w:sz w:val="22"/>
          <w:szCs w:val="22"/>
        </w:rPr>
        <w:t xml:space="preserve">Appreciates </w:t>
      </w:r>
      <w:r w:rsidRPr="0039628A">
        <w:rPr>
          <w:rFonts w:asciiTheme="minorBidi" w:eastAsia="Calibri" w:hAnsiTheme="minorBidi" w:cstheme="minorBidi"/>
          <w:sz w:val="22"/>
          <w:szCs w:val="22"/>
        </w:rPr>
        <w:t>the NOAA C</w:t>
      </w:r>
      <w:r w:rsidR="00F13960" w:rsidRPr="0039628A">
        <w:rPr>
          <w:rFonts w:asciiTheme="minorBidi" w:eastAsia="Calibri" w:hAnsiTheme="minorBidi" w:cstheme="minorBidi"/>
          <w:sz w:val="22"/>
          <w:szCs w:val="22"/>
        </w:rPr>
        <w:t xml:space="preserve">aribbean Tsunami Warning </w:t>
      </w:r>
      <w:r w:rsidR="009F5C72" w:rsidRPr="0039628A">
        <w:rPr>
          <w:rFonts w:asciiTheme="minorBidi" w:eastAsia="Calibri" w:hAnsiTheme="minorBidi" w:cstheme="minorBidi"/>
          <w:sz w:val="22"/>
          <w:szCs w:val="22"/>
        </w:rPr>
        <w:t>P</w:t>
      </w:r>
      <w:r w:rsidR="00F13960" w:rsidRPr="0039628A">
        <w:rPr>
          <w:rFonts w:asciiTheme="minorBidi" w:eastAsia="Calibri" w:hAnsiTheme="minorBidi" w:cstheme="minorBidi"/>
          <w:sz w:val="22"/>
          <w:szCs w:val="22"/>
        </w:rPr>
        <w:t>rogramme (C</w:t>
      </w:r>
      <w:r w:rsidRPr="0039628A">
        <w:rPr>
          <w:rFonts w:asciiTheme="minorBidi" w:eastAsia="Calibri" w:hAnsiTheme="minorBidi" w:cstheme="minorBidi"/>
          <w:sz w:val="22"/>
          <w:szCs w:val="22"/>
        </w:rPr>
        <w:t>TWP</w:t>
      </w:r>
      <w:r w:rsidR="00F13960" w:rsidRPr="0039628A">
        <w:rPr>
          <w:rFonts w:asciiTheme="minorBidi" w:eastAsia="Calibri" w:hAnsiTheme="minorBidi" w:cstheme="minorBidi"/>
          <w:sz w:val="22"/>
          <w:szCs w:val="22"/>
        </w:rPr>
        <w:t>)</w:t>
      </w:r>
      <w:r w:rsidRPr="0039628A">
        <w:rPr>
          <w:rFonts w:asciiTheme="minorBidi" w:eastAsia="Calibri" w:hAnsiTheme="minorBidi" w:cstheme="minorBidi"/>
          <w:sz w:val="22"/>
          <w:szCs w:val="22"/>
        </w:rPr>
        <w:t xml:space="preserve"> for improving the automated processing and reporting on the status of seismic and sea level stations,</w:t>
      </w:r>
    </w:p>
    <w:p w14:paraId="7777947E" w14:textId="5D7A3C51"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Acknowledges </w:t>
      </w:r>
      <w:r w:rsidRPr="0039628A">
        <w:rPr>
          <w:rFonts w:asciiTheme="minorBidi" w:eastAsia="Calibri" w:hAnsiTheme="minorBidi" w:cstheme="minorBidi"/>
          <w:sz w:val="22"/>
          <w:szCs w:val="22"/>
        </w:rPr>
        <w:t xml:space="preserve">NOAA support for the </w:t>
      </w:r>
      <w:r w:rsidR="00F13960" w:rsidRPr="0039628A">
        <w:rPr>
          <w:rFonts w:asciiTheme="minorBidi" w:eastAsia="Calibri" w:hAnsiTheme="minorBidi" w:cstheme="minorBidi"/>
          <w:sz w:val="22"/>
          <w:szCs w:val="22"/>
        </w:rPr>
        <w:t>Puerto Rico Seismic Network (</w:t>
      </w:r>
      <w:r w:rsidRPr="0039628A">
        <w:rPr>
          <w:rFonts w:asciiTheme="minorBidi" w:eastAsia="Calibri" w:hAnsiTheme="minorBidi" w:cstheme="minorBidi"/>
          <w:sz w:val="22"/>
          <w:szCs w:val="22"/>
        </w:rPr>
        <w:t>PRSN</w:t>
      </w:r>
      <w:r w:rsidR="00F13960" w:rsidRPr="0039628A">
        <w:rPr>
          <w:rFonts w:asciiTheme="minorBidi" w:eastAsia="Calibri" w:hAnsiTheme="minorBidi" w:cstheme="minorBidi"/>
          <w:sz w:val="22"/>
          <w:szCs w:val="22"/>
        </w:rPr>
        <w:t>)</w:t>
      </w:r>
      <w:r w:rsidRPr="0039628A">
        <w:rPr>
          <w:rFonts w:asciiTheme="minorBidi" w:eastAsia="Calibri" w:hAnsiTheme="minorBidi" w:cstheme="minorBidi"/>
          <w:sz w:val="22"/>
          <w:szCs w:val="22"/>
        </w:rPr>
        <w:t xml:space="preserve"> to coordinate a training workshop for </w:t>
      </w:r>
      <w:r w:rsidR="009F5C72" w:rsidRPr="0039628A">
        <w:rPr>
          <w:rFonts w:asciiTheme="minorBidi" w:eastAsia="Calibri" w:hAnsiTheme="minorBidi" w:cstheme="minorBidi"/>
          <w:sz w:val="22"/>
          <w:szCs w:val="22"/>
        </w:rPr>
        <w:t xml:space="preserve">seismic </w:t>
      </w:r>
      <w:r w:rsidRPr="0039628A">
        <w:rPr>
          <w:rFonts w:asciiTheme="minorBidi" w:eastAsia="Calibri" w:hAnsiTheme="minorBidi" w:cstheme="minorBidi"/>
          <w:sz w:val="22"/>
          <w:szCs w:val="22"/>
        </w:rPr>
        <w:t>network operators in the region,</w:t>
      </w:r>
    </w:p>
    <w:p w14:paraId="41889A37" w14:textId="3F991070" w:rsidR="000D62B7" w:rsidRPr="0039628A" w:rsidRDefault="00F13960"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N</w:t>
      </w:r>
      <w:r w:rsidR="000D62B7" w:rsidRPr="0039628A">
        <w:rPr>
          <w:rFonts w:asciiTheme="minorBidi" w:eastAsia="Calibri" w:hAnsiTheme="minorBidi" w:cstheme="minorBidi"/>
          <w:b/>
          <w:sz w:val="22"/>
          <w:szCs w:val="22"/>
        </w:rPr>
        <w:t>ot</w:t>
      </w:r>
      <w:r w:rsidR="009F5C72" w:rsidRPr="0039628A">
        <w:rPr>
          <w:rFonts w:asciiTheme="minorBidi" w:eastAsia="Calibri" w:hAnsiTheme="minorBidi" w:cstheme="minorBidi"/>
          <w:b/>
          <w:sz w:val="22"/>
          <w:szCs w:val="22"/>
        </w:rPr>
        <w:t>ing</w:t>
      </w:r>
      <w:r w:rsidR="000D62B7" w:rsidRPr="0039628A">
        <w:rPr>
          <w:rFonts w:asciiTheme="minorBidi" w:eastAsia="Calibri" w:hAnsiTheme="minorBidi" w:cstheme="minorBidi"/>
          <w:b/>
          <w:sz w:val="22"/>
          <w:szCs w:val="22"/>
        </w:rPr>
        <w:t xml:space="preserve"> </w:t>
      </w:r>
      <w:r w:rsidR="000D62B7" w:rsidRPr="0039628A">
        <w:rPr>
          <w:rFonts w:asciiTheme="minorBidi" w:eastAsia="Calibri" w:hAnsiTheme="minorBidi" w:cstheme="minorBidi"/>
          <w:sz w:val="22"/>
          <w:szCs w:val="22"/>
        </w:rPr>
        <w:t xml:space="preserve">that the PTWC reports significant seismic station outages throughout the Caribbean, </w:t>
      </w:r>
    </w:p>
    <w:p w14:paraId="309104E0" w14:textId="26C2B665"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Further not</w:t>
      </w:r>
      <w:r w:rsidR="009F5C72" w:rsidRPr="0039628A">
        <w:rPr>
          <w:rFonts w:asciiTheme="minorBidi" w:eastAsia="Calibri" w:hAnsiTheme="minorBidi" w:cstheme="minorBidi"/>
          <w:b/>
          <w:sz w:val="22"/>
          <w:szCs w:val="22"/>
        </w:rPr>
        <w:t>ing</w:t>
      </w:r>
      <w:r w:rsidRPr="0039628A">
        <w:rPr>
          <w:rFonts w:asciiTheme="minorBidi" w:eastAsia="Calibri" w:hAnsiTheme="minorBidi" w:cstheme="minorBidi"/>
          <w:sz w:val="22"/>
          <w:szCs w:val="22"/>
        </w:rPr>
        <w:t xml:space="preserve"> that many of these stations are available at the USGS, PRSN, the European Data Centre and the Incorporated Research Institutions for Seismology (IRIS) Data Management Centre (DMC), </w:t>
      </w:r>
    </w:p>
    <w:p w14:paraId="4674D77F" w14:textId="77777777" w:rsidR="000D62B7" w:rsidRPr="0039628A" w:rsidRDefault="000D62B7" w:rsidP="00A517EF">
      <w:pPr>
        <w:snapToGrid w:val="0"/>
        <w:spacing w:after="240"/>
        <w:jc w:val="both"/>
        <w:rPr>
          <w:rFonts w:asciiTheme="minorBidi" w:eastAsia="Calibri" w:hAnsiTheme="minorBidi" w:cstheme="minorBidi"/>
          <w:b/>
          <w:sz w:val="22"/>
          <w:szCs w:val="22"/>
        </w:rPr>
      </w:pPr>
      <w:r w:rsidRPr="0039628A">
        <w:rPr>
          <w:rFonts w:asciiTheme="minorBidi" w:eastAsia="Calibri" w:hAnsiTheme="minorBidi" w:cstheme="minorBidi"/>
          <w:b/>
          <w:sz w:val="22"/>
          <w:szCs w:val="22"/>
        </w:rPr>
        <w:t>Recommends</w:t>
      </w:r>
      <w:r w:rsidRPr="0039628A">
        <w:rPr>
          <w:rFonts w:asciiTheme="minorBidi" w:eastAsia="Calibri" w:hAnsiTheme="minorBidi" w:cstheme="minorBidi"/>
          <w:sz w:val="22"/>
          <w:szCs w:val="22"/>
        </w:rPr>
        <w:t xml:space="preserve"> WG1 together with PTWC to perform a study to quantify the impact of tsunami detection parameters and messaging performance,</w:t>
      </w:r>
    </w:p>
    <w:p w14:paraId="0B7BFFFA" w14:textId="496372DD" w:rsidR="000D62B7" w:rsidRPr="0039628A" w:rsidRDefault="009F5C72"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Further r</w:t>
      </w:r>
      <w:r w:rsidR="000D62B7" w:rsidRPr="0039628A">
        <w:rPr>
          <w:rFonts w:asciiTheme="minorBidi" w:eastAsia="Calibri" w:hAnsiTheme="minorBidi" w:cstheme="minorBidi"/>
          <w:b/>
          <w:sz w:val="22"/>
          <w:szCs w:val="22"/>
        </w:rPr>
        <w:t>ecommends</w:t>
      </w:r>
      <w:r w:rsidR="000D62B7" w:rsidRPr="0039628A">
        <w:rPr>
          <w:rFonts w:asciiTheme="minorBidi" w:eastAsia="Calibri" w:hAnsiTheme="minorBidi" w:cstheme="minorBidi"/>
          <w:sz w:val="22"/>
          <w:szCs w:val="22"/>
        </w:rPr>
        <w:t xml:space="preserve"> PTWC with the help of WG1 develop</w:t>
      </w:r>
      <w:r w:rsidRPr="0039628A">
        <w:rPr>
          <w:rFonts w:asciiTheme="minorBidi" w:eastAsia="Calibri" w:hAnsiTheme="minorBidi" w:cstheme="minorBidi"/>
          <w:sz w:val="22"/>
          <w:szCs w:val="22"/>
        </w:rPr>
        <w:t xml:space="preserve"> </w:t>
      </w:r>
      <w:r w:rsidR="000D62B7" w:rsidRPr="0039628A">
        <w:rPr>
          <w:rFonts w:asciiTheme="minorBidi" w:eastAsia="Calibri" w:hAnsiTheme="minorBidi" w:cstheme="minorBidi"/>
          <w:sz w:val="22"/>
          <w:szCs w:val="22"/>
        </w:rPr>
        <w:t>real-time seismic data backup systems and SOPs for the PTWC,</w:t>
      </w:r>
    </w:p>
    <w:p w14:paraId="2F17CF52" w14:textId="1C89E3F4" w:rsidR="000D62B7" w:rsidRPr="0039628A" w:rsidRDefault="000D62B7" w:rsidP="00A517EF">
      <w:pPr>
        <w:snapToGrid w:val="0"/>
        <w:spacing w:after="240"/>
        <w:jc w:val="both"/>
        <w:rPr>
          <w:rFonts w:asciiTheme="minorBidi" w:eastAsia="Calibri" w:hAnsiTheme="minorBidi" w:cstheme="minorBidi"/>
          <w:b/>
          <w:sz w:val="22"/>
          <w:szCs w:val="22"/>
        </w:rPr>
      </w:pPr>
      <w:r w:rsidRPr="0039628A">
        <w:rPr>
          <w:rFonts w:asciiTheme="minorBidi" w:eastAsia="Calibri" w:hAnsiTheme="minorBidi" w:cstheme="minorBidi"/>
          <w:b/>
          <w:sz w:val="22"/>
          <w:szCs w:val="22"/>
        </w:rPr>
        <w:t>Also recommends</w:t>
      </w:r>
      <w:r w:rsidRPr="0039628A">
        <w:rPr>
          <w:rFonts w:asciiTheme="minorBidi" w:eastAsia="Calibri" w:hAnsiTheme="minorBidi" w:cstheme="minorBidi"/>
          <w:sz w:val="22"/>
          <w:szCs w:val="22"/>
        </w:rPr>
        <w:t xml:space="preserve"> PTWC with the help of WG1 </w:t>
      </w:r>
      <w:r w:rsidR="009F5C72" w:rsidRPr="0039628A">
        <w:rPr>
          <w:rFonts w:asciiTheme="minorBidi" w:eastAsia="Calibri" w:hAnsiTheme="minorBidi" w:cstheme="minorBidi"/>
          <w:sz w:val="22"/>
          <w:szCs w:val="22"/>
        </w:rPr>
        <w:t xml:space="preserve">perform </w:t>
      </w:r>
      <w:r w:rsidRPr="0039628A">
        <w:rPr>
          <w:rFonts w:asciiTheme="minorBidi" w:eastAsia="Calibri" w:hAnsiTheme="minorBidi" w:cstheme="minorBidi"/>
          <w:sz w:val="22"/>
          <w:szCs w:val="22"/>
        </w:rPr>
        <w:t>a detailed review and update of seismic metadata and Internet Protocol (IP) addresses at PTWC and NTWCs,</w:t>
      </w:r>
    </w:p>
    <w:p w14:paraId="3F794ACA" w14:textId="062F799B"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Not</w:t>
      </w:r>
      <w:r w:rsidR="009F5C72" w:rsidRPr="0039628A">
        <w:rPr>
          <w:rFonts w:asciiTheme="minorBidi" w:eastAsia="Calibri" w:hAnsiTheme="minorBidi" w:cstheme="minorBidi"/>
          <w:b/>
          <w:sz w:val="22"/>
          <w:szCs w:val="22"/>
        </w:rPr>
        <w:t>ing</w:t>
      </w:r>
      <w:r w:rsidRPr="0039628A">
        <w:rPr>
          <w:rFonts w:asciiTheme="minorBidi" w:eastAsia="Calibri" w:hAnsiTheme="minorBidi" w:cstheme="minorBidi"/>
          <w:b/>
          <w:sz w:val="22"/>
          <w:szCs w:val="22"/>
        </w:rPr>
        <w:t xml:space="preserve"> </w:t>
      </w:r>
      <w:r w:rsidRPr="0039628A">
        <w:rPr>
          <w:rFonts w:asciiTheme="minorBidi" w:eastAsia="Calibri" w:hAnsiTheme="minorBidi" w:cstheme="minorBidi"/>
          <w:sz w:val="22"/>
          <w:szCs w:val="22"/>
        </w:rPr>
        <w:t>that a high percentage of the stations in the CARIBE-EWS sea level network are currently non-operational or partially operational, which can delay the proper assessment of tsunami events and the issuance of timely and accurate tsunami alerts,</w:t>
      </w:r>
    </w:p>
    <w:p w14:paraId="2B370498" w14:textId="7CE7A0AF" w:rsidR="000D62B7" w:rsidRPr="0039628A" w:rsidRDefault="000D62B7" w:rsidP="00A517EF">
      <w:pPr>
        <w:snapToGrid w:val="0"/>
        <w:spacing w:after="240"/>
        <w:jc w:val="both"/>
        <w:rPr>
          <w:rFonts w:asciiTheme="minorBidi" w:eastAsia="Calibri" w:hAnsiTheme="minorBidi" w:cstheme="minorBidi"/>
          <w:b/>
          <w:sz w:val="22"/>
          <w:szCs w:val="22"/>
        </w:rPr>
      </w:pPr>
      <w:r w:rsidRPr="0039628A">
        <w:rPr>
          <w:rFonts w:asciiTheme="minorBidi" w:eastAsia="Calibri" w:hAnsiTheme="minorBidi" w:cstheme="minorBidi"/>
          <w:b/>
          <w:sz w:val="22"/>
          <w:szCs w:val="22"/>
        </w:rPr>
        <w:t>Further not</w:t>
      </w:r>
      <w:r w:rsidR="009F5C72" w:rsidRPr="0039628A">
        <w:rPr>
          <w:rFonts w:asciiTheme="minorBidi" w:eastAsia="Calibri" w:hAnsiTheme="minorBidi" w:cstheme="minorBidi"/>
          <w:b/>
          <w:sz w:val="22"/>
          <w:szCs w:val="22"/>
        </w:rPr>
        <w:t>ing</w:t>
      </w:r>
      <w:r w:rsidRPr="0039628A">
        <w:rPr>
          <w:rFonts w:asciiTheme="minorBidi" w:eastAsia="Calibri" w:hAnsiTheme="minorBidi" w:cstheme="minorBidi"/>
          <w:b/>
          <w:sz w:val="22"/>
          <w:szCs w:val="22"/>
        </w:rPr>
        <w:t xml:space="preserve"> </w:t>
      </w:r>
      <w:r w:rsidRPr="0039628A">
        <w:rPr>
          <w:rFonts w:asciiTheme="minorBidi" w:eastAsia="Calibri" w:hAnsiTheme="minorBidi" w:cstheme="minorBidi"/>
          <w:sz w:val="22"/>
          <w:szCs w:val="22"/>
        </w:rPr>
        <w:t xml:space="preserve">the ongoing eruption at La </w:t>
      </w:r>
      <w:proofErr w:type="spellStart"/>
      <w:r w:rsidRPr="0039628A">
        <w:rPr>
          <w:rFonts w:asciiTheme="minorBidi" w:eastAsia="Calibri" w:hAnsiTheme="minorBidi" w:cstheme="minorBidi"/>
          <w:sz w:val="22"/>
          <w:szCs w:val="22"/>
        </w:rPr>
        <w:t>Soufrière</w:t>
      </w:r>
      <w:proofErr w:type="spellEnd"/>
      <w:r w:rsidRPr="0039628A">
        <w:rPr>
          <w:rFonts w:asciiTheme="minorBidi" w:eastAsia="Calibri" w:hAnsiTheme="minorBidi" w:cstheme="minorBidi"/>
          <w:sz w:val="22"/>
          <w:szCs w:val="22"/>
        </w:rPr>
        <w:t xml:space="preserve">, St Vincent and the recent change in warning level at Mount </w:t>
      </w:r>
      <w:proofErr w:type="spellStart"/>
      <w:r w:rsidRPr="0039628A">
        <w:rPr>
          <w:rFonts w:asciiTheme="minorBidi" w:eastAsia="Calibri" w:hAnsiTheme="minorBidi" w:cstheme="minorBidi"/>
          <w:sz w:val="22"/>
          <w:szCs w:val="22"/>
        </w:rPr>
        <w:t>Pelée</w:t>
      </w:r>
      <w:proofErr w:type="spellEnd"/>
      <w:r w:rsidRPr="0039628A">
        <w:rPr>
          <w:rFonts w:asciiTheme="minorBidi" w:eastAsia="Calibri" w:hAnsiTheme="minorBidi" w:cstheme="minorBidi"/>
          <w:sz w:val="22"/>
          <w:szCs w:val="22"/>
        </w:rPr>
        <w:t>, Martinique,</w:t>
      </w:r>
      <w:r w:rsidR="009F5C72" w:rsidRPr="0039628A">
        <w:rPr>
          <w:rFonts w:asciiTheme="minorBidi" w:eastAsia="Calibri" w:hAnsiTheme="minorBidi" w:cstheme="minorBidi"/>
          <w:sz w:val="22"/>
          <w:szCs w:val="22"/>
        </w:rPr>
        <w:t xml:space="preserve"> France,</w:t>
      </w:r>
    </w:p>
    <w:p w14:paraId="78B8138E" w14:textId="1321EC21"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Consider</w:t>
      </w:r>
      <w:r w:rsidR="009F5C72" w:rsidRPr="0039628A">
        <w:rPr>
          <w:rFonts w:asciiTheme="minorBidi" w:eastAsia="Calibri" w:hAnsiTheme="minorBidi" w:cstheme="minorBidi"/>
          <w:b/>
          <w:sz w:val="22"/>
          <w:szCs w:val="22"/>
        </w:rPr>
        <w:t>ing</w:t>
      </w:r>
      <w:r w:rsidRPr="0039628A">
        <w:rPr>
          <w:rFonts w:asciiTheme="minorBidi" w:eastAsia="Calibri" w:hAnsiTheme="minorBidi" w:cstheme="minorBidi"/>
          <w:b/>
          <w:sz w:val="22"/>
          <w:szCs w:val="22"/>
        </w:rPr>
        <w:t xml:space="preserve"> </w:t>
      </w:r>
      <w:r w:rsidRPr="0039628A">
        <w:rPr>
          <w:rFonts w:asciiTheme="minorBidi" w:eastAsia="Calibri" w:hAnsiTheme="minorBidi" w:cstheme="minorBidi"/>
          <w:sz w:val="22"/>
          <w:szCs w:val="22"/>
        </w:rPr>
        <w:t xml:space="preserve">the progress in the use of </w:t>
      </w:r>
      <w:r w:rsidR="009F5C72" w:rsidRPr="0039628A">
        <w:rPr>
          <w:rFonts w:asciiTheme="minorBidi" w:eastAsia="Calibri" w:hAnsiTheme="minorBidi" w:cstheme="minorBidi"/>
          <w:sz w:val="22"/>
          <w:szCs w:val="22"/>
        </w:rPr>
        <w:t>GNSS reflectometry (GNSS-R)</w:t>
      </w:r>
      <w:r w:rsidRPr="0039628A">
        <w:rPr>
          <w:rFonts w:asciiTheme="minorBidi" w:eastAsia="Calibri" w:hAnsiTheme="minorBidi" w:cstheme="minorBidi"/>
          <w:sz w:val="22"/>
          <w:szCs w:val="22"/>
        </w:rPr>
        <w:t xml:space="preserve"> at GNSS stations to measure sea level, </w:t>
      </w:r>
    </w:p>
    <w:p w14:paraId="48D334B5"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Urges </w:t>
      </w:r>
      <w:r w:rsidRPr="0039628A">
        <w:rPr>
          <w:rFonts w:asciiTheme="minorBidi" w:eastAsia="Calibri" w:hAnsiTheme="minorBidi" w:cstheme="minorBidi"/>
          <w:sz w:val="22"/>
          <w:szCs w:val="22"/>
        </w:rPr>
        <w:t>Member States and sea level station operators contributing to CARIBE-EWS to maintain their sea-level stations to an operational standard,</w:t>
      </w:r>
    </w:p>
    <w:p w14:paraId="6999E2FC" w14:textId="68C4E8A1"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Also urges</w:t>
      </w:r>
      <w:r w:rsidRPr="0039628A">
        <w:rPr>
          <w:rFonts w:asciiTheme="minorBidi" w:eastAsia="Calibri" w:hAnsiTheme="minorBidi" w:cstheme="minorBidi"/>
          <w:sz w:val="22"/>
          <w:szCs w:val="22"/>
        </w:rPr>
        <w:t xml:space="preserve"> Member States and sea level station operators to regularly review and update the status of sea level stations in the web pages of the IOC’s Sea Level </w:t>
      </w:r>
      <w:r w:rsidR="009F5C72" w:rsidRPr="0039628A">
        <w:rPr>
          <w:rFonts w:asciiTheme="minorBidi" w:eastAsia="Calibri" w:hAnsiTheme="minorBidi" w:cstheme="minorBidi"/>
          <w:sz w:val="22"/>
          <w:szCs w:val="22"/>
        </w:rPr>
        <w:t xml:space="preserve">Station </w:t>
      </w:r>
      <w:r w:rsidRPr="0039628A">
        <w:rPr>
          <w:rFonts w:asciiTheme="minorBidi" w:eastAsia="Calibri" w:hAnsiTheme="minorBidi" w:cstheme="minorBidi"/>
          <w:sz w:val="22"/>
          <w:szCs w:val="22"/>
        </w:rPr>
        <w:t>Monitoring Facility and in the CTWP reports prepared on behalf of the CARIBE-EWS,</w:t>
      </w:r>
    </w:p>
    <w:p w14:paraId="4FA5D894"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Recommends</w:t>
      </w:r>
      <w:r w:rsidRPr="0039628A">
        <w:rPr>
          <w:rFonts w:asciiTheme="minorBidi" w:eastAsia="Calibri" w:hAnsiTheme="minorBidi" w:cstheme="minorBidi"/>
          <w:sz w:val="22"/>
          <w:szCs w:val="22"/>
        </w:rPr>
        <w:t xml:space="preserve"> evaluation of and action towards the</w:t>
      </w:r>
      <w:r w:rsidRPr="0039628A">
        <w:rPr>
          <w:rFonts w:asciiTheme="minorBidi" w:hAnsiTheme="minorBidi" w:cstheme="minorBidi"/>
          <w:sz w:val="22"/>
          <w:szCs w:val="22"/>
        </w:rPr>
        <w:t xml:space="preserve"> use of GNSS-R in real time, to increase the sea level station network,</w:t>
      </w:r>
    </w:p>
    <w:p w14:paraId="28728959" w14:textId="77777777" w:rsidR="000D62B7" w:rsidRPr="0039628A" w:rsidRDefault="000D62B7" w:rsidP="00A517EF">
      <w:pPr>
        <w:snapToGrid w:val="0"/>
        <w:spacing w:after="240"/>
        <w:jc w:val="both"/>
        <w:rPr>
          <w:rFonts w:asciiTheme="minorBidi" w:eastAsia="Calibri" w:hAnsiTheme="minorBidi" w:cstheme="minorBidi"/>
          <w:b/>
          <w:sz w:val="22"/>
          <w:szCs w:val="22"/>
        </w:rPr>
      </w:pPr>
      <w:r w:rsidRPr="0039628A">
        <w:rPr>
          <w:rFonts w:asciiTheme="minorBidi" w:eastAsia="Calibri" w:hAnsiTheme="minorBidi" w:cstheme="minorBidi"/>
          <w:b/>
          <w:sz w:val="22"/>
          <w:szCs w:val="22"/>
        </w:rPr>
        <w:t xml:space="preserve">Encourages </w:t>
      </w:r>
      <w:r w:rsidRPr="0039628A">
        <w:rPr>
          <w:rFonts w:asciiTheme="minorBidi" w:eastAsia="Calibri" w:hAnsiTheme="minorBidi" w:cstheme="minorBidi"/>
          <w:sz w:val="22"/>
          <w:szCs w:val="22"/>
        </w:rPr>
        <w:t>the Member States that have non-operational stations to inform the Secretariat of their plans or needs for repair,</w:t>
      </w:r>
      <w:r w:rsidRPr="0039628A">
        <w:rPr>
          <w:rFonts w:asciiTheme="minorBidi" w:eastAsia="Calibri" w:hAnsiTheme="minorBidi" w:cstheme="minorBidi"/>
          <w:b/>
          <w:sz w:val="22"/>
          <w:szCs w:val="22"/>
        </w:rPr>
        <w:t xml:space="preserve"> </w:t>
      </w:r>
    </w:p>
    <w:p w14:paraId="4D0BDE2B"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Recommends </w:t>
      </w:r>
      <w:r w:rsidRPr="0039628A">
        <w:rPr>
          <w:rFonts w:asciiTheme="minorBidi" w:eastAsia="Calibri" w:hAnsiTheme="minorBidi" w:cstheme="minorBidi"/>
          <w:sz w:val="22"/>
          <w:szCs w:val="22"/>
        </w:rPr>
        <w:t xml:space="preserve">the rapid deployment of sea-level monitoring instrumentation on St Vincent (particularly at </w:t>
      </w:r>
      <w:proofErr w:type="spellStart"/>
      <w:r w:rsidRPr="0039628A">
        <w:rPr>
          <w:rFonts w:asciiTheme="minorBidi" w:eastAsia="Calibri" w:hAnsiTheme="minorBidi" w:cstheme="minorBidi"/>
          <w:sz w:val="22"/>
          <w:szCs w:val="22"/>
        </w:rPr>
        <w:t>Chateaubelair</w:t>
      </w:r>
      <w:proofErr w:type="spellEnd"/>
      <w:r w:rsidRPr="0039628A">
        <w:rPr>
          <w:rFonts w:asciiTheme="minorBidi" w:eastAsia="Calibri" w:hAnsiTheme="minorBidi" w:cstheme="minorBidi"/>
          <w:sz w:val="22"/>
          <w:szCs w:val="22"/>
        </w:rPr>
        <w:t xml:space="preserve">) and </w:t>
      </w:r>
      <w:proofErr w:type="gramStart"/>
      <w:r w:rsidRPr="0039628A">
        <w:rPr>
          <w:rFonts w:asciiTheme="minorBidi" w:eastAsia="Calibri" w:hAnsiTheme="minorBidi" w:cstheme="minorBidi"/>
          <w:sz w:val="22"/>
          <w:szCs w:val="22"/>
        </w:rPr>
        <w:t>on</w:t>
      </w:r>
      <w:proofErr w:type="gramEnd"/>
      <w:r w:rsidRPr="0039628A">
        <w:rPr>
          <w:rFonts w:asciiTheme="minorBidi" w:eastAsia="Calibri" w:hAnsiTheme="minorBidi" w:cstheme="minorBidi"/>
          <w:sz w:val="22"/>
          <w:szCs w:val="22"/>
        </w:rPr>
        <w:t xml:space="preserve"> Martinique,</w:t>
      </w:r>
    </w:p>
    <w:p w14:paraId="5B56F25C"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hAnsiTheme="minorBidi" w:cstheme="minorBidi"/>
          <w:b/>
          <w:sz w:val="22"/>
          <w:szCs w:val="22"/>
        </w:rPr>
        <w:t>Also recommends</w:t>
      </w:r>
      <w:r w:rsidRPr="0039628A">
        <w:rPr>
          <w:rFonts w:asciiTheme="minorBidi" w:hAnsiTheme="minorBidi" w:cstheme="minorBidi"/>
          <w:sz w:val="22"/>
          <w:szCs w:val="22"/>
        </w:rPr>
        <w:t xml:space="preserve"> the establishment of a group to advise on the installation of temporary sea level sensor networks around volcanoes when volcanic activity increases,</w:t>
      </w:r>
    </w:p>
    <w:p w14:paraId="319C8BFD" w14:textId="77777777" w:rsidR="000D62B7" w:rsidRPr="0039628A" w:rsidRDefault="000D62B7" w:rsidP="00A517EF">
      <w:pPr>
        <w:snapToGrid w:val="0"/>
        <w:spacing w:after="240"/>
        <w:jc w:val="both"/>
        <w:rPr>
          <w:rFonts w:asciiTheme="minorBidi" w:eastAsia="Calibri" w:hAnsiTheme="minorBidi" w:cstheme="minorBidi"/>
          <w:b/>
          <w:sz w:val="22"/>
          <w:szCs w:val="22"/>
        </w:rPr>
      </w:pPr>
      <w:r w:rsidRPr="0039628A">
        <w:rPr>
          <w:rFonts w:asciiTheme="minorBidi" w:eastAsia="Calibri" w:hAnsiTheme="minorBidi" w:cstheme="minorBidi"/>
          <w:b/>
          <w:sz w:val="22"/>
          <w:szCs w:val="22"/>
        </w:rPr>
        <w:t xml:space="preserve">Encourages </w:t>
      </w:r>
      <w:r w:rsidRPr="0039628A">
        <w:rPr>
          <w:rFonts w:asciiTheme="minorBidi" w:eastAsia="Calibri" w:hAnsiTheme="minorBidi" w:cstheme="minorBidi"/>
          <w:sz w:val="22"/>
          <w:szCs w:val="22"/>
        </w:rPr>
        <w:t>the Secretariat, WG1 and Chair of the Task Team for Volcanic Crises to explore with the Joint Research Centre (JRC), the feasibility of deploying the sea-level-based tsunami detection system that was developed for Anak Krakatau,</w:t>
      </w:r>
    </w:p>
    <w:p w14:paraId="5DB33735"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Recommends </w:t>
      </w:r>
      <w:r w:rsidRPr="0039628A">
        <w:rPr>
          <w:rFonts w:asciiTheme="minorBidi" w:eastAsia="Calibri" w:hAnsiTheme="minorBidi" w:cstheme="minorBidi"/>
          <w:sz w:val="22"/>
          <w:szCs w:val="22"/>
        </w:rPr>
        <w:t>a survey of sea-level network operator status by WG1 and CTWP with the goal of improving the up time of the sea-level network,</w:t>
      </w:r>
    </w:p>
    <w:p w14:paraId="3F59E557" w14:textId="07B6AAB8"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Also recommends </w:t>
      </w:r>
      <w:r w:rsidRPr="0039628A">
        <w:rPr>
          <w:rFonts w:asciiTheme="minorBidi" w:eastAsia="Calibri" w:hAnsiTheme="minorBidi" w:cstheme="minorBidi"/>
          <w:sz w:val="22"/>
          <w:szCs w:val="22"/>
        </w:rPr>
        <w:t>that seismic and sea-level network operators seriously consider the experience from Hurricanes Harvey, Irma, Maria, Eta, Iota and Nate to increase the resilience of instrumentation to powerful hurricanes,</w:t>
      </w:r>
    </w:p>
    <w:p w14:paraId="76C00275"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Further recommends</w:t>
      </w:r>
      <w:r w:rsidRPr="0039628A">
        <w:rPr>
          <w:rFonts w:asciiTheme="minorBidi" w:eastAsia="Calibri" w:hAnsiTheme="minorBidi" w:cstheme="minorBidi"/>
          <w:sz w:val="22"/>
          <w:szCs w:val="22"/>
        </w:rPr>
        <w:t xml:space="preserve"> the recovery and expansion of Deep-ocean Assessment and Reporting of Tsunamis (DART) services in the Caribbean basin,</w:t>
      </w:r>
    </w:p>
    <w:p w14:paraId="3F2B4A20"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Recognizes </w:t>
      </w:r>
      <w:r w:rsidRPr="0039628A">
        <w:rPr>
          <w:rFonts w:asciiTheme="minorBidi" w:eastAsia="Calibri" w:hAnsiTheme="minorBidi" w:cstheme="minorBidi"/>
          <w:sz w:val="22"/>
          <w:szCs w:val="22"/>
        </w:rPr>
        <w:t xml:space="preserve">the efforts of UNAVCO and specifically Karl Feaux for his service on WG1 as vice-chair for GNSS and his efforts to increase the availability of high rate, real-time GNSS data to improve earthquake and tsunamis detection and assessment, </w:t>
      </w:r>
    </w:p>
    <w:p w14:paraId="7AC77EC5"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Recommends</w:t>
      </w:r>
      <w:r w:rsidRPr="0039628A">
        <w:rPr>
          <w:rFonts w:asciiTheme="minorBidi" w:eastAsia="Calibri" w:hAnsiTheme="minorBidi" w:cstheme="minorBidi"/>
          <w:sz w:val="22"/>
          <w:szCs w:val="22"/>
        </w:rPr>
        <w:t xml:space="preserve"> upgrading as necessary the 193 GNSS stations identified by the GNSS Task Team and make these stations available for tsunami early warning,</w:t>
      </w:r>
    </w:p>
    <w:p w14:paraId="525740E7"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Also recommends </w:t>
      </w:r>
      <w:r w:rsidRPr="0039628A">
        <w:rPr>
          <w:rFonts w:asciiTheme="minorBidi" w:eastAsia="Calibri" w:hAnsiTheme="minorBidi" w:cstheme="minorBidi"/>
          <w:sz w:val="22"/>
          <w:szCs w:val="22"/>
        </w:rPr>
        <w:t>the continuation of GNSS integration into the tsunami forecasting work with periodic updates from NOAA on the progress of the system,</w:t>
      </w:r>
    </w:p>
    <w:p w14:paraId="7861C923" w14:textId="31A1D143"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Recommends</w:t>
      </w:r>
      <w:r w:rsidRPr="0039628A">
        <w:rPr>
          <w:rFonts w:asciiTheme="minorBidi" w:eastAsia="Calibri" w:hAnsiTheme="minorBidi" w:cstheme="minorBidi"/>
          <w:sz w:val="22"/>
          <w:szCs w:val="22"/>
        </w:rPr>
        <w:t xml:space="preserve"> Nicaragua after finalizing its experimental mode to enter routine functioning of the </w:t>
      </w:r>
      <w:r w:rsidR="000A60AB" w:rsidRPr="0039628A">
        <w:rPr>
          <w:rFonts w:asciiTheme="minorBidi" w:eastAsia="Calibri" w:hAnsiTheme="minorBidi" w:cstheme="minorBidi"/>
          <w:sz w:val="22"/>
          <w:szCs w:val="22"/>
        </w:rPr>
        <w:t>Central American Tsunami Advisory Centr</w:t>
      </w:r>
      <w:r w:rsidR="00E4744D" w:rsidRPr="0039628A">
        <w:rPr>
          <w:rFonts w:asciiTheme="minorBidi" w:eastAsia="Calibri" w:hAnsiTheme="minorBidi" w:cstheme="minorBidi"/>
          <w:sz w:val="22"/>
          <w:szCs w:val="22"/>
        </w:rPr>
        <w:t>e</w:t>
      </w:r>
      <w:r w:rsidR="000A60AB" w:rsidRPr="0039628A">
        <w:rPr>
          <w:rFonts w:asciiTheme="minorBidi" w:eastAsia="Calibri" w:hAnsiTheme="minorBidi" w:cstheme="minorBidi"/>
          <w:sz w:val="22"/>
          <w:szCs w:val="22"/>
        </w:rPr>
        <w:t xml:space="preserve"> (</w:t>
      </w:r>
      <w:r w:rsidRPr="0039628A">
        <w:rPr>
          <w:rFonts w:asciiTheme="minorBidi" w:eastAsia="Calibri" w:hAnsiTheme="minorBidi" w:cstheme="minorBidi"/>
          <w:sz w:val="22"/>
          <w:szCs w:val="22"/>
        </w:rPr>
        <w:t>CATAC</w:t>
      </w:r>
      <w:r w:rsidR="000A60AB" w:rsidRPr="0039628A">
        <w:rPr>
          <w:rFonts w:asciiTheme="minorBidi" w:eastAsia="Calibri" w:hAnsiTheme="minorBidi" w:cstheme="minorBidi"/>
          <w:sz w:val="22"/>
          <w:szCs w:val="22"/>
        </w:rPr>
        <w:t>)</w:t>
      </w:r>
      <w:r w:rsidRPr="0039628A">
        <w:rPr>
          <w:rFonts w:asciiTheme="minorBidi" w:eastAsia="Calibri" w:hAnsiTheme="minorBidi" w:cstheme="minorBidi"/>
          <w:sz w:val="22"/>
          <w:szCs w:val="22"/>
        </w:rPr>
        <w:t xml:space="preserve"> established at INETER, Managua</w:t>
      </w:r>
      <w:r w:rsidR="00CB525F">
        <w:rPr>
          <w:rFonts w:asciiTheme="minorBidi" w:eastAsia="Calibri" w:hAnsiTheme="minorBidi" w:cstheme="minorBidi"/>
          <w:sz w:val="22"/>
          <w:szCs w:val="22"/>
        </w:rPr>
        <w:t>,</w:t>
      </w:r>
      <w:r w:rsidRPr="0039628A">
        <w:rPr>
          <w:rFonts w:asciiTheme="minorBidi" w:eastAsia="Calibri" w:hAnsiTheme="minorBidi" w:cstheme="minorBidi"/>
          <w:sz w:val="22"/>
          <w:szCs w:val="22"/>
        </w:rPr>
        <w:t xml:space="preserve"> and establish the internal organizational structures for it,</w:t>
      </w:r>
    </w:p>
    <w:p w14:paraId="5A6E4125" w14:textId="77777777" w:rsidR="000D62B7" w:rsidRPr="0039628A" w:rsidRDefault="000D62B7" w:rsidP="00A517EF">
      <w:pPr>
        <w:snapToGrid w:val="0"/>
        <w:spacing w:after="240"/>
        <w:jc w:val="both"/>
        <w:rPr>
          <w:rFonts w:asciiTheme="minorBidi" w:eastAsia="Calibri" w:hAnsiTheme="minorBidi" w:cstheme="minorBidi"/>
          <w:bCs/>
          <w:sz w:val="22"/>
          <w:szCs w:val="22"/>
        </w:rPr>
      </w:pPr>
      <w:r w:rsidRPr="0039628A">
        <w:rPr>
          <w:rFonts w:asciiTheme="minorBidi" w:eastAsia="Calibri" w:hAnsiTheme="minorBidi" w:cstheme="minorBidi"/>
          <w:b/>
          <w:sz w:val="22"/>
          <w:szCs w:val="22"/>
        </w:rPr>
        <w:t>Recognizes</w:t>
      </w:r>
      <w:r w:rsidRPr="0039628A">
        <w:rPr>
          <w:rFonts w:asciiTheme="minorBidi" w:eastAsia="Calibri" w:hAnsiTheme="minorBidi" w:cstheme="minorBidi"/>
          <w:bCs/>
          <w:sz w:val="22"/>
          <w:szCs w:val="22"/>
        </w:rPr>
        <w:t xml:space="preserve"> the recent commissioning of several government Wide Area Networks, </w:t>
      </w:r>
    </w:p>
    <w:p w14:paraId="52C604FA" w14:textId="77777777" w:rsidR="000D62B7" w:rsidRPr="0039628A" w:rsidRDefault="000D62B7" w:rsidP="00A517EF">
      <w:pPr>
        <w:snapToGrid w:val="0"/>
        <w:spacing w:after="240"/>
        <w:jc w:val="both"/>
        <w:rPr>
          <w:rFonts w:asciiTheme="minorBidi" w:eastAsia="Calibri" w:hAnsiTheme="minorBidi" w:cstheme="minorBidi"/>
          <w:bCs/>
          <w:sz w:val="22"/>
          <w:szCs w:val="22"/>
        </w:rPr>
      </w:pPr>
      <w:r w:rsidRPr="0039628A">
        <w:rPr>
          <w:rFonts w:asciiTheme="minorBidi" w:eastAsia="Calibri" w:hAnsiTheme="minorBidi" w:cstheme="minorBidi"/>
          <w:b/>
          <w:sz w:val="22"/>
          <w:szCs w:val="22"/>
        </w:rPr>
        <w:t>Recommends</w:t>
      </w:r>
      <w:r w:rsidRPr="0039628A">
        <w:rPr>
          <w:rFonts w:asciiTheme="minorBidi" w:eastAsia="Calibri" w:hAnsiTheme="minorBidi" w:cstheme="minorBidi"/>
          <w:bCs/>
          <w:sz w:val="22"/>
          <w:szCs w:val="22"/>
        </w:rPr>
        <w:t xml:space="preserve"> that Member States reserve capacities on such networks for geophysical monitoring.</w:t>
      </w:r>
    </w:p>
    <w:p w14:paraId="11B9D12D" w14:textId="77777777"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sz w:val="22"/>
          <w:szCs w:val="22"/>
        </w:rPr>
        <w:t>________________________________</w:t>
      </w:r>
    </w:p>
    <w:p w14:paraId="209A6379" w14:textId="5DE6CE4E" w:rsidR="000D62B7" w:rsidRPr="0039628A" w:rsidRDefault="000D62B7" w:rsidP="00A517EF">
      <w:pPr>
        <w:snapToGrid w:val="0"/>
        <w:spacing w:after="240"/>
        <w:rPr>
          <w:rFonts w:asciiTheme="minorBidi" w:eastAsiaTheme="minorHAnsi" w:hAnsiTheme="minorBidi" w:cstheme="minorBidi"/>
          <w:sz w:val="22"/>
          <w:szCs w:val="22"/>
        </w:rPr>
      </w:pPr>
      <w:r w:rsidRPr="0039628A">
        <w:rPr>
          <w:rFonts w:asciiTheme="minorBidi" w:eastAsiaTheme="minorHAnsi" w:hAnsiTheme="minorBidi" w:cstheme="minorBidi"/>
          <w:sz w:val="22"/>
          <w:szCs w:val="22"/>
        </w:rPr>
        <w:t>Financial Implications: None</w:t>
      </w:r>
    </w:p>
    <w:p w14:paraId="7A856CC2" w14:textId="71BF0822" w:rsidR="0039628A" w:rsidRDefault="0039628A">
      <w:pPr>
        <w:rPr>
          <w:rFonts w:asciiTheme="minorBidi" w:eastAsiaTheme="minorHAnsi" w:hAnsiTheme="minorBidi" w:cstheme="minorBidi"/>
          <w:sz w:val="22"/>
          <w:szCs w:val="22"/>
        </w:rPr>
      </w:pPr>
      <w:r>
        <w:rPr>
          <w:rFonts w:asciiTheme="minorBidi" w:eastAsiaTheme="minorHAnsi" w:hAnsiTheme="minorBidi" w:cstheme="minorBidi"/>
          <w:sz w:val="22"/>
          <w:szCs w:val="22"/>
        </w:rPr>
        <w:br w:type="page"/>
      </w:r>
    </w:p>
    <w:p w14:paraId="145063BA" w14:textId="60F1D255" w:rsidR="000D62B7" w:rsidRPr="0039628A" w:rsidRDefault="000D62B7">
      <w:pPr>
        <w:pStyle w:val="Heading1"/>
        <w:jc w:val="center"/>
        <w:rPr>
          <w:rFonts w:asciiTheme="minorBidi" w:hAnsiTheme="minorBidi" w:cstheme="minorBidi"/>
          <w:b w:val="0"/>
          <w:szCs w:val="22"/>
          <w:u w:val="single"/>
        </w:rPr>
      </w:pPr>
      <w:bookmarkStart w:id="242" w:name="_Toc73109674"/>
      <w:bookmarkStart w:id="243" w:name="_Toc73109738"/>
      <w:bookmarkStart w:id="244" w:name="Rec_2"/>
      <w:r w:rsidRPr="0039628A">
        <w:rPr>
          <w:rFonts w:asciiTheme="minorBidi" w:hAnsiTheme="minorBidi" w:cstheme="minorBidi"/>
          <w:b w:val="0"/>
          <w:szCs w:val="22"/>
          <w:u w:val="single"/>
        </w:rPr>
        <w:t>Recommendation ICG/CARIBE-EWS-XV.2</w:t>
      </w:r>
      <w:bookmarkEnd w:id="242"/>
      <w:bookmarkEnd w:id="243"/>
    </w:p>
    <w:bookmarkEnd w:id="244"/>
    <w:p w14:paraId="6B0E92F6" w14:textId="77777777" w:rsidR="000D62B7" w:rsidRPr="00A517EF" w:rsidRDefault="000D62B7">
      <w:pPr>
        <w:autoSpaceDE w:val="0"/>
        <w:autoSpaceDN w:val="0"/>
        <w:adjustRightInd w:val="0"/>
        <w:snapToGrid w:val="0"/>
        <w:spacing w:after="240"/>
        <w:jc w:val="center"/>
        <w:rPr>
          <w:rFonts w:asciiTheme="minorBidi" w:eastAsia="Droid Sans Fallback" w:hAnsiTheme="minorBidi" w:cstheme="minorBidi"/>
          <w:b/>
          <w:bCs/>
          <w:kern w:val="1"/>
          <w:sz w:val="22"/>
          <w:szCs w:val="22"/>
          <w:lang w:eastAsia="zh-CN"/>
        </w:rPr>
      </w:pPr>
      <w:r w:rsidRPr="00A517EF">
        <w:rPr>
          <w:rFonts w:asciiTheme="minorBidi" w:hAnsiTheme="minorBidi" w:cstheme="minorBidi"/>
          <w:b/>
          <w:bCs/>
          <w:sz w:val="22"/>
          <w:szCs w:val="22"/>
        </w:rPr>
        <w:t>Tsunami Hazard Assessment</w:t>
      </w:r>
    </w:p>
    <w:p w14:paraId="2928D0A5" w14:textId="77777777" w:rsidR="000D62B7" w:rsidRPr="0039628A" w:rsidRDefault="000D62B7">
      <w:pPr>
        <w:suppressAutoHyphens/>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The Intergovernmental Coordination Group for the for the Tsunami and Other Coastal Hazards Warning System for the Caribbean and Adjacent Regions (ICG/CARIBE-EWS),</w:t>
      </w:r>
    </w:p>
    <w:p w14:paraId="1DD9055D" w14:textId="066BA882"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Considering</w:t>
      </w:r>
      <w:r w:rsidRPr="0039628A">
        <w:rPr>
          <w:rFonts w:asciiTheme="minorBidi" w:eastAsiaTheme="minorHAnsi" w:hAnsiTheme="minorBidi" w:cstheme="minorBidi"/>
          <w:sz w:val="22"/>
          <w:szCs w:val="22"/>
        </w:rPr>
        <w:t xml:space="preserve"> the report of W</w:t>
      </w:r>
      <w:r w:rsidR="000A60AB" w:rsidRPr="0039628A">
        <w:rPr>
          <w:rFonts w:asciiTheme="minorBidi" w:eastAsiaTheme="minorHAnsi" w:hAnsiTheme="minorBidi" w:cstheme="minorBidi"/>
          <w:sz w:val="22"/>
          <w:szCs w:val="22"/>
        </w:rPr>
        <w:t>orking Group 2 (W</w:t>
      </w:r>
      <w:r w:rsidRPr="0039628A">
        <w:rPr>
          <w:rFonts w:asciiTheme="minorBidi" w:eastAsiaTheme="minorHAnsi" w:hAnsiTheme="minorBidi" w:cstheme="minorBidi"/>
          <w:sz w:val="22"/>
          <w:szCs w:val="22"/>
        </w:rPr>
        <w:t>G2</w:t>
      </w:r>
      <w:r w:rsidR="000A60AB" w:rsidRPr="0039628A">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 xml:space="preserve"> on Tsunami Hazard Assessment,</w:t>
      </w:r>
    </w:p>
    <w:p w14:paraId="29AF75D6" w14:textId="32C426B2"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Acknowledges </w:t>
      </w:r>
      <w:r w:rsidRPr="0039628A">
        <w:rPr>
          <w:rFonts w:asciiTheme="minorBidi" w:eastAsia="Calibri" w:hAnsiTheme="minorBidi" w:cstheme="minorBidi"/>
          <w:sz w:val="22"/>
          <w:szCs w:val="22"/>
        </w:rPr>
        <w:t>the completion of the report o</w:t>
      </w:r>
      <w:r w:rsidR="000A60AB" w:rsidRPr="0039628A">
        <w:rPr>
          <w:rFonts w:asciiTheme="minorBidi" w:eastAsia="Calibri" w:hAnsiTheme="minorBidi" w:cstheme="minorBidi"/>
          <w:sz w:val="22"/>
          <w:szCs w:val="22"/>
        </w:rPr>
        <w:t>f the</w:t>
      </w:r>
      <w:r w:rsidRPr="0039628A">
        <w:rPr>
          <w:rFonts w:asciiTheme="minorBidi" w:eastAsia="Calibri" w:hAnsiTheme="minorBidi" w:cstheme="minorBidi"/>
          <w:sz w:val="22"/>
          <w:szCs w:val="22"/>
        </w:rPr>
        <w:t xml:space="preserve"> Experts Meetings on </w:t>
      </w:r>
      <w:r w:rsidR="00FA4239">
        <w:rPr>
          <w:rFonts w:asciiTheme="minorBidi" w:eastAsia="Calibri" w:hAnsiTheme="minorBidi" w:cstheme="minorBidi"/>
          <w:sz w:val="22"/>
          <w:szCs w:val="22"/>
        </w:rPr>
        <w:t>‘</w:t>
      </w:r>
      <w:r w:rsidRPr="0039628A">
        <w:rPr>
          <w:rFonts w:asciiTheme="minorBidi" w:eastAsia="Calibri" w:hAnsiTheme="minorBidi" w:cstheme="minorBidi"/>
          <w:sz w:val="22"/>
          <w:szCs w:val="22"/>
        </w:rPr>
        <w:t>Sources of tsunamis for the Lesser Antilles</w:t>
      </w:r>
      <w:r w:rsidR="00FA4239">
        <w:rPr>
          <w:rFonts w:asciiTheme="minorBidi" w:eastAsia="Calibri" w:hAnsiTheme="minorBidi" w:cstheme="minorBidi"/>
          <w:sz w:val="22"/>
          <w:szCs w:val="22"/>
        </w:rPr>
        <w:t>’</w:t>
      </w:r>
      <w:r w:rsidRPr="0039628A">
        <w:rPr>
          <w:rFonts w:asciiTheme="minorBidi" w:eastAsia="Calibri" w:hAnsiTheme="minorBidi" w:cstheme="minorBidi"/>
          <w:sz w:val="22"/>
          <w:szCs w:val="22"/>
        </w:rPr>
        <w:t>,</w:t>
      </w:r>
    </w:p>
    <w:p w14:paraId="4B485D4C" w14:textId="52FF0F6B"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Recognizes </w:t>
      </w:r>
      <w:r w:rsidRPr="0039628A">
        <w:rPr>
          <w:rFonts w:asciiTheme="minorBidi" w:eastAsia="Calibri" w:hAnsiTheme="minorBidi" w:cstheme="minorBidi"/>
          <w:sz w:val="22"/>
          <w:szCs w:val="22"/>
        </w:rPr>
        <w:t xml:space="preserve">a lack of specifically identified </w:t>
      </w:r>
      <w:r w:rsidR="00173AD9">
        <w:rPr>
          <w:rFonts w:asciiTheme="minorBidi" w:eastAsia="Calibri" w:hAnsiTheme="minorBidi" w:cstheme="minorBidi"/>
          <w:sz w:val="22"/>
          <w:szCs w:val="22"/>
        </w:rPr>
        <w:t xml:space="preserve">and </w:t>
      </w:r>
      <w:r w:rsidR="00173AD9" w:rsidRPr="0039628A">
        <w:rPr>
          <w:rFonts w:asciiTheme="minorBidi" w:eastAsia="Calibri" w:hAnsiTheme="minorBidi" w:cstheme="minorBidi"/>
          <w:sz w:val="22"/>
          <w:szCs w:val="22"/>
        </w:rPr>
        <w:t xml:space="preserve">easily accessible </w:t>
      </w:r>
      <w:r w:rsidRPr="0039628A">
        <w:rPr>
          <w:rFonts w:asciiTheme="minorBidi" w:eastAsia="Calibri" w:hAnsiTheme="minorBidi" w:cstheme="minorBidi"/>
          <w:sz w:val="22"/>
          <w:szCs w:val="22"/>
        </w:rPr>
        <w:t xml:space="preserve">volcanic and landslide tsunami sources for the Caribbean region, therefore, </w:t>
      </w:r>
      <w:r w:rsidRPr="0039628A">
        <w:rPr>
          <w:rFonts w:asciiTheme="minorBidi" w:eastAsia="Calibri" w:hAnsiTheme="minorBidi" w:cstheme="minorBidi"/>
          <w:b/>
          <w:bCs/>
          <w:sz w:val="22"/>
          <w:szCs w:val="22"/>
        </w:rPr>
        <w:t>acknowledges</w:t>
      </w:r>
      <w:r w:rsidRPr="0039628A">
        <w:rPr>
          <w:rFonts w:asciiTheme="minorBidi" w:eastAsia="Calibri" w:hAnsiTheme="minorBidi" w:cstheme="minorBidi"/>
          <w:sz w:val="22"/>
          <w:szCs w:val="22"/>
        </w:rPr>
        <w:t xml:space="preserve"> the need to progressively include volcanic and landslide sources and to build a dataset of scenarios for the Caribbean,</w:t>
      </w:r>
    </w:p>
    <w:p w14:paraId="322FFC2F" w14:textId="2ED12C78"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A</w:t>
      </w:r>
      <w:r w:rsidRPr="0039628A">
        <w:rPr>
          <w:rFonts w:asciiTheme="minorBidi" w:eastAsia="Calibri" w:hAnsiTheme="minorBidi" w:cstheme="minorBidi"/>
          <w:b/>
          <w:sz w:val="22"/>
          <w:szCs w:val="22"/>
        </w:rPr>
        <w:t>cknowledg</w:t>
      </w:r>
      <w:r w:rsidR="000A60AB" w:rsidRPr="0039628A">
        <w:rPr>
          <w:rFonts w:asciiTheme="minorBidi" w:eastAsia="Calibri" w:hAnsiTheme="minorBidi" w:cstheme="minorBidi"/>
          <w:b/>
          <w:sz w:val="22"/>
          <w:szCs w:val="22"/>
        </w:rPr>
        <w:t>ing</w:t>
      </w:r>
      <w:r w:rsidRPr="0039628A">
        <w:rPr>
          <w:rFonts w:asciiTheme="minorBidi" w:eastAsia="Calibri" w:hAnsiTheme="minorBidi" w:cstheme="minorBidi"/>
          <w:b/>
          <w:sz w:val="22"/>
          <w:szCs w:val="22"/>
        </w:rPr>
        <w:t xml:space="preserve"> </w:t>
      </w:r>
      <w:r w:rsidRPr="0039628A">
        <w:rPr>
          <w:rFonts w:asciiTheme="minorBidi" w:eastAsia="Calibri" w:hAnsiTheme="minorBidi" w:cstheme="minorBidi"/>
          <w:sz w:val="22"/>
          <w:szCs w:val="22"/>
        </w:rPr>
        <w:t>that many countries in the Caribbean region lack the internal scientific resources and capacity to conduct an evidence-based risk analysis and hazard assessment of their own vulnerability to the tsunami threat,</w:t>
      </w:r>
    </w:p>
    <w:p w14:paraId="75EA6D2A" w14:textId="1DFF5843" w:rsidR="000D62B7" w:rsidRPr="0039628A" w:rsidRDefault="000A60AB"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R</w:t>
      </w:r>
      <w:r w:rsidR="000D62B7" w:rsidRPr="0039628A">
        <w:rPr>
          <w:rFonts w:asciiTheme="minorBidi" w:eastAsia="Calibri" w:hAnsiTheme="minorBidi" w:cstheme="minorBidi"/>
          <w:b/>
          <w:bCs/>
          <w:sz w:val="22"/>
          <w:szCs w:val="22"/>
        </w:rPr>
        <w:t>ec</w:t>
      </w:r>
      <w:r w:rsidR="000D62B7" w:rsidRPr="0039628A">
        <w:rPr>
          <w:rFonts w:asciiTheme="minorBidi" w:eastAsia="Calibri" w:hAnsiTheme="minorBidi" w:cstheme="minorBidi"/>
          <w:b/>
          <w:sz w:val="22"/>
          <w:szCs w:val="22"/>
        </w:rPr>
        <w:t>ogniz</w:t>
      </w:r>
      <w:r w:rsidRPr="0039628A">
        <w:rPr>
          <w:rFonts w:asciiTheme="minorBidi" w:eastAsia="Calibri" w:hAnsiTheme="minorBidi" w:cstheme="minorBidi"/>
          <w:b/>
          <w:sz w:val="22"/>
          <w:szCs w:val="22"/>
        </w:rPr>
        <w:t>ing</w:t>
      </w:r>
      <w:r w:rsidR="000D62B7" w:rsidRPr="0039628A">
        <w:rPr>
          <w:rFonts w:asciiTheme="minorBidi" w:eastAsia="Calibri" w:hAnsiTheme="minorBidi" w:cstheme="minorBidi"/>
          <w:sz w:val="22"/>
          <w:szCs w:val="22"/>
        </w:rPr>
        <w:t xml:space="preserve"> that baseline data is needed to provide a logical foundation and evidence-based </w:t>
      </w:r>
      <w:r w:rsidR="00E64B63">
        <w:rPr>
          <w:rFonts w:asciiTheme="minorBidi" w:eastAsia="Calibri" w:hAnsiTheme="minorBidi" w:cstheme="minorBidi"/>
          <w:sz w:val="22"/>
          <w:szCs w:val="22"/>
        </w:rPr>
        <w:t>framework</w:t>
      </w:r>
      <w:r w:rsidR="00E64B63" w:rsidRPr="0039628A">
        <w:rPr>
          <w:rFonts w:asciiTheme="minorBidi" w:eastAsia="Calibri" w:hAnsiTheme="minorBidi" w:cstheme="minorBidi"/>
          <w:sz w:val="22"/>
          <w:szCs w:val="22"/>
        </w:rPr>
        <w:t xml:space="preserve"> </w:t>
      </w:r>
      <w:r w:rsidR="000D62B7" w:rsidRPr="0039628A">
        <w:rPr>
          <w:rFonts w:asciiTheme="minorBidi" w:eastAsia="Calibri" w:hAnsiTheme="minorBidi" w:cstheme="minorBidi"/>
          <w:sz w:val="22"/>
          <w:szCs w:val="22"/>
        </w:rPr>
        <w:t xml:space="preserve">for their internal tsunami preparedness </w:t>
      </w:r>
      <w:proofErr w:type="spellStart"/>
      <w:r w:rsidR="000D62B7" w:rsidRPr="0039628A">
        <w:rPr>
          <w:rFonts w:asciiTheme="minorBidi" w:eastAsia="Calibri" w:hAnsiTheme="minorBidi" w:cstheme="minorBidi"/>
          <w:sz w:val="22"/>
          <w:szCs w:val="22"/>
        </w:rPr>
        <w:t>programmes</w:t>
      </w:r>
      <w:proofErr w:type="spellEnd"/>
      <w:r w:rsidR="000D62B7" w:rsidRPr="0039628A">
        <w:rPr>
          <w:rFonts w:asciiTheme="minorBidi" w:eastAsia="Calibri" w:hAnsiTheme="minorBidi" w:cstheme="minorBidi"/>
          <w:sz w:val="22"/>
          <w:szCs w:val="22"/>
        </w:rPr>
        <w:t>,</w:t>
      </w:r>
    </w:p>
    <w:p w14:paraId="3D6AD925"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Acknowledges</w:t>
      </w:r>
      <w:r w:rsidRPr="0039628A">
        <w:rPr>
          <w:rFonts w:asciiTheme="minorBidi" w:eastAsia="Calibri" w:hAnsiTheme="minorBidi" w:cstheme="minorBidi"/>
          <w:sz w:val="22"/>
          <w:szCs w:val="22"/>
        </w:rPr>
        <w:t xml:space="preserve"> the need for a step-by-step best practice guide for countries seeking to conduct their micro zonation tsunami risk assessments and wave run up modelling for their islands and States,</w:t>
      </w:r>
    </w:p>
    <w:p w14:paraId="47194811" w14:textId="6A84D4D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Acknowledges </w:t>
      </w:r>
      <w:r w:rsidRPr="0039628A">
        <w:rPr>
          <w:rFonts w:asciiTheme="minorBidi" w:eastAsia="Calibri" w:hAnsiTheme="minorBidi" w:cstheme="minorBidi"/>
          <w:sz w:val="22"/>
          <w:szCs w:val="22"/>
        </w:rPr>
        <w:t>the updates to Caribbean and Adjacent Regions Tsunami Sources and Models (</w:t>
      </w:r>
      <w:hyperlink r:id="rId32" w:history="1">
        <w:r w:rsidRPr="0039628A">
          <w:rPr>
            <w:rStyle w:val="Hyperlink"/>
            <w:rFonts w:asciiTheme="minorBidi" w:eastAsia="Calibri" w:hAnsiTheme="minorBidi" w:cstheme="minorBidi"/>
            <w:sz w:val="22"/>
            <w:szCs w:val="22"/>
          </w:rPr>
          <w:t>CATSAM</w:t>
        </w:r>
      </w:hyperlink>
      <w:r w:rsidRPr="0039628A">
        <w:rPr>
          <w:rFonts w:asciiTheme="minorBidi" w:eastAsia="Calibri" w:hAnsiTheme="minorBidi" w:cstheme="minorBidi"/>
          <w:sz w:val="22"/>
          <w:szCs w:val="22"/>
        </w:rPr>
        <w:t>) by WG2 members and invited experts, specifically Universidad Nacional Costa Rica, EDANYA Group and NOAA’s National Cente</w:t>
      </w:r>
      <w:r w:rsidR="00477D63" w:rsidRPr="0039628A">
        <w:rPr>
          <w:rFonts w:asciiTheme="minorBidi" w:eastAsia="Calibri" w:hAnsiTheme="minorBidi" w:cstheme="minorBidi"/>
          <w:sz w:val="22"/>
          <w:szCs w:val="22"/>
        </w:rPr>
        <w:t>r</w:t>
      </w:r>
      <w:r w:rsidR="003757B5" w:rsidRPr="0039628A">
        <w:rPr>
          <w:rFonts w:asciiTheme="minorBidi" w:eastAsia="Calibri" w:hAnsiTheme="minorBidi" w:cstheme="minorBidi"/>
          <w:sz w:val="22"/>
          <w:szCs w:val="22"/>
        </w:rPr>
        <w:t>s</w:t>
      </w:r>
      <w:r w:rsidRPr="0039628A">
        <w:rPr>
          <w:rFonts w:asciiTheme="minorBidi" w:eastAsia="Calibri" w:hAnsiTheme="minorBidi" w:cstheme="minorBidi"/>
          <w:sz w:val="22"/>
          <w:szCs w:val="22"/>
        </w:rPr>
        <w:t xml:space="preserve"> for Environmental Information (NCEI),</w:t>
      </w:r>
    </w:p>
    <w:p w14:paraId="2FEE9609"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 xml:space="preserve">Encourages </w:t>
      </w:r>
      <w:r w:rsidRPr="0039628A">
        <w:rPr>
          <w:rFonts w:asciiTheme="minorBidi" w:eastAsia="Calibri" w:hAnsiTheme="minorBidi" w:cstheme="minorBidi"/>
          <w:sz w:val="22"/>
          <w:szCs w:val="22"/>
        </w:rPr>
        <w:t>the ongoing maintenance and updates to CATSAM,</w:t>
      </w:r>
    </w:p>
    <w:p w14:paraId="6EFE9349"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Encourages </w:t>
      </w:r>
      <w:r w:rsidRPr="0039628A">
        <w:rPr>
          <w:rFonts w:asciiTheme="minorBidi" w:eastAsia="Calibri" w:hAnsiTheme="minorBidi" w:cstheme="minorBidi"/>
          <w:sz w:val="22"/>
          <w:szCs w:val="22"/>
        </w:rPr>
        <w:t>Member States to provide historical tsunami data and/or publications to NOAA’s NCEI and collocated World Data Service for Geophysics to be available on CATSAM,</w:t>
      </w:r>
    </w:p>
    <w:p w14:paraId="37654451"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Recommends</w:t>
      </w:r>
      <w:r w:rsidRPr="0039628A">
        <w:rPr>
          <w:rFonts w:asciiTheme="minorBidi" w:eastAsia="Calibri" w:hAnsiTheme="minorBidi" w:cstheme="minorBidi"/>
          <w:sz w:val="22"/>
          <w:szCs w:val="22"/>
        </w:rPr>
        <w:t xml:space="preserve"> exploring ways to provide access to and/or compile non-seismic sources in CATSAM or another format,</w:t>
      </w:r>
    </w:p>
    <w:p w14:paraId="42FAA760"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 xml:space="preserve">Encourages </w:t>
      </w:r>
      <w:r w:rsidRPr="0039628A">
        <w:rPr>
          <w:rFonts w:asciiTheme="minorBidi" w:eastAsia="Calibri" w:hAnsiTheme="minorBidi" w:cstheme="minorBidi"/>
          <w:sz w:val="22"/>
          <w:szCs w:val="22"/>
        </w:rPr>
        <w:t>a numerical modelling and probabilistic analysis of tsunamis related to volcanic activity and instability (i.e., large landslides, etc.) in the Caribbean,</w:t>
      </w:r>
    </w:p>
    <w:p w14:paraId="24F3E073"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 xml:space="preserve">Instructs </w:t>
      </w:r>
      <w:r w:rsidRPr="0039628A">
        <w:rPr>
          <w:rFonts w:asciiTheme="minorBidi" w:eastAsia="Calibri" w:hAnsiTheme="minorBidi" w:cstheme="minorBidi"/>
          <w:sz w:val="22"/>
          <w:szCs w:val="22"/>
        </w:rPr>
        <w:t>the Secretariat to provide regular updates of Tsunami Ready communities to WG2 for CATSAM,</w:t>
      </w:r>
    </w:p>
    <w:p w14:paraId="3AF655B3" w14:textId="67E9B464"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Requests</w:t>
      </w:r>
      <w:r w:rsidRPr="0039628A">
        <w:rPr>
          <w:rFonts w:asciiTheme="minorBidi" w:eastAsia="Calibri" w:hAnsiTheme="minorBidi" w:cstheme="minorBidi"/>
          <w:sz w:val="22"/>
          <w:szCs w:val="22"/>
        </w:rPr>
        <w:t xml:space="preserve"> the Task Team </w:t>
      </w:r>
      <w:r w:rsidR="000A60AB" w:rsidRPr="0039628A">
        <w:rPr>
          <w:rFonts w:asciiTheme="minorBidi" w:eastAsia="Calibri" w:hAnsiTheme="minorBidi" w:cstheme="minorBidi"/>
          <w:sz w:val="22"/>
          <w:szCs w:val="22"/>
        </w:rPr>
        <w:t>CARIBE WAVE</w:t>
      </w:r>
      <w:r w:rsidRPr="0039628A">
        <w:rPr>
          <w:rFonts w:asciiTheme="minorBidi" w:eastAsia="Calibri" w:hAnsiTheme="minorBidi" w:cstheme="minorBidi"/>
          <w:sz w:val="22"/>
          <w:szCs w:val="22"/>
        </w:rPr>
        <w:t xml:space="preserve"> provide</w:t>
      </w:r>
      <w:r w:rsidR="00B55B2F">
        <w:rPr>
          <w:rFonts w:asciiTheme="minorBidi" w:eastAsia="Calibri" w:hAnsiTheme="minorBidi" w:cstheme="minorBidi"/>
          <w:sz w:val="22"/>
          <w:szCs w:val="22"/>
        </w:rPr>
        <w:t>s</w:t>
      </w:r>
      <w:r w:rsidRPr="0039628A">
        <w:rPr>
          <w:rFonts w:asciiTheme="minorBidi" w:eastAsia="Calibri" w:hAnsiTheme="minorBidi" w:cstheme="minorBidi"/>
          <w:sz w:val="22"/>
          <w:szCs w:val="22"/>
        </w:rPr>
        <w:t xml:space="preserve"> WG2 with the parameters, including associated files (</w:t>
      </w:r>
      <w:proofErr w:type="gramStart"/>
      <w:r w:rsidRPr="0039628A">
        <w:rPr>
          <w:rFonts w:asciiTheme="minorBidi" w:eastAsia="Calibri" w:hAnsiTheme="minorBidi" w:cstheme="minorBidi"/>
          <w:sz w:val="22"/>
          <w:szCs w:val="22"/>
        </w:rPr>
        <w:t>e.g.</w:t>
      </w:r>
      <w:proofErr w:type="gramEnd"/>
      <w:r w:rsidRPr="0039628A">
        <w:rPr>
          <w:rFonts w:asciiTheme="minorBidi" w:eastAsia="Calibri" w:hAnsiTheme="minorBidi" w:cstheme="minorBidi"/>
          <w:sz w:val="22"/>
          <w:szCs w:val="22"/>
        </w:rPr>
        <w:t xml:space="preserve"> shapefiles, </w:t>
      </w:r>
      <w:proofErr w:type="spellStart"/>
      <w:r w:rsidRPr="0039628A">
        <w:rPr>
          <w:rFonts w:asciiTheme="minorBidi" w:eastAsia="Calibri" w:hAnsiTheme="minorBidi" w:cstheme="minorBidi"/>
          <w:sz w:val="22"/>
          <w:szCs w:val="22"/>
        </w:rPr>
        <w:t>geotiff</w:t>
      </w:r>
      <w:proofErr w:type="spellEnd"/>
      <w:r w:rsidRPr="0039628A">
        <w:rPr>
          <w:rFonts w:asciiTheme="minorBidi" w:eastAsia="Calibri" w:hAnsiTheme="minorBidi" w:cstheme="minorBidi"/>
          <w:sz w:val="22"/>
          <w:szCs w:val="22"/>
        </w:rPr>
        <w:t>, etc.) of the corresponding scenarios once they are available for future CARIBE WAVE exercises,</w:t>
      </w:r>
    </w:p>
    <w:p w14:paraId="1742772A" w14:textId="50253740"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Recogniz</w:t>
      </w:r>
      <w:r w:rsidR="000A60AB" w:rsidRPr="0039628A">
        <w:rPr>
          <w:rFonts w:asciiTheme="minorBidi" w:eastAsia="Calibri" w:hAnsiTheme="minorBidi" w:cstheme="minorBidi"/>
          <w:b/>
          <w:bCs/>
          <w:sz w:val="22"/>
          <w:szCs w:val="22"/>
        </w:rPr>
        <w:t>ing</w:t>
      </w:r>
      <w:r w:rsidRPr="0039628A">
        <w:rPr>
          <w:rFonts w:asciiTheme="minorBidi" w:eastAsia="Calibri" w:hAnsiTheme="minorBidi" w:cstheme="minorBidi"/>
          <w:sz w:val="22"/>
          <w:szCs w:val="22"/>
        </w:rPr>
        <w:t xml:space="preserve"> the need for adequate bathymetric and topographic data to perform tsunami numerical modelling and obtain tsunami inundation and evacuation maps, and </w:t>
      </w:r>
      <w:r w:rsidRPr="0039628A">
        <w:rPr>
          <w:rFonts w:asciiTheme="minorBidi" w:eastAsia="Calibri" w:hAnsiTheme="minorBidi" w:cstheme="minorBidi"/>
          <w:b/>
          <w:bCs/>
          <w:sz w:val="22"/>
          <w:szCs w:val="22"/>
        </w:rPr>
        <w:t>considering</w:t>
      </w:r>
      <w:r w:rsidRPr="0039628A">
        <w:rPr>
          <w:rFonts w:asciiTheme="minorBidi" w:eastAsia="Calibri" w:hAnsiTheme="minorBidi" w:cstheme="minorBidi"/>
          <w:sz w:val="22"/>
          <w:szCs w:val="22"/>
        </w:rPr>
        <w:t xml:space="preserve"> the elevation data sharing challenges in the Caribbean region,</w:t>
      </w:r>
    </w:p>
    <w:p w14:paraId="6BE25681"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Recommends</w:t>
      </w:r>
      <w:r w:rsidRPr="0039628A">
        <w:rPr>
          <w:rFonts w:asciiTheme="minorBidi" w:eastAsia="Calibri" w:hAnsiTheme="minorBidi" w:cstheme="minorBidi"/>
          <w:sz w:val="22"/>
          <w:szCs w:val="22"/>
        </w:rPr>
        <w:t xml:space="preserve"> WG2 develop a “roadmap”, or general guidance, on how to upload elevation data to the Caribbean Marine Atlas (CMA), and </w:t>
      </w:r>
      <w:r w:rsidRPr="0039628A">
        <w:rPr>
          <w:rFonts w:asciiTheme="minorBidi" w:eastAsia="Calibri" w:hAnsiTheme="minorBidi" w:cstheme="minorBidi"/>
          <w:b/>
          <w:bCs/>
          <w:sz w:val="22"/>
          <w:szCs w:val="22"/>
        </w:rPr>
        <w:t>encourages</w:t>
      </w:r>
      <w:r w:rsidRPr="0039628A">
        <w:rPr>
          <w:rFonts w:asciiTheme="minorBidi" w:eastAsia="Calibri" w:hAnsiTheme="minorBidi" w:cstheme="minorBidi"/>
          <w:sz w:val="22"/>
          <w:szCs w:val="22"/>
        </w:rPr>
        <w:t xml:space="preserve"> Member States to upload in CMA their elevation data, and to provide status of available data (e.g., extent, resolution, access, etc.) to WG2,</w:t>
      </w:r>
    </w:p>
    <w:p w14:paraId="651D814E" w14:textId="0BBA470F"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bCs/>
          <w:sz w:val="22"/>
          <w:szCs w:val="22"/>
        </w:rPr>
        <w:t>Encourages</w:t>
      </w:r>
      <w:r w:rsidRPr="0039628A">
        <w:rPr>
          <w:rFonts w:asciiTheme="minorBidi" w:eastAsia="Calibri" w:hAnsiTheme="minorBidi" w:cstheme="minorBidi"/>
          <w:sz w:val="22"/>
          <w:szCs w:val="22"/>
        </w:rPr>
        <w:t xml:space="preserve"> the execution of a regional training on the development of </w:t>
      </w:r>
      <w:r w:rsidR="000A60AB" w:rsidRPr="0039628A">
        <w:rPr>
          <w:rFonts w:asciiTheme="minorBidi" w:eastAsia="Calibri" w:hAnsiTheme="minorBidi" w:cstheme="minorBidi"/>
          <w:sz w:val="22"/>
          <w:szCs w:val="22"/>
        </w:rPr>
        <w:t>D</w:t>
      </w:r>
      <w:r w:rsidRPr="0039628A">
        <w:rPr>
          <w:rFonts w:asciiTheme="minorBidi" w:eastAsia="Calibri" w:hAnsiTheme="minorBidi" w:cstheme="minorBidi"/>
          <w:sz w:val="22"/>
          <w:szCs w:val="22"/>
        </w:rPr>
        <w:t xml:space="preserve">igital </w:t>
      </w:r>
      <w:r w:rsidR="000A60AB" w:rsidRPr="0039628A">
        <w:rPr>
          <w:rFonts w:asciiTheme="minorBidi" w:eastAsia="Calibri" w:hAnsiTheme="minorBidi" w:cstheme="minorBidi"/>
          <w:sz w:val="22"/>
          <w:szCs w:val="22"/>
        </w:rPr>
        <w:t>E</w:t>
      </w:r>
      <w:r w:rsidRPr="0039628A">
        <w:rPr>
          <w:rFonts w:asciiTheme="minorBidi" w:eastAsia="Calibri" w:hAnsiTheme="minorBidi" w:cstheme="minorBidi"/>
          <w:sz w:val="22"/>
          <w:szCs w:val="22"/>
        </w:rPr>
        <w:t xml:space="preserve">levation </w:t>
      </w:r>
      <w:r w:rsidR="000A60AB" w:rsidRPr="0039628A">
        <w:rPr>
          <w:rFonts w:asciiTheme="minorBidi" w:eastAsia="Calibri" w:hAnsiTheme="minorBidi" w:cstheme="minorBidi"/>
          <w:sz w:val="22"/>
          <w:szCs w:val="22"/>
        </w:rPr>
        <w:t>M</w:t>
      </w:r>
      <w:r w:rsidRPr="0039628A">
        <w:rPr>
          <w:rFonts w:asciiTheme="minorBidi" w:eastAsia="Calibri" w:hAnsiTheme="minorBidi" w:cstheme="minorBidi"/>
          <w:sz w:val="22"/>
          <w:szCs w:val="22"/>
        </w:rPr>
        <w:t xml:space="preserve">odels (DEMs) for tsunami inundation modelling </w:t>
      </w:r>
      <w:r w:rsidRPr="0039628A">
        <w:rPr>
          <w:rFonts w:asciiTheme="minorBidi" w:eastAsia="Calibri" w:hAnsiTheme="minorBidi" w:cstheme="minorBidi"/>
          <w:b/>
          <w:bCs/>
          <w:sz w:val="22"/>
          <w:szCs w:val="22"/>
        </w:rPr>
        <w:t>considering</w:t>
      </w:r>
      <w:r w:rsidRPr="0039628A">
        <w:rPr>
          <w:rFonts w:asciiTheme="minorBidi" w:eastAsia="Calibri" w:hAnsiTheme="minorBidi" w:cstheme="minorBidi"/>
          <w:sz w:val="22"/>
          <w:szCs w:val="22"/>
        </w:rPr>
        <w:t xml:space="preserve"> the recent development of a DEM Training Workshop </w:t>
      </w:r>
      <w:r w:rsidR="001E6330">
        <w:rPr>
          <w:rFonts w:asciiTheme="minorBidi" w:eastAsia="Calibri" w:hAnsiTheme="minorBidi" w:cstheme="minorBidi"/>
          <w:sz w:val="22"/>
          <w:szCs w:val="22"/>
        </w:rPr>
        <w:t>p</w:t>
      </w:r>
      <w:r w:rsidRPr="0039628A">
        <w:rPr>
          <w:rFonts w:asciiTheme="minorBidi" w:eastAsia="Calibri" w:hAnsiTheme="minorBidi" w:cstheme="minorBidi"/>
          <w:sz w:val="22"/>
          <w:szCs w:val="22"/>
        </w:rPr>
        <w:t>roposal</w:t>
      </w:r>
      <w:r w:rsidR="000A60AB" w:rsidRPr="0039628A">
        <w:rPr>
          <w:rFonts w:asciiTheme="minorBidi" w:eastAsia="Calibri" w:hAnsiTheme="minorBidi" w:cstheme="minorBidi"/>
          <w:sz w:val="22"/>
          <w:szCs w:val="22"/>
        </w:rPr>
        <w:t>,</w:t>
      </w:r>
    </w:p>
    <w:p w14:paraId="37F683A6"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Considering </w:t>
      </w:r>
      <w:r w:rsidRPr="0039628A">
        <w:rPr>
          <w:rFonts w:asciiTheme="minorBidi" w:eastAsia="Calibri" w:hAnsiTheme="minorBidi" w:cstheme="minorBidi"/>
          <w:sz w:val="22"/>
          <w:szCs w:val="22"/>
        </w:rPr>
        <w:t xml:space="preserve">that the survey on tsunami evacuation mapping sent to Member States had low participation rates, </w:t>
      </w:r>
    </w:p>
    <w:p w14:paraId="072549E1"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Recommends </w:t>
      </w:r>
      <w:r w:rsidRPr="0039628A">
        <w:rPr>
          <w:rFonts w:asciiTheme="minorBidi" w:eastAsia="Calibri" w:hAnsiTheme="minorBidi" w:cstheme="minorBidi"/>
          <w:sz w:val="22"/>
          <w:szCs w:val="22"/>
        </w:rPr>
        <w:t>re-opening the survey on tsunami evacuation mapping in the next intersessional period to obtain a better understanding of the current state of evacuation mapping and planning process in the region,</w:t>
      </w:r>
    </w:p>
    <w:p w14:paraId="3C8FF6A9" w14:textId="3BE9D106"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Recogniz</w:t>
      </w:r>
      <w:r w:rsidR="000A60AB" w:rsidRPr="0039628A">
        <w:rPr>
          <w:rFonts w:asciiTheme="minorBidi" w:eastAsia="Calibri" w:hAnsiTheme="minorBidi" w:cstheme="minorBidi"/>
          <w:b/>
          <w:sz w:val="22"/>
          <w:szCs w:val="22"/>
        </w:rPr>
        <w:t>ing</w:t>
      </w:r>
      <w:r w:rsidRPr="0039628A">
        <w:rPr>
          <w:rFonts w:asciiTheme="minorBidi" w:eastAsia="Calibri" w:hAnsiTheme="minorBidi" w:cstheme="minorBidi"/>
          <w:b/>
          <w:sz w:val="22"/>
          <w:szCs w:val="22"/>
        </w:rPr>
        <w:t xml:space="preserve"> </w:t>
      </w:r>
      <w:r w:rsidRPr="0039628A">
        <w:rPr>
          <w:rFonts w:asciiTheme="minorBidi" w:eastAsia="Calibri" w:hAnsiTheme="minorBidi" w:cstheme="minorBidi"/>
          <w:sz w:val="22"/>
          <w:szCs w:val="22"/>
        </w:rPr>
        <w:t xml:space="preserve">that Probabilistic Tsunami Hazard Assessment (PTHA) for the Caribbean would result in improved tsunami source characterization and, ultimately, improved evacuation planning and mapping, </w:t>
      </w:r>
    </w:p>
    <w:p w14:paraId="79F67487"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Notes </w:t>
      </w:r>
      <w:r w:rsidRPr="0039628A">
        <w:rPr>
          <w:rFonts w:asciiTheme="minorBidi" w:eastAsia="Calibri" w:hAnsiTheme="minorBidi" w:cstheme="minorBidi"/>
          <w:sz w:val="22"/>
          <w:szCs w:val="22"/>
        </w:rPr>
        <w:t>that the Caribbean will benefit from the implementation of</w:t>
      </w:r>
      <w:r w:rsidRPr="0039628A">
        <w:rPr>
          <w:rFonts w:asciiTheme="minorBidi" w:eastAsia="Calibri" w:hAnsiTheme="minorBidi" w:cstheme="minorBidi"/>
          <w:b/>
          <w:sz w:val="22"/>
          <w:szCs w:val="22"/>
        </w:rPr>
        <w:t xml:space="preserve"> </w:t>
      </w:r>
      <w:r w:rsidRPr="0039628A">
        <w:rPr>
          <w:rFonts w:asciiTheme="minorBidi" w:eastAsia="Calibri" w:hAnsiTheme="minorBidi" w:cstheme="minorBidi"/>
          <w:sz w:val="22"/>
          <w:szCs w:val="22"/>
        </w:rPr>
        <w:t xml:space="preserve">a PTHA project considering best practices and current state of the knowledge, and </w:t>
      </w:r>
      <w:r w:rsidRPr="0039628A">
        <w:rPr>
          <w:rFonts w:asciiTheme="minorBidi" w:eastAsia="Calibri" w:hAnsiTheme="minorBidi" w:cstheme="minorBidi"/>
          <w:b/>
          <w:bCs/>
          <w:sz w:val="22"/>
          <w:szCs w:val="22"/>
        </w:rPr>
        <w:t>further notes</w:t>
      </w:r>
      <w:r w:rsidRPr="0039628A">
        <w:rPr>
          <w:rFonts w:asciiTheme="minorBidi" w:eastAsia="Calibri" w:hAnsiTheme="minorBidi" w:cstheme="minorBidi"/>
          <w:sz w:val="22"/>
          <w:szCs w:val="22"/>
        </w:rPr>
        <w:t xml:space="preserve"> ICG/CARIBE-EWS Chair’s Letter of Support for PTHA in the Caribbean,</w:t>
      </w:r>
    </w:p>
    <w:p w14:paraId="7EE155A7"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Recognizes </w:t>
      </w:r>
      <w:r w:rsidRPr="0039628A">
        <w:rPr>
          <w:rFonts w:asciiTheme="minorBidi" w:eastAsia="Calibri" w:hAnsiTheme="minorBidi" w:cstheme="minorBidi"/>
          <w:sz w:val="22"/>
          <w:szCs w:val="22"/>
        </w:rPr>
        <w:t xml:space="preserve">the need for adequate bathymetric data to perform tsunami numerical modeling and to obtain tsunami inundation and evacuation maps, </w:t>
      </w:r>
    </w:p>
    <w:p w14:paraId="259FD630"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Further recognizes </w:t>
      </w:r>
      <w:r w:rsidRPr="0039628A">
        <w:rPr>
          <w:rFonts w:asciiTheme="minorBidi" w:eastAsia="Calibri" w:hAnsiTheme="minorBidi" w:cstheme="minorBidi"/>
          <w:sz w:val="22"/>
          <w:szCs w:val="22"/>
        </w:rPr>
        <w:t xml:space="preserve">the ongoing efforts of International Hydrographic Organization (IHO) and Meso American Caribbean Sea Hydrographic Commission (MACHC), General Bathymetric Chart of the Oceans (GEBCO) as well as the storm surge modelling community to bring together all available bathymetric data, </w:t>
      </w:r>
    </w:p>
    <w:p w14:paraId="7FE8C647"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Recommends </w:t>
      </w:r>
      <w:r w:rsidRPr="0039628A">
        <w:rPr>
          <w:rFonts w:asciiTheme="minorBidi" w:eastAsia="Calibri" w:hAnsiTheme="minorBidi" w:cstheme="minorBidi"/>
          <w:bCs/>
          <w:sz w:val="22"/>
          <w:szCs w:val="22"/>
        </w:rPr>
        <w:t>the Task Team on Evacuation Maps with the support from WG2, WG4, and CTIC to create a rep</w:t>
      </w:r>
      <w:r w:rsidRPr="0039628A">
        <w:rPr>
          <w:rFonts w:asciiTheme="minorBidi" w:eastAsia="Calibri" w:hAnsiTheme="minorBidi" w:cstheme="minorBidi"/>
          <w:sz w:val="22"/>
          <w:szCs w:val="22"/>
        </w:rPr>
        <w:t>ository at the regional level to hold all National Evacuation Maps and “How to” manuals and supplemental manuals used for the creation of the tsunami inundation and evacuation maps,</w:t>
      </w:r>
    </w:p>
    <w:p w14:paraId="200B7FA4" w14:textId="77777777" w:rsidR="000D62B7" w:rsidRPr="0039628A" w:rsidRDefault="000D62B7"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Further recommends</w:t>
      </w:r>
      <w:r w:rsidRPr="0039628A">
        <w:rPr>
          <w:rFonts w:asciiTheme="minorBidi" w:eastAsia="Calibri" w:hAnsiTheme="minorBidi" w:cstheme="minorBidi"/>
          <w:sz w:val="22"/>
          <w:szCs w:val="22"/>
        </w:rPr>
        <w:t xml:space="preserve"> the repositories should be shared with ICG/CARIBE-EWS via national links from Member States websites and be placed at the ICG/CARIBE-EWS webpage at the IOC website,</w:t>
      </w:r>
    </w:p>
    <w:p w14:paraId="742C7524" w14:textId="15E2D29C" w:rsidR="000D62B7" w:rsidRPr="0039628A" w:rsidRDefault="000A60AB" w:rsidP="00A517EF">
      <w:pPr>
        <w:snapToGrid w:val="0"/>
        <w:spacing w:after="240"/>
        <w:jc w:val="both"/>
        <w:rPr>
          <w:rFonts w:asciiTheme="minorBidi" w:eastAsia="Calibri" w:hAnsiTheme="minorBidi" w:cstheme="minorBidi"/>
          <w:b/>
          <w:sz w:val="22"/>
          <w:szCs w:val="22"/>
        </w:rPr>
      </w:pPr>
      <w:r w:rsidRPr="0039628A">
        <w:rPr>
          <w:rFonts w:asciiTheme="minorBidi" w:eastAsia="Calibri" w:hAnsiTheme="minorBidi" w:cstheme="minorBidi"/>
          <w:b/>
          <w:sz w:val="22"/>
          <w:szCs w:val="22"/>
        </w:rPr>
        <w:t>Also</w:t>
      </w:r>
      <w:r w:rsidR="000D62B7" w:rsidRPr="0039628A">
        <w:rPr>
          <w:rFonts w:asciiTheme="minorBidi" w:eastAsia="Calibri" w:hAnsiTheme="minorBidi" w:cstheme="minorBidi"/>
          <w:b/>
          <w:sz w:val="22"/>
          <w:szCs w:val="22"/>
        </w:rPr>
        <w:t xml:space="preserve"> recommends </w:t>
      </w:r>
      <w:r w:rsidR="000D62B7" w:rsidRPr="0039628A">
        <w:rPr>
          <w:rFonts w:asciiTheme="minorBidi" w:eastAsia="Calibri" w:hAnsiTheme="minorBidi" w:cstheme="minorBidi"/>
          <w:sz w:val="22"/>
          <w:szCs w:val="22"/>
        </w:rPr>
        <w:t>Member States to share web map, interactive maps, and mobile apps through their websites and make these links available to the Task Team on Tsunami Evacuation Maps for posting at the ICG/CARIBE-EWS webpage on the IOC website.</w:t>
      </w:r>
    </w:p>
    <w:p w14:paraId="6896D99E" w14:textId="77777777" w:rsidR="000D62B7" w:rsidRPr="0039628A" w:rsidRDefault="000D62B7">
      <w:pPr>
        <w:suppressAutoHyphens/>
        <w:autoSpaceDE w:val="0"/>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________________________________</w:t>
      </w:r>
    </w:p>
    <w:p w14:paraId="7E275FD5" w14:textId="77777777" w:rsidR="000D62B7" w:rsidRPr="0039628A" w:rsidRDefault="000D62B7" w:rsidP="00A517EF">
      <w:pPr>
        <w:autoSpaceDE w:val="0"/>
        <w:autoSpaceDN w:val="0"/>
        <w:adjustRightInd w:val="0"/>
        <w:snapToGrid w:val="0"/>
        <w:spacing w:after="240"/>
        <w:rPr>
          <w:rFonts w:asciiTheme="minorBidi" w:hAnsiTheme="minorBidi" w:cstheme="minorBidi"/>
          <w:sz w:val="22"/>
          <w:szCs w:val="22"/>
        </w:rPr>
      </w:pPr>
      <w:r w:rsidRPr="0039628A">
        <w:rPr>
          <w:rFonts w:asciiTheme="minorBidi" w:hAnsiTheme="minorBidi" w:cstheme="minorBidi"/>
          <w:sz w:val="22"/>
          <w:szCs w:val="22"/>
        </w:rPr>
        <w:t>Financial Implications: None</w:t>
      </w:r>
    </w:p>
    <w:p w14:paraId="47945BA0" w14:textId="2111B6B1" w:rsidR="0039628A" w:rsidRDefault="0039628A">
      <w:pPr>
        <w:rPr>
          <w:rFonts w:asciiTheme="minorBidi" w:hAnsiTheme="minorBidi" w:cstheme="minorBidi"/>
          <w:sz w:val="22"/>
          <w:szCs w:val="22"/>
        </w:rPr>
      </w:pPr>
      <w:r>
        <w:rPr>
          <w:rFonts w:asciiTheme="minorBidi" w:hAnsiTheme="minorBidi" w:cstheme="minorBidi"/>
          <w:sz w:val="22"/>
          <w:szCs w:val="22"/>
        </w:rPr>
        <w:br w:type="page"/>
      </w:r>
    </w:p>
    <w:p w14:paraId="218BDCAC" w14:textId="1423FE92" w:rsidR="000D62B7" w:rsidRPr="00A517EF" w:rsidRDefault="000D62B7" w:rsidP="00A517EF">
      <w:pPr>
        <w:pStyle w:val="Heading1"/>
        <w:jc w:val="center"/>
        <w:rPr>
          <w:rFonts w:asciiTheme="minorBidi" w:hAnsiTheme="minorBidi" w:cstheme="minorBidi"/>
          <w:szCs w:val="22"/>
          <w:u w:val="single"/>
        </w:rPr>
      </w:pPr>
      <w:bookmarkStart w:id="245" w:name="_Toc73109675"/>
      <w:bookmarkStart w:id="246" w:name="_Toc73109739"/>
      <w:bookmarkStart w:id="247" w:name="Rec_3"/>
      <w:r w:rsidRPr="00A517EF">
        <w:rPr>
          <w:rFonts w:asciiTheme="minorBidi" w:hAnsiTheme="minorBidi" w:cstheme="minorBidi"/>
          <w:b w:val="0"/>
          <w:szCs w:val="22"/>
          <w:u w:val="single"/>
        </w:rPr>
        <w:t>Recommendation ICG/CARIBE-EWS-XV.3</w:t>
      </w:r>
      <w:bookmarkEnd w:id="245"/>
      <w:bookmarkEnd w:id="246"/>
    </w:p>
    <w:bookmarkEnd w:id="247"/>
    <w:p w14:paraId="0D9D7A45" w14:textId="77777777" w:rsidR="000D62B7" w:rsidRPr="00A517EF" w:rsidRDefault="000D62B7">
      <w:pPr>
        <w:autoSpaceDE w:val="0"/>
        <w:autoSpaceDN w:val="0"/>
        <w:adjustRightInd w:val="0"/>
        <w:snapToGrid w:val="0"/>
        <w:spacing w:after="240"/>
        <w:jc w:val="center"/>
        <w:rPr>
          <w:rFonts w:asciiTheme="minorBidi" w:hAnsiTheme="minorBidi" w:cstheme="minorBidi"/>
          <w:b/>
          <w:bCs/>
          <w:sz w:val="22"/>
          <w:szCs w:val="22"/>
        </w:rPr>
      </w:pPr>
      <w:r w:rsidRPr="00A517EF">
        <w:rPr>
          <w:rFonts w:asciiTheme="minorBidi" w:hAnsiTheme="minorBidi" w:cstheme="minorBidi"/>
          <w:b/>
          <w:bCs/>
          <w:sz w:val="22"/>
          <w:szCs w:val="22"/>
        </w:rPr>
        <w:t>Tsunami Related Services</w:t>
      </w:r>
    </w:p>
    <w:p w14:paraId="6D685CFD" w14:textId="77777777" w:rsidR="000D62B7" w:rsidRPr="0039628A" w:rsidRDefault="000D62B7">
      <w:pPr>
        <w:suppressAutoHyphens/>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The Intergovernmental Coordination Group for the Tsunami and Other Coastal Hazards Warning System for the Caribbean and Adjacent Regions (ICG/CARIBE-EWS),</w:t>
      </w:r>
    </w:p>
    <w:p w14:paraId="57C45164" w14:textId="2F1C0859"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Considering</w:t>
      </w:r>
      <w:r w:rsidRPr="0039628A">
        <w:rPr>
          <w:rFonts w:asciiTheme="minorBidi" w:eastAsiaTheme="minorHAnsi" w:hAnsiTheme="minorBidi" w:cstheme="minorBidi"/>
          <w:sz w:val="22"/>
          <w:szCs w:val="22"/>
        </w:rPr>
        <w:t xml:space="preserve"> the report of W</w:t>
      </w:r>
      <w:r w:rsidR="00D84835" w:rsidRPr="0039628A">
        <w:rPr>
          <w:rFonts w:asciiTheme="minorBidi" w:eastAsiaTheme="minorHAnsi" w:hAnsiTheme="minorBidi" w:cstheme="minorBidi"/>
          <w:sz w:val="22"/>
          <w:szCs w:val="22"/>
        </w:rPr>
        <w:t>orking Group 3 (W</w:t>
      </w:r>
      <w:r w:rsidRPr="0039628A">
        <w:rPr>
          <w:rFonts w:asciiTheme="minorBidi" w:eastAsiaTheme="minorHAnsi" w:hAnsiTheme="minorBidi" w:cstheme="minorBidi"/>
          <w:sz w:val="22"/>
          <w:szCs w:val="22"/>
        </w:rPr>
        <w:t>G3</w:t>
      </w:r>
      <w:r w:rsidR="00D84835" w:rsidRPr="0039628A">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 xml:space="preserve"> on Tsunami Related Services,</w:t>
      </w:r>
    </w:p>
    <w:p w14:paraId="2173505B" w14:textId="3A41DEE1" w:rsidR="000D62B7" w:rsidRPr="0039628A" w:rsidRDefault="000D62B7" w:rsidP="00A517EF">
      <w:pPr>
        <w:snapToGrid w:val="0"/>
        <w:spacing w:after="240"/>
        <w:jc w:val="both"/>
        <w:rPr>
          <w:rFonts w:asciiTheme="minorBidi" w:eastAsiaTheme="minorHAnsi" w:hAnsiTheme="minorBidi" w:cstheme="minorBidi"/>
          <w:bCs/>
          <w:sz w:val="22"/>
          <w:szCs w:val="22"/>
        </w:rPr>
      </w:pPr>
      <w:r w:rsidRPr="0039628A">
        <w:rPr>
          <w:rFonts w:asciiTheme="minorBidi" w:eastAsiaTheme="minorHAnsi" w:hAnsiTheme="minorBidi" w:cstheme="minorBidi"/>
          <w:b/>
          <w:sz w:val="22"/>
          <w:szCs w:val="22"/>
        </w:rPr>
        <w:t xml:space="preserve">Recalling that </w:t>
      </w:r>
      <w:r w:rsidRPr="0039628A">
        <w:rPr>
          <w:rFonts w:asciiTheme="minorBidi" w:eastAsiaTheme="minorHAnsi" w:hAnsiTheme="minorBidi" w:cstheme="minorBidi"/>
          <w:bCs/>
          <w:sz w:val="22"/>
          <w:szCs w:val="22"/>
        </w:rPr>
        <w:t xml:space="preserve">from CARIBE WAVE survey and </w:t>
      </w:r>
      <w:r w:rsidR="000A60AB" w:rsidRPr="0039628A">
        <w:rPr>
          <w:rFonts w:asciiTheme="minorBidi" w:eastAsiaTheme="minorHAnsi" w:hAnsiTheme="minorBidi" w:cstheme="minorBidi"/>
          <w:bCs/>
          <w:sz w:val="22"/>
          <w:szCs w:val="22"/>
        </w:rPr>
        <w:t>Pacific Tsunami Warning Centre (</w:t>
      </w:r>
      <w:r w:rsidRPr="0039628A">
        <w:rPr>
          <w:rFonts w:asciiTheme="minorBidi" w:eastAsiaTheme="minorHAnsi" w:hAnsiTheme="minorBidi" w:cstheme="minorBidi"/>
          <w:bCs/>
          <w:sz w:val="22"/>
          <w:szCs w:val="22"/>
        </w:rPr>
        <w:t>PTWC</w:t>
      </w:r>
      <w:r w:rsidR="000A60AB" w:rsidRPr="0039628A">
        <w:rPr>
          <w:rFonts w:asciiTheme="minorBidi" w:eastAsiaTheme="minorHAnsi" w:hAnsiTheme="minorBidi" w:cstheme="minorBidi"/>
          <w:bCs/>
          <w:sz w:val="22"/>
          <w:szCs w:val="22"/>
        </w:rPr>
        <w:t>)</w:t>
      </w:r>
      <w:r w:rsidRPr="0039628A">
        <w:rPr>
          <w:rFonts w:asciiTheme="minorBidi" w:eastAsiaTheme="minorHAnsi" w:hAnsiTheme="minorBidi" w:cstheme="minorBidi"/>
          <w:bCs/>
          <w:sz w:val="22"/>
          <w:szCs w:val="22"/>
        </w:rPr>
        <w:t xml:space="preserve"> communication tests </w:t>
      </w:r>
      <w:r w:rsidR="00D84835" w:rsidRPr="0039628A">
        <w:rPr>
          <w:rFonts w:asciiTheme="minorBidi" w:eastAsiaTheme="minorHAnsi" w:hAnsiTheme="minorBidi" w:cstheme="minorBidi"/>
          <w:bCs/>
          <w:sz w:val="22"/>
          <w:szCs w:val="22"/>
        </w:rPr>
        <w:t xml:space="preserve">indicate </w:t>
      </w:r>
      <w:r w:rsidRPr="0039628A">
        <w:rPr>
          <w:rFonts w:asciiTheme="minorBidi" w:eastAsiaTheme="minorHAnsi" w:hAnsiTheme="minorBidi" w:cstheme="minorBidi"/>
          <w:bCs/>
          <w:sz w:val="22"/>
          <w:szCs w:val="22"/>
        </w:rPr>
        <w:t xml:space="preserve">that there is almost complete reliance on </w:t>
      </w:r>
      <w:proofErr w:type="gramStart"/>
      <w:r w:rsidRPr="0039628A">
        <w:rPr>
          <w:rFonts w:asciiTheme="minorBidi" w:eastAsiaTheme="minorHAnsi" w:hAnsiTheme="minorBidi" w:cstheme="minorBidi"/>
          <w:bCs/>
          <w:sz w:val="22"/>
          <w:szCs w:val="22"/>
        </w:rPr>
        <w:t>Email</w:t>
      </w:r>
      <w:proofErr w:type="gramEnd"/>
      <w:r w:rsidRPr="0039628A">
        <w:rPr>
          <w:rFonts w:asciiTheme="minorBidi" w:eastAsiaTheme="minorHAnsi" w:hAnsiTheme="minorBidi" w:cstheme="minorBidi"/>
          <w:bCs/>
          <w:sz w:val="22"/>
          <w:szCs w:val="22"/>
        </w:rPr>
        <w:t xml:space="preserve"> for reception of products from </w:t>
      </w:r>
      <w:r w:rsidR="000A60AB" w:rsidRPr="0039628A">
        <w:rPr>
          <w:rFonts w:asciiTheme="minorBidi" w:eastAsiaTheme="minorHAnsi" w:hAnsiTheme="minorBidi" w:cstheme="minorBidi"/>
          <w:bCs/>
          <w:sz w:val="22"/>
          <w:szCs w:val="22"/>
        </w:rPr>
        <w:t>Tsunami Service providers (</w:t>
      </w:r>
      <w:r w:rsidRPr="0039628A">
        <w:rPr>
          <w:rFonts w:asciiTheme="minorBidi" w:eastAsiaTheme="minorHAnsi" w:hAnsiTheme="minorBidi" w:cstheme="minorBidi"/>
          <w:bCs/>
          <w:sz w:val="22"/>
          <w:szCs w:val="22"/>
        </w:rPr>
        <w:t>TSPs</w:t>
      </w:r>
      <w:r w:rsidR="000A60AB" w:rsidRPr="0039628A">
        <w:rPr>
          <w:rFonts w:asciiTheme="minorBidi" w:eastAsiaTheme="minorHAnsi" w:hAnsiTheme="minorBidi" w:cstheme="minorBidi"/>
          <w:bCs/>
          <w:sz w:val="22"/>
          <w:szCs w:val="22"/>
        </w:rPr>
        <w:t>)</w:t>
      </w:r>
      <w:r w:rsidRPr="0039628A">
        <w:rPr>
          <w:rFonts w:asciiTheme="minorBidi" w:eastAsiaTheme="minorHAnsi" w:hAnsiTheme="minorBidi" w:cstheme="minorBidi"/>
          <w:bCs/>
          <w:sz w:val="22"/>
          <w:szCs w:val="22"/>
        </w:rPr>
        <w:t xml:space="preserve"> and very few </w:t>
      </w:r>
      <w:r w:rsidR="000A60AB" w:rsidRPr="0039628A">
        <w:rPr>
          <w:rFonts w:asciiTheme="minorBidi" w:eastAsiaTheme="minorHAnsi" w:hAnsiTheme="minorBidi" w:cstheme="minorBidi"/>
          <w:bCs/>
          <w:sz w:val="22"/>
          <w:szCs w:val="22"/>
        </w:rPr>
        <w:t>Tsunami Warning Focal Points (</w:t>
      </w:r>
      <w:r w:rsidRPr="0039628A">
        <w:rPr>
          <w:rFonts w:asciiTheme="minorBidi" w:eastAsiaTheme="minorHAnsi" w:hAnsiTheme="minorBidi" w:cstheme="minorBidi"/>
          <w:bCs/>
          <w:sz w:val="22"/>
          <w:szCs w:val="22"/>
        </w:rPr>
        <w:t>TWFPs</w:t>
      </w:r>
      <w:r w:rsidR="000A60AB" w:rsidRPr="0039628A">
        <w:rPr>
          <w:rFonts w:asciiTheme="minorBidi" w:eastAsiaTheme="minorHAnsi" w:hAnsiTheme="minorBidi" w:cstheme="minorBidi"/>
          <w:bCs/>
          <w:sz w:val="22"/>
          <w:szCs w:val="22"/>
        </w:rPr>
        <w:t>)</w:t>
      </w:r>
      <w:r w:rsidRPr="0039628A">
        <w:rPr>
          <w:rFonts w:asciiTheme="minorBidi" w:eastAsiaTheme="minorHAnsi" w:hAnsiTheme="minorBidi" w:cstheme="minorBidi"/>
          <w:bCs/>
          <w:sz w:val="22"/>
          <w:szCs w:val="22"/>
        </w:rPr>
        <w:t xml:space="preserve"> and </w:t>
      </w:r>
      <w:r w:rsidR="000A60AB" w:rsidRPr="0039628A">
        <w:rPr>
          <w:rFonts w:asciiTheme="minorBidi" w:eastAsiaTheme="minorHAnsi" w:hAnsiTheme="minorBidi" w:cstheme="minorBidi"/>
          <w:bCs/>
          <w:sz w:val="22"/>
          <w:szCs w:val="22"/>
        </w:rPr>
        <w:t xml:space="preserve">National Tsunami Warning </w:t>
      </w:r>
      <w:proofErr w:type="spellStart"/>
      <w:r w:rsidR="000A60AB" w:rsidRPr="0039628A">
        <w:rPr>
          <w:rFonts w:asciiTheme="minorBidi" w:eastAsiaTheme="minorHAnsi" w:hAnsiTheme="minorBidi" w:cstheme="minorBidi"/>
          <w:bCs/>
          <w:sz w:val="22"/>
          <w:szCs w:val="22"/>
        </w:rPr>
        <w:t>Centr</w:t>
      </w:r>
      <w:r w:rsidR="00E4744D" w:rsidRPr="0039628A">
        <w:rPr>
          <w:rFonts w:asciiTheme="minorBidi" w:eastAsiaTheme="minorHAnsi" w:hAnsiTheme="minorBidi" w:cstheme="minorBidi"/>
          <w:bCs/>
          <w:sz w:val="22"/>
          <w:szCs w:val="22"/>
        </w:rPr>
        <w:t>e</w:t>
      </w:r>
      <w:r w:rsidR="000A60AB" w:rsidRPr="0039628A">
        <w:rPr>
          <w:rFonts w:asciiTheme="minorBidi" w:eastAsiaTheme="minorHAnsi" w:hAnsiTheme="minorBidi" w:cstheme="minorBidi"/>
          <w:bCs/>
          <w:sz w:val="22"/>
          <w:szCs w:val="22"/>
        </w:rPr>
        <w:t>s</w:t>
      </w:r>
      <w:proofErr w:type="spellEnd"/>
      <w:r w:rsidR="000A60AB" w:rsidRPr="0039628A">
        <w:rPr>
          <w:rFonts w:asciiTheme="minorBidi" w:eastAsiaTheme="minorHAnsi" w:hAnsiTheme="minorBidi" w:cstheme="minorBidi"/>
          <w:bCs/>
          <w:sz w:val="22"/>
          <w:szCs w:val="22"/>
        </w:rPr>
        <w:t xml:space="preserve"> (</w:t>
      </w:r>
      <w:r w:rsidRPr="0039628A">
        <w:rPr>
          <w:rFonts w:asciiTheme="minorBidi" w:eastAsiaTheme="minorHAnsi" w:hAnsiTheme="minorBidi" w:cstheme="minorBidi"/>
          <w:bCs/>
          <w:sz w:val="22"/>
          <w:szCs w:val="22"/>
        </w:rPr>
        <w:t>NTWCs</w:t>
      </w:r>
      <w:r w:rsidR="000A60AB" w:rsidRPr="0039628A">
        <w:rPr>
          <w:rFonts w:asciiTheme="minorBidi" w:eastAsiaTheme="minorHAnsi" w:hAnsiTheme="minorBidi" w:cstheme="minorBidi"/>
          <w:bCs/>
          <w:sz w:val="22"/>
          <w:szCs w:val="22"/>
        </w:rPr>
        <w:t>)</w:t>
      </w:r>
      <w:r w:rsidRPr="0039628A">
        <w:rPr>
          <w:rFonts w:asciiTheme="minorBidi" w:eastAsiaTheme="minorHAnsi" w:hAnsiTheme="minorBidi" w:cstheme="minorBidi"/>
          <w:bCs/>
          <w:sz w:val="22"/>
          <w:szCs w:val="22"/>
        </w:rPr>
        <w:t xml:space="preserve"> are using more robust methods, like </w:t>
      </w:r>
      <w:r w:rsidR="00D84835" w:rsidRPr="0039628A">
        <w:rPr>
          <w:rFonts w:asciiTheme="minorBidi" w:eastAsiaTheme="minorHAnsi" w:hAnsiTheme="minorBidi" w:cstheme="minorBidi"/>
          <w:bCs/>
          <w:sz w:val="22"/>
          <w:szCs w:val="22"/>
        </w:rPr>
        <w:t xml:space="preserve">the </w:t>
      </w:r>
      <w:r w:rsidRPr="0039628A">
        <w:rPr>
          <w:rFonts w:asciiTheme="minorBidi" w:eastAsiaTheme="minorHAnsi" w:hAnsiTheme="minorBidi" w:cstheme="minorBidi"/>
          <w:bCs/>
          <w:sz w:val="22"/>
          <w:szCs w:val="22"/>
        </w:rPr>
        <w:t>W</w:t>
      </w:r>
      <w:r w:rsidR="00D84835" w:rsidRPr="0039628A">
        <w:rPr>
          <w:rFonts w:asciiTheme="minorBidi" w:eastAsiaTheme="minorHAnsi" w:hAnsiTheme="minorBidi" w:cstheme="minorBidi"/>
          <w:bCs/>
          <w:sz w:val="22"/>
          <w:szCs w:val="22"/>
        </w:rPr>
        <w:t xml:space="preserve">orld </w:t>
      </w:r>
      <w:r w:rsidRPr="0039628A">
        <w:rPr>
          <w:rFonts w:asciiTheme="minorBidi" w:eastAsiaTheme="minorHAnsi" w:hAnsiTheme="minorBidi" w:cstheme="minorBidi"/>
          <w:bCs/>
          <w:sz w:val="22"/>
          <w:szCs w:val="22"/>
        </w:rPr>
        <w:t>M</w:t>
      </w:r>
      <w:r w:rsidR="00D84835" w:rsidRPr="0039628A">
        <w:rPr>
          <w:rFonts w:asciiTheme="minorBidi" w:eastAsiaTheme="minorHAnsi" w:hAnsiTheme="minorBidi" w:cstheme="minorBidi"/>
          <w:bCs/>
          <w:sz w:val="22"/>
          <w:szCs w:val="22"/>
        </w:rPr>
        <w:t>eteorological Organization (WMO)</w:t>
      </w:r>
      <w:r w:rsidRPr="0039628A">
        <w:rPr>
          <w:rFonts w:asciiTheme="minorBidi" w:eastAsiaTheme="minorHAnsi" w:hAnsiTheme="minorBidi" w:cstheme="minorBidi"/>
          <w:bCs/>
          <w:sz w:val="22"/>
          <w:szCs w:val="22"/>
        </w:rPr>
        <w:t xml:space="preserve"> Information System (Global Telecommunications System, GTS), GEONETCAST, and EMWIN,</w:t>
      </w:r>
    </w:p>
    <w:p w14:paraId="5FDE8388" w14:textId="77777777"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Recommends</w:t>
      </w:r>
      <w:r w:rsidRPr="0039628A">
        <w:rPr>
          <w:rFonts w:asciiTheme="minorBidi" w:eastAsiaTheme="minorHAnsi" w:hAnsiTheme="minorBidi" w:cstheme="minorBidi"/>
          <w:sz w:val="22"/>
          <w:szCs w:val="22"/>
        </w:rPr>
        <w:t xml:space="preserve"> to Member States:</w:t>
      </w:r>
    </w:p>
    <w:p w14:paraId="7668D564" w14:textId="77777777" w:rsidR="000D62B7" w:rsidRPr="0039628A" w:rsidRDefault="000D62B7" w:rsidP="00A517EF">
      <w:pPr>
        <w:pStyle w:val="ListParagraph"/>
        <w:numPr>
          <w:ilvl w:val="0"/>
          <w:numId w:val="25"/>
        </w:numPr>
        <w:snapToGrid w:val="0"/>
        <w:spacing w:after="240"/>
        <w:ind w:hanging="720"/>
        <w:contextualSpacing w:val="0"/>
        <w:rPr>
          <w:rFonts w:asciiTheme="minorBidi" w:eastAsiaTheme="minorHAnsi" w:hAnsiTheme="minorBidi" w:cstheme="minorBidi"/>
          <w:sz w:val="22"/>
          <w:szCs w:val="22"/>
        </w:rPr>
      </w:pPr>
      <w:r w:rsidRPr="0039628A">
        <w:rPr>
          <w:rFonts w:asciiTheme="minorBidi" w:eastAsiaTheme="minorHAnsi" w:hAnsiTheme="minorBidi" w:cstheme="minorBidi"/>
          <w:sz w:val="22"/>
          <w:szCs w:val="22"/>
        </w:rPr>
        <w:t xml:space="preserve">To diversify their means of communication, </w:t>
      </w:r>
      <w:proofErr w:type="gramStart"/>
      <w:r w:rsidRPr="0039628A">
        <w:rPr>
          <w:rFonts w:asciiTheme="minorBidi" w:eastAsiaTheme="minorHAnsi" w:hAnsiTheme="minorBidi" w:cstheme="minorBidi"/>
          <w:sz w:val="22"/>
          <w:szCs w:val="22"/>
        </w:rPr>
        <w:t>so as to</w:t>
      </w:r>
      <w:proofErr w:type="gramEnd"/>
      <w:r w:rsidRPr="0039628A">
        <w:rPr>
          <w:rFonts w:asciiTheme="minorBidi" w:eastAsiaTheme="minorHAnsi" w:hAnsiTheme="minorBidi" w:cstheme="minorBidi"/>
          <w:sz w:val="22"/>
          <w:szCs w:val="22"/>
        </w:rPr>
        <w:t xml:space="preserve"> guarantee the redundancy of communications between national </w:t>
      </w:r>
      <w:proofErr w:type="spellStart"/>
      <w:r w:rsidRPr="0039628A">
        <w:rPr>
          <w:rFonts w:asciiTheme="minorBidi" w:eastAsiaTheme="minorHAnsi" w:hAnsiTheme="minorBidi" w:cstheme="minorBidi"/>
          <w:sz w:val="22"/>
          <w:szCs w:val="22"/>
        </w:rPr>
        <w:t>centres</w:t>
      </w:r>
      <w:proofErr w:type="spellEnd"/>
      <w:r w:rsidRPr="0039628A">
        <w:rPr>
          <w:rFonts w:asciiTheme="minorBidi" w:eastAsiaTheme="minorHAnsi" w:hAnsiTheme="minorBidi" w:cstheme="minorBidi"/>
          <w:sz w:val="22"/>
          <w:szCs w:val="22"/>
        </w:rPr>
        <w:t xml:space="preserve"> and the PTWC (3 or more means to receive the message), and between national </w:t>
      </w:r>
      <w:proofErr w:type="spellStart"/>
      <w:r w:rsidRPr="0039628A">
        <w:rPr>
          <w:rFonts w:asciiTheme="minorBidi" w:eastAsiaTheme="minorHAnsi" w:hAnsiTheme="minorBidi" w:cstheme="minorBidi"/>
          <w:sz w:val="22"/>
          <w:szCs w:val="22"/>
        </w:rPr>
        <w:t>centres</w:t>
      </w:r>
      <w:proofErr w:type="spellEnd"/>
      <w:r w:rsidRPr="0039628A">
        <w:rPr>
          <w:rFonts w:asciiTheme="minorBidi" w:eastAsiaTheme="minorHAnsi" w:hAnsiTheme="minorBidi" w:cstheme="minorBidi"/>
          <w:sz w:val="22"/>
          <w:szCs w:val="22"/>
        </w:rPr>
        <w:t xml:space="preserve"> and emergency management agencies (3 or more means to receive and disseminate the message),</w:t>
      </w:r>
    </w:p>
    <w:p w14:paraId="2ECF4721" w14:textId="77777777" w:rsidR="000D62B7" w:rsidRPr="0039628A" w:rsidRDefault="000D62B7" w:rsidP="00A517EF">
      <w:pPr>
        <w:pStyle w:val="ListParagraph"/>
        <w:numPr>
          <w:ilvl w:val="0"/>
          <w:numId w:val="25"/>
        </w:numPr>
        <w:snapToGrid w:val="0"/>
        <w:spacing w:after="240"/>
        <w:ind w:hanging="720"/>
        <w:contextualSpacing w:val="0"/>
        <w:rPr>
          <w:rFonts w:asciiTheme="minorBidi" w:eastAsiaTheme="minorHAnsi" w:hAnsiTheme="minorBidi" w:cstheme="minorBidi"/>
          <w:sz w:val="22"/>
          <w:szCs w:val="22"/>
        </w:rPr>
      </w:pPr>
      <w:r w:rsidRPr="0039628A">
        <w:rPr>
          <w:rFonts w:asciiTheme="minorBidi" w:eastAsiaTheme="minorHAnsi" w:hAnsiTheme="minorBidi" w:cstheme="minorBidi"/>
          <w:sz w:val="22"/>
          <w:szCs w:val="22"/>
        </w:rPr>
        <w:t>To explore the use of social network applications and other web-based digital media, for the dissemination of educational and public awareness messages, for community preparation, and for the dissemination of emergency notifications. These communication methods/vehicles should also be used in national and international tests and exercises, as alternative methods of communication,</w:t>
      </w:r>
    </w:p>
    <w:p w14:paraId="60E882BF" w14:textId="77777777" w:rsidR="000D62B7" w:rsidRPr="0039628A" w:rsidRDefault="000D62B7" w:rsidP="00A517EF">
      <w:pPr>
        <w:pStyle w:val="ListParagraph"/>
        <w:numPr>
          <w:ilvl w:val="0"/>
          <w:numId w:val="25"/>
        </w:numPr>
        <w:snapToGrid w:val="0"/>
        <w:spacing w:after="240"/>
        <w:ind w:hanging="720"/>
        <w:contextualSpacing w:val="0"/>
        <w:rPr>
          <w:rFonts w:asciiTheme="minorBidi" w:eastAsiaTheme="minorHAnsi" w:hAnsiTheme="minorBidi" w:cstheme="minorBidi"/>
          <w:sz w:val="22"/>
          <w:szCs w:val="22"/>
        </w:rPr>
      </w:pPr>
      <w:r w:rsidRPr="0039628A">
        <w:rPr>
          <w:rFonts w:asciiTheme="minorBidi" w:eastAsiaTheme="minorHAnsi" w:hAnsiTheme="minorBidi" w:cstheme="minorBidi"/>
          <w:sz w:val="22"/>
          <w:szCs w:val="22"/>
        </w:rPr>
        <w:t xml:space="preserve">To review the training proposal addressing social media communicators, </w:t>
      </w:r>
      <w:proofErr w:type="gramStart"/>
      <w:r w:rsidRPr="0039628A">
        <w:rPr>
          <w:rFonts w:asciiTheme="minorBidi" w:eastAsiaTheme="minorHAnsi" w:hAnsiTheme="minorBidi" w:cstheme="minorBidi"/>
          <w:sz w:val="22"/>
          <w:szCs w:val="22"/>
        </w:rPr>
        <w:t>in order to</w:t>
      </w:r>
      <w:proofErr w:type="gramEnd"/>
      <w:r w:rsidRPr="0039628A">
        <w:rPr>
          <w:rFonts w:asciiTheme="minorBidi" w:eastAsiaTheme="minorHAnsi" w:hAnsiTheme="minorBidi" w:cstheme="minorBidi"/>
          <w:sz w:val="22"/>
          <w:szCs w:val="22"/>
        </w:rPr>
        <w:t xml:space="preserve"> win them as allies in case of emergencies caused by tsunamis, but above all, to secure their involvement for information campaigns on self-protection measures and preparation for this threat. The experiences in the region suggest that the focus should be on integrating these communications professionals as part of the national alert system, guiding them on the important role they should play as part of the system.</w:t>
      </w:r>
    </w:p>
    <w:p w14:paraId="52ECB759" w14:textId="0444BF0E"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Requests</w:t>
      </w:r>
      <w:r w:rsidRPr="0039628A">
        <w:rPr>
          <w:rFonts w:asciiTheme="minorBidi" w:eastAsiaTheme="minorHAnsi" w:hAnsiTheme="minorBidi" w:cstheme="minorBidi"/>
          <w:sz w:val="22"/>
          <w:szCs w:val="22"/>
        </w:rPr>
        <w:t xml:space="preserve"> WG3 to conduct an analysis or survey of Member States</w:t>
      </w:r>
      <w:r w:rsidR="00517F9C">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 xml:space="preserve"> redundant communication systems including GOES satellite system upgrades and assessing their future applicability, noting that the survey quality will depend on active Member States/territories participation,</w:t>
      </w:r>
    </w:p>
    <w:p w14:paraId="5E42A2A1" w14:textId="77777777"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Recommends</w:t>
      </w:r>
      <w:r w:rsidRPr="0039628A">
        <w:rPr>
          <w:rFonts w:asciiTheme="minorBidi" w:eastAsiaTheme="minorHAnsi" w:hAnsiTheme="minorBidi" w:cstheme="minorBidi"/>
          <w:sz w:val="22"/>
          <w:szCs w:val="22"/>
        </w:rPr>
        <w:t xml:space="preserve"> Member States to actively incorporate voluntary amateur radio organizations in each country, as support mechanism in national and international communications systems and protocols, and in CARIBE WAVE exercises, as an alternative and effective means of communication in case of alert or disaster, and to ensure redundancy of communications,</w:t>
      </w:r>
    </w:p>
    <w:p w14:paraId="3D65D766" w14:textId="77777777"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Further recommends</w:t>
      </w:r>
      <w:r w:rsidRPr="0039628A">
        <w:rPr>
          <w:rFonts w:asciiTheme="minorBidi" w:eastAsiaTheme="minorHAnsi" w:hAnsiTheme="minorBidi" w:cstheme="minorBidi"/>
          <w:sz w:val="22"/>
          <w:szCs w:val="22"/>
        </w:rPr>
        <w:t xml:space="preserve"> Member States to document and share their experiences regarding current communication problems, in terms of means and technologies for communications, or in terms of messages and types of messages received and given, </w:t>
      </w:r>
      <w:proofErr w:type="gramStart"/>
      <w:r w:rsidRPr="0039628A">
        <w:rPr>
          <w:rFonts w:asciiTheme="minorBidi" w:eastAsiaTheme="minorHAnsi" w:hAnsiTheme="minorBidi" w:cstheme="minorBidi"/>
          <w:sz w:val="22"/>
          <w:szCs w:val="22"/>
        </w:rPr>
        <w:t>and also</w:t>
      </w:r>
      <w:proofErr w:type="gramEnd"/>
      <w:r w:rsidRPr="0039628A">
        <w:rPr>
          <w:rFonts w:asciiTheme="minorBidi" w:eastAsiaTheme="minorHAnsi" w:hAnsiTheme="minorBidi" w:cstheme="minorBidi"/>
          <w:sz w:val="22"/>
          <w:szCs w:val="22"/>
        </w:rPr>
        <w:t xml:space="preserve"> share how those challenges are being overcome (and the way they are doing it), and successful experiences, in order to serve as a reference to the rest of the countries in the region,</w:t>
      </w:r>
    </w:p>
    <w:p w14:paraId="070546E4" w14:textId="77777777"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 xml:space="preserve">Instructs </w:t>
      </w:r>
      <w:r w:rsidRPr="0039628A">
        <w:rPr>
          <w:rFonts w:asciiTheme="minorBidi" w:eastAsiaTheme="minorHAnsi" w:hAnsiTheme="minorBidi" w:cstheme="minorBidi"/>
          <w:sz w:val="22"/>
          <w:szCs w:val="22"/>
        </w:rPr>
        <w:t xml:space="preserve">WG3 to resume the initiatives </w:t>
      </w:r>
      <w:proofErr w:type="spellStart"/>
      <w:r w:rsidRPr="0039628A">
        <w:rPr>
          <w:rFonts w:asciiTheme="minorBidi" w:eastAsiaTheme="minorHAnsi" w:hAnsiTheme="minorBidi" w:cstheme="minorBidi"/>
          <w:sz w:val="22"/>
          <w:szCs w:val="22"/>
        </w:rPr>
        <w:t>analysing</w:t>
      </w:r>
      <w:proofErr w:type="spellEnd"/>
      <w:r w:rsidRPr="0039628A">
        <w:rPr>
          <w:rFonts w:asciiTheme="minorBidi" w:eastAsiaTheme="minorHAnsi" w:hAnsiTheme="minorBidi" w:cstheme="minorBidi"/>
          <w:sz w:val="22"/>
          <w:szCs w:val="22"/>
        </w:rPr>
        <w:t xml:space="preserve"> use of new technology applications such as web 2.0 or others to facilitate the dissemination of information in case of tsunami emergencies,</w:t>
      </w:r>
    </w:p>
    <w:p w14:paraId="707D3C57" w14:textId="77777777"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Recognizing</w:t>
      </w:r>
      <w:r w:rsidRPr="0039628A">
        <w:rPr>
          <w:rFonts w:asciiTheme="minorBidi" w:eastAsiaTheme="minorHAnsi" w:hAnsiTheme="minorBidi" w:cstheme="minorBidi"/>
          <w:sz w:val="22"/>
          <w:szCs w:val="22"/>
        </w:rPr>
        <w:t xml:space="preserve"> that email is not always an effective way of delivering emergency notifications that may require immediate action to promote public safety and minimize loss of life,</w:t>
      </w:r>
    </w:p>
    <w:p w14:paraId="0F80D98F" w14:textId="77777777" w:rsidR="000D62B7" w:rsidRPr="0039628A" w:rsidRDefault="000D62B7"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Recommends</w:t>
      </w:r>
      <w:r w:rsidRPr="0039628A">
        <w:rPr>
          <w:rFonts w:asciiTheme="minorBidi" w:eastAsiaTheme="minorHAnsi" w:hAnsiTheme="minorBidi" w:cstheme="minorBidi"/>
          <w:sz w:val="22"/>
          <w:szCs w:val="22"/>
        </w:rPr>
        <w:t xml:space="preserve"> PTWC explore the costs and feasibility of a Geographical Information Systems (GIS) based, </w:t>
      </w:r>
      <w:proofErr w:type="spellStart"/>
      <w:r w:rsidRPr="0039628A">
        <w:rPr>
          <w:rFonts w:asciiTheme="minorBidi" w:eastAsiaTheme="minorHAnsi" w:hAnsiTheme="minorBidi" w:cstheme="minorBidi"/>
          <w:sz w:val="22"/>
          <w:szCs w:val="22"/>
        </w:rPr>
        <w:t>robo</w:t>
      </w:r>
      <w:proofErr w:type="spellEnd"/>
      <w:r w:rsidRPr="0039628A">
        <w:rPr>
          <w:rFonts w:asciiTheme="minorBidi" w:eastAsiaTheme="minorHAnsi" w:hAnsiTheme="minorBidi" w:cstheme="minorBidi"/>
          <w:sz w:val="22"/>
          <w:szCs w:val="22"/>
        </w:rPr>
        <w:t>-call feature to issue tsunami warning messages to tsunami warning focal points.</w:t>
      </w:r>
    </w:p>
    <w:p w14:paraId="5D26F17A" w14:textId="77777777" w:rsidR="000D62B7" w:rsidRPr="0039628A" w:rsidRDefault="000D62B7">
      <w:pPr>
        <w:suppressAutoHyphens/>
        <w:autoSpaceDE w:val="0"/>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_______________________________</w:t>
      </w:r>
    </w:p>
    <w:p w14:paraId="3A0ACDCE" w14:textId="77777777" w:rsidR="000D62B7" w:rsidRPr="0039628A" w:rsidRDefault="000D62B7" w:rsidP="00A517EF">
      <w:pPr>
        <w:autoSpaceDE w:val="0"/>
        <w:autoSpaceDN w:val="0"/>
        <w:adjustRightInd w:val="0"/>
        <w:snapToGrid w:val="0"/>
        <w:spacing w:after="240"/>
        <w:rPr>
          <w:rFonts w:asciiTheme="minorBidi" w:hAnsiTheme="minorBidi" w:cstheme="minorBidi"/>
          <w:sz w:val="22"/>
          <w:szCs w:val="22"/>
        </w:rPr>
      </w:pPr>
      <w:r w:rsidRPr="0039628A">
        <w:rPr>
          <w:rFonts w:asciiTheme="minorBidi" w:hAnsiTheme="minorBidi" w:cstheme="minorBidi"/>
          <w:sz w:val="22"/>
          <w:szCs w:val="22"/>
        </w:rPr>
        <w:t>Financial Implications: None</w:t>
      </w:r>
    </w:p>
    <w:p w14:paraId="7E72F836" w14:textId="4A56ADC6" w:rsidR="00D84835" w:rsidRDefault="00D84835" w:rsidP="0039628A">
      <w:pPr>
        <w:autoSpaceDE w:val="0"/>
        <w:autoSpaceDN w:val="0"/>
        <w:adjustRightInd w:val="0"/>
        <w:snapToGrid w:val="0"/>
        <w:spacing w:after="240"/>
        <w:rPr>
          <w:rFonts w:asciiTheme="minorBidi" w:hAnsiTheme="minorBidi" w:cstheme="minorBidi"/>
          <w:sz w:val="22"/>
          <w:szCs w:val="22"/>
        </w:rPr>
      </w:pPr>
    </w:p>
    <w:p w14:paraId="7A556090" w14:textId="77777777" w:rsidR="0039628A" w:rsidRPr="0039628A" w:rsidRDefault="0039628A" w:rsidP="00A517EF">
      <w:pPr>
        <w:autoSpaceDE w:val="0"/>
        <w:autoSpaceDN w:val="0"/>
        <w:adjustRightInd w:val="0"/>
        <w:snapToGrid w:val="0"/>
        <w:spacing w:after="240"/>
        <w:rPr>
          <w:rFonts w:asciiTheme="minorBidi" w:hAnsiTheme="minorBidi" w:cstheme="minorBidi"/>
          <w:sz w:val="22"/>
          <w:szCs w:val="22"/>
        </w:rPr>
      </w:pPr>
    </w:p>
    <w:p w14:paraId="77B55CA8" w14:textId="7EF9D75A" w:rsidR="002B4022" w:rsidRPr="0039628A" w:rsidRDefault="002B4022">
      <w:pPr>
        <w:pStyle w:val="Heading1"/>
        <w:jc w:val="center"/>
        <w:rPr>
          <w:rFonts w:asciiTheme="minorBidi" w:hAnsiTheme="minorBidi" w:cstheme="minorBidi"/>
          <w:b w:val="0"/>
          <w:szCs w:val="22"/>
          <w:u w:val="single"/>
        </w:rPr>
      </w:pPr>
      <w:bookmarkStart w:id="248" w:name="_Toc73109676"/>
      <w:bookmarkStart w:id="249" w:name="_Toc73109740"/>
      <w:bookmarkStart w:id="250" w:name="Rec_4"/>
      <w:r w:rsidRPr="0039628A">
        <w:rPr>
          <w:rFonts w:asciiTheme="minorBidi" w:hAnsiTheme="minorBidi" w:cstheme="minorBidi"/>
          <w:b w:val="0"/>
          <w:szCs w:val="22"/>
          <w:u w:val="single"/>
        </w:rPr>
        <w:t>Recommendation ICG/CARIBE-EWS-XV.</w:t>
      </w:r>
      <w:r w:rsidR="000D62B7" w:rsidRPr="0039628A">
        <w:rPr>
          <w:rFonts w:asciiTheme="minorBidi" w:hAnsiTheme="minorBidi" w:cstheme="minorBidi"/>
          <w:b w:val="0"/>
          <w:szCs w:val="22"/>
          <w:u w:val="single"/>
        </w:rPr>
        <w:t>4</w:t>
      </w:r>
      <w:bookmarkEnd w:id="248"/>
      <w:bookmarkEnd w:id="249"/>
    </w:p>
    <w:bookmarkEnd w:id="250"/>
    <w:p w14:paraId="25390F7B" w14:textId="02392B63" w:rsidR="002B4022" w:rsidRPr="00A517EF" w:rsidRDefault="002B4022" w:rsidP="00A517EF">
      <w:pPr>
        <w:snapToGrid w:val="0"/>
        <w:spacing w:after="240"/>
        <w:ind w:left="1701" w:right="1701"/>
        <w:jc w:val="center"/>
        <w:rPr>
          <w:rFonts w:asciiTheme="minorBidi" w:eastAsiaTheme="minorHAnsi" w:hAnsiTheme="minorBidi" w:cstheme="minorBidi"/>
          <w:b/>
          <w:sz w:val="22"/>
          <w:szCs w:val="22"/>
        </w:rPr>
      </w:pPr>
      <w:r w:rsidRPr="00A517EF">
        <w:rPr>
          <w:rFonts w:asciiTheme="minorBidi" w:eastAsiaTheme="minorHAnsi" w:hAnsiTheme="minorBidi" w:cstheme="minorBidi"/>
          <w:b/>
          <w:sz w:val="22"/>
          <w:szCs w:val="22"/>
        </w:rPr>
        <w:t>Preparedness, Readiness and Resilience and the Caribbean Tsunami Information Centr</w:t>
      </w:r>
      <w:r w:rsidR="00E63DDF" w:rsidRPr="00A517EF">
        <w:rPr>
          <w:rFonts w:asciiTheme="minorBidi" w:eastAsiaTheme="minorHAnsi" w:hAnsiTheme="minorBidi" w:cstheme="minorBidi"/>
          <w:b/>
          <w:sz w:val="22"/>
          <w:szCs w:val="22"/>
        </w:rPr>
        <w:t>e</w:t>
      </w:r>
      <w:r w:rsidRPr="00A517EF">
        <w:rPr>
          <w:rFonts w:asciiTheme="minorBidi" w:eastAsiaTheme="minorHAnsi" w:hAnsiTheme="minorBidi" w:cstheme="minorBidi"/>
          <w:sz w:val="22"/>
          <w:szCs w:val="22"/>
        </w:rPr>
        <w:t xml:space="preserve"> </w:t>
      </w:r>
    </w:p>
    <w:p w14:paraId="1913B528" w14:textId="77777777" w:rsidR="002B4022" w:rsidRPr="00A517EF" w:rsidRDefault="002B4022" w:rsidP="00A517EF">
      <w:pPr>
        <w:snapToGrid w:val="0"/>
        <w:spacing w:after="240"/>
        <w:jc w:val="both"/>
        <w:rPr>
          <w:rFonts w:asciiTheme="minorBidi" w:hAnsiTheme="minorBidi" w:cstheme="minorBidi"/>
          <w:sz w:val="22"/>
          <w:szCs w:val="22"/>
        </w:rPr>
      </w:pPr>
      <w:r w:rsidRPr="00A517EF">
        <w:rPr>
          <w:rFonts w:asciiTheme="minorBidi" w:hAnsiTheme="minorBidi" w:cstheme="minorBidi"/>
          <w:sz w:val="22"/>
          <w:szCs w:val="22"/>
        </w:rPr>
        <w:t>The Intergovernmental Coordination Group for the Tsunami and Other Coastal Hazards Warning System for the Caribbean and Adjacent Regions (ICG/CARIBE-EWS),</w:t>
      </w:r>
    </w:p>
    <w:p w14:paraId="24198059" w14:textId="3833E411" w:rsidR="002B4022" w:rsidRPr="00A517EF" w:rsidRDefault="002B4022" w:rsidP="00A517EF">
      <w:pPr>
        <w:snapToGrid w:val="0"/>
        <w:spacing w:after="240"/>
        <w:jc w:val="both"/>
        <w:rPr>
          <w:rFonts w:asciiTheme="minorBidi" w:hAnsiTheme="minorBidi" w:cstheme="minorBidi"/>
          <w:sz w:val="22"/>
          <w:szCs w:val="22"/>
        </w:rPr>
      </w:pPr>
      <w:r w:rsidRPr="00A517EF">
        <w:rPr>
          <w:rFonts w:asciiTheme="minorBidi" w:hAnsiTheme="minorBidi" w:cstheme="minorBidi"/>
          <w:b/>
          <w:bCs/>
          <w:sz w:val="22"/>
          <w:szCs w:val="22"/>
        </w:rPr>
        <w:t>Considering</w:t>
      </w:r>
      <w:r w:rsidRPr="00A517EF">
        <w:rPr>
          <w:rFonts w:asciiTheme="minorBidi" w:hAnsiTheme="minorBidi" w:cstheme="minorBidi"/>
          <w:sz w:val="22"/>
          <w:szCs w:val="22"/>
        </w:rPr>
        <w:t xml:space="preserve"> the reports of the Caribbean Tsunami Information Cent</w:t>
      </w:r>
      <w:r w:rsidR="00AB3333" w:rsidRPr="00A517EF">
        <w:rPr>
          <w:rFonts w:asciiTheme="minorBidi" w:hAnsiTheme="minorBidi" w:cstheme="minorBidi"/>
          <w:sz w:val="22"/>
          <w:szCs w:val="22"/>
        </w:rPr>
        <w:t>e</w:t>
      </w:r>
      <w:r w:rsidR="003435CE" w:rsidRPr="00A517EF">
        <w:rPr>
          <w:rFonts w:asciiTheme="minorBidi" w:hAnsiTheme="minorBidi" w:cstheme="minorBidi"/>
          <w:sz w:val="22"/>
          <w:szCs w:val="22"/>
        </w:rPr>
        <w:t>r</w:t>
      </w:r>
      <w:r w:rsidRPr="00A517EF">
        <w:rPr>
          <w:rFonts w:asciiTheme="minorBidi" w:hAnsiTheme="minorBidi" w:cstheme="minorBidi"/>
          <w:sz w:val="22"/>
          <w:szCs w:val="22"/>
        </w:rPr>
        <w:t xml:space="preserve"> (CTIC), UNDRR, Working Group 4</w:t>
      </w:r>
      <w:r w:rsidR="00D84835" w:rsidRPr="00A517EF">
        <w:rPr>
          <w:rFonts w:asciiTheme="minorBidi" w:hAnsiTheme="minorBidi" w:cstheme="minorBidi"/>
          <w:sz w:val="22"/>
          <w:szCs w:val="22"/>
        </w:rPr>
        <w:t xml:space="preserve"> (WG4)</w:t>
      </w:r>
      <w:r w:rsidRPr="00A517EF">
        <w:rPr>
          <w:rFonts w:asciiTheme="minorBidi" w:hAnsiTheme="minorBidi" w:cstheme="minorBidi"/>
          <w:sz w:val="22"/>
          <w:szCs w:val="22"/>
        </w:rPr>
        <w:t>, the Task Team on Tsunami Ready; and progress of inventories on Tsunami Signage and Social Science, COVID</w:t>
      </w:r>
      <w:r w:rsidR="00B5799A" w:rsidRPr="00A517EF">
        <w:rPr>
          <w:rFonts w:asciiTheme="minorBidi" w:hAnsiTheme="minorBidi" w:cstheme="minorBidi"/>
          <w:sz w:val="22"/>
          <w:szCs w:val="22"/>
        </w:rPr>
        <w:t>-</w:t>
      </w:r>
      <w:r w:rsidRPr="00A517EF">
        <w:rPr>
          <w:rFonts w:asciiTheme="minorBidi" w:hAnsiTheme="minorBidi" w:cstheme="minorBidi"/>
          <w:sz w:val="22"/>
          <w:szCs w:val="22"/>
        </w:rPr>
        <w:t>19 and Multiannual Exercise Guidelines and Tsunami Ready pilot implementation</w:t>
      </w:r>
      <w:r w:rsidR="00660453" w:rsidRPr="00A517EF">
        <w:rPr>
          <w:rFonts w:asciiTheme="minorBidi" w:hAnsiTheme="minorBidi" w:cstheme="minorBidi"/>
          <w:sz w:val="22"/>
          <w:szCs w:val="22"/>
        </w:rPr>
        <w:t>,</w:t>
      </w:r>
    </w:p>
    <w:p w14:paraId="015D8E62" w14:textId="4199F897" w:rsidR="002B4022" w:rsidRPr="00A517EF" w:rsidRDefault="002B4022" w:rsidP="00A517EF">
      <w:pPr>
        <w:snapToGrid w:val="0"/>
        <w:spacing w:after="240"/>
        <w:jc w:val="both"/>
        <w:rPr>
          <w:rFonts w:asciiTheme="minorBidi" w:hAnsiTheme="minorBidi" w:cstheme="minorBidi"/>
          <w:sz w:val="22"/>
          <w:szCs w:val="22"/>
        </w:rPr>
      </w:pPr>
      <w:r w:rsidRPr="00A517EF">
        <w:rPr>
          <w:rFonts w:asciiTheme="minorBidi" w:hAnsiTheme="minorBidi" w:cstheme="minorBidi"/>
          <w:b/>
          <w:bCs/>
          <w:sz w:val="22"/>
          <w:szCs w:val="22"/>
        </w:rPr>
        <w:t>Notes</w:t>
      </w:r>
      <w:r w:rsidRPr="00A517EF">
        <w:rPr>
          <w:rFonts w:asciiTheme="minorBidi" w:hAnsiTheme="minorBidi" w:cstheme="minorBidi"/>
          <w:sz w:val="22"/>
          <w:szCs w:val="22"/>
        </w:rPr>
        <w:t xml:space="preserve"> the significant actions and strong cooperation of the CTIC, </w:t>
      </w:r>
      <w:r w:rsidR="00723984" w:rsidRPr="00A517EF">
        <w:rPr>
          <w:rFonts w:asciiTheme="minorBidi" w:hAnsiTheme="minorBidi" w:cstheme="minorBidi"/>
          <w:sz w:val="22"/>
          <w:szCs w:val="22"/>
        </w:rPr>
        <w:t>NOAA Caribbean Tsunami Warning Programme (</w:t>
      </w:r>
      <w:r w:rsidRPr="00A517EF">
        <w:rPr>
          <w:rFonts w:asciiTheme="minorBidi" w:hAnsiTheme="minorBidi" w:cstheme="minorBidi"/>
          <w:sz w:val="22"/>
          <w:szCs w:val="22"/>
        </w:rPr>
        <w:t>CTWP</w:t>
      </w:r>
      <w:r w:rsidR="00723984" w:rsidRPr="00A517EF">
        <w:rPr>
          <w:rFonts w:asciiTheme="minorBidi" w:hAnsiTheme="minorBidi" w:cstheme="minorBidi"/>
          <w:sz w:val="22"/>
          <w:szCs w:val="22"/>
        </w:rPr>
        <w:t>)</w:t>
      </w:r>
      <w:r w:rsidRPr="00A517EF">
        <w:rPr>
          <w:rFonts w:asciiTheme="minorBidi" w:hAnsiTheme="minorBidi" w:cstheme="minorBidi"/>
          <w:sz w:val="22"/>
          <w:szCs w:val="22"/>
        </w:rPr>
        <w:t>, WG</w:t>
      </w:r>
      <w:r w:rsidR="00B5799A" w:rsidRPr="00A517EF">
        <w:rPr>
          <w:rFonts w:asciiTheme="minorBidi" w:hAnsiTheme="minorBidi" w:cstheme="minorBidi"/>
          <w:sz w:val="22"/>
          <w:szCs w:val="22"/>
        </w:rPr>
        <w:t>4</w:t>
      </w:r>
      <w:r w:rsidRPr="00A517EF">
        <w:rPr>
          <w:rFonts w:asciiTheme="minorBidi" w:hAnsiTheme="minorBidi" w:cstheme="minorBidi"/>
          <w:sz w:val="22"/>
          <w:szCs w:val="22"/>
        </w:rPr>
        <w:t xml:space="preserve"> and the Tsunami Ready Task Team to the advancement of preparedness, </w:t>
      </w:r>
      <w:proofErr w:type="gramStart"/>
      <w:r w:rsidRPr="00A517EF">
        <w:rPr>
          <w:rFonts w:asciiTheme="minorBidi" w:hAnsiTheme="minorBidi" w:cstheme="minorBidi"/>
          <w:sz w:val="22"/>
          <w:szCs w:val="22"/>
        </w:rPr>
        <w:t>readiness</w:t>
      </w:r>
      <w:proofErr w:type="gramEnd"/>
      <w:r w:rsidRPr="00A517EF">
        <w:rPr>
          <w:rFonts w:asciiTheme="minorBidi" w:hAnsiTheme="minorBidi" w:cstheme="minorBidi"/>
          <w:sz w:val="22"/>
          <w:szCs w:val="22"/>
        </w:rPr>
        <w:t xml:space="preserve"> and resilience to mitigate the impacts of tsunamis and other coastal hazards in the Caribbean and Adjacent Regions during the April 2019 to March 2021 period, and the associated reports</w:t>
      </w:r>
      <w:r w:rsidR="00660453" w:rsidRPr="00A517EF">
        <w:rPr>
          <w:rFonts w:asciiTheme="minorBidi" w:hAnsiTheme="minorBidi" w:cstheme="minorBidi"/>
          <w:sz w:val="22"/>
          <w:szCs w:val="22"/>
        </w:rPr>
        <w:t>,</w:t>
      </w:r>
    </w:p>
    <w:p w14:paraId="7D2BF3FB" w14:textId="4AE2941E" w:rsidR="002B4022" w:rsidRPr="0039628A" w:rsidRDefault="002B4022" w:rsidP="00A517EF">
      <w:pPr>
        <w:snapToGrid w:val="0"/>
        <w:spacing w:after="240"/>
        <w:jc w:val="both"/>
        <w:rPr>
          <w:rFonts w:asciiTheme="minorBidi" w:hAnsiTheme="minorBidi" w:cstheme="minorBidi"/>
          <w:sz w:val="22"/>
          <w:szCs w:val="22"/>
        </w:rPr>
      </w:pPr>
      <w:r w:rsidRPr="00A517EF">
        <w:rPr>
          <w:rFonts w:asciiTheme="minorBidi" w:hAnsiTheme="minorBidi" w:cstheme="minorBidi"/>
          <w:b/>
          <w:bCs/>
          <w:sz w:val="22"/>
          <w:szCs w:val="22"/>
        </w:rPr>
        <w:t>Requests</w:t>
      </w:r>
      <w:r w:rsidRPr="00A517EF">
        <w:rPr>
          <w:rFonts w:asciiTheme="minorBidi" w:hAnsiTheme="minorBidi" w:cstheme="minorBidi"/>
          <w:sz w:val="22"/>
          <w:szCs w:val="22"/>
        </w:rPr>
        <w:t xml:space="preserve"> CTIC in association with the Tsunami Ready Task Team to administer the Tsunami Ready evaluation </w:t>
      </w:r>
      <w:r w:rsidRPr="0039628A">
        <w:rPr>
          <w:rFonts w:asciiTheme="minorBidi" w:hAnsiTheme="minorBidi" w:cstheme="minorBidi"/>
          <w:sz w:val="22"/>
          <w:szCs w:val="22"/>
        </w:rPr>
        <w:t xml:space="preserve">survey for Tsunami Ready </w:t>
      </w:r>
      <w:r w:rsidR="00027091" w:rsidRPr="0039628A">
        <w:rPr>
          <w:rFonts w:asciiTheme="minorBidi" w:hAnsiTheme="minorBidi" w:cstheme="minorBidi"/>
          <w:sz w:val="22"/>
          <w:szCs w:val="22"/>
        </w:rPr>
        <w:t>c</w:t>
      </w:r>
      <w:r w:rsidRPr="0039628A">
        <w:rPr>
          <w:rFonts w:asciiTheme="minorBidi" w:hAnsiTheme="minorBidi" w:cstheme="minorBidi"/>
          <w:sz w:val="22"/>
          <w:szCs w:val="22"/>
        </w:rPr>
        <w:t>ommunities recognized since 2019</w:t>
      </w:r>
      <w:r w:rsidR="00660453" w:rsidRPr="0039628A">
        <w:rPr>
          <w:rFonts w:asciiTheme="minorBidi" w:hAnsiTheme="minorBidi" w:cstheme="minorBidi"/>
          <w:sz w:val="22"/>
          <w:szCs w:val="22"/>
        </w:rPr>
        <w:t>,</w:t>
      </w:r>
    </w:p>
    <w:p w14:paraId="1A3BCEBC" w14:textId="715925E0"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Further requests</w:t>
      </w:r>
      <w:r w:rsidRPr="0039628A">
        <w:rPr>
          <w:rFonts w:asciiTheme="minorBidi" w:hAnsiTheme="minorBidi" w:cstheme="minorBidi"/>
          <w:sz w:val="22"/>
          <w:szCs w:val="22"/>
        </w:rPr>
        <w:t xml:space="preserve"> CTIC in association with the Tsunami Ready Task Team and Member States determine the target number of communities in the CARIBE</w:t>
      </w:r>
      <w:r w:rsidR="0030118A" w:rsidRPr="0039628A">
        <w:rPr>
          <w:rFonts w:asciiTheme="minorBidi" w:hAnsiTheme="minorBidi" w:cstheme="minorBidi"/>
          <w:sz w:val="22"/>
          <w:szCs w:val="22"/>
        </w:rPr>
        <w:t>-</w:t>
      </w:r>
      <w:r w:rsidRPr="0039628A">
        <w:rPr>
          <w:rFonts w:asciiTheme="minorBidi" w:hAnsiTheme="minorBidi" w:cstheme="minorBidi"/>
          <w:sz w:val="22"/>
          <w:szCs w:val="22"/>
        </w:rPr>
        <w:t>EWS for Tsunami Ready recognition by 2030</w:t>
      </w:r>
      <w:r w:rsidR="00660453" w:rsidRPr="0039628A">
        <w:rPr>
          <w:rFonts w:asciiTheme="minorBidi" w:hAnsiTheme="minorBidi" w:cstheme="minorBidi"/>
          <w:sz w:val="22"/>
          <w:szCs w:val="22"/>
        </w:rPr>
        <w:t>,</w:t>
      </w:r>
    </w:p>
    <w:p w14:paraId="0376CC8E" w14:textId="0162A45F"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Acknowledges</w:t>
      </w:r>
      <w:r w:rsidRPr="0039628A">
        <w:rPr>
          <w:rFonts w:asciiTheme="minorBidi" w:eastAsiaTheme="minorHAnsi" w:hAnsiTheme="minorBidi" w:cstheme="minorBidi"/>
          <w:sz w:val="22"/>
          <w:szCs w:val="22"/>
        </w:rPr>
        <w:t xml:space="preserve"> with appreciation the Caribbean Tsunami Warning Program</w:t>
      </w:r>
      <w:r w:rsidR="00D84835" w:rsidRPr="0039628A">
        <w:rPr>
          <w:rFonts w:asciiTheme="minorBidi" w:eastAsiaTheme="minorHAnsi" w:hAnsiTheme="minorBidi" w:cstheme="minorBidi"/>
          <w:sz w:val="22"/>
          <w:szCs w:val="22"/>
        </w:rPr>
        <w:t xml:space="preserve"> (</w:t>
      </w:r>
      <w:r w:rsidR="004955C3" w:rsidRPr="0039628A">
        <w:rPr>
          <w:rFonts w:asciiTheme="minorBidi" w:eastAsiaTheme="minorHAnsi" w:hAnsiTheme="minorBidi" w:cstheme="minorBidi"/>
          <w:sz w:val="22"/>
          <w:szCs w:val="22"/>
        </w:rPr>
        <w:t>CTWP</w:t>
      </w:r>
      <w:r w:rsidR="00D84835" w:rsidRPr="0039628A">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 xml:space="preserve"> for the revision and update of Manual and Guide 86 </w:t>
      </w:r>
      <w:r w:rsidRPr="0039628A">
        <w:rPr>
          <w:rFonts w:asciiTheme="minorBidi" w:eastAsiaTheme="minorHAnsi" w:hAnsiTheme="minorBidi" w:cstheme="minorBidi"/>
          <w:i/>
          <w:sz w:val="22"/>
          <w:szCs w:val="22"/>
        </w:rPr>
        <w:t>The Multi-Annual Community Tsunami Exercise Programme: Guidelines for the Tsunami and other Coastal Hazards Warning System for the Caribbean and Adjacent Regions</w:t>
      </w:r>
      <w:r w:rsidR="00CA7054" w:rsidRPr="0039628A">
        <w:rPr>
          <w:rFonts w:asciiTheme="minorBidi" w:eastAsiaTheme="minorHAnsi" w:hAnsiTheme="minorBidi" w:cstheme="minorBidi"/>
          <w:i/>
          <w:sz w:val="22"/>
          <w:szCs w:val="22"/>
        </w:rPr>
        <w:t xml:space="preserve"> </w:t>
      </w:r>
      <w:r w:rsidR="00CA7054" w:rsidRPr="0039628A">
        <w:rPr>
          <w:rFonts w:asciiTheme="minorBidi" w:eastAsiaTheme="minorHAnsi" w:hAnsiTheme="minorBidi" w:cstheme="minorBidi"/>
          <w:iCs/>
          <w:sz w:val="22"/>
          <w:szCs w:val="22"/>
        </w:rPr>
        <w:t>(MG</w:t>
      </w:r>
      <w:r w:rsidR="005F6437" w:rsidRPr="0039628A">
        <w:rPr>
          <w:rFonts w:asciiTheme="minorBidi" w:eastAsiaTheme="minorHAnsi" w:hAnsiTheme="minorBidi" w:cstheme="minorBidi"/>
          <w:iCs/>
          <w:sz w:val="22"/>
          <w:szCs w:val="22"/>
        </w:rPr>
        <w:t xml:space="preserve"> </w:t>
      </w:r>
      <w:r w:rsidR="00CA7054" w:rsidRPr="0039628A">
        <w:rPr>
          <w:rFonts w:asciiTheme="minorBidi" w:eastAsiaTheme="minorHAnsi" w:hAnsiTheme="minorBidi" w:cstheme="minorBidi"/>
          <w:iCs/>
          <w:sz w:val="22"/>
          <w:szCs w:val="22"/>
        </w:rPr>
        <w:t>86)</w:t>
      </w:r>
      <w:r w:rsidR="004955C3" w:rsidRPr="0039628A">
        <w:rPr>
          <w:rFonts w:asciiTheme="minorBidi" w:eastAsiaTheme="minorHAnsi" w:hAnsiTheme="minorBidi" w:cstheme="minorBidi"/>
          <w:i/>
          <w:sz w:val="22"/>
          <w:szCs w:val="22"/>
        </w:rPr>
        <w:t>,</w:t>
      </w:r>
      <w:r w:rsidRPr="0039628A">
        <w:rPr>
          <w:rFonts w:asciiTheme="minorBidi" w:eastAsiaTheme="minorHAnsi" w:hAnsiTheme="minorBidi" w:cstheme="minorBidi"/>
          <w:sz w:val="22"/>
          <w:szCs w:val="22"/>
        </w:rPr>
        <w:t xml:space="preserve"> originally developed by France</w:t>
      </w:r>
      <w:r w:rsidR="003E4DD2" w:rsidRPr="0039628A">
        <w:rPr>
          <w:rFonts w:asciiTheme="minorBidi" w:eastAsiaTheme="minorHAnsi" w:hAnsiTheme="minorBidi" w:cstheme="minorBidi"/>
          <w:sz w:val="22"/>
          <w:szCs w:val="22"/>
        </w:rPr>
        <w:t>,</w:t>
      </w:r>
    </w:p>
    <w:p w14:paraId="7F921748" w14:textId="5C621CD4"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Notes</w:t>
      </w:r>
      <w:r w:rsidRPr="0039628A">
        <w:rPr>
          <w:rFonts w:asciiTheme="minorBidi" w:eastAsiaTheme="minorHAnsi" w:hAnsiTheme="minorBidi" w:cstheme="minorBidi"/>
          <w:sz w:val="22"/>
          <w:szCs w:val="22"/>
        </w:rPr>
        <w:t xml:space="preserve"> with appreciation that the </w:t>
      </w:r>
      <w:r w:rsidR="008120F0" w:rsidRPr="0039628A">
        <w:rPr>
          <w:rFonts w:asciiTheme="minorBidi" w:eastAsia="Calibri" w:hAnsiTheme="minorBidi" w:cstheme="minorBidi"/>
          <w:sz w:val="22"/>
          <w:szCs w:val="22"/>
        </w:rPr>
        <w:t xml:space="preserve">Universidad Nacional </w:t>
      </w:r>
      <w:r w:rsidRPr="0039628A">
        <w:rPr>
          <w:rFonts w:asciiTheme="minorBidi" w:eastAsiaTheme="minorHAnsi" w:hAnsiTheme="minorBidi" w:cstheme="minorBidi"/>
          <w:sz w:val="22"/>
          <w:szCs w:val="22"/>
        </w:rPr>
        <w:t>Costa Rica is reformatting in a style more conducive for community engagement</w:t>
      </w:r>
      <w:r w:rsidR="003E4DD2" w:rsidRPr="0039628A">
        <w:rPr>
          <w:rFonts w:asciiTheme="minorBidi" w:eastAsiaTheme="minorHAnsi" w:hAnsiTheme="minorBidi" w:cstheme="minorBidi"/>
          <w:sz w:val="22"/>
          <w:szCs w:val="22"/>
        </w:rPr>
        <w:t>,</w:t>
      </w:r>
    </w:p>
    <w:p w14:paraId="22943219" w14:textId="56F4F98C"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Instructs</w:t>
      </w:r>
      <w:r w:rsidRPr="0039628A">
        <w:rPr>
          <w:rFonts w:asciiTheme="minorBidi" w:eastAsiaTheme="minorHAnsi" w:hAnsiTheme="minorBidi" w:cstheme="minorBidi"/>
          <w:sz w:val="22"/>
          <w:szCs w:val="22"/>
        </w:rPr>
        <w:t xml:space="preserve"> the WG4 to finalize the MG 86 and develop a strategy to increase the familiarization and use of the Guide among CARIBE EWS Member States and TOWS</w:t>
      </w:r>
      <w:r w:rsidR="00E60FCD" w:rsidRPr="0039628A">
        <w:rPr>
          <w:rFonts w:asciiTheme="minorBidi" w:eastAsiaTheme="minorHAnsi" w:hAnsiTheme="minorBidi" w:cstheme="minorBidi"/>
          <w:sz w:val="22"/>
          <w:szCs w:val="22"/>
        </w:rPr>
        <w:t>-</w:t>
      </w:r>
      <w:r w:rsidR="005F6437" w:rsidRPr="0039628A">
        <w:rPr>
          <w:rFonts w:asciiTheme="minorBidi" w:eastAsiaTheme="minorHAnsi" w:hAnsiTheme="minorBidi" w:cstheme="minorBidi"/>
          <w:sz w:val="22"/>
          <w:szCs w:val="22"/>
        </w:rPr>
        <w:t>WG</w:t>
      </w:r>
      <w:r w:rsidR="003E4DD2" w:rsidRPr="0039628A">
        <w:rPr>
          <w:rFonts w:asciiTheme="minorBidi" w:eastAsiaTheme="minorHAnsi" w:hAnsiTheme="minorBidi" w:cstheme="minorBidi"/>
          <w:sz w:val="22"/>
          <w:szCs w:val="22"/>
        </w:rPr>
        <w:t>,</w:t>
      </w:r>
    </w:p>
    <w:p w14:paraId="2A52B62F" w14:textId="0F164488"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Notes</w:t>
      </w:r>
      <w:r w:rsidRPr="0039628A">
        <w:rPr>
          <w:rFonts w:asciiTheme="minorBidi" w:eastAsiaTheme="minorHAnsi" w:hAnsiTheme="minorBidi" w:cstheme="minorBidi"/>
          <w:sz w:val="22"/>
          <w:szCs w:val="22"/>
        </w:rPr>
        <w:t xml:space="preserve"> the importance of having an updated inventory of Tsunami Signage and Public Displays employed in the region and its support to the implementation of the Tsunami Ready </w:t>
      </w:r>
      <w:r w:rsidR="00C86359" w:rsidRPr="0039628A">
        <w:rPr>
          <w:rFonts w:asciiTheme="minorBidi" w:eastAsiaTheme="minorHAnsi" w:hAnsiTheme="minorBidi" w:cstheme="minorBidi"/>
          <w:sz w:val="22"/>
          <w:szCs w:val="22"/>
        </w:rPr>
        <w:t>p</w:t>
      </w:r>
      <w:r w:rsidRPr="0039628A">
        <w:rPr>
          <w:rFonts w:asciiTheme="minorBidi" w:eastAsiaTheme="minorHAnsi" w:hAnsiTheme="minorBidi" w:cstheme="minorBidi"/>
          <w:sz w:val="22"/>
          <w:szCs w:val="22"/>
        </w:rPr>
        <w:t>rogram</w:t>
      </w:r>
      <w:r w:rsidR="00C86359" w:rsidRPr="0039628A">
        <w:rPr>
          <w:rFonts w:asciiTheme="minorBidi" w:eastAsiaTheme="minorHAnsi" w:hAnsiTheme="minorBidi" w:cstheme="minorBidi"/>
          <w:sz w:val="22"/>
          <w:szCs w:val="22"/>
        </w:rPr>
        <w:t>me</w:t>
      </w:r>
      <w:r w:rsidR="003E4DD2" w:rsidRPr="0039628A">
        <w:rPr>
          <w:rFonts w:asciiTheme="minorBidi" w:eastAsiaTheme="minorHAnsi" w:hAnsiTheme="minorBidi" w:cstheme="minorBidi"/>
          <w:sz w:val="22"/>
          <w:szCs w:val="22"/>
        </w:rPr>
        <w:t>,</w:t>
      </w:r>
    </w:p>
    <w:p w14:paraId="4223FF64" w14:textId="644FD29F"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Further notes</w:t>
      </w:r>
      <w:r w:rsidRPr="0039628A">
        <w:rPr>
          <w:rFonts w:asciiTheme="minorBidi" w:eastAsiaTheme="minorHAnsi" w:hAnsiTheme="minorBidi" w:cstheme="minorBidi"/>
          <w:sz w:val="22"/>
          <w:szCs w:val="22"/>
        </w:rPr>
        <w:t xml:space="preserve"> that 50</w:t>
      </w:r>
      <w:r w:rsidR="00C86359" w:rsidRPr="0039628A">
        <w:rPr>
          <w:rFonts w:asciiTheme="minorBidi" w:eastAsiaTheme="minorHAnsi" w:hAnsiTheme="minorBidi" w:cstheme="minorBidi"/>
          <w:sz w:val="22"/>
          <w:szCs w:val="22"/>
        </w:rPr>
        <w:t xml:space="preserve"> percent</w:t>
      </w:r>
      <w:r w:rsidRPr="0039628A">
        <w:rPr>
          <w:rFonts w:asciiTheme="minorBidi" w:eastAsiaTheme="minorHAnsi" w:hAnsiTheme="minorBidi" w:cstheme="minorBidi"/>
          <w:sz w:val="22"/>
          <w:szCs w:val="22"/>
        </w:rPr>
        <w:t xml:space="preserve"> of the Member States have contributed examples of the signage used</w:t>
      </w:r>
      <w:r w:rsidR="003E4DD2" w:rsidRPr="0039628A">
        <w:rPr>
          <w:rFonts w:asciiTheme="minorBidi" w:eastAsiaTheme="minorHAnsi" w:hAnsiTheme="minorBidi" w:cstheme="minorBidi"/>
          <w:sz w:val="22"/>
          <w:szCs w:val="22"/>
        </w:rPr>
        <w:t>,</w:t>
      </w:r>
    </w:p>
    <w:p w14:paraId="7A0982C1" w14:textId="289866AC"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 xml:space="preserve">Reminds </w:t>
      </w:r>
      <w:r w:rsidRPr="0039628A">
        <w:rPr>
          <w:rFonts w:asciiTheme="minorBidi" w:eastAsiaTheme="minorHAnsi" w:hAnsiTheme="minorBidi" w:cstheme="minorBidi"/>
          <w:bCs/>
          <w:sz w:val="22"/>
          <w:szCs w:val="22"/>
        </w:rPr>
        <w:t>Member States in</w:t>
      </w:r>
      <w:r w:rsidRPr="0039628A">
        <w:rPr>
          <w:rFonts w:asciiTheme="minorBidi" w:eastAsiaTheme="minorHAnsi" w:hAnsiTheme="minorBidi" w:cstheme="minorBidi"/>
          <w:sz w:val="22"/>
          <w:szCs w:val="22"/>
        </w:rPr>
        <w:t xml:space="preserve"> coordination with local authorities to respond to the annual call to provide updates, including the location metadata, </w:t>
      </w:r>
      <w:proofErr w:type="gramStart"/>
      <w:r w:rsidRPr="0039628A">
        <w:rPr>
          <w:rFonts w:asciiTheme="minorBidi" w:eastAsiaTheme="minorHAnsi" w:hAnsiTheme="minorBidi" w:cstheme="minorBidi"/>
          <w:sz w:val="22"/>
          <w:szCs w:val="22"/>
        </w:rPr>
        <w:t>artwork</w:t>
      </w:r>
      <w:proofErr w:type="gramEnd"/>
      <w:r w:rsidRPr="0039628A">
        <w:rPr>
          <w:rFonts w:asciiTheme="minorBidi" w:eastAsiaTheme="minorHAnsi" w:hAnsiTheme="minorBidi" w:cstheme="minorBidi"/>
          <w:sz w:val="22"/>
          <w:szCs w:val="22"/>
        </w:rPr>
        <w:t xml:space="preserve"> and photographs of installed signs for inclusion in the signage database</w:t>
      </w:r>
      <w:r w:rsidR="003E4DD2" w:rsidRPr="0039628A">
        <w:rPr>
          <w:rFonts w:asciiTheme="minorBidi" w:eastAsiaTheme="minorHAnsi" w:hAnsiTheme="minorBidi" w:cstheme="minorBidi"/>
          <w:sz w:val="22"/>
          <w:szCs w:val="22"/>
        </w:rPr>
        <w:t>,</w:t>
      </w:r>
    </w:p>
    <w:p w14:paraId="59EA27BD" w14:textId="2DE93994"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Encourages</w:t>
      </w:r>
      <w:r w:rsidRPr="0039628A">
        <w:rPr>
          <w:rFonts w:asciiTheme="minorBidi" w:eastAsiaTheme="minorHAnsi" w:hAnsiTheme="minorBidi" w:cstheme="minorBidi"/>
          <w:sz w:val="22"/>
          <w:szCs w:val="22"/>
        </w:rPr>
        <w:t xml:space="preserve"> Member States in coordination with local authorities to develop an inventory of the signage installed in the country</w:t>
      </w:r>
      <w:r w:rsidR="003E4DD2" w:rsidRPr="0039628A">
        <w:rPr>
          <w:rFonts w:asciiTheme="minorBidi" w:eastAsiaTheme="minorHAnsi" w:hAnsiTheme="minorBidi" w:cstheme="minorBidi"/>
          <w:sz w:val="22"/>
          <w:szCs w:val="22"/>
        </w:rPr>
        <w:t>,</w:t>
      </w:r>
    </w:p>
    <w:p w14:paraId="070360CB" w14:textId="655006F6"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Requests</w:t>
      </w:r>
      <w:r w:rsidRPr="0039628A">
        <w:rPr>
          <w:rFonts w:asciiTheme="minorBidi" w:eastAsiaTheme="minorHAnsi" w:hAnsiTheme="minorBidi" w:cstheme="minorBidi"/>
          <w:sz w:val="22"/>
          <w:szCs w:val="22"/>
        </w:rPr>
        <w:t xml:space="preserve"> the WG4 to provide guidance on tools and resources used for inventory of installed signage</w:t>
      </w:r>
      <w:r w:rsidR="003E4DD2" w:rsidRPr="0039628A">
        <w:rPr>
          <w:rFonts w:asciiTheme="minorBidi" w:eastAsiaTheme="minorHAnsi" w:hAnsiTheme="minorBidi" w:cstheme="minorBidi"/>
          <w:sz w:val="22"/>
          <w:szCs w:val="22"/>
        </w:rPr>
        <w:t>,</w:t>
      </w:r>
    </w:p>
    <w:p w14:paraId="27A50B23" w14:textId="0A714D48"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 xml:space="preserve">Further </w:t>
      </w:r>
      <w:r w:rsidR="00B537CA" w:rsidRPr="0039628A">
        <w:rPr>
          <w:rFonts w:asciiTheme="minorBidi" w:eastAsiaTheme="minorHAnsi" w:hAnsiTheme="minorBidi" w:cstheme="minorBidi"/>
          <w:b/>
          <w:sz w:val="22"/>
          <w:szCs w:val="22"/>
        </w:rPr>
        <w:t>r</w:t>
      </w:r>
      <w:r w:rsidRPr="0039628A">
        <w:rPr>
          <w:rFonts w:asciiTheme="minorBidi" w:eastAsiaTheme="minorHAnsi" w:hAnsiTheme="minorBidi" w:cstheme="minorBidi"/>
          <w:b/>
          <w:sz w:val="22"/>
          <w:szCs w:val="22"/>
        </w:rPr>
        <w:t>equests</w:t>
      </w:r>
      <w:r w:rsidRPr="0039628A">
        <w:rPr>
          <w:rFonts w:asciiTheme="minorBidi" w:eastAsiaTheme="minorHAnsi" w:hAnsiTheme="minorBidi" w:cstheme="minorBidi"/>
          <w:sz w:val="22"/>
          <w:szCs w:val="22"/>
        </w:rPr>
        <w:t xml:space="preserve"> the CTWP to continue updating and posting annually the Signage Inventory and include a section on best practices for national inventories as well as new best practices for the public display of tsunami guidance information</w:t>
      </w:r>
      <w:r w:rsidR="003E4DD2" w:rsidRPr="0039628A">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 xml:space="preserve"> </w:t>
      </w:r>
    </w:p>
    <w:p w14:paraId="01A90AD2" w14:textId="77B5CC44"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Notes</w:t>
      </w:r>
      <w:r w:rsidRPr="0039628A">
        <w:rPr>
          <w:rFonts w:asciiTheme="minorBidi" w:eastAsiaTheme="minorHAnsi" w:hAnsiTheme="minorBidi" w:cstheme="minorBidi"/>
          <w:sz w:val="22"/>
          <w:szCs w:val="22"/>
        </w:rPr>
        <w:t xml:space="preserve"> the theme for the World Tsunami Awareness Day (WTAD) for 2021 is aligned with the Sendai Framework for Disaster Risk Reduction 2015–2030 and focuses on Target G</w:t>
      </w:r>
      <w:r w:rsidR="00B7508A" w:rsidRPr="0039628A">
        <w:rPr>
          <w:rFonts w:asciiTheme="minorBidi" w:eastAsiaTheme="minorHAnsi" w:hAnsiTheme="minorBidi" w:cstheme="minorBidi"/>
          <w:sz w:val="22"/>
          <w:szCs w:val="22"/>
        </w:rPr>
        <w:t xml:space="preserve"> to</w:t>
      </w:r>
      <w:r w:rsidRPr="0039628A">
        <w:rPr>
          <w:rFonts w:asciiTheme="minorBidi" w:eastAsiaTheme="minorHAnsi" w:hAnsiTheme="minorBidi" w:cstheme="minorBidi"/>
          <w:sz w:val="22"/>
          <w:szCs w:val="22"/>
        </w:rPr>
        <w:t xml:space="preserve"> </w:t>
      </w:r>
      <w:r w:rsidR="00C23B99">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 xml:space="preserve">Substantially </w:t>
      </w:r>
      <w:r w:rsidR="00B7508A" w:rsidRPr="0039628A">
        <w:rPr>
          <w:rFonts w:asciiTheme="minorBidi" w:eastAsiaTheme="minorHAnsi" w:hAnsiTheme="minorBidi" w:cstheme="minorBidi"/>
          <w:sz w:val="22"/>
          <w:szCs w:val="22"/>
        </w:rPr>
        <w:t>e</w:t>
      </w:r>
      <w:r w:rsidRPr="0039628A">
        <w:rPr>
          <w:rFonts w:asciiTheme="minorBidi" w:eastAsiaTheme="minorHAnsi" w:hAnsiTheme="minorBidi" w:cstheme="minorBidi"/>
          <w:sz w:val="22"/>
          <w:szCs w:val="22"/>
        </w:rPr>
        <w:t xml:space="preserve">nhance </w:t>
      </w:r>
      <w:r w:rsidR="00B7508A" w:rsidRPr="0039628A">
        <w:rPr>
          <w:rFonts w:asciiTheme="minorBidi" w:eastAsiaTheme="minorHAnsi" w:hAnsiTheme="minorBidi" w:cstheme="minorBidi"/>
          <w:sz w:val="22"/>
          <w:szCs w:val="22"/>
        </w:rPr>
        <w:t>i</w:t>
      </w:r>
      <w:r w:rsidRPr="0039628A">
        <w:rPr>
          <w:rFonts w:asciiTheme="minorBidi" w:eastAsiaTheme="minorHAnsi" w:hAnsiTheme="minorBidi" w:cstheme="minorBidi"/>
          <w:sz w:val="22"/>
          <w:szCs w:val="22"/>
        </w:rPr>
        <w:t xml:space="preserve">nternational </w:t>
      </w:r>
      <w:r w:rsidR="00B7508A" w:rsidRPr="0039628A">
        <w:rPr>
          <w:rFonts w:asciiTheme="minorBidi" w:eastAsiaTheme="minorHAnsi" w:hAnsiTheme="minorBidi" w:cstheme="minorBidi"/>
          <w:sz w:val="22"/>
          <w:szCs w:val="22"/>
        </w:rPr>
        <w:t>c</w:t>
      </w:r>
      <w:r w:rsidRPr="0039628A">
        <w:rPr>
          <w:rFonts w:asciiTheme="minorBidi" w:eastAsiaTheme="minorHAnsi" w:hAnsiTheme="minorBidi" w:cstheme="minorBidi"/>
          <w:sz w:val="22"/>
          <w:szCs w:val="22"/>
        </w:rPr>
        <w:t xml:space="preserve">ooperation to </w:t>
      </w:r>
      <w:r w:rsidR="00B7508A" w:rsidRPr="0039628A">
        <w:rPr>
          <w:rFonts w:asciiTheme="minorBidi" w:eastAsiaTheme="minorHAnsi" w:hAnsiTheme="minorBidi" w:cstheme="minorBidi"/>
          <w:sz w:val="22"/>
          <w:szCs w:val="22"/>
        </w:rPr>
        <w:t>d</w:t>
      </w:r>
      <w:r w:rsidRPr="0039628A">
        <w:rPr>
          <w:rFonts w:asciiTheme="minorBidi" w:eastAsiaTheme="minorHAnsi" w:hAnsiTheme="minorBidi" w:cstheme="minorBidi"/>
          <w:sz w:val="22"/>
          <w:szCs w:val="22"/>
        </w:rPr>
        <w:t xml:space="preserve">eveloping </w:t>
      </w:r>
      <w:r w:rsidR="00B7508A" w:rsidRPr="0039628A">
        <w:rPr>
          <w:rFonts w:asciiTheme="minorBidi" w:eastAsiaTheme="minorHAnsi" w:hAnsiTheme="minorBidi" w:cstheme="minorBidi"/>
          <w:sz w:val="22"/>
          <w:szCs w:val="22"/>
        </w:rPr>
        <w:t>c</w:t>
      </w:r>
      <w:r w:rsidRPr="0039628A">
        <w:rPr>
          <w:rFonts w:asciiTheme="minorBidi" w:eastAsiaTheme="minorHAnsi" w:hAnsiTheme="minorBidi" w:cstheme="minorBidi"/>
          <w:sz w:val="22"/>
          <w:szCs w:val="22"/>
        </w:rPr>
        <w:t xml:space="preserve">ountries through </w:t>
      </w:r>
      <w:r w:rsidR="00B7508A" w:rsidRPr="0039628A">
        <w:rPr>
          <w:rFonts w:asciiTheme="minorBidi" w:eastAsiaTheme="minorHAnsi" w:hAnsiTheme="minorBidi" w:cstheme="minorBidi"/>
          <w:sz w:val="22"/>
          <w:szCs w:val="22"/>
        </w:rPr>
        <w:t>a</w:t>
      </w:r>
      <w:r w:rsidRPr="0039628A">
        <w:rPr>
          <w:rFonts w:asciiTheme="minorBidi" w:eastAsiaTheme="minorHAnsi" w:hAnsiTheme="minorBidi" w:cstheme="minorBidi"/>
          <w:sz w:val="22"/>
          <w:szCs w:val="22"/>
        </w:rPr>
        <w:t xml:space="preserve">dequate and </w:t>
      </w:r>
      <w:r w:rsidR="00B7508A" w:rsidRPr="0039628A">
        <w:rPr>
          <w:rFonts w:asciiTheme="minorBidi" w:eastAsiaTheme="minorHAnsi" w:hAnsiTheme="minorBidi" w:cstheme="minorBidi"/>
          <w:sz w:val="22"/>
          <w:szCs w:val="22"/>
        </w:rPr>
        <w:t>s</w:t>
      </w:r>
      <w:r w:rsidRPr="0039628A">
        <w:rPr>
          <w:rFonts w:asciiTheme="minorBidi" w:eastAsiaTheme="minorHAnsi" w:hAnsiTheme="minorBidi" w:cstheme="minorBidi"/>
          <w:sz w:val="22"/>
          <w:szCs w:val="22"/>
        </w:rPr>
        <w:t xml:space="preserve">ustainable </w:t>
      </w:r>
      <w:r w:rsidR="00B7508A" w:rsidRPr="0039628A">
        <w:rPr>
          <w:rFonts w:asciiTheme="minorBidi" w:eastAsiaTheme="minorHAnsi" w:hAnsiTheme="minorBidi" w:cstheme="minorBidi"/>
          <w:sz w:val="22"/>
          <w:szCs w:val="22"/>
        </w:rPr>
        <w:t>s</w:t>
      </w:r>
      <w:r w:rsidRPr="0039628A">
        <w:rPr>
          <w:rFonts w:asciiTheme="minorBidi" w:eastAsiaTheme="minorHAnsi" w:hAnsiTheme="minorBidi" w:cstheme="minorBidi"/>
          <w:sz w:val="22"/>
          <w:szCs w:val="22"/>
        </w:rPr>
        <w:t xml:space="preserve">upport to </w:t>
      </w:r>
      <w:r w:rsidR="00B7508A" w:rsidRPr="0039628A">
        <w:rPr>
          <w:rFonts w:asciiTheme="minorBidi" w:eastAsiaTheme="minorHAnsi" w:hAnsiTheme="minorBidi" w:cstheme="minorBidi"/>
          <w:sz w:val="22"/>
          <w:szCs w:val="22"/>
        </w:rPr>
        <w:t>c</w:t>
      </w:r>
      <w:r w:rsidRPr="0039628A">
        <w:rPr>
          <w:rFonts w:asciiTheme="minorBidi" w:eastAsiaTheme="minorHAnsi" w:hAnsiTheme="minorBidi" w:cstheme="minorBidi"/>
          <w:sz w:val="22"/>
          <w:szCs w:val="22"/>
        </w:rPr>
        <w:t xml:space="preserve">omplement their </w:t>
      </w:r>
      <w:r w:rsidR="00B7508A" w:rsidRPr="0039628A">
        <w:rPr>
          <w:rFonts w:asciiTheme="minorBidi" w:eastAsiaTheme="minorHAnsi" w:hAnsiTheme="minorBidi" w:cstheme="minorBidi"/>
          <w:sz w:val="22"/>
          <w:szCs w:val="22"/>
        </w:rPr>
        <w:t>n</w:t>
      </w:r>
      <w:r w:rsidRPr="0039628A">
        <w:rPr>
          <w:rFonts w:asciiTheme="minorBidi" w:eastAsiaTheme="minorHAnsi" w:hAnsiTheme="minorBidi" w:cstheme="minorBidi"/>
          <w:sz w:val="22"/>
          <w:szCs w:val="22"/>
        </w:rPr>
        <w:t xml:space="preserve">ational </w:t>
      </w:r>
      <w:r w:rsidR="00B7508A" w:rsidRPr="0039628A">
        <w:rPr>
          <w:rFonts w:asciiTheme="minorBidi" w:eastAsiaTheme="minorHAnsi" w:hAnsiTheme="minorBidi" w:cstheme="minorBidi"/>
          <w:sz w:val="22"/>
          <w:szCs w:val="22"/>
        </w:rPr>
        <w:t>a</w:t>
      </w:r>
      <w:r w:rsidRPr="0039628A">
        <w:rPr>
          <w:rFonts w:asciiTheme="minorBidi" w:eastAsiaTheme="minorHAnsi" w:hAnsiTheme="minorBidi" w:cstheme="minorBidi"/>
          <w:sz w:val="22"/>
          <w:szCs w:val="22"/>
        </w:rPr>
        <w:t xml:space="preserve">ctions for </w:t>
      </w:r>
      <w:r w:rsidR="00B7508A" w:rsidRPr="0039628A">
        <w:rPr>
          <w:rFonts w:asciiTheme="minorBidi" w:eastAsiaTheme="minorHAnsi" w:hAnsiTheme="minorBidi" w:cstheme="minorBidi"/>
          <w:sz w:val="22"/>
          <w:szCs w:val="22"/>
        </w:rPr>
        <w:t>i</w:t>
      </w:r>
      <w:r w:rsidRPr="0039628A">
        <w:rPr>
          <w:rFonts w:asciiTheme="minorBidi" w:eastAsiaTheme="minorHAnsi" w:hAnsiTheme="minorBidi" w:cstheme="minorBidi"/>
          <w:sz w:val="22"/>
          <w:szCs w:val="22"/>
        </w:rPr>
        <w:t xml:space="preserve">mplementation on the </w:t>
      </w:r>
      <w:r w:rsidR="00B7508A" w:rsidRPr="0039628A">
        <w:rPr>
          <w:rFonts w:asciiTheme="minorBidi" w:eastAsiaTheme="minorHAnsi" w:hAnsiTheme="minorBidi" w:cstheme="minorBidi"/>
          <w:sz w:val="22"/>
          <w:szCs w:val="22"/>
        </w:rPr>
        <w:t>p</w:t>
      </w:r>
      <w:r w:rsidRPr="0039628A">
        <w:rPr>
          <w:rFonts w:asciiTheme="minorBidi" w:eastAsiaTheme="minorHAnsi" w:hAnsiTheme="minorBidi" w:cstheme="minorBidi"/>
          <w:sz w:val="22"/>
          <w:szCs w:val="22"/>
        </w:rPr>
        <w:t xml:space="preserve">resent </w:t>
      </w:r>
      <w:r w:rsidR="00B7508A" w:rsidRPr="0039628A">
        <w:rPr>
          <w:rFonts w:asciiTheme="minorBidi" w:eastAsiaTheme="minorHAnsi" w:hAnsiTheme="minorBidi" w:cstheme="minorBidi"/>
          <w:sz w:val="22"/>
          <w:szCs w:val="22"/>
        </w:rPr>
        <w:t>f</w:t>
      </w:r>
      <w:r w:rsidRPr="0039628A">
        <w:rPr>
          <w:rFonts w:asciiTheme="minorBidi" w:eastAsiaTheme="minorHAnsi" w:hAnsiTheme="minorBidi" w:cstheme="minorBidi"/>
          <w:sz w:val="22"/>
          <w:szCs w:val="22"/>
        </w:rPr>
        <w:t>ramework</w:t>
      </w:r>
      <w:r w:rsidR="00C23B99">
        <w:rPr>
          <w:rFonts w:asciiTheme="minorBidi" w:eastAsiaTheme="minorHAnsi" w:hAnsiTheme="minorBidi" w:cstheme="minorBidi"/>
          <w:sz w:val="22"/>
          <w:szCs w:val="22"/>
        </w:rPr>
        <w:t>’</w:t>
      </w:r>
      <w:r w:rsidR="003E4DD2" w:rsidRPr="0039628A">
        <w:rPr>
          <w:rFonts w:asciiTheme="minorBidi" w:eastAsiaTheme="minorHAnsi" w:hAnsiTheme="minorBidi" w:cstheme="minorBidi"/>
          <w:sz w:val="22"/>
          <w:szCs w:val="22"/>
        </w:rPr>
        <w:t>,</w:t>
      </w:r>
    </w:p>
    <w:p w14:paraId="4D10CA3E" w14:textId="3091E3CF"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Encourages</w:t>
      </w:r>
      <w:r w:rsidRPr="0039628A">
        <w:rPr>
          <w:rFonts w:asciiTheme="minorBidi" w:eastAsiaTheme="minorHAnsi" w:hAnsiTheme="minorBidi" w:cstheme="minorBidi"/>
          <w:sz w:val="22"/>
          <w:szCs w:val="22"/>
        </w:rPr>
        <w:t xml:space="preserve"> Member States to commemorate WTAD on November 5, and share their activities</w:t>
      </w:r>
      <w:r w:rsidR="003E4DD2" w:rsidRPr="0039628A">
        <w:rPr>
          <w:rFonts w:asciiTheme="minorBidi" w:eastAsiaTheme="minorHAnsi" w:hAnsiTheme="minorBidi" w:cstheme="minorBidi"/>
          <w:sz w:val="22"/>
          <w:szCs w:val="22"/>
        </w:rPr>
        <w:t>,</w:t>
      </w:r>
    </w:p>
    <w:p w14:paraId="182B8FF5" w14:textId="2F5A84E7"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Recommends</w:t>
      </w:r>
      <w:r w:rsidRPr="0039628A">
        <w:rPr>
          <w:rFonts w:asciiTheme="minorBidi" w:eastAsiaTheme="minorHAnsi" w:hAnsiTheme="minorBidi" w:cstheme="minorBidi"/>
          <w:sz w:val="22"/>
          <w:szCs w:val="22"/>
        </w:rPr>
        <w:t xml:space="preserve"> for CTIC to work on WTAD 2021 with the UNDRR, UNESCO/IOC, ICG/CARIBE</w:t>
      </w:r>
      <w:r w:rsidR="00C17D74" w:rsidRPr="0039628A">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EWS WG4 and Member States to coordinate a CARIBE-EWS activity</w:t>
      </w:r>
      <w:r w:rsidR="003E4DD2" w:rsidRPr="0039628A">
        <w:rPr>
          <w:rFonts w:asciiTheme="minorBidi" w:eastAsiaTheme="minorHAnsi" w:hAnsiTheme="minorBidi" w:cstheme="minorBidi"/>
          <w:sz w:val="22"/>
          <w:szCs w:val="22"/>
        </w:rPr>
        <w:t>,</w:t>
      </w:r>
    </w:p>
    <w:p w14:paraId="24E1D760" w14:textId="042D67F0" w:rsidR="00166D66" w:rsidRPr="0039628A" w:rsidRDefault="00E32921"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Noting</w:t>
      </w:r>
      <w:r w:rsidRPr="0039628A">
        <w:rPr>
          <w:rFonts w:asciiTheme="minorBidi" w:eastAsiaTheme="minorHAnsi" w:hAnsiTheme="minorBidi" w:cstheme="minorBidi"/>
          <w:sz w:val="22"/>
          <w:szCs w:val="22"/>
        </w:rPr>
        <w:t xml:space="preserve"> </w:t>
      </w:r>
      <w:r w:rsidR="002B4022" w:rsidRPr="0039628A">
        <w:rPr>
          <w:rFonts w:asciiTheme="minorBidi" w:eastAsiaTheme="minorHAnsi" w:hAnsiTheme="minorBidi" w:cstheme="minorBidi"/>
          <w:sz w:val="22"/>
          <w:szCs w:val="22"/>
        </w:rPr>
        <w:t xml:space="preserve">that </w:t>
      </w:r>
      <w:r w:rsidR="00723984" w:rsidRPr="0039628A">
        <w:rPr>
          <w:rFonts w:asciiTheme="minorBidi" w:eastAsiaTheme="minorHAnsi" w:hAnsiTheme="minorBidi" w:cstheme="minorBidi"/>
          <w:sz w:val="22"/>
          <w:szCs w:val="22"/>
        </w:rPr>
        <w:t>the International Tsunami Information Center (</w:t>
      </w:r>
      <w:r w:rsidR="002B4022" w:rsidRPr="0039628A">
        <w:rPr>
          <w:rFonts w:asciiTheme="minorBidi" w:eastAsiaTheme="minorHAnsi" w:hAnsiTheme="minorBidi" w:cstheme="minorBidi"/>
          <w:sz w:val="22"/>
          <w:szCs w:val="22"/>
        </w:rPr>
        <w:t>ITIC</w:t>
      </w:r>
      <w:r w:rsidR="00723984" w:rsidRPr="0039628A">
        <w:rPr>
          <w:rFonts w:asciiTheme="minorBidi" w:eastAsiaTheme="minorHAnsi" w:hAnsiTheme="minorBidi" w:cstheme="minorBidi"/>
          <w:sz w:val="22"/>
          <w:szCs w:val="22"/>
        </w:rPr>
        <w:t>)</w:t>
      </w:r>
      <w:r w:rsidR="002B4022" w:rsidRPr="0039628A">
        <w:rPr>
          <w:rFonts w:asciiTheme="minorBidi" w:eastAsiaTheme="minorHAnsi" w:hAnsiTheme="minorBidi" w:cstheme="minorBidi"/>
          <w:sz w:val="22"/>
          <w:szCs w:val="22"/>
        </w:rPr>
        <w:t xml:space="preserve"> and the Indonesia BMKG have been designated as Ocean Teacher Global Academy Specialized Training </w:t>
      </w:r>
      <w:proofErr w:type="spellStart"/>
      <w:r w:rsidR="002B4022" w:rsidRPr="0039628A">
        <w:rPr>
          <w:rFonts w:asciiTheme="minorBidi" w:eastAsiaTheme="minorHAnsi" w:hAnsiTheme="minorBidi" w:cstheme="minorBidi"/>
          <w:sz w:val="22"/>
          <w:szCs w:val="22"/>
        </w:rPr>
        <w:t>Centres</w:t>
      </w:r>
      <w:proofErr w:type="spellEnd"/>
      <w:r w:rsidR="002B4022" w:rsidRPr="0039628A">
        <w:rPr>
          <w:rFonts w:asciiTheme="minorBidi" w:eastAsiaTheme="minorHAnsi" w:hAnsiTheme="minorBidi" w:cstheme="minorBidi"/>
          <w:sz w:val="22"/>
          <w:szCs w:val="22"/>
        </w:rPr>
        <w:t xml:space="preserve"> (OTGA STC) in 2020.</w:t>
      </w:r>
    </w:p>
    <w:p w14:paraId="14BD8A4D" w14:textId="546B8411" w:rsidR="00166D66"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 xml:space="preserve">Further </w:t>
      </w:r>
      <w:r w:rsidR="00E32921" w:rsidRPr="0039628A">
        <w:rPr>
          <w:rFonts w:asciiTheme="minorBidi" w:eastAsiaTheme="minorHAnsi" w:hAnsiTheme="minorBidi" w:cstheme="minorBidi"/>
          <w:b/>
          <w:bCs/>
          <w:sz w:val="22"/>
          <w:szCs w:val="22"/>
        </w:rPr>
        <w:t>noting</w:t>
      </w:r>
      <w:r w:rsidR="00E32921" w:rsidRPr="0039628A">
        <w:rPr>
          <w:rFonts w:asciiTheme="minorBidi" w:eastAsiaTheme="minorHAnsi" w:hAnsiTheme="minorBidi" w:cstheme="minorBidi"/>
          <w:sz w:val="22"/>
          <w:szCs w:val="22"/>
        </w:rPr>
        <w:t xml:space="preserve"> </w:t>
      </w:r>
      <w:r w:rsidRPr="0039628A">
        <w:rPr>
          <w:rFonts w:asciiTheme="minorBidi" w:eastAsiaTheme="minorHAnsi" w:hAnsiTheme="minorBidi" w:cstheme="minorBidi"/>
          <w:sz w:val="22"/>
          <w:szCs w:val="22"/>
        </w:rPr>
        <w:t>the ITIC will be developing courses to support Tsunami Awareness, Tsunami Early Warning Systems, Tsunami Warning and Emergency Response Standard Operating Procedures, Tsunami Evacuation, Mapping, Planning and Procedures (TEMPP), and Tsunami Warning Centr</w:t>
      </w:r>
      <w:r w:rsidR="00CD520A" w:rsidRPr="0039628A">
        <w:rPr>
          <w:rFonts w:asciiTheme="minorBidi" w:eastAsiaTheme="minorHAnsi" w:hAnsiTheme="minorBidi" w:cstheme="minorBidi"/>
          <w:sz w:val="22"/>
          <w:szCs w:val="22"/>
        </w:rPr>
        <w:t>e</w:t>
      </w:r>
      <w:r w:rsidRPr="0039628A">
        <w:rPr>
          <w:rFonts w:asciiTheme="minorBidi" w:eastAsiaTheme="minorHAnsi" w:hAnsiTheme="minorBidi" w:cstheme="minorBidi"/>
          <w:sz w:val="22"/>
          <w:szCs w:val="22"/>
        </w:rPr>
        <w:t xml:space="preserve"> Staff Competencies, while BMKG will be developing courses on Tsunami Ready and Tsunami Hazard and Risk Assessment.</w:t>
      </w:r>
    </w:p>
    <w:p w14:paraId="5A3E6A5E" w14:textId="388802EA"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Requests</w:t>
      </w:r>
      <w:r w:rsidRPr="0039628A">
        <w:rPr>
          <w:rFonts w:asciiTheme="minorBidi" w:eastAsiaTheme="minorHAnsi" w:hAnsiTheme="minorBidi" w:cstheme="minorBidi"/>
          <w:sz w:val="22"/>
          <w:szCs w:val="22"/>
        </w:rPr>
        <w:t xml:space="preserve"> the ITIC to report on the progress to the I</w:t>
      </w:r>
      <w:r w:rsidR="00044A72" w:rsidRPr="0039628A">
        <w:rPr>
          <w:rFonts w:asciiTheme="minorBidi" w:eastAsiaTheme="minorHAnsi" w:hAnsiTheme="minorBidi" w:cstheme="minorBidi"/>
          <w:sz w:val="22"/>
          <w:szCs w:val="22"/>
        </w:rPr>
        <w:t>CG/</w:t>
      </w:r>
      <w:r w:rsidRPr="0039628A">
        <w:rPr>
          <w:rFonts w:asciiTheme="minorBidi" w:eastAsiaTheme="minorHAnsi" w:hAnsiTheme="minorBidi" w:cstheme="minorBidi"/>
          <w:sz w:val="22"/>
          <w:szCs w:val="22"/>
        </w:rPr>
        <w:t>CARIBE</w:t>
      </w:r>
      <w:r w:rsidR="00044A72" w:rsidRPr="0039628A">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EWS WG4</w:t>
      </w:r>
      <w:r w:rsidR="003E4DD2" w:rsidRPr="0039628A">
        <w:rPr>
          <w:rFonts w:asciiTheme="minorBidi" w:eastAsiaTheme="minorHAnsi" w:hAnsiTheme="minorBidi" w:cstheme="minorBidi"/>
          <w:sz w:val="22"/>
          <w:szCs w:val="22"/>
        </w:rPr>
        <w:t>,</w:t>
      </w:r>
    </w:p>
    <w:p w14:paraId="2783731D" w14:textId="602DC62E" w:rsidR="002B4022" w:rsidRPr="0039628A" w:rsidRDefault="00E32921"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Noting</w:t>
      </w:r>
      <w:r w:rsidRPr="0039628A">
        <w:rPr>
          <w:rFonts w:asciiTheme="minorBidi" w:eastAsiaTheme="minorHAnsi" w:hAnsiTheme="minorBidi" w:cstheme="minorBidi"/>
          <w:sz w:val="22"/>
          <w:szCs w:val="22"/>
        </w:rPr>
        <w:t xml:space="preserve"> </w:t>
      </w:r>
      <w:r w:rsidR="002B4022" w:rsidRPr="0039628A">
        <w:rPr>
          <w:rFonts w:asciiTheme="minorBidi" w:eastAsiaTheme="minorHAnsi" w:hAnsiTheme="minorBidi" w:cstheme="minorBidi"/>
          <w:sz w:val="22"/>
          <w:szCs w:val="22"/>
        </w:rPr>
        <w:t>the initial work in identification of social science resources through the preparation of the database on social science articles focused on D</w:t>
      </w:r>
      <w:r w:rsidRPr="0039628A">
        <w:rPr>
          <w:rFonts w:asciiTheme="minorBidi" w:eastAsiaTheme="minorHAnsi" w:hAnsiTheme="minorBidi" w:cstheme="minorBidi"/>
          <w:sz w:val="22"/>
          <w:szCs w:val="22"/>
        </w:rPr>
        <w:t xml:space="preserve">isaster </w:t>
      </w:r>
      <w:r w:rsidR="002B4022" w:rsidRPr="0039628A">
        <w:rPr>
          <w:rFonts w:asciiTheme="minorBidi" w:eastAsiaTheme="minorHAnsi" w:hAnsiTheme="minorBidi" w:cstheme="minorBidi"/>
          <w:sz w:val="22"/>
          <w:szCs w:val="22"/>
        </w:rPr>
        <w:t>R</w:t>
      </w:r>
      <w:r w:rsidRPr="0039628A">
        <w:rPr>
          <w:rFonts w:asciiTheme="minorBidi" w:eastAsiaTheme="minorHAnsi" w:hAnsiTheme="minorBidi" w:cstheme="minorBidi"/>
          <w:sz w:val="22"/>
          <w:szCs w:val="22"/>
        </w:rPr>
        <w:t xml:space="preserve">isk </w:t>
      </w:r>
      <w:r w:rsidR="002B4022" w:rsidRPr="0039628A">
        <w:rPr>
          <w:rFonts w:asciiTheme="minorBidi" w:eastAsiaTheme="minorHAnsi" w:hAnsiTheme="minorBidi" w:cstheme="minorBidi"/>
          <w:sz w:val="22"/>
          <w:szCs w:val="22"/>
        </w:rPr>
        <w:t>R</w:t>
      </w:r>
      <w:r w:rsidRPr="0039628A">
        <w:rPr>
          <w:rFonts w:asciiTheme="minorBidi" w:eastAsiaTheme="minorHAnsi" w:hAnsiTheme="minorBidi" w:cstheme="minorBidi"/>
          <w:sz w:val="22"/>
          <w:szCs w:val="22"/>
        </w:rPr>
        <w:t>eduction (DRR)</w:t>
      </w:r>
      <w:r w:rsidR="003E4DD2" w:rsidRPr="0039628A">
        <w:rPr>
          <w:rFonts w:asciiTheme="minorBidi" w:eastAsiaTheme="minorHAnsi" w:hAnsiTheme="minorBidi" w:cstheme="minorBidi"/>
          <w:sz w:val="22"/>
          <w:szCs w:val="22"/>
        </w:rPr>
        <w:t>,</w:t>
      </w:r>
    </w:p>
    <w:p w14:paraId="78E3E6A4" w14:textId="687DF072"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bCs/>
          <w:sz w:val="22"/>
          <w:szCs w:val="22"/>
        </w:rPr>
        <w:t>Recommends</w:t>
      </w:r>
      <w:r w:rsidRPr="0039628A">
        <w:rPr>
          <w:rFonts w:asciiTheme="minorBidi" w:eastAsiaTheme="minorHAnsi" w:hAnsiTheme="minorBidi" w:cstheme="minorBidi"/>
          <w:sz w:val="22"/>
          <w:szCs w:val="22"/>
        </w:rPr>
        <w:t xml:space="preserve"> WG4 to engage social scientists for a tsunami and other coastal hazards risks and early warning systems perception study in the CARIBE</w:t>
      </w:r>
      <w:r w:rsidR="00077A19" w:rsidRPr="0039628A">
        <w:rPr>
          <w:rFonts w:asciiTheme="minorBidi" w:eastAsiaTheme="minorHAnsi" w:hAnsiTheme="minorBidi" w:cstheme="minorBidi"/>
          <w:sz w:val="22"/>
          <w:szCs w:val="22"/>
        </w:rPr>
        <w:t>-</w:t>
      </w:r>
      <w:r w:rsidRPr="0039628A">
        <w:rPr>
          <w:rFonts w:asciiTheme="minorBidi" w:eastAsiaTheme="minorHAnsi" w:hAnsiTheme="minorBidi" w:cstheme="minorBidi"/>
          <w:sz w:val="22"/>
          <w:szCs w:val="22"/>
        </w:rPr>
        <w:t xml:space="preserve">EWS, and to collaborate in this </w:t>
      </w:r>
      <w:proofErr w:type="gramStart"/>
      <w:r w:rsidRPr="0039628A">
        <w:rPr>
          <w:rFonts w:asciiTheme="minorBidi" w:eastAsiaTheme="minorHAnsi" w:hAnsiTheme="minorBidi" w:cstheme="minorBidi"/>
          <w:sz w:val="22"/>
          <w:szCs w:val="22"/>
        </w:rPr>
        <w:t>particular topic</w:t>
      </w:r>
      <w:proofErr w:type="gramEnd"/>
      <w:r w:rsidRPr="0039628A">
        <w:rPr>
          <w:rFonts w:asciiTheme="minorBidi" w:eastAsiaTheme="minorHAnsi" w:hAnsiTheme="minorBidi" w:cstheme="minorBidi"/>
          <w:sz w:val="22"/>
          <w:szCs w:val="22"/>
        </w:rPr>
        <w:t xml:space="preserve"> with other initiatives in the region, such as the CREWS Caribbean, aiming to improve institutional and community response’s capabilities</w:t>
      </w:r>
      <w:r w:rsidR="003E4DD2" w:rsidRPr="0039628A">
        <w:rPr>
          <w:rFonts w:asciiTheme="minorBidi" w:eastAsiaTheme="minorHAnsi" w:hAnsiTheme="minorBidi" w:cstheme="minorBidi"/>
          <w:sz w:val="22"/>
          <w:szCs w:val="22"/>
        </w:rPr>
        <w:t>,</w:t>
      </w:r>
    </w:p>
    <w:p w14:paraId="5A1409E1" w14:textId="614026C9" w:rsidR="002B4022" w:rsidRPr="0039628A" w:rsidRDefault="00583903"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Noting</w:t>
      </w:r>
      <w:r w:rsidRPr="0039628A">
        <w:rPr>
          <w:rFonts w:asciiTheme="minorBidi" w:eastAsiaTheme="minorHAnsi" w:hAnsiTheme="minorBidi" w:cstheme="minorBidi"/>
          <w:sz w:val="22"/>
          <w:szCs w:val="22"/>
        </w:rPr>
        <w:t xml:space="preserve"> </w:t>
      </w:r>
      <w:r w:rsidR="002B4022" w:rsidRPr="0039628A">
        <w:rPr>
          <w:rFonts w:asciiTheme="minorBidi" w:eastAsiaTheme="minorHAnsi" w:hAnsiTheme="minorBidi" w:cstheme="minorBidi"/>
          <w:sz w:val="22"/>
          <w:szCs w:val="22"/>
        </w:rPr>
        <w:t>the CTIC and WG4’s contribution to the development of COVID-19 Guidelines for Member States which was issued in support of CARIBE WAVE 2020</w:t>
      </w:r>
      <w:r w:rsidR="003E4DD2" w:rsidRPr="0039628A">
        <w:rPr>
          <w:rFonts w:asciiTheme="minorBidi" w:eastAsiaTheme="minorHAnsi" w:hAnsiTheme="minorBidi" w:cstheme="minorBidi"/>
          <w:sz w:val="22"/>
          <w:szCs w:val="22"/>
        </w:rPr>
        <w:t>,</w:t>
      </w:r>
    </w:p>
    <w:p w14:paraId="4DCBD095" w14:textId="20886865" w:rsidR="002B4022" w:rsidRPr="0039628A" w:rsidRDefault="00583903"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Recognizing</w:t>
      </w:r>
      <w:r w:rsidRPr="0039628A">
        <w:rPr>
          <w:rFonts w:asciiTheme="minorBidi" w:eastAsiaTheme="minorHAnsi" w:hAnsiTheme="minorBidi" w:cstheme="minorBidi"/>
          <w:sz w:val="22"/>
          <w:szCs w:val="22"/>
        </w:rPr>
        <w:t xml:space="preserve"> </w:t>
      </w:r>
      <w:r w:rsidR="002B4022" w:rsidRPr="0039628A">
        <w:rPr>
          <w:rFonts w:asciiTheme="minorBidi" w:eastAsiaTheme="minorHAnsi" w:hAnsiTheme="minorBidi" w:cstheme="minorBidi"/>
          <w:sz w:val="22"/>
          <w:szCs w:val="22"/>
        </w:rPr>
        <w:t>COVID</w:t>
      </w:r>
      <w:r w:rsidR="002B1F74" w:rsidRPr="0039628A">
        <w:rPr>
          <w:rFonts w:asciiTheme="minorBidi" w:eastAsiaTheme="minorHAnsi" w:hAnsiTheme="minorBidi" w:cstheme="minorBidi"/>
          <w:sz w:val="22"/>
          <w:szCs w:val="22"/>
        </w:rPr>
        <w:t>-</w:t>
      </w:r>
      <w:r w:rsidR="002B4022" w:rsidRPr="0039628A">
        <w:rPr>
          <w:rFonts w:asciiTheme="minorBidi" w:eastAsiaTheme="minorHAnsi" w:hAnsiTheme="minorBidi" w:cstheme="minorBidi"/>
          <w:sz w:val="22"/>
          <w:szCs w:val="22"/>
        </w:rPr>
        <w:t xml:space="preserve">19 and its cascading effects as a manifestation of the systemic nature of risks, as well as multiple recent, </w:t>
      </w:r>
      <w:proofErr w:type="gramStart"/>
      <w:r w:rsidR="002B4022" w:rsidRPr="0039628A">
        <w:rPr>
          <w:rFonts w:asciiTheme="minorBidi" w:eastAsiaTheme="minorHAnsi" w:hAnsiTheme="minorBidi" w:cstheme="minorBidi"/>
          <w:sz w:val="22"/>
          <w:szCs w:val="22"/>
        </w:rPr>
        <w:t>ongoing</w:t>
      </w:r>
      <w:proofErr w:type="gramEnd"/>
      <w:r w:rsidR="002B4022" w:rsidRPr="0039628A">
        <w:rPr>
          <w:rFonts w:asciiTheme="minorBidi" w:eastAsiaTheme="minorHAnsi" w:hAnsiTheme="minorBidi" w:cstheme="minorBidi"/>
          <w:sz w:val="22"/>
          <w:szCs w:val="22"/>
        </w:rPr>
        <w:t xml:space="preserve"> and future emergencies and disasters and its impact on human and financial resources for disaster risk reduction</w:t>
      </w:r>
      <w:r w:rsidR="003E4DD2" w:rsidRPr="0039628A">
        <w:rPr>
          <w:rFonts w:asciiTheme="minorBidi" w:eastAsiaTheme="minorHAnsi" w:hAnsiTheme="minorBidi" w:cstheme="minorBidi"/>
          <w:sz w:val="22"/>
          <w:szCs w:val="22"/>
        </w:rPr>
        <w:t>,</w:t>
      </w:r>
    </w:p>
    <w:p w14:paraId="1F0DC7C9" w14:textId="09354865"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 xml:space="preserve">Further </w:t>
      </w:r>
      <w:r w:rsidR="005B0B27" w:rsidRPr="0039628A">
        <w:rPr>
          <w:rFonts w:asciiTheme="minorBidi" w:eastAsiaTheme="minorHAnsi" w:hAnsiTheme="minorBidi" w:cstheme="minorBidi"/>
          <w:b/>
          <w:sz w:val="22"/>
          <w:szCs w:val="22"/>
        </w:rPr>
        <w:t>r</w:t>
      </w:r>
      <w:r w:rsidRPr="0039628A">
        <w:rPr>
          <w:rFonts w:asciiTheme="minorBidi" w:eastAsiaTheme="minorHAnsi" w:hAnsiTheme="minorBidi" w:cstheme="minorBidi"/>
          <w:b/>
          <w:sz w:val="22"/>
          <w:szCs w:val="22"/>
        </w:rPr>
        <w:t>ecogniz</w:t>
      </w:r>
      <w:r w:rsidR="00583903" w:rsidRPr="0039628A">
        <w:rPr>
          <w:rFonts w:asciiTheme="minorBidi" w:eastAsiaTheme="minorHAnsi" w:hAnsiTheme="minorBidi" w:cstheme="minorBidi"/>
          <w:b/>
          <w:sz w:val="22"/>
          <w:szCs w:val="22"/>
        </w:rPr>
        <w:t>ing</w:t>
      </w:r>
      <w:r w:rsidRPr="0039628A">
        <w:rPr>
          <w:rFonts w:asciiTheme="minorBidi" w:eastAsiaTheme="minorHAnsi" w:hAnsiTheme="minorBidi" w:cstheme="minorBidi"/>
          <w:sz w:val="22"/>
          <w:szCs w:val="22"/>
        </w:rPr>
        <w:t xml:space="preserve"> the current work of the CTIC on the review and development of framework and partnership agreements with regional organi</w:t>
      </w:r>
      <w:r w:rsidR="0003577B" w:rsidRPr="0039628A">
        <w:rPr>
          <w:rFonts w:asciiTheme="minorBidi" w:eastAsiaTheme="minorHAnsi" w:hAnsiTheme="minorBidi" w:cstheme="minorBidi"/>
          <w:sz w:val="22"/>
          <w:szCs w:val="22"/>
        </w:rPr>
        <w:t>z</w:t>
      </w:r>
      <w:r w:rsidRPr="0039628A">
        <w:rPr>
          <w:rFonts w:asciiTheme="minorBidi" w:eastAsiaTheme="minorHAnsi" w:hAnsiTheme="minorBidi" w:cstheme="minorBidi"/>
          <w:sz w:val="22"/>
          <w:szCs w:val="22"/>
        </w:rPr>
        <w:t>ations in particular</w:t>
      </w:r>
      <w:r w:rsidR="003E4DD2" w:rsidRPr="0039628A">
        <w:rPr>
          <w:rFonts w:asciiTheme="minorBidi" w:eastAsiaTheme="minorHAnsi" w:hAnsiTheme="minorBidi" w:cstheme="minorBidi"/>
          <w:sz w:val="22"/>
          <w:szCs w:val="22"/>
        </w:rPr>
        <w:t>,</w:t>
      </w:r>
    </w:p>
    <w:p w14:paraId="6EB633D2" w14:textId="79C125C4" w:rsidR="002B4022" w:rsidRPr="0039628A" w:rsidRDefault="002B4022" w:rsidP="00A517EF">
      <w:pPr>
        <w:snapToGrid w:val="0"/>
        <w:spacing w:after="240"/>
        <w:jc w:val="both"/>
        <w:rPr>
          <w:rFonts w:asciiTheme="minorBidi" w:eastAsiaTheme="minorHAnsi" w:hAnsiTheme="minorBidi" w:cstheme="minorBidi"/>
          <w:sz w:val="22"/>
          <w:szCs w:val="22"/>
        </w:rPr>
      </w:pPr>
      <w:r w:rsidRPr="009502F5">
        <w:rPr>
          <w:rFonts w:asciiTheme="minorBidi" w:eastAsiaTheme="minorHAnsi" w:hAnsiTheme="minorBidi" w:cstheme="minorBidi"/>
          <w:b/>
          <w:sz w:val="22"/>
          <w:szCs w:val="22"/>
        </w:rPr>
        <w:t>Notes</w:t>
      </w:r>
      <w:r w:rsidRPr="009502F5">
        <w:rPr>
          <w:rFonts w:asciiTheme="minorBidi" w:eastAsiaTheme="minorHAnsi" w:hAnsiTheme="minorBidi" w:cstheme="minorBidi"/>
          <w:sz w:val="22"/>
          <w:szCs w:val="22"/>
        </w:rPr>
        <w:t xml:space="preserve"> the recommendations of the CTIC Board, and as defined at 6.0 of the CTIC Board Terms of Reference, </w:t>
      </w:r>
      <w:r w:rsidRPr="009502F5">
        <w:rPr>
          <w:rFonts w:asciiTheme="minorBidi" w:eastAsiaTheme="minorHAnsi" w:hAnsiTheme="minorBidi" w:cstheme="minorBidi"/>
          <w:b/>
          <w:sz w:val="22"/>
          <w:szCs w:val="22"/>
        </w:rPr>
        <w:t>accepts</w:t>
      </w:r>
      <w:r w:rsidRPr="009502F5">
        <w:rPr>
          <w:rFonts w:asciiTheme="minorBidi" w:eastAsiaTheme="minorHAnsi" w:hAnsiTheme="minorBidi" w:cstheme="minorBidi"/>
          <w:sz w:val="22"/>
          <w:szCs w:val="22"/>
        </w:rPr>
        <w:t xml:space="preserve"> the recommendation of the ICG/CARIBE</w:t>
      </w:r>
      <w:r w:rsidR="007F67D6" w:rsidRPr="009502F5">
        <w:rPr>
          <w:rFonts w:asciiTheme="minorBidi" w:eastAsiaTheme="minorHAnsi" w:hAnsiTheme="minorBidi" w:cstheme="minorBidi"/>
          <w:sz w:val="22"/>
          <w:szCs w:val="22"/>
        </w:rPr>
        <w:t>-</w:t>
      </w:r>
      <w:r w:rsidRPr="009502F5">
        <w:rPr>
          <w:rFonts w:asciiTheme="minorBidi" w:eastAsiaTheme="minorHAnsi" w:hAnsiTheme="minorBidi" w:cstheme="minorBidi"/>
          <w:sz w:val="22"/>
          <w:szCs w:val="22"/>
        </w:rPr>
        <w:t>EWS Secretariat for the CTIC Board to develop a strategic plan to align the terms of reference for the CTIC, mobilize funding and in</w:t>
      </w:r>
      <w:r w:rsidR="008D0AE5" w:rsidRPr="009502F5">
        <w:rPr>
          <w:rFonts w:asciiTheme="minorBidi" w:eastAsiaTheme="minorHAnsi" w:hAnsiTheme="minorBidi" w:cstheme="minorBidi"/>
          <w:sz w:val="22"/>
          <w:szCs w:val="22"/>
        </w:rPr>
        <w:t>-</w:t>
      </w:r>
      <w:r w:rsidRPr="009502F5">
        <w:rPr>
          <w:rFonts w:asciiTheme="minorBidi" w:eastAsiaTheme="minorHAnsi" w:hAnsiTheme="minorBidi" w:cstheme="minorBidi"/>
          <w:sz w:val="22"/>
          <w:szCs w:val="22"/>
        </w:rPr>
        <w:t>kind support for the CTIC from ICG/CARIBE</w:t>
      </w:r>
      <w:r w:rsidR="00DA167B" w:rsidRPr="009502F5">
        <w:rPr>
          <w:rFonts w:asciiTheme="minorBidi" w:eastAsiaTheme="minorHAnsi" w:hAnsiTheme="minorBidi" w:cstheme="minorBidi"/>
          <w:sz w:val="22"/>
          <w:szCs w:val="22"/>
        </w:rPr>
        <w:t>-</w:t>
      </w:r>
      <w:r w:rsidRPr="009502F5">
        <w:rPr>
          <w:rFonts w:asciiTheme="minorBidi" w:eastAsiaTheme="minorHAnsi" w:hAnsiTheme="minorBidi" w:cstheme="minorBidi"/>
          <w:sz w:val="22"/>
          <w:szCs w:val="22"/>
        </w:rPr>
        <w:t>EWS Member States, donors, universities and other technical institutions and report to ICG/CARIBE</w:t>
      </w:r>
      <w:r w:rsidR="00DA167B" w:rsidRPr="009502F5">
        <w:rPr>
          <w:rFonts w:asciiTheme="minorBidi" w:eastAsiaTheme="minorHAnsi" w:hAnsiTheme="minorBidi" w:cstheme="minorBidi"/>
          <w:sz w:val="22"/>
          <w:szCs w:val="22"/>
        </w:rPr>
        <w:t>-</w:t>
      </w:r>
      <w:r w:rsidRPr="009502F5">
        <w:rPr>
          <w:rFonts w:asciiTheme="minorBidi" w:eastAsiaTheme="minorHAnsi" w:hAnsiTheme="minorBidi" w:cstheme="minorBidi"/>
          <w:sz w:val="22"/>
          <w:szCs w:val="22"/>
        </w:rPr>
        <w:t>EWS</w:t>
      </w:r>
      <w:r w:rsidR="003C3740" w:rsidRPr="009502F5">
        <w:rPr>
          <w:rFonts w:asciiTheme="minorBidi" w:eastAsiaTheme="minorHAnsi" w:hAnsiTheme="minorBidi" w:cstheme="minorBidi"/>
          <w:sz w:val="22"/>
          <w:szCs w:val="22"/>
        </w:rPr>
        <w:t>-</w:t>
      </w:r>
      <w:r w:rsidRPr="009502F5">
        <w:rPr>
          <w:rFonts w:asciiTheme="minorBidi" w:eastAsiaTheme="minorHAnsi" w:hAnsiTheme="minorBidi" w:cstheme="minorBidi"/>
          <w:sz w:val="22"/>
          <w:szCs w:val="22"/>
        </w:rPr>
        <w:t>XVI</w:t>
      </w:r>
      <w:r w:rsidR="003E4DD2" w:rsidRPr="009502F5">
        <w:rPr>
          <w:rFonts w:asciiTheme="minorBidi" w:eastAsiaTheme="minorHAnsi" w:hAnsiTheme="minorBidi" w:cstheme="minorBidi"/>
          <w:sz w:val="22"/>
          <w:szCs w:val="22"/>
        </w:rPr>
        <w:t>,</w:t>
      </w:r>
    </w:p>
    <w:p w14:paraId="5EEEFC45" w14:textId="0DD46B81"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Recommends</w:t>
      </w:r>
      <w:r w:rsidRPr="0039628A">
        <w:rPr>
          <w:rFonts w:asciiTheme="minorBidi" w:eastAsiaTheme="minorHAnsi" w:hAnsiTheme="minorBidi" w:cstheme="minorBidi"/>
          <w:sz w:val="22"/>
          <w:szCs w:val="22"/>
        </w:rPr>
        <w:t xml:space="preserve"> deeper cooperation between CTIC, CTWP, ITIC, ICG/CARIBE</w:t>
      </w:r>
      <w:r w:rsidR="003C3740" w:rsidRPr="0039628A">
        <w:rPr>
          <w:rFonts w:asciiTheme="minorBidi" w:eastAsiaTheme="minorHAnsi" w:hAnsiTheme="minorBidi" w:cstheme="minorBidi"/>
          <w:sz w:val="22"/>
          <w:szCs w:val="22"/>
        </w:rPr>
        <w:t>-EWS</w:t>
      </w:r>
      <w:r w:rsidRPr="0039628A">
        <w:rPr>
          <w:rFonts w:asciiTheme="minorBidi" w:eastAsiaTheme="minorHAnsi" w:hAnsiTheme="minorBidi" w:cstheme="minorBidi"/>
          <w:sz w:val="22"/>
          <w:szCs w:val="22"/>
        </w:rPr>
        <w:t xml:space="preserve"> WG4, </w:t>
      </w:r>
      <w:r w:rsidR="003C3740" w:rsidRPr="0039628A">
        <w:rPr>
          <w:rFonts w:asciiTheme="minorBidi" w:eastAsiaTheme="minorHAnsi" w:hAnsiTheme="minorBidi" w:cstheme="minorBidi"/>
          <w:sz w:val="22"/>
          <w:szCs w:val="22"/>
        </w:rPr>
        <w:t xml:space="preserve">the </w:t>
      </w:r>
      <w:r w:rsidRPr="0039628A">
        <w:rPr>
          <w:rFonts w:asciiTheme="minorBidi" w:eastAsiaTheme="minorHAnsi" w:hAnsiTheme="minorBidi" w:cstheme="minorBidi"/>
          <w:sz w:val="22"/>
          <w:szCs w:val="22"/>
        </w:rPr>
        <w:t>Task Team</w:t>
      </w:r>
      <w:r w:rsidR="003C3740" w:rsidRPr="0039628A">
        <w:rPr>
          <w:rFonts w:asciiTheme="minorBidi" w:eastAsiaTheme="minorHAnsi" w:hAnsiTheme="minorBidi" w:cstheme="minorBidi"/>
          <w:sz w:val="22"/>
          <w:szCs w:val="22"/>
        </w:rPr>
        <w:t xml:space="preserve"> on Tsunami Ready</w:t>
      </w:r>
      <w:r w:rsidRPr="0039628A">
        <w:rPr>
          <w:rFonts w:asciiTheme="minorBidi" w:eastAsiaTheme="minorHAnsi" w:hAnsiTheme="minorBidi" w:cstheme="minorBidi"/>
          <w:sz w:val="22"/>
          <w:szCs w:val="22"/>
        </w:rPr>
        <w:t>, and partners including UNDRR and the Regional Early Warning System Consortium (REWSC) to support Member State preparedness and resilience</w:t>
      </w:r>
      <w:r w:rsidR="003E4DD2" w:rsidRPr="0039628A">
        <w:rPr>
          <w:rFonts w:asciiTheme="minorBidi" w:eastAsiaTheme="minorHAnsi" w:hAnsiTheme="minorBidi" w:cstheme="minorBidi"/>
          <w:sz w:val="22"/>
          <w:szCs w:val="22"/>
        </w:rPr>
        <w:t>,</w:t>
      </w:r>
    </w:p>
    <w:p w14:paraId="1150BC02" w14:textId="653E9198"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b/>
          <w:sz w:val="22"/>
          <w:szCs w:val="22"/>
        </w:rPr>
        <w:t>Further Recommends</w:t>
      </w:r>
      <w:r w:rsidRPr="0039628A">
        <w:rPr>
          <w:rFonts w:asciiTheme="minorBidi" w:eastAsiaTheme="minorHAnsi" w:hAnsiTheme="minorBidi" w:cstheme="minorBidi"/>
          <w:sz w:val="22"/>
          <w:szCs w:val="22"/>
        </w:rPr>
        <w:t xml:space="preserve"> that the CTIC continues to pursue the formalization of agreements to provide a sustainable framework for technical cooperation</w:t>
      </w:r>
      <w:r w:rsidR="003E4DD2" w:rsidRPr="0039628A">
        <w:rPr>
          <w:rFonts w:asciiTheme="minorBidi" w:eastAsiaTheme="minorHAnsi" w:hAnsiTheme="minorBidi" w:cstheme="minorBidi"/>
          <w:sz w:val="22"/>
          <w:szCs w:val="22"/>
        </w:rPr>
        <w:t>,</w:t>
      </w:r>
    </w:p>
    <w:p w14:paraId="61496381" w14:textId="146A56B9" w:rsidR="002B4022" w:rsidRPr="0039628A" w:rsidRDefault="002B4022" w:rsidP="00A517EF">
      <w:pPr>
        <w:snapToGrid w:val="0"/>
        <w:spacing w:after="240"/>
        <w:jc w:val="both"/>
        <w:rPr>
          <w:rFonts w:asciiTheme="minorBidi" w:hAnsiTheme="minorBidi" w:cstheme="minorBidi"/>
          <w:sz w:val="22"/>
          <w:szCs w:val="22"/>
        </w:rPr>
      </w:pPr>
      <w:r w:rsidRPr="009502F5">
        <w:rPr>
          <w:rFonts w:asciiTheme="minorBidi" w:eastAsiaTheme="minorHAnsi" w:hAnsiTheme="minorBidi" w:cstheme="minorBidi"/>
          <w:b/>
          <w:sz w:val="22"/>
          <w:szCs w:val="22"/>
        </w:rPr>
        <w:t>Urges</w:t>
      </w:r>
      <w:r w:rsidRPr="009502F5">
        <w:rPr>
          <w:rFonts w:asciiTheme="minorBidi" w:eastAsiaTheme="minorHAnsi" w:hAnsiTheme="minorBidi" w:cstheme="minorBidi"/>
          <w:sz w:val="22"/>
          <w:szCs w:val="22"/>
        </w:rPr>
        <w:t xml:space="preserve"> the IOC Secretariat and CTIC to work with the CARIBE</w:t>
      </w:r>
      <w:r w:rsidR="008D0AE5" w:rsidRPr="009502F5">
        <w:rPr>
          <w:rFonts w:asciiTheme="minorBidi" w:eastAsiaTheme="minorHAnsi" w:hAnsiTheme="minorBidi" w:cstheme="minorBidi"/>
          <w:sz w:val="22"/>
          <w:szCs w:val="22"/>
        </w:rPr>
        <w:t>-</w:t>
      </w:r>
      <w:r w:rsidRPr="009502F5">
        <w:rPr>
          <w:rFonts w:asciiTheme="minorBidi" w:eastAsiaTheme="minorHAnsi" w:hAnsiTheme="minorBidi" w:cstheme="minorBidi"/>
          <w:sz w:val="22"/>
          <w:szCs w:val="22"/>
        </w:rPr>
        <w:t>EWS officers to mobilize funding and in-kind support for Tsunami Preparedness, Readiness and Resilience Activities.</w:t>
      </w:r>
      <w:r w:rsidRPr="0039628A">
        <w:rPr>
          <w:rFonts w:asciiTheme="minorBidi" w:hAnsiTheme="minorBidi" w:cstheme="minorBidi"/>
          <w:sz w:val="22"/>
          <w:szCs w:val="22"/>
        </w:rPr>
        <w:t xml:space="preserve"> </w:t>
      </w:r>
    </w:p>
    <w:p w14:paraId="577B3057" w14:textId="77777777" w:rsidR="002B4022" w:rsidRPr="0039628A" w:rsidRDefault="002B4022" w:rsidP="00A517EF">
      <w:pPr>
        <w:snapToGrid w:val="0"/>
        <w:spacing w:after="240"/>
        <w:jc w:val="both"/>
        <w:rPr>
          <w:rFonts w:asciiTheme="minorBidi" w:eastAsiaTheme="minorHAnsi" w:hAnsiTheme="minorBidi" w:cstheme="minorBidi"/>
          <w:sz w:val="22"/>
          <w:szCs w:val="22"/>
        </w:rPr>
      </w:pPr>
      <w:r w:rsidRPr="0039628A">
        <w:rPr>
          <w:rFonts w:asciiTheme="minorBidi" w:eastAsiaTheme="minorHAnsi" w:hAnsiTheme="minorBidi" w:cstheme="minorBidi"/>
          <w:sz w:val="22"/>
          <w:szCs w:val="22"/>
        </w:rPr>
        <w:t>________________________________</w:t>
      </w:r>
    </w:p>
    <w:p w14:paraId="610B735E" w14:textId="6FA80CD0" w:rsidR="002B4022" w:rsidRPr="0039628A" w:rsidRDefault="002B4022" w:rsidP="00A517EF">
      <w:pPr>
        <w:snapToGrid w:val="0"/>
        <w:spacing w:after="240"/>
        <w:rPr>
          <w:rFonts w:asciiTheme="minorBidi" w:eastAsiaTheme="minorHAnsi" w:hAnsiTheme="minorBidi" w:cstheme="minorBidi"/>
          <w:sz w:val="22"/>
          <w:szCs w:val="22"/>
        </w:rPr>
      </w:pPr>
      <w:r w:rsidRPr="0039628A">
        <w:rPr>
          <w:rFonts w:asciiTheme="minorBidi" w:eastAsiaTheme="minorHAnsi" w:hAnsiTheme="minorBidi" w:cstheme="minorBidi"/>
          <w:sz w:val="22"/>
          <w:szCs w:val="22"/>
        </w:rPr>
        <w:t>Financial Implications: None</w:t>
      </w:r>
    </w:p>
    <w:p w14:paraId="503C8E3A" w14:textId="38667A23" w:rsidR="002B4022" w:rsidRDefault="002B4022" w:rsidP="0039628A">
      <w:pPr>
        <w:snapToGrid w:val="0"/>
        <w:spacing w:after="240"/>
        <w:rPr>
          <w:rFonts w:asciiTheme="minorBidi" w:eastAsiaTheme="minorHAnsi" w:hAnsiTheme="minorBidi" w:cstheme="minorBidi"/>
          <w:sz w:val="22"/>
          <w:szCs w:val="22"/>
        </w:rPr>
      </w:pPr>
      <w:bookmarkStart w:id="251" w:name="_Recommendation_ICG/CARIBE-EWS-XIII._2"/>
      <w:bookmarkStart w:id="252" w:name="_Toc470880304"/>
      <w:bookmarkStart w:id="253" w:name="_Toc484820742"/>
      <w:bookmarkStart w:id="254" w:name="_Toc518029843"/>
      <w:bookmarkStart w:id="255" w:name="_Toc518032943"/>
      <w:bookmarkStart w:id="256" w:name="_Toc12004385"/>
      <w:bookmarkStart w:id="257" w:name="_Toc12004818"/>
      <w:bookmarkEnd w:id="232"/>
      <w:bookmarkEnd w:id="233"/>
      <w:bookmarkEnd w:id="234"/>
      <w:bookmarkEnd w:id="235"/>
      <w:bookmarkEnd w:id="251"/>
    </w:p>
    <w:p w14:paraId="4E685413" w14:textId="77777777" w:rsidR="0039628A" w:rsidRPr="0039628A" w:rsidRDefault="0039628A" w:rsidP="00A517EF">
      <w:pPr>
        <w:snapToGrid w:val="0"/>
        <w:spacing w:after="240"/>
        <w:rPr>
          <w:rFonts w:asciiTheme="minorBidi" w:eastAsiaTheme="minorHAnsi" w:hAnsiTheme="minorBidi" w:cstheme="minorBidi"/>
          <w:sz w:val="22"/>
          <w:szCs w:val="22"/>
        </w:rPr>
      </w:pPr>
    </w:p>
    <w:p w14:paraId="0976449E" w14:textId="7B347C1A" w:rsidR="002B4022" w:rsidRPr="00A517EF" w:rsidRDefault="002B4022" w:rsidP="00A517EF">
      <w:pPr>
        <w:pStyle w:val="Heading1"/>
        <w:jc w:val="center"/>
        <w:rPr>
          <w:rFonts w:asciiTheme="minorBidi" w:hAnsiTheme="minorBidi" w:cstheme="minorBidi"/>
          <w:szCs w:val="22"/>
          <w:u w:val="single"/>
        </w:rPr>
      </w:pPr>
      <w:bookmarkStart w:id="258" w:name="_Ref421720921"/>
      <w:bookmarkStart w:id="259" w:name="_Toc421720995"/>
      <w:bookmarkStart w:id="260" w:name="_Toc470880307"/>
      <w:bookmarkStart w:id="261" w:name="_Toc484820746"/>
      <w:bookmarkStart w:id="262" w:name="_Toc518029846"/>
      <w:bookmarkStart w:id="263" w:name="_Toc518032946"/>
      <w:bookmarkStart w:id="264" w:name="_Toc12004388"/>
      <w:bookmarkStart w:id="265" w:name="_Toc12004821"/>
      <w:bookmarkStart w:id="266" w:name="_Toc73109677"/>
      <w:bookmarkStart w:id="267" w:name="_Toc73109741"/>
      <w:bookmarkStart w:id="268" w:name="Rec_5"/>
      <w:bookmarkEnd w:id="252"/>
      <w:bookmarkEnd w:id="253"/>
      <w:bookmarkEnd w:id="254"/>
      <w:bookmarkEnd w:id="255"/>
      <w:bookmarkEnd w:id="256"/>
      <w:bookmarkEnd w:id="257"/>
      <w:r w:rsidRPr="00A517EF">
        <w:rPr>
          <w:rFonts w:asciiTheme="minorBidi" w:hAnsiTheme="minorBidi" w:cstheme="minorBidi"/>
          <w:b w:val="0"/>
          <w:szCs w:val="22"/>
          <w:u w:val="single"/>
        </w:rPr>
        <w:t>Recommendation ICG/CARIBE-EWS-XV.</w:t>
      </w:r>
      <w:bookmarkEnd w:id="258"/>
      <w:bookmarkEnd w:id="259"/>
      <w:bookmarkEnd w:id="260"/>
      <w:bookmarkEnd w:id="261"/>
      <w:bookmarkEnd w:id="262"/>
      <w:bookmarkEnd w:id="263"/>
      <w:bookmarkEnd w:id="264"/>
      <w:bookmarkEnd w:id="265"/>
      <w:r w:rsidRPr="00A517EF">
        <w:rPr>
          <w:rFonts w:asciiTheme="minorBidi" w:hAnsiTheme="minorBidi" w:cstheme="minorBidi"/>
          <w:b w:val="0"/>
          <w:szCs w:val="22"/>
          <w:u w:val="single"/>
        </w:rPr>
        <w:t>5</w:t>
      </w:r>
      <w:bookmarkEnd w:id="266"/>
      <w:bookmarkEnd w:id="267"/>
    </w:p>
    <w:bookmarkEnd w:id="268"/>
    <w:p w14:paraId="19330764" w14:textId="0AF19FA0" w:rsidR="002B4022" w:rsidRPr="00A517EF" w:rsidRDefault="002B4022">
      <w:pPr>
        <w:pStyle w:val="Prrafodelista1"/>
        <w:keepNext/>
        <w:autoSpaceDE w:val="0"/>
        <w:snapToGrid w:val="0"/>
        <w:spacing w:after="240" w:line="240" w:lineRule="auto"/>
        <w:ind w:left="0"/>
        <w:jc w:val="center"/>
        <w:rPr>
          <w:rFonts w:asciiTheme="minorBidi" w:eastAsia="Times New Roman" w:hAnsiTheme="minorBidi" w:cstheme="minorBidi"/>
          <w:sz w:val="22"/>
          <w:lang w:val="en-US"/>
        </w:rPr>
      </w:pPr>
      <w:r w:rsidRPr="00A517EF">
        <w:rPr>
          <w:rFonts w:asciiTheme="minorBidi" w:hAnsiTheme="minorBidi" w:cstheme="minorBidi"/>
          <w:b/>
          <w:bCs/>
          <w:sz w:val="22"/>
          <w:lang w:val="en-US"/>
        </w:rPr>
        <w:t xml:space="preserve">Exercise </w:t>
      </w:r>
      <w:r w:rsidR="00C46686" w:rsidRPr="00A517EF">
        <w:rPr>
          <w:rFonts w:asciiTheme="minorBidi" w:hAnsiTheme="minorBidi" w:cstheme="minorBidi"/>
          <w:b/>
          <w:bCs/>
          <w:sz w:val="22"/>
          <w:lang w:val="en-US"/>
        </w:rPr>
        <w:t>CARIBE WAVE</w:t>
      </w:r>
      <w:r w:rsidRPr="00A517EF">
        <w:rPr>
          <w:rFonts w:asciiTheme="minorBidi" w:hAnsiTheme="minorBidi" w:cstheme="minorBidi"/>
          <w:b/>
          <w:bCs/>
          <w:sz w:val="22"/>
          <w:lang w:val="en-US"/>
        </w:rPr>
        <w:t xml:space="preserve"> 22</w:t>
      </w:r>
    </w:p>
    <w:p w14:paraId="55AF3E53" w14:textId="77777777"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The Intergovernmental Coordination Group for the for the Tsunami and Other Coastal Hazards Warning System for the Caribbean and Adjacent Regions (ICG/CARIBE-EWS),</w:t>
      </w:r>
    </w:p>
    <w:p w14:paraId="3EF6DC6E" w14:textId="705A5DB4" w:rsidR="002B4022" w:rsidRPr="0039628A" w:rsidRDefault="00583903">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 xml:space="preserve">Noting </w:t>
      </w:r>
      <w:r w:rsidR="002B4022" w:rsidRPr="0039628A">
        <w:rPr>
          <w:rFonts w:asciiTheme="minorBidi" w:hAnsiTheme="minorBidi" w:cstheme="minorBidi"/>
          <w:sz w:val="22"/>
          <w:szCs w:val="22"/>
        </w:rPr>
        <w:t>the successful conduct of the CARIBE WAVE 20 and CARIBE WAVE 21 exercises with the participation of 98</w:t>
      </w:r>
      <w:r w:rsidR="000425C4" w:rsidRPr="0039628A">
        <w:rPr>
          <w:rFonts w:asciiTheme="minorBidi" w:hAnsiTheme="minorBidi" w:cstheme="minorBidi"/>
          <w:sz w:val="22"/>
          <w:szCs w:val="22"/>
        </w:rPr>
        <w:t xml:space="preserve"> percent</w:t>
      </w:r>
      <w:r w:rsidR="002B4022" w:rsidRPr="0039628A">
        <w:rPr>
          <w:rFonts w:asciiTheme="minorBidi" w:hAnsiTheme="minorBidi" w:cstheme="minorBidi"/>
          <w:sz w:val="22"/>
          <w:szCs w:val="22"/>
        </w:rPr>
        <w:t xml:space="preserve"> of the Member States and Territories and almost 400,000 people in total despite the COVID-19 pandemic</w:t>
      </w:r>
      <w:r w:rsidR="004B4C0B" w:rsidRPr="0039628A">
        <w:rPr>
          <w:rFonts w:asciiTheme="minorBidi" w:hAnsiTheme="minorBidi" w:cstheme="minorBidi"/>
          <w:sz w:val="22"/>
          <w:szCs w:val="22"/>
        </w:rPr>
        <w:t>,</w:t>
      </w:r>
    </w:p>
    <w:p w14:paraId="1F733F7B" w14:textId="436C62DE"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Congratulates</w:t>
      </w:r>
      <w:r w:rsidRPr="0039628A">
        <w:rPr>
          <w:rFonts w:asciiTheme="minorBidi" w:hAnsiTheme="minorBidi" w:cstheme="minorBidi"/>
          <w:sz w:val="22"/>
          <w:szCs w:val="22"/>
        </w:rPr>
        <w:t xml:space="preserve"> all the Member States and Territories for promoting, coordinating, </w:t>
      </w:r>
      <w:proofErr w:type="gramStart"/>
      <w:r w:rsidRPr="0039628A">
        <w:rPr>
          <w:rFonts w:asciiTheme="minorBidi" w:hAnsiTheme="minorBidi" w:cstheme="minorBidi"/>
          <w:sz w:val="22"/>
          <w:szCs w:val="22"/>
        </w:rPr>
        <w:t>participating</w:t>
      </w:r>
      <w:proofErr w:type="gramEnd"/>
      <w:r w:rsidRPr="0039628A">
        <w:rPr>
          <w:rFonts w:asciiTheme="minorBidi" w:hAnsiTheme="minorBidi" w:cstheme="minorBidi"/>
          <w:sz w:val="22"/>
          <w:szCs w:val="22"/>
        </w:rPr>
        <w:t xml:space="preserve"> and providing feedback on the CARIBE WAVE 21 exercise</w:t>
      </w:r>
      <w:r w:rsidR="004B4C0B" w:rsidRPr="0039628A">
        <w:rPr>
          <w:rFonts w:asciiTheme="minorBidi" w:hAnsiTheme="minorBidi" w:cstheme="minorBidi"/>
          <w:sz w:val="22"/>
          <w:szCs w:val="22"/>
        </w:rPr>
        <w:t>,</w:t>
      </w:r>
    </w:p>
    <w:p w14:paraId="23570B28" w14:textId="6D492FCD"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Appreciates</w:t>
      </w:r>
      <w:r w:rsidRPr="0039628A">
        <w:rPr>
          <w:rFonts w:asciiTheme="minorBidi" w:hAnsiTheme="minorBidi" w:cstheme="minorBidi"/>
          <w:sz w:val="22"/>
          <w:szCs w:val="22"/>
        </w:rPr>
        <w:t xml:space="preserve"> the Caribbean Tsunami Warning Program (CTWP) and Pacific Tsunami Warning Center (PTWC) for their support in generating the handbook and simulated products and overall conduct of the CARIBE WAVE 20 and 21 exercises</w:t>
      </w:r>
      <w:r w:rsidR="004B4C0B" w:rsidRPr="0039628A">
        <w:rPr>
          <w:rFonts w:asciiTheme="minorBidi" w:hAnsiTheme="minorBidi" w:cstheme="minorBidi"/>
          <w:sz w:val="22"/>
          <w:szCs w:val="22"/>
        </w:rPr>
        <w:t>,</w:t>
      </w:r>
    </w:p>
    <w:p w14:paraId="5D53BD38" w14:textId="280E4903"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Further appreciates</w:t>
      </w:r>
      <w:r w:rsidRPr="0039628A">
        <w:rPr>
          <w:rFonts w:asciiTheme="minorBidi" w:hAnsiTheme="minorBidi" w:cstheme="minorBidi"/>
          <w:sz w:val="22"/>
          <w:szCs w:val="22"/>
        </w:rPr>
        <w:t xml:space="preserve"> the United States Geological Survey (USGS) for their support in generating simulated ShakeMap and PAGER products for the exercises</w:t>
      </w:r>
      <w:r w:rsidR="004B4C0B" w:rsidRPr="0039628A">
        <w:rPr>
          <w:rFonts w:asciiTheme="minorBidi" w:hAnsiTheme="minorBidi" w:cstheme="minorBidi"/>
          <w:sz w:val="22"/>
          <w:szCs w:val="22"/>
        </w:rPr>
        <w:t>,</w:t>
      </w:r>
    </w:p>
    <w:p w14:paraId="708EF651" w14:textId="37B9B8DC"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Further appreciates</w:t>
      </w:r>
      <w:r w:rsidRPr="0039628A">
        <w:rPr>
          <w:rFonts w:asciiTheme="minorBidi" w:hAnsiTheme="minorBidi" w:cstheme="minorBidi"/>
          <w:sz w:val="22"/>
          <w:szCs w:val="22"/>
        </w:rPr>
        <w:t xml:space="preserve"> the work of the Tsunami Ready Task Team and Tsunami Ready and </w:t>
      </w:r>
      <w:proofErr w:type="spellStart"/>
      <w:r w:rsidRPr="0039628A">
        <w:rPr>
          <w:rFonts w:asciiTheme="minorBidi" w:hAnsiTheme="minorBidi" w:cstheme="minorBidi"/>
          <w:sz w:val="22"/>
          <w:szCs w:val="22"/>
        </w:rPr>
        <w:t>TsunamiReady</w:t>
      </w:r>
      <w:proofErr w:type="spellEnd"/>
      <w:r w:rsidRPr="0039628A">
        <w:rPr>
          <w:rFonts w:asciiTheme="minorBidi" w:hAnsiTheme="minorBidi" w:cstheme="minorBidi"/>
          <w:sz w:val="22"/>
          <w:szCs w:val="22"/>
        </w:rPr>
        <w:t xml:space="preserve">® </w:t>
      </w:r>
      <w:r w:rsidR="00515E4C" w:rsidRPr="0039628A">
        <w:rPr>
          <w:rFonts w:asciiTheme="minorBidi" w:hAnsiTheme="minorBidi" w:cstheme="minorBidi"/>
          <w:sz w:val="22"/>
          <w:szCs w:val="22"/>
        </w:rPr>
        <w:t>c</w:t>
      </w:r>
      <w:r w:rsidRPr="0039628A">
        <w:rPr>
          <w:rFonts w:asciiTheme="minorBidi" w:hAnsiTheme="minorBidi" w:cstheme="minorBidi"/>
          <w:sz w:val="22"/>
          <w:szCs w:val="22"/>
        </w:rPr>
        <w:t xml:space="preserve">ommunities for encouraging participation in the CARIBE WAVE </w:t>
      </w:r>
      <w:r w:rsidR="00515E4C" w:rsidRPr="0039628A">
        <w:rPr>
          <w:rFonts w:asciiTheme="minorBidi" w:hAnsiTheme="minorBidi" w:cstheme="minorBidi"/>
          <w:sz w:val="22"/>
          <w:szCs w:val="22"/>
        </w:rPr>
        <w:t>e</w:t>
      </w:r>
      <w:r w:rsidRPr="0039628A">
        <w:rPr>
          <w:rFonts w:asciiTheme="minorBidi" w:hAnsiTheme="minorBidi" w:cstheme="minorBidi"/>
          <w:sz w:val="22"/>
          <w:szCs w:val="22"/>
        </w:rPr>
        <w:t>xercise and synergetic activities increasing tsunami awareness in the region</w:t>
      </w:r>
      <w:r w:rsidR="004B4C0B" w:rsidRPr="0039628A">
        <w:rPr>
          <w:rFonts w:asciiTheme="minorBidi" w:hAnsiTheme="minorBidi" w:cstheme="minorBidi"/>
          <w:sz w:val="22"/>
          <w:szCs w:val="22"/>
        </w:rPr>
        <w:t>,</w:t>
      </w:r>
    </w:p>
    <w:p w14:paraId="378C6DA0" w14:textId="62832630"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Further appreciates</w:t>
      </w:r>
      <w:r w:rsidRPr="0039628A">
        <w:rPr>
          <w:rFonts w:asciiTheme="minorBidi" w:hAnsiTheme="minorBidi" w:cstheme="minorBidi"/>
          <w:sz w:val="22"/>
          <w:szCs w:val="22"/>
        </w:rPr>
        <w:t xml:space="preserve"> the University of Southern California and its funding agencies for the making available TsunamiZone.org for registration</w:t>
      </w:r>
      <w:r w:rsidR="004B4C0B" w:rsidRPr="0039628A">
        <w:rPr>
          <w:rFonts w:asciiTheme="minorBidi" w:hAnsiTheme="minorBidi" w:cstheme="minorBidi"/>
          <w:sz w:val="22"/>
          <w:szCs w:val="22"/>
        </w:rPr>
        <w:t>,</w:t>
      </w:r>
    </w:p>
    <w:p w14:paraId="215651B1" w14:textId="6AF5B0E0"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Acknowledges</w:t>
      </w:r>
      <w:r w:rsidRPr="0039628A">
        <w:rPr>
          <w:rFonts w:asciiTheme="minorBidi" w:hAnsiTheme="minorBidi" w:cstheme="minorBidi"/>
          <w:sz w:val="22"/>
          <w:szCs w:val="22"/>
        </w:rPr>
        <w:t xml:space="preserve"> the good collaboration between the CTIC, CTWP and the CARIBE WAVE Task Team in planning, promoting, </w:t>
      </w:r>
      <w:proofErr w:type="gramStart"/>
      <w:r w:rsidRPr="0039628A">
        <w:rPr>
          <w:rFonts w:asciiTheme="minorBidi" w:hAnsiTheme="minorBidi" w:cstheme="minorBidi"/>
          <w:sz w:val="22"/>
          <w:szCs w:val="22"/>
        </w:rPr>
        <w:t>executing</w:t>
      </w:r>
      <w:proofErr w:type="gramEnd"/>
      <w:r w:rsidRPr="0039628A">
        <w:rPr>
          <w:rFonts w:asciiTheme="minorBidi" w:hAnsiTheme="minorBidi" w:cstheme="minorBidi"/>
          <w:sz w:val="22"/>
          <w:szCs w:val="22"/>
        </w:rPr>
        <w:t xml:space="preserve"> and evaluating the annual CARIBE WAVE </w:t>
      </w:r>
      <w:r w:rsidR="00690AD8" w:rsidRPr="0039628A">
        <w:rPr>
          <w:rFonts w:asciiTheme="minorBidi" w:hAnsiTheme="minorBidi" w:cstheme="minorBidi"/>
          <w:sz w:val="22"/>
          <w:szCs w:val="22"/>
        </w:rPr>
        <w:t>e</w:t>
      </w:r>
      <w:r w:rsidRPr="0039628A">
        <w:rPr>
          <w:rFonts w:asciiTheme="minorBidi" w:hAnsiTheme="minorBidi" w:cstheme="minorBidi"/>
          <w:sz w:val="22"/>
          <w:szCs w:val="22"/>
        </w:rPr>
        <w:t>xercises</w:t>
      </w:r>
      <w:r w:rsidR="004B4C0B" w:rsidRPr="0039628A">
        <w:rPr>
          <w:rFonts w:asciiTheme="minorBidi" w:hAnsiTheme="minorBidi" w:cstheme="minorBidi"/>
          <w:sz w:val="22"/>
          <w:szCs w:val="22"/>
        </w:rPr>
        <w:t>,</w:t>
      </w:r>
    </w:p>
    <w:p w14:paraId="0788C07B" w14:textId="61FC421B"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color w:val="000000"/>
          <w:sz w:val="22"/>
          <w:szCs w:val="22"/>
        </w:rPr>
        <w:t>Instructs</w:t>
      </w:r>
      <w:r w:rsidRPr="0039628A">
        <w:rPr>
          <w:rFonts w:asciiTheme="minorBidi" w:hAnsiTheme="minorBidi" w:cstheme="minorBidi"/>
          <w:color w:val="000000"/>
          <w:sz w:val="22"/>
          <w:szCs w:val="22"/>
        </w:rPr>
        <w:t xml:space="preserve"> the CTIC to identify actions arising from Caribe Wave Exercise 2021 and coordinate with corresponding Working Groups and Task Teams follow up actions</w:t>
      </w:r>
      <w:r w:rsidR="004B4C0B" w:rsidRPr="0039628A">
        <w:rPr>
          <w:rFonts w:asciiTheme="minorBidi" w:hAnsiTheme="minorBidi" w:cstheme="minorBidi"/>
          <w:color w:val="000000"/>
          <w:sz w:val="22"/>
          <w:szCs w:val="22"/>
        </w:rPr>
        <w:t>,</w:t>
      </w:r>
    </w:p>
    <w:p w14:paraId="244CE59C" w14:textId="7FEDADB6"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Recommends</w:t>
      </w:r>
      <w:r w:rsidRPr="0039628A">
        <w:rPr>
          <w:rFonts w:asciiTheme="minorBidi" w:hAnsiTheme="minorBidi" w:cstheme="minorBidi"/>
          <w:sz w:val="22"/>
          <w:szCs w:val="22"/>
        </w:rPr>
        <w:t xml:space="preserve"> that volcanic eruptions and/or landslides as a source of tsunamis in the Caribbean basin should be considered for future CARIBE WAVE exercises</w:t>
      </w:r>
      <w:r w:rsidR="004B4C0B" w:rsidRPr="0039628A">
        <w:rPr>
          <w:rFonts w:asciiTheme="minorBidi" w:hAnsiTheme="minorBidi" w:cstheme="minorBidi"/>
          <w:sz w:val="22"/>
          <w:szCs w:val="22"/>
        </w:rPr>
        <w:t>,</w:t>
      </w:r>
    </w:p>
    <w:p w14:paraId="35114A9E" w14:textId="6E8F8339"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 xml:space="preserve">Notes </w:t>
      </w:r>
      <w:r w:rsidRPr="0039628A">
        <w:rPr>
          <w:rFonts w:asciiTheme="minorBidi" w:hAnsiTheme="minorBidi" w:cstheme="minorBidi"/>
          <w:sz w:val="22"/>
          <w:szCs w:val="22"/>
        </w:rPr>
        <w:t>that PTWC, the Tsunami Service Provider</w:t>
      </w:r>
      <w:r w:rsidR="00583903" w:rsidRPr="0039628A">
        <w:rPr>
          <w:rFonts w:asciiTheme="minorBidi" w:hAnsiTheme="minorBidi" w:cstheme="minorBidi"/>
          <w:sz w:val="22"/>
          <w:szCs w:val="22"/>
        </w:rPr>
        <w:t xml:space="preserve"> (</w:t>
      </w:r>
      <w:r w:rsidR="00BC28BE" w:rsidRPr="0039628A">
        <w:rPr>
          <w:rFonts w:asciiTheme="minorBidi" w:hAnsiTheme="minorBidi" w:cstheme="minorBidi"/>
          <w:sz w:val="22"/>
          <w:szCs w:val="22"/>
        </w:rPr>
        <w:t>TSP</w:t>
      </w:r>
      <w:r w:rsidR="00583903" w:rsidRPr="0039628A">
        <w:rPr>
          <w:rFonts w:asciiTheme="minorBidi" w:hAnsiTheme="minorBidi" w:cstheme="minorBidi"/>
          <w:sz w:val="22"/>
          <w:szCs w:val="22"/>
        </w:rPr>
        <w:t>)</w:t>
      </w:r>
      <w:r w:rsidRPr="0039628A">
        <w:rPr>
          <w:rFonts w:asciiTheme="minorBidi" w:hAnsiTheme="minorBidi" w:cstheme="minorBidi"/>
          <w:sz w:val="22"/>
          <w:szCs w:val="22"/>
        </w:rPr>
        <w:t xml:space="preserve"> for the region</w:t>
      </w:r>
      <w:r w:rsidR="00BC28BE" w:rsidRPr="0039628A">
        <w:rPr>
          <w:rFonts w:asciiTheme="minorBidi" w:hAnsiTheme="minorBidi" w:cstheme="minorBidi"/>
          <w:sz w:val="22"/>
          <w:szCs w:val="22"/>
        </w:rPr>
        <w:t>,</w:t>
      </w:r>
      <w:r w:rsidRPr="0039628A">
        <w:rPr>
          <w:rFonts w:asciiTheme="minorBidi" w:hAnsiTheme="minorBidi" w:cstheme="minorBidi"/>
          <w:sz w:val="22"/>
          <w:szCs w:val="22"/>
        </w:rPr>
        <w:t xml:space="preserve"> does not have the ability to run forecasts for these kinds of events and so alternative strategies for notifying public of the dangers must be discussed</w:t>
      </w:r>
      <w:r w:rsidR="004B4C0B" w:rsidRPr="0039628A">
        <w:rPr>
          <w:rFonts w:asciiTheme="minorBidi" w:hAnsiTheme="minorBidi" w:cstheme="minorBidi"/>
          <w:sz w:val="22"/>
          <w:szCs w:val="22"/>
        </w:rPr>
        <w:t>,</w:t>
      </w:r>
    </w:p>
    <w:p w14:paraId="73686B08" w14:textId="4BF545D9"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Decides</w:t>
      </w:r>
      <w:r w:rsidRPr="0039628A">
        <w:rPr>
          <w:rFonts w:asciiTheme="minorBidi" w:hAnsiTheme="minorBidi" w:cstheme="minorBidi"/>
          <w:sz w:val="22"/>
          <w:szCs w:val="22"/>
        </w:rPr>
        <w:t xml:space="preserve"> that CARIBE WAVE 22 will consist of 3 scenarios that include 1) a tsunamigenic earthquake along the Muertos Trough south of Dominican Republic, 2) a flank collapse of the Cumbre </w:t>
      </w:r>
      <w:proofErr w:type="spellStart"/>
      <w:r w:rsidRPr="0039628A">
        <w:rPr>
          <w:rFonts w:asciiTheme="minorBidi" w:hAnsiTheme="minorBidi" w:cstheme="minorBidi"/>
          <w:sz w:val="22"/>
          <w:szCs w:val="22"/>
        </w:rPr>
        <w:t>Vieja</w:t>
      </w:r>
      <w:proofErr w:type="spellEnd"/>
      <w:r w:rsidRPr="0039628A">
        <w:rPr>
          <w:rFonts w:asciiTheme="minorBidi" w:hAnsiTheme="minorBidi" w:cstheme="minorBidi"/>
          <w:sz w:val="22"/>
          <w:szCs w:val="22"/>
        </w:rPr>
        <w:t xml:space="preserve"> Volcano (La Palma, Canary Island), and 3) an offshore event north of Panama along the Northern Panama Deformed Belt</w:t>
      </w:r>
      <w:r w:rsidR="004B4C0B" w:rsidRPr="0039628A">
        <w:rPr>
          <w:rFonts w:asciiTheme="minorBidi" w:hAnsiTheme="minorBidi" w:cstheme="minorBidi"/>
          <w:sz w:val="22"/>
          <w:szCs w:val="22"/>
        </w:rPr>
        <w:t>,</w:t>
      </w:r>
    </w:p>
    <w:p w14:paraId="07DF17BB" w14:textId="4F9311AC"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Suggests</w:t>
      </w:r>
      <w:r w:rsidRPr="0039628A">
        <w:rPr>
          <w:rFonts w:asciiTheme="minorBidi" w:hAnsiTheme="minorBidi" w:cstheme="minorBidi"/>
          <w:sz w:val="22"/>
          <w:szCs w:val="22"/>
        </w:rPr>
        <w:t xml:space="preserve"> that the CARIBE WAVE 23 exercise consist of 3 scenarios that include 1) a volcanic eruption of one of the volcanic islands of the Lesser Antilles, 2) a tsunamigenic earthquake in the vicinity of Jamaica, and 3) a tsunamigenic earthquake near the Panama-Colombia Caribbean boundary</w:t>
      </w:r>
      <w:r w:rsidR="004B4C0B" w:rsidRPr="0039628A">
        <w:rPr>
          <w:rFonts w:asciiTheme="minorBidi" w:hAnsiTheme="minorBidi" w:cstheme="minorBidi"/>
          <w:sz w:val="22"/>
          <w:szCs w:val="22"/>
        </w:rPr>
        <w:t>,</w:t>
      </w:r>
    </w:p>
    <w:p w14:paraId="149E244C" w14:textId="5819D3B1"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Suggests</w:t>
      </w:r>
      <w:r w:rsidRPr="0039628A">
        <w:rPr>
          <w:rFonts w:asciiTheme="minorBidi" w:hAnsiTheme="minorBidi" w:cstheme="minorBidi"/>
          <w:sz w:val="22"/>
          <w:szCs w:val="22"/>
        </w:rPr>
        <w:t xml:space="preserve"> that the exercise </w:t>
      </w:r>
      <w:r w:rsidR="00583903" w:rsidRPr="0039628A">
        <w:rPr>
          <w:rFonts w:asciiTheme="minorBidi" w:hAnsiTheme="minorBidi" w:cstheme="minorBidi"/>
          <w:sz w:val="22"/>
          <w:szCs w:val="22"/>
        </w:rPr>
        <w:t xml:space="preserve">CARIBE WAVE 2022 </w:t>
      </w:r>
      <w:r w:rsidRPr="0039628A">
        <w:rPr>
          <w:rFonts w:asciiTheme="minorBidi" w:hAnsiTheme="minorBidi" w:cstheme="minorBidi"/>
          <w:sz w:val="22"/>
          <w:szCs w:val="22"/>
        </w:rPr>
        <w:t>will take place on Thursday March 10, 2022, commencing at 14:00 UTC with one dummy message, and the 1</w:t>
      </w:r>
      <w:r w:rsidRPr="009E7832">
        <w:rPr>
          <w:rFonts w:asciiTheme="minorBidi" w:hAnsiTheme="minorBidi" w:cstheme="minorBidi"/>
          <w:sz w:val="22"/>
          <w:szCs w:val="22"/>
          <w:vertAlign w:val="superscript"/>
        </w:rPr>
        <w:t>st</w:t>
      </w:r>
      <w:r w:rsidR="00646D9D">
        <w:rPr>
          <w:rFonts w:asciiTheme="minorBidi" w:hAnsiTheme="minorBidi" w:cstheme="minorBidi"/>
          <w:sz w:val="22"/>
          <w:szCs w:val="22"/>
        </w:rPr>
        <w:t xml:space="preserve"> </w:t>
      </w:r>
      <w:r w:rsidRPr="0039628A">
        <w:rPr>
          <w:rFonts w:asciiTheme="minorBidi" w:hAnsiTheme="minorBidi" w:cstheme="minorBidi"/>
          <w:sz w:val="22"/>
          <w:szCs w:val="22"/>
        </w:rPr>
        <w:t>message for the scenarios shortly after according to PTWC simulated procedures for the corresponding scenarios</w:t>
      </w:r>
      <w:r w:rsidR="004B4C0B" w:rsidRPr="0039628A">
        <w:rPr>
          <w:rFonts w:asciiTheme="minorBidi" w:hAnsiTheme="minorBidi" w:cstheme="minorBidi"/>
          <w:sz w:val="22"/>
          <w:szCs w:val="22"/>
        </w:rPr>
        <w:t>,</w:t>
      </w:r>
    </w:p>
    <w:p w14:paraId="11E33667" w14:textId="22B31E3A"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Recommends</w:t>
      </w:r>
      <w:r w:rsidRPr="0039628A">
        <w:rPr>
          <w:rFonts w:asciiTheme="minorBidi" w:hAnsiTheme="minorBidi" w:cstheme="minorBidi"/>
          <w:sz w:val="22"/>
          <w:szCs w:val="22"/>
        </w:rPr>
        <w:t xml:space="preserve"> following a similar timetable and benchmarks on CARIBE WAVE 21 and that preparatory webinars follow the same or similar process as used in previous exercises</w:t>
      </w:r>
      <w:r w:rsidR="004B4C0B" w:rsidRPr="0039628A">
        <w:rPr>
          <w:rFonts w:asciiTheme="minorBidi" w:hAnsiTheme="minorBidi" w:cstheme="minorBidi"/>
          <w:sz w:val="22"/>
          <w:szCs w:val="22"/>
        </w:rPr>
        <w:t>,</w:t>
      </w:r>
    </w:p>
    <w:p w14:paraId="54AAC923" w14:textId="71DB0FD4"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Further recommends</w:t>
      </w:r>
      <w:r w:rsidRPr="0039628A">
        <w:rPr>
          <w:rFonts w:asciiTheme="minorBidi" w:hAnsiTheme="minorBidi" w:cstheme="minorBidi"/>
          <w:sz w:val="22"/>
          <w:szCs w:val="22"/>
        </w:rPr>
        <w:t xml:space="preserve"> that an additional webinar be added to the timetable approximately </w:t>
      </w:r>
      <w:r w:rsidR="00523DB7">
        <w:rPr>
          <w:rFonts w:asciiTheme="minorBidi" w:hAnsiTheme="minorBidi" w:cstheme="minorBidi"/>
          <w:sz w:val="22"/>
          <w:szCs w:val="22"/>
        </w:rPr>
        <w:t>two</w:t>
      </w:r>
      <w:r w:rsidRPr="0039628A">
        <w:rPr>
          <w:rFonts w:asciiTheme="minorBidi" w:hAnsiTheme="minorBidi" w:cstheme="minorBidi"/>
          <w:sz w:val="22"/>
          <w:szCs w:val="22"/>
        </w:rPr>
        <w:t xml:space="preserve"> weeks after the exercise as an official “hot wash” to provide an opportunity for Member States to provide direct feedback to the Task Team and share knowledge gained from the exercise and identify gaps and strengths in the warning system</w:t>
      </w:r>
      <w:r w:rsidR="004B4C0B" w:rsidRPr="0039628A">
        <w:rPr>
          <w:rFonts w:asciiTheme="minorBidi" w:hAnsiTheme="minorBidi" w:cstheme="minorBidi"/>
          <w:sz w:val="22"/>
          <w:szCs w:val="22"/>
        </w:rPr>
        <w:t>,</w:t>
      </w:r>
    </w:p>
    <w:p w14:paraId="36F314A3" w14:textId="7462445B"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Further recommends</w:t>
      </w:r>
      <w:r w:rsidRPr="0039628A">
        <w:rPr>
          <w:rFonts w:asciiTheme="minorBidi" w:hAnsiTheme="minorBidi" w:cstheme="minorBidi"/>
          <w:sz w:val="22"/>
          <w:szCs w:val="22"/>
        </w:rPr>
        <w:t xml:space="preserve"> that the registration process remains at </w:t>
      </w:r>
      <w:hyperlink r:id="rId33" w:history="1">
        <w:r w:rsidRPr="0039628A">
          <w:rPr>
            <w:rStyle w:val="Hyperlink"/>
            <w:rFonts w:asciiTheme="minorBidi" w:hAnsiTheme="minorBidi" w:cstheme="minorBidi"/>
            <w:sz w:val="22"/>
            <w:szCs w:val="22"/>
          </w:rPr>
          <w:t>www.tsunamizone.org</w:t>
        </w:r>
      </w:hyperlink>
      <w:r w:rsidR="004B4C0B" w:rsidRPr="0039628A">
        <w:rPr>
          <w:rFonts w:asciiTheme="minorBidi" w:hAnsiTheme="minorBidi" w:cstheme="minorBidi"/>
          <w:sz w:val="22"/>
          <w:szCs w:val="22"/>
        </w:rPr>
        <w:t>,</w:t>
      </w:r>
    </w:p>
    <w:p w14:paraId="266B91A6" w14:textId="6D6BE16D"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Recommends</w:t>
      </w:r>
      <w:r w:rsidRPr="0039628A">
        <w:rPr>
          <w:rFonts w:asciiTheme="minorBidi" w:hAnsiTheme="minorBidi" w:cstheme="minorBidi"/>
          <w:sz w:val="22"/>
          <w:szCs w:val="22"/>
        </w:rPr>
        <w:t xml:space="preserve"> CARIBE WAVE 22 Task Team to modify exercise evaluation metrics to reflect level of satisfaction with type and quality of resources available</w:t>
      </w:r>
      <w:r w:rsidR="004B4C0B" w:rsidRPr="0039628A">
        <w:rPr>
          <w:rFonts w:asciiTheme="minorBidi" w:hAnsiTheme="minorBidi" w:cstheme="minorBidi"/>
          <w:sz w:val="22"/>
          <w:szCs w:val="22"/>
        </w:rPr>
        <w:t>,</w:t>
      </w:r>
    </w:p>
    <w:p w14:paraId="07BF5E62" w14:textId="100A91B7"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Decides</w:t>
      </w:r>
      <w:r w:rsidRPr="0039628A">
        <w:rPr>
          <w:rFonts w:asciiTheme="minorBidi" w:hAnsiTheme="minorBidi" w:cstheme="minorBidi"/>
          <w:sz w:val="22"/>
          <w:szCs w:val="22"/>
        </w:rPr>
        <w:t xml:space="preserve"> to establish a CARIBE WAVE 22 Task Team modelled after past </w:t>
      </w:r>
      <w:r w:rsidR="00BD4D22" w:rsidRPr="0039628A">
        <w:rPr>
          <w:rFonts w:asciiTheme="minorBidi" w:hAnsiTheme="minorBidi" w:cstheme="minorBidi"/>
          <w:sz w:val="22"/>
          <w:szCs w:val="22"/>
        </w:rPr>
        <w:t>CARIBE WAVE</w:t>
      </w:r>
      <w:r w:rsidRPr="0039628A">
        <w:rPr>
          <w:rFonts w:asciiTheme="minorBidi" w:hAnsiTheme="minorBidi" w:cstheme="minorBidi"/>
          <w:sz w:val="22"/>
          <w:szCs w:val="22"/>
        </w:rPr>
        <w:t xml:space="preserve"> Task Teams</w:t>
      </w:r>
      <w:r w:rsidR="004B4C0B" w:rsidRPr="0039628A">
        <w:rPr>
          <w:rFonts w:asciiTheme="minorBidi" w:hAnsiTheme="minorBidi" w:cstheme="minorBidi"/>
          <w:sz w:val="22"/>
          <w:szCs w:val="22"/>
        </w:rPr>
        <w:t>,</w:t>
      </w:r>
    </w:p>
    <w:p w14:paraId="5394773E" w14:textId="0084E0BE"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Recommends</w:t>
      </w:r>
      <w:r w:rsidRPr="0039628A">
        <w:rPr>
          <w:rFonts w:asciiTheme="minorBidi" w:hAnsiTheme="minorBidi" w:cstheme="minorBidi"/>
          <w:sz w:val="22"/>
          <w:szCs w:val="22"/>
        </w:rPr>
        <w:t xml:space="preserve"> a timetable for CARIBE WAVE 22 modelled after previous timetables</w:t>
      </w:r>
      <w:r w:rsidR="004B4C0B" w:rsidRPr="0039628A">
        <w:rPr>
          <w:rFonts w:asciiTheme="minorBidi" w:hAnsiTheme="minorBidi" w:cstheme="minorBidi"/>
          <w:sz w:val="22"/>
          <w:szCs w:val="22"/>
        </w:rPr>
        <w:t>,</w:t>
      </w:r>
    </w:p>
    <w:p w14:paraId="01AF74B9" w14:textId="71257401"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Further recommends</w:t>
      </w:r>
      <w:r w:rsidRPr="0039628A">
        <w:rPr>
          <w:rFonts w:asciiTheme="minorBidi" w:hAnsiTheme="minorBidi" w:cstheme="minorBidi"/>
          <w:sz w:val="22"/>
          <w:szCs w:val="22"/>
        </w:rPr>
        <w:t xml:space="preserve"> the representatives of the ICG</w:t>
      </w:r>
      <w:r w:rsidR="00520C7A" w:rsidRPr="0039628A">
        <w:rPr>
          <w:rFonts w:asciiTheme="minorBidi" w:hAnsiTheme="minorBidi" w:cstheme="minorBidi"/>
          <w:sz w:val="22"/>
          <w:szCs w:val="22"/>
        </w:rPr>
        <w:t>/</w:t>
      </w:r>
      <w:r w:rsidRPr="0039628A">
        <w:rPr>
          <w:rFonts w:asciiTheme="minorBidi" w:hAnsiTheme="minorBidi" w:cstheme="minorBidi"/>
          <w:sz w:val="22"/>
          <w:szCs w:val="22"/>
        </w:rPr>
        <w:t>CARIBE</w:t>
      </w:r>
      <w:r w:rsidR="00520C7A" w:rsidRPr="0039628A">
        <w:rPr>
          <w:rFonts w:asciiTheme="minorBidi" w:hAnsiTheme="minorBidi" w:cstheme="minorBidi"/>
          <w:sz w:val="22"/>
          <w:szCs w:val="22"/>
        </w:rPr>
        <w:t>-</w:t>
      </w:r>
      <w:r w:rsidRPr="0039628A">
        <w:rPr>
          <w:rFonts w:asciiTheme="minorBidi" w:hAnsiTheme="minorBidi" w:cstheme="minorBidi"/>
          <w:sz w:val="22"/>
          <w:szCs w:val="22"/>
        </w:rPr>
        <w:t>EWS in the TOWS</w:t>
      </w:r>
      <w:r w:rsidR="00523DB7">
        <w:rPr>
          <w:rFonts w:asciiTheme="minorBidi" w:hAnsiTheme="minorBidi" w:cstheme="minorBidi"/>
          <w:sz w:val="22"/>
          <w:szCs w:val="22"/>
        </w:rPr>
        <w:t>-WG</w:t>
      </w:r>
      <w:r w:rsidRPr="0039628A">
        <w:rPr>
          <w:rFonts w:asciiTheme="minorBidi" w:hAnsiTheme="minorBidi" w:cstheme="minorBidi"/>
          <w:sz w:val="22"/>
          <w:szCs w:val="22"/>
        </w:rPr>
        <w:t xml:space="preserve"> Task Team on Disaster Management and Preparedness share the exercise results and best practices and seek global coordination of exercises, including standardization of the questionnaire</w:t>
      </w:r>
      <w:r w:rsidR="004B4C0B" w:rsidRPr="0039628A">
        <w:rPr>
          <w:rFonts w:asciiTheme="minorBidi" w:hAnsiTheme="minorBidi" w:cstheme="minorBidi"/>
          <w:sz w:val="22"/>
          <w:szCs w:val="22"/>
        </w:rPr>
        <w:t>.</w:t>
      </w:r>
    </w:p>
    <w:p w14:paraId="431D7F99" w14:textId="77777777" w:rsidR="002B4022" w:rsidRPr="0039628A" w:rsidRDefault="002B4022" w:rsidP="00A517EF">
      <w:pPr>
        <w:suppressAutoHyphens/>
        <w:autoSpaceDE w:val="0"/>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________________________________</w:t>
      </w:r>
    </w:p>
    <w:p w14:paraId="5DB4F8BC" w14:textId="77777777" w:rsidR="002B4022" w:rsidRPr="0039628A" w:rsidRDefault="002B4022" w:rsidP="00A517EF">
      <w:pPr>
        <w:autoSpaceDE w:val="0"/>
        <w:autoSpaceDN w:val="0"/>
        <w:adjustRightInd w:val="0"/>
        <w:snapToGrid w:val="0"/>
        <w:spacing w:after="240"/>
        <w:rPr>
          <w:rFonts w:asciiTheme="minorBidi" w:hAnsiTheme="minorBidi" w:cstheme="minorBidi"/>
          <w:sz w:val="22"/>
          <w:szCs w:val="22"/>
        </w:rPr>
      </w:pPr>
      <w:r w:rsidRPr="0039628A">
        <w:rPr>
          <w:rFonts w:asciiTheme="minorBidi" w:hAnsiTheme="minorBidi" w:cstheme="minorBidi"/>
          <w:sz w:val="22"/>
          <w:szCs w:val="22"/>
        </w:rPr>
        <w:t>Financial Implications: None</w:t>
      </w:r>
    </w:p>
    <w:p w14:paraId="612CE6D8" w14:textId="136E420F" w:rsidR="0039628A" w:rsidRDefault="0039628A">
      <w:pPr>
        <w:rPr>
          <w:rFonts w:asciiTheme="minorBidi" w:hAnsiTheme="minorBidi" w:cstheme="minorBidi"/>
          <w:sz w:val="22"/>
          <w:szCs w:val="22"/>
        </w:rPr>
      </w:pPr>
      <w:r>
        <w:rPr>
          <w:rFonts w:asciiTheme="minorBidi" w:hAnsiTheme="minorBidi" w:cstheme="minorBidi"/>
          <w:sz w:val="22"/>
          <w:szCs w:val="22"/>
        </w:rPr>
        <w:br w:type="page"/>
      </w:r>
    </w:p>
    <w:p w14:paraId="12A0E3E8" w14:textId="3836EE08" w:rsidR="000F7C29" w:rsidRPr="0039628A" w:rsidRDefault="000F7C29">
      <w:pPr>
        <w:pStyle w:val="Heading1"/>
        <w:jc w:val="center"/>
        <w:rPr>
          <w:rFonts w:asciiTheme="minorBidi" w:hAnsiTheme="minorBidi" w:cstheme="minorBidi"/>
          <w:b w:val="0"/>
          <w:szCs w:val="22"/>
          <w:u w:val="single"/>
        </w:rPr>
      </w:pPr>
      <w:bookmarkStart w:id="269" w:name="_Toc73109678"/>
      <w:bookmarkStart w:id="270" w:name="_Toc73109742"/>
      <w:bookmarkStart w:id="271" w:name="Rec_6"/>
      <w:r w:rsidRPr="0039628A">
        <w:rPr>
          <w:rFonts w:asciiTheme="minorBidi" w:hAnsiTheme="minorBidi" w:cstheme="minorBidi"/>
          <w:b w:val="0"/>
          <w:szCs w:val="22"/>
          <w:u w:val="single"/>
        </w:rPr>
        <w:t>Recommendation ICG/CARIBE-EWS-XV.6</w:t>
      </w:r>
      <w:bookmarkEnd w:id="269"/>
      <w:bookmarkEnd w:id="270"/>
    </w:p>
    <w:bookmarkEnd w:id="271"/>
    <w:p w14:paraId="4154034A" w14:textId="404871EE" w:rsidR="000F7C29" w:rsidRPr="00A517EF" w:rsidRDefault="000F7C29">
      <w:pPr>
        <w:snapToGrid w:val="0"/>
        <w:spacing w:after="240"/>
        <w:ind w:left="1701" w:right="1701"/>
        <w:jc w:val="center"/>
        <w:rPr>
          <w:rFonts w:asciiTheme="minorBidi" w:hAnsiTheme="minorBidi" w:cstheme="minorBidi"/>
          <w:b/>
          <w:bCs/>
          <w:sz w:val="22"/>
          <w:szCs w:val="22"/>
        </w:rPr>
      </w:pPr>
      <w:r w:rsidRPr="00A517EF">
        <w:rPr>
          <w:rFonts w:asciiTheme="minorBidi" w:hAnsiTheme="minorBidi" w:cstheme="minorBidi"/>
          <w:b/>
          <w:bCs/>
          <w:sz w:val="22"/>
          <w:szCs w:val="22"/>
        </w:rPr>
        <w:t>U</w:t>
      </w:r>
      <w:r w:rsidR="00622A43">
        <w:rPr>
          <w:rFonts w:asciiTheme="minorBidi" w:hAnsiTheme="minorBidi" w:cstheme="minorBidi"/>
          <w:b/>
          <w:bCs/>
          <w:sz w:val="22"/>
          <w:szCs w:val="22"/>
        </w:rPr>
        <w:t xml:space="preserve">NITED </w:t>
      </w:r>
      <w:r w:rsidRPr="00A517EF">
        <w:rPr>
          <w:rFonts w:asciiTheme="minorBidi" w:hAnsiTheme="minorBidi" w:cstheme="minorBidi"/>
          <w:b/>
          <w:bCs/>
          <w:sz w:val="22"/>
          <w:szCs w:val="22"/>
        </w:rPr>
        <w:t>N</w:t>
      </w:r>
      <w:r w:rsidR="00622A43">
        <w:rPr>
          <w:rFonts w:asciiTheme="minorBidi" w:hAnsiTheme="minorBidi" w:cstheme="minorBidi"/>
          <w:b/>
          <w:bCs/>
          <w:sz w:val="22"/>
          <w:szCs w:val="22"/>
        </w:rPr>
        <w:t>ATIONS</w:t>
      </w:r>
      <w:r w:rsidRPr="00A517EF">
        <w:rPr>
          <w:rFonts w:asciiTheme="minorBidi" w:hAnsiTheme="minorBidi" w:cstheme="minorBidi"/>
          <w:b/>
          <w:bCs/>
          <w:sz w:val="22"/>
          <w:szCs w:val="22"/>
        </w:rPr>
        <w:t xml:space="preserve"> DECADE OF OCEAN SCIENCE FOR SUSTAINABLE DEVELOPMENT</w:t>
      </w:r>
    </w:p>
    <w:p w14:paraId="4F0EF6B6" w14:textId="77777777" w:rsidR="000F7C29" w:rsidRPr="0039628A" w:rsidRDefault="000F7C29">
      <w:pPr>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The Intergovernmental Coordination Group for the Tsunami and Other Coastal Hazards Warning System for the Caribbean and Adjacent Regions (ICG/CARIBE-EWS),</w:t>
      </w:r>
    </w:p>
    <w:p w14:paraId="0C1B933D" w14:textId="10E7676D" w:rsidR="000F7C29" w:rsidRPr="0039628A" w:rsidRDefault="000F7C29" w:rsidP="00A517EF">
      <w:pPr>
        <w:snapToGrid w:val="0"/>
        <w:spacing w:after="240"/>
        <w:ind w:hanging="2"/>
        <w:jc w:val="both"/>
        <w:rPr>
          <w:rFonts w:asciiTheme="minorBidi" w:hAnsiTheme="minorBidi" w:cstheme="minorBidi"/>
          <w:sz w:val="22"/>
          <w:szCs w:val="22"/>
        </w:rPr>
      </w:pPr>
      <w:r w:rsidRPr="0039628A">
        <w:rPr>
          <w:rFonts w:asciiTheme="minorBidi" w:hAnsiTheme="minorBidi" w:cstheme="minorBidi"/>
          <w:b/>
          <w:sz w:val="22"/>
          <w:szCs w:val="22"/>
        </w:rPr>
        <w:t xml:space="preserve">Recognizes </w:t>
      </w:r>
      <w:r w:rsidRPr="0039628A">
        <w:rPr>
          <w:rFonts w:asciiTheme="minorBidi" w:hAnsiTheme="minorBidi" w:cstheme="minorBidi"/>
          <w:sz w:val="22"/>
          <w:szCs w:val="22"/>
        </w:rPr>
        <w:t xml:space="preserve">that the </w:t>
      </w:r>
      <w:r w:rsidR="003C6AC4" w:rsidRPr="0039628A">
        <w:rPr>
          <w:rFonts w:asciiTheme="minorBidi" w:hAnsiTheme="minorBidi" w:cstheme="minorBidi"/>
          <w:sz w:val="22"/>
          <w:szCs w:val="22"/>
        </w:rPr>
        <w:t xml:space="preserve">United Nations </w:t>
      </w:r>
      <w:r w:rsidR="003C6AC4" w:rsidRPr="0039628A">
        <w:rPr>
          <w:rFonts w:asciiTheme="minorBidi" w:hAnsiTheme="minorBidi" w:cstheme="minorBidi"/>
          <w:iCs/>
          <w:sz w:val="22"/>
          <w:szCs w:val="22"/>
        </w:rPr>
        <w:t>Decade of Ocean Science for Sustainable Development</w:t>
      </w:r>
      <w:r w:rsidR="003C6AC4" w:rsidRPr="0039628A">
        <w:rPr>
          <w:rFonts w:asciiTheme="minorBidi" w:hAnsiTheme="minorBidi" w:cstheme="minorBidi"/>
          <w:sz w:val="22"/>
          <w:szCs w:val="22"/>
        </w:rPr>
        <w:t xml:space="preserve"> (</w:t>
      </w:r>
      <w:r w:rsidRPr="0039628A">
        <w:rPr>
          <w:rFonts w:asciiTheme="minorBidi" w:hAnsiTheme="minorBidi" w:cstheme="minorBidi"/>
          <w:sz w:val="22"/>
          <w:szCs w:val="22"/>
        </w:rPr>
        <w:t>Ocean Decade</w:t>
      </w:r>
      <w:r w:rsidR="003C6AC4" w:rsidRPr="0039628A">
        <w:rPr>
          <w:rFonts w:asciiTheme="minorBidi" w:hAnsiTheme="minorBidi" w:cstheme="minorBidi"/>
          <w:sz w:val="22"/>
          <w:szCs w:val="22"/>
        </w:rPr>
        <w:t>)</w:t>
      </w:r>
      <w:r w:rsidRPr="0039628A">
        <w:rPr>
          <w:rFonts w:asciiTheme="minorBidi" w:hAnsiTheme="minorBidi" w:cstheme="minorBidi"/>
          <w:sz w:val="22"/>
          <w:szCs w:val="22"/>
        </w:rPr>
        <w:t xml:space="preserve"> is an opportunity to develop and enhance partnerships and collaborations with stakeholders from other coastal hazards in the Caribbean and Adjacent Regions,</w:t>
      </w:r>
    </w:p>
    <w:p w14:paraId="18EC4CF3" w14:textId="77777777" w:rsidR="000F7C29" w:rsidRPr="0039628A" w:rsidRDefault="000F7C29" w:rsidP="00A517EF">
      <w:pPr>
        <w:snapToGrid w:val="0"/>
        <w:spacing w:after="240"/>
        <w:ind w:hanging="2"/>
        <w:jc w:val="both"/>
        <w:rPr>
          <w:rFonts w:asciiTheme="minorBidi" w:hAnsiTheme="minorBidi" w:cstheme="minorBidi"/>
          <w:sz w:val="22"/>
          <w:szCs w:val="22"/>
        </w:rPr>
      </w:pPr>
      <w:r w:rsidRPr="0039628A">
        <w:rPr>
          <w:rFonts w:asciiTheme="minorBidi" w:hAnsiTheme="minorBidi" w:cstheme="minorBidi"/>
          <w:b/>
          <w:sz w:val="22"/>
          <w:szCs w:val="22"/>
        </w:rPr>
        <w:t xml:space="preserve">Appreciates </w:t>
      </w:r>
      <w:r w:rsidRPr="0039628A">
        <w:rPr>
          <w:rFonts w:asciiTheme="minorBidi" w:hAnsiTheme="minorBidi" w:cstheme="minorBidi"/>
          <w:sz w:val="22"/>
          <w:szCs w:val="22"/>
        </w:rPr>
        <w:t>the coordinating function of the IOCARIBE for the Ocean Decade in the Western Tropical Atlantic,</w:t>
      </w:r>
    </w:p>
    <w:p w14:paraId="3C50CC30" w14:textId="223D475B" w:rsidR="000F7C29" w:rsidRPr="0039628A" w:rsidRDefault="000F7C29" w:rsidP="00A517EF">
      <w:pPr>
        <w:snapToGrid w:val="0"/>
        <w:spacing w:after="240"/>
        <w:ind w:hanging="2"/>
        <w:jc w:val="both"/>
        <w:rPr>
          <w:rFonts w:asciiTheme="minorBidi" w:hAnsiTheme="minorBidi" w:cstheme="minorBidi"/>
          <w:sz w:val="22"/>
          <w:szCs w:val="22"/>
        </w:rPr>
      </w:pPr>
      <w:r w:rsidRPr="0039628A">
        <w:rPr>
          <w:rFonts w:asciiTheme="minorBidi" w:hAnsiTheme="minorBidi" w:cstheme="minorBidi"/>
          <w:b/>
          <w:sz w:val="22"/>
          <w:szCs w:val="22"/>
        </w:rPr>
        <w:t>Notes</w:t>
      </w:r>
      <w:r w:rsidRPr="0039628A">
        <w:rPr>
          <w:rFonts w:asciiTheme="minorBidi" w:hAnsiTheme="minorBidi" w:cstheme="minorBidi"/>
          <w:sz w:val="22"/>
          <w:szCs w:val="22"/>
        </w:rPr>
        <w:t xml:space="preserve"> and </w:t>
      </w:r>
      <w:r w:rsidRPr="0039628A">
        <w:rPr>
          <w:rFonts w:asciiTheme="minorBidi" w:hAnsiTheme="minorBidi" w:cstheme="minorBidi"/>
          <w:b/>
          <w:sz w:val="22"/>
          <w:szCs w:val="22"/>
        </w:rPr>
        <w:t>supports</w:t>
      </w:r>
      <w:r w:rsidRPr="0039628A">
        <w:rPr>
          <w:rFonts w:asciiTheme="minorBidi" w:hAnsiTheme="minorBidi" w:cstheme="minorBidi"/>
          <w:sz w:val="22"/>
          <w:szCs w:val="22"/>
        </w:rPr>
        <w:t xml:space="preserve"> the TOWS-WG-XIV recommendation with noted edits to the recommendations of TOWS</w:t>
      </w:r>
      <w:r w:rsidR="00B22AF7">
        <w:rPr>
          <w:rFonts w:asciiTheme="minorBidi" w:hAnsiTheme="minorBidi" w:cstheme="minorBidi"/>
          <w:sz w:val="22"/>
          <w:szCs w:val="22"/>
        </w:rPr>
        <w:t>-WG</w:t>
      </w:r>
      <w:r w:rsidRPr="0039628A">
        <w:rPr>
          <w:rFonts w:asciiTheme="minorBidi" w:hAnsiTheme="minorBidi" w:cstheme="minorBidi"/>
          <w:sz w:val="22"/>
          <w:szCs w:val="22"/>
        </w:rPr>
        <w:t xml:space="preserve"> and the Terms of Reference of the Scientific Committee (</w:t>
      </w:r>
      <w:hyperlink r:id="rId34" w:history="1">
        <w:r w:rsidRPr="00A517EF">
          <w:rPr>
            <w:rStyle w:val="Hyperlink"/>
            <w:rFonts w:cstheme="minorBidi"/>
          </w:rPr>
          <w:t>A</w:t>
        </w:r>
        <w:r w:rsidR="00622A43" w:rsidRPr="00622A43">
          <w:rPr>
            <w:rStyle w:val="Hyperlink"/>
            <w:rFonts w:asciiTheme="minorBidi" w:hAnsiTheme="minorBidi" w:cstheme="minorBidi"/>
            <w:sz w:val="22"/>
            <w:szCs w:val="22"/>
          </w:rPr>
          <w:t>ppendi</w:t>
        </w:r>
        <w:r w:rsidRPr="00A517EF">
          <w:rPr>
            <w:rStyle w:val="Hyperlink"/>
            <w:rFonts w:cstheme="minorBidi"/>
          </w:rPr>
          <w:t>x</w:t>
        </w:r>
        <w:r w:rsidR="00622A43" w:rsidRPr="00622A43">
          <w:rPr>
            <w:rStyle w:val="Hyperlink"/>
            <w:rFonts w:asciiTheme="minorBidi" w:hAnsiTheme="minorBidi" w:cstheme="minorBidi"/>
            <w:sz w:val="22"/>
            <w:szCs w:val="22"/>
          </w:rPr>
          <w:t> </w:t>
        </w:r>
        <w:r w:rsidRPr="00A517EF">
          <w:rPr>
            <w:rStyle w:val="Hyperlink"/>
            <w:rFonts w:cstheme="minorBidi"/>
          </w:rPr>
          <w:t>1</w:t>
        </w:r>
      </w:hyperlink>
      <w:r w:rsidRPr="0039628A">
        <w:rPr>
          <w:rFonts w:asciiTheme="minorBidi" w:hAnsiTheme="minorBidi" w:cstheme="minorBidi"/>
          <w:sz w:val="22"/>
          <w:szCs w:val="22"/>
        </w:rPr>
        <w:t>) to establish an Ocean Decade Tsunami Programme with a 10-year Research, Implementation and Development Plan,</w:t>
      </w:r>
    </w:p>
    <w:p w14:paraId="02B612FA" w14:textId="4B1CC2E3" w:rsidR="000F7C29" w:rsidRPr="0039628A" w:rsidRDefault="000F7C29" w:rsidP="00A517EF">
      <w:pPr>
        <w:snapToGrid w:val="0"/>
        <w:spacing w:after="240"/>
        <w:ind w:hanging="2"/>
        <w:jc w:val="both"/>
        <w:rPr>
          <w:rFonts w:asciiTheme="minorBidi" w:hAnsiTheme="minorBidi" w:cstheme="minorBidi"/>
          <w:sz w:val="22"/>
          <w:szCs w:val="22"/>
        </w:rPr>
      </w:pPr>
      <w:r w:rsidRPr="0039628A">
        <w:rPr>
          <w:rFonts w:asciiTheme="minorBidi" w:hAnsiTheme="minorBidi" w:cstheme="minorBidi"/>
          <w:b/>
          <w:sz w:val="22"/>
          <w:szCs w:val="22"/>
        </w:rPr>
        <w:t>Decides</w:t>
      </w:r>
      <w:r w:rsidRPr="0039628A">
        <w:rPr>
          <w:rFonts w:asciiTheme="minorBidi" w:hAnsiTheme="minorBidi" w:cstheme="minorBidi"/>
          <w:sz w:val="22"/>
          <w:szCs w:val="22"/>
        </w:rPr>
        <w:t xml:space="preserve"> to establish an ICG/CARIBE</w:t>
      </w:r>
      <w:r w:rsidR="00622A43">
        <w:rPr>
          <w:rFonts w:asciiTheme="minorBidi" w:hAnsiTheme="minorBidi" w:cstheme="minorBidi"/>
          <w:sz w:val="22"/>
          <w:szCs w:val="22"/>
        </w:rPr>
        <w:t>-</w:t>
      </w:r>
      <w:r w:rsidRPr="0039628A">
        <w:rPr>
          <w:rFonts w:asciiTheme="minorBidi" w:hAnsiTheme="minorBidi" w:cstheme="minorBidi"/>
          <w:sz w:val="22"/>
          <w:szCs w:val="22"/>
        </w:rPr>
        <w:t>EWS Task Team on the Ocean Decade. The Task Team will reflect the geographic diversity of the region and will strive to achieve gender balance with the following Terms of Reference:</w:t>
      </w:r>
    </w:p>
    <w:p w14:paraId="1E02A384" w14:textId="77777777" w:rsidR="000F7C29" w:rsidRPr="00A517EF" w:rsidRDefault="000F7C29" w:rsidP="00A517EF">
      <w:pPr>
        <w:snapToGrid w:val="0"/>
        <w:spacing w:after="240"/>
        <w:rPr>
          <w:rFonts w:asciiTheme="minorBidi" w:hAnsiTheme="minorBidi" w:cstheme="minorBidi"/>
          <w:sz w:val="22"/>
          <w:szCs w:val="22"/>
          <w:u w:val="single"/>
        </w:rPr>
      </w:pPr>
      <w:r w:rsidRPr="0039628A">
        <w:rPr>
          <w:rFonts w:asciiTheme="minorBidi" w:hAnsiTheme="minorBidi" w:cstheme="minorBidi"/>
          <w:sz w:val="22"/>
          <w:szCs w:val="22"/>
          <w:u w:val="single"/>
        </w:rPr>
        <w:t>Membership</w:t>
      </w:r>
      <w:r w:rsidRPr="00A517EF">
        <w:rPr>
          <w:rFonts w:asciiTheme="minorBidi" w:hAnsiTheme="minorBidi" w:cstheme="minorBidi"/>
          <w:sz w:val="22"/>
          <w:szCs w:val="22"/>
          <w:u w:val="single"/>
        </w:rPr>
        <w:t>:</w:t>
      </w:r>
    </w:p>
    <w:p w14:paraId="6647B640" w14:textId="77777777" w:rsidR="000F7C29" w:rsidRPr="0039628A" w:rsidRDefault="000F7C29" w:rsidP="00A517EF">
      <w:pPr>
        <w:pStyle w:val="ListParagraph"/>
        <w:numPr>
          <w:ilvl w:val="0"/>
          <w:numId w:val="21"/>
        </w:numPr>
        <w:snapToGrid w:val="0"/>
        <w:spacing w:after="240"/>
        <w:ind w:hanging="720"/>
        <w:contextualSpacing w:val="0"/>
        <w:rPr>
          <w:rFonts w:asciiTheme="minorBidi" w:hAnsiTheme="minorBidi" w:cstheme="minorBidi"/>
          <w:sz w:val="22"/>
          <w:szCs w:val="22"/>
        </w:rPr>
      </w:pPr>
      <w:r w:rsidRPr="0039628A">
        <w:rPr>
          <w:rFonts w:asciiTheme="minorBidi" w:hAnsiTheme="minorBidi" w:cstheme="minorBidi"/>
          <w:sz w:val="22"/>
          <w:szCs w:val="22"/>
        </w:rPr>
        <w:t>Three (3) Member States, representative of each of the main language groups, selected by the ICG/CARIBE-EWS,</w:t>
      </w:r>
    </w:p>
    <w:p w14:paraId="6827A80A"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Four (4) representatives nominated by each of the technical Working Groups of the ICG,</w:t>
      </w:r>
    </w:p>
    <w:p w14:paraId="54666BF6"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Two (2) representatives nominated by Permanent Observers of the ICG/CARIBE-EWS,</w:t>
      </w:r>
    </w:p>
    <w:p w14:paraId="78489E85"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A representative of the CTIC,</w:t>
      </w:r>
    </w:p>
    <w:p w14:paraId="14F65293"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A representative of the IOCARIBE,</w:t>
      </w:r>
    </w:p>
    <w:p w14:paraId="48CA876D"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Elected and nominated representatives are elected in personal capacities and remain members for two (2) years. Elected and nominated members are eligible for a second term,</w:t>
      </w:r>
    </w:p>
    <w:p w14:paraId="1CBA3904" w14:textId="548DE706"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Chair to be named by the Members of the ICG/CARIBE-EWS T</w:t>
      </w:r>
      <w:r w:rsidR="00CB72A7" w:rsidRPr="0039628A">
        <w:rPr>
          <w:rFonts w:asciiTheme="minorBidi" w:hAnsiTheme="minorBidi" w:cstheme="minorBidi"/>
          <w:sz w:val="22"/>
          <w:szCs w:val="22"/>
        </w:rPr>
        <w:t xml:space="preserve">ask </w:t>
      </w:r>
      <w:r w:rsidRPr="0039628A">
        <w:rPr>
          <w:rFonts w:asciiTheme="minorBidi" w:hAnsiTheme="minorBidi" w:cstheme="minorBidi"/>
          <w:sz w:val="22"/>
          <w:szCs w:val="22"/>
        </w:rPr>
        <w:t>T</w:t>
      </w:r>
      <w:r w:rsidR="00CB72A7" w:rsidRPr="0039628A">
        <w:rPr>
          <w:rFonts w:asciiTheme="minorBidi" w:hAnsiTheme="minorBidi" w:cstheme="minorBidi"/>
          <w:sz w:val="22"/>
          <w:szCs w:val="22"/>
        </w:rPr>
        <w:t>eam</w:t>
      </w:r>
      <w:r w:rsidRPr="0039628A">
        <w:rPr>
          <w:rFonts w:asciiTheme="minorBidi" w:hAnsiTheme="minorBidi" w:cstheme="minorBidi"/>
          <w:sz w:val="22"/>
          <w:szCs w:val="22"/>
        </w:rPr>
        <w:t xml:space="preserve"> on Ocean Decade,</w:t>
      </w:r>
    </w:p>
    <w:p w14:paraId="2F2A0ED1" w14:textId="2F985802"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Chair will reserve right to name experts as additional T</w:t>
      </w:r>
      <w:r w:rsidR="00CB72A7" w:rsidRPr="0039628A">
        <w:rPr>
          <w:rFonts w:asciiTheme="minorBidi" w:hAnsiTheme="minorBidi" w:cstheme="minorBidi"/>
          <w:sz w:val="22"/>
          <w:szCs w:val="22"/>
        </w:rPr>
        <w:t xml:space="preserve">ask </w:t>
      </w:r>
      <w:r w:rsidRPr="0039628A">
        <w:rPr>
          <w:rFonts w:asciiTheme="minorBidi" w:hAnsiTheme="minorBidi" w:cstheme="minorBidi"/>
          <w:sz w:val="22"/>
          <w:szCs w:val="22"/>
        </w:rPr>
        <w:t>T</w:t>
      </w:r>
      <w:r w:rsidR="00CB72A7" w:rsidRPr="0039628A">
        <w:rPr>
          <w:rFonts w:asciiTheme="minorBidi" w:hAnsiTheme="minorBidi" w:cstheme="minorBidi"/>
          <w:sz w:val="22"/>
          <w:szCs w:val="22"/>
        </w:rPr>
        <w:t>eam</w:t>
      </w:r>
      <w:r w:rsidRPr="0039628A">
        <w:rPr>
          <w:rFonts w:asciiTheme="minorBidi" w:hAnsiTheme="minorBidi" w:cstheme="minorBidi"/>
          <w:sz w:val="22"/>
          <w:szCs w:val="22"/>
        </w:rPr>
        <w:t xml:space="preserve"> members based on subject matter needs or individual M</w:t>
      </w:r>
      <w:r w:rsidR="00CB72A7" w:rsidRPr="0039628A">
        <w:rPr>
          <w:rFonts w:asciiTheme="minorBidi" w:hAnsiTheme="minorBidi" w:cstheme="minorBidi"/>
          <w:sz w:val="22"/>
          <w:szCs w:val="22"/>
        </w:rPr>
        <w:t xml:space="preserve">ember </w:t>
      </w:r>
      <w:r w:rsidRPr="0039628A">
        <w:rPr>
          <w:rFonts w:asciiTheme="minorBidi" w:hAnsiTheme="minorBidi" w:cstheme="minorBidi"/>
          <w:sz w:val="22"/>
          <w:szCs w:val="22"/>
        </w:rPr>
        <w:t>S</w:t>
      </w:r>
      <w:r w:rsidR="00CB72A7" w:rsidRPr="0039628A">
        <w:rPr>
          <w:rFonts w:asciiTheme="minorBidi" w:hAnsiTheme="minorBidi" w:cstheme="minorBidi"/>
          <w:sz w:val="22"/>
          <w:szCs w:val="22"/>
        </w:rPr>
        <w:t>tates</w:t>
      </w:r>
      <w:r w:rsidRPr="0039628A">
        <w:rPr>
          <w:rFonts w:asciiTheme="minorBidi" w:hAnsiTheme="minorBidi" w:cstheme="minorBidi"/>
          <w:sz w:val="22"/>
          <w:szCs w:val="22"/>
        </w:rPr>
        <w:t xml:space="preserve"> requests.</w:t>
      </w:r>
    </w:p>
    <w:p w14:paraId="7B8742E3" w14:textId="77777777" w:rsidR="000F7C29" w:rsidRPr="0039628A" w:rsidRDefault="000F7C29" w:rsidP="00A517EF">
      <w:pPr>
        <w:snapToGrid w:val="0"/>
        <w:spacing w:after="240"/>
        <w:jc w:val="both"/>
        <w:textDirection w:val="btLr"/>
        <w:rPr>
          <w:rFonts w:asciiTheme="minorBidi" w:hAnsiTheme="minorBidi" w:cstheme="minorBidi"/>
          <w:sz w:val="22"/>
          <w:szCs w:val="22"/>
        </w:rPr>
      </w:pPr>
      <w:r w:rsidRPr="0039628A">
        <w:rPr>
          <w:rFonts w:asciiTheme="minorBidi" w:hAnsiTheme="minorBidi" w:cstheme="minorBidi"/>
          <w:sz w:val="22"/>
          <w:szCs w:val="22"/>
          <w:u w:val="single"/>
        </w:rPr>
        <w:t>Mission</w:t>
      </w:r>
      <w:r w:rsidRPr="0039628A">
        <w:rPr>
          <w:rFonts w:asciiTheme="minorBidi" w:hAnsiTheme="minorBidi" w:cstheme="minorBidi"/>
          <w:sz w:val="22"/>
          <w:szCs w:val="22"/>
        </w:rPr>
        <w:t>: to provide advice and support ICG/CARIBE-EWS and its Member States in the implementation and monitoring of the 10-year Research, Implementation and Development Plan for the Ocean Decade Tsunami Programme.</w:t>
      </w:r>
    </w:p>
    <w:p w14:paraId="420D7408" w14:textId="77777777" w:rsidR="00622A43" w:rsidRDefault="00622A43">
      <w:pPr>
        <w:rPr>
          <w:rFonts w:asciiTheme="minorBidi" w:hAnsiTheme="minorBidi" w:cstheme="minorBidi"/>
          <w:sz w:val="22"/>
          <w:szCs w:val="22"/>
          <w:u w:val="single"/>
        </w:rPr>
      </w:pPr>
      <w:r>
        <w:rPr>
          <w:rFonts w:asciiTheme="minorBidi" w:hAnsiTheme="minorBidi" w:cstheme="minorBidi"/>
          <w:sz w:val="22"/>
          <w:szCs w:val="22"/>
          <w:u w:val="single"/>
        </w:rPr>
        <w:br w:type="page"/>
      </w:r>
    </w:p>
    <w:p w14:paraId="0F1DEBF0" w14:textId="693F7236" w:rsidR="000F7C29" w:rsidRPr="00A517EF" w:rsidRDefault="000F7C29" w:rsidP="00A517EF">
      <w:pPr>
        <w:snapToGrid w:val="0"/>
        <w:spacing w:after="240"/>
        <w:textDirection w:val="btLr"/>
        <w:rPr>
          <w:rFonts w:asciiTheme="minorBidi" w:hAnsiTheme="minorBidi" w:cstheme="minorBidi"/>
          <w:sz w:val="22"/>
          <w:szCs w:val="22"/>
          <w:u w:val="single"/>
        </w:rPr>
      </w:pPr>
      <w:r w:rsidRPr="0039628A">
        <w:rPr>
          <w:rFonts w:asciiTheme="minorBidi" w:hAnsiTheme="minorBidi" w:cstheme="minorBidi"/>
          <w:sz w:val="22"/>
          <w:szCs w:val="22"/>
          <w:u w:val="single"/>
        </w:rPr>
        <w:t>Functions</w:t>
      </w:r>
      <w:r w:rsidRPr="00A517EF">
        <w:rPr>
          <w:rFonts w:asciiTheme="minorBidi" w:hAnsiTheme="minorBidi" w:cstheme="minorBidi"/>
          <w:sz w:val="22"/>
          <w:szCs w:val="22"/>
          <w:u w:val="single"/>
        </w:rPr>
        <w:t>:</w:t>
      </w:r>
    </w:p>
    <w:p w14:paraId="09F11834"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To closely cooperate with Member States and Territories to collate, coordinate, guide and monitor the implementation of actions in support of the 10-year Research, Implementation and Development Plan for the Ocean Decade Tsunami Programme in the Caribbean and Adjacent Regions,</w:t>
      </w:r>
    </w:p>
    <w:p w14:paraId="013A3758"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To coordinate ICG/CARIBE-EWS Ocean Decade work with the corresponding Ocean Decade Western Tropical Atlantic Working Groups, as well as the actions of regional partners and other stakeholders including the private sector,</w:t>
      </w:r>
    </w:p>
    <w:p w14:paraId="3169E424"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To work closely with other UNESCO/IOC-led ICGs to support the development and monitoring of the 10-year Research, Implementation and Development Plan for the Ocean Decade Tsunami Programme,</w:t>
      </w:r>
    </w:p>
    <w:p w14:paraId="46620342" w14:textId="7BFB32BF"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Report to ICG/CARIBE-EWS on an annual basis and to the ICG/CARIBE-EWS Officers on regular basis</w:t>
      </w:r>
      <w:r w:rsidR="00C13362">
        <w:rPr>
          <w:rFonts w:asciiTheme="minorBidi" w:hAnsiTheme="minorBidi" w:cstheme="minorBidi"/>
          <w:sz w:val="22"/>
          <w:szCs w:val="22"/>
        </w:rPr>
        <w:t>.</w:t>
      </w:r>
    </w:p>
    <w:p w14:paraId="3923D993" w14:textId="77777777" w:rsidR="000F7C29" w:rsidRPr="0039628A" w:rsidRDefault="000F7C29" w:rsidP="00A517EF">
      <w:pPr>
        <w:snapToGrid w:val="0"/>
        <w:spacing w:after="240"/>
        <w:ind w:hanging="2"/>
        <w:jc w:val="both"/>
        <w:rPr>
          <w:rFonts w:asciiTheme="minorBidi" w:hAnsiTheme="minorBidi" w:cstheme="minorBidi"/>
          <w:sz w:val="22"/>
          <w:szCs w:val="22"/>
        </w:rPr>
      </w:pPr>
      <w:r w:rsidRPr="0039628A">
        <w:rPr>
          <w:rFonts w:asciiTheme="minorBidi" w:hAnsiTheme="minorBidi" w:cstheme="minorBidi"/>
          <w:b/>
          <w:sz w:val="22"/>
          <w:szCs w:val="22"/>
        </w:rPr>
        <w:t>Urges</w:t>
      </w:r>
      <w:r w:rsidRPr="0039628A">
        <w:rPr>
          <w:rFonts w:asciiTheme="minorBidi" w:hAnsiTheme="minorBidi" w:cstheme="minorBidi"/>
          <w:sz w:val="22"/>
          <w:szCs w:val="22"/>
        </w:rPr>
        <w:t xml:space="preserve"> Member States to engage and contribute to the co-design and co-delivery of Ocean Science for Sustainable Development and the Ocean Decade Tsunami Programme,</w:t>
      </w:r>
    </w:p>
    <w:p w14:paraId="2F5EAF6D" w14:textId="77777777" w:rsidR="000F7C29" w:rsidRPr="0039628A" w:rsidRDefault="000F7C29" w:rsidP="00A517EF">
      <w:pPr>
        <w:snapToGrid w:val="0"/>
        <w:spacing w:after="240"/>
        <w:ind w:hanging="2"/>
        <w:jc w:val="both"/>
        <w:rPr>
          <w:rFonts w:asciiTheme="minorBidi" w:hAnsiTheme="minorBidi" w:cstheme="minorBidi"/>
          <w:sz w:val="22"/>
          <w:szCs w:val="22"/>
        </w:rPr>
      </w:pPr>
      <w:r w:rsidRPr="0039628A">
        <w:rPr>
          <w:rFonts w:asciiTheme="minorBidi" w:hAnsiTheme="minorBidi" w:cstheme="minorBidi"/>
          <w:b/>
          <w:sz w:val="22"/>
          <w:szCs w:val="22"/>
        </w:rPr>
        <w:t>Decides</w:t>
      </w:r>
      <w:r w:rsidRPr="0039628A">
        <w:rPr>
          <w:rFonts w:asciiTheme="minorBidi" w:hAnsiTheme="minorBidi" w:cstheme="minorBidi"/>
          <w:sz w:val="22"/>
          <w:szCs w:val="22"/>
        </w:rPr>
        <w:t xml:space="preserve"> to include a permanent agenda item on the Ocean Decade in the Policy section of ICG sessions.</w:t>
      </w:r>
    </w:p>
    <w:p w14:paraId="5E7CA5F6" w14:textId="77777777" w:rsidR="000F7C29" w:rsidRPr="0039628A" w:rsidRDefault="000F7C29" w:rsidP="00A517EF">
      <w:pPr>
        <w:suppressAutoHyphens/>
        <w:autoSpaceDE w:val="0"/>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________________________________</w:t>
      </w:r>
    </w:p>
    <w:p w14:paraId="6EF7C580" w14:textId="77777777" w:rsidR="000F7C29" w:rsidRPr="0039628A" w:rsidRDefault="000F7C29" w:rsidP="00A517EF">
      <w:pPr>
        <w:autoSpaceDE w:val="0"/>
        <w:autoSpaceDN w:val="0"/>
        <w:adjustRightInd w:val="0"/>
        <w:snapToGrid w:val="0"/>
        <w:spacing w:after="240"/>
        <w:rPr>
          <w:rFonts w:asciiTheme="minorBidi" w:hAnsiTheme="minorBidi" w:cstheme="minorBidi"/>
          <w:sz w:val="22"/>
          <w:szCs w:val="22"/>
        </w:rPr>
      </w:pPr>
      <w:r w:rsidRPr="0039628A">
        <w:rPr>
          <w:rFonts w:asciiTheme="minorBidi" w:hAnsiTheme="minorBidi" w:cstheme="minorBidi"/>
          <w:sz w:val="22"/>
          <w:szCs w:val="22"/>
        </w:rPr>
        <w:t>Financial Implications: None</w:t>
      </w:r>
    </w:p>
    <w:p w14:paraId="7917D03D" w14:textId="77777777" w:rsidR="0039628A" w:rsidRPr="0039628A" w:rsidRDefault="0039628A" w:rsidP="00A517EF">
      <w:pPr>
        <w:autoSpaceDE w:val="0"/>
        <w:autoSpaceDN w:val="0"/>
        <w:adjustRightInd w:val="0"/>
        <w:snapToGrid w:val="0"/>
        <w:spacing w:after="240"/>
        <w:rPr>
          <w:rFonts w:asciiTheme="minorBidi" w:hAnsiTheme="minorBidi" w:cstheme="minorBidi"/>
          <w:sz w:val="22"/>
          <w:szCs w:val="22"/>
        </w:rPr>
      </w:pPr>
    </w:p>
    <w:p w14:paraId="438D7AD0" w14:textId="0BD08D0C" w:rsidR="000F7C29" w:rsidRPr="00A517EF" w:rsidRDefault="00E3479F" w:rsidP="00A517EF">
      <w:pPr>
        <w:shd w:val="clear" w:color="auto" w:fill="E7E6E6"/>
        <w:tabs>
          <w:tab w:val="left" w:pos="709"/>
        </w:tabs>
        <w:snapToGrid w:val="0"/>
        <w:spacing w:after="240"/>
        <w:jc w:val="center"/>
        <w:rPr>
          <w:rFonts w:asciiTheme="minorBidi" w:hAnsiTheme="minorBidi" w:cstheme="minorBidi"/>
          <w:b/>
          <w:sz w:val="22"/>
          <w:szCs w:val="22"/>
        </w:rPr>
      </w:pPr>
      <w:r w:rsidRPr="0039628A">
        <w:rPr>
          <w:rFonts w:asciiTheme="minorBidi" w:hAnsiTheme="minorBidi" w:cstheme="minorBidi"/>
          <w:b/>
          <w:sz w:val="22"/>
          <w:szCs w:val="22"/>
        </w:rPr>
        <w:t xml:space="preserve">Appendix </w:t>
      </w:r>
      <w:r w:rsidR="000F7C29" w:rsidRPr="00A517EF">
        <w:rPr>
          <w:rFonts w:asciiTheme="minorBidi" w:hAnsiTheme="minorBidi" w:cstheme="minorBidi"/>
          <w:b/>
          <w:sz w:val="22"/>
          <w:szCs w:val="22"/>
        </w:rPr>
        <w:t>1</w:t>
      </w:r>
      <w:r>
        <w:rPr>
          <w:rFonts w:asciiTheme="minorBidi" w:hAnsiTheme="minorBidi" w:cstheme="minorBidi"/>
          <w:b/>
          <w:sz w:val="22"/>
          <w:szCs w:val="22"/>
        </w:rPr>
        <w:t xml:space="preserve"> to </w:t>
      </w:r>
      <w:r w:rsidRPr="0039628A">
        <w:rPr>
          <w:rFonts w:asciiTheme="minorBidi" w:hAnsiTheme="minorBidi" w:cstheme="minorBidi"/>
          <w:b/>
          <w:szCs w:val="22"/>
          <w:u w:val="single"/>
        </w:rPr>
        <w:t>Recommendation ICG/CARIBE-EWS-XV.6</w:t>
      </w:r>
    </w:p>
    <w:p w14:paraId="25AD4BCA" w14:textId="6ED6B79B" w:rsidR="000F7C29" w:rsidRPr="00A517EF" w:rsidRDefault="000F7C29" w:rsidP="00A517EF">
      <w:pPr>
        <w:shd w:val="clear" w:color="auto" w:fill="E7E6E6"/>
        <w:tabs>
          <w:tab w:val="left" w:pos="709"/>
        </w:tabs>
        <w:snapToGrid w:val="0"/>
        <w:spacing w:after="240"/>
        <w:jc w:val="center"/>
        <w:rPr>
          <w:rFonts w:asciiTheme="minorBidi" w:hAnsiTheme="minorBidi" w:cstheme="minorBidi"/>
          <w:sz w:val="22"/>
          <w:szCs w:val="22"/>
        </w:rPr>
      </w:pPr>
      <w:r w:rsidRPr="00A517EF">
        <w:rPr>
          <w:rFonts w:asciiTheme="minorBidi" w:hAnsiTheme="minorBidi" w:cstheme="minorBidi"/>
          <w:b/>
          <w:sz w:val="22"/>
          <w:szCs w:val="22"/>
        </w:rPr>
        <w:t xml:space="preserve">Terms of reference: </w:t>
      </w:r>
      <w:r w:rsidRPr="00A517EF">
        <w:rPr>
          <w:rFonts w:asciiTheme="minorBidi" w:hAnsiTheme="minorBidi" w:cstheme="minorBidi"/>
          <w:b/>
          <w:sz w:val="22"/>
          <w:szCs w:val="22"/>
        </w:rPr>
        <w:br/>
        <w:t xml:space="preserve">Ocean Decade Tsunami </w:t>
      </w:r>
      <w:proofErr w:type="spellStart"/>
      <w:r w:rsidRPr="00A517EF">
        <w:rPr>
          <w:rFonts w:asciiTheme="minorBidi" w:hAnsiTheme="minorBidi" w:cstheme="minorBidi"/>
          <w:b/>
          <w:sz w:val="22"/>
          <w:szCs w:val="22"/>
        </w:rPr>
        <w:t>Programme</w:t>
      </w:r>
      <w:proofErr w:type="spellEnd"/>
      <w:r w:rsidRPr="00A517EF">
        <w:rPr>
          <w:rFonts w:asciiTheme="minorBidi" w:hAnsiTheme="minorBidi" w:cstheme="minorBidi"/>
          <w:b/>
          <w:sz w:val="22"/>
          <w:szCs w:val="22"/>
        </w:rPr>
        <w:t xml:space="preserve"> Scientific Committee</w:t>
      </w:r>
    </w:p>
    <w:p w14:paraId="04415024" w14:textId="77777777" w:rsidR="000F7C29" w:rsidRPr="0039628A" w:rsidRDefault="000F7C29" w:rsidP="00A517EF">
      <w:pPr>
        <w:tabs>
          <w:tab w:val="left" w:pos="709"/>
        </w:tabs>
        <w:snapToGrid w:val="0"/>
        <w:spacing w:after="240"/>
        <w:ind w:hanging="2"/>
        <w:rPr>
          <w:rFonts w:asciiTheme="minorBidi" w:hAnsiTheme="minorBidi" w:cstheme="minorBidi"/>
          <w:sz w:val="22"/>
          <w:szCs w:val="22"/>
        </w:rPr>
      </w:pPr>
      <w:r w:rsidRPr="0039628A">
        <w:rPr>
          <w:rFonts w:asciiTheme="minorBidi" w:hAnsiTheme="minorBidi" w:cstheme="minorBidi"/>
          <w:sz w:val="22"/>
          <w:szCs w:val="22"/>
        </w:rPr>
        <w:t>The Scientific Committee has an advisory role for the duration of </w:t>
      </w:r>
      <w:r w:rsidRPr="0039628A">
        <w:rPr>
          <w:rFonts w:asciiTheme="minorBidi" w:hAnsiTheme="minorBidi" w:cstheme="minorBidi"/>
          <w:i/>
          <w:sz w:val="22"/>
          <w:szCs w:val="22"/>
        </w:rPr>
        <w:t>the programme.</w:t>
      </w:r>
    </w:p>
    <w:p w14:paraId="58AC1AB1" w14:textId="77777777" w:rsidR="000F7C29" w:rsidRPr="0039628A" w:rsidRDefault="000F7C29" w:rsidP="00A517EF">
      <w:pPr>
        <w:tabs>
          <w:tab w:val="left" w:pos="709"/>
        </w:tabs>
        <w:snapToGrid w:val="0"/>
        <w:spacing w:after="240"/>
        <w:ind w:hanging="2"/>
        <w:rPr>
          <w:rFonts w:asciiTheme="minorBidi" w:hAnsiTheme="minorBidi" w:cstheme="minorBidi"/>
          <w:sz w:val="22"/>
          <w:szCs w:val="22"/>
          <w:u w:val="single"/>
        </w:rPr>
      </w:pPr>
      <w:r w:rsidRPr="0039628A">
        <w:rPr>
          <w:rFonts w:asciiTheme="minorBidi" w:hAnsiTheme="minorBidi" w:cstheme="minorBidi"/>
          <w:sz w:val="22"/>
          <w:szCs w:val="22"/>
          <w:u w:val="single"/>
        </w:rPr>
        <w:t>Membership:</w:t>
      </w:r>
    </w:p>
    <w:p w14:paraId="5D88D92E"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Four (4) members nominated by each of the TOWS-WG Task Teams,</w:t>
      </w:r>
    </w:p>
    <w:p w14:paraId="6600B497"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 xml:space="preserve">Three (3) members nominated by the TOWS-WG </w:t>
      </w:r>
      <w:proofErr w:type="gramStart"/>
      <w:r w:rsidRPr="0039628A">
        <w:rPr>
          <w:rFonts w:asciiTheme="minorBidi" w:hAnsiTheme="minorBidi" w:cstheme="minorBidi"/>
          <w:sz w:val="22"/>
          <w:szCs w:val="22"/>
        </w:rPr>
        <w:t>on the basis of</w:t>
      </w:r>
      <w:proofErr w:type="gramEnd"/>
      <w:r w:rsidRPr="0039628A">
        <w:rPr>
          <w:rFonts w:asciiTheme="minorBidi" w:hAnsiTheme="minorBidi" w:cstheme="minorBidi"/>
          <w:sz w:val="22"/>
          <w:szCs w:val="22"/>
        </w:rPr>
        <w:t xml:space="preserve"> their scientific expertise,</w:t>
      </w:r>
    </w:p>
    <w:p w14:paraId="441D00DD" w14:textId="77777777" w:rsidR="000F7C29" w:rsidRPr="0039628A" w:rsidRDefault="000F7C29" w:rsidP="00A517EF">
      <w:pPr>
        <w:pStyle w:val="ListParagraph"/>
        <w:numPr>
          <w:ilvl w:val="0"/>
          <w:numId w:val="21"/>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All members will serve for a period of two years and would be eligible for renewal once.</w:t>
      </w:r>
    </w:p>
    <w:p w14:paraId="27B6E95D" w14:textId="77777777" w:rsidR="000F7C29" w:rsidRPr="0039628A" w:rsidRDefault="000F7C29" w:rsidP="00A517EF">
      <w:pPr>
        <w:tabs>
          <w:tab w:val="left" w:pos="709"/>
        </w:tabs>
        <w:snapToGrid w:val="0"/>
        <w:spacing w:after="240"/>
        <w:ind w:hanging="2"/>
        <w:rPr>
          <w:rFonts w:asciiTheme="minorBidi" w:hAnsiTheme="minorBidi" w:cstheme="minorBidi"/>
          <w:sz w:val="22"/>
          <w:szCs w:val="22"/>
        </w:rPr>
      </w:pPr>
      <w:r w:rsidRPr="0039628A">
        <w:rPr>
          <w:rFonts w:asciiTheme="minorBidi" w:hAnsiTheme="minorBidi" w:cstheme="minorBidi"/>
          <w:sz w:val="22"/>
          <w:szCs w:val="22"/>
        </w:rPr>
        <w:t xml:space="preserve">The </w:t>
      </w:r>
      <w:sdt>
        <w:sdtPr>
          <w:rPr>
            <w:rFonts w:asciiTheme="minorBidi" w:hAnsiTheme="minorBidi" w:cstheme="minorBidi"/>
            <w:sz w:val="22"/>
            <w:szCs w:val="22"/>
          </w:rPr>
          <w:tag w:val="goog_rdk_3"/>
          <w:id w:val="1683633092"/>
        </w:sdtPr>
        <w:sdtEndPr/>
        <w:sdtContent/>
      </w:sdt>
      <w:sdt>
        <w:sdtPr>
          <w:rPr>
            <w:rFonts w:asciiTheme="minorBidi" w:hAnsiTheme="minorBidi" w:cstheme="minorBidi"/>
            <w:sz w:val="22"/>
            <w:szCs w:val="22"/>
          </w:rPr>
          <w:tag w:val="goog_rdk_4"/>
          <w:id w:val="1099531954"/>
        </w:sdtPr>
        <w:sdtEndPr/>
        <w:sdtContent/>
      </w:sdt>
      <w:r w:rsidRPr="00A517EF">
        <w:rPr>
          <w:rFonts w:asciiTheme="minorBidi" w:hAnsiTheme="minorBidi" w:cstheme="minorBidi"/>
          <w:sz w:val="22"/>
          <w:szCs w:val="22"/>
        </w:rPr>
        <w:t>Scientific Committee will:</w:t>
      </w:r>
    </w:p>
    <w:p w14:paraId="2F236EC6" w14:textId="77777777" w:rsidR="000F7C29" w:rsidRPr="0039628A" w:rsidRDefault="000F7C29" w:rsidP="00A517EF">
      <w:pPr>
        <w:pStyle w:val="ListParagraph"/>
        <w:numPr>
          <w:ilvl w:val="0"/>
          <w:numId w:val="24"/>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Develop a Draft 10-Year Research, Development and Implementation Plan for the Ocean Decade Tsunami Programme based on the concept paper “</w:t>
      </w:r>
      <w:r w:rsidRPr="0039628A">
        <w:rPr>
          <w:rFonts w:asciiTheme="minorBidi" w:hAnsiTheme="minorBidi" w:cstheme="minorBidi"/>
          <w:i/>
          <w:sz w:val="22"/>
          <w:szCs w:val="22"/>
        </w:rPr>
        <w:t>Protecting Communities from the World's Most Dangerous Waves: A Framework for Action under the UN Decade of Ocean Science for Sustainable Development</w:t>
      </w:r>
      <w:r w:rsidRPr="0039628A">
        <w:rPr>
          <w:rFonts w:asciiTheme="minorBidi" w:hAnsiTheme="minorBidi" w:cstheme="minorBidi"/>
          <w:sz w:val="22"/>
          <w:szCs w:val="22"/>
        </w:rPr>
        <w:t>”,</w:t>
      </w:r>
    </w:p>
    <w:p w14:paraId="7D5D8189" w14:textId="64F8266D" w:rsidR="000F7C29" w:rsidRPr="0039628A" w:rsidRDefault="000F7C29" w:rsidP="00A517EF">
      <w:pPr>
        <w:pStyle w:val="ListParagraph"/>
        <w:numPr>
          <w:ilvl w:val="0"/>
          <w:numId w:val="24"/>
        </w:numPr>
        <w:snapToGrid w:val="0"/>
        <w:spacing w:after="240"/>
        <w:ind w:hanging="720"/>
        <w:contextualSpacing w:val="0"/>
        <w:rPr>
          <w:rFonts w:asciiTheme="minorBidi" w:hAnsiTheme="minorBidi" w:cstheme="minorBidi"/>
          <w:sz w:val="22"/>
          <w:szCs w:val="22"/>
        </w:rPr>
      </w:pPr>
      <w:r w:rsidRPr="0039628A">
        <w:rPr>
          <w:rFonts w:asciiTheme="minorBidi" w:hAnsiTheme="minorBidi" w:cstheme="minorBidi"/>
          <w:sz w:val="22"/>
          <w:szCs w:val="22"/>
        </w:rPr>
        <w:t xml:space="preserve">Identify and address gaps in global tsunami hazard </w:t>
      </w:r>
      <w:r w:rsidR="0099310C" w:rsidRPr="0039628A">
        <w:rPr>
          <w:rFonts w:asciiTheme="minorBidi" w:hAnsiTheme="minorBidi" w:cstheme="minorBidi"/>
          <w:sz w:val="22"/>
          <w:szCs w:val="22"/>
        </w:rPr>
        <w:t>assessment as follows</w:t>
      </w:r>
      <w:r w:rsidR="006E69F8" w:rsidRPr="0039628A">
        <w:rPr>
          <w:rFonts w:asciiTheme="minorBidi" w:hAnsiTheme="minorBidi" w:cstheme="minorBidi"/>
          <w:sz w:val="22"/>
          <w:szCs w:val="22"/>
        </w:rPr>
        <w:t>:</w:t>
      </w:r>
    </w:p>
    <w:p w14:paraId="073F5C49" w14:textId="77777777" w:rsidR="000F7C29" w:rsidRPr="0039628A" w:rsidRDefault="000F7C29" w:rsidP="00A517EF">
      <w:pPr>
        <w:pStyle w:val="ListParagraph"/>
        <w:numPr>
          <w:ilvl w:val="0"/>
          <w:numId w:val="70"/>
        </w:numPr>
        <w:snapToGrid w:val="0"/>
        <w:spacing w:after="240"/>
        <w:ind w:left="1276" w:hanging="567"/>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Comprehensive assessment to include all potential tsunamis, anywhere in the world, regardless of their source,</w:t>
      </w:r>
    </w:p>
    <w:p w14:paraId="24C40535" w14:textId="77777777" w:rsidR="000F7C29" w:rsidRPr="0039628A" w:rsidRDefault="000F7C29" w:rsidP="00A517EF">
      <w:pPr>
        <w:pStyle w:val="ListParagraph"/>
        <w:numPr>
          <w:ilvl w:val="0"/>
          <w:numId w:val="70"/>
        </w:numPr>
        <w:snapToGrid w:val="0"/>
        <w:spacing w:after="240"/>
        <w:ind w:left="1276" w:hanging="567"/>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 xml:space="preserve">Identify strategies to validate historical tsunami sources, through the application of </w:t>
      </w:r>
      <w:proofErr w:type="spellStart"/>
      <w:r w:rsidRPr="0039628A">
        <w:rPr>
          <w:rFonts w:asciiTheme="minorBidi" w:hAnsiTheme="minorBidi" w:cstheme="minorBidi"/>
          <w:sz w:val="22"/>
          <w:szCs w:val="22"/>
        </w:rPr>
        <w:t>paleotsunami</w:t>
      </w:r>
      <w:proofErr w:type="spellEnd"/>
      <w:r w:rsidRPr="0039628A">
        <w:rPr>
          <w:rFonts w:asciiTheme="minorBidi" w:hAnsiTheme="minorBidi" w:cstheme="minorBidi"/>
          <w:sz w:val="22"/>
          <w:szCs w:val="22"/>
        </w:rPr>
        <w:t xml:space="preserve"> techniques and historical seismology,</w:t>
      </w:r>
    </w:p>
    <w:p w14:paraId="0F088DEF" w14:textId="77777777" w:rsidR="000F7C29" w:rsidRPr="0039628A" w:rsidRDefault="000F7C29" w:rsidP="00A517EF">
      <w:pPr>
        <w:pStyle w:val="ListParagraph"/>
        <w:numPr>
          <w:ilvl w:val="0"/>
          <w:numId w:val="24"/>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Identify gaps in tsunami detection, measurement, forecasting, with a special emphasis on tsunamis generated close to populated coastlines,</w:t>
      </w:r>
    </w:p>
    <w:p w14:paraId="5639CED5" w14:textId="30438648" w:rsidR="000F7C29" w:rsidRPr="0039628A" w:rsidRDefault="000F7C29" w:rsidP="00A517EF">
      <w:pPr>
        <w:pStyle w:val="ListParagraph"/>
        <w:numPr>
          <w:ilvl w:val="0"/>
          <w:numId w:val="24"/>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 xml:space="preserve">Propose to enhance sensing and analysis strategies to enable the rapid characterization of tsunami sources through the combined use of land-based seismic and geodetic sensors, GNSS terminals, coastal sea level gauges, deep-ocean </w:t>
      </w:r>
      <w:proofErr w:type="spellStart"/>
      <w:r w:rsidRPr="0039628A">
        <w:rPr>
          <w:rFonts w:asciiTheme="minorBidi" w:hAnsiTheme="minorBidi" w:cstheme="minorBidi"/>
          <w:sz w:val="22"/>
          <w:szCs w:val="22"/>
        </w:rPr>
        <w:t>tsunameters</w:t>
      </w:r>
      <w:proofErr w:type="spellEnd"/>
      <w:r w:rsidRPr="0039628A">
        <w:rPr>
          <w:rFonts w:asciiTheme="minorBidi" w:hAnsiTheme="minorBidi" w:cstheme="minorBidi"/>
          <w:sz w:val="22"/>
          <w:szCs w:val="22"/>
        </w:rPr>
        <w:t>, SMART repeaters on deep-ocean fiber-optic cables and satellite-based observations,</w:t>
      </w:r>
    </w:p>
    <w:p w14:paraId="02C0A663" w14:textId="5D247275" w:rsidR="000F7C29" w:rsidRPr="0039628A" w:rsidRDefault="000F7C29" w:rsidP="00A517EF">
      <w:pPr>
        <w:pStyle w:val="ListParagraph"/>
        <w:numPr>
          <w:ilvl w:val="0"/>
          <w:numId w:val="24"/>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Propose a roadmap for collaboration with the J</w:t>
      </w:r>
      <w:r w:rsidR="00AD310C" w:rsidRPr="0039628A">
        <w:rPr>
          <w:rFonts w:asciiTheme="minorBidi" w:hAnsiTheme="minorBidi" w:cstheme="minorBidi"/>
          <w:sz w:val="22"/>
          <w:szCs w:val="22"/>
        </w:rPr>
        <w:t xml:space="preserve">oint </w:t>
      </w:r>
      <w:r w:rsidRPr="0039628A">
        <w:rPr>
          <w:rFonts w:asciiTheme="minorBidi" w:hAnsiTheme="minorBidi" w:cstheme="minorBidi"/>
          <w:sz w:val="22"/>
          <w:szCs w:val="22"/>
        </w:rPr>
        <w:t>T</w:t>
      </w:r>
      <w:r w:rsidR="00AD310C" w:rsidRPr="0039628A">
        <w:rPr>
          <w:rFonts w:asciiTheme="minorBidi" w:hAnsiTheme="minorBidi" w:cstheme="minorBidi"/>
          <w:sz w:val="22"/>
          <w:szCs w:val="22"/>
        </w:rPr>
        <w:t xml:space="preserve">ask </w:t>
      </w:r>
      <w:r w:rsidRPr="0039628A">
        <w:rPr>
          <w:rFonts w:asciiTheme="minorBidi" w:hAnsiTheme="minorBidi" w:cstheme="minorBidi"/>
          <w:sz w:val="22"/>
          <w:szCs w:val="22"/>
        </w:rPr>
        <w:t>F</w:t>
      </w:r>
      <w:r w:rsidR="00AD310C" w:rsidRPr="0039628A">
        <w:rPr>
          <w:rFonts w:asciiTheme="minorBidi" w:hAnsiTheme="minorBidi" w:cstheme="minorBidi"/>
          <w:sz w:val="22"/>
          <w:szCs w:val="22"/>
        </w:rPr>
        <w:t>orce</w:t>
      </w:r>
      <w:r w:rsidRPr="0039628A">
        <w:rPr>
          <w:rFonts w:asciiTheme="minorBidi" w:hAnsiTheme="minorBidi" w:cstheme="minorBidi"/>
          <w:sz w:val="22"/>
          <w:szCs w:val="22"/>
        </w:rPr>
        <w:t xml:space="preserve"> ITU/WMO/IOC SMART cable initiative to fully explore the feasibility of widespread deployment of scientific instrumentation on deep-ocean fiber-optic cables to improve the capability to rapidly detect and characterize tsunami sources as well as propagating tsunami wave fields,</w:t>
      </w:r>
    </w:p>
    <w:p w14:paraId="33BBD1BF" w14:textId="77777777" w:rsidR="000F7C29" w:rsidRPr="0039628A" w:rsidRDefault="000F7C29" w:rsidP="00A517EF">
      <w:pPr>
        <w:pStyle w:val="ListParagraph"/>
        <w:numPr>
          <w:ilvl w:val="0"/>
          <w:numId w:val="24"/>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 xml:space="preserve">Consider and propose strategies, </w:t>
      </w:r>
      <w:proofErr w:type="spellStart"/>
      <w:r w:rsidRPr="0039628A">
        <w:rPr>
          <w:rFonts w:asciiTheme="minorBidi" w:hAnsiTheme="minorBidi" w:cstheme="minorBidi"/>
          <w:sz w:val="22"/>
          <w:szCs w:val="22"/>
        </w:rPr>
        <w:t>programmes</w:t>
      </w:r>
      <w:proofErr w:type="spellEnd"/>
      <w:r w:rsidRPr="0039628A">
        <w:rPr>
          <w:rFonts w:asciiTheme="minorBidi" w:hAnsiTheme="minorBidi" w:cstheme="minorBidi"/>
          <w:sz w:val="22"/>
          <w:szCs w:val="22"/>
        </w:rPr>
        <w:t>, and content to enhance societal resilience for tsunami and other ocean hazards,</w:t>
      </w:r>
    </w:p>
    <w:p w14:paraId="476A658E" w14:textId="77777777" w:rsidR="000F7C29" w:rsidRPr="0039628A" w:rsidRDefault="000F7C29" w:rsidP="00A517EF">
      <w:pPr>
        <w:pStyle w:val="ListParagraph"/>
        <w:numPr>
          <w:ilvl w:val="0"/>
          <w:numId w:val="71"/>
        </w:numPr>
        <w:snapToGrid w:val="0"/>
        <w:spacing w:after="240"/>
        <w:ind w:left="1276" w:hanging="567"/>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Build the framework needed to ensure the training and development of the next generation of technical-scientific expertise,</w:t>
      </w:r>
    </w:p>
    <w:p w14:paraId="57C6C8E8" w14:textId="77777777" w:rsidR="000F7C29" w:rsidRPr="0039628A" w:rsidRDefault="000F7C29" w:rsidP="00A517EF">
      <w:pPr>
        <w:pStyle w:val="ListParagraph"/>
        <w:numPr>
          <w:ilvl w:val="0"/>
          <w:numId w:val="71"/>
        </w:numPr>
        <w:snapToGrid w:val="0"/>
        <w:spacing w:after="240"/>
        <w:ind w:left="1276" w:hanging="567"/>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Identify strategies that allow to characterize structural and social vulnerability in tsunami hazard zones,</w:t>
      </w:r>
    </w:p>
    <w:p w14:paraId="001661B3" w14:textId="77777777" w:rsidR="000F7C29" w:rsidRPr="0039628A" w:rsidRDefault="000F7C29" w:rsidP="00A517EF">
      <w:pPr>
        <w:pStyle w:val="ListParagraph"/>
        <w:numPr>
          <w:ilvl w:val="0"/>
          <w:numId w:val="24"/>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 xml:space="preserve">Review the consolidation of inputs to IOC Circular Letter 2825 </w:t>
      </w:r>
      <w:r w:rsidRPr="0039628A">
        <w:rPr>
          <w:rFonts w:asciiTheme="minorBidi" w:hAnsiTheme="minorBidi" w:cstheme="minorBidi"/>
          <w:i/>
          <w:sz w:val="22"/>
          <w:szCs w:val="22"/>
        </w:rPr>
        <w:t xml:space="preserve">Inventory of actions being </w:t>
      </w:r>
      <w:r w:rsidRPr="00A517EF">
        <w:rPr>
          <w:rFonts w:asciiTheme="minorBidi" w:hAnsiTheme="minorBidi" w:cstheme="minorBidi"/>
          <w:sz w:val="22"/>
          <w:szCs w:val="22"/>
        </w:rPr>
        <w:t>considered</w:t>
      </w:r>
      <w:r w:rsidRPr="0039628A">
        <w:rPr>
          <w:rFonts w:asciiTheme="minorBidi" w:hAnsiTheme="minorBidi" w:cstheme="minorBidi"/>
          <w:i/>
          <w:sz w:val="22"/>
          <w:szCs w:val="22"/>
        </w:rPr>
        <w:t xml:space="preserve"> under the United Nations Decade of Ocean Science for Sustainable Development (2021–2030) - Tsunamis and Other Sea-Level Related Hazards</w:t>
      </w:r>
      <w:r w:rsidRPr="0039628A">
        <w:rPr>
          <w:rFonts w:asciiTheme="minorBidi" w:hAnsiTheme="minorBidi" w:cstheme="minorBidi"/>
          <w:sz w:val="22"/>
          <w:szCs w:val="22"/>
        </w:rPr>
        <w:t>,</w:t>
      </w:r>
    </w:p>
    <w:p w14:paraId="75AEB557" w14:textId="77777777" w:rsidR="000F7C29" w:rsidRPr="0039628A" w:rsidRDefault="000F7C29" w:rsidP="00A517EF">
      <w:pPr>
        <w:pStyle w:val="ListParagraph"/>
        <w:numPr>
          <w:ilvl w:val="0"/>
          <w:numId w:val="24"/>
        </w:numPr>
        <w:snapToGrid w:val="0"/>
        <w:spacing w:after="240"/>
        <w:ind w:hanging="720"/>
        <w:contextualSpacing w:val="0"/>
        <w:textDirection w:val="btLr"/>
        <w:rPr>
          <w:rFonts w:asciiTheme="minorBidi" w:hAnsiTheme="minorBidi" w:cstheme="minorBidi"/>
          <w:sz w:val="22"/>
          <w:szCs w:val="22"/>
        </w:rPr>
      </w:pPr>
      <w:r w:rsidRPr="0039628A">
        <w:rPr>
          <w:rFonts w:asciiTheme="minorBidi" w:hAnsiTheme="minorBidi" w:cstheme="minorBidi"/>
          <w:sz w:val="22"/>
          <w:szCs w:val="22"/>
        </w:rPr>
        <w:t xml:space="preserve">Submit a Draft 10-Year Research, </w:t>
      </w:r>
      <w:proofErr w:type="gramStart"/>
      <w:r w:rsidRPr="0039628A">
        <w:rPr>
          <w:rFonts w:asciiTheme="minorBidi" w:hAnsiTheme="minorBidi" w:cstheme="minorBidi"/>
          <w:sz w:val="22"/>
          <w:szCs w:val="22"/>
        </w:rPr>
        <w:t>Development</w:t>
      </w:r>
      <w:proofErr w:type="gramEnd"/>
      <w:r w:rsidRPr="0039628A">
        <w:rPr>
          <w:rFonts w:asciiTheme="minorBidi" w:hAnsiTheme="minorBidi" w:cstheme="minorBidi"/>
          <w:sz w:val="22"/>
          <w:szCs w:val="22"/>
        </w:rPr>
        <w:t xml:space="preserve"> and Implementation Plan for endorsement by the TOWS-WG at its next session.</w:t>
      </w:r>
    </w:p>
    <w:p w14:paraId="73755C6D" w14:textId="77777777" w:rsidR="000F7C29" w:rsidRPr="00A517EF" w:rsidRDefault="000F7C29" w:rsidP="00A517EF">
      <w:pPr>
        <w:snapToGrid w:val="0"/>
        <w:spacing w:after="240"/>
        <w:rPr>
          <w:rFonts w:asciiTheme="minorBidi" w:hAnsiTheme="minorBidi" w:cstheme="minorBidi"/>
          <w:bCs/>
          <w:kern w:val="32"/>
          <w:sz w:val="22"/>
          <w:szCs w:val="22"/>
          <w:u w:val="single"/>
        </w:rPr>
      </w:pPr>
    </w:p>
    <w:p w14:paraId="4681D116" w14:textId="69866569" w:rsidR="002B4022" w:rsidRPr="0039628A" w:rsidRDefault="002B4022">
      <w:pPr>
        <w:pStyle w:val="Heading1"/>
        <w:jc w:val="center"/>
        <w:rPr>
          <w:rFonts w:asciiTheme="minorBidi" w:hAnsiTheme="minorBidi" w:cstheme="minorBidi"/>
          <w:b w:val="0"/>
          <w:szCs w:val="22"/>
          <w:u w:val="single"/>
        </w:rPr>
      </w:pPr>
      <w:bookmarkStart w:id="272" w:name="_Toc73109679"/>
      <w:bookmarkStart w:id="273" w:name="_Toc73109743"/>
      <w:bookmarkStart w:id="274" w:name="Rec_7"/>
      <w:r w:rsidRPr="0039628A">
        <w:rPr>
          <w:rFonts w:asciiTheme="minorBidi" w:hAnsiTheme="minorBidi" w:cstheme="minorBidi"/>
          <w:b w:val="0"/>
          <w:szCs w:val="22"/>
          <w:u w:val="single"/>
        </w:rPr>
        <w:t>Recommendation ICG/CARIBE-EWS-XV.</w:t>
      </w:r>
      <w:r w:rsidR="000F7C29" w:rsidRPr="0039628A">
        <w:rPr>
          <w:rFonts w:asciiTheme="minorBidi" w:hAnsiTheme="minorBidi" w:cstheme="minorBidi"/>
          <w:b w:val="0"/>
          <w:szCs w:val="22"/>
          <w:u w:val="single"/>
        </w:rPr>
        <w:t>7</w:t>
      </w:r>
      <w:bookmarkEnd w:id="272"/>
      <w:bookmarkEnd w:id="273"/>
    </w:p>
    <w:bookmarkEnd w:id="274"/>
    <w:p w14:paraId="7D3F02DF" w14:textId="77777777" w:rsidR="002B4022" w:rsidRPr="00A517EF" w:rsidRDefault="002B4022">
      <w:pPr>
        <w:autoSpaceDE w:val="0"/>
        <w:autoSpaceDN w:val="0"/>
        <w:adjustRightInd w:val="0"/>
        <w:snapToGrid w:val="0"/>
        <w:spacing w:after="240"/>
        <w:jc w:val="center"/>
        <w:rPr>
          <w:rFonts w:asciiTheme="minorBidi" w:hAnsiTheme="minorBidi" w:cstheme="minorBidi"/>
          <w:b/>
          <w:bCs/>
          <w:sz w:val="22"/>
          <w:szCs w:val="22"/>
        </w:rPr>
      </w:pPr>
      <w:r w:rsidRPr="00A517EF">
        <w:rPr>
          <w:rFonts w:asciiTheme="minorBidi" w:hAnsiTheme="minorBidi" w:cstheme="minorBidi"/>
          <w:b/>
          <w:bCs/>
          <w:sz w:val="22"/>
          <w:szCs w:val="22"/>
        </w:rPr>
        <w:t>Local Tsunami Standard Operating Procedures (SOPs)</w:t>
      </w:r>
    </w:p>
    <w:p w14:paraId="755E1999" w14:textId="77777777" w:rsidR="002B4022" w:rsidRPr="0039628A" w:rsidRDefault="002B4022">
      <w:pPr>
        <w:suppressAutoHyphens/>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The Intergovernmental Coordination Group for the for the Tsunami and Other Coastal Hazards Warning System for the Caribbean and Adjacent Regions (ICG/CARIBE-EWS),</w:t>
      </w:r>
    </w:p>
    <w:p w14:paraId="3608F4B3" w14:textId="51CDDAF2" w:rsidR="002B4022" w:rsidRPr="0039628A" w:rsidRDefault="002B4022" w:rsidP="00A517EF">
      <w:pPr>
        <w:snapToGrid w:val="0"/>
        <w:spacing w:after="240"/>
        <w:jc w:val="both"/>
        <w:rPr>
          <w:rFonts w:asciiTheme="minorBidi" w:eastAsia="Calibri" w:hAnsiTheme="minorBidi" w:cstheme="minorBidi"/>
          <w:b/>
          <w:color w:val="212121"/>
          <w:sz w:val="22"/>
          <w:szCs w:val="22"/>
        </w:rPr>
      </w:pPr>
      <w:r w:rsidRPr="0039628A">
        <w:rPr>
          <w:rFonts w:asciiTheme="minorBidi" w:eastAsia="Calibri" w:hAnsiTheme="minorBidi" w:cstheme="minorBidi"/>
          <w:b/>
          <w:color w:val="212121"/>
          <w:sz w:val="22"/>
          <w:szCs w:val="22"/>
        </w:rPr>
        <w:t xml:space="preserve">Considering </w:t>
      </w:r>
      <w:r w:rsidRPr="0039628A">
        <w:rPr>
          <w:rFonts w:asciiTheme="minorBidi" w:eastAsia="Calibri" w:hAnsiTheme="minorBidi" w:cstheme="minorBidi"/>
          <w:color w:val="212121"/>
          <w:sz w:val="22"/>
          <w:szCs w:val="22"/>
        </w:rPr>
        <w:t xml:space="preserve">the threat of local tsunamis to the Caribbean and </w:t>
      </w:r>
      <w:r w:rsidR="005F2113" w:rsidRPr="0039628A">
        <w:rPr>
          <w:rFonts w:asciiTheme="minorBidi" w:eastAsia="Calibri" w:hAnsiTheme="minorBidi" w:cstheme="minorBidi"/>
          <w:color w:val="212121"/>
          <w:sz w:val="22"/>
          <w:szCs w:val="22"/>
        </w:rPr>
        <w:t>A</w:t>
      </w:r>
      <w:r w:rsidRPr="0039628A">
        <w:rPr>
          <w:rFonts w:asciiTheme="minorBidi" w:eastAsia="Calibri" w:hAnsiTheme="minorBidi" w:cstheme="minorBidi"/>
          <w:color w:val="212121"/>
          <w:sz w:val="22"/>
          <w:szCs w:val="22"/>
        </w:rPr>
        <w:t xml:space="preserve">djacent </w:t>
      </w:r>
      <w:r w:rsidR="005F2113" w:rsidRPr="0039628A">
        <w:rPr>
          <w:rFonts w:asciiTheme="minorBidi" w:eastAsia="Calibri" w:hAnsiTheme="minorBidi" w:cstheme="minorBidi"/>
          <w:color w:val="212121"/>
          <w:sz w:val="22"/>
          <w:szCs w:val="22"/>
        </w:rPr>
        <w:t>R</w:t>
      </w:r>
      <w:r w:rsidRPr="0039628A">
        <w:rPr>
          <w:rFonts w:asciiTheme="minorBidi" w:eastAsia="Calibri" w:hAnsiTheme="minorBidi" w:cstheme="minorBidi"/>
          <w:color w:val="212121"/>
          <w:sz w:val="22"/>
          <w:szCs w:val="22"/>
        </w:rPr>
        <w:t xml:space="preserve">egions </w:t>
      </w:r>
      <w:r w:rsidR="00520C7A" w:rsidRPr="0039628A">
        <w:rPr>
          <w:rFonts w:asciiTheme="minorBidi" w:eastAsia="Calibri" w:hAnsiTheme="minorBidi" w:cstheme="minorBidi"/>
          <w:color w:val="212121"/>
          <w:sz w:val="22"/>
          <w:szCs w:val="22"/>
        </w:rPr>
        <w:t xml:space="preserve">– </w:t>
      </w:r>
      <w:r w:rsidRPr="0039628A">
        <w:rPr>
          <w:rFonts w:asciiTheme="minorBidi" w:eastAsia="Calibri" w:hAnsiTheme="minorBidi" w:cstheme="minorBidi"/>
          <w:color w:val="212121"/>
          <w:sz w:val="22"/>
          <w:szCs w:val="22"/>
        </w:rPr>
        <w:t>those that can strike coastlines within an hour from the time they were generated,</w:t>
      </w:r>
    </w:p>
    <w:p w14:paraId="10A04315" w14:textId="61555A64" w:rsidR="002B4022" w:rsidRPr="0039628A" w:rsidRDefault="002B4022" w:rsidP="00A517EF">
      <w:pPr>
        <w:snapToGrid w:val="0"/>
        <w:spacing w:after="240"/>
        <w:jc w:val="both"/>
        <w:rPr>
          <w:rFonts w:asciiTheme="minorBidi" w:eastAsia="Calibri" w:hAnsiTheme="minorBidi" w:cstheme="minorBidi"/>
          <w:b/>
          <w:color w:val="212121"/>
          <w:sz w:val="22"/>
          <w:szCs w:val="22"/>
        </w:rPr>
      </w:pPr>
      <w:r w:rsidRPr="0039628A">
        <w:rPr>
          <w:rFonts w:asciiTheme="minorBidi" w:eastAsia="Calibri" w:hAnsiTheme="minorBidi" w:cstheme="minorBidi"/>
          <w:b/>
          <w:color w:val="212121"/>
          <w:sz w:val="22"/>
          <w:szCs w:val="22"/>
        </w:rPr>
        <w:t xml:space="preserve">Further considering </w:t>
      </w:r>
      <w:r w:rsidRPr="0039628A">
        <w:rPr>
          <w:rFonts w:asciiTheme="minorBidi" w:eastAsia="Calibri" w:hAnsiTheme="minorBidi" w:cstheme="minorBidi"/>
          <w:color w:val="212121"/>
          <w:sz w:val="22"/>
          <w:szCs w:val="22"/>
        </w:rPr>
        <w:t>the current local tsunami threat to S</w:t>
      </w:r>
      <w:r w:rsidR="00723C0B" w:rsidRPr="0039628A">
        <w:rPr>
          <w:rFonts w:asciiTheme="minorBidi" w:eastAsia="Calibri" w:hAnsiTheme="minorBidi" w:cstheme="minorBidi"/>
          <w:color w:val="212121"/>
          <w:sz w:val="22"/>
          <w:szCs w:val="22"/>
        </w:rPr>
        <w:t>ain</w:t>
      </w:r>
      <w:r w:rsidRPr="0039628A">
        <w:rPr>
          <w:rFonts w:asciiTheme="minorBidi" w:eastAsia="Calibri" w:hAnsiTheme="minorBidi" w:cstheme="minorBidi"/>
          <w:color w:val="212121"/>
          <w:sz w:val="22"/>
          <w:szCs w:val="22"/>
        </w:rPr>
        <w:t xml:space="preserve">t Vincent and the Grenadines, and nearby island states from the ongoing eruption of La </w:t>
      </w:r>
      <w:proofErr w:type="spellStart"/>
      <w:r w:rsidRPr="0039628A">
        <w:rPr>
          <w:rFonts w:asciiTheme="minorBidi" w:eastAsia="Calibri" w:hAnsiTheme="minorBidi" w:cstheme="minorBidi"/>
          <w:color w:val="212121"/>
          <w:sz w:val="22"/>
          <w:szCs w:val="22"/>
        </w:rPr>
        <w:t>Soufrière</w:t>
      </w:r>
      <w:proofErr w:type="spellEnd"/>
      <w:r w:rsidRPr="0039628A">
        <w:rPr>
          <w:rFonts w:asciiTheme="minorBidi" w:eastAsia="Calibri" w:hAnsiTheme="minorBidi" w:cstheme="minorBidi"/>
          <w:color w:val="212121"/>
          <w:sz w:val="22"/>
          <w:szCs w:val="22"/>
        </w:rPr>
        <w:t xml:space="preserve"> volcano,</w:t>
      </w:r>
    </w:p>
    <w:p w14:paraId="6F3A3E1D" w14:textId="2EBF64E2" w:rsidR="002B4022" w:rsidRPr="0039628A" w:rsidRDefault="002B4022" w:rsidP="00A517EF">
      <w:pPr>
        <w:snapToGrid w:val="0"/>
        <w:spacing w:after="240"/>
        <w:jc w:val="both"/>
        <w:rPr>
          <w:rFonts w:asciiTheme="minorBidi" w:eastAsia="Calibri" w:hAnsiTheme="minorBidi" w:cstheme="minorBidi"/>
          <w:b/>
          <w:color w:val="212121"/>
          <w:sz w:val="22"/>
          <w:szCs w:val="22"/>
        </w:rPr>
      </w:pPr>
      <w:proofErr w:type="gramStart"/>
      <w:r w:rsidRPr="0039628A">
        <w:rPr>
          <w:rFonts w:asciiTheme="minorBidi" w:eastAsia="Calibri" w:hAnsiTheme="minorBidi" w:cstheme="minorBidi"/>
          <w:b/>
          <w:color w:val="212121"/>
          <w:sz w:val="22"/>
          <w:szCs w:val="22"/>
        </w:rPr>
        <w:t>Taking into account</w:t>
      </w:r>
      <w:proofErr w:type="gramEnd"/>
      <w:r w:rsidRPr="0039628A">
        <w:rPr>
          <w:rFonts w:asciiTheme="minorBidi" w:eastAsia="Calibri" w:hAnsiTheme="minorBidi" w:cstheme="minorBidi"/>
          <w:b/>
          <w:color w:val="212121"/>
          <w:sz w:val="22"/>
          <w:szCs w:val="22"/>
        </w:rPr>
        <w:t xml:space="preserve"> </w:t>
      </w:r>
      <w:r w:rsidRPr="0039628A">
        <w:rPr>
          <w:rFonts w:asciiTheme="minorBidi" w:eastAsia="Calibri" w:hAnsiTheme="minorBidi" w:cstheme="minorBidi"/>
          <w:color w:val="212121"/>
          <w:sz w:val="22"/>
          <w:szCs w:val="22"/>
        </w:rPr>
        <w:t>past eruptions of undersea volcano Kick-</w:t>
      </w:r>
      <w:proofErr w:type="spellStart"/>
      <w:r w:rsidRPr="0039628A">
        <w:rPr>
          <w:rFonts w:asciiTheme="minorBidi" w:eastAsia="Calibri" w:hAnsiTheme="minorBidi" w:cstheme="minorBidi"/>
          <w:color w:val="212121"/>
          <w:sz w:val="22"/>
          <w:szCs w:val="22"/>
        </w:rPr>
        <w:t>em</w:t>
      </w:r>
      <w:proofErr w:type="spellEnd"/>
      <w:r w:rsidRPr="0039628A">
        <w:rPr>
          <w:rFonts w:asciiTheme="minorBidi" w:eastAsia="Calibri" w:hAnsiTheme="minorBidi" w:cstheme="minorBidi"/>
          <w:color w:val="212121"/>
          <w:sz w:val="22"/>
          <w:szCs w:val="22"/>
        </w:rPr>
        <w:t>-Jenny off the northern coast of Grenada and the increased seismic activity at M</w:t>
      </w:r>
      <w:r w:rsidR="00723C0B" w:rsidRPr="0039628A">
        <w:rPr>
          <w:rFonts w:asciiTheme="minorBidi" w:eastAsia="Calibri" w:hAnsiTheme="minorBidi" w:cstheme="minorBidi"/>
          <w:color w:val="212121"/>
          <w:sz w:val="22"/>
          <w:szCs w:val="22"/>
        </w:rPr>
        <w:t>oun</w:t>
      </w:r>
      <w:r w:rsidRPr="0039628A">
        <w:rPr>
          <w:rFonts w:asciiTheme="minorBidi" w:eastAsia="Calibri" w:hAnsiTheme="minorBidi" w:cstheme="minorBidi"/>
          <w:color w:val="212121"/>
          <w:sz w:val="22"/>
          <w:szCs w:val="22"/>
        </w:rPr>
        <w:t xml:space="preserve">t </w:t>
      </w:r>
      <w:proofErr w:type="spellStart"/>
      <w:r w:rsidRPr="0039628A">
        <w:rPr>
          <w:rFonts w:asciiTheme="minorBidi" w:eastAsia="Calibri" w:hAnsiTheme="minorBidi" w:cstheme="minorBidi"/>
          <w:color w:val="212121"/>
          <w:sz w:val="22"/>
          <w:szCs w:val="22"/>
        </w:rPr>
        <w:t>Pelée</w:t>
      </w:r>
      <w:proofErr w:type="spellEnd"/>
      <w:r w:rsidRPr="0039628A">
        <w:rPr>
          <w:rFonts w:asciiTheme="minorBidi" w:eastAsia="Calibri" w:hAnsiTheme="minorBidi" w:cstheme="minorBidi"/>
          <w:color w:val="212121"/>
          <w:sz w:val="22"/>
          <w:szCs w:val="22"/>
        </w:rPr>
        <w:t>, Martinique</w:t>
      </w:r>
      <w:r w:rsidR="003521C4" w:rsidRPr="0039628A">
        <w:rPr>
          <w:rFonts w:asciiTheme="minorBidi" w:eastAsia="Calibri" w:hAnsiTheme="minorBidi" w:cstheme="minorBidi"/>
          <w:color w:val="212121"/>
          <w:sz w:val="22"/>
          <w:szCs w:val="22"/>
        </w:rPr>
        <w:t>,</w:t>
      </w:r>
      <w:r w:rsidRPr="0039628A">
        <w:rPr>
          <w:rFonts w:asciiTheme="minorBidi" w:eastAsia="Calibri" w:hAnsiTheme="minorBidi" w:cstheme="minorBidi"/>
          <w:color w:val="212121"/>
          <w:sz w:val="22"/>
          <w:szCs w:val="22"/>
        </w:rPr>
        <w:t xml:space="preserve"> that may indicate an eruption,</w:t>
      </w:r>
      <w:r w:rsidRPr="0039628A">
        <w:rPr>
          <w:rFonts w:asciiTheme="minorBidi" w:eastAsia="Calibri" w:hAnsiTheme="minorBidi" w:cstheme="minorBidi"/>
          <w:b/>
          <w:color w:val="212121"/>
          <w:sz w:val="22"/>
          <w:szCs w:val="22"/>
        </w:rPr>
        <w:t xml:space="preserve"> </w:t>
      </w:r>
    </w:p>
    <w:p w14:paraId="286DD54C" w14:textId="77777777" w:rsidR="002B4022" w:rsidRPr="0039628A" w:rsidRDefault="002B4022" w:rsidP="00A517EF">
      <w:pPr>
        <w:snapToGrid w:val="0"/>
        <w:spacing w:after="240"/>
        <w:jc w:val="both"/>
        <w:rPr>
          <w:rFonts w:asciiTheme="minorBidi" w:eastAsia="Calibri" w:hAnsiTheme="minorBidi" w:cstheme="minorBidi"/>
          <w:b/>
          <w:color w:val="212121"/>
          <w:sz w:val="22"/>
          <w:szCs w:val="22"/>
        </w:rPr>
      </w:pPr>
      <w:r w:rsidRPr="0039628A">
        <w:rPr>
          <w:rFonts w:asciiTheme="minorBidi" w:eastAsia="Calibri" w:hAnsiTheme="minorBidi" w:cstheme="minorBidi"/>
          <w:b/>
          <w:color w:val="212121"/>
          <w:sz w:val="22"/>
          <w:szCs w:val="22"/>
        </w:rPr>
        <w:t xml:space="preserve">Understanding </w:t>
      </w:r>
      <w:r w:rsidRPr="0039628A">
        <w:rPr>
          <w:rFonts w:asciiTheme="minorBidi" w:eastAsia="Calibri" w:hAnsiTheme="minorBidi" w:cstheme="minorBidi"/>
          <w:color w:val="212121"/>
          <w:sz w:val="22"/>
          <w:szCs w:val="22"/>
        </w:rPr>
        <w:t>the challenges (including instrumentation and monitoring capacity) faced by early warning systems to rapidly detect and characterize aseismic tsunami sources such as those from volcanoes and landslides,</w:t>
      </w:r>
    </w:p>
    <w:p w14:paraId="189C9AB4" w14:textId="3DAC3860" w:rsidR="002B4022" w:rsidRPr="0039628A" w:rsidRDefault="002B4022" w:rsidP="00A517EF">
      <w:pPr>
        <w:snapToGrid w:val="0"/>
        <w:spacing w:after="240"/>
        <w:jc w:val="both"/>
        <w:rPr>
          <w:rFonts w:asciiTheme="minorBidi" w:eastAsia="Calibri" w:hAnsiTheme="minorBidi" w:cstheme="minorBidi"/>
          <w:b/>
          <w:color w:val="212121"/>
          <w:sz w:val="22"/>
          <w:szCs w:val="22"/>
        </w:rPr>
      </w:pPr>
      <w:r w:rsidRPr="0039628A">
        <w:rPr>
          <w:rFonts w:asciiTheme="minorBidi" w:eastAsia="Calibri" w:hAnsiTheme="minorBidi" w:cstheme="minorBidi"/>
          <w:b/>
          <w:color w:val="212121"/>
          <w:sz w:val="22"/>
          <w:szCs w:val="22"/>
        </w:rPr>
        <w:t xml:space="preserve">Noting </w:t>
      </w:r>
      <w:r w:rsidRPr="0039628A">
        <w:rPr>
          <w:rFonts w:asciiTheme="minorBidi" w:eastAsia="Calibri" w:hAnsiTheme="minorBidi" w:cstheme="minorBidi"/>
          <w:color w:val="212121"/>
          <w:sz w:val="22"/>
          <w:szCs w:val="22"/>
        </w:rPr>
        <w:t xml:space="preserve">further challenges faced by early warning systems to effectively disseminate warnings to at-risk populations for local tsunamis due to time taken for data transmission, </w:t>
      </w:r>
      <w:proofErr w:type="gramStart"/>
      <w:r w:rsidRPr="0039628A">
        <w:rPr>
          <w:rFonts w:asciiTheme="minorBidi" w:eastAsia="Calibri" w:hAnsiTheme="minorBidi" w:cstheme="minorBidi"/>
          <w:color w:val="212121"/>
          <w:sz w:val="22"/>
          <w:szCs w:val="22"/>
        </w:rPr>
        <w:t>analysis</w:t>
      </w:r>
      <w:proofErr w:type="gramEnd"/>
      <w:r w:rsidRPr="0039628A">
        <w:rPr>
          <w:rFonts w:asciiTheme="minorBidi" w:eastAsia="Calibri" w:hAnsiTheme="minorBidi" w:cstheme="minorBidi"/>
          <w:color w:val="212121"/>
          <w:sz w:val="22"/>
          <w:szCs w:val="22"/>
        </w:rPr>
        <w:t xml:space="preserve"> and detection, as well as simultaneous breaks in the communication chain caused by the earthquake or eruption</w:t>
      </w:r>
      <w:r w:rsidR="00EC5CD1" w:rsidRPr="0039628A">
        <w:rPr>
          <w:rFonts w:asciiTheme="minorBidi" w:eastAsia="Calibri" w:hAnsiTheme="minorBidi" w:cstheme="minorBidi"/>
          <w:color w:val="212121"/>
          <w:sz w:val="22"/>
          <w:szCs w:val="22"/>
        </w:rPr>
        <w:t>,</w:t>
      </w:r>
      <w:r w:rsidRPr="0039628A">
        <w:rPr>
          <w:rFonts w:asciiTheme="minorBidi" w:eastAsia="Calibri" w:hAnsiTheme="minorBidi" w:cstheme="minorBidi"/>
          <w:b/>
          <w:color w:val="212121"/>
          <w:sz w:val="22"/>
          <w:szCs w:val="22"/>
        </w:rPr>
        <w:t xml:space="preserve"> </w:t>
      </w:r>
    </w:p>
    <w:p w14:paraId="4AE7B9EA" w14:textId="07E888AA" w:rsidR="002B4022" w:rsidRPr="0039628A" w:rsidRDefault="002B4022" w:rsidP="00A517EF">
      <w:pPr>
        <w:snapToGrid w:val="0"/>
        <w:spacing w:after="240"/>
        <w:jc w:val="both"/>
        <w:rPr>
          <w:rFonts w:asciiTheme="minorBidi" w:eastAsia="Calibri" w:hAnsiTheme="minorBidi" w:cstheme="minorBidi"/>
          <w:b/>
          <w:color w:val="212121"/>
          <w:sz w:val="22"/>
          <w:szCs w:val="22"/>
        </w:rPr>
      </w:pPr>
      <w:r w:rsidRPr="0039628A">
        <w:rPr>
          <w:rFonts w:asciiTheme="minorBidi" w:eastAsia="Calibri" w:hAnsiTheme="minorBidi" w:cstheme="minorBidi"/>
          <w:b/>
          <w:color w:val="212121"/>
          <w:sz w:val="22"/>
          <w:szCs w:val="22"/>
        </w:rPr>
        <w:t xml:space="preserve">Further noting </w:t>
      </w:r>
      <w:r w:rsidRPr="0039628A">
        <w:rPr>
          <w:rFonts w:asciiTheme="minorBidi" w:eastAsia="Calibri" w:hAnsiTheme="minorBidi" w:cstheme="minorBidi"/>
          <w:color w:val="212121"/>
          <w:sz w:val="22"/>
          <w:szCs w:val="22"/>
        </w:rPr>
        <w:t>the varying characteristics of ICG/CARIBE</w:t>
      </w:r>
      <w:r w:rsidR="00844CA7" w:rsidRPr="0039628A">
        <w:rPr>
          <w:rFonts w:asciiTheme="minorBidi" w:eastAsia="Calibri" w:hAnsiTheme="minorBidi" w:cstheme="minorBidi"/>
          <w:color w:val="212121"/>
          <w:sz w:val="22"/>
          <w:szCs w:val="22"/>
        </w:rPr>
        <w:t>-</w:t>
      </w:r>
      <w:r w:rsidRPr="0039628A">
        <w:rPr>
          <w:rFonts w:asciiTheme="minorBidi" w:eastAsia="Calibri" w:hAnsiTheme="minorBidi" w:cstheme="minorBidi"/>
          <w:color w:val="212121"/>
          <w:sz w:val="22"/>
          <w:szCs w:val="22"/>
        </w:rPr>
        <w:t xml:space="preserve">EWS Member </w:t>
      </w:r>
      <w:r w:rsidR="00844CA7" w:rsidRPr="0039628A">
        <w:rPr>
          <w:rFonts w:asciiTheme="minorBidi" w:eastAsia="Calibri" w:hAnsiTheme="minorBidi" w:cstheme="minorBidi"/>
          <w:color w:val="212121"/>
          <w:sz w:val="22"/>
          <w:szCs w:val="22"/>
        </w:rPr>
        <w:t>S</w:t>
      </w:r>
      <w:r w:rsidRPr="0039628A">
        <w:rPr>
          <w:rFonts w:asciiTheme="minorBidi" w:eastAsia="Calibri" w:hAnsiTheme="minorBidi" w:cstheme="minorBidi"/>
          <w:color w:val="212121"/>
          <w:sz w:val="22"/>
          <w:szCs w:val="22"/>
        </w:rPr>
        <w:t>tates with respect to size and land mass, and the resultant implications for travel times in respect of local tsunamis,</w:t>
      </w:r>
    </w:p>
    <w:p w14:paraId="36D42DA2" w14:textId="77777777" w:rsidR="002B4022" w:rsidRPr="0039628A" w:rsidRDefault="002B4022" w:rsidP="00A517EF">
      <w:pPr>
        <w:snapToGrid w:val="0"/>
        <w:spacing w:after="240"/>
        <w:jc w:val="both"/>
        <w:rPr>
          <w:rFonts w:asciiTheme="minorBidi" w:eastAsia="Calibri" w:hAnsiTheme="minorBidi" w:cstheme="minorBidi"/>
          <w:b/>
          <w:color w:val="212121"/>
          <w:sz w:val="22"/>
          <w:szCs w:val="22"/>
        </w:rPr>
      </w:pPr>
      <w:r w:rsidRPr="0039628A">
        <w:rPr>
          <w:rFonts w:asciiTheme="minorBidi" w:eastAsia="Calibri" w:hAnsiTheme="minorBidi" w:cstheme="minorBidi"/>
          <w:b/>
          <w:color w:val="212121"/>
          <w:sz w:val="22"/>
          <w:szCs w:val="22"/>
        </w:rPr>
        <w:t>Considering</w:t>
      </w:r>
      <w:r w:rsidRPr="0039628A">
        <w:rPr>
          <w:rFonts w:asciiTheme="minorBidi" w:eastAsia="Calibri" w:hAnsiTheme="minorBidi" w:cstheme="minorBidi"/>
          <w:color w:val="212121"/>
          <w:sz w:val="22"/>
          <w:szCs w:val="22"/>
        </w:rPr>
        <w:t xml:space="preserve"> the</w:t>
      </w:r>
      <w:r w:rsidRPr="0039628A">
        <w:rPr>
          <w:rFonts w:asciiTheme="minorBidi" w:eastAsia="Calibri" w:hAnsiTheme="minorBidi" w:cstheme="minorBidi"/>
          <w:b/>
          <w:color w:val="212121"/>
          <w:sz w:val="22"/>
          <w:szCs w:val="22"/>
        </w:rPr>
        <w:t xml:space="preserve"> </w:t>
      </w:r>
      <w:r w:rsidRPr="0039628A">
        <w:rPr>
          <w:rFonts w:asciiTheme="minorBidi" w:eastAsia="Calibri" w:hAnsiTheme="minorBidi" w:cstheme="minorBidi"/>
          <w:color w:val="212121"/>
          <w:sz w:val="22"/>
          <w:szCs w:val="22"/>
        </w:rPr>
        <w:t>critical role of local authorities within at-risk communities and the importance of community level interventions to plan for local tsunamis threats,</w:t>
      </w:r>
      <w:r w:rsidRPr="0039628A">
        <w:rPr>
          <w:rFonts w:asciiTheme="minorBidi" w:eastAsia="Calibri" w:hAnsiTheme="minorBidi" w:cstheme="minorBidi"/>
          <w:b/>
          <w:color w:val="212121"/>
          <w:sz w:val="22"/>
          <w:szCs w:val="22"/>
        </w:rPr>
        <w:t xml:space="preserve"> </w:t>
      </w:r>
    </w:p>
    <w:p w14:paraId="04E781B6" w14:textId="04049C37" w:rsidR="002B4022" w:rsidRPr="0039628A" w:rsidRDefault="002B4022" w:rsidP="00A517EF">
      <w:pPr>
        <w:snapToGrid w:val="0"/>
        <w:spacing w:after="240"/>
        <w:jc w:val="both"/>
        <w:rPr>
          <w:rFonts w:asciiTheme="minorBidi" w:eastAsia="Calibri" w:hAnsiTheme="minorBidi" w:cstheme="minorBidi"/>
          <w:b/>
          <w:color w:val="212121"/>
          <w:sz w:val="22"/>
          <w:szCs w:val="22"/>
        </w:rPr>
      </w:pPr>
      <w:r w:rsidRPr="0039628A">
        <w:rPr>
          <w:rFonts w:asciiTheme="minorBidi" w:eastAsia="Calibri" w:hAnsiTheme="minorBidi" w:cstheme="minorBidi"/>
          <w:b/>
          <w:color w:val="212121"/>
          <w:sz w:val="22"/>
          <w:szCs w:val="22"/>
        </w:rPr>
        <w:t xml:space="preserve">Also considering </w:t>
      </w:r>
      <w:r w:rsidRPr="0039628A">
        <w:rPr>
          <w:rFonts w:asciiTheme="minorBidi" w:eastAsia="Calibri" w:hAnsiTheme="minorBidi" w:cstheme="minorBidi"/>
          <w:color w:val="212121"/>
          <w:sz w:val="22"/>
          <w:szCs w:val="22"/>
        </w:rPr>
        <w:t xml:space="preserve">the information in IOC Manuals and Guides 82 </w:t>
      </w:r>
      <w:r w:rsidRPr="0039628A">
        <w:rPr>
          <w:rFonts w:asciiTheme="minorBidi" w:eastAsia="Calibri" w:hAnsiTheme="minorBidi" w:cstheme="minorBidi"/>
          <w:i/>
          <w:iCs/>
          <w:color w:val="212121"/>
          <w:sz w:val="22"/>
          <w:szCs w:val="22"/>
        </w:rPr>
        <w:t>Preparing for Community Tsunami Evacuations - from Inundation to Evacuation Maps, Response Plans, and Exercises</w:t>
      </w:r>
      <w:r w:rsidRPr="0039628A">
        <w:rPr>
          <w:rFonts w:asciiTheme="minorBidi" w:eastAsia="Calibri" w:hAnsiTheme="minorBidi" w:cstheme="minorBidi"/>
          <w:color w:val="212121"/>
          <w:sz w:val="22"/>
          <w:szCs w:val="22"/>
        </w:rPr>
        <w:t xml:space="preserve"> that includes SOP guidance for local tsunamis,</w:t>
      </w:r>
    </w:p>
    <w:p w14:paraId="4067DF23" w14:textId="67F5E99E" w:rsidR="002B4022" w:rsidRPr="0039628A" w:rsidRDefault="002B4022" w:rsidP="00A517EF">
      <w:pPr>
        <w:snapToGrid w:val="0"/>
        <w:spacing w:after="240"/>
        <w:jc w:val="both"/>
        <w:rPr>
          <w:rFonts w:asciiTheme="minorBidi" w:eastAsia="Calibri" w:hAnsiTheme="minorBidi" w:cstheme="minorBidi"/>
          <w:b/>
          <w:color w:val="212121"/>
          <w:sz w:val="22"/>
          <w:szCs w:val="22"/>
        </w:rPr>
      </w:pPr>
      <w:r w:rsidRPr="0039628A">
        <w:rPr>
          <w:rFonts w:asciiTheme="minorBidi" w:eastAsia="Calibri" w:hAnsiTheme="minorBidi" w:cstheme="minorBidi"/>
          <w:b/>
          <w:color w:val="212121"/>
          <w:sz w:val="22"/>
          <w:szCs w:val="22"/>
        </w:rPr>
        <w:t>Further considering</w:t>
      </w:r>
      <w:r w:rsidRPr="0039628A">
        <w:rPr>
          <w:rFonts w:asciiTheme="minorBidi" w:eastAsia="Calibri" w:hAnsiTheme="minorBidi" w:cstheme="minorBidi"/>
          <w:color w:val="212121"/>
          <w:sz w:val="22"/>
          <w:szCs w:val="22"/>
        </w:rPr>
        <w:t xml:space="preserve"> the very relevant information in the document, </w:t>
      </w:r>
      <w:r w:rsidR="005F26F2">
        <w:rPr>
          <w:rFonts w:asciiTheme="minorBidi" w:eastAsia="Calibri" w:hAnsiTheme="minorBidi" w:cstheme="minorBidi"/>
          <w:color w:val="212121"/>
          <w:sz w:val="22"/>
          <w:szCs w:val="22"/>
        </w:rPr>
        <w:t>‘</w:t>
      </w:r>
      <w:r w:rsidRPr="0039628A">
        <w:rPr>
          <w:rFonts w:asciiTheme="minorBidi" w:eastAsia="Calibri" w:hAnsiTheme="minorBidi" w:cstheme="minorBidi"/>
          <w:color w:val="212121"/>
          <w:sz w:val="22"/>
          <w:szCs w:val="22"/>
        </w:rPr>
        <w:t>Local-Source Tsunami Response Best Practice</w:t>
      </w:r>
      <w:r w:rsidR="005F26F2">
        <w:rPr>
          <w:rFonts w:asciiTheme="minorBidi" w:eastAsia="Calibri" w:hAnsiTheme="minorBidi" w:cstheme="minorBidi"/>
          <w:color w:val="212121"/>
          <w:sz w:val="22"/>
          <w:szCs w:val="22"/>
        </w:rPr>
        <w:t>’</w:t>
      </w:r>
      <w:r w:rsidRPr="0039628A">
        <w:rPr>
          <w:rFonts w:asciiTheme="minorBidi" w:eastAsia="Calibri" w:hAnsiTheme="minorBidi" w:cstheme="minorBidi"/>
          <w:color w:val="212121"/>
          <w:sz w:val="22"/>
          <w:szCs w:val="22"/>
        </w:rPr>
        <w:t xml:space="preserve"> prepared for the Pacific Tsunami Warning and Mitigation System (PTWS), with later input from the Indian Ocean Tsunami Warning </w:t>
      </w:r>
      <w:r w:rsidR="00402BD7" w:rsidRPr="0039628A">
        <w:rPr>
          <w:rFonts w:asciiTheme="minorBidi" w:eastAsia="Calibri" w:hAnsiTheme="minorBidi" w:cstheme="minorBidi"/>
          <w:color w:val="212121"/>
          <w:sz w:val="22"/>
          <w:szCs w:val="22"/>
        </w:rPr>
        <w:t xml:space="preserve">and Mitigation </w:t>
      </w:r>
      <w:r w:rsidRPr="0039628A">
        <w:rPr>
          <w:rFonts w:asciiTheme="minorBidi" w:eastAsia="Calibri" w:hAnsiTheme="minorBidi" w:cstheme="minorBidi"/>
          <w:color w:val="212121"/>
          <w:sz w:val="22"/>
          <w:szCs w:val="22"/>
        </w:rPr>
        <w:t>System (IOTW</w:t>
      </w:r>
      <w:r w:rsidR="00402BD7" w:rsidRPr="0039628A">
        <w:rPr>
          <w:rFonts w:asciiTheme="minorBidi" w:eastAsia="Calibri" w:hAnsiTheme="minorBidi" w:cstheme="minorBidi"/>
          <w:color w:val="212121"/>
          <w:sz w:val="22"/>
          <w:szCs w:val="22"/>
        </w:rPr>
        <w:t>M</w:t>
      </w:r>
      <w:r w:rsidRPr="0039628A">
        <w:rPr>
          <w:rFonts w:asciiTheme="minorBidi" w:eastAsia="Calibri" w:hAnsiTheme="minorBidi" w:cstheme="minorBidi"/>
          <w:color w:val="212121"/>
          <w:sz w:val="22"/>
          <w:szCs w:val="22"/>
        </w:rPr>
        <w:t>S) that was discussed at the Working Group on Tsunamis and Other Hazards Related to Sea-Level Warning and Mitigation Systems (TOWS-WG) and Task Team meetings in Paris 17 – 21 Feb 2020,</w:t>
      </w:r>
    </w:p>
    <w:p w14:paraId="3F8D69C1" w14:textId="296D6498" w:rsidR="002B4022" w:rsidRPr="0039628A" w:rsidRDefault="002B4022" w:rsidP="00A517EF">
      <w:pPr>
        <w:snapToGrid w:val="0"/>
        <w:spacing w:after="240"/>
        <w:jc w:val="both"/>
        <w:rPr>
          <w:rFonts w:asciiTheme="minorBidi" w:hAnsiTheme="minorBidi" w:cstheme="minorBidi"/>
          <w:sz w:val="22"/>
          <w:szCs w:val="22"/>
        </w:rPr>
      </w:pPr>
      <w:bookmarkStart w:id="275" w:name="_Hlk70498809"/>
      <w:r w:rsidRPr="0039628A">
        <w:rPr>
          <w:rFonts w:asciiTheme="minorBidi" w:hAnsiTheme="minorBidi" w:cstheme="minorBidi"/>
          <w:b/>
          <w:bCs/>
          <w:sz w:val="22"/>
          <w:szCs w:val="22"/>
        </w:rPr>
        <w:t>Recommends</w:t>
      </w:r>
      <w:r w:rsidRPr="0039628A">
        <w:rPr>
          <w:rFonts w:asciiTheme="minorBidi" w:hAnsiTheme="minorBidi" w:cstheme="minorBidi"/>
          <w:sz w:val="22"/>
          <w:szCs w:val="22"/>
        </w:rPr>
        <w:t xml:space="preserve"> </w:t>
      </w:r>
      <w:bookmarkEnd w:id="275"/>
      <w:r w:rsidRPr="0039628A">
        <w:rPr>
          <w:rFonts w:asciiTheme="minorBidi" w:hAnsiTheme="minorBidi" w:cstheme="minorBidi"/>
          <w:sz w:val="22"/>
          <w:szCs w:val="22"/>
        </w:rPr>
        <w:t>that ICG/CARIBE-EWS Member States work to investigate and understand their potential local tsunami sources as well as the tsunami travel times from those sources to their coasts for S</w:t>
      </w:r>
      <w:r w:rsidR="00402BD7" w:rsidRPr="0039628A">
        <w:rPr>
          <w:rFonts w:asciiTheme="minorBidi" w:hAnsiTheme="minorBidi" w:cstheme="minorBidi"/>
          <w:sz w:val="22"/>
          <w:szCs w:val="22"/>
        </w:rPr>
        <w:t xml:space="preserve">tandard </w:t>
      </w:r>
      <w:r w:rsidRPr="0039628A">
        <w:rPr>
          <w:rFonts w:asciiTheme="minorBidi" w:hAnsiTheme="minorBidi" w:cstheme="minorBidi"/>
          <w:sz w:val="22"/>
          <w:szCs w:val="22"/>
        </w:rPr>
        <w:t>O</w:t>
      </w:r>
      <w:r w:rsidR="00402BD7" w:rsidRPr="0039628A">
        <w:rPr>
          <w:rFonts w:asciiTheme="minorBidi" w:hAnsiTheme="minorBidi" w:cstheme="minorBidi"/>
          <w:sz w:val="22"/>
          <w:szCs w:val="22"/>
        </w:rPr>
        <w:t xml:space="preserve">perating </w:t>
      </w:r>
      <w:r w:rsidRPr="0039628A">
        <w:rPr>
          <w:rFonts w:asciiTheme="minorBidi" w:hAnsiTheme="minorBidi" w:cstheme="minorBidi"/>
          <w:sz w:val="22"/>
          <w:szCs w:val="22"/>
        </w:rPr>
        <w:t>P</w:t>
      </w:r>
      <w:r w:rsidR="00402BD7" w:rsidRPr="0039628A">
        <w:rPr>
          <w:rFonts w:asciiTheme="minorBidi" w:hAnsiTheme="minorBidi" w:cstheme="minorBidi"/>
          <w:sz w:val="22"/>
          <w:szCs w:val="22"/>
        </w:rPr>
        <w:t>rocedures (SOPs)</w:t>
      </w:r>
      <w:r w:rsidRPr="0039628A">
        <w:rPr>
          <w:rFonts w:asciiTheme="minorBidi" w:hAnsiTheme="minorBidi" w:cstheme="minorBidi"/>
          <w:sz w:val="22"/>
          <w:szCs w:val="22"/>
        </w:rPr>
        <w:t xml:space="preserve"> planning purposes</w:t>
      </w:r>
      <w:r w:rsidR="00C423C4" w:rsidRPr="0039628A">
        <w:rPr>
          <w:rFonts w:asciiTheme="minorBidi" w:hAnsiTheme="minorBidi" w:cstheme="minorBidi"/>
          <w:sz w:val="22"/>
          <w:szCs w:val="22"/>
        </w:rPr>
        <w:t>,</w:t>
      </w:r>
    </w:p>
    <w:p w14:paraId="4F1470BA" w14:textId="64B8E4CC"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Also recommends</w:t>
      </w:r>
      <w:r w:rsidRPr="0039628A">
        <w:rPr>
          <w:rFonts w:asciiTheme="minorBidi" w:hAnsiTheme="minorBidi" w:cstheme="minorBidi"/>
          <w:sz w:val="22"/>
          <w:szCs w:val="22"/>
        </w:rPr>
        <w:t xml:space="preserve"> that M</w:t>
      </w:r>
      <w:r w:rsidR="00B0624B" w:rsidRPr="0039628A">
        <w:rPr>
          <w:rFonts w:asciiTheme="minorBidi" w:hAnsiTheme="minorBidi" w:cstheme="minorBidi"/>
          <w:sz w:val="22"/>
          <w:szCs w:val="22"/>
        </w:rPr>
        <w:t xml:space="preserve">ember </w:t>
      </w:r>
      <w:r w:rsidRPr="0039628A">
        <w:rPr>
          <w:rFonts w:asciiTheme="minorBidi" w:hAnsiTheme="minorBidi" w:cstheme="minorBidi"/>
          <w:sz w:val="22"/>
          <w:szCs w:val="22"/>
        </w:rPr>
        <w:t>S</w:t>
      </w:r>
      <w:r w:rsidR="00B0624B" w:rsidRPr="0039628A">
        <w:rPr>
          <w:rFonts w:asciiTheme="minorBidi" w:hAnsiTheme="minorBidi" w:cstheme="minorBidi"/>
          <w:sz w:val="22"/>
          <w:szCs w:val="22"/>
        </w:rPr>
        <w:t>tates</w:t>
      </w:r>
      <w:r w:rsidRPr="0039628A">
        <w:rPr>
          <w:rFonts w:asciiTheme="minorBidi" w:hAnsiTheme="minorBidi" w:cstheme="minorBidi"/>
          <w:sz w:val="22"/>
          <w:szCs w:val="22"/>
        </w:rPr>
        <w:t xml:space="preserve"> enhance communication between institutes/authorities involved in tsunami and volcano monitoring and hazard assessment</w:t>
      </w:r>
      <w:r w:rsidR="00C423C4" w:rsidRPr="0039628A">
        <w:rPr>
          <w:rFonts w:asciiTheme="minorBidi" w:hAnsiTheme="minorBidi" w:cstheme="minorBidi"/>
          <w:sz w:val="22"/>
          <w:szCs w:val="22"/>
        </w:rPr>
        <w:t>,</w:t>
      </w:r>
    </w:p>
    <w:p w14:paraId="5E3574F2" w14:textId="487936C6"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Urges</w:t>
      </w:r>
      <w:r w:rsidRPr="0039628A">
        <w:rPr>
          <w:rFonts w:asciiTheme="minorBidi" w:hAnsiTheme="minorBidi" w:cstheme="minorBidi"/>
          <w:sz w:val="22"/>
          <w:szCs w:val="22"/>
        </w:rPr>
        <w:t xml:space="preserve"> M</w:t>
      </w:r>
      <w:r w:rsidR="00B0624B" w:rsidRPr="0039628A">
        <w:rPr>
          <w:rFonts w:asciiTheme="minorBidi" w:hAnsiTheme="minorBidi" w:cstheme="minorBidi"/>
          <w:sz w:val="22"/>
          <w:szCs w:val="22"/>
        </w:rPr>
        <w:t xml:space="preserve">ember </w:t>
      </w:r>
      <w:r w:rsidRPr="0039628A">
        <w:rPr>
          <w:rFonts w:asciiTheme="minorBidi" w:hAnsiTheme="minorBidi" w:cstheme="minorBidi"/>
          <w:sz w:val="22"/>
          <w:szCs w:val="22"/>
        </w:rPr>
        <w:t>S</w:t>
      </w:r>
      <w:r w:rsidR="00B0624B" w:rsidRPr="0039628A">
        <w:rPr>
          <w:rFonts w:asciiTheme="minorBidi" w:hAnsiTheme="minorBidi" w:cstheme="minorBidi"/>
          <w:sz w:val="22"/>
          <w:szCs w:val="22"/>
        </w:rPr>
        <w:t>tates</w:t>
      </w:r>
      <w:r w:rsidRPr="0039628A">
        <w:rPr>
          <w:rFonts w:asciiTheme="minorBidi" w:hAnsiTheme="minorBidi" w:cstheme="minorBidi"/>
          <w:sz w:val="22"/>
          <w:szCs w:val="22"/>
        </w:rPr>
        <w:t xml:space="preserve"> to produce an assessment of potential impacts from local tsunamis, for evacuation zone and route planning</w:t>
      </w:r>
      <w:r w:rsidR="00C423C4" w:rsidRPr="0039628A">
        <w:rPr>
          <w:rFonts w:asciiTheme="minorBidi" w:hAnsiTheme="minorBidi" w:cstheme="minorBidi"/>
          <w:sz w:val="22"/>
          <w:szCs w:val="22"/>
        </w:rPr>
        <w:t>,</w:t>
      </w:r>
    </w:p>
    <w:p w14:paraId="43D45EE6" w14:textId="6E5EA406"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Also urges</w:t>
      </w:r>
      <w:r w:rsidRPr="0039628A">
        <w:rPr>
          <w:rFonts w:asciiTheme="minorBidi" w:hAnsiTheme="minorBidi" w:cstheme="minorBidi"/>
          <w:sz w:val="22"/>
          <w:szCs w:val="22"/>
        </w:rPr>
        <w:t xml:space="preserve"> M</w:t>
      </w:r>
      <w:r w:rsidR="00B0624B" w:rsidRPr="0039628A">
        <w:rPr>
          <w:rFonts w:asciiTheme="minorBidi" w:hAnsiTheme="minorBidi" w:cstheme="minorBidi"/>
          <w:sz w:val="22"/>
          <w:szCs w:val="22"/>
        </w:rPr>
        <w:t xml:space="preserve">ember </w:t>
      </w:r>
      <w:r w:rsidRPr="0039628A">
        <w:rPr>
          <w:rFonts w:asciiTheme="minorBidi" w:hAnsiTheme="minorBidi" w:cstheme="minorBidi"/>
          <w:sz w:val="22"/>
          <w:szCs w:val="22"/>
        </w:rPr>
        <w:t>S</w:t>
      </w:r>
      <w:r w:rsidR="00B0624B" w:rsidRPr="0039628A">
        <w:rPr>
          <w:rFonts w:asciiTheme="minorBidi" w:hAnsiTheme="minorBidi" w:cstheme="minorBidi"/>
          <w:sz w:val="22"/>
          <w:szCs w:val="22"/>
        </w:rPr>
        <w:t>tates</w:t>
      </w:r>
      <w:r w:rsidRPr="0039628A">
        <w:rPr>
          <w:rFonts w:asciiTheme="minorBidi" w:hAnsiTheme="minorBidi" w:cstheme="minorBidi"/>
          <w:sz w:val="22"/>
          <w:szCs w:val="22"/>
        </w:rPr>
        <w:t xml:space="preserve"> to educate at-risk populations on the natural tsunami warning signs for their respective sources and emphasize that formal integration of tsunami preparedness programs in the school curricula, the development of family plans, and self-evacuation are the best personal SOP practices for survival</w:t>
      </w:r>
      <w:r w:rsidR="00C423C4" w:rsidRPr="0039628A">
        <w:rPr>
          <w:rFonts w:asciiTheme="minorBidi" w:hAnsiTheme="minorBidi" w:cstheme="minorBidi"/>
          <w:sz w:val="22"/>
          <w:szCs w:val="22"/>
        </w:rPr>
        <w:t>,</w:t>
      </w:r>
    </w:p>
    <w:p w14:paraId="4549887A" w14:textId="50ABFF99"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Encourages</w:t>
      </w:r>
      <w:r w:rsidRPr="0039628A">
        <w:rPr>
          <w:rFonts w:asciiTheme="minorBidi" w:hAnsiTheme="minorBidi" w:cstheme="minorBidi"/>
          <w:sz w:val="22"/>
          <w:szCs w:val="22"/>
        </w:rPr>
        <w:t xml:space="preserve"> M</w:t>
      </w:r>
      <w:r w:rsidR="00B0624B" w:rsidRPr="0039628A">
        <w:rPr>
          <w:rFonts w:asciiTheme="minorBidi" w:hAnsiTheme="minorBidi" w:cstheme="minorBidi"/>
          <w:sz w:val="22"/>
          <w:szCs w:val="22"/>
        </w:rPr>
        <w:t xml:space="preserve">ember </w:t>
      </w:r>
      <w:r w:rsidRPr="0039628A">
        <w:rPr>
          <w:rFonts w:asciiTheme="minorBidi" w:hAnsiTheme="minorBidi" w:cstheme="minorBidi"/>
          <w:sz w:val="22"/>
          <w:szCs w:val="22"/>
        </w:rPr>
        <w:t>S</w:t>
      </w:r>
      <w:r w:rsidR="00B0624B" w:rsidRPr="0039628A">
        <w:rPr>
          <w:rFonts w:asciiTheme="minorBidi" w:hAnsiTheme="minorBidi" w:cstheme="minorBidi"/>
          <w:sz w:val="22"/>
          <w:szCs w:val="22"/>
        </w:rPr>
        <w:t>tates</w:t>
      </w:r>
      <w:r w:rsidRPr="0039628A">
        <w:rPr>
          <w:rFonts w:asciiTheme="minorBidi" w:hAnsiTheme="minorBidi" w:cstheme="minorBidi"/>
          <w:sz w:val="22"/>
          <w:szCs w:val="22"/>
        </w:rPr>
        <w:t xml:space="preserve"> to conduct regular tsunami exercises involving the public and including information on local tsunami threats and response, based on self-evacuation as well as official warnings</w:t>
      </w:r>
      <w:r w:rsidR="00C423C4" w:rsidRPr="0039628A">
        <w:rPr>
          <w:rFonts w:asciiTheme="minorBidi" w:hAnsiTheme="minorBidi" w:cstheme="minorBidi"/>
          <w:sz w:val="22"/>
          <w:szCs w:val="22"/>
        </w:rPr>
        <w:t>,</w:t>
      </w:r>
    </w:p>
    <w:p w14:paraId="310591E1" w14:textId="249825FA"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Advises</w:t>
      </w:r>
      <w:r w:rsidRPr="0039628A">
        <w:rPr>
          <w:rFonts w:asciiTheme="minorBidi" w:hAnsiTheme="minorBidi" w:cstheme="minorBidi"/>
          <w:sz w:val="22"/>
          <w:szCs w:val="22"/>
        </w:rPr>
        <w:t xml:space="preserve"> M</w:t>
      </w:r>
      <w:r w:rsidR="00E17E99" w:rsidRPr="0039628A">
        <w:rPr>
          <w:rFonts w:asciiTheme="minorBidi" w:hAnsiTheme="minorBidi" w:cstheme="minorBidi"/>
          <w:sz w:val="22"/>
          <w:szCs w:val="22"/>
        </w:rPr>
        <w:t xml:space="preserve">ember </w:t>
      </w:r>
      <w:r w:rsidRPr="0039628A">
        <w:rPr>
          <w:rFonts w:asciiTheme="minorBidi" w:hAnsiTheme="minorBidi" w:cstheme="minorBidi"/>
          <w:sz w:val="22"/>
          <w:szCs w:val="22"/>
        </w:rPr>
        <w:t>S</w:t>
      </w:r>
      <w:r w:rsidR="00E17E99" w:rsidRPr="0039628A">
        <w:rPr>
          <w:rFonts w:asciiTheme="minorBidi" w:hAnsiTheme="minorBidi" w:cstheme="minorBidi"/>
          <w:sz w:val="22"/>
          <w:szCs w:val="22"/>
        </w:rPr>
        <w:t>tates</w:t>
      </w:r>
      <w:r w:rsidRPr="0039628A">
        <w:rPr>
          <w:rFonts w:asciiTheme="minorBidi" w:hAnsiTheme="minorBidi" w:cstheme="minorBidi"/>
          <w:sz w:val="22"/>
          <w:szCs w:val="22"/>
        </w:rPr>
        <w:t xml:space="preserve"> to develop SOPs to warn for local tsunamis</w:t>
      </w:r>
      <w:r w:rsidR="00C423C4" w:rsidRPr="0039628A">
        <w:rPr>
          <w:rFonts w:asciiTheme="minorBidi" w:hAnsiTheme="minorBidi" w:cstheme="minorBidi"/>
          <w:sz w:val="22"/>
          <w:szCs w:val="22"/>
        </w:rPr>
        <w:t>,</w:t>
      </w:r>
    </w:p>
    <w:p w14:paraId="3DBA2B3F" w14:textId="40E262C3"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 xml:space="preserve">Recommends </w:t>
      </w:r>
      <w:r w:rsidRPr="0039628A">
        <w:rPr>
          <w:rFonts w:asciiTheme="minorBidi" w:hAnsiTheme="minorBidi" w:cstheme="minorBidi"/>
          <w:sz w:val="22"/>
          <w:szCs w:val="22"/>
        </w:rPr>
        <w:t>to the ICG/CARIBE-EWS National Tsunami Warning Centers (NTWCs) and Tsunami Service Providers (TSPs) to manage and be explicit about their limitations regarding local tsunami warning capabilities</w:t>
      </w:r>
      <w:r w:rsidR="00C423C4" w:rsidRPr="0039628A">
        <w:rPr>
          <w:rFonts w:asciiTheme="minorBidi" w:hAnsiTheme="minorBidi" w:cstheme="minorBidi"/>
          <w:sz w:val="22"/>
          <w:szCs w:val="22"/>
        </w:rPr>
        <w:t>,</w:t>
      </w:r>
    </w:p>
    <w:p w14:paraId="3EB83B49" w14:textId="242E4E30"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Also recommends</w:t>
      </w:r>
      <w:r w:rsidRPr="0039628A">
        <w:rPr>
          <w:rFonts w:asciiTheme="minorBidi" w:hAnsiTheme="minorBidi" w:cstheme="minorBidi"/>
          <w:sz w:val="22"/>
          <w:szCs w:val="22"/>
        </w:rPr>
        <w:t xml:space="preserve"> that NTWCs encourage populations at risk, to take personal responsibility for their safety and to motivate improvements in those capabilities</w:t>
      </w:r>
      <w:r w:rsidR="00C423C4" w:rsidRPr="0039628A">
        <w:rPr>
          <w:rFonts w:asciiTheme="minorBidi" w:hAnsiTheme="minorBidi" w:cstheme="minorBidi"/>
          <w:sz w:val="22"/>
          <w:szCs w:val="22"/>
        </w:rPr>
        <w:t>,</w:t>
      </w:r>
    </w:p>
    <w:p w14:paraId="42F5E453" w14:textId="1F7A4661"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Further recommends</w:t>
      </w:r>
      <w:r w:rsidRPr="0039628A">
        <w:rPr>
          <w:rFonts w:asciiTheme="minorBidi" w:hAnsiTheme="minorBidi" w:cstheme="minorBidi"/>
          <w:sz w:val="22"/>
          <w:szCs w:val="22"/>
        </w:rPr>
        <w:t xml:space="preserve"> that NTWCs and TSPs explore traditional and new methods such as amateur radio, Common Alerting Protocol (CAP), telegram services, SMS, social network messaging, Slack, and </w:t>
      </w:r>
      <w:proofErr w:type="spellStart"/>
      <w:r w:rsidRPr="0039628A">
        <w:rPr>
          <w:rFonts w:asciiTheme="minorBidi" w:hAnsiTheme="minorBidi" w:cstheme="minorBidi"/>
          <w:sz w:val="22"/>
          <w:szCs w:val="22"/>
        </w:rPr>
        <w:t>GeoNetcast</w:t>
      </w:r>
      <w:proofErr w:type="spellEnd"/>
      <w:r w:rsidRPr="0039628A">
        <w:rPr>
          <w:rFonts w:asciiTheme="minorBidi" w:hAnsiTheme="minorBidi" w:cstheme="minorBidi"/>
          <w:sz w:val="22"/>
          <w:szCs w:val="22"/>
        </w:rPr>
        <w:t xml:space="preserve"> for a more rapid, </w:t>
      </w:r>
      <w:proofErr w:type="gramStart"/>
      <w:r w:rsidRPr="0039628A">
        <w:rPr>
          <w:rFonts w:asciiTheme="minorBidi" w:hAnsiTheme="minorBidi" w:cstheme="minorBidi"/>
          <w:sz w:val="22"/>
          <w:szCs w:val="22"/>
        </w:rPr>
        <w:t>redundant</w:t>
      </w:r>
      <w:proofErr w:type="gramEnd"/>
      <w:r w:rsidRPr="0039628A">
        <w:rPr>
          <w:rFonts w:asciiTheme="minorBidi" w:hAnsiTheme="minorBidi" w:cstheme="minorBidi"/>
          <w:sz w:val="22"/>
          <w:szCs w:val="22"/>
        </w:rPr>
        <w:t xml:space="preserve"> and effective warning chain and for communication to the public of a local tsunami threat</w:t>
      </w:r>
      <w:r w:rsidR="00C423C4" w:rsidRPr="0039628A">
        <w:rPr>
          <w:rFonts w:asciiTheme="minorBidi" w:hAnsiTheme="minorBidi" w:cstheme="minorBidi"/>
          <w:sz w:val="22"/>
          <w:szCs w:val="22"/>
        </w:rPr>
        <w:t>,</w:t>
      </w:r>
    </w:p>
    <w:p w14:paraId="6DD5BCD9" w14:textId="30EAC0E5"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Urges</w:t>
      </w:r>
      <w:r w:rsidRPr="0039628A">
        <w:rPr>
          <w:rFonts w:asciiTheme="minorBidi" w:hAnsiTheme="minorBidi" w:cstheme="minorBidi"/>
          <w:sz w:val="22"/>
          <w:szCs w:val="22"/>
        </w:rPr>
        <w:t xml:space="preserve"> NTWCs and TSPs to be ready with pre-scripted and automatically</w:t>
      </w:r>
      <w:r w:rsidR="00C423C4" w:rsidRPr="0039628A">
        <w:rPr>
          <w:rFonts w:asciiTheme="minorBidi" w:hAnsiTheme="minorBidi" w:cstheme="minorBidi"/>
          <w:sz w:val="22"/>
          <w:szCs w:val="22"/>
        </w:rPr>
        <w:t xml:space="preserve"> </w:t>
      </w:r>
      <w:r w:rsidRPr="0039628A">
        <w:rPr>
          <w:rFonts w:asciiTheme="minorBidi" w:hAnsiTheme="minorBidi" w:cstheme="minorBidi"/>
          <w:sz w:val="22"/>
          <w:szCs w:val="22"/>
        </w:rPr>
        <w:t>created messages for dissemination, that are specific to the circumstances of each potential local tsunami threat</w:t>
      </w:r>
      <w:r w:rsidR="00C423C4" w:rsidRPr="0039628A">
        <w:rPr>
          <w:rFonts w:asciiTheme="minorBidi" w:hAnsiTheme="minorBidi" w:cstheme="minorBidi"/>
          <w:sz w:val="22"/>
          <w:szCs w:val="22"/>
        </w:rPr>
        <w:t>,</w:t>
      </w:r>
    </w:p>
    <w:p w14:paraId="04D0479D" w14:textId="38F6D9DF"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bCs/>
          <w:sz w:val="22"/>
          <w:szCs w:val="22"/>
        </w:rPr>
        <w:t>Proposes</w:t>
      </w:r>
      <w:r w:rsidRPr="0039628A">
        <w:rPr>
          <w:rFonts w:asciiTheme="minorBidi" w:hAnsiTheme="minorBidi" w:cstheme="minorBidi"/>
          <w:sz w:val="22"/>
          <w:szCs w:val="22"/>
        </w:rPr>
        <w:t xml:space="preserve"> that </w:t>
      </w:r>
      <w:r w:rsidR="007339E8" w:rsidRPr="0039628A">
        <w:rPr>
          <w:rFonts w:asciiTheme="minorBidi" w:hAnsiTheme="minorBidi" w:cstheme="minorBidi"/>
          <w:sz w:val="22"/>
          <w:szCs w:val="22"/>
        </w:rPr>
        <w:t>local authorities</w:t>
      </w:r>
      <w:r w:rsidRPr="0039628A">
        <w:rPr>
          <w:rFonts w:asciiTheme="minorBidi" w:hAnsiTheme="minorBidi" w:cstheme="minorBidi"/>
          <w:sz w:val="22"/>
          <w:szCs w:val="22"/>
        </w:rPr>
        <w:t>, NTWCs and possibly TSPs consider the application of seismological methods of Earthquake Early Warning (EEW) for tsunami warning</w:t>
      </w:r>
      <w:r w:rsidR="00C423C4" w:rsidRPr="0039628A">
        <w:rPr>
          <w:rFonts w:asciiTheme="minorBidi" w:hAnsiTheme="minorBidi" w:cstheme="minorBidi"/>
          <w:sz w:val="22"/>
          <w:szCs w:val="22"/>
        </w:rPr>
        <w:t>,</w:t>
      </w:r>
    </w:p>
    <w:p w14:paraId="4557FA0C" w14:textId="45FD798B" w:rsidR="002B4022" w:rsidRPr="0039628A" w:rsidRDefault="002B4022" w:rsidP="00A517EF">
      <w:pPr>
        <w:snapToGrid w:val="0"/>
        <w:spacing w:after="240"/>
        <w:jc w:val="both"/>
        <w:rPr>
          <w:rFonts w:asciiTheme="minorBidi" w:hAnsiTheme="minorBidi" w:cstheme="minorBidi"/>
          <w:b/>
          <w:sz w:val="22"/>
          <w:szCs w:val="22"/>
        </w:rPr>
      </w:pPr>
      <w:bookmarkStart w:id="276" w:name="_Hlk72532601"/>
      <w:r w:rsidRPr="0039628A">
        <w:rPr>
          <w:rFonts w:asciiTheme="minorBidi" w:hAnsiTheme="minorBidi" w:cstheme="minorBidi"/>
          <w:b/>
          <w:sz w:val="22"/>
          <w:szCs w:val="22"/>
        </w:rPr>
        <w:t xml:space="preserve">Recommends </w:t>
      </w:r>
      <w:r w:rsidRPr="0039628A">
        <w:rPr>
          <w:rFonts w:asciiTheme="minorBidi" w:hAnsiTheme="minorBidi" w:cstheme="minorBidi"/>
          <w:sz w:val="22"/>
          <w:szCs w:val="22"/>
        </w:rPr>
        <w:t>that ICG/CARIBE-EWS communities prone to tsunami risk, aspire to become Tsunami</w:t>
      </w:r>
      <w:r w:rsidR="007339E8" w:rsidRPr="0039628A">
        <w:rPr>
          <w:rFonts w:asciiTheme="minorBidi" w:hAnsiTheme="minorBidi" w:cstheme="minorBidi"/>
          <w:sz w:val="22"/>
          <w:szCs w:val="22"/>
        </w:rPr>
        <w:t xml:space="preserve"> </w:t>
      </w:r>
      <w:r w:rsidRPr="0039628A">
        <w:rPr>
          <w:rFonts w:asciiTheme="minorBidi" w:hAnsiTheme="minorBidi" w:cstheme="minorBidi"/>
          <w:sz w:val="22"/>
          <w:szCs w:val="22"/>
        </w:rPr>
        <w:t>Ready, as this recognition includes many aspects of preparedness essential for an effective local tsunami response</w:t>
      </w:r>
      <w:r w:rsidR="00C423C4" w:rsidRPr="0039628A">
        <w:rPr>
          <w:rFonts w:asciiTheme="minorBidi" w:hAnsiTheme="minorBidi" w:cstheme="minorBidi"/>
          <w:sz w:val="22"/>
          <w:szCs w:val="22"/>
        </w:rPr>
        <w:t>,</w:t>
      </w:r>
    </w:p>
    <w:p w14:paraId="5B20780C" w14:textId="079001D5" w:rsidR="002B4022" w:rsidRPr="0039628A" w:rsidRDefault="002B4022" w:rsidP="00A517EF">
      <w:pPr>
        <w:snapToGrid w:val="0"/>
        <w:spacing w:after="240"/>
        <w:jc w:val="both"/>
        <w:rPr>
          <w:rFonts w:asciiTheme="minorBidi" w:hAnsiTheme="minorBidi" w:cstheme="minorBidi"/>
          <w:b/>
          <w:sz w:val="22"/>
          <w:szCs w:val="22"/>
        </w:rPr>
      </w:pPr>
      <w:r w:rsidRPr="0039628A">
        <w:rPr>
          <w:rFonts w:asciiTheme="minorBidi" w:hAnsiTheme="minorBidi" w:cstheme="minorBidi"/>
          <w:b/>
          <w:sz w:val="22"/>
          <w:szCs w:val="22"/>
        </w:rPr>
        <w:t xml:space="preserve">Requests </w:t>
      </w:r>
      <w:r w:rsidRPr="0039628A">
        <w:rPr>
          <w:rFonts w:asciiTheme="minorBidi" w:hAnsiTheme="minorBidi" w:cstheme="minorBidi"/>
          <w:sz w:val="22"/>
          <w:szCs w:val="22"/>
        </w:rPr>
        <w:t>the Caribbean Tsunami Information Cente</w:t>
      </w:r>
      <w:r w:rsidR="00020E4F" w:rsidRPr="0039628A">
        <w:rPr>
          <w:rFonts w:asciiTheme="minorBidi" w:hAnsiTheme="minorBidi" w:cstheme="minorBidi"/>
          <w:sz w:val="22"/>
          <w:szCs w:val="22"/>
        </w:rPr>
        <w:t>r</w:t>
      </w:r>
      <w:r w:rsidRPr="0039628A">
        <w:rPr>
          <w:rFonts w:asciiTheme="minorBidi" w:hAnsiTheme="minorBidi" w:cstheme="minorBidi"/>
          <w:sz w:val="22"/>
          <w:szCs w:val="22"/>
        </w:rPr>
        <w:t xml:space="preserve"> (CTIC) to develop specific public awareness materials for local tsunami events</w:t>
      </w:r>
      <w:r w:rsidR="00E072DB" w:rsidRPr="0039628A">
        <w:rPr>
          <w:rFonts w:asciiTheme="minorBidi" w:hAnsiTheme="minorBidi" w:cstheme="minorBidi"/>
          <w:sz w:val="22"/>
          <w:szCs w:val="22"/>
        </w:rPr>
        <w:t>,</w:t>
      </w:r>
    </w:p>
    <w:p w14:paraId="07AA4E76" w14:textId="3BEFE7D3"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 xml:space="preserve">Recommends </w:t>
      </w:r>
      <w:r w:rsidRPr="0039628A">
        <w:rPr>
          <w:rFonts w:asciiTheme="minorBidi" w:hAnsiTheme="minorBidi" w:cstheme="minorBidi"/>
          <w:sz w:val="22"/>
          <w:szCs w:val="22"/>
        </w:rPr>
        <w:t xml:space="preserve">to the TOWS-WG that consideration be given across all four ICGs to establish a quick-response capability for volcanoes and potential landslides that pose an imminent tsunami threat </w:t>
      </w:r>
      <w:r w:rsidR="004227A6">
        <w:rPr>
          <w:rFonts w:asciiTheme="minorBidi" w:hAnsiTheme="minorBidi" w:cstheme="minorBidi"/>
          <w:sz w:val="22"/>
          <w:szCs w:val="22"/>
        </w:rPr>
        <w:t>through</w:t>
      </w:r>
      <w:r w:rsidR="004227A6" w:rsidRPr="0039628A">
        <w:rPr>
          <w:rFonts w:asciiTheme="minorBidi" w:hAnsiTheme="minorBidi" w:cstheme="minorBidi"/>
          <w:sz w:val="22"/>
          <w:szCs w:val="22"/>
        </w:rPr>
        <w:t xml:space="preserve"> </w:t>
      </w:r>
      <w:r w:rsidRPr="0039628A">
        <w:rPr>
          <w:rFonts w:asciiTheme="minorBidi" w:hAnsiTheme="minorBidi" w:cstheme="minorBidi"/>
          <w:sz w:val="22"/>
          <w:szCs w:val="22"/>
        </w:rPr>
        <w:t>instrument</w:t>
      </w:r>
      <w:r w:rsidR="004227A6">
        <w:rPr>
          <w:rFonts w:asciiTheme="minorBidi" w:hAnsiTheme="minorBidi" w:cstheme="minorBidi"/>
          <w:sz w:val="22"/>
          <w:szCs w:val="22"/>
        </w:rPr>
        <w:t>ation</w:t>
      </w:r>
      <w:r w:rsidRPr="0039628A">
        <w:rPr>
          <w:rFonts w:asciiTheme="minorBidi" w:hAnsiTheme="minorBidi" w:cstheme="minorBidi"/>
          <w:sz w:val="22"/>
          <w:szCs w:val="22"/>
        </w:rPr>
        <w:t xml:space="preserve"> with sea-level gauges, real-time GNSS stations, HF Radar, and/or other instruments that can be used by NTWCs and/or TSPs for the purpose of quickly detecting and assessing a local tsunami threat to nearby coastal populations</w:t>
      </w:r>
      <w:r w:rsidR="00E072DB" w:rsidRPr="0039628A">
        <w:rPr>
          <w:rFonts w:asciiTheme="minorBidi" w:hAnsiTheme="minorBidi" w:cstheme="minorBidi"/>
          <w:sz w:val="22"/>
          <w:szCs w:val="22"/>
        </w:rPr>
        <w:t>,</w:t>
      </w:r>
    </w:p>
    <w:bookmarkEnd w:id="276"/>
    <w:p w14:paraId="2B90C023" w14:textId="53DC07E7" w:rsidR="002B4022" w:rsidRPr="0039628A" w:rsidRDefault="002B4022" w:rsidP="00A517EF">
      <w:pPr>
        <w:snapToGrid w:val="0"/>
        <w:spacing w:after="240"/>
        <w:jc w:val="both"/>
        <w:rPr>
          <w:rFonts w:asciiTheme="minorBidi" w:hAnsiTheme="minorBidi" w:cstheme="minorBidi"/>
          <w:b/>
          <w:sz w:val="22"/>
          <w:szCs w:val="22"/>
        </w:rPr>
      </w:pPr>
      <w:r w:rsidRPr="0039628A">
        <w:rPr>
          <w:rFonts w:asciiTheme="minorBidi" w:hAnsiTheme="minorBidi" w:cstheme="minorBidi"/>
          <w:b/>
          <w:sz w:val="22"/>
          <w:szCs w:val="22"/>
        </w:rPr>
        <w:t>Considering</w:t>
      </w:r>
      <w:r w:rsidRPr="0039628A">
        <w:rPr>
          <w:rFonts w:asciiTheme="minorBidi" w:hAnsiTheme="minorBidi" w:cstheme="minorBidi"/>
          <w:sz w:val="22"/>
          <w:szCs w:val="22"/>
        </w:rPr>
        <w:t xml:space="preserve"> the ongoing eruption at </w:t>
      </w:r>
      <w:r w:rsidR="00E072DB" w:rsidRPr="0039628A">
        <w:rPr>
          <w:rFonts w:asciiTheme="minorBidi" w:hAnsiTheme="minorBidi" w:cstheme="minorBidi"/>
          <w:sz w:val="22"/>
          <w:szCs w:val="22"/>
        </w:rPr>
        <w:t xml:space="preserve">La </w:t>
      </w:r>
      <w:proofErr w:type="spellStart"/>
      <w:r w:rsidRPr="0039628A">
        <w:rPr>
          <w:rFonts w:asciiTheme="minorBidi" w:hAnsiTheme="minorBidi" w:cstheme="minorBidi"/>
          <w:sz w:val="22"/>
          <w:szCs w:val="22"/>
        </w:rPr>
        <w:t>Soufri</w:t>
      </w:r>
      <w:r w:rsidR="00AA7788" w:rsidRPr="0039628A">
        <w:rPr>
          <w:rFonts w:asciiTheme="minorBidi" w:hAnsiTheme="minorBidi" w:cstheme="minorBidi"/>
          <w:sz w:val="22"/>
          <w:szCs w:val="22"/>
        </w:rPr>
        <w:t>è</w:t>
      </w:r>
      <w:r w:rsidRPr="0039628A">
        <w:rPr>
          <w:rFonts w:asciiTheme="minorBidi" w:hAnsiTheme="minorBidi" w:cstheme="minorBidi"/>
          <w:sz w:val="22"/>
          <w:szCs w:val="22"/>
        </w:rPr>
        <w:t>re</w:t>
      </w:r>
      <w:proofErr w:type="spellEnd"/>
      <w:r w:rsidRPr="0039628A">
        <w:rPr>
          <w:rFonts w:asciiTheme="minorBidi" w:hAnsiTheme="minorBidi" w:cstheme="minorBidi"/>
          <w:sz w:val="22"/>
          <w:szCs w:val="22"/>
        </w:rPr>
        <w:t xml:space="preserve"> in S</w:t>
      </w:r>
      <w:r w:rsidR="00723C0B" w:rsidRPr="0039628A">
        <w:rPr>
          <w:rFonts w:asciiTheme="minorBidi" w:hAnsiTheme="minorBidi" w:cstheme="minorBidi"/>
          <w:sz w:val="22"/>
          <w:szCs w:val="22"/>
        </w:rPr>
        <w:t>ain</w:t>
      </w:r>
      <w:r w:rsidRPr="0039628A">
        <w:rPr>
          <w:rFonts w:asciiTheme="minorBidi" w:hAnsiTheme="minorBidi" w:cstheme="minorBidi"/>
          <w:sz w:val="22"/>
          <w:szCs w:val="22"/>
        </w:rPr>
        <w:t>t Vincent and the recent change in warning level at M</w:t>
      </w:r>
      <w:r w:rsidR="00723C0B" w:rsidRPr="0039628A">
        <w:rPr>
          <w:rFonts w:asciiTheme="minorBidi" w:hAnsiTheme="minorBidi" w:cstheme="minorBidi"/>
          <w:sz w:val="22"/>
          <w:szCs w:val="22"/>
        </w:rPr>
        <w:t>oun</w:t>
      </w:r>
      <w:r w:rsidRPr="0039628A">
        <w:rPr>
          <w:rFonts w:asciiTheme="minorBidi" w:hAnsiTheme="minorBidi" w:cstheme="minorBidi"/>
          <w:sz w:val="22"/>
          <w:szCs w:val="22"/>
        </w:rPr>
        <w:t xml:space="preserve">t </w:t>
      </w:r>
      <w:proofErr w:type="spellStart"/>
      <w:r w:rsidRPr="0039628A">
        <w:rPr>
          <w:rFonts w:asciiTheme="minorBidi" w:hAnsiTheme="minorBidi" w:cstheme="minorBidi"/>
          <w:sz w:val="22"/>
          <w:szCs w:val="22"/>
        </w:rPr>
        <w:t>Pelée</w:t>
      </w:r>
      <w:proofErr w:type="spellEnd"/>
      <w:r w:rsidRPr="0039628A">
        <w:rPr>
          <w:rFonts w:asciiTheme="minorBidi" w:hAnsiTheme="minorBidi" w:cstheme="minorBidi"/>
          <w:sz w:val="22"/>
          <w:szCs w:val="22"/>
        </w:rPr>
        <w:t xml:space="preserve"> in Martinique,</w:t>
      </w:r>
      <w:r w:rsidRPr="0039628A">
        <w:rPr>
          <w:rFonts w:asciiTheme="minorBidi" w:hAnsiTheme="minorBidi" w:cstheme="minorBidi"/>
          <w:b/>
          <w:sz w:val="22"/>
          <w:szCs w:val="22"/>
        </w:rPr>
        <w:t xml:space="preserve"> </w:t>
      </w:r>
    </w:p>
    <w:p w14:paraId="6B27CC30" w14:textId="55B75659"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Recommends</w:t>
      </w:r>
      <w:r w:rsidRPr="0039628A">
        <w:rPr>
          <w:rFonts w:asciiTheme="minorBidi" w:hAnsiTheme="minorBidi" w:cstheme="minorBidi"/>
          <w:sz w:val="22"/>
          <w:szCs w:val="22"/>
        </w:rPr>
        <w:t xml:space="preserve"> the T</w:t>
      </w:r>
      <w:r w:rsidR="007339E8" w:rsidRPr="0039628A">
        <w:rPr>
          <w:rFonts w:asciiTheme="minorBidi" w:hAnsiTheme="minorBidi" w:cstheme="minorBidi"/>
          <w:sz w:val="22"/>
          <w:szCs w:val="22"/>
        </w:rPr>
        <w:t xml:space="preserve">ask </w:t>
      </w:r>
      <w:r w:rsidRPr="0039628A">
        <w:rPr>
          <w:rFonts w:asciiTheme="minorBidi" w:hAnsiTheme="minorBidi" w:cstheme="minorBidi"/>
          <w:sz w:val="22"/>
          <w:szCs w:val="22"/>
        </w:rPr>
        <w:t>T</w:t>
      </w:r>
      <w:r w:rsidR="007339E8" w:rsidRPr="0039628A">
        <w:rPr>
          <w:rFonts w:asciiTheme="minorBidi" w:hAnsiTheme="minorBidi" w:cstheme="minorBidi"/>
          <w:sz w:val="22"/>
          <w:szCs w:val="22"/>
        </w:rPr>
        <w:t>eam</w:t>
      </w:r>
      <w:r w:rsidRPr="0039628A">
        <w:rPr>
          <w:rFonts w:asciiTheme="minorBidi" w:hAnsiTheme="minorBidi" w:cstheme="minorBidi"/>
          <w:sz w:val="22"/>
          <w:szCs w:val="22"/>
        </w:rPr>
        <w:t xml:space="preserve"> on </w:t>
      </w:r>
      <w:r w:rsidR="00AA7788" w:rsidRPr="0039628A">
        <w:rPr>
          <w:rFonts w:asciiTheme="minorBidi" w:hAnsiTheme="minorBidi" w:cstheme="minorBidi"/>
          <w:sz w:val="22"/>
          <w:szCs w:val="22"/>
        </w:rPr>
        <w:t>V</w:t>
      </w:r>
      <w:r w:rsidRPr="0039628A">
        <w:rPr>
          <w:rFonts w:asciiTheme="minorBidi" w:hAnsiTheme="minorBidi" w:cstheme="minorBidi"/>
          <w:sz w:val="22"/>
          <w:szCs w:val="22"/>
        </w:rPr>
        <w:t xml:space="preserve">olcanic </w:t>
      </w:r>
      <w:r w:rsidR="00AA7788" w:rsidRPr="0039628A">
        <w:rPr>
          <w:rFonts w:asciiTheme="minorBidi" w:hAnsiTheme="minorBidi" w:cstheme="minorBidi"/>
          <w:sz w:val="22"/>
          <w:szCs w:val="22"/>
        </w:rPr>
        <w:t>C</w:t>
      </w:r>
      <w:r w:rsidRPr="0039628A">
        <w:rPr>
          <w:rFonts w:asciiTheme="minorBidi" w:hAnsiTheme="minorBidi" w:cstheme="minorBidi"/>
          <w:sz w:val="22"/>
          <w:szCs w:val="22"/>
        </w:rPr>
        <w:t xml:space="preserve">rises continue working with the PTWC on the development of SOP and products for potential tsunamis from volcanic activities, which could be tested </w:t>
      </w:r>
      <w:r w:rsidR="007339E8" w:rsidRPr="0039628A">
        <w:rPr>
          <w:rFonts w:asciiTheme="minorBidi" w:hAnsiTheme="minorBidi" w:cstheme="minorBidi"/>
          <w:sz w:val="22"/>
          <w:szCs w:val="22"/>
        </w:rPr>
        <w:t xml:space="preserve">at </w:t>
      </w:r>
      <w:r w:rsidRPr="0039628A">
        <w:rPr>
          <w:rFonts w:asciiTheme="minorBidi" w:hAnsiTheme="minorBidi" w:cstheme="minorBidi"/>
          <w:sz w:val="22"/>
          <w:szCs w:val="22"/>
        </w:rPr>
        <w:t xml:space="preserve">CARIBE WAVE 22. </w:t>
      </w:r>
    </w:p>
    <w:p w14:paraId="70D14698" w14:textId="77777777" w:rsidR="002B4022" w:rsidRPr="0039628A" w:rsidRDefault="002B4022" w:rsidP="00A517EF">
      <w:pPr>
        <w:suppressAutoHyphens/>
        <w:autoSpaceDE w:val="0"/>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________________________________</w:t>
      </w:r>
    </w:p>
    <w:p w14:paraId="140094DE" w14:textId="18390099" w:rsidR="002B4022" w:rsidRPr="0039628A" w:rsidRDefault="002B4022" w:rsidP="00A517EF">
      <w:pPr>
        <w:autoSpaceDE w:val="0"/>
        <w:autoSpaceDN w:val="0"/>
        <w:adjustRightInd w:val="0"/>
        <w:snapToGrid w:val="0"/>
        <w:spacing w:after="240"/>
        <w:rPr>
          <w:rFonts w:asciiTheme="minorBidi" w:hAnsiTheme="minorBidi" w:cstheme="minorBidi"/>
          <w:sz w:val="22"/>
          <w:szCs w:val="22"/>
        </w:rPr>
      </w:pPr>
      <w:r w:rsidRPr="0039628A">
        <w:rPr>
          <w:rFonts w:asciiTheme="minorBidi" w:hAnsiTheme="minorBidi" w:cstheme="minorBidi"/>
          <w:sz w:val="22"/>
          <w:szCs w:val="22"/>
        </w:rPr>
        <w:t>Financial Implications: None</w:t>
      </w:r>
      <w:bookmarkStart w:id="277" w:name="_Recommendation_ICG/CARIBE-EWS-XIII._3"/>
      <w:bookmarkStart w:id="278" w:name="_Recommendation_ICG/CARIBE-EWS-XIV.9"/>
      <w:bookmarkStart w:id="279" w:name="_Toc518029849"/>
      <w:bookmarkStart w:id="280" w:name="_Toc518032949"/>
      <w:bookmarkStart w:id="281" w:name="_Toc12004391"/>
      <w:bookmarkStart w:id="282" w:name="_Toc12004824"/>
      <w:bookmarkEnd w:id="277"/>
      <w:bookmarkEnd w:id="278"/>
    </w:p>
    <w:p w14:paraId="371A5826" w14:textId="02BA003F" w:rsidR="00C969A0" w:rsidRDefault="00C969A0" w:rsidP="0039628A">
      <w:pPr>
        <w:autoSpaceDE w:val="0"/>
        <w:autoSpaceDN w:val="0"/>
        <w:adjustRightInd w:val="0"/>
        <w:snapToGrid w:val="0"/>
        <w:spacing w:after="240"/>
        <w:rPr>
          <w:rFonts w:asciiTheme="minorBidi" w:hAnsiTheme="minorBidi" w:cstheme="minorBidi"/>
          <w:sz w:val="22"/>
          <w:szCs w:val="22"/>
        </w:rPr>
      </w:pPr>
    </w:p>
    <w:p w14:paraId="34A81288" w14:textId="77777777" w:rsidR="0039628A" w:rsidRPr="0039628A" w:rsidRDefault="0039628A" w:rsidP="009E7832">
      <w:pPr>
        <w:autoSpaceDE w:val="0"/>
        <w:autoSpaceDN w:val="0"/>
        <w:adjustRightInd w:val="0"/>
        <w:snapToGrid w:val="0"/>
        <w:rPr>
          <w:rFonts w:asciiTheme="minorBidi" w:hAnsiTheme="minorBidi" w:cstheme="minorBidi"/>
          <w:sz w:val="22"/>
          <w:szCs w:val="22"/>
        </w:rPr>
      </w:pPr>
    </w:p>
    <w:p w14:paraId="755BB680" w14:textId="75786DB8" w:rsidR="002B4022" w:rsidRPr="0039628A" w:rsidRDefault="002B4022">
      <w:pPr>
        <w:pStyle w:val="Heading1"/>
        <w:jc w:val="center"/>
        <w:rPr>
          <w:rFonts w:asciiTheme="minorBidi" w:hAnsiTheme="minorBidi" w:cstheme="minorBidi"/>
          <w:b w:val="0"/>
          <w:szCs w:val="22"/>
          <w:u w:val="single"/>
        </w:rPr>
      </w:pPr>
      <w:bookmarkStart w:id="283" w:name="_Toc73109680"/>
      <w:bookmarkStart w:id="284" w:name="_Toc73109744"/>
      <w:bookmarkStart w:id="285" w:name="Rec_8"/>
      <w:r w:rsidRPr="0039628A">
        <w:rPr>
          <w:rFonts w:asciiTheme="minorBidi" w:hAnsiTheme="minorBidi" w:cstheme="minorBidi"/>
          <w:b w:val="0"/>
          <w:szCs w:val="22"/>
          <w:u w:val="single"/>
        </w:rPr>
        <w:t>Recommendation ICG/CARIBE-EWS-XV</w:t>
      </w:r>
      <w:bookmarkEnd w:id="279"/>
      <w:bookmarkEnd w:id="280"/>
      <w:bookmarkEnd w:id="281"/>
      <w:bookmarkEnd w:id="282"/>
      <w:r w:rsidRPr="0039628A">
        <w:rPr>
          <w:rFonts w:asciiTheme="minorBidi" w:hAnsiTheme="minorBidi" w:cstheme="minorBidi"/>
          <w:b w:val="0"/>
          <w:szCs w:val="22"/>
          <w:u w:val="single"/>
        </w:rPr>
        <w:t>.</w:t>
      </w:r>
      <w:r w:rsidR="000F7C29" w:rsidRPr="0039628A">
        <w:rPr>
          <w:rFonts w:asciiTheme="minorBidi" w:hAnsiTheme="minorBidi" w:cstheme="minorBidi"/>
          <w:b w:val="0"/>
          <w:szCs w:val="22"/>
          <w:u w:val="single"/>
        </w:rPr>
        <w:t>8</w:t>
      </w:r>
      <w:bookmarkEnd w:id="283"/>
      <w:bookmarkEnd w:id="284"/>
    </w:p>
    <w:bookmarkEnd w:id="285"/>
    <w:p w14:paraId="61FDDC46" w14:textId="529E1E96" w:rsidR="002B4022" w:rsidRPr="0039628A" w:rsidRDefault="002B4022">
      <w:pPr>
        <w:pStyle w:val="Normal1"/>
        <w:keepNext/>
        <w:snapToGrid w:val="0"/>
        <w:spacing w:after="240" w:line="240" w:lineRule="auto"/>
        <w:jc w:val="center"/>
        <w:rPr>
          <w:rFonts w:asciiTheme="minorBidi" w:hAnsiTheme="minorBidi" w:cstheme="minorBidi"/>
          <w:b/>
          <w:lang w:val="en-GB"/>
        </w:rPr>
      </w:pPr>
      <w:r w:rsidRPr="0039628A">
        <w:rPr>
          <w:rFonts w:asciiTheme="minorBidi" w:hAnsiTheme="minorBidi" w:cstheme="minorBidi"/>
          <w:b/>
          <w:lang w:val="en-GB"/>
        </w:rPr>
        <w:t>Implementation Plan and Key Performance Indicators</w:t>
      </w:r>
    </w:p>
    <w:p w14:paraId="62F848E3" w14:textId="77777777" w:rsidR="002B4022" w:rsidRPr="0039628A" w:rsidRDefault="002B4022">
      <w:pPr>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The Intergovernmental Coordination Group for the for the Tsunami and Other Coastal Hazards Warning System for the Caribbean and Adjacent Regions (ICG/CARIBE-EWS),</w:t>
      </w:r>
    </w:p>
    <w:p w14:paraId="6A111609" w14:textId="6C79EFA7" w:rsidR="002B4022" w:rsidRPr="0039628A" w:rsidRDefault="002B4022"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Considering</w:t>
      </w:r>
      <w:r w:rsidRPr="0039628A">
        <w:rPr>
          <w:rFonts w:asciiTheme="minorBidi" w:eastAsia="Calibri" w:hAnsiTheme="minorBidi" w:cstheme="minorBidi"/>
          <w:sz w:val="22"/>
          <w:szCs w:val="22"/>
        </w:rPr>
        <w:t xml:space="preserve"> the recommendation of the Working Group on Tsunamis and Other Hazards Related to Sea-Level Warning and Mitigation Systems (TOWS-WG) to establish a common and harmonized system for future goals and for monitoring the performance of all ICGs engaged in Tsunami Warning and Mitigation Systems,</w:t>
      </w:r>
    </w:p>
    <w:p w14:paraId="2C8754DA" w14:textId="73E70E13" w:rsidR="002B4022" w:rsidRPr="0039628A" w:rsidRDefault="002B4022"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Recognizing </w:t>
      </w:r>
      <w:r w:rsidRPr="0039628A">
        <w:rPr>
          <w:rFonts w:asciiTheme="minorBidi" w:eastAsia="Calibri" w:hAnsiTheme="minorBidi" w:cstheme="minorBidi"/>
          <w:sz w:val="22"/>
          <w:szCs w:val="22"/>
        </w:rPr>
        <w:t xml:space="preserve">the good progress in the Intergovernmental Coordination Group for the Pacific Tsunami Warning and Mitigation System (ICG/PTWS), in developing a useful </w:t>
      </w:r>
      <w:r w:rsidR="00A163AB" w:rsidRPr="0039628A">
        <w:rPr>
          <w:rFonts w:asciiTheme="minorBidi" w:eastAsia="Calibri" w:hAnsiTheme="minorBidi" w:cstheme="minorBidi"/>
          <w:sz w:val="22"/>
          <w:szCs w:val="22"/>
        </w:rPr>
        <w:t>Goals and Performance Monitoring F</w:t>
      </w:r>
      <w:r w:rsidRPr="0039628A">
        <w:rPr>
          <w:rFonts w:asciiTheme="minorBidi" w:eastAsia="Calibri" w:hAnsiTheme="minorBidi" w:cstheme="minorBidi"/>
          <w:sz w:val="22"/>
          <w:szCs w:val="22"/>
        </w:rPr>
        <w:t>ramework</w:t>
      </w:r>
      <w:r w:rsidR="00A163AB" w:rsidRPr="0039628A">
        <w:rPr>
          <w:rFonts w:asciiTheme="minorBidi" w:eastAsia="Calibri" w:hAnsiTheme="minorBidi" w:cstheme="minorBidi"/>
          <w:sz w:val="22"/>
          <w:szCs w:val="22"/>
        </w:rPr>
        <w:t>,</w:t>
      </w:r>
    </w:p>
    <w:p w14:paraId="5ECEF327" w14:textId="060093ED" w:rsidR="002B4022" w:rsidRPr="0039628A" w:rsidRDefault="002B4022"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Considering </w:t>
      </w:r>
      <w:r w:rsidRPr="0039628A">
        <w:rPr>
          <w:rFonts w:asciiTheme="minorBidi" w:eastAsia="Calibri" w:hAnsiTheme="minorBidi" w:cstheme="minorBidi"/>
          <w:sz w:val="22"/>
          <w:szCs w:val="22"/>
        </w:rPr>
        <w:t xml:space="preserve">that ICG/CARIBE-EWS-XIV </w:t>
      </w:r>
      <w:r w:rsidR="00A163AB" w:rsidRPr="0039628A">
        <w:rPr>
          <w:rFonts w:asciiTheme="minorBidi" w:eastAsia="Calibri" w:hAnsiTheme="minorBidi" w:cstheme="minorBidi"/>
          <w:sz w:val="22"/>
          <w:szCs w:val="22"/>
        </w:rPr>
        <w:t>established</w:t>
      </w:r>
      <w:r w:rsidRPr="0039628A">
        <w:rPr>
          <w:rFonts w:asciiTheme="minorBidi" w:eastAsia="Calibri" w:hAnsiTheme="minorBidi" w:cstheme="minorBidi"/>
          <w:sz w:val="22"/>
          <w:szCs w:val="22"/>
        </w:rPr>
        <w:t xml:space="preserve"> the </w:t>
      </w:r>
      <w:r w:rsidR="00802A7E" w:rsidRPr="0039628A">
        <w:rPr>
          <w:rFonts w:asciiTheme="minorBidi" w:eastAsia="Calibri" w:hAnsiTheme="minorBidi" w:cstheme="minorBidi"/>
          <w:sz w:val="22"/>
          <w:szCs w:val="22"/>
        </w:rPr>
        <w:t>T</w:t>
      </w:r>
      <w:r w:rsidRPr="0039628A">
        <w:rPr>
          <w:rFonts w:asciiTheme="minorBidi" w:eastAsia="Calibri" w:hAnsiTheme="minorBidi" w:cstheme="minorBidi"/>
          <w:sz w:val="22"/>
          <w:szCs w:val="22"/>
        </w:rPr>
        <w:t xml:space="preserve">ask </w:t>
      </w:r>
      <w:r w:rsidR="00802A7E" w:rsidRPr="0039628A">
        <w:rPr>
          <w:rFonts w:asciiTheme="minorBidi" w:eastAsia="Calibri" w:hAnsiTheme="minorBidi" w:cstheme="minorBidi"/>
          <w:sz w:val="22"/>
          <w:szCs w:val="22"/>
        </w:rPr>
        <w:t>T</w:t>
      </w:r>
      <w:r w:rsidRPr="0039628A">
        <w:rPr>
          <w:rFonts w:asciiTheme="minorBidi" w:eastAsia="Calibri" w:hAnsiTheme="minorBidi" w:cstheme="minorBidi"/>
          <w:sz w:val="22"/>
          <w:szCs w:val="22"/>
        </w:rPr>
        <w:t xml:space="preserve">eam </w:t>
      </w:r>
      <w:r w:rsidR="00A163AB" w:rsidRPr="0039628A">
        <w:rPr>
          <w:rFonts w:asciiTheme="minorBidi" w:eastAsia="Calibri" w:hAnsiTheme="minorBidi" w:cstheme="minorBidi"/>
          <w:sz w:val="22"/>
          <w:szCs w:val="22"/>
        </w:rPr>
        <w:t xml:space="preserve">on Implementation Plan </w:t>
      </w:r>
      <w:r w:rsidRPr="0039628A">
        <w:rPr>
          <w:rFonts w:asciiTheme="minorBidi" w:eastAsia="Calibri" w:hAnsiTheme="minorBidi" w:cstheme="minorBidi"/>
          <w:sz w:val="22"/>
          <w:szCs w:val="22"/>
        </w:rPr>
        <w:t xml:space="preserve">and </w:t>
      </w:r>
      <w:r w:rsidR="00A163AB" w:rsidRPr="0039628A">
        <w:rPr>
          <w:rFonts w:asciiTheme="minorBidi" w:eastAsia="Calibri" w:hAnsiTheme="minorBidi" w:cstheme="minorBidi"/>
          <w:sz w:val="22"/>
          <w:szCs w:val="22"/>
        </w:rPr>
        <w:t>Key Performance Indicators (KPIs)</w:t>
      </w:r>
      <w:r w:rsidR="001314B9" w:rsidRPr="0039628A">
        <w:rPr>
          <w:rFonts w:asciiTheme="minorBidi" w:eastAsia="Calibri" w:hAnsiTheme="minorBidi" w:cstheme="minorBidi"/>
          <w:sz w:val="22"/>
          <w:szCs w:val="22"/>
        </w:rPr>
        <w:t>,</w:t>
      </w:r>
    </w:p>
    <w:p w14:paraId="445315B4" w14:textId="7D9D5D32" w:rsidR="002B4022" w:rsidRPr="0039628A" w:rsidRDefault="002B4022"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Urge</w:t>
      </w:r>
      <w:r w:rsidR="00674FB0" w:rsidRPr="0039628A">
        <w:rPr>
          <w:rFonts w:asciiTheme="minorBidi" w:eastAsia="Calibri" w:hAnsiTheme="minorBidi" w:cstheme="minorBidi"/>
          <w:b/>
          <w:sz w:val="22"/>
          <w:szCs w:val="22"/>
        </w:rPr>
        <w:t>s</w:t>
      </w:r>
      <w:r w:rsidRPr="0039628A">
        <w:rPr>
          <w:rFonts w:asciiTheme="minorBidi" w:eastAsia="Calibri" w:hAnsiTheme="minorBidi" w:cstheme="minorBidi"/>
          <w:b/>
          <w:sz w:val="22"/>
          <w:szCs w:val="22"/>
        </w:rPr>
        <w:t xml:space="preserve"> </w:t>
      </w:r>
      <w:r w:rsidRPr="0039628A">
        <w:rPr>
          <w:rFonts w:asciiTheme="minorBidi" w:eastAsia="Calibri" w:hAnsiTheme="minorBidi" w:cstheme="minorBidi"/>
          <w:sz w:val="22"/>
          <w:szCs w:val="22"/>
        </w:rPr>
        <w:t xml:space="preserve">Member </w:t>
      </w:r>
      <w:r w:rsidR="00391A01">
        <w:rPr>
          <w:rFonts w:asciiTheme="minorBidi" w:eastAsia="Calibri" w:hAnsiTheme="minorBidi" w:cstheme="minorBidi"/>
          <w:sz w:val="22"/>
          <w:szCs w:val="22"/>
        </w:rPr>
        <w:t>S</w:t>
      </w:r>
      <w:r w:rsidRPr="0039628A">
        <w:rPr>
          <w:rFonts w:asciiTheme="minorBidi" w:eastAsia="Calibri" w:hAnsiTheme="minorBidi" w:cstheme="minorBidi"/>
          <w:sz w:val="22"/>
          <w:szCs w:val="22"/>
        </w:rPr>
        <w:t>tates to become part of the T</w:t>
      </w:r>
      <w:r w:rsidR="00A163AB" w:rsidRPr="0039628A">
        <w:rPr>
          <w:rFonts w:asciiTheme="minorBidi" w:eastAsia="Calibri" w:hAnsiTheme="minorBidi" w:cstheme="minorBidi"/>
          <w:sz w:val="22"/>
          <w:szCs w:val="22"/>
        </w:rPr>
        <w:t xml:space="preserve">ask </w:t>
      </w:r>
      <w:r w:rsidRPr="0039628A">
        <w:rPr>
          <w:rFonts w:asciiTheme="minorBidi" w:eastAsia="Calibri" w:hAnsiTheme="minorBidi" w:cstheme="minorBidi"/>
          <w:sz w:val="22"/>
          <w:szCs w:val="22"/>
        </w:rPr>
        <w:t>T</w:t>
      </w:r>
      <w:r w:rsidR="00A163AB" w:rsidRPr="0039628A">
        <w:rPr>
          <w:rFonts w:asciiTheme="minorBidi" w:eastAsia="Calibri" w:hAnsiTheme="minorBidi" w:cstheme="minorBidi"/>
          <w:sz w:val="22"/>
          <w:szCs w:val="22"/>
        </w:rPr>
        <w:t>eam</w:t>
      </w:r>
      <w:r w:rsidRPr="0039628A">
        <w:rPr>
          <w:rFonts w:asciiTheme="minorBidi" w:eastAsia="Calibri" w:hAnsiTheme="minorBidi" w:cstheme="minorBidi"/>
          <w:sz w:val="22"/>
          <w:szCs w:val="22"/>
        </w:rPr>
        <w:t xml:space="preserve"> </w:t>
      </w:r>
      <w:r w:rsidR="000E76B2" w:rsidRPr="0039628A">
        <w:rPr>
          <w:rFonts w:asciiTheme="minorBidi" w:eastAsia="Calibri" w:hAnsiTheme="minorBidi" w:cstheme="minorBidi"/>
          <w:sz w:val="22"/>
          <w:szCs w:val="22"/>
        </w:rPr>
        <w:t>on I</w:t>
      </w:r>
      <w:r w:rsidRPr="0039628A">
        <w:rPr>
          <w:rFonts w:asciiTheme="minorBidi" w:eastAsia="Calibri" w:hAnsiTheme="minorBidi" w:cstheme="minorBidi"/>
          <w:sz w:val="22"/>
          <w:szCs w:val="22"/>
        </w:rPr>
        <w:t xml:space="preserve">mplementation </w:t>
      </w:r>
      <w:r w:rsidR="000E76B2" w:rsidRPr="0039628A">
        <w:rPr>
          <w:rFonts w:asciiTheme="minorBidi" w:eastAsia="Calibri" w:hAnsiTheme="minorBidi" w:cstheme="minorBidi"/>
          <w:sz w:val="22"/>
          <w:szCs w:val="22"/>
        </w:rPr>
        <w:t>P</w:t>
      </w:r>
      <w:r w:rsidRPr="0039628A">
        <w:rPr>
          <w:rFonts w:asciiTheme="minorBidi" w:eastAsia="Calibri" w:hAnsiTheme="minorBidi" w:cstheme="minorBidi"/>
          <w:sz w:val="22"/>
          <w:szCs w:val="22"/>
        </w:rPr>
        <w:t xml:space="preserve">lan and </w:t>
      </w:r>
      <w:r w:rsidR="00A163AB" w:rsidRPr="0039628A">
        <w:rPr>
          <w:rFonts w:asciiTheme="minorBidi" w:eastAsia="Calibri" w:hAnsiTheme="minorBidi" w:cstheme="minorBidi"/>
          <w:sz w:val="22"/>
          <w:szCs w:val="22"/>
        </w:rPr>
        <w:t>KPIs</w:t>
      </w:r>
      <w:r w:rsidR="001314B9" w:rsidRPr="0039628A">
        <w:rPr>
          <w:rFonts w:asciiTheme="minorBidi" w:eastAsia="Calibri" w:hAnsiTheme="minorBidi" w:cstheme="minorBidi"/>
          <w:sz w:val="22"/>
          <w:szCs w:val="22"/>
        </w:rPr>
        <w:t>,</w:t>
      </w:r>
    </w:p>
    <w:p w14:paraId="427481DE" w14:textId="06573EA6" w:rsidR="002B4022" w:rsidRPr="0039628A" w:rsidRDefault="002B4022"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Considering</w:t>
      </w:r>
      <w:r w:rsidRPr="0039628A">
        <w:rPr>
          <w:rFonts w:asciiTheme="minorBidi" w:eastAsia="Calibri" w:hAnsiTheme="minorBidi" w:cstheme="minorBidi"/>
          <w:sz w:val="22"/>
          <w:szCs w:val="22"/>
        </w:rPr>
        <w:t xml:space="preserve"> the work advanced in the harmonization of the Caribbean implementation plan and the formulation of performance indicators of the system</w:t>
      </w:r>
      <w:r w:rsidR="001314B9" w:rsidRPr="0039628A">
        <w:rPr>
          <w:rFonts w:asciiTheme="minorBidi" w:eastAsia="Calibri" w:hAnsiTheme="minorBidi" w:cstheme="minorBidi"/>
          <w:sz w:val="22"/>
          <w:szCs w:val="22"/>
        </w:rPr>
        <w:t>,</w:t>
      </w:r>
    </w:p>
    <w:p w14:paraId="0AA6F592" w14:textId="272DE228"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eastAsia="Calibri" w:hAnsiTheme="minorBidi" w:cstheme="minorBidi"/>
          <w:b/>
          <w:sz w:val="22"/>
          <w:szCs w:val="22"/>
        </w:rPr>
        <w:t xml:space="preserve">Recommends </w:t>
      </w:r>
      <w:r w:rsidRPr="0039628A">
        <w:rPr>
          <w:rFonts w:asciiTheme="minorBidi" w:hAnsiTheme="minorBidi" w:cstheme="minorBidi"/>
          <w:sz w:val="22"/>
          <w:szCs w:val="22"/>
        </w:rPr>
        <w:t xml:space="preserve">review progress of the activities of the working groups in the short (2019) and medium term (2021) since they may have been affected by the inconveniences generated by the situation of the pandemic and determine the need to extend the </w:t>
      </w:r>
      <w:r w:rsidR="00A163AB" w:rsidRPr="0039628A">
        <w:rPr>
          <w:rFonts w:asciiTheme="minorBidi" w:hAnsiTheme="minorBidi" w:cstheme="minorBidi"/>
          <w:sz w:val="22"/>
          <w:szCs w:val="22"/>
        </w:rPr>
        <w:t>I</w:t>
      </w:r>
      <w:r w:rsidRPr="0039628A">
        <w:rPr>
          <w:rFonts w:asciiTheme="minorBidi" w:hAnsiTheme="minorBidi" w:cstheme="minorBidi"/>
          <w:sz w:val="22"/>
          <w:szCs w:val="22"/>
        </w:rPr>
        <w:t xml:space="preserve">mplementation </w:t>
      </w:r>
      <w:r w:rsidR="00A163AB" w:rsidRPr="0039628A">
        <w:rPr>
          <w:rFonts w:asciiTheme="minorBidi" w:hAnsiTheme="minorBidi" w:cstheme="minorBidi"/>
          <w:sz w:val="22"/>
          <w:szCs w:val="22"/>
        </w:rPr>
        <w:t>P</w:t>
      </w:r>
      <w:r w:rsidRPr="0039628A">
        <w:rPr>
          <w:rFonts w:asciiTheme="minorBidi" w:hAnsiTheme="minorBidi" w:cstheme="minorBidi"/>
          <w:sz w:val="22"/>
          <w:szCs w:val="22"/>
        </w:rPr>
        <w:t>lan</w:t>
      </w:r>
      <w:r w:rsidR="001314B9" w:rsidRPr="0039628A">
        <w:rPr>
          <w:rFonts w:asciiTheme="minorBidi" w:hAnsiTheme="minorBidi" w:cstheme="minorBidi"/>
          <w:sz w:val="22"/>
          <w:szCs w:val="22"/>
        </w:rPr>
        <w:t>,</w:t>
      </w:r>
    </w:p>
    <w:p w14:paraId="4227A64D" w14:textId="06C80BA6"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eastAsia="Calibri" w:hAnsiTheme="minorBidi" w:cstheme="minorBidi"/>
          <w:b/>
          <w:sz w:val="22"/>
          <w:szCs w:val="22"/>
        </w:rPr>
        <w:t xml:space="preserve">Recommends </w:t>
      </w:r>
      <w:r w:rsidRPr="0039628A">
        <w:rPr>
          <w:rFonts w:asciiTheme="minorBidi" w:eastAsia="Calibri" w:hAnsiTheme="minorBidi" w:cstheme="minorBidi"/>
          <w:sz w:val="22"/>
          <w:szCs w:val="22"/>
        </w:rPr>
        <w:t>m</w:t>
      </w:r>
      <w:r w:rsidRPr="0039628A">
        <w:rPr>
          <w:rFonts w:asciiTheme="minorBidi" w:hAnsiTheme="minorBidi" w:cstheme="minorBidi"/>
          <w:sz w:val="22"/>
          <w:szCs w:val="22"/>
        </w:rPr>
        <w:t>easuring the indicators proposed in the implementation plan to establish the status of the W</w:t>
      </w:r>
      <w:r w:rsidR="00A163AB" w:rsidRPr="0039628A">
        <w:rPr>
          <w:rFonts w:asciiTheme="minorBidi" w:hAnsiTheme="minorBidi" w:cstheme="minorBidi"/>
          <w:sz w:val="22"/>
          <w:szCs w:val="22"/>
        </w:rPr>
        <w:t xml:space="preserve">orking </w:t>
      </w:r>
      <w:r w:rsidRPr="0039628A">
        <w:rPr>
          <w:rFonts w:asciiTheme="minorBidi" w:hAnsiTheme="minorBidi" w:cstheme="minorBidi"/>
          <w:sz w:val="22"/>
          <w:szCs w:val="22"/>
        </w:rPr>
        <w:t>G</w:t>
      </w:r>
      <w:r w:rsidR="00A163AB" w:rsidRPr="0039628A">
        <w:rPr>
          <w:rFonts w:asciiTheme="minorBidi" w:hAnsiTheme="minorBidi" w:cstheme="minorBidi"/>
          <w:sz w:val="22"/>
          <w:szCs w:val="22"/>
        </w:rPr>
        <w:t>roup</w:t>
      </w:r>
      <w:r w:rsidRPr="0039628A">
        <w:rPr>
          <w:rFonts w:asciiTheme="minorBidi" w:hAnsiTheme="minorBidi" w:cstheme="minorBidi"/>
          <w:sz w:val="22"/>
          <w:szCs w:val="22"/>
        </w:rPr>
        <w:t>s of ICG/CARIBE-EWS</w:t>
      </w:r>
      <w:r w:rsidR="001314B9" w:rsidRPr="0039628A">
        <w:rPr>
          <w:rFonts w:asciiTheme="minorBidi" w:hAnsiTheme="minorBidi" w:cstheme="minorBidi"/>
          <w:sz w:val="22"/>
          <w:szCs w:val="22"/>
        </w:rPr>
        <w:t>,</w:t>
      </w:r>
    </w:p>
    <w:p w14:paraId="06239DA9" w14:textId="79ED45D5"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Recommend</w:t>
      </w:r>
      <w:r w:rsidR="00674FB0" w:rsidRPr="0039628A">
        <w:rPr>
          <w:rFonts w:asciiTheme="minorBidi" w:hAnsiTheme="minorBidi" w:cstheme="minorBidi"/>
          <w:b/>
          <w:sz w:val="22"/>
          <w:szCs w:val="22"/>
        </w:rPr>
        <w:t>s</w:t>
      </w:r>
      <w:r w:rsidRPr="0039628A">
        <w:rPr>
          <w:rFonts w:asciiTheme="minorBidi" w:hAnsiTheme="minorBidi" w:cstheme="minorBidi"/>
          <w:b/>
          <w:sz w:val="22"/>
          <w:szCs w:val="22"/>
        </w:rPr>
        <w:t xml:space="preserve"> </w:t>
      </w:r>
      <w:r w:rsidRPr="0039628A">
        <w:rPr>
          <w:rFonts w:asciiTheme="minorBidi" w:hAnsiTheme="minorBidi" w:cstheme="minorBidi"/>
          <w:sz w:val="22"/>
          <w:szCs w:val="22"/>
        </w:rPr>
        <w:t xml:space="preserve">modifying some activities and indicators where it is identified that efforts are being duplicated in the </w:t>
      </w:r>
      <w:r w:rsidR="00A163AB" w:rsidRPr="0039628A">
        <w:rPr>
          <w:rFonts w:asciiTheme="minorBidi" w:hAnsiTheme="minorBidi" w:cstheme="minorBidi"/>
          <w:sz w:val="22"/>
          <w:szCs w:val="22"/>
        </w:rPr>
        <w:t>Implementation Plan</w:t>
      </w:r>
      <w:r w:rsidR="001314B9" w:rsidRPr="0039628A">
        <w:rPr>
          <w:rFonts w:asciiTheme="minorBidi" w:hAnsiTheme="minorBidi" w:cstheme="minorBidi"/>
          <w:sz w:val="22"/>
          <w:szCs w:val="22"/>
        </w:rPr>
        <w:t>,</w:t>
      </w:r>
    </w:p>
    <w:p w14:paraId="1F640D06" w14:textId="3ED3759C"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 xml:space="preserve">Recognizing </w:t>
      </w:r>
      <w:r w:rsidRPr="0039628A">
        <w:rPr>
          <w:rFonts w:asciiTheme="minorBidi" w:hAnsiTheme="minorBidi" w:cstheme="minorBidi"/>
          <w:sz w:val="22"/>
          <w:szCs w:val="22"/>
        </w:rPr>
        <w:t>the need to deliver accurate science-based information in understandable language to communities</w:t>
      </w:r>
      <w:r w:rsidR="001314B9" w:rsidRPr="0039628A">
        <w:rPr>
          <w:rFonts w:asciiTheme="minorBidi" w:hAnsiTheme="minorBidi" w:cstheme="minorBidi"/>
          <w:sz w:val="22"/>
          <w:szCs w:val="22"/>
        </w:rPr>
        <w:t>,</w:t>
      </w:r>
    </w:p>
    <w:p w14:paraId="5C547499" w14:textId="3010D394"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 xml:space="preserve">Recommends </w:t>
      </w:r>
      <w:r w:rsidRPr="0039628A">
        <w:rPr>
          <w:rFonts w:asciiTheme="minorBidi" w:hAnsiTheme="minorBidi" w:cstheme="minorBidi"/>
          <w:bCs/>
          <w:sz w:val="22"/>
          <w:szCs w:val="22"/>
        </w:rPr>
        <w:t>giving a higher priority to the integ</w:t>
      </w:r>
      <w:r w:rsidRPr="0039628A">
        <w:rPr>
          <w:rFonts w:asciiTheme="minorBidi" w:hAnsiTheme="minorBidi" w:cstheme="minorBidi"/>
          <w:sz w:val="22"/>
          <w:szCs w:val="22"/>
        </w:rPr>
        <w:t xml:space="preserve">ration </w:t>
      </w:r>
      <w:r w:rsidR="003160A7">
        <w:rPr>
          <w:rFonts w:asciiTheme="minorBidi" w:hAnsiTheme="minorBidi" w:cstheme="minorBidi"/>
          <w:sz w:val="22"/>
          <w:szCs w:val="22"/>
        </w:rPr>
        <w:t xml:space="preserve">of </w:t>
      </w:r>
      <w:r w:rsidRPr="0039628A">
        <w:rPr>
          <w:rFonts w:asciiTheme="minorBidi" w:hAnsiTheme="minorBidi" w:cstheme="minorBidi"/>
          <w:sz w:val="22"/>
          <w:szCs w:val="22"/>
        </w:rPr>
        <w:t>social sciences in the KPIs and Implementation Plan to be developed by the system associated with the interaction with the communities</w:t>
      </w:r>
      <w:r w:rsidR="001314B9" w:rsidRPr="0039628A">
        <w:rPr>
          <w:rFonts w:asciiTheme="minorBidi" w:hAnsiTheme="minorBidi" w:cstheme="minorBidi"/>
          <w:sz w:val="22"/>
          <w:szCs w:val="22"/>
        </w:rPr>
        <w:t>,</w:t>
      </w:r>
    </w:p>
    <w:p w14:paraId="2F09EE1F" w14:textId="142EC9B2"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 xml:space="preserve">Considering </w:t>
      </w:r>
      <w:r w:rsidRPr="0039628A">
        <w:rPr>
          <w:rFonts w:asciiTheme="minorBidi" w:hAnsiTheme="minorBidi" w:cstheme="minorBidi"/>
          <w:sz w:val="22"/>
          <w:szCs w:val="22"/>
        </w:rPr>
        <w:t>that the current country report format does not allow for the identification of the progress of member states in improving tsunami risk management or the impact of the actions of the W</w:t>
      </w:r>
      <w:r w:rsidR="00A163AB" w:rsidRPr="0039628A">
        <w:rPr>
          <w:rFonts w:asciiTheme="minorBidi" w:hAnsiTheme="minorBidi" w:cstheme="minorBidi"/>
          <w:sz w:val="22"/>
          <w:szCs w:val="22"/>
        </w:rPr>
        <w:t xml:space="preserve">orking </w:t>
      </w:r>
      <w:r w:rsidRPr="0039628A">
        <w:rPr>
          <w:rFonts w:asciiTheme="minorBidi" w:hAnsiTheme="minorBidi" w:cstheme="minorBidi"/>
          <w:sz w:val="22"/>
          <w:szCs w:val="22"/>
        </w:rPr>
        <w:t>G</w:t>
      </w:r>
      <w:r w:rsidR="00A163AB" w:rsidRPr="0039628A">
        <w:rPr>
          <w:rFonts w:asciiTheme="minorBidi" w:hAnsiTheme="minorBidi" w:cstheme="minorBidi"/>
          <w:sz w:val="22"/>
          <w:szCs w:val="22"/>
        </w:rPr>
        <w:t>roup</w:t>
      </w:r>
      <w:r w:rsidRPr="0039628A">
        <w:rPr>
          <w:rFonts w:asciiTheme="minorBidi" w:hAnsiTheme="minorBidi" w:cstheme="minorBidi"/>
          <w:sz w:val="22"/>
          <w:szCs w:val="22"/>
        </w:rPr>
        <w:t>s of ICG/CARIBE-EWS</w:t>
      </w:r>
      <w:r w:rsidR="001314B9" w:rsidRPr="0039628A">
        <w:rPr>
          <w:rFonts w:asciiTheme="minorBidi" w:hAnsiTheme="minorBidi" w:cstheme="minorBidi"/>
          <w:sz w:val="22"/>
          <w:szCs w:val="22"/>
        </w:rPr>
        <w:t>,</w:t>
      </w:r>
    </w:p>
    <w:p w14:paraId="2B00DB41" w14:textId="0ABF1CD1"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Recommend</w:t>
      </w:r>
      <w:r w:rsidR="00792842" w:rsidRPr="0039628A">
        <w:rPr>
          <w:rFonts w:asciiTheme="minorBidi" w:hAnsiTheme="minorBidi" w:cstheme="minorBidi"/>
          <w:b/>
          <w:sz w:val="22"/>
          <w:szCs w:val="22"/>
        </w:rPr>
        <w:t>s</w:t>
      </w:r>
      <w:r w:rsidRPr="0039628A">
        <w:rPr>
          <w:rFonts w:asciiTheme="minorBidi" w:hAnsiTheme="minorBidi" w:cstheme="minorBidi"/>
          <w:sz w:val="22"/>
          <w:szCs w:val="22"/>
        </w:rPr>
        <w:t xml:space="preserve"> develop a new format for the Member States report that allows to measure the real progress of the member countries and W</w:t>
      </w:r>
      <w:r w:rsidR="00A163AB" w:rsidRPr="0039628A">
        <w:rPr>
          <w:rFonts w:asciiTheme="minorBidi" w:hAnsiTheme="minorBidi" w:cstheme="minorBidi"/>
          <w:sz w:val="22"/>
          <w:szCs w:val="22"/>
        </w:rPr>
        <w:t xml:space="preserve">orking </w:t>
      </w:r>
      <w:r w:rsidRPr="0039628A">
        <w:rPr>
          <w:rFonts w:asciiTheme="minorBidi" w:hAnsiTheme="minorBidi" w:cstheme="minorBidi"/>
          <w:sz w:val="22"/>
          <w:szCs w:val="22"/>
        </w:rPr>
        <w:t>G</w:t>
      </w:r>
      <w:r w:rsidR="00A163AB" w:rsidRPr="0039628A">
        <w:rPr>
          <w:rFonts w:asciiTheme="minorBidi" w:hAnsiTheme="minorBidi" w:cstheme="minorBidi"/>
          <w:sz w:val="22"/>
          <w:szCs w:val="22"/>
        </w:rPr>
        <w:t>roup</w:t>
      </w:r>
      <w:r w:rsidRPr="0039628A">
        <w:rPr>
          <w:rFonts w:asciiTheme="minorBidi" w:hAnsiTheme="minorBidi" w:cstheme="minorBidi"/>
          <w:sz w:val="22"/>
          <w:szCs w:val="22"/>
        </w:rPr>
        <w:t>s according to the implementation plan</w:t>
      </w:r>
      <w:r w:rsidR="001314B9" w:rsidRPr="0039628A">
        <w:rPr>
          <w:rFonts w:asciiTheme="minorBidi" w:hAnsiTheme="minorBidi" w:cstheme="minorBidi"/>
          <w:sz w:val="22"/>
          <w:szCs w:val="22"/>
        </w:rPr>
        <w:t>,</w:t>
      </w:r>
    </w:p>
    <w:p w14:paraId="5AE804BC" w14:textId="35AEEE58" w:rsidR="002B4022" w:rsidRPr="0039628A" w:rsidRDefault="002B4022" w:rsidP="00A517EF">
      <w:pPr>
        <w:snapToGrid w:val="0"/>
        <w:spacing w:after="240"/>
        <w:jc w:val="both"/>
        <w:rPr>
          <w:rFonts w:asciiTheme="minorBidi" w:eastAsia="Calibri" w:hAnsiTheme="minorBidi" w:cstheme="minorBidi"/>
          <w:sz w:val="22"/>
          <w:szCs w:val="22"/>
        </w:rPr>
      </w:pPr>
      <w:r w:rsidRPr="0039628A">
        <w:rPr>
          <w:rFonts w:asciiTheme="minorBidi" w:eastAsia="Calibri" w:hAnsiTheme="minorBidi" w:cstheme="minorBidi"/>
          <w:b/>
          <w:sz w:val="22"/>
          <w:szCs w:val="22"/>
        </w:rPr>
        <w:t xml:space="preserve">Considering </w:t>
      </w:r>
      <w:r w:rsidRPr="0039628A">
        <w:rPr>
          <w:rFonts w:asciiTheme="minorBidi" w:eastAsia="Calibri" w:hAnsiTheme="minorBidi" w:cstheme="minorBidi"/>
          <w:sz w:val="22"/>
          <w:szCs w:val="22"/>
        </w:rPr>
        <w:t xml:space="preserve">the strategy and objectives set by the </w:t>
      </w:r>
      <w:r w:rsidR="00A163AB" w:rsidRPr="0039628A">
        <w:rPr>
          <w:rFonts w:asciiTheme="minorBidi" w:eastAsia="Calibri" w:hAnsiTheme="minorBidi" w:cstheme="minorBidi"/>
          <w:sz w:val="22"/>
          <w:szCs w:val="22"/>
        </w:rPr>
        <w:t xml:space="preserve">UN Decade </w:t>
      </w:r>
      <w:r w:rsidRPr="0039628A">
        <w:rPr>
          <w:rFonts w:asciiTheme="minorBidi" w:eastAsia="Calibri" w:hAnsiTheme="minorBidi" w:cstheme="minorBidi"/>
          <w:sz w:val="22"/>
          <w:szCs w:val="22"/>
        </w:rPr>
        <w:t xml:space="preserve">of </w:t>
      </w:r>
      <w:r w:rsidR="00A163AB" w:rsidRPr="0039628A">
        <w:rPr>
          <w:rFonts w:asciiTheme="minorBidi" w:eastAsia="Calibri" w:hAnsiTheme="minorBidi" w:cstheme="minorBidi"/>
          <w:sz w:val="22"/>
          <w:szCs w:val="22"/>
        </w:rPr>
        <w:t xml:space="preserve">Ocean Sciences </w:t>
      </w:r>
      <w:r w:rsidRPr="0039628A">
        <w:rPr>
          <w:rFonts w:asciiTheme="minorBidi" w:eastAsia="Calibri" w:hAnsiTheme="minorBidi" w:cstheme="minorBidi"/>
          <w:sz w:val="22"/>
          <w:szCs w:val="22"/>
        </w:rPr>
        <w:t xml:space="preserve">for </w:t>
      </w:r>
      <w:r w:rsidR="00A163AB" w:rsidRPr="0039628A">
        <w:rPr>
          <w:rFonts w:asciiTheme="minorBidi" w:eastAsia="Calibri" w:hAnsiTheme="minorBidi" w:cstheme="minorBidi"/>
          <w:sz w:val="22"/>
          <w:szCs w:val="22"/>
        </w:rPr>
        <w:t>Sustainable Development</w:t>
      </w:r>
      <w:r w:rsidR="001314B9" w:rsidRPr="0039628A">
        <w:rPr>
          <w:rFonts w:asciiTheme="minorBidi" w:eastAsia="Calibri" w:hAnsiTheme="minorBidi" w:cstheme="minorBidi"/>
          <w:sz w:val="22"/>
          <w:szCs w:val="22"/>
        </w:rPr>
        <w:t>,</w:t>
      </w:r>
    </w:p>
    <w:p w14:paraId="120A7C03" w14:textId="2E62213E"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Recommend</w:t>
      </w:r>
      <w:r w:rsidR="00674FB0" w:rsidRPr="0039628A">
        <w:rPr>
          <w:rFonts w:asciiTheme="minorBidi" w:hAnsiTheme="minorBidi" w:cstheme="minorBidi"/>
          <w:b/>
          <w:sz w:val="22"/>
          <w:szCs w:val="22"/>
        </w:rPr>
        <w:t>s</w:t>
      </w:r>
      <w:r w:rsidRPr="0039628A">
        <w:rPr>
          <w:rFonts w:asciiTheme="minorBidi" w:hAnsiTheme="minorBidi" w:cstheme="minorBidi"/>
          <w:b/>
          <w:sz w:val="22"/>
          <w:szCs w:val="22"/>
        </w:rPr>
        <w:t xml:space="preserve"> </w:t>
      </w:r>
      <w:r w:rsidRPr="0039628A">
        <w:rPr>
          <w:rFonts w:asciiTheme="minorBidi" w:hAnsiTheme="minorBidi" w:cstheme="minorBidi"/>
          <w:sz w:val="22"/>
          <w:szCs w:val="22"/>
        </w:rPr>
        <w:t xml:space="preserve">complementing the current </w:t>
      </w:r>
      <w:r w:rsidR="00761F22" w:rsidRPr="0039628A">
        <w:rPr>
          <w:rFonts w:asciiTheme="minorBidi" w:hAnsiTheme="minorBidi" w:cstheme="minorBidi"/>
          <w:sz w:val="22"/>
          <w:szCs w:val="22"/>
        </w:rPr>
        <w:t>I</w:t>
      </w:r>
      <w:r w:rsidRPr="0039628A">
        <w:rPr>
          <w:rFonts w:asciiTheme="minorBidi" w:hAnsiTheme="minorBidi" w:cstheme="minorBidi"/>
          <w:sz w:val="22"/>
          <w:szCs w:val="22"/>
        </w:rPr>
        <w:t xml:space="preserve">mplementation </w:t>
      </w:r>
      <w:r w:rsidR="00761F22" w:rsidRPr="0039628A">
        <w:rPr>
          <w:rFonts w:asciiTheme="minorBidi" w:hAnsiTheme="minorBidi" w:cstheme="minorBidi"/>
          <w:sz w:val="22"/>
          <w:szCs w:val="22"/>
        </w:rPr>
        <w:t>P</w:t>
      </w:r>
      <w:r w:rsidRPr="0039628A">
        <w:rPr>
          <w:rFonts w:asciiTheme="minorBidi" w:hAnsiTheme="minorBidi" w:cstheme="minorBidi"/>
          <w:sz w:val="22"/>
          <w:szCs w:val="22"/>
        </w:rPr>
        <w:t xml:space="preserve">lan with activities to meet the objectives of the </w:t>
      </w:r>
      <w:r w:rsidR="00674FB0" w:rsidRPr="0039628A">
        <w:rPr>
          <w:rFonts w:asciiTheme="minorBidi" w:hAnsiTheme="minorBidi" w:cstheme="minorBidi"/>
          <w:sz w:val="22"/>
          <w:szCs w:val="22"/>
        </w:rPr>
        <w:t xml:space="preserve">UN </w:t>
      </w:r>
      <w:r w:rsidRPr="0039628A">
        <w:rPr>
          <w:rFonts w:asciiTheme="minorBidi" w:hAnsiTheme="minorBidi" w:cstheme="minorBidi"/>
          <w:sz w:val="22"/>
          <w:szCs w:val="22"/>
        </w:rPr>
        <w:t>Decade of Ocean Sciences for Sustainable Development and extend its validity to 10 years</w:t>
      </w:r>
      <w:r w:rsidR="001314B9" w:rsidRPr="0039628A">
        <w:rPr>
          <w:rFonts w:asciiTheme="minorBidi" w:hAnsiTheme="minorBidi" w:cstheme="minorBidi"/>
          <w:sz w:val="22"/>
          <w:szCs w:val="22"/>
        </w:rPr>
        <w:t>,</w:t>
      </w:r>
    </w:p>
    <w:p w14:paraId="37443F28" w14:textId="1A82A097"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 xml:space="preserve">Recommends </w:t>
      </w:r>
      <w:r w:rsidRPr="0039628A">
        <w:rPr>
          <w:rFonts w:asciiTheme="minorBidi" w:hAnsiTheme="minorBidi" w:cstheme="minorBidi"/>
          <w:sz w:val="22"/>
          <w:szCs w:val="22"/>
        </w:rPr>
        <w:t>focusing the mobilization of resources and international cooperation for least developed countries (LCD</w:t>
      </w:r>
      <w:r w:rsidR="00BA0912">
        <w:rPr>
          <w:rFonts w:asciiTheme="minorBidi" w:hAnsiTheme="minorBidi" w:cstheme="minorBidi"/>
          <w:sz w:val="22"/>
          <w:szCs w:val="22"/>
        </w:rPr>
        <w:t>s</w:t>
      </w:r>
      <w:r w:rsidRPr="0039628A">
        <w:rPr>
          <w:rFonts w:asciiTheme="minorBidi" w:hAnsiTheme="minorBidi" w:cstheme="minorBidi"/>
          <w:sz w:val="22"/>
          <w:szCs w:val="22"/>
        </w:rPr>
        <w:t xml:space="preserve">), </w:t>
      </w:r>
      <w:r w:rsidR="00A163AB" w:rsidRPr="0039628A">
        <w:rPr>
          <w:rFonts w:asciiTheme="minorBidi" w:hAnsiTheme="minorBidi" w:cstheme="minorBidi"/>
          <w:sz w:val="22"/>
          <w:szCs w:val="22"/>
        </w:rPr>
        <w:t xml:space="preserve">Small Island Developing States (SIDS) </w:t>
      </w:r>
      <w:r w:rsidRPr="0039628A">
        <w:rPr>
          <w:rFonts w:asciiTheme="minorBidi" w:hAnsiTheme="minorBidi" w:cstheme="minorBidi"/>
          <w:sz w:val="22"/>
          <w:szCs w:val="22"/>
        </w:rPr>
        <w:t>and developing countries</w:t>
      </w:r>
      <w:r w:rsidR="001314B9" w:rsidRPr="0039628A">
        <w:rPr>
          <w:rFonts w:asciiTheme="minorBidi" w:hAnsiTheme="minorBidi" w:cstheme="minorBidi"/>
          <w:sz w:val="22"/>
          <w:szCs w:val="22"/>
        </w:rPr>
        <w:t>,</w:t>
      </w:r>
    </w:p>
    <w:p w14:paraId="5037A09F" w14:textId="77014C55" w:rsidR="002B4022" w:rsidRPr="0039628A" w:rsidRDefault="002B4022" w:rsidP="00A517EF">
      <w:pPr>
        <w:snapToGrid w:val="0"/>
        <w:spacing w:after="240"/>
        <w:jc w:val="both"/>
        <w:rPr>
          <w:rFonts w:asciiTheme="minorBidi" w:hAnsiTheme="minorBidi" w:cstheme="minorBidi"/>
          <w:sz w:val="22"/>
          <w:szCs w:val="22"/>
        </w:rPr>
      </w:pPr>
      <w:r w:rsidRPr="0039628A">
        <w:rPr>
          <w:rFonts w:asciiTheme="minorBidi" w:hAnsiTheme="minorBidi" w:cstheme="minorBidi"/>
          <w:b/>
          <w:sz w:val="22"/>
          <w:szCs w:val="22"/>
        </w:rPr>
        <w:t xml:space="preserve">Considering </w:t>
      </w:r>
      <w:r w:rsidRPr="0039628A">
        <w:rPr>
          <w:rFonts w:asciiTheme="minorBidi" w:hAnsiTheme="minorBidi" w:cstheme="minorBidi"/>
          <w:sz w:val="22"/>
          <w:szCs w:val="22"/>
        </w:rPr>
        <w:t xml:space="preserve">the need to monitor compliance </w:t>
      </w:r>
      <w:r w:rsidR="00FF728D" w:rsidRPr="0039628A">
        <w:rPr>
          <w:rFonts w:asciiTheme="minorBidi" w:hAnsiTheme="minorBidi" w:cstheme="minorBidi"/>
          <w:sz w:val="22"/>
          <w:szCs w:val="22"/>
        </w:rPr>
        <w:t xml:space="preserve">with </w:t>
      </w:r>
      <w:r w:rsidRPr="0039628A">
        <w:rPr>
          <w:rFonts w:asciiTheme="minorBidi" w:hAnsiTheme="minorBidi" w:cstheme="minorBidi"/>
          <w:sz w:val="22"/>
          <w:szCs w:val="22"/>
        </w:rPr>
        <w:t xml:space="preserve">the </w:t>
      </w:r>
      <w:r w:rsidR="00FF728D" w:rsidRPr="0039628A">
        <w:rPr>
          <w:rFonts w:asciiTheme="minorBidi" w:hAnsiTheme="minorBidi" w:cstheme="minorBidi"/>
          <w:sz w:val="22"/>
          <w:szCs w:val="22"/>
        </w:rPr>
        <w:t xml:space="preserve">Implementation Plan </w:t>
      </w:r>
      <w:r w:rsidRPr="0039628A">
        <w:rPr>
          <w:rFonts w:asciiTheme="minorBidi" w:hAnsiTheme="minorBidi" w:cstheme="minorBidi"/>
          <w:sz w:val="22"/>
          <w:szCs w:val="22"/>
        </w:rPr>
        <w:t xml:space="preserve">and </w:t>
      </w:r>
      <w:r w:rsidR="00FF728D" w:rsidRPr="0039628A">
        <w:rPr>
          <w:rFonts w:asciiTheme="minorBidi" w:hAnsiTheme="minorBidi" w:cstheme="minorBidi"/>
          <w:sz w:val="22"/>
          <w:szCs w:val="22"/>
        </w:rPr>
        <w:t xml:space="preserve">annual </w:t>
      </w:r>
      <w:r w:rsidRPr="0039628A">
        <w:rPr>
          <w:rFonts w:asciiTheme="minorBidi" w:hAnsiTheme="minorBidi" w:cstheme="minorBidi"/>
          <w:sz w:val="22"/>
          <w:szCs w:val="22"/>
        </w:rPr>
        <w:t xml:space="preserve">measurement of the indicators </w:t>
      </w:r>
      <w:r w:rsidR="00FF728D" w:rsidRPr="0039628A">
        <w:rPr>
          <w:rFonts w:asciiTheme="minorBidi" w:hAnsiTheme="minorBidi" w:cstheme="minorBidi"/>
          <w:sz w:val="22"/>
          <w:szCs w:val="22"/>
        </w:rPr>
        <w:t>to evaluate</w:t>
      </w:r>
      <w:r w:rsidRPr="0039628A">
        <w:rPr>
          <w:rFonts w:asciiTheme="minorBidi" w:hAnsiTheme="minorBidi" w:cstheme="minorBidi"/>
          <w:sz w:val="22"/>
          <w:szCs w:val="22"/>
        </w:rPr>
        <w:t xml:space="preserve"> ICG/CARIBE-EWS</w:t>
      </w:r>
      <w:r w:rsidR="00FF728D" w:rsidRPr="0039628A">
        <w:rPr>
          <w:rFonts w:asciiTheme="minorBidi" w:hAnsiTheme="minorBidi" w:cstheme="minorBidi"/>
          <w:sz w:val="22"/>
          <w:szCs w:val="22"/>
        </w:rPr>
        <w:t xml:space="preserve"> progress status</w:t>
      </w:r>
      <w:r w:rsidR="001314B9" w:rsidRPr="0039628A">
        <w:rPr>
          <w:rFonts w:asciiTheme="minorBidi" w:hAnsiTheme="minorBidi" w:cstheme="minorBidi"/>
          <w:sz w:val="22"/>
          <w:szCs w:val="22"/>
        </w:rPr>
        <w:t>,</w:t>
      </w:r>
    </w:p>
    <w:p w14:paraId="0119CB5B" w14:textId="7DCB7132" w:rsidR="002B4022" w:rsidRPr="0039628A" w:rsidRDefault="002B4022" w:rsidP="00A517EF">
      <w:pPr>
        <w:snapToGrid w:val="0"/>
        <w:spacing w:after="240"/>
        <w:jc w:val="both"/>
        <w:rPr>
          <w:rFonts w:asciiTheme="minorBidi" w:eastAsia="Calibri" w:hAnsiTheme="minorBidi" w:cstheme="minorBidi"/>
          <w:sz w:val="22"/>
          <w:szCs w:val="22"/>
        </w:rPr>
      </w:pPr>
      <w:r w:rsidRPr="0039628A">
        <w:rPr>
          <w:rFonts w:asciiTheme="minorBidi" w:hAnsiTheme="minorBidi" w:cstheme="minorBidi"/>
          <w:b/>
          <w:sz w:val="22"/>
          <w:szCs w:val="22"/>
        </w:rPr>
        <w:t xml:space="preserve">Recommends </w:t>
      </w:r>
      <w:r w:rsidR="0034720A" w:rsidRPr="0039628A">
        <w:rPr>
          <w:rFonts w:asciiTheme="minorBidi" w:hAnsiTheme="minorBidi" w:cstheme="minorBidi"/>
          <w:bCs/>
          <w:sz w:val="22"/>
          <w:szCs w:val="22"/>
        </w:rPr>
        <w:t xml:space="preserve">that </w:t>
      </w:r>
      <w:r w:rsidRPr="0039628A">
        <w:rPr>
          <w:rFonts w:asciiTheme="minorBidi" w:hAnsiTheme="minorBidi" w:cstheme="minorBidi"/>
          <w:bCs/>
          <w:sz w:val="22"/>
          <w:szCs w:val="22"/>
        </w:rPr>
        <w:t>o</w:t>
      </w:r>
      <w:r w:rsidRPr="0039628A">
        <w:rPr>
          <w:rFonts w:asciiTheme="minorBidi" w:hAnsiTheme="minorBidi" w:cstheme="minorBidi"/>
          <w:sz w:val="22"/>
          <w:szCs w:val="22"/>
        </w:rPr>
        <w:t xml:space="preserve">nce the suggested changes to the plan are approved and the work to harmonize </w:t>
      </w:r>
      <w:r w:rsidR="0034720A" w:rsidRPr="0039628A">
        <w:rPr>
          <w:rFonts w:asciiTheme="minorBidi" w:hAnsiTheme="minorBidi" w:cstheme="minorBidi"/>
          <w:sz w:val="22"/>
          <w:szCs w:val="22"/>
        </w:rPr>
        <w:t>KPIs</w:t>
      </w:r>
      <w:r w:rsidRPr="0039628A">
        <w:rPr>
          <w:rFonts w:asciiTheme="minorBidi" w:hAnsiTheme="minorBidi" w:cstheme="minorBidi"/>
          <w:sz w:val="22"/>
          <w:szCs w:val="22"/>
        </w:rPr>
        <w:t xml:space="preserve"> has been completed, the T</w:t>
      </w:r>
      <w:r w:rsidR="0034720A" w:rsidRPr="0039628A">
        <w:rPr>
          <w:rFonts w:asciiTheme="minorBidi" w:hAnsiTheme="minorBidi" w:cstheme="minorBidi"/>
          <w:sz w:val="22"/>
          <w:szCs w:val="22"/>
        </w:rPr>
        <w:t xml:space="preserve">ask </w:t>
      </w:r>
      <w:r w:rsidRPr="0039628A">
        <w:rPr>
          <w:rFonts w:asciiTheme="minorBidi" w:hAnsiTheme="minorBidi" w:cstheme="minorBidi"/>
          <w:sz w:val="22"/>
          <w:szCs w:val="22"/>
        </w:rPr>
        <w:t>T</w:t>
      </w:r>
      <w:r w:rsidR="0034720A" w:rsidRPr="0039628A">
        <w:rPr>
          <w:rFonts w:asciiTheme="minorBidi" w:hAnsiTheme="minorBidi" w:cstheme="minorBidi"/>
          <w:sz w:val="22"/>
          <w:szCs w:val="22"/>
        </w:rPr>
        <w:t>eam</w:t>
      </w:r>
      <w:r w:rsidRPr="0039628A">
        <w:rPr>
          <w:rFonts w:asciiTheme="minorBidi" w:hAnsiTheme="minorBidi" w:cstheme="minorBidi"/>
          <w:sz w:val="22"/>
          <w:szCs w:val="22"/>
        </w:rPr>
        <w:t xml:space="preserve"> </w:t>
      </w:r>
      <w:proofErr w:type="gramStart"/>
      <w:r w:rsidRPr="0039628A">
        <w:rPr>
          <w:rFonts w:asciiTheme="minorBidi" w:hAnsiTheme="minorBidi" w:cstheme="minorBidi"/>
          <w:sz w:val="22"/>
          <w:szCs w:val="22"/>
        </w:rPr>
        <w:t>be in charge of</w:t>
      </w:r>
      <w:proofErr w:type="gramEnd"/>
      <w:r w:rsidRPr="0039628A">
        <w:rPr>
          <w:rFonts w:asciiTheme="minorBidi" w:hAnsiTheme="minorBidi" w:cstheme="minorBidi"/>
          <w:sz w:val="22"/>
          <w:szCs w:val="22"/>
        </w:rPr>
        <w:t xml:space="preserve"> carrying out the annual monitoring of progress </w:t>
      </w:r>
      <w:r w:rsidR="00983C32" w:rsidRPr="0039628A">
        <w:rPr>
          <w:rFonts w:asciiTheme="minorBidi" w:hAnsiTheme="minorBidi" w:cstheme="minorBidi"/>
          <w:sz w:val="22"/>
          <w:szCs w:val="22"/>
        </w:rPr>
        <w:t>against</w:t>
      </w:r>
      <w:r w:rsidR="0034720A" w:rsidRPr="0039628A">
        <w:rPr>
          <w:rFonts w:asciiTheme="minorBidi" w:hAnsiTheme="minorBidi" w:cstheme="minorBidi"/>
          <w:sz w:val="22"/>
          <w:szCs w:val="22"/>
        </w:rPr>
        <w:t xml:space="preserve"> </w:t>
      </w:r>
      <w:r w:rsidRPr="0039628A">
        <w:rPr>
          <w:rFonts w:asciiTheme="minorBidi" w:hAnsiTheme="minorBidi" w:cstheme="minorBidi"/>
          <w:sz w:val="22"/>
          <w:szCs w:val="22"/>
        </w:rPr>
        <w:t xml:space="preserve">the </w:t>
      </w:r>
      <w:r w:rsidR="0034720A" w:rsidRPr="0039628A">
        <w:rPr>
          <w:rFonts w:asciiTheme="minorBidi" w:hAnsiTheme="minorBidi" w:cstheme="minorBidi"/>
          <w:sz w:val="22"/>
          <w:szCs w:val="22"/>
        </w:rPr>
        <w:t xml:space="preserve">Implementation Plan </w:t>
      </w:r>
      <w:r w:rsidRPr="0039628A">
        <w:rPr>
          <w:rFonts w:asciiTheme="minorBidi" w:hAnsiTheme="minorBidi" w:cstheme="minorBidi"/>
          <w:sz w:val="22"/>
          <w:szCs w:val="22"/>
        </w:rPr>
        <w:t>and measurement of the indicators.</w:t>
      </w:r>
    </w:p>
    <w:p w14:paraId="559B227F" w14:textId="77777777" w:rsidR="002B4022" w:rsidRPr="0039628A" w:rsidRDefault="002B4022" w:rsidP="00A517EF">
      <w:pPr>
        <w:suppressAutoHyphens/>
        <w:autoSpaceDE w:val="0"/>
        <w:snapToGrid w:val="0"/>
        <w:spacing w:after="240"/>
        <w:jc w:val="both"/>
        <w:rPr>
          <w:rFonts w:asciiTheme="minorBidi" w:hAnsiTheme="minorBidi" w:cstheme="minorBidi"/>
          <w:sz w:val="22"/>
          <w:szCs w:val="22"/>
        </w:rPr>
      </w:pPr>
      <w:r w:rsidRPr="0039628A">
        <w:rPr>
          <w:rFonts w:asciiTheme="minorBidi" w:hAnsiTheme="minorBidi" w:cstheme="minorBidi"/>
          <w:sz w:val="22"/>
          <w:szCs w:val="22"/>
        </w:rPr>
        <w:t>________________________________</w:t>
      </w:r>
    </w:p>
    <w:p w14:paraId="4F4B34FD" w14:textId="392E55FA" w:rsidR="002B4022" w:rsidRPr="0039628A" w:rsidRDefault="002B4022" w:rsidP="00A517EF">
      <w:pPr>
        <w:autoSpaceDE w:val="0"/>
        <w:autoSpaceDN w:val="0"/>
        <w:adjustRightInd w:val="0"/>
        <w:snapToGrid w:val="0"/>
        <w:spacing w:after="240"/>
        <w:rPr>
          <w:rFonts w:asciiTheme="minorBidi" w:hAnsiTheme="minorBidi" w:cstheme="minorBidi"/>
          <w:sz w:val="22"/>
          <w:szCs w:val="22"/>
        </w:rPr>
      </w:pPr>
      <w:r w:rsidRPr="0039628A">
        <w:rPr>
          <w:rFonts w:asciiTheme="minorBidi" w:hAnsiTheme="minorBidi" w:cstheme="minorBidi"/>
          <w:sz w:val="22"/>
          <w:szCs w:val="22"/>
        </w:rPr>
        <w:t>Financial Implications: None</w:t>
      </w:r>
      <w:bookmarkStart w:id="286" w:name="_Recommendation_ICG/CARIBE-EWS-XI.3"/>
      <w:bookmarkStart w:id="287" w:name="_Recommendation_ICG/CARIBE-EWS-XII.3"/>
      <w:bookmarkStart w:id="288" w:name="_Recommendation_ICG/CARIBE-EWS-XIII."/>
      <w:bookmarkStart w:id="289" w:name="_Ref421706098"/>
      <w:bookmarkStart w:id="290" w:name="_Toc421720992"/>
      <w:bookmarkStart w:id="291" w:name="_Toc470880305"/>
      <w:bookmarkStart w:id="292" w:name="_Toc484820744"/>
      <w:bookmarkStart w:id="293" w:name="_Toc518029844"/>
      <w:bookmarkStart w:id="294" w:name="_Toc518032944"/>
      <w:bookmarkStart w:id="295" w:name="_Toc12004386"/>
      <w:bookmarkStart w:id="296" w:name="_Toc12004819"/>
      <w:bookmarkEnd w:id="236"/>
      <w:bookmarkEnd w:id="237"/>
      <w:bookmarkEnd w:id="238"/>
      <w:bookmarkEnd w:id="286"/>
      <w:bookmarkEnd w:id="287"/>
      <w:bookmarkEnd w:id="288"/>
    </w:p>
    <w:p w14:paraId="42459008" w14:textId="77777777" w:rsidR="006920FA" w:rsidRPr="00A517EF" w:rsidRDefault="006920FA" w:rsidP="00A517EF">
      <w:pPr>
        <w:snapToGrid w:val="0"/>
        <w:spacing w:after="240"/>
        <w:rPr>
          <w:rFonts w:asciiTheme="minorBidi" w:hAnsiTheme="minorBidi" w:cstheme="minorBidi"/>
          <w:sz w:val="22"/>
          <w:szCs w:val="22"/>
        </w:rPr>
        <w:sectPr w:rsidR="006920FA" w:rsidRPr="00A517EF" w:rsidSect="00E02623">
          <w:headerReference w:type="even" r:id="rId35"/>
          <w:headerReference w:type="default" r:id="rId36"/>
          <w:headerReference w:type="first" r:id="rId37"/>
          <w:type w:val="oddPage"/>
          <w:pgSz w:w="11907" w:h="16840" w:code="9"/>
          <w:pgMar w:top="1417" w:right="1417" w:bottom="1417" w:left="1417" w:header="708" w:footer="708" w:gutter="0"/>
          <w:pgNumType w:start="1"/>
          <w:cols w:space="708"/>
          <w:titlePg/>
          <w:docGrid w:linePitch="360"/>
        </w:sectPr>
      </w:pPr>
      <w:bookmarkStart w:id="297" w:name="_heading=h.17dp8vu" w:colFirst="0" w:colLast="0"/>
      <w:bookmarkEnd w:id="289"/>
      <w:bookmarkEnd w:id="290"/>
      <w:bookmarkEnd w:id="291"/>
      <w:bookmarkEnd w:id="292"/>
      <w:bookmarkEnd w:id="293"/>
      <w:bookmarkEnd w:id="294"/>
      <w:bookmarkEnd w:id="295"/>
      <w:bookmarkEnd w:id="296"/>
      <w:bookmarkEnd w:id="297"/>
    </w:p>
    <w:p w14:paraId="0D8CD161" w14:textId="77777777" w:rsidR="005C3D13" w:rsidRDefault="005C3D13">
      <w:pPr>
        <w:rPr>
          <w:rFonts w:ascii="Arial" w:hAnsi="Arial" w:cs="Arial"/>
          <w:bCs/>
          <w:iCs/>
          <w:szCs w:val="28"/>
        </w:rPr>
      </w:pPr>
      <w:bookmarkStart w:id="298" w:name="_ANNEX_III_1"/>
      <w:bookmarkStart w:id="299" w:name="_ANNEX_III"/>
      <w:bookmarkStart w:id="300" w:name="_Ref390357174"/>
      <w:bookmarkStart w:id="301" w:name="_Toc390774378"/>
      <w:bookmarkStart w:id="302" w:name="_Toc421720997"/>
      <w:bookmarkStart w:id="303" w:name="_Toc470880309"/>
      <w:bookmarkStart w:id="304" w:name="_Toc484820750"/>
      <w:bookmarkStart w:id="305" w:name="_Toc518029852"/>
      <w:bookmarkStart w:id="306" w:name="_Toc518032952"/>
      <w:bookmarkEnd w:id="298"/>
      <w:bookmarkEnd w:id="299"/>
      <w:r>
        <w:br w:type="page"/>
      </w:r>
    </w:p>
    <w:p w14:paraId="50B8961A" w14:textId="6E492345" w:rsidR="00161504" w:rsidRDefault="007F62A3" w:rsidP="00A517EF">
      <w:pPr>
        <w:pStyle w:val="Heading2"/>
        <w:numPr>
          <w:ilvl w:val="0"/>
          <w:numId w:val="0"/>
        </w:numPr>
        <w:jc w:val="center"/>
      </w:pPr>
      <w:bookmarkStart w:id="307" w:name="_Toc73109681"/>
      <w:bookmarkStart w:id="308" w:name="_Toc73109745"/>
      <w:r w:rsidRPr="00436F46">
        <w:t>ANNEX I</w:t>
      </w:r>
      <w:r w:rsidR="00F4124A">
        <w:t>II</w:t>
      </w:r>
      <w:bookmarkEnd w:id="300"/>
      <w:bookmarkEnd w:id="301"/>
      <w:bookmarkEnd w:id="302"/>
      <w:bookmarkEnd w:id="303"/>
      <w:bookmarkEnd w:id="304"/>
      <w:bookmarkEnd w:id="305"/>
      <w:bookmarkEnd w:id="306"/>
      <w:bookmarkEnd w:id="307"/>
      <w:bookmarkEnd w:id="308"/>
    </w:p>
    <w:p w14:paraId="20FAA228" w14:textId="65C38E0A" w:rsidR="007F62A3" w:rsidRDefault="007F62A3">
      <w:pPr>
        <w:pStyle w:val="Heading2"/>
        <w:numPr>
          <w:ilvl w:val="0"/>
          <w:numId w:val="0"/>
        </w:numPr>
        <w:jc w:val="center"/>
        <w:rPr>
          <w:rFonts w:asciiTheme="minorBidi" w:hAnsiTheme="minorBidi" w:cstheme="minorBidi"/>
          <w:b/>
          <w:szCs w:val="22"/>
        </w:rPr>
      </w:pPr>
      <w:bookmarkStart w:id="309" w:name="_LIST_OF_PARTICIPANTS"/>
      <w:bookmarkStart w:id="310" w:name="_Ref390774206"/>
      <w:bookmarkStart w:id="311" w:name="_Toc390774385"/>
      <w:bookmarkStart w:id="312" w:name="_Toc421721004"/>
      <w:bookmarkStart w:id="313" w:name="_Toc470880313"/>
      <w:bookmarkStart w:id="314" w:name="_Toc484820754"/>
      <w:bookmarkStart w:id="315" w:name="_Toc518029855"/>
      <w:bookmarkStart w:id="316" w:name="_Toc518032955"/>
      <w:bookmarkStart w:id="317" w:name="_Toc73109682"/>
      <w:bookmarkStart w:id="318" w:name="_Toc73109746"/>
      <w:bookmarkEnd w:id="309"/>
      <w:r w:rsidRPr="00917851">
        <w:rPr>
          <w:rFonts w:asciiTheme="minorBidi" w:hAnsiTheme="minorBidi" w:cstheme="minorBidi"/>
          <w:b/>
          <w:szCs w:val="22"/>
        </w:rPr>
        <w:t>LIST OF PARTICIPANTS</w:t>
      </w:r>
      <w:bookmarkEnd w:id="310"/>
      <w:bookmarkEnd w:id="311"/>
      <w:bookmarkEnd w:id="312"/>
      <w:bookmarkEnd w:id="313"/>
      <w:bookmarkEnd w:id="314"/>
      <w:bookmarkEnd w:id="315"/>
      <w:bookmarkEnd w:id="316"/>
      <w:bookmarkEnd w:id="317"/>
      <w:bookmarkEnd w:id="318"/>
    </w:p>
    <w:p w14:paraId="064574DE" w14:textId="59127F0D" w:rsidR="00917851" w:rsidRPr="00A517EF" w:rsidRDefault="00917851" w:rsidP="000F35D5">
      <w:pPr>
        <w:rPr>
          <w:rFonts w:asciiTheme="minorBidi" w:hAnsiTheme="minorBidi" w:cstheme="minorBidi"/>
          <w:sz w:val="22"/>
          <w:szCs w:val="22"/>
        </w:rPr>
        <w:sectPr w:rsidR="00917851" w:rsidRPr="00A517EF" w:rsidSect="00A517EF">
          <w:headerReference w:type="even" r:id="rId38"/>
          <w:headerReference w:type="first" r:id="rId39"/>
          <w:type w:val="continuous"/>
          <w:pgSz w:w="11907" w:h="16840" w:code="9"/>
          <w:pgMar w:top="1417" w:right="1417" w:bottom="1417" w:left="1417" w:header="708" w:footer="708" w:gutter="0"/>
          <w:cols w:space="708"/>
          <w:docGrid w:linePitch="360"/>
        </w:sectPr>
      </w:pPr>
    </w:p>
    <w:p w14:paraId="3DD2DA4D" w14:textId="77777777" w:rsidR="001C0140" w:rsidRPr="0039628A" w:rsidRDefault="001C0140" w:rsidP="00A517EF">
      <w:pPr>
        <w:shd w:val="clear" w:color="auto" w:fill="E7E6E6" w:themeFill="background2"/>
        <w:snapToGrid w:val="0"/>
        <w:spacing w:after="240"/>
        <w:rPr>
          <w:rFonts w:asciiTheme="minorBidi" w:hAnsiTheme="minorBidi" w:cstheme="minorBidi"/>
          <w:b/>
          <w:sz w:val="22"/>
          <w:szCs w:val="22"/>
        </w:rPr>
      </w:pPr>
      <w:r w:rsidRPr="0039628A">
        <w:rPr>
          <w:rFonts w:asciiTheme="minorBidi" w:hAnsiTheme="minorBidi" w:cstheme="minorBidi"/>
          <w:b/>
          <w:sz w:val="22"/>
          <w:szCs w:val="22"/>
        </w:rPr>
        <w:t>Chair</w:t>
      </w:r>
    </w:p>
    <w:p w14:paraId="6B3C551F" w14:textId="1FD044EB" w:rsidR="001C0140" w:rsidRPr="0039628A" w:rsidRDefault="001C0140" w:rsidP="001C0140">
      <w:pPr>
        <w:rPr>
          <w:rFonts w:asciiTheme="minorBidi" w:hAnsiTheme="minorBidi" w:cstheme="minorBidi"/>
          <w:bCs/>
          <w:sz w:val="22"/>
          <w:szCs w:val="22"/>
          <w:lang w:val="en-GB"/>
        </w:rPr>
      </w:pPr>
      <w:r w:rsidRPr="0039628A">
        <w:rPr>
          <w:rFonts w:asciiTheme="minorBidi" w:hAnsiTheme="minorBidi" w:cstheme="minorBidi"/>
          <w:bCs/>
          <w:sz w:val="22"/>
          <w:szCs w:val="22"/>
          <w:lang w:val="en-GB"/>
        </w:rPr>
        <w:t>Dr Silvia CHACON BARRANTES</w:t>
      </w:r>
      <w:r w:rsidRPr="0039628A">
        <w:rPr>
          <w:rFonts w:asciiTheme="minorBidi" w:hAnsiTheme="minorBidi" w:cstheme="minorBidi"/>
          <w:bCs/>
          <w:sz w:val="22"/>
          <w:szCs w:val="22"/>
          <w:lang w:val="en-GB"/>
        </w:rPr>
        <w:br/>
        <w:t>Professor and Researcher</w:t>
      </w:r>
    </w:p>
    <w:p w14:paraId="049A868B" w14:textId="3F57AA3A" w:rsidR="001C0140" w:rsidRPr="009E7832" w:rsidRDefault="00866CF6" w:rsidP="001C0140">
      <w:pPr>
        <w:rPr>
          <w:rFonts w:asciiTheme="minorBidi" w:hAnsiTheme="minorBidi" w:cstheme="minorBidi"/>
          <w:bCs/>
          <w:sz w:val="22"/>
          <w:szCs w:val="22"/>
          <w:lang w:val="fr-FR"/>
        </w:rPr>
      </w:pPr>
      <w:hyperlink r:id="rId40" w:history="1">
        <w:r w:rsidR="001C0140" w:rsidRPr="0039628A">
          <w:rPr>
            <w:rFonts w:asciiTheme="minorBidi" w:hAnsiTheme="minorBidi" w:cstheme="minorBidi"/>
            <w:bCs/>
            <w:sz w:val="22"/>
            <w:szCs w:val="22"/>
            <w:lang w:val="en-GB"/>
          </w:rPr>
          <w:t xml:space="preserve">Sistema Nacional de </w:t>
        </w:r>
        <w:proofErr w:type="spellStart"/>
        <w:r w:rsidR="001C0140" w:rsidRPr="0039628A">
          <w:rPr>
            <w:rFonts w:asciiTheme="minorBidi" w:hAnsiTheme="minorBidi" w:cstheme="minorBidi"/>
            <w:bCs/>
            <w:sz w:val="22"/>
            <w:szCs w:val="22"/>
            <w:lang w:val="en-GB"/>
          </w:rPr>
          <w:t>Monitoreo</w:t>
        </w:r>
        <w:proofErr w:type="spellEnd"/>
        <w:r w:rsidR="001C0140" w:rsidRPr="0039628A">
          <w:rPr>
            <w:rFonts w:asciiTheme="minorBidi" w:hAnsiTheme="minorBidi" w:cstheme="minorBidi"/>
            <w:bCs/>
            <w:sz w:val="22"/>
            <w:szCs w:val="22"/>
            <w:lang w:val="en-GB"/>
          </w:rPr>
          <w:t xml:space="preserve"> </w:t>
        </w:r>
        <w:r w:rsidR="00A724D5">
          <w:rPr>
            <w:rFonts w:asciiTheme="minorBidi" w:hAnsiTheme="minorBidi" w:cstheme="minorBidi"/>
            <w:bCs/>
            <w:sz w:val="22"/>
            <w:szCs w:val="22"/>
            <w:lang w:val="en-GB"/>
          </w:rPr>
          <w:br/>
        </w:r>
        <w:r w:rsidR="001C0140" w:rsidRPr="0039628A">
          <w:rPr>
            <w:rFonts w:asciiTheme="minorBidi" w:hAnsiTheme="minorBidi" w:cstheme="minorBidi"/>
            <w:bCs/>
            <w:sz w:val="22"/>
            <w:szCs w:val="22"/>
            <w:lang w:val="en-GB"/>
          </w:rPr>
          <w:t>de Tsunamis (SINAMOT)</w:t>
        </w:r>
      </w:hyperlink>
      <w:r w:rsidR="001C0140" w:rsidRPr="0039628A">
        <w:rPr>
          <w:rFonts w:asciiTheme="minorBidi" w:hAnsiTheme="minorBidi" w:cstheme="minorBidi"/>
          <w:bCs/>
          <w:sz w:val="22"/>
          <w:szCs w:val="22"/>
          <w:lang w:val="en-GB"/>
        </w:rPr>
        <w:br/>
        <w:t>Universidad Nacional,</w:t>
      </w:r>
      <w:r w:rsidR="00A724D5">
        <w:rPr>
          <w:rFonts w:asciiTheme="minorBidi" w:hAnsiTheme="minorBidi" w:cstheme="minorBidi"/>
          <w:bCs/>
          <w:sz w:val="22"/>
          <w:szCs w:val="22"/>
          <w:lang w:val="en-GB"/>
        </w:rPr>
        <w:br/>
      </w:r>
      <w:r w:rsidR="001C0140" w:rsidRPr="0039628A">
        <w:rPr>
          <w:rFonts w:asciiTheme="minorBidi" w:hAnsiTheme="minorBidi" w:cstheme="minorBidi"/>
          <w:bCs/>
          <w:sz w:val="22"/>
          <w:szCs w:val="22"/>
          <w:lang w:val="en-GB"/>
        </w:rPr>
        <w:t xml:space="preserve">Campus Omar </w:t>
      </w:r>
      <w:proofErr w:type="spellStart"/>
      <w:r w:rsidR="001C0140" w:rsidRPr="0039628A">
        <w:rPr>
          <w:rFonts w:asciiTheme="minorBidi" w:hAnsiTheme="minorBidi" w:cstheme="minorBidi"/>
          <w:bCs/>
          <w:sz w:val="22"/>
          <w:szCs w:val="22"/>
          <w:lang w:val="en-GB"/>
        </w:rPr>
        <w:t>Dengo</w:t>
      </w:r>
      <w:proofErr w:type="spellEnd"/>
      <w:r w:rsidR="001C0140" w:rsidRPr="0039628A">
        <w:rPr>
          <w:rFonts w:asciiTheme="minorBidi" w:hAnsiTheme="minorBidi" w:cstheme="minorBidi"/>
          <w:bCs/>
          <w:sz w:val="22"/>
          <w:szCs w:val="22"/>
          <w:lang w:val="en-GB"/>
        </w:rPr>
        <w:br/>
        <w:t xml:space="preserve">Avenida 1, Calle 9. </w:t>
      </w:r>
      <w:r w:rsidR="00A724D5">
        <w:rPr>
          <w:rFonts w:asciiTheme="minorBidi" w:hAnsiTheme="minorBidi" w:cstheme="minorBidi"/>
          <w:bCs/>
          <w:sz w:val="22"/>
          <w:szCs w:val="22"/>
          <w:lang w:val="en-GB"/>
        </w:rPr>
        <w:br/>
      </w:r>
      <w:proofErr w:type="spellStart"/>
      <w:r w:rsidR="001C0140" w:rsidRPr="009E7832">
        <w:rPr>
          <w:rFonts w:asciiTheme="minorBidi" w:hAnsiTheme="minorBidi" w:cstheme="minorBidi"/>
          <w:bCs/>
          <w:sz w:val="22"/>
          <w:szCs w:val="22"/>
          <w:lang w:val="fr-FR"/>
        </w:rPr>
        <w:t>Apartado</w:t>
      </w:r>
      <w:proofErr w:type="spellEnd"/>
      <w:r w:rsidR="001C0140" w:rsidRPr="009E7832">
        <w:rPr>
          <w:rFonts w:asciiTheme="minorBidi" w:hAnsiTheme="minorBidi" w:cstheme="minorBidi"/>
          <w:bCs/>
          <w:sz w:val="22"/>
          <w:szCs w:val="22"/>
          <w:lang w:val="fr-FR"/>
        </w:rPr>
        <w:t xml:space="preserve"> </w:t>
      </w:r>
      <w:proofErr w:type="gramStart"/>
      <w:r w:rsidR="001C0140" w:rsidRPr="009E7832">
        <w:rPr>
          <w:rFonts w:asciiTheme="minorBidi" w:hAnsiTheme="minorBidi" w:cstheme="minorBidi"/>
          <w:bCs/>
          <w:sz w:val="22"/>
          <w:szCs w:val="22"/>
          <w:lang w:val="fr-FR"/>
        </w:rPr>
        <w:t>Postal:</w:t>
      </w:r>
      <w:proofErr w:type="gramEnd"/>
      <w:r w:rsidR="001C0140" w:rsidRPr="009E7832">
        <w:rPr>
          <w:rFonts w:asciiTheme="minorBidi" w:hAnsiTheme="minorBidi" w:cstheme="minorBidi"/>
          <w:bCs/>
          <w:sz w:val="22"/>
          <w:szCs w:val="22"/>
          <w:lang w:val="fr-FR"/>
        </w:rPr>
        <w:t xml:space="preserve"> 86-3000</w:t>
      </w:r>
      <w:r w:rsidR="001C0140" w:rsidRPr="009E7832">
        <w:rPr>
          <w:rFonts w:asciiTheme="minorBidi" w:hAnsiTheme="minorBidi" w:cstheme="minorBidi"/>
          <w:bCs/>
          <w:sz w:val="22"/>
          <w:szCs w:val="22"/>
          <w:lang w:val="fr-FR"/>
        </w:rPr>
        <w:br/>
        <w:t>Heredia</w:t>
      </w:r>
      <w:r w:rsidR="001C0140" w:rsidRPr="009E7832">
        <w:rPr>
          <w:rFonts w:asciiTheme="minorBidi" w:hAnsiTheme="minorBidi" w:cstheme="minorBidi"/>
          <w:bCs/>
          <w:sz w:val="22"/>
          <w:szCs w:val="22"/>
          <w:lang w:val="fr-FR"/>
        </w:rPr>
        <w:br/>
        <w:t>Costa Rica</w:t>
      </w:r>
      <w:r w:rsidR="001C0140" w:rsidRPr="009E7832">
        <w:rPr>
          <w:rFonts w:asciiTheme="minorBidi" w:hAnsiTheme="minorBidi" w:cstheme="minorBidi"/>
          <w:bCs/>
          <w:sz w:val="22"/>
          <w:szCs w:val="22"/>
          <w:lang w:val="fr-FR"/>
        </w:rPr>
        <w:br/>
      </w:r>
      <w:r w:rsidR="00A724D5" w:rsidRPr="009E7832">
        <w:rPr>
          <w:rFonts w:asciiTheme="minorBidi" w:hAnsiTheme="minorBidi" w:cstheme="minorBidi"/>
          <w:bCs/>
          <w:sz w:val="22"/>
          <w:szCs w:val="22"/>
          <w:lang w:val="fr-FR"/>
        </w:rPr>
        <w:t xml:space="preserve">Tel: </w:t>
      </w:r>
      <w:r w:rsidR="001C0140" w:rsidRPr="009E7832">
        <w:rPr>
          <w:rFonts w:asciiTheme="minorBidi" w:hAnsiTheme="minorBidi" w:cstheme="minorBidi"/>
          <w:bCs/>
          <w:sz w:val="22"/>
          <w:szCs w:val="22"/>
          <w:lang w:val="fr-FR"/>
        </w:rPr>
        <w:t>+506 83096690</w:t>
      </w:r>
    </w:p>
    <w:p w14:paraId="11A02421" w14:textId="6D0C4CE0" w:rsidR="001C0140" w:rsidRPr="0039628A" w:rsidRDefault="001C0140" w:rsidP="00A517EF">
      <w:pPr>
        <w:snapToGrid w:val="0"/>
        <w:spacing w:after="240"/>
        <w:rPr>
          <w:rFonts w:asciiTheme="minorBidi" w:hAnsiTheme="minorBidi" w:cstheme="minorBidi"/>
          <w:b/>
          <w:bCs/>
          <w:sz w:val="22"/>
          <w:szCs w:val="22"/>
          <w:lang w:val="fr-FR"/>
        </w:rPr>
      </w:pPr>
      <w:bookmarkStart w:id="319" w:name="_Toc460602759"/>
      <w:proofErr w:type="gramStart"/>
      <w:r w:rsidRPr="0039628A">
        <w:rPr>
          <w:rFonts w:asciiTheme="minorBidi" w:hAnsiTheme="minorBidi" w:cstheme="minorBidi"/>
          <w:bCs/>
          <w:sz w:val="22"/>
          <w:szCs w:val="22"/>
          <w:lang w:val="fr-FR"/>
        </w:rPr>
        <w:t>Email:</w:t>
      </w:r>
      <w:proofErr w:type="gramEnd"/>
      <w:r w:rsidRPr="0039628A">
        <w:rPr>
          <w:rFonts w:asciiTheme="minorBidi" w:hAnsiTheme="minorBidi" w:cstheme="minorBidi"/>
          <w:bCs/>
          <w:sz w:val="22"/>
          <w:szCs w:val="22"/>
          <w:lang w:val="fr-FR"/>
        </w:rPr>
        <w:t xml:space="preserve"> </w:t>
      </w:r>
      <w:hyperlink r:id="rId41" w:history="1">
        <w:r w:rsidRPr="0039628A">
          <w:rPr>
            <w:rStyle w:val="Hyperlink"/>
            <w:rFonts w:asciiTheme="minorBidi" w:hAnsiTheme="minorBidi" w:cstheme="minorBidi"/>
            <w:sz w:val="22"/>
            <w:szCs w:val="22"/>
            <w:lang w:val="fr-FR"/>
          </w:rPr>
          <w:t>silviach@una.ac.cr</w:t>
        </w:r>
      </w:hyperlink>
    </w:p>
    <w:p w14:paraId="7F721813" w14:textId="0BEE3034" w:rsidR="001C0140" w:rsidRPr="0039628A" w:rsidRDefault="001C0140" w:rsidP="00A517EF">
      <w:pPr>
        <w:shd w:val="clear" w:color="auto" w:fill="E7E6E6" w:themeFill="background2"/>
        <w:snapToGrid w:val="0"/>
        <w:spacing w:after="240"/>
        <w:rPr>
          <w:rFonts w:asciiTheme="minorBidi" w:hAnsiTheme="minorBidi" w:cstheme="minorBidi"/>
          <w:sz w:val="22"/>
          <w:szCs w:val="22"/>
          <w:lang w:val="fr-FR"/>
        </w:rPr>
      </w:pPr>
      <w:r w:rsidRPr="009E7832">
        <w:rPr>
          <w:rFonts w:asciiTheme="minorBidi" w:hAnsiTheme="minorBidi" w:cstheme="minorBidi"/>
          <w:b/>
          <w:sz w:val="22"/>
          <w:szCs w:val="22"/>
          <w:lang w:val="fr-FR"/>
        </w:rPr>
        <w:t>Officers</w:t>
      </w:r>
    </w:p>
    <w:p w14:paraId="756F62CD" w14:textId="1D3F4EC2" w:rsidR="001C0140" w:rsidRPr="0039628A" w:rsidRDefault="001C0140" w:rsidP="00A517EF">
      <w:pPr>
        <w:snapToGrid w:val="0"/>
        <w:spacing w:after="240"/>
        <w:rPr>
          <w:rFonts w:asciiTheme="minorBidi" w:hAnsiTheme="minorBidi" w:cstheme="minorBidi"/>
          <w:sz w:val="22"/>
          <w:szCs w:val="22"/>
          <w:lang w:val="fr-FR"/>
        </w:rPr>
      </w:pPr>
      <w:r w:rsidRPr="0039628A">
        <w:rPr>
          <w:rFonts w:asciiTheme="minorBidi" w:hAnsiTheme="minorBidi" w:cstheme="minorBidi"/>
          <w:sz w:val="22"/>
          <w:szCs w:val="22"/>
          <w:lang w:val="fr-FR"/>
        </w:rPr>
        <w:t>Ms Val</w:t>
      </w:r>
      <w:r w:rsidR="00866CF6">
        <w:rPr>
          <w:rFonts w:asciiTheme="minorBidi" w:hAnsiTheme="minorBidi" w:cstheme="minorBidi"/>
          <w:sz w:val="22"/>
          <w:szCs w:val="22"/>
          <w:lang w:val="fr-FR"/>
        </w:rPr>
        <w:t>é</w:t>
      </w:r>
      <w:r w:rsidRPr="0039628A">
        <w:rPr>
          <w:rFonts w:asciiTheme="minorBidi" w:hAnsiTheme="minorBidi" w:cstheme="minorBidi"/>
          <w:sz w:val="22"/>
          <w:szCs w:val="22"/>
          <w:lang w:val="fr-FR"/>
        </w:rPr>
        <w:t>rie CLOUARD</w:t>
      </w:r>
      <w:r w:rsidRPr="0039628A">
        <w:rPr>
          <w:rFonts w:asciiTheme="minorBidi" w:hAnsiTheme="minorBidi" w:cstheme="minorBidi"/>
          <w:sz w:val="22"/>
          <w:szCs w:val="22"/>
          <w:lang w:val="fr-FR"/>
        </w:rPr>
        <w:br/>
      </w:r>
      <w:proofErr w:type="spellStart"/>
      <w:r w:rsidRPr="0039628A">
        <w:rPr>
          <w:rFonts w:asciiTheme="minorBidi" w:hAnsiTheme="minorBidi" w:cstheme="minorBidi"/>
          <w:sz w:val="22"/>
          <w:szCs w:val="22"/>
          <w:lang w:val="fr-FR"/>
        </w:rPr>
        <w:t>Scientist</w:t>
      </w:r>
      <w:proofErr w:type="spellEnd"/>
      <w:r w:rsidRPr="0039628A">
        <w:rPr>
          <w:rFonts w:asciiTheme="minorBidi" w:hAnsiTheme="minorBidi" w:cstheme="minorBidi"/>
          <w:sz w:val="22"/>
          <w:szCs w:val="22"/>
          <w:lang w:val="fr-FR"/>
        </w:rPr>
        <w:br/>
      </w:r>
      <w:hyperlink r:id="rId42" w:history="1">
        <w:r w:rsidRPr="0039628A">
          <w:rPr>
            <w:rStyle w:val="Hyperlink"/>
            <w:rFonts w:asciiTheme="minorBidi" w:hAnsiTheme="minorBidi" w:cstheme="minorBidi"/>
            <w:sz w:val="22"/>
            <w:szCs w:val="22"/>
            <w:lang w:val="fr-FR"/>
          </w:rPr>
          <w:t>Geosciences. Environnement Toulouse - Observatoire Midi-Pyrénées</w:t>
        </w:r>
      </w:hyperlink>
      <w:r w:rsidRPr="0039628A">
        <w:rPr>
          <w:rFonts w:asciiTheme="minorBidi" w:hAnsiTheme="minorBidi" w:cstheme="minorBidi"/>
          <w:sz w:val="22"/>
          <w:szCs w:val="22"/>
          <w:lang w:val="fr-FR"/>
        </w:rPr>
        <w:br/>
        <w:t>14 avenue Edouard Belin</w:t>
      </w:r>
      <w:r w:rsidRPr="0039628A">
        <w:rPr>
          <w:rFonts w:asciiTheme="minorBidi" w:hAnsiTheme="minorBidi" w:cstheme="minorBidi"/>
          <w:sz w:val="22"/>
          <w:szCs w:val="22"/>
          <w:lang w:val="fr-FR"/>
        </w:rPr>
        <w:br/>
        <w:t>31400 Toulouse</w:t>
      </w:r>
      <w:r w:rsidRPr="0039628A">
        <w:rPr>
          <w:rFonts w:asciiTheme="minorBidi" w:hAnsiTheme="minorBidi" w:cstheme="minorBidi"/>
          <w:sz w:val="22"/>
          <w:szCs w:val="22"/>
          <w:lang w:val="fr-FR"/>
        </w:rPr>
        <w:br/>
        <w:t>France</w:t>
      </w:r>
      <w:r w:rsidRPr="0039628A">
        <w:rPr>
          <w:rFonts w:asciiTheme="minorBidi" w:hAnsiTheme="minorBidi" w:cstheme="minorBidi"/>
          <w:sz w:val="22"/>
          <w:szCs w:val="22"/>
          <w:lang w:val="fr-FR"/>
        </w:rPr>
        <w:br/>
      </w: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+33612816070</w:t>
      </w:r>
      <w:r w:rsidRPr="0039628A">
        <w:rPr>
          <w:rFonts w:asciiTheme="minorBidi" w:hAnsiTheme="minorBidi" w:cstheme="minorBidi"/>
          <w:sz w:val="22"/>
          <w:szCs w:val="22"/>
          <w:lang w:val="fr-FR"/>
        </w:rPr>
        <w:br/>
      </w:r>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fr-FR"/>
        </w:rPr>
        <w:t xml:space="preserve">: </w:t>
      </w:r>
      <w:hyperlink r:id="rId43" w:history="1">
        <w:r w:rsidRPr="0039628A">
          <w:rPr>
            <w:rStyle w:val="Hyperlink"/>
            <w:rFonts w:asciiTheme="minorBidi" w:hAnsiTheme="minorBidi" w:cstheme="minorBidi"/>
            <w:sz w:val="22"/>
            <w:szCs w:val="22"/>
            <w:lang w:val="fr-FR"/>
          </w:rPr>
          <w:t>valerie.clouard@get.omp.eu</w:t>
        </w:r>
      </w:hyperlink>
    </w:p>
    <w:p w14:paraId="4D2E4530" w14:textId="13F0C151"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Dr Alberto Manuel LOPEZ VENEGAS</w:t>
      </w:r>
      <w:r w:rsidRPr="0039628A">
        <w:rPr>
          <w:rFonts w:asciiTheme="minorBidi" w:hAnsiTheme="minorBidi" w:cstheme="minorBidi"/>
          <w:sz w:val="22"/>
          <w:szCs w:val="22"/>
          <w:lang w:val="pt-PT"/>
        </w:rPr>
        <w:br/>
        <w:t>Associate Professor</w:t>
      </w:r>
    </w:p>
    <w:p w14:paraId="03211FE1"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Department of Geology</w:t>
      </w:r>
    </w:p>
    <w:p w14:paraId="28D09B42" w14:textId="77777777" w:rsidR="001C0140" w:rsidRPr="0039628A" w:rsidRDefault="00866CF6" w:rsidP="001C0140">
      <w:pPr>
        <w:rPr>
          <w:rFonts w:asciiTheme="minorBidi" w:hAnsiTheme="minorBidi" w:cstheme="minorBidi"/>
          <w:sz w:val="22"/>
          <w:szCs w:val="22"/>
        </w:rPr>
      </w:pPr>
      <w:hyperlink r:id="rId44" w:history="1">
        <w:r w:rsidR="001C0140" w:rsidRPr="0039628A">
          <w:rPr>
            <w:rStyle w:val="Hyperlink"/>
            <w:rFonts w:asciiTheme="minorBidi" w:hAnsiTheme="minorBidi" w:cstheme="minorBidi"/>
            <w:sz w:val="22"/>
            <w:szCs w:val="22"/>
          </w:rPr>
          <w:t>University of Puerto Rico - Mayaguez Campus</w:t>
        </w:r>
      </w:hyperlink>
    </w:p>
    <w:p w14:paraId="65E1065F"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PO BOX 9000</w:t>
      </w:r>
      <w:r w:rsidRPr="0039628A">
        <w:rPr>
          <w:rFonts w:asciiTheme="minorBidi" w:hAnsiTheme="minorBidi" w:cstheme="minorBidi"/>
          <w:sz w:val="22"/>
          <w:szCs w:val="22"/>
        </w:rPr>
        <w:br/>
        <w:t>Mayagüez PR 00681-9000</w:t>
      </w:r>
      <w:r w:rsidRPr="0039628A">
        <w:rPr>
          <w:rFonts w:asciiTheme="minorBidi" w:hAnsiTheme="minorBidi" w:cstheme="minorBidi"/>
          <w:sz w:val="22"/>
          <w:szCs w:val="22"/>
        </w:rPr>
        <w:br/>
        <w:t>United States</w:t>
      </w:r>
      <w:r w:rsidRPr="0039628A">
        <w:rPr>
          <w:rFonts w:asciiTheme="minorBidi" w:hAnsiTheme="minorBidi" w:cstheme="minorBidi"/>
          <w:sz w:val="22"/>
          <w:szCs w:val="22"/>
          <w:lang w:val="en-GB"/>
        </w:rPr>
        <w:br/>
        <w:t xml:space="preserve">Tel: </w:t>
      </w:r>
      <w:r w:rsidRPr="0039628A">
        <w:rPr>
          <w:rFonts w:asciiTheme="minorBidi" w:hAnsiTheme="minorBidi" w:cstheme="minorBidi"/>
          <w:sz w:val="22"/>
          <w:szCs w:val="22"/>
        </w:rPr>
        <w:t xml:space="preserve">+1 787 8324040 </w:t>
      </w:r>
      <w:proofErr w:type="spellStart"/>
      <w:r w:rsidRPr="0039628A">
        <w:rPr>
          <w:rFonts w:asciiTheme="minorBidi" w:hAnsiTheme="minorBidi" w:cstheme="minorBidi"/>
          <w:sz w:val="22"/>
          <w:szCs w:val="22"/>
        </w:rPr>
        <w:t>ext</w:t>
      </w:r>
      <w:proofErr w:type="spellEnd"/>
      <w:r w:rsidRPr="0039628A">
        <w:rPr>
          <w:rFonts w:asciiTheme="minorBidi" w:hAnsiTheme="minorBidi" w:cstheme="minorBidi"/>
          <w:sz w:val="22"/>
          <w:szCs w:val="22"/>
        </w:rPr>
        <w:t xml:space="preserve"> 2704</w:t>
      </w:r>
    </w:p>
    <w:p w14:paraId="24A6CEAE" w14:textId="7D3422D8" w:rsidR="001C0140" w:rsidRPr="009E7832" w:rsidRDefault="001C0140" w:rsidP="00A517EF">
      <w:pPr>
        <w:snapToGrid w:val="0"/>
        <w:spacing w:after="240"/>
        <w:rPr>
          <w:rFonts w:asciiTheme="minorBidi" w:hAnsiTheme="minorBidi" w:cstheme="minorBidi"/>
          <w:sz w:val="22"/>
          <w:szCs w:val="22"/>
          <w:lang w:val="pt-PT"/>
        </w:rPr>
      </w:pPr>
      <w:r w:rsidRPr="009E7832">
        <w:rPr>
          <w:rFonts w:asciiTheme="minorBidi" w:hAnsiTheme="minorBidi" w:cstheme="minorBidi"/>
          <w:bCs/>
          <w:sz w:val="22"/>
          <w:szCs w:val="22"/>
          <w:lang w:val="pt-PT"/>
        </w:rPr>
        <w:t>Email</w:t>
      </w:r>
      <w:r w:rsidRPr="009E7832">
        <w:rPr>
          <w:rFonts w:asciiTheme="minorBidi" w:hAnsiTheme="minorBidi" w:cstheme="minorBidi"/>
          <w:sz w:val="22"/>
          <w:szCs w:val="22"/>
          <w:lang w:val="pt-PT"/>
        </w:rPr>
        <w:t>:</w:t>
      </w:r>
      <w:r w:rsidRPr="009E7832">
        <w:rPr>
          <w:rStyle w:val="Hyperlink"/>
          <w:rFonts w:asciiTheme="minorBidi" w:hAnsiTheme="minorBidi" w:cstheme="minorBidi"/>
          <w:sz w:val="22"/>
          <w:szCs w:val="22"/>
          <w:lang w:val="pt-PT"/>
        </w:rPr>
        <w:t xml:space="preserve"> </w:t>
      </w:r>
      <w:hyperlink r:id="rId45" w:history="1">
        <w:r w:rsidRPr="009E7832">
          <w:rPr>
            <w:rStyle w:val="Hyperlink"/>
            <w:rFonts w:asciiTheme="minorBidi" w:hAnsiTheme="minorBidi" w:cstheme="minorBidi"/>
            <w:sz w:val="22"/>
            <w:szCs w:val="22"/>
            <w:lang w:val="pt-PT"/>
          </w:rPr>
          <w:t>alberto.lopez3@upr.edu</w:t>
        </w:r>
      </w:hyperlink>
    </w:p>
    <w:p w14:paraId="2E53B0D8"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Dr Daniel MCNAMARA</w:t>
      </w:r>
      <w:r w:rsidRPr="0039628A">
        <w:rPr>
          <w:rFonts w:asciiTheme="minorBidi" w:hAnsiTheme="minorBidi" w:cstheme="minorBidi"/>
          <w:sz w:val="22"/>
          <w:szCs w:val="22"/>
          <w:lang w:val="pt-PT"/>
        </w:rPr>
        <w:br/>
        <w:t>Seismologist</w:t>
      </w:r>
    </w:p>
    <w:p w14:paraId="5BB41AD2" w14:textId="77777777" w:rsidR="001C0140" w:rsidRPr="0039628A" w:rsidRDefault="00866CF6" w:rsidP="001C0140">
      <w:pPr>
        <w:rPr>
          <w:rFonts w:asciiTheme="minorBidi" w:hAnsiTheme="minorBidi" w:cstheme="minorBidi"/>
          <w:sz w:val="22"/>
          <w:szCs w:val="22"/>
          <w:lang w:val="en-GB"/>
        </w:rPr>
      </w:pPr>
      <w:hyperlink r:id="rId46" w:history="1">
        <w:r w:rsidR="001C0140" w:rsidRPr="0039628A">
          <w:rPr>
            <w:rStyle w:val="Hyperlink"/>
            <w:rFonts w:asciiTheme="minorBidi" w:hAnsiTheme="minorBidi" w:cstheme="minorBidi"/>
            <w:sz w:val="22"/>
            <w:szCs w:val="22"/>
          </w:rPr>
          <w:t>U.S. Geological Survey, National Earthquake Information Center, Golden</w:t>
        </w:r>
      </w:hyperlink>
    </w:p>
    <w:p w14:paraId="2775C7A7"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1711 Illinois </w:t>
      </w:r>
      <w:proofErr w:type="spellStart"/>
      <w:proofErr w:type="gramStart"/>
      <w:r w:rsidRPr="0039628A">
        <w:rPr>
          <w:rFonts w:asciiTheme="minorBidi" w:hAnsiTheme="minorBidi" w:cstheme="minorBidi"/>
          <w:sz w:val="22"/>
          <w:szCs w:val="22"/>
        </w:rPr>
        <w:t>St.GoldenMailing</w:t>
      </w:r>
      <w:proofErr w:type="spellEnd"/>
      <w:proofErr w:type="gram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Adress:Box</w:t>
      </w:r>
      <w:proofErr w:type="spellEnd"/>
      <w:r w:rsidRPr="0039628A">
        <w:rPr>
          <w:rFonts w:asciiTheme="minorBidi" w:hAnsiTheme="minorBidi" w:cstheme="minorBidi"/>
          <w:sz w:val="22"/>
          <w:szCs w:val="22"/>
        </w:rPr>
        <w:t xml:space="preserve"> 25046, DFC, MS 966</w:t>
      </w:r>
      <w:r w:rsidRPr="0039628A">
        <w:rPr>
          <w:rFonts w:asciiTheme="minorBidi" w:hAnsiTheme="minorBidi" w:cstheme="minorBidi"/>
          <w:sz w:val="22"/>
          <w:szCs w:val="22"/>
        </w:rPr>
        <w:br/>
        <w:t>Denver, Colorado CO 80225-0046</w:t>
      </w:r>
      <w:r w:rsidRPr="0039628A">
        <w:rPr>
          <w:rFonts w:asciiTheme="minorBidi" w:hAnsiTheme="minorBidi" w:cstheme="minorBidi"/>
          <w:sz w:val="22"/>
          <w:szCs w:val="22"/>
        </w:rPr>
        <w:br/>
        <w:t>United States</w:t>
      </w:r>
    </w:p>
    <w:p w14:paraId="6C791194" w14:textId="35F5D050" w:rsidR="001C0140" w:rsidRPr="0039628A" w:rsidRDefault="001C0140" w:rsidP="001C0140">
      <w:pPr>
        <w:rPr>
          <w:rFonts w:asciiTheme="minorBidi" w:hAnsiTheme="minorBidi" w:cstheme="minorBidi"/>
          <w:sz w:val="22"/>
          <w:szCs w:val="22"/>
          <w:lang w:val="fr-FR"/>
        </w:rPr>
      </w:pP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303-273-8550</w:t>
      </w:r>
      <w:r w:rsidRPr="0039628A">
        <w:rPr>
          <w:rFonts w:asciiTheme="minorBidi" w:hAnsiTheme="minorBidi" w:cstheme="minorBidi"/>
          <w:sz w:val="22"/>
          <w:szCs w:val="22"/>
          <w:lang w:val="it-IT"/>
        </w:rPr>
        <w:br/>
        <w:t xml:space="preserve">Email: </w:t>
      </w:r>
      <w:hyperlink r:id="rId47" w:history="1">
        <w:r w:rsidRPr="0039628A">
          <w:rPr>
            <w:rStyle w:val="Hyperlink"/>
            <w:rFonts w:asciiTheme="minorBidi" w:hAnsiTheme="minorBidi" w:cstheme="minorBidi"/>
            <w:sz w:val="22"/>
            <w:szCs w:val="22"/>
            <w:lang w:val="fr-FR"/>
          </w:rPr>
          <w:t>daniel.e.mcnamara@gmail.com</w:t>
        </w:r>
      </w:hyperlink>
    </w:p>
    <w:p w14:paraId="5B6121AC" w14:textId="77777777" w:rsidR="009D391B" w:rsidRPr="009E7832" w:rsidRDefault="009D391B" w:rsidP="001C0140">
      <w:pPr>
        <w:rPr>
          <w:rFonts w:asciiTheme="minorBidi" w:hAnsiTheme="minorBidi" w:cstheme="minorBidi"/>
          <w:sz w:val="22"/>
          <w:szCs w:val="22"/>
          <w:lang w:val="fr-FR"/>
        </w:rPr>
      </w:pPr>
    </w:p>
    <w:p w14:paraId="48787FB4" w14:textId="77777777" w:rsidR="009D391B" w:rsidRPr="009E7832" w:rsidRDefault="009D391B" w:rsidP="001C0140">
      <w:pPr>
        <w:rPr>
          <w:rFonts w:asciiTheme="minorBidi" w:hAnsiTheme="minorBidi" w:cstheme="minorBidi"/>
          <w:sz w:val="22"/>
          <w:szCs w:val="22"/>
          <w:lang w:val="fr-FR"/>
        </w:rPr>
      </w:pPr>
    </w:p>
    <w:p w14:paraId="7DCE17A8" w14:textId="77777777" w:rsidR="009D391B" w:rsidRPr="009E7832" w:rsidRDefault="009D391B" w:rsidP="001C0140">
      <w:pPr>
        <w:rPr>
          <w:rFonts w:asciiTheme="minorBidi" w:hAnsiTheme="minorBidi" w:cstheme="minorBidi"/>
          <w:sz w:val="22"/>
          <w:szCs w:val="22"/>
          <w:lang w:val="fr-FR"/>
        </w:rPr>
      </w:pPr>
    </w:p>
    <w:p w14:paraId="1D8A3F0F" w14:textId="16350104"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Dr Elizabeth VANACORE</w:t>
      </w:r>
    </w:p>
    <w:p w14:paraId="0112EC99" w14:textId="5DA486FE" w:rsidR="001C0140" w:rsidRPr="0039628A" w:rsidRDefault="00C879C4" w:rsidP="00A517EF">
      <w:pPr>
        <w:snapToGrid w:val="0"/>
        <w:spacing w:after="240"/>
        <w:rPr>
          <w:rFonts w:asciiTheme="minorBidi" w:hAnsiTheme="minorBidi" w:cstheme="minorBidi"/>
          <w:sz w:val="22"/>
          <w:szCs w:val="22"/>
          <w:lang w:val="es-MX"/>
        </w:rPr>
      </w:pPr>
      <w:hyperlink r:id="rId48" w:history="1">
        <w:r w:rsidR="001C0140" w:rsidRPr="0039628A">
          <w:rPr>
            <w:rStyle w:val="Hyperlink"/>
            <w:rFonts w:asciiTheme="minorBidi" w:hAnsiTheme="minorBidi" w:cstheme="minorBidi"/>
            <w:sz w:val="22"/>
            <w:szCs w:val="22"/>
            <w:lang w:val="es-MX"/>
          </w:rPr>
          <w:t>Red Sismica de Puerto Rico</w:t>
        </w:r>
      </w:hyperlink>
      <w:r w:rsidR="001C0140" w:rsidRPr="0039628A">
        <w:rPr>
          <w:rFonts w:asciiTheme="minorBidi" w:hAnsiTheme="minorBidi" w:cstheme="minorBidi"/>
          <w:sz w:val="22"/>
          <w:szCs w:val="22"/>
          <w:lang w:val="es-MX"/>
        </w:rPr>
        <w:br/>
        <w:t>Universidad de Puerto Rico</w:t>
      </w:r>
      <w:r w:rsidR="001C0140" w:rsidRPr="0039628A">
        <w:rPr>
          <w:rFonts w:asciiTheme="minorBidi" w:hAnsiTheme="minorBidi" w:cstheme="minorBidi"/>
          <w:sz w:val="22"/>
          <w:szCs w:val="22"/>
          <w:lang w:val="es-MX"/>
        </w:rPr>
        <w:br/>
      </w:r>
      <w:proofErr w:type="spellStart"/>
      <w:r w:rsidR="001C0140" w:rsidRPr="0039628A">
        <w:rPr>
          <w:rFonts w:asciiTheme="minorBidi" w:hAnsiTheme="minorBidi" w:cstheme="minorBidi"/>
          <w:sz w:val="22"/>
          <w:szCs w:val="22"/>
          <w:lang w:val="es-MX"/>
        </w:rPr>
        <w:t>Mayaguez</w:t>
      </w:r>
      <w:proofErr w:type="spellEnd"/>
      <w:r w:rsidR="001C0140" w:rsidRPr="0039628A">
        <w:rPr>
          <w:rFonts w:asciiTheme="minorBidi" w:hAnsiTheme="minorBidi" w:cstheme="minorBidi"/>
          <w:sz w:val="22"/>
          <w:szCs w:val="22"/>
          <w:lang w:val="es-MX"/>
        </w:rPr>
        <w:t>, Puerto Rico </w:t>
      </w:r>
      <w:proofErr w:type="spellStart"/>
      <w:r w:rsidR="001C0140" w:rsidRPr="0039628A">
        <w:rPr>
          <w:rFonts w:asciiTheme="minorBidi" w:hAnsiTheme="minorBidi" w:cstheme="minorBidi"/>
          <w:sz w:val="22"/>
          <w:szCs w:val="22"/>
          <w:lang w:val="es-MX"/>
        </w:rPr>
        <w:t>Call</w:t>
      </w:r>
      <w:proofErr w:type="spellEnd"/>
      <w:r w:rsidR="001C0140" w:rsidRPr="0039628A">
        <w:rPr>
          <w:rFonts w:asciiTheme="minorBidi" w:hAnsiTheme="minorBidi" w:cstheme="minorBidi"/>
          <w:sz w:val="22"/>
          <w:szCs w:val="22"/>
          <w:lang w:val="es-MX"/>
        </w:rPr>
        <w:t xml:space="preserve"> Box 9000</w:t>
      </w:r>
      <w:r w:rsidR="001C0140" w:rsidRPr="0039628A">
        <w:rPr>
          <w:rFonts w:asciiTheme="minorBidi" w:hAnsiTheme="minorBidi" w:cstheme="minorBidi"/>
          <w:sz w:val="22"/>
          <w:szCs w:val="22"/>
          <w:lang w:val="es-MX"/>
        </w:rPr>
        <w:br/>
        <w:t>United States</w:t>
      </w:r>
      <w:r w:rsidR="001C0140" w:rsidRPr="0039628A">
        <w:rPr>
          <w:rFonts w:asciiTheme="minorBidi" w:hAnsiTheme="minorBidi" w:cstheme="minorBidi"/>
          <w:sz w:val="22"/>
          <w:szCs w:val="22"/>
          <w:lang w:val="es-MX"/>
        </w:rPr>
        <w:br/>
      </w:r>
      <w:r w:rsidR="001C0140" w:rsidRPr="00A517EF">
        <w:rPr>
          <w:rFonts w:asciiTheme="minorBidi" w:hAnsiTheme="minorBidi" w:cstheme="minorBidi"/>
          <w:bCs/>
          <w:sz w:val="22"/>
          <w:szCs w:val="22"/>
          <w:lang w:val="es-ES"/>
        </w:rPr>
        <w:t>Email</w:t>
      </w:r>
      <w:r w:rsidR="001C0140" w:rsidRPr="0039628A">
        <w:rPr>
          <w:rFonts w:asciiTheme="minorBidi" w:hAnsiTheme="minorBidi" w:cstheme="minorBidi"/>
          <w:sz w:val="22"/>
          <w:szCs w:val="22"/>
          <w:lang w:val="es-MX"/>
        </w:rPr>
        <w:t xml:space="preserve">: </w:t>
      </w:r>
      <w:hyperlink r:id="rId49" w:history="1">
        <w:r w:rsidR="001C0140" w:rsidRPr="0039628A">
          <w:rPr>
            <w:rStyle w:val="Hyperlink"/>
            <w:rFonts w:asciiTheme="minorBidi" w:hAnsiTheme="minorBidi" w:cstheme="minorBidi"/>
            <w:sz w:val="22"/>
            <w:szCs w:val="22"/>
            <w:lang w:val="es-MX"/>
          </w:rPr>
          <w:t>elizabeth.vanacore@upr.edu</w:t>
        </w:r>
      </w:hyperlink>
    </w:p>
    <w:p w14:paraId="4E0B4D53" w14:textId="0A74BFF6"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Ms Christa VON HILLEBRANDT-ANDRADE</w:t>
      </w:r>
      <w:r w:rsidRPr="0039628A">
        <w:rPr>
          <w:rFonts w:asciiTheme="minorBidi" w:hAnsiTheme="minorBidi" w:cstheme="minorBidi"/>
          <w:sz w:val="22"/>
          <w:szCs w:val="22"/>
        </w:rPr>
        <w:br/>
        <w:t>Manager and Researcher</w:t>
      </w:r>
    </w:p>
    <w:p w14:paraId="22A23548" w14:textId="77777777" w:rsidR="001C0140" w:rsidRPr="0039628A" w:rsidRDefault="00866CF6" w:rsidP="001C0140">
      <w:pPr>
        <w:rPr>
          <w:rFonts w:asciiTheme="minorBidi" w:hAnsiTheme="minorBidi" w:cstheme="minorBidi"/>
          <w:sz w:val="22"/>
          <w:szCs w:val="22"/>
        </w:rPr>
      </w:pPr>
      <w:hyperlink r:id="rId50" w:history="1">
        <w:r w:rsidR="001C0140" w:rsidRPr="0039628A">
          <w:rPr>
            <w:rStyle w:val="Hyperlink"/>
            <w:rFonts w:asciiTheme="minorBidi" w:hAnsiTheme="minorBidi" w:cstheme="minorBidi"/>
            <w:sz w:val="22"/>
            <w:szCs w:val="22"/>
          </w:rPr>
          <w:t>NOAA NWS Caribbean Tsunami Warning Program</w:t>
        </w:r>
      </w:hyperlink>
    </w:p>
    <w:p w14:paraId="43E2DF13" w14:textId="77777777" w:rsidR="001C0140" w:rsidRPr="0039628A" w:rsidRDefault="001C0140" w:rsidP="001C0140">
      <w:pPr>
        <w:rPr>
          <w:rFonts w:asciiTheme="minorBidi" w:hAnsiTheme="minorBidi" w:cstheme="minorBidi"/>
          <w:sz w:val="22"/>
          <w:szCs w:val="22"/>
          <w:lang w:val="es-MX"/>
        </w:rPr>
      </w:pPr>
      <w:proofErr w:type="spellStart"/>
      <w:r w:rsidRPr="0039628A">
        <w:rPr>
          <w:rFonts w:asciiTheme="minorBidi" w:hAnsiTheme="minorBidi" w:cstheme="minorBidi"/>
          <w:sz w:val="22"/>
          <w:szCs w:val="22"/>
          <w:lang w:val="es-MX"/>
        </w:rPr>
        <w:t>Mayaguez</w:t>
      </w:r>
      <w:proofErr w:type="spellEnd"/>
      <w:r w:rsidRPr="0039628A">
        <w:rPr>
          <w:rFonts w:asciiTheme="minorBidi" w:hAnsiTheme="minorBidi" w:cstheme="minorBidi"/>
          <w:sz w:val="22"/>
          <w:szCs w:val="22"/>
          <w:lang w:val="es-MX"/>
        </w:rPr>
        <w:t>, Puerto Rico 00680</w:t>
      </w:r>
      <w:r w:rsidRPr="0039628A">
        <w:rPr>
          <w:rFonts w:asciiTheme="minorBidi" w:hAnsiTheme="minorBidi" w:cstheme="minorBidi"/>
          <w:sz w:val="22"/>
          <w:szCs w:val="22"/>
          <w:lang w:val="es-MX"/>
        </w:rPr>
        <w:br/>
        <w:t>United States</w:t>
      </w:r>
      <w:r w:rsidRPr="0039628A">
        <w:rPr>
          <w:rFonts w:asciiTheme="minorBidi" w:hAnsiTheme="minorBidi" w:cstheme="minorBidi"/>
          <w:sz w:val="22"/>
          <w:szCs w:val="22"/>
          <w:lang w:val="es-MX"/>
        </w:rPr>
        <w:br/>
        <w:t>Tel: + 1-787-249-8307</w:t>
      </w:r>
    </w:p>
    <w:p w14:paraId="7390EEB9" w14:textId="0BDB9B0A" w:rsidR="001C0140" w:rsidRPr="009E7832"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9E7832">
        <w:rPr>
          <w:rFonts w:asciiTheme="minorBidi" w:hAnsiTheme="minorBidi" w:cstheme="minorBidi"/>
          <w:sz w:val="22"/>
          <w:szCs w:val="22"/>
        </w:rPr>
        <w:t>:</w:t>
      </w:r>
      <w:r w:rsidRPr="009E7832">
        <w:rPr>
          <w:rStyle w:val="Hyperlink"/>
          <w:rFonts w:asciiTheme="minorBidi" w:hAnsiTheme="minorBidi" w:cstheme="minorBidi"/>
          <w:sz w:val="22"/>
          <w:szCs w:val="22"/>
        </w:rPr>
        <w:t xml:space="preserve"> </w:t>
      </w:r>
      <w:hyperlink r:id="rId51" w:history="1">
        <w:r w:rsidRPr="009E7832">
          <w:rPr>
            <w:rStyle w:val="Hyperlink"/>
            <w:rFonts w:asciiTheme="minorBidi" w:hAnsiTheme="minorBidi" w:cstheme="minorBidi"/>
            <w:sz w:val="22"/>
            <w:szCs w:val="22"/>
          </w:rPr>
          <w:t>christa.vonh@noaa.gov</w:t>
        </w:r>
      </w:hyperlink>
    </w:p>
    <w:p w14:paraId="5277258C" w14:textId="02D77D2B" w:rsidR="001C0140" w:rsidRPr="0039628A" w:rsidRDefault="001C0140" w:rsidP="00A517EF">
      <w:pPr>
        <w:shd w:val="clear" w:color="auto" w:fill="E7E6E6" w:themeFill="background2"/>
        <w:snapToGrid w:val="0"/>
        <w:spacing w:after="240"/>
        <w:rPr>
          <w:rFonts w:asciiTheme="minorBidi" w:hAnsiTheme="minorBidi" w:cstheme="minorBidi"/>
          <w:b/>
          <w:sz w:val="22"/>
          <w:szCs w:val="22"/>
        </w:rPr>
      </w:pPr>
      <w:r w:rsidRPr="0039628A">
        <w:rPr>
          <w:rFonts w:asciiTheme="minorBidi" w:hAnsiTheme="minorBidi" w:cstheme="minorBidi"/>
          <w:b/>
          <w:bCs/>
          <w:sz w:val="22"/>
          <w:szCs w:val="22"/>
        </w:rPr>
        <w:t>Heads of Delegations</w:t>
      </w:r>
      <w:r w:rsidRPr="0039628A">
        <w:rPr>
          <w:rFonts w:asciiTheme="minorBidi" w:hAnsiTheme="minorBidi" w:cstheme="minorBidi"/>
          <w:b/>
          <w:bCs/>
          <w:sz w:val="22"/>
          <w:szCs w:val="22"/>
        </w:rPr>
        <w:br/>
      </w:r>
      <w:r w:rsidRPr="0039628A">
        <w:rPr>
          <w:rFonts w:asciiTheme="minorBidi" w:hAnsiTheme="minorBidi" w:cstheme="minorBidi"/>
          <w:bCs/>
          <w:sz w:val="22"/>
          <w:szCs w:val="22"/>
        </w:rPr>
        <w:t>(listed under their country for ease of reference)</w:t>
      </w:r>
      <w:bookmarkEnd w:id="319"/>
    </w:p>
    <w:p w14:paraId="4CFD533E" w14:textId="03C07C78"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Aruba</w:t>
      </w:r>
      <w:r w:rsidR="00911674" w:rsidRPr="0039628A">
        <w:rPr>
          <w:rFonts w:asciiTheme="minorBidi" w:hAnsiTheme="minorBidi" w:cstheme="minorBidi"/>
          <w:b/>
          <w:sz w:val="22"/>
          <w:szCs w:val="22"/>
        </w:rPr>
        <w:t xml:space="preserve"> (Kingdom of Netherlands)</w:t>
      </w:r>
    </w:p>
    <w:p w14:paraId="16D036D9" w14:textId="45C3ADE6" w:rsidR="001C0140" w:rsidRPr="0039628A" w:rsidRDefault="001C0140" w:rsidP="00A517EF">
      <w:pPr>
        <w:snapToGrid w:val="0"/>
        <w:spacing w:after="240"/>
        <w:rPr>
          <w:rFonts w:asciiTheme="minorBidi" w:hAnsiTheme="minorBidi" w:cstheme="minorBidi"/>
          <w:b/>
          <w:sz w:val="22"/>
          <w:szCs w:val="22"/>
        </w:rPr>
      </w:pPr>
      <w:r w:rsidRPr="0039628A">
        <w:rPr>
          <w:rFonts w:asciiTheme="minorBidi" w:hAnsiTheme="minorBidi" w:cstheme="minorBidi"/>
          <w:sz w:val="22"/>
          <w:szCs w:val="22"/>
        </w:rPr>
        <w:t xml:space="preserve">Mr </w:t>
      </w:r>
      <w:proofErr w:type="spellStart"/>
      <w:r w:rsidRPr="0039628A">
        <w:rPr>
          <w:rFonts w:asciiTheme="minorBidi" w:hAnsiTheme="minorBidi" w:cstheme="minorBidi"/>
          <w:sz w:val="22"/>
          <w:szCs w:val="22"/>
        </w:rPr>
        <w:t>Rino</w:t>
      </w:r>
      <w:proofErr w:type="spellEnd"/>
      <w:r w:rsidRPr="0039628A">
        <w:rPr>
          <w:rFonts w:asciiTheme="minorBidi" w:hAnsiTheme="minorBidi" w:cstheme="minorBidi"/>
          <w:sz w:val="22"/>
          <w:szCs w:val="22"/>
        </w:rPr>
        <w:t xml:space="preserve"> HERMANS</w:t>
      </w:r>
      <w:r w:rsidRPr="0039628A">
        <w:rPr>
          <w:rFonts w:asciiTheme="minorBidi" w:hAnsiTheme="minorBidi" w:cstheme="minorBidi"/>
          <w:sz w:val="22"/>
          <w:szCs w:val="22"/>
        </w:rPr>
        <w:br/>
      </w:r>
      <w:hyperlink r:id="rId52" w:history="1">
        <w:r w:rsidRPr="0039628A">
          <w:rPr>
            <w:rStyle w:val="Hyperlink"/>
            <w:rFonts w:asciiTheme="minorBidi" w:hAnsiTheme="minorBidi" w:cstheme="minorBidi"/>
            <w:sz w:val="22"/>
            <w:szCs w:val="22"/>
          </w:rPr>
          <w:t>Crisis Management Office Aruba</w:t>
        </w:r>
      </w:hyperlink>
      <w:r w:rsidRPr="0039628A">
        <w:rPr>
          <w:rFonts w:asciiTheme="minorBidi" w:hAnsiTheme="minorBidi" w:cstheme="minorBidi"/>
          <w:sz w:val="22"/>
          <w:szCs w:val="22"/>
        </w:rPr>
        <w:br/>
        <w:t>L.G. Smith Boulevard 158</w:t>
      </w:r>
      <w:r w:rsidRPr="0039628A">
        <w:rPr>
          <w:rFonts w:asciiTheme="minorBidi" w:hAnsiTheme="minorBidi" w:cstheme="minorBidi"/>
          <w:sz w:val="22"/>
          <w:szCs w:val="22"/>
        </w:rPr>
        <w:br/>
      </w:r>
      <w:proofErr w:type="spellStart"/>
      <w:r w:rsidRPr="0039628A">
        <w:rPr>
          <w:rFonts w:asciiTheme="minorBidi" w:hAnsiTheme="minorBidi" w:cstheme="minorBidi"/>
          <w:sz w:val="22"/>
          <w:szCs w:val="22"/>
        </w:rPr>
        <w:t>Oranjestad</w:t>
      </w:r>
      <w:proofErr w:type="spellEnd"/>
      <w:r w:rsidR="009D391B">
        <w:rPr>
          <w:rFonts w:asciiTheme="minorBidi" w:hAnsiTheme="minorBidi" w:cstheme="minorBidi"/>
          <w:sz w:val="22"/>
          <w:szCs w:val="22"/>
        </w:rPr>
        <w:t xml:space="preserve">, </w:t>
      </w:r>
      <w:r w:rsidRPr="0039628A">
        <w:rPr>
          <w:rFonts w:asciiTheme="minorBidi" w:hAnsiTheme="minorBidi" w:cstheme="minorBidi"/>
          <w:sz w:val="22"/>
          <w:szCs w:val="22"/>
        </w:rPr>
        <w:t>Aruba</w:t>
      </w:r>
      <w:r w:rsidRPr="0039628A">
        <w:rPr>
          <w:rFonts w:asciiTheme="minorBidi" w:hAnsiTheme="minorBidi" w:cstheme="minorBidi"/>
          <w:sz w:val="22"/>
          <w:szCs w:val="22"/>
        </w:rPr>
        <w:br/>
      </w:r>
      <w:r w:rsidRPr="00A517EF">
        <w:rPr>
          <w:rFonts w:asciiTheme="minorBidi" w:hAnsiTheme="minorBidi" w:cstheme="minorBidi"/>
          <w:bCs/>
          <w:sz w:val="22"/>
          <w:szCs w:val="22"/>
          <w:lang w:val="en-GB"/>
        </w:rPr>
        <w:t>Email</w:t>
      </w:r>
      <w:r w:rsidRPr="0039628A">
        <w:rPr>
          <w:rFonts w:asciiTheme="minorBidi" w:hAnsiTheme="minorBidi" w:cstheme="minorBidi"/>
          <w:sz w:val="22"/>
          <w:szCs w:val="22"/>
        </w:rPr>
        <w:t xml:space="preserve">: </w:t>
      </w:r>
      <w:hyperlink r:id="rId53" w:history="1">
        <w:r w:rsidRPr="0039628A">
          <w:rPr>
            <w:rStyle w:val="Hyperlink"/>
            <w:rFonts w:asciiTheme="minorBidi" w:hAnsiTheme="minorBidi" w:cstheme="minorBidi"/>
            <w:sz w:val="22"/>
            <w:szCs w:val="22"/>
          </w:rPr>
          <w:t>e.hermans@crisis.aw</w:t>
        </w:r>
      </w:hyperlink>
    </w:p>
    <w:p w14:paraId="1EAC89AA" w14:textId="3D2DFB88"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Barbados</w:t>
      </w:r>
    </w:p>
    <w:p w14:paraId="5C29F7A1"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Sabu L BEST</w:t>
      </w:r>
    </w:p>
    <w:p w14:paraId="510DB028"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Director</w:t>
      </w:r>
    </w:p>
    <w:p w14:paraId="152BD21D" w14:textId="7EF32751"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Barbados Meteorological Services</w:t>
      </w:r>
      <w:r w:rsidRPr="0039628A">
        <w:rPr>
          <w:rFonts w:asciiTheme="minorBidi" w:hAnsiTheme="minorBidi" w:cstheme="minorBidi"/>
          <w:sz w:val="22"/>
          <w:szCs w:val="22"/>
        </w:rPr>
        <w:br/>
        <w:t>BCAD Building</w:t>
      </w:r>
      <w:r w:rsidRPr="0039628A">
        <w:rPr>
          <w:rFonts w:asciiTheme="minorBidi" w:hAnsiTheme="minorBidi" w:cstheme="minorBidi"/>
          <w:sz w:val="22"/>
          <w:szCs w:val="22"/>
        </w:rPr>
        <w:br/>
      </w:r>
      <w:proofErr w:type="spellStart"/>
      <w:r w:rsidRPr="0039628A">
        <w:rPr>
          <w:rFonts w:asciiTheme="minorBidi" w:hAnsiTheme="minorBidi" w:cstheme="minorBidi"/>
          <w:sz w:val="22"/>
          <w:szCs w:val="22"/>
        </w:rPr>
        <w:t>Charnocks</w:t>
      </w:r>
      <w:proofErr w:type="spellEnd"/>
      <w:r w:rsidRPr="0039628A">
        <w:rPr>
          <w:rFonts w:asciiTheme="minorBidi" w:hAnsiTheme="minorBidi" w:cstheme="minorBidi"/>
          <w:sz w:val="22"/>
          <w:szCs w:val="22"/>
        </w:rPr>
        <w:br/>
        <w:t>Christ Church,</w:t>
      </w:r>
      <w:r w:rsidR="009D391B">
        <w:rPr>
          <w:rFonts w:asciiTheme="minorBidi" w:hAnsiTheme="minorBidi" w:cstheme="minorBidi"/>
          <w:sz w:val="22"/>
          <w:szCs w:val="22"/>
        </w:rPr>
        <w:t xml:space="preserve"> </w:t>
      </w:r>
      <w:r w:rsidRPr="0039628A">
        <w:rPr>
          <w:rFonts w:asciiTheme="minorBidi" w:hAnsiTheme="minorBidi" w:cstheme="minorBidi"/>
          <w:sz w:val="22"/>
          <w:szCs w:val="22"/>
        </w:rPr>
        <w:t>Barbados</w:t>
      </w:r>
    </w:p>
    <w:p w14:paraId="3BA017D1" w14:textId="271CCFFF" w:rsidR="001C0140" w:rsidRPr="0039628A" w:rsidRDefault="001C0140" w:rsidP="00A517EF">
      <w:pPr>
        <w:snapToGrid w:val="0"/>
        <w:spacing w:after="240"/>
        <w:rPr>
          <w:rFonts w:asciiTheme="minorBidi" w:hAnsiTheme="minorBidi" w:cstheme="minorBidi"/>
          <w:b/>
          <w:sz w:val="22"/>
          <w:szCs w:val="22"/>
          <w:lang w:val="fr-FR"/>
        </w:rPr>
      </w:pP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w:t>
      </w:r>
      <w:r w:rsidRPr="0039628A">
        <w:rPr>
          <w:rFonts w:asciiTheme="minorBidi" w:hAnsiTheme="minorBidi" w:cstheme="minorBidi"/>
          <w:sz w:val="22"/>
          <w:szCs w:val="22"/>
          <w:shd w:val="clear" w:color="auto" w:fill="FFFFFF"/>
          <w:lang w:val="fr-FR"/>
        </w:rPr>
        <w:t>+12465350016</w:t>
      </w:r>
      <w:r w:rsidRPr="0039628A">
        <w:rPr>
          <w:rFonts w:asciiTheme="minorBidi" w:hAnsiTheme="minorBidi" w:cstheme="minorBidi"/>
          <w:sz w:val="22"/>
          <w:szCs w:val="22"/>
          <w:lang w:val="fr-FR"/>
        </w:rPr>
        <w:br/>
      </w:r>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fr-FR"/>
        </w:rPr>
        <w:t>:</w:t>
      </w:r>
      <w:r w:rsidR="00F74F12" w:rsidRPr="0039628A">
        <w:rPr>
          <w:rFonts w:asciiTheme="minorBidi" w:hAnsiTheme="minorBidi" w:cstheme="minorBidi"/>
          <w:sz w:val="22"/>
          <w:szCs w:val="22"/>
          <w:lang w:val="fr-FR"/>
        </w:rPr>
        <w:t xml:space="preserve"> </w:t>
      </w:r>
      <w:hyperlink r:id="rId54" w:history="1">
        <w:r w:rsidR="00F74F12" w:rsidRPr="0039628A">
          <w:rPr>
            <w:rStyle w:val="Hyperlink"/>
            <w:rFonts w:asciiTheme="minorBidi" w:hAnsiTheme="minorBidi" w:cstheme="minorBidi"/>
            <w:sz w:val="22"/>
            <w:szCs w:val="22"/>
            <w:lang w:val="fr-FR"/>
          </w:rPr>
          <w:t>sabu.best@barbados.gov.bb</w:t>
        </w:r>
      </w:hyperlink>
    </w:p>
    <w:p w14:paraId="318A32CB" w14:textId="17643FF5" w:rsidR="001C0140" w:rsidRPr="0039628A" w:rsidRDefault="001C0140" w:rsidP="00A517EF">
      <w:pPr>
        <w:snapToGrid w:val="0"/>
        <w:spacing w:after="240"/>
        <w:rPr>
          <w:rFonts w:asciiTheme="minorBidi" w:hAnsiTheme="minorBidi" w:cstheme="minorBidi"/>
          <w:sz w:val="22"/>
          <w:szCs w:val="22"/>
          <w:lang w:val="pt-PT"/>
        </w:rPr>
      </w:pPr>
      <w:r w:rsidRPr="00E3479F">
        <w:rPr>
          <w:rFonts w:asciiTheme="minorBidi" w:hAnsiTheme="minorBidi" w:cstheme="minorBidi"/>
          <w:b/>
          <w:sz w:val="22"/>
          <w:szCs w:val="22"/>
          <w:lang w:val="pt-PT"/>
        </w:rPr>
        <w:t>Brazil</w:t>
      </w:r>
    </w:p>
    <w:p w14:paraId="1DCB5D9B" w14:textId="51385BAA"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Mr Domingos Fernandes URBANO</w:t>
      </w:r>
    </w:p>
    <w:p w14:paraId="1DD2BE34"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Scientist</w:t>
      </w:r>
      <w:r w:rsidRPr="0039628A">
        <w:rPr>
          <w:rFonts w:asciiTheme="minorBidi" w:hAnsiTheme="minorBidi" w:cstheme="minorBidi"/>
          <w:sz w:val="22"/>
          <w:szCs w:val="22"/>
          <w:lang w:val="pt-PT"/>
        </w:rPr>
        <w:br/>
        <w:t>Divisão de Monitoramento e Alertas</w:t>
      </w:r>
    </w:p>
    <w:p w14:paraId="4FD59341" w14:textId="77777777" w:rsidR="00BA21D3" w:rsidRDefault="00C879C4" w:rsidP="001C0140">
      <w:pPr>
        <w:rPr>
          <w:rFonts w:asciiTheme="minorBidi" w:hAnsiTheme="minorBidi" w:cstheme="minorBidi"/>
          <w:sz w:val="22"/>
          <w:szCs w:val="22"/>
          <w:lang w:val="pt-PT"/>
        </w:rPr>
        <w:sectPr w:rsidR="00BA21D3" w:rsidSect="00BA21D3">
          <w:headerReference w:type="default" r:id="rId55"/>
          <w:type w:val="continuous"/>
          <w:pgSz w:w="11907" w:h="16840" w:code="9"/>
          <w:pgMar w:top="1417" w:right="1417" w:bottom="1417" w:left="1417" w:header="708" w:footer="708" w:gutter="0"/>
          <w:pgNumType w:start="2"/>
          <w:cols w:num="2" w:space="708"/>
          <w:docGrid w:linePitch="360"/>
        </w:sectPr>
      </w:pPr>
      <w:hyperlink r:id="rId56" w:history="1">
        <w:r w:rsidR="001C0140" w:rsidRPr="0039628A">
          <w:rPr>
            <w:rFonts w:asciiTheme="minorBidi" w:hAnsiTheme="minorBidi" w:cstheme="minorBidi"/>
            <w:sz w:val="22"/>
            <w:szCs w:val="22"/>
            <w:lang w:val="pt-PT"/>
          </w:rPr>
          <w:t>Centro Nacional de Monitoramento e Alertas de Desastres Naturais</w:t>
        </w:r>
      </w:hyperlink>
      <w:r w:rsidR="001C0140" w:rsidRPr="0039628A">
        <w:rPr>
          <w:rFonts w:asciiTheme="minorBidi" w:hAnsiTheme="minorBidi" w:cstheme="minorBidi"/>
          <w:sz w:val="22"/>
          <w:szCs w:val="22"/>
          <w:lang w:val="pt-PT"/>
        </w:rPr>
        <w:br/>
        <w:t>500, Doutor Altino Bondensan</w:t>
      </w:r>
      <w:r w:rsidR="001C0140" w:rsidRPr="0039628A">
        <w:rPr>
          <w:rFonts w:asciiTheme="minorBidi" w:hAnsiTheme="minorBidi" w:cstheme="minorBidi"/>
          <w:sz w:val="22"/>
          <w:szCs w:val="22"/>
          <w:lang w:val="pt-PT"/>
        </w:rPr>
        <w:br/>
        <w:t xml:space="preserve">Parque Tecnológico de São José dos </w:t>
      </w:r>
    </w:p>
    <w:p w14:paraId="38D7A1E4" w14:textId="7A2171BB"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Campos</w:t>
      </w:r>
      <w:r w:rsidRPr="0039628A">
        <w:rPr>
          <w:rFonts w:asciiTheme="minorBidi" w:hAnsiTheme="minorBidi" w:cstheme="minorBidi"/>
          <w:sz w:val="22"/>
          <w:szCs w:val="22"/>
          <w:lang w:val="pt-PT"/>
        </w:rPr>
        <w:br/>
        <w:t>São José dos Campos-São Paulo</w:t>
      </w:r>
      <w:r w:rsidRPr="0039628A">
        <w:rPr>
          <w:rFonts w:asciiTheme="minorBidi" w:hAnsiTheme="minorBidi" w:cstheme="minorBidi"/>
          <w:sz w:val="22"/>
          <w:szCs w:val="22"/>
          <w:lang w:val="pt-PT"/>
        </w:rPr>
        <w:br/>
        <w:t>12247-016</w:t>
      </w:r>
      <w:r w:rsidR="009D391B">
        <w:rPr>
          <w:rFonts w:asciiTheme="minorBidi" w:hAnsiTheme="minorBidi" w:cstheme="minorBidi"/>
          <w:sz w:val="22"/>
          <w:szCs w:val="22"/>
          <w:lang w:val="pt-PT"/>
        </w:rPr>
        <w:t xml:space="preserve">, </w:t>
      </w:r>
      <w:proofErr w:type="spellStart"/>
      <w:r w:rsidRPr="0039628A">
        <w:rPr>
          <w:rFonts w:asciiTheme="minorBidi" w:hAnsiTheme="minorBidi" w:cstheme="minorBidi"/>
          <w:sz w:val="22"/>
          <w:szCs w:val="22"/>
          <w:lang w:val="pt-PT"/>
        </w:rPr>
        <w:t>Brazil</w:t>
      </w:r>
      <w:proofErr w:type="spellEnd"/>
    </w:p>
    <w:p w14:paraId="66B9B153" w14:textId="347728CE" w:rsidR="001C0140" w:rsidRPr="0039628A" w:rsidRDefault="001C0140" w:rsidP="00A517EF">
      <w:pPr>
        <w:snapToGrid w:val="0"/>
        <w:spacing w:after="240"/>
        <w:rPr>
          <w:rFonts w:asciiTheme="minorBidi" w:hAnsiTheme="minorBidi" w:cstheme="minorBidi"/>
          <w:sz w:val="22"/>
          <w:szCs w:val="22"/>
          <w:lang w:val="fr-FR"/>
        </w:rPr>
      </w:pP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+55 12988666313</w:t>
      </w:r>
      <w:r w:rsidRPr="0039628A">
        <w:rPr>
          <w:rFonts w:asciiTheme="minorBidi" w:hAnsiTheme="minorBidi" w:cstheme="minorBidi"/>
          <w:sz w:val="22"/>
          <w:szCs w:val="22"/>
          <w:lang w:val="fr-FR"/>
        </w:rPr>
        <w:br/>
      </w:r>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fr-FR"/>
        </w:rPr>
        <w:t>:</w:t>
      </w:r>
      <w:r w:rsidR="00F74F12" w:rsidRPr="0039628A">
        <w:rPr>
          <w:rFonts w:asciiTheme="minorBidi" w:hAnsiTheme="minorBidi" w:cstheme="minorBidi"/>
          <w:sz w:val="22"/>
          <w:szCs w:val="22"/>
          <w:lang w:val="fr-FR"/>
        </w:rPr>
        <w:t xml:space="preserve"> </w:t>
      </w:r>
      <w:hyperlink r:id="rId57" w:history="1">
        <w:r w:rsidR="00F74F12" w:rsidRPr="0039628A">
          <w:rPr>
            <w:rStyle w:val="Hyperlink"/>
            <w:rFonts w:asciiTheme="minorBidi" w:hAnsiTheme="minorBidi" w:cstheme="minorBidi"/>
            <w:sz w:val="22"/>
            <w:szCs w:val="22"/>
            <w:lang w:val="fr-FR"/>
          </w:rPr>
          <w:t>domingos.urbano@cemaden.gov.br</w:t>
        </w:r>
      </w:hyperlink>
    </w:p>
    <w:p w14:paraId="055D812B" w14:textId="5A65239A" w:rsidR="001C0140" w:rsidRPr="0039628A" w:rsidRDefault="001C0140" w:rsidP="00A517EF">
      <w:pPr>
        <w:snapToGrid w:val="0"/>
        <w:spacing w:after="240"/>
        <w:rPr>
          <w:rFonts w:asciiTheme="minorBidi" w:hAnsiTheme="minorBidi" w:cstheme="minorBidi"/>
          <w:sz w:val="22"/>
          <w:szCs w:val="22"/>
          <w:lang w:val="it-IT"/>
        </w:rPr>
      </w:pPr>
      <w:r w:rsidRPr="0039628A">
        <w:rPr>
          <w:rFonts w:asciiTheme="minorBidi" w:hAnsiTheme="minorBidi" w:cstheme="minorBidi"/>
          <w:b/>
          <w:sz w:val="22"/>
          <w:szCs w:val="22"/>
        </w:rPr>
        <w:t>Cayman Islands</w:t>
      </w:r>
      <w:r w:rsidR="00CB2DD4" w:rsidRPr="0039628A">
        <w:rPr>
          <w:rFonts w:asciiTheme="minorBidi" w:hAnsiTheme="minorBidi" w:cstheme="minorBidi"/>
          <w:b/>
          <w:sz w:val="22"/>
          <w:szCs w:val="22"/>
        </w:rPr>
        <w:t xml:space="preserve"> (</w:t>
      </w:r>
      <w:r w:rsidR="00911674" w:rsidRPr="0039628A">
        <w:rPr>
          <w:rFonts w:asciiTheme="minorBidi" w:hAnsiTheme="minorBidi" w:cstheme="minorBidi"/>
          <w:b/>
          <w:sz w:val="22"/>
          <w:szCs w:val="22"/>
        </w:rPr>
        <w:t>United Kingdom of Great Britain and Northern Ireland</w:t>
      </w:r>
      <w:r w:rsidR="00CB2DD4" w:rsidRPr="0039628A">
        <w:rPr>
          <w:rFonts w:asciiTheme="minorBidi" w:hAnsiTheme="minorBidi" w:cstheme="minorBidi"/>
          <w:b/>
          <w:sz w:val="22"/>
          <w:szCs w:val="22"/>
        </w:rPr>
        <w:t>)</w:t>
      </w:r>
    </w:p>
    <w:p w14:paraId="6F311247" w14:textId="7014FF21" w:rsidR="001C0140" w:rsidRPr="0039628A" w:rsidRDefault="001C0140" w:rsidP="001C0140">
      <w:pPr>
        <w:rPr>
          <w:rFonts w:asciiTheme="minorBidi" w:hAnsiTheme="minorBidi" w:cstheme="minorBidi"/>
          <w:sz w:val="22"/>
          <w:szCs w:val="22"/>
          <w:lang w:val="it-IT"/>
        </w:rPr>
      </w:pPr>
      <w:r w:rsidRPr="0039628A">
        <w:rPr>
          <w:rFonts w:asciiTheme="minorBidi" w:hAnsiTheme="minorBidi" w:cstheme="minorBidi"/>
          <w:sz w:val="22"/>
          <w:szCs w:val="22"/>
          <w:lang w:val="it-IT"/>
        </w:rPr>
        <w:t>Mr Simon BOXALL</w:t>
      </w:r>
    </w:p>
    <w:p w14:paraId="7ACA39A0" w14:textId="0F6E9022" w:rsidR="001C0140" w:rsidRPr="0039628A" w:rsidRDefault="001C0140" w:rsidP="00A517EF">
      <w:pPr>
        <w:snapToGrid w:val="0"/>
        <w:spacing w:after="240"/>
        <w:rPr>
          <w:rFonts w:asciiTheme="minorBidi" w:hAnsiTheme="minorBidi" w:cstheme="minorBidi"/>
          <w:b/>
          <w:sz w:val="22"/>
          <w:szCs w:val="22"/>
        </w:rPr>
      </w:pPr>
      <w:r w:rsidRPr="00A517EF">
        <w:rPr>
          <w:rFonts w:asciiTheme="minorBidi" w:hAnsiTheme="minorBidi" w:cstheme="minorBidi"/>
          <w:sz w:val="22"/>
          <w:szCs w:val="22"/>
          <w:lang w:val="it-IT"/>
        </w:rPr>
        <w:t>Public Awareness and media Relations Officer</w:t>
      </w:r>
      <w:r w:rsidRPr="0039628A">
        <w:rPr>
          <w:rFonts w:asciiTheme="minorBidi" w:hAnsiTheme="minorBidi" w:cstheme="minorBidi"/>
          <w:sz w:val="22"/>
          <w:szCs w:val="22"/>
          <w:lang w:val="it-IT"/>
        </w:rPr>
        <w:br/>
      </w:r>
      <w:hyperlink r:id="rId58" w:history="1">
        <w:r w:rsidRPr="0039628A">
          <w:rPr>
            <w:rFonts w:asciiTheme="minorBidi" w:hAnsiTheme="minorBidi" w:cstheme="minorBidi"/>
            <w:sz w:val="22"/>
            <w:szCs w:val="22"/>
            <w:lang w:val="it-IT"/>
          </w:rPr>
          <w:t>Hazard Management Cayman Islands.</w:t>
        </w:r>
      </w:hyperlink>
      <w:r w:rsidRPr="0039628A">
        <w:rPr>
          <w:rFonts w:asciiTheme="minorBidi" w:hAnsiTheme="minorBidi" w:cstheme="minorBidi"/>
          <w:sz w:val="22"/>
          <w:szCs w:val="22"/>
          <w:lang w:val="it-IT"/>
        </w:rPr>
        <w:br/>
        <w:t>133 Elgin Avenue, 4th Floor Government Administration Building</w:t>
      </w:r>
      <w:r w:rsidRPr="0039628A">
        <w:rPr>
          <w:rFonts w:asciiTheme="minorBidi" w:hAnsiTheme="minorBidi" w:cstheme="minorBidi"/>
          <w:sz w:val="22"/>
          <w:szCs w:val="22"/>
          <w:lang w:val="it-IT"/>
        </w:rPr>
        <w:br/>
        <w:t>P.O. Box 118</w:t>
      </w:r>
      <w:r w:rsidRPr="0039628A">
        <w:rPr>
          <w:rFonts w:asciiTheme="minorBidi" w:hAnsiTheme="minorBidi" w:cstheme="minorBidi"/>
          <w:sz w:val="22"/>
          <w:szCs w:val="22"/>
          <w:lang w:val="it-IT"/>
        </w:rPr>
        <w:br/>
        <w:t>Grand Cayman KY1-9000</w:t>
      </w:r>
      <w:r w:rsidRPr="0039628A">
        <w:rPr>
          <w:rFonts w:asciiTheme="minorBidi" w:hAnsiTheme="minorBidi" w:cstheme="minorBidi"/>
          <w:sz w:val="22"/>
          <w:szCs w:val="22"/>
          <w:lang w:val="it-IT"/>
        </w:rPr>
        <w:br/>
        <w:t>Cayman Islands</w:t>
      </w:r>
      <w:r w:rsidRPr="0039628A">
        <w:rPr>
          <w:rFonts w:asciiTheme="minorBidi" w:hAnsiTheme="minorBidi" w:cstheme="minorBidi"/>
          <w:sz w:val="22"/>
          <w:szCs w:val="22"/>
          <w:lang w:val="it-IT"/>
        </w:rPr>
        <w:br/>
      </w:r>
      <w:r w:rsidRPr="00A517EF">
        <w:rPr>
          <w:rFonts w:asciiTheme="minorBidi" w:hAnsiTheme="minorBidi" w:cstheme="minorBidi"/>
          <w:bCs/>
          <w:sz w:val="22"/>
          <w:szCs w:val="22"/>
          <w:lang w:val="en-GB"/>
        </w:rPr>
        <w:t>Email</w:t>
      </w:r>
      <w:r w:rsidRPr="0039628A">
        <w:rPr>
          <w:rFonts w:asciiTheme="minorBidi" w:hAnsiTheme="minorBidi" w:cstheme="minorBidi"/>
          <w:sz w:val="22"/>
          <w:szCs w:val="22"/>
        </w:rPr>
        <w:t xml:space="preserve">: </w:t>
      </w:r>
      <w:hyperlink r:id="rId59" w:history="1">
        <w:r w:rsidRPr="0039628A">
          <w:rPr>
            <w:rStyle w:val="Hyperlink"/>
            <w:rFonts w:asciiTheme="minorBidi" w:hAnsiTheme="minorBidi" w:cstheme="minorBidi"/>
            <w:sz w:val="22"/>
            <w:szCs w:val="22"/>
          </w:rPr>
          <w:t>Simon.Boxall@gov.ky</w:t>
        </w:r>
      </w:hyperlink>
    </w:p>
    <w:p w14:paraId="2E2A162A" w14:textId="1F9C1862" w:rsidR="001C0140" w:rsidRPr="0039628A" w:rsidRDefault="001C0140" w:rsidP="00A517EF">
      <w:pPr>
        <w:snapToGrid w:val="0"/>
        <w:spacing w:after="240"/>
        <w:rPr>
          <w:rFonts w:asciiTheme="minorBidi" w:hAnsiTheme="minorBidi" w:cstheme="minorBidi"/>
          <w:sz w:val="22"/>
          <w:szCs w:val="22"/>
          <w:lang w:val="it-IT"/>
        </w:rPr>
      </w:pPr>
      <w:r w:rsidRPr="00A517EF">
        <w:rPr>
          <w:rFonts w:asciiTheme="minorBidi" w:hAnsiTheme="minorBidi" w:cstheme="minorBidi"/>
          <w:b/>
          <w:sz w:val="22"/>
          <w:szCs w:val="22"/>
          <w:lang w:val="es-ES"/>
        </w:rPr>
        <w:t>Colombia</w:t>
      </w:r>
    </w:p>
    <w:p w14:paraId="1FA11071" w14:textId="708C79EA" w:rsidR="001C0140" w:rsidRPr="0039628A" w:rsidRDefault="001C0140" w:rsidP="001C0140">
      <w:pPr>
        <w:rPr>
          <w:rFonts w:asciiTheme="minorBidi" w:hAnsiTheme="minorBidi" w:cstheme="minorBidi"/>
          <w:sz w:val="22"/>
          <w:szCs w:val="22"/>
          <w:lang w:val="it-IT"/>
        </w:rPr>
      </w:pPr>
      <w:r w:rsidRPr="0039628A">
        <w:rPr>
          <w:rFonts w:asciiTheme="minorBidi" w:hAnsiTheme="minorBidi" w:cstheme="minorBidi"/>
          <w:sz w:val="22"/>
          <w:szCs w:val="22"/>
          <w:lang w:val="it-IT"/>
        </w:rPr>
        <w:t>Ms Mary Luz RENGIFO BUITRAGO</w:t>
      </w:r>
    </w:p>
    <w:p w14:paraId="010087F6" w14:textId="77777777" w:rsidR="001C0140" w:rsidRPr="0039628A" w:rsidRDefault="001C0140" w:rsidP="001C0140">
      <w:pPr>
        <w:rPr>
          <w:rFonts w:asciiTheme="minorBidi" w:hAnsiTheme="minorBidi" w:cstheme="minorBidi"/>
          <w:sz w:val="22"/>
          <w:szCs w:val="22"/>
          <w:lang w:val="it-IT"/>
        </w:rPr>
      </w:pPr>
      <w:r w:rsidRPr="0039628A">
        <w:rPr>
          <w:rFonts w:asciiTheme="minorBidi" w:hAnsiTheme="minorBidi" w:cstheme="minorBidi"/>
          <w:sz w:val="22"/>
          <w:szCs w:val="22"/>
          <w:lang w:val="it-IT"/>
        </w:rPr>
        <w:t>Responsable Centro Nacional de Alerta por Tsunami</w:t>
      </w:r>
      <w:r w:rsidRPr="0039628A">
        <w:rPr>
          <w:rFonts w:asciiTheme="minorBidi" w:hAnsiTheme="minorBidi" w:cstheme="minorBidi"/>
          <w:sz w:val="22"/>
          <w:szCs w:val="22"/>
          <w:lang w:val="it-IT"/>
        </w:rPr>
        <w:br/>
        <w:t>Seguridad Integral Marítima Fluvial y Portuaria</w:t>
      </w:r>
    </w:p>
    <w:p w14:paraId="0C6C91BB" w14:textId="77777777" w:rsidR="001C0140" w:rsidRPr="0039628A" w:rsidRDefault="00C879C4" w:rsidP="001C0140">
      <w:pPr>
        <w:rPr>
          <w:rFonts w:asciiTheme="minorBidi" w:hAnsiTheme="minorBidi" w:cstheme="minorBidi"/>
          <w:sz w:val="22"/>
          <w:szCs w:val="22"/>
          <w:lang w:val="it-IT"/>
        </w:rPr>
      </w:pPr>
      <w:hyperlink r:id="rId60" w:history="1">
        <w:r w:rsidR="001C0140" w:rsidRPr="0039628A">
          <w:rPr>
            <w:rFonts w:asciiTheme="minorBidi" w:hAnsiTheme="minorBidi" w:cstheme="minorBidi"/>
            <w:sz w:val="22"/>
            <w:szCs w:val="22"/>
            <w:lang w:val="it-IT"/>
          </w:rPr>
          <w:t>Dirección General Marítima Colombia</w:t>
        </w:r>
      </w:hyperlink>
    </w:p>
    <w:p w14:paraId="3C1F709A" w14:textId="582DF99F" w:rsidR="001C0140" w:rsidRPr="0039628A" w:rsidRDefault="001C0140" w:rsidP="001C0140">
      <w:pPr>
        <w:rPr>
          <w:rFonts w:asciiTheme="minorBidi" w:hAnsiTheme="minorBidi" w:cstheme="minorBidi"/>
          <w:sz w:val="22"/>
          <w:szCs w:val="22"/>
          <w:lang w:val="it-IT"/>
        </w:rPr>
      </w:pPr>
      <w:r w:rsidRPr="0039628A">
        <w:rPr>
          <w:rFonts w:asciiTheme="minorBidi" w:hAnsiTheme="minorBidi" w:cstheme="minorBidi"/>
          <w:sz w:val="22"/>
          <w:szCs w:val="22"/>
          <w:lang w:val="it-IT"/>
        </w:rPr>
        <w:t>Carrera 54 No. 26 - 50 Of. 102 CAN</w:t>
      </w:r>
      <w:r w:rsidRPr="0039628A">
        <w:rPr>
          <w:rFonts w:asciiTheme="minorBidi" w:hAnsiTheme="minorBidi" w:cstheme="minorBidi"/>
          <w:sz w:val="22"/>
          <w:szCs w:val="22"/>
          <w:lang w:val="it-IT"/>
        </w:rPr>
        <w:br/>
        <w:t>Bogotá D.C, Colombia</w:t>
      </w:r>
    </w:p>
    <w:p w14:paraId="3F18ED82" w14:textId="7E76E35A" w:rsidR="001C0140" w:rsidRPr="009E7832" w:rsidRDefault="001C0140" w:rsidP="00A517EF">
      <w:pPr>
        <w:snapToGrid w:val="0"/>
        <w:spacing w:after="240"/>
        <w:rPr>
          <w:rFonts w:asciiTheme="minorBidi" w:hAnsiTheme="minorBidi" w:cstheme="minorBidi"/>
          <w:bCs/>
          <w:sz w:val="22"/>
          <w:szCs w:val="22"/>
          <w:lang w:val="fr-FR"/>
        </w:rPr>
      </w:pPr>
      <w:r w:rsidRPr="0039628A">
        <w:rPr>
          <w:rFonts w:asciiTheme="minorBidi" w:hAnsiTheme="minorBidi" w:cstheme="minorBidi"/>
          <w:sz w:val="22"/>
          <w:szCs w:val="22"/>
          <w:lang w:val="it-IT"/>
        </w:rPr>
        <w:t>Tel: 57 (1) 2200490/ 57 3043272656</w:t>
      </w:r>
      <w:r w:rsidRPr="0039628A">
        <w:rPr>
          <w:rFonts w:asciiTheme="minorBidi" w:hAnsiTheme="minorBidi" w:cstheme="minorBidi"/>
          <w:sz w:val="22"/>
          <w:szCs w:val="22"/>
          <w:lang w:val="it-IT"/>
        </w:rPr>
        <w:br/>
      </w:r>
      <w:r w:rsidRPr="009E7832">
        <w:rPr>
          <w:rFonts w:asciiTheme="minorBidi" w:hAnsiTheme="minorBidi" w:cstheme="minorBidi"/>
          <w:bCs/>
          <w:sz w:val="22"/>
          <w:szCs w:val="22"/>
          <w:lang w:val="fr-FR"/>
        </w:rPr>
        <w:t>Email:</w:t>
      </w:r>
      <w:r w:rsidR="00BF5BDD" w:rsidRPr="009E7832">
        <w:rPr>
          <w:rFonts w:asciiTheme="minorBidi" w:hAnsiTheme="minorBidi" w:cstheme="minorBidi"/>
          <w:bCs/>
          <w:sz w:val="22"/>
          <w:szCs w:val="22"/>
          <w:lang w:val="fr-FR"/>
        </w:rPr>
        <w:t xml:space="preserve"> </w:t>
      </w:r>
      <w:hyperlink r:id="rId61" w:history="1">
        <w:r w:rsidR="00BF5BDD" w:rsidRPr="009E7832">
          <w:rPr>
            <w:rFonts w:asciiTheme="minorBidi" w:hAnsiTheme="minorBidi" w:cstheme="minorBidi"/>
            <w:bCs/>
            <w:sz w:val="22"/>
            <w:szCs w:val="22"/>
            <w:lang w:val="fr-FR"/>
          </w:rPr>
          <w:t>mlrengifo@gmail.com</w:t>
        </w:r>
      </w:hyperlink>
      <w:r w:rsidRPr="009E7832">
        <w:rPr>
          <w:rFonts w:asciiTheme="minorBidi" w:hAnsiTheme="minorBidi" w:cstheme="minorBidi"/>
          <w:bCs/>
          <w:sz w:val="22"/>
          <w:szCs w:val="22"/>
          <w:lang w:val="fr-FR"/>
        </w:rPr>
        <w:t xml:space="preserve"> / </w:t>
      </w:r>
      <w:hyperlink r:id="rId62" w:history="1">
        <w:r w:rsidRPr="009E7832">
          <w:rPr>
            <w:rFonts w:asciiTheme="minorBidi" w:hAnsiTheme="minorBidi" w:cstheme="minorBidi"/>
            <w:bCs/>
            <w:sz w:val="22"/>
            <w:szCs w:val="22"/>
            <w:lang w:val="fr-FR"/>
          </w:rPr>
          <w:t>mrengifo@dimar.mil.co</w:t>
        </w:r>
      </w:hyperlink>
    </w:p>
    <w:p w14:paraId="3A5C75C9" w14:textId="77777777" w:rsidR="001C0140" w:rsidRPr="0039628A" w:rsidRDefault="001C0140" w:rsidP="00A517EF">
      <w:pPr>
        <w:snapToGrid w:val="0"/>
        <w:spacing w:after="240"/>
        <w:rPr>
          <w:rFonts w:asciiTheme="minorBidi" w:hAnsiTheme="minorBidi" w:cstheme="minorBidi"/>
          <w:b/>
          <w:sz w:val="22"/>
          <w:szCs w:val="22"/>
          <w:lang w:val="es-MX"/>
        </w:rPr>
      </w:pPr>
      <w:r w:rsidRPr="0039628A">
        <w:rPr>
          <w:rFonts w:asciiTheme="minorBidi" w:hAnsiTheme="minorBidi" w:cstheme="minorBidi"/>
          <w:b/>
          <w:sz w:val="22"/>
          <w:szCs w:val="22"/>
          <w:lang w:val="es-MX"/>
        </w:rPr>
        <w:t>Costa Rica</w:t>
      </w:r>
    </w:p>
    <w:p w14:paraId="37AD1FF6"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Mr Anthony MURILLO GUTIERREZ</w:t>
      </w:r>
    </w:p>
    <w:p w14:paraId="07AFEED2" w14:textId="77777777" w:rsidR="001C0140" w:rsidRPr="0039628A" w:rsidRDefault="001C0140" w:rsidP="001C0140">
      <w:pPr>
        <w:rPr>
          <w:rFonts w:asciiTheme="minorBidi" w:hAnsiTheme="minorBidi" w:cstheme="minorBidi"/>
          <w:sz w:val="22"/>
          <w:szCs w:val="22"/>
          <w:lang w:val="es-MX"/>
        </w:rPr>
      </w:pPr>
      <w:proofErr w:type="spellStart"/>
      <w:r w:rsidRPr="0039628A">
        <w:rPr>
          <w:rFonts w:asciiTheme="minorBidi" w:hAnsiTheme="minorBidi" w:cstheme="minorBidi"/>
          <w:sz w:val="22"/>
          <w:szCs w:val="22"/>
          <w:lang w:val="es-MX"/>
        </w:rPr>
        <w:t>Research</w:t>
      </w:r>
      <w:proofErr w:type="spellEnd"/>
    </w:p>
    <w:p w14:paraId="0369A896" w14:textId="77777777" w:rsidR="001C0140" w:rsidRPr="0039628A" w:rsidRDefault="00C879C4" w:rsidP="001C0140">
      <w:pPr>
        <w:rPr>
          <w:rFonts w:asciiTheme="minorBidi" w:hAnsiTheme="minorBidi" w:cstheme="minorBidi"/>
          <w:sz w:val="22"/>
          <w:szCs w:val="22"/>
          <w:lang w:val="es-MX"/>
        </w:rPr>
      </w:pPr>
      <w:hyperlink r:id="rId63" w:history="1">
        <w:r w:rsidR="001C0140" w:rsidRPr="0039628A">
          <w:rPr>
            <w:rStyle w:val="Hyperlink"/>
            <w:rFonts w:asciiTheme="minorBidi" w:hAnsiTheme="minorBidi" w:cstheme="minorBidi"/>
            <w:sz w:val="22"/>
            <w:szCs w:val="22"/>
            <w:lang w:val="es-MX"/>
          </w:rPr>
          <w:t>Sistema Nacional de Monitoreo de Tsunamis (SINAMOT)</w:t>
        </w:r>
      </w:hyperlink>
    </w:p>
    <w:p w14:paraId="0775421C" w14:textId="5EA4AD83"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Universidad Nacional, Campus Omar Dengo</w:t>
      </w:r>
      <w:r w:rsidRPr="0039628A">
        <w:rPr>
          <w:rFonts w:asciiTheme="minorBidi" w:hAnsiTheme="minorBidi" w:cstheme="minorBidi"/>
          <w:sz w:val="22"/>
          <w:szCs w:val="22"/>
          <w:lang w:val="es-MX"/>
        </w:rPr>
        <w:br/>
        <w:t>Avenida 1, Calle 9. Apartado Postal: 86-3000</w:t>
      </w:r>
      <w:r w:rsidR="009D391B">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Heredia</w:t>
      </w:r>
      <w:r w:rsidR="009D391B">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Costa Rica</w:t>
      </w:r>
    </w:p>
    <w:p w14:paraId="3875E7D1" w14:textId="49DB12F4"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es-MX"/>
        </w:rPr>
        <w:t>+506 87349209</w:t>
      </w:r>
    </w:p>
    <w:p w14:paraId="2E806C1D" w14:textId="51929FF4" w:rsidR="001C0140" w:rsidRPr="009E7832" w:rsidRDefault="001C0140" w:rsidP="00A517EF">
      <w:pPr>
        <w:snapToGrid w:val="0"/>
        <w:spacing w:after="240"/>
        <w:rPr>
          <w:rFonts w:asciiTheme="minorBidi" w:hAnsiTheme="minorBidi" w:cstheme="minorBidi"/>
          <w:b/>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rPr>
        <w:t xml:space="preserve"> </w:t>
      </w:r>
      <w:hyperlink r:id="rId64" w:history="1">
        <w:r w:rsidRPr="009E7832">
          <w:rPr>
            <w:rStyle w:val="Hyperlink"/>
            <w:rFonts w:asciiTheme="minorBidi" w:hAnsiTheme="minorBidi" w:cstheme="minorBidi"/>
            <w:sz w:val="22"/>
            <w:szCs w:val="22"/>
          </w:rPr>
          <w:t>amurillo2305@gmail.com</w:t>
        </w:r>
      </w:hyperlink>
    </w:p>
    <w:p w14:paraId="106EE427" w14:textId="010F2252" w:rsidR="00911674" w:rsidRPr="009E7832" w:rsidRDefault="00911674" w:rsidP="00A517EF">
      <w:pPr>
        <w:snapToGrid w:val="0"/>
        <w:spacing w:after="240"/>
        <w:rPr>
          <w:rFonts w:asciiTheme="minorBidi" w:hAnsiTheme="minorBidi" w:cstheme="minorBidi"/>
          <w:sz w:val="22"/>
          <w:szCs w:val="22"/>
        </w:rPr>
      </w:pPr>
      <w:r w:rsidRPr="009E7832">
        <w:rPr>
          <w:rFonts w:asciiTheme="minorBidi" w:hAnsiTheme="minorBidi" w:cstheme="minorBidi"/>
          <w:b/>
          <w:sz w:val="22"/>
          <w:szCs w:val="22"/>
        </w:rPr>
        <w:t xml:space="preserve">Curacao </w:t>
      </w:r>
      <w:bookmarkStart w:id="320" w:name="_Hlk72530693"/>
      <w:r w:rsidRPr="009E7832">
        <w:rPr>
          <w:rFonts w:asciiTheme="minorBidi" w:hAnsiTheme="minorBidi" w:cstheme="minorBidi"/>
          <w:b/>
          <w:sz w:val="22"/>
          <w:szCs w:val="22"/>
        </w:rPr>
        <w:t>(Kingdom of Netherlands)</w:t>
      </w:r>
      <w:bookmarkEnd w:id="320"/>
    </w:p>
    <w:p w14:paraId="0933596E" w14:textId="507E4191" w:rsidR="00911674" w:rsidRPr="009E7832" w:rsidRDefault="00911674" w:rsidP="00911674">
      <w:pPr>
        <w:rPr>
          <w:rFonts w:asciiTheme="minorBidi" w:hAnsiTheme="minorBidi" w:cstheme="minorBidi"/>
          <w:sz w:val="22"/>
          <w:szCs w:val="22"/>
        </w:rPr>
      </w:pPr>
      <w:r w:rsidRPr="009E7832">
        <w:rPr>
          <w:rFonts w:asciiTheme="minorBidi" w:hAnsiTheme="minorBidi" w:cstheme="minorBidi"/>
          <w:sz w:val="22"/>
          <w:szCs w:val="22"/>
        </w:rPr>
        <w:t>Dr Albert MARTIS</w:t>
      </w:r>
    </w:p>
    <w:p w14:paraId="11FA795A" w14:textId="77777777" w:rsidR="00911674" w:rsidRPr="009E7832" w:rsidRDefault="00911674" w:rsidP="00911674">
      <w:pPr>
        <w:rPr>
          <w:rFonts w:asciiTheme="minorBidi" w:hAnsiTheme="minorBidi" w:cstheme="minorBidi"/>
          <w:sz w:val="22"/>
          <w:szCs w:val="22"/>
        </w:rPr>
      </w:pPr>
      <w:r w:rsidRPr="009E7832">
        <w:rPr>
          <w:rFonts w:asciiTheme="minorBidi" w:hAnsiTheme="minorBidi" w:cstheme="minorBidi"/>
          <w:sz w:val="22"/>
          <w:szCs w:val="22"/>
        </w:rPr>
        <w:t>Director</w:t>
      </w:r>
    </w:p>
    <w:p w14:paraId="510E2180" w14:textId="77777777" w:rsidR="00911674" w:rsidRPr="009E7832" w:rsidRDefault="00C879C4" w:rsidP="00911674">
      <w:pPr>
        <w:rPr>
          <w:rFonts w:asciiTheme="minorBidi" w:hAnsiTheme="minorBidi" w:cstheme="minorBidi"/>
          <w:sz w:val="22"/>
          <w:szCs w:val="22"/>
        </w:rPr>
      </w:pPr>
      <w:hyperlink r:id="rId65" w:history="1">
        <w:r w:rsidR="00911674" w:rsidRPr="009E7832">
          <w:rPr>
            <w:rStyle w:val="Hyperlink"/>
            <w:rFonts w:asciiTheme="minorBidi" w:hAnsiTheme="minorBidi" w:cstheme="minorBidi"/>
            <w:sz w:val="22"/>
            <w:szCs w:val="22"/>
          </w:rPr>
          <w:t>Meteorological Department Curacao</w:t>
        </w:r>
      </w:hyperlink>
    </w:p>
    <w:p w14:paraId="262800FF" w14:textId="16A631E4" w:rsidR="00911674" w:rsidRPr="009E7832" w:rsidRDefault="00911674" w:rsidP="00911674">
      <w:pPr>
        <w:rPr>
          <w:rFonts w:asciiTheme="minorBidi" w:hAnsiTheme="minorBidi" w:cstheme="minorBidi"/>
          <w:sz w:val="22"/>
          <w:szCs w:val="22"/>
          <w:lang w:val="en-GB"/>
        </w:rPr>
      </w:pPr>
      <w:proofErr w:type="spellStart"/>
      <w:r w:rsidRPr="009E7832">
        <w:rPr>
          <w:rFonts w:asciiTheme="minorBidi" w:hAnsiTheme="minorBidi" w:cstheme="minorBidi"/>
          <w:sz w:val="22"/>
          <w:szCs w:val="22"/>
          <w:lang w:val="en-GB"/>
        </w:rPr>
        <w:t>Seru</w:t>
      </w:r>
      <w:proofErr w:type="spellEnd"/>
      <w:r w:rsidRPr="009E7832">
        <w:rPr>
          <w:rFonts w:asciiTheme="minorBidi" w:hAnsiTheme="minorBidi" w:cstheme="minorBidi"/>
          <w:sz w:val="22"/>
          <w:szCs w:val="22"/>
          <w:lang w:val="en-GB"/>
        </w:rPr>
        <w:t xml:space="preserve"> </w:t>
      </w:r>
      <w:proofErr w:type="spellStart"/>
      <w:r w:rsidRPr="009E7832">
        <w:rPr>
          <w:rFonts w:asciiTheme="minorBidi" w:hAnsiTheme="minorBidi" w:cstheme="minorBidi"/>
          <w:sz w:val="22"/>
          <w:szCs w:val="22"/>
          <w:lang w:val="en-GB"/>
        </w:rPr>
        <w:t>Mahuma</w:t>
      </w:r>
      <w:proofErr w:type="spellEnd"/>
      <w:r w:rsidRPr="009E7832">
        <w:rPr>
          <w:rFonts w:asciiTheme="minorBidi" w:hAnsiTheme="minorBidi" w:cstheme="minorBidi"/>
          <w:sz w:val="22"/>
          <w:szCs w:val="22"/>
          <w:lang w:val="en-GB"/>
        </w:rPr>
        <w:t xml:space="preserve"> z/n</w:t>
      </w:r>
      <w:r w:rsidRPr="009E7832">
        <w:rPr>
          <w:rFonts w:asciiTheme="minorBidi" w:hAnsiTheme="minorBidi" w:cstheme="minorBidi"/>
          <w:sz w:val="22"/>
          <w:szCs w:val="22"/>
          <w:lang w:val="en-GB"/>
        </w:rPr>
        <w:br/>
        <w:t>z/n Willemstad</w:t>
      </w:r>
      <w:r w:rsidR="009D391B" w:rsidRPr="009E7832">
        <w:rPr>
          <w:rFonts w:asciiTheme="minorBidi" w:hAnsiTheme="minorBidi" w:cstheme="minorBidi"/>
          <w:sz w:val="22"/>
          <w:szCs w:val="22"/>
          <w:lang w:val="en-GB"/>
        </w:rPr>
        <w:t>, King</w:t>
      </w:r>
      <w:r w:rsidR="009D391B">
        <w:rPr>
          <w:rFonts w:asciiTheme="minorBidi" w:hAnsiTheme="minorBidi" w:cstheme="minorBidi"/>
          <w:sz w:val="22"/>
          <w:szCs w:val="22"/>
          <w:lang w:val="en-GB"/>
        </w:rPr>
        <w:t xml:space="preserve">dom of </w:t>
      </w:r>
      <w:r w:rsidRPr="009E7832">
        <w:rPr>
          <w:rFonts w:asciiTheme="minorBidi" w:hAnsiTheme="minorBidi" w:cstheme="minorBidi"/>
          <w:sz w:val="22"/>
          <w:szCs w:val="22"/>
          <w:lang w:val="en-GB"/>
        </w:rPr>
        <w:t>Netherlands</w:t>
      </w:r>
      <w:r w:rsidR="009D391B">
        <w:rPr>
          <w:rFonts w:asciiTheme="minorBidi" w:hAnsiTheme="minorBidi" w:cstheme="minorBidi"/>
          <w:sz w:val="22"/>
          <w:szCs w:val="22"/>
          <w:lang w:val="en-GB"/>
        </w:rPr>
        <w:t>)</w:t>
      </w:r>
    </w:p>
    <w:p w14:paraId="67BAF3C7" w14:textId="79AC7DC2" w:rsidR="00911674" w:rsidRPr="0039628A" w:rsidRDefault="00911674" w:rsidP="00911674">
      <w:pPr>
        <w:rPr>
          <w:rFonts w:asciiTheme="minorBidi" w:hAnsiTheme="minorBidi" w:cstheme="minorBidi"/>
          <w:sz w:val="22"/>
          <w:szCs w:val="22"/>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rPr>
        <w:t>+599 983 933 66</w:t>
      </w:r>
    </w:p>
    <w:p w14:paraId="5F15E052" w14:textId="061C6FBF" w:rsidR="00911674" w:rsidRPr="009E7832" w:rsidRDefault="00911674" w:rsidP="00A517EF">
      <w:pPr>
        <w:snapToGrid w:val="0"/>
        <w:spacing w:after="240"/>
        <w:rPr>
          <w:rFonts w:asciiTheme="minorBidi" w:hAnsiTheme="minorBidi" w:cstheme="minorBidi"/>
          <w:b/>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rPr>
        <w:t xml:space="preserve"> </w:t>
      </w:r>
      <w:hyperlink r:id="rId66" w:history="1">
        <w:r w:rsidRPr="009E7832">
          <w:rPr>
            <w:rStyle w:val="Hyperlink"/>
            <w:rFonts w:asciiTheme="minorBidi" w:hAnsiTheme="minorBidi" w:cstheme="minorBidi"/>
            <w:sz w:val="22"/>
            <w:szCs w:val="22"/>
          </w:rPr>
          <w:t>albert.martis@meteo.cw</w:t>
        </w:r>
      </w:hyperlink>
    </w:p>
    <w:p w14:paraId="0FC054D4" w14:textId="77777777" w:rsidR="001C0140" w:rsidRPr="0039628A" w:rsidRDefault="001C0140"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Dominican Republic</w:t>
      </w:r>
    </w:p>
    <w:p w14:paraId="1B3D0989"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Technician Wagner E. RIVERA ESTEVEZ</w:t>
      </w:r>
    </w:p>
    <w:p w14:paraId="0FA38E56"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Forecaster Assistant and Member Tsunamis Warning Unit.</w:t>
      </w:r>
    </w:p>
    <w:p w14:paraId="10982A40" w14:textId="77777777" w:rsidR="001C0140" w:rsidRPr="0039628A" w:rsidRDefault="00C879C4" w:rsidP="001C0140">
      <w:pPr>
        <w:rPr>
          <w:rFonts w:asciiTheme="minorBidi" w:hAnsiTheme="minorBidi" w:cstheme="minorBidi"/>
          <w:sz w:val="22"/>
          <w:szCs w:val="22"/>
          <w:lang w:val="pt-PT"/>
        </w:rPr>
      </w:pPr>
      <w:hyperlink r:id="rId67" w:history="1">
        <w:r w:rsidR="001C0140" w:rsidRPr="0039628A">
          <w:rPr>
            <w:rStyle w:val="Hyperlink"/>
            <w:rFonts w:asciiTheme="minorBidi" w:hAnsiTheme="minorBidi" w:cstheme="minorBidi"/>
            <w:sz w:val="22"/>
            <w:szCs w:val="22"/>
            <w:lang w:val="pt-PT"/>
          </w:rPr>
          <w:t xml:space="preserve">ONAMET: Oficina Nacional de Meteorologia - National </w:t>
        </w:r>
        <w:proofErr w:type="spellStart"/>
        <w:r w:rsidR="001C0140" w:rsidRPr="0039628A">
          <w:rPr>
            <w:rStyle w:val="Hyperlink"/>
            <w:rFonts w:asciiTheme="minorBidi" w:hAnsiTheme="minorBidi" w:cstheme="minorBidi"/>
            <w:sz w:val="22"/>
            <w:szCs w:val="22"/>
            <w:lang w:val="pt-PT"/>
          </w:rPr>
          <w:t>Meteorological</w:t>
        </w:r>
        <w:proofErr w:type="spellEnd"/>
        <w:r w:rsidR="001C0140" w:rsidRPr="0039628A">
          <w:rPr>
            <w:rStyle w:val="Hyperlink"/>
            <w:rFonts w:asciiTheme="minorBidi" w:hAnsiTheme="minorBidi" w:cstheme="minorBidi"/>
            <w:sz w:val="22"/>
            <w:szCs w:val="22"/>
            <w:lang w:val="pt-PT"/>
          </w:rPr>
          <w:t xml:space="preserve"> Service</w:t>
        </w:r>
      </w:hyperlink>
    </w:p>
    <w:p w14:paraId="389984C9" w14:textId="00D4C5FC"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809 Santo Domingo, Provincia Santo Domingo</w:t>
      </w:r>
      <w:r w:rsidRPr="0039628A">
        <w:rPr>
          <w:rFonts w:asciiTheme="minorBidi" w:hAnsiTheme="minorBidi" w:cstheme="minorBidi"/>
          <w:sz w:val="22"/>
          <w:szCs w:val="22"/>
          <w:lang w:val="pt-PT"/>
        </w:rPr>
        <w:br/>
        <w:t>809 Santo Domingo</w:t>
      </w:r>
      <w:r w:rsidR="009D391B">
        <w:rPr>
          <w:rFonts w:asciiTheme="minorBidi" w:hAnsiTheme="minorBidi" w:cstheme="minorBidi"/>
          <w:sz w:val="22"/>
          <w:szCs w:val="22"/>
          <w:lang w:val="pt-PT"/>
        </w:rPr>
        <w:t xml:space="preserve">, </w:t>
      </w:r>
      <w:r w:rsidRPr="0039628A">
        <w:rPr>
          <w:rFonts w:asciiTheme="minorBidi" w:hAnsiTheme="minorBidi" w:cstheme="minorBidi"/>
          <w:sz w:val="22"/>
          <w:szCs w:val="22"/>
          <w:lang w:val="pt-PT"/>
        </w:rPr>
        <w:t>Dominican Republic</w:t>
      </w:r>
    </w:p>
    <w:p w14:paraId="7487DAF3" w14:textId="1476BDDA" w:rsidR="001C0140" w:rsidRPr="0039628A" w:rsidRDefault="001C0140" w:rsidP="00A517EF">
      <w:pPr>
        <w:snapToGrid w:val="0"/>
        <w:spacing w:after="240"/>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8098177034</w:t>
      </w:r>
      <w:r w:rsidRPr="0039628A">
        <w:rPr>
          <w:rFonts w:asciiTheme="minorBidi" w:hAnsiTheme="minorBidi" w:cstheme="minorBidi"/>
          <w:sz w:val="22"/>
          <w:szCs w:val="22"/>
          <w:lang w:val="it-IT"/>
        </w:rPr>
        <w:br/>
      </w:r>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lang w:val="fr-FR"/>
        </w:rPr>
        <w:t xml:space="preserve"> </w:t>
      </w:r>
      <w:hyperlink r:id="rId68" w:history="1">
        <w:r w:rsidRPr="0039628A">
          <w:rPr>
            <w:rStyle w:val="Hyperlink"/>
            <w:rFonts w:asciiTheme="minorBidi" w:hAnsiTheme="minorBidi" w:cstheme="minorBidi"/>
            <w:sz w:val="22"/>
            <w:szCs w:val="22"/>
            <w:lang w:val="fr-FR"/>
          </w:rPr>
          <w:t>wagner.rivera@hotmail.com</w:t>
        </w:r>
      </w:hyperlink>
    </w:p>
    <w:p w14:paraId="5B368B02" w14:textId="0BF79442" w:rsidR="001C0140" w:rsidRPr="0039628A" w:rsidRDefault="001C0140" w:rsidP="00A517EF">
      <w:pPr>
        <w:snapToGrid w:val="0"/>
        <w:spacing w:after="240"/>
        <w:rPr>
          <w:rFonts w:asciiTheme="minorBidi" w:hAnsiTheme="minorBidi" w:cstheme="minorBidi"/>
          <w:sz w:val="22"/>
          <w:szCs w:val="22"/>
          <w:lang w:val="fr-FR"/>
        </w:rPr>
      </w:pPr>
      <w:r w:rsidRPr="00E3479F">
        <w:rPr>
          <w:rFonts w:asciiTheme="minorBidi" w:hAnsiTheme="minorBidi" w:cstheme="minorBidi"/>
          <w:b/>
          <w:sz w:val="22"/>
          <w:szCs w:val="22"/>
          <w:lang w:val="fr-FR"/>
        </w:rPr>
        <w:t>France</w:t>
      </w:r>
    </w:p>
    <w:p w14:paraId="567FA63D" w14:textId="77777777"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Ms Marie-Noëlle RAVEAU</w:t>
      </w:r>
    </w:p>
    <w:p w14:paraId="7A195C2E" w14:textId="77777777" w:rsidR="001C0140" w:rsidRPr="0039628A" w:rsidRDefault="001C0140" w:rsidP="001C0140">
      <w:pPr>
        <w:rPr>
          <w:rFonts w:asciiTheme="minorBidi" w:hAnsiTheme="minorBidi" w:cstheme="minorBidi"/>
          <w:sz w:val="22"/>
          <w:szCs w:val="22"/>
          <w:lang w:val="fr-FR"/>
        </w:rPr>
      </w:pPr>
      <w:proofErr w:type="spellStart"/>
      <w:r w:rsidRPr="0039628A">
        <w:rPr>
          <w:rFonts w:asciiTheme="minorBidi" w:hAnsiTheme="minorBidi" w:cstheme="minorBidi"/>
          <w:sz w:val="22"/>
          <w:szCs w:val="22"/>
          <w:lang w:val="fr-FR"/>
        </w:rPr>
        <w:t>Disasters</w:t>
      </w:r>
      <w:proofErr w:type="spellEnd"/>
      <w:r w:rsidRPr="0039628A">
        <w:rPr>
          <w:rFonts w:asciiTheme="minorBidi" w:hAnsiTheme="minorBidi" w:cstheme="minorBidi"/>
          <w:sz w:val="22"/>
          <w:szCs w:val="22"/>
          <w:lang w:val="fr-FR"/>
        </w:rPr>
        <w:t xml:space="preserve"> management and public </w:t>
      </w:r>
      <w:proofErr w:type="spellStart"/>
      <w:r w:rsidRPr="0039628A">
        <w:rPr>
          <w:rFonts w:asciiTheme="minorBidi" w:hAnsiTheme="minorBidi" w:cstheme="minorBidi"/>
          <w:sz w:val="22"/>
          <w:szCs w:val="22"/>
          <w:lang w:val="fr-FR"/>
        </w:rPr>
        <w:t>awareness</w:t>
      </w:r>
      <w:proofErr w:type="spellEnd"/>
    </w:p>
    <w:p w14:paraId="71E2AF12" w14:textId="2E64E432" w:rsidR="009D391B"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Hôtel de la Collectivité Territoriale de Martinique</w:t>
      </w:r>
      <w:r w:rsidRPr="0039628A">
        <w:rPr>
          <w:rFonts w:asciiTheme="minorBidi" w:hAnsiTheme="minorBidi" w:cstheme="minorBidi"/>
          <w:sz w:val="22"/>
          <w:szCs w:val="22"/>
          <w:lang w:val="fr-FR"/>
        </w:rPr>
        <w:br/>
        <w:t>Rue Gaston Defferre - Cluny CS 30137</w:t>
      </w:r>
      <w:r w:rsidRPr="0039628A">
        <w:rPr>
          <w:rFonts w:asciiTheme="minorBidi" w:hAnsiTheme="minorBidi" w:cstheme="minorBidi"/>
          <w:sz w:val="22"/>
          <w:szCs w:val="22"/>
          <w:lang w:val="fr-FR"/>
        </w:rPr>
        <w:br/>
      </w:r>
      <w:r w:rsidR="009D391B" w:rsidRPr="0039628A">
        <w:rPr>
          <w:rFonts w:asciiTheme="minorBidi" w:hAnsiTheme="minorBidi" w:cstheme="minorBidi"/>
          <w:sz w:val="22"/>
          <w:szCs w:val="22"/>
          <w:lang w:val="fr-FR"/>
        </w:rPr>
        <w:t>Fort-</w:t>
      </w:r>
      <w:r w:rsidR="009D391B">
        <w:rPr>
          <w:rFonts w:asciiTheme="minorBidi" w:hAnsiTheme="minorBidi" w:cstheme="minorBidi"/>
          <w:sz w:val="22"/>
          <w:szCs w:val="22"/>
          <w:lang w:val="fr-FR"/>
        </w:rPr>
        <w:t>d</w:t>
      </w:r>
      <w:r w:rsidR="009D391B" w:rsidRPr="0039628A">
        <w:rPr>
          <w:rFonts w:asciiTheme="minorBidi" w:hAnsiTheme="minorBidi" w:cstheme="minorBidi"/>
          <w:sz w:val="22"/>
          <w:szCs w:val="22"/>
          <w:lang w:val="fr-FR"/>
        </w:rPr>
        <w:t xml:space="preserve">e-France Martinique </w:t>
      </w:r>
    </w:p>
    <w:p w14:paraId="39F251BD" w14:textId="78B27941"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France</w:t>
      </w:r>
    </w:p>
    <w:p w14:paraId="20369169" w14:textId="53D05784" w:rsidR="001C0140" w:rsidRPr="0039628A" w:rsidRDefault="001C0140" w:rsidP="00A517EF">
      <w:pPr>
        <w:snapToGrid w:val="0"/>
        <w:spacing w:after="240"/>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+596696349531</w:t>
      </w:r>
      <w:r w:rsidRPr="0039628A">
        <w:rPr>
          <w:rFonts w:asciiTheme="minorBidi" w:hAnsiTheme="minorBidi" w:cstheme="minorBidi"/>
          <w:sz w:val="22"/>
          <w:szCs w:val="22"/>
          <w:lang w:val="it-IT"/>
        </w:rPr>
        <w:br/>
      </w:r>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r w:rsidR="00BF5BDD" w:rsidRPr="0039628A">
        <w:rPr>
          <w:rFonts w:asciiTheme="minorBidi" w:hAnsiTheme="minorBidi" w:cstheme="minorBidi"/>
          <w:sz w:val="22"/>
          <w:szCs w:val="22"/>
          <w:lang w:val="it-IT"/>
        </w:rPr>
        <w:t xml:space="preserve"> </w:t>
      </w:r>
      <w:hyperlink r:id="rId69" w:history="1">
        <w:r w:rsidR="00BF5BDD" w:rsidRPr="0039628A">
          <w:rPr>
            <w:rStyle w:val="Hyperlink"/>
            <w:rFonts w:asciiTheme="minorBidi" w:hAnsiTheme="minorBidi" w:cstheme="minorBidi"/>
            <w:sz w:val="22"/>
            <w:szCs w:val="22"/>
            <w:lang w:val="fr-FR"/>
          </w:rPr>
          <w:t>marie.raveau@collectivitedemartinique.mq</w:t>
        </w:r>
      </w:hyperlink>
    </w:p>
    <w:p w14:paraId="08CF445A" w14:textId="33FF5F5A"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Grenada</w:t>
      </w:r>
    </w:p>
    <w:p w14:paraId="127DD69D" w14:textId="6F9317EB"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Ms </w:t>
      </w:r>
      <w:proofErr w:type="spellStart"/>
      <w:r w:rsidRPr="0039628A">
        <w:rPr>
          <w:rFonts w:asciiTheme="minorBidi" w:hAnsiTheme="minorBidi" w:cstheme="minorBidi"/>
          <w:sz w:val="22"/>
          <w:szCs w:val="22"/>
        </w:rPr>
        <w:t>Oslyn</w:t>
      </w:r>
      <w:proofErr w:type="spellEnd"/>
      <w:r w:rsidRPr="0039628A">
        <w:rPr>
          <w:rFonts w:asciiTheme="minorBidi" w:hAnsiTheme="minorBidi" w:cstheme="minorBidi"/>
          <w:sz w:val="22"/>
          <w:szCs w:val="22"/>
        </w:rPr>
        <w:t xml:space="preserve"> CROSBY</w:t>
      </w:r>
    </w:p>
    <w:p w14:paraId="009EF512"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Public Relations Officer</w:t>
      </w:r>
    </w:p>
    <w:p w14:paraId="6D2C5135" w14:textId="77777777" w:rsidR="001C0140" w:rsidRPr="0039628A" w:rsidRDefault="00866CF6" w:rsidP="001C0140">
      <w:pPr>
        <w:rPr>
          <w:rFonts w:asciiTheme="minorBidi" w:hAnsiTheme="minorBidi" w:cstheme="minorBidi"/>
          <w:sz w:val="22"/>
          <w:szCs w:val="22"/>
        </w:rPr>
      </w:pPr>
      <w:hyperlink r:id="rId70" w:history="1">
        <w:r w:rsidR="001C0140" w:rsidRPr="0039628A">
          <w:rPr>
            <w:rStyle w:val="Hyperlink"/>
            <w:rFonts w:asciiTheme="minorBidi" w:hAnsiTheme="minorBidi" w:cstheme="minorBidi"/>
            <w:sz w:val="22"/>
            <w:szCs w:val="22"/>
          </w:rPr>
          <w:t>National Disaster Management Agency</w:t>
        </w:r>
      </w:hyperlink>
    </w:p>
    <w:p w14:paraId="6BB11071" w14:textId="790996B1" w:rsidR="001C0140" w:rsidRPr="009E7832" w:rsidRDefault="001C0140" w:rsidP="009E7832">
      <w:pPr>
        <w:rPr>
          <w:rFonts w:asciiTheme="minorBidi" w:hAnsiTheme="minorBidi" w:cstheme="minorBidi"/>
          <w:sz w:val="22"/>
          <w:szCs w:val="22"/>
          <w:lang w:val="en-GB"/>
        </w:rPr>
      </w:pPr>
      <w:r w:rsidRPr="0039628A">
        <w:rPr>
          <w:rFonts w:asciiTheme="minorBidi" w:hAnsiTheme="minorBidi" w:cstheme="minorBidi"/>
          <w:sz w:val="22"/>
          <w:szCs w:val="22"/>
        </w:rPr>
        <w:t xml:space="preserve">126 Richmond Hill, </w:t>
      </w:r>
      <w:r w:rsidRPr="009E7832">
        <w:rPr>
          <w:rFonts w:asciiTheme="minorBidi" w:hAnsiTheme="minorBidi" w:cstheme="minorBidi"/>
          <w:sz w:val="22"/>
          <w:szCs w:val="22"/>
          <w:lang w:val="en-GB"/>
        </w:rPr>
        <w:t>Grenada</w:t>
      </w:r>
    </w:p>
    <w:p w14:paraId="02D0BFA2" w14:textId="194AE08F"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+473 440 8390/0838</w:t>
      </w:r>
    </w:p>
    <w:p w14:paraId="1D5451A4" w14:textId="77777777" w:rsidR="001C0140" w:rsidRPr="009E7832" w:rsidRDefault="001C0140"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71" w:history="1">
        <w:r w:rsidRPr="009E7832">
          <w:rPr>
            <w:rStyle w:val="Hyperlink"/>
            <w:rFonts w:asciiTheme="minorBidi" w:hAnsiTheme="minorBidi" w:cstheme="minorBidi"/>
            <w:sz w:val="22"/>
            <w:szCs w:val="22"/>
            <w:lang w:val="fr-FR"/>
          </w:rPr>
          <w:t>nadmapr@gmail.com</w:t>
        </w:r>
      </w:hyperlink>
    </w:p>
    <w:p w14:paraId="6CAF0B25" w14:textId="66F9BC16" w:rsidR="001C0140" w:rsidRPr="009E7832" w:rsidRDefault="001C0140">
      <w:pPr>
        <w:rPr>
          <w:rFonts w:asciiTheme="minorBidi" w:hAnsiTheme="minorBidi" w:cstheme="minorBidi"/>
          <w:sz w:val="22"/>
          <w:szCs w:val="22"/>
          <w:lang w:val="fr-FR"/>
        </w:rPr>
      </w:pPr>
      <w:r w:rsidRPr="009E7832">
        <w:rPr>
          <w:rFonts w:asciiTheme="minorBidi" w:hAnsiTheme="minorBidi" w:cstheme="minorBidi"/>
          <w:b/>
          <w:sz w:val="22"/>
          <w:szCs w:val="22"/>
          <w:lang w:val="fr-FR"/>
        </w:rPr>
        <w:t>Guatemala</w:t>
      </w:r>
    </w:p>
    <w:p w14:paraId="124B749E"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 xml:space="preserve">Lic. Robin </w:t>
      </w:r>
      <w:proofErr w:type="spellStart"/>
      <w:r w:rsidRPr="0039628A">
        <w:rPr>
          <w:rFonts w:asciiTheme="minorBidi" w:hAnsiTheme="minorBidi" w:cstheme="minorBidi"/>
          <w:sz w:val="22"/>
          <w:szCs w:val="22"/>
          <w:lang w:val="es-MX"/>
        </w:rPr>
        <w:t>Onelio</w:t>
      </w:r>
      <w:proofErr w:type="spellEnd"/>
      <w:r w:rsidRPr="0039628A">
        <w:rPr>
          <w:rFonts w:asciiTheme="minorBidi" w:hAnsiTheme="minorBidi" w:cstheme="minorBidi"/>
          <w:sz w:val="22"/>
          <w:szCs w:val="22"/>
          <w:lang w:val="es-MX"/>
        </w:rPr>
        <w:t xml:space="preserve"> YANI QUIYUCH</w:t>
      </w:r>
    </w:p>
    <w:p w14:paraId="73C593B5"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Jefe del Departamento de Investigación y Servicios Geofísicos</w:t>
      </w:r>
    </w:p>
    <w:p w14:paraId="7DC07D70" w14:textId="77777777" w:rsidR="001C0140" w:rsidRPr="0039628A" w:rsidRDefault="00C879C4" w:rsidP="001C0140">
      <w:pPr>
        <w:rPr>
          <w:rFonts w:asciiTheme="minorBidi" w:hAnsiTheme="minorBidi" w:cstheme="minorBidi"/>
          <w:sz w:val="22"/>
          <w:szCs w:val="22"/>
          <w:lang w:val="pt-PT"/>
        </w:rPr>
      </w:pPr>
      <w:hyperlink r:id="rId72" w:history="1">
        <w:r w:rsidR="001C0140" w:rsidRPr="0039628A">
          <w:rPr>
            <w:rStyle w:val="Hyperlink"/>
            <w:rFonts w:asciiTheme="minorBidi" w:hAnsiTheme="minorBidi" w:cstheme="minorBidi"/>
            <w:sz w:val="22"/>
            <w:szCs w:val="22"/>
            <w:lang w:val="pt-PT"/>
          </w:rPr>
          <w:t>Instituto Nacional de Sismologia, Vulcanologia, Meteorologia e Hidrologia.</w:t>
        </w:r>
      </w:hyperlink>
    </w:p>
    <w:p w14:paraId="5C992719" w14:textId="7FE6FC1C"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Edificio Central 7a Avenida 14 -57 zona 13</w:t>
      </w:r>
      <w:r w:rsidRPr="0039628A">
        <w:rPr>
          <w:rFonts w:asciiTheme="minorBidi" w:hAnsiTheme="minorBidi" w:cstheme="minorBidi"/>
          <w:sz w:val="22"/>
          <w:szCs w:val="22"/>
          <w:lang w:val="pt-PT"/>
        </w:rPr>
        <w:br/>
        <w:t xml:space="preserve">01013- Guatemala </w:t>
      </w:r>
      <w:proofErr w:type="spellStart"/>
      <w:r w:rsidRPr="0039628A">
        <w:rPr>
          <w:rFonts w:asciiTheme="minorBidi" w:hAnsiTheme="minorBidi" w:cstheme="minorBidi"/>
          <w:sz w:val="22"/>
          <w:szCs w:val="22"/>
          <w:lang w:val="pt-PT"/>
        </w:rPr>
        <w:t>City</w:t>
      </w:r>
      <w:proofErr w:type="spellEnd"/>
      <w:r w:rsidR="009D391B">
        <w:rPr>
          <w:rFonts w:asciiTheme="minorBidi" w:hAnsiTheme="minorBidi" w:cstheme="minorBidi"/>
          <w:sz w:val="22"/>
          <w:szCs w:val="22"/>
          <w:lang w:val="pt-PT"/>
        </w:rPr>
        <w:t xml:space="preserve">, </w:t>
      </w:r>
      <w:r w:rsidRPr="0039628A">
        <w:rPr>
          <w:rFonts w:asciiTheme="minorBidi" w:hAnsiTheme="minorBidi" w:cstheme="minorBidi"/>
          <w:sz w:val="22"/>
          <w:szCs w:val="22"/>
          <w:lang w:val="pt-PT"/>
        </w:rPr>
        <w:t>Guatemala</w:t>
      </w:r>
    </w:p>
    <w:p w14:paraId="7A7DDC32" w14:textId="31CA5679"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+502 23105040</w:t>
      </w:r>
    </w:p>
    <w:p w14:paraId="49755C81"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73" w:history="1">
        <w:r w:rsidRPr="0039628A">
          <w:rPr>
            <w:rStyle w:val="Hyperlink"/>
            <w:rFonts w:asciiTheme="minorBidi" w:hAnsiTheme="minorBidi" w:cstheme="minorBidi"/>
            <w:sz w:val="22"/>
            <w:szCs w:val="22"/>
            <w:lang w:val="fr-FR"/>
          </w:rPr>
          <w:t>royani@insivumeh.gob.gt</w:t>
        </w:r>
      </w:hyperlink>
    </w:p>
    <w:p w14:paraId="5E18F494" w14:textId="15B18145" w:rsidR="001C0140" w:rsidRPr="0039628A" w:rsidRDefault="001C0140" w:rsidP="00A517EF">
      <w:pPr>
        <w:snapToGrid w:val="0"/>
        <w:spacing w:after="240"/>
        <w:rPr>
          <w:rFonts w:asciiTheme="minorBidi" w:hAnsiTheme="minorBidi" w:cstheme="minorBidi"/>
          <w:sz w:val="22"/>
          <w:szCs w:val="22"/>
          <w:lang w:val="fr-FR"/>
        </w:rPr>
      </w:pPr>
      <w:proofErr w:type="spellStart"/>
      <w:r w:rsidRPr="00E3479F">
        <w:rPr>
          <w:rFonts w:asciiTheme="minorBidi" w:hAnsiTheme="minorBidi" w:cstheme="minorBidi"/>
          <w:b/>
          <w:sz w:val="22"/>
          <w:szCs w:val="22"/>
          <w:lang w:val="fr-FR"/>
        </w:rPr>
        <w:t>Haiti</w:t>
      </w:r>
      <w:proofErr w:type="spellEnd"/>
    </w:p>
    <w:p w14:paraId="7E6BCB12" w14:textId="72FDDF59"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Mr G</w:t>
      </w:r>
      <w:r w:rsidR="009D391B">
        <w:rPr>
          <w:rFonts w:asciiTheme="minorBidi" w:hAnsiTheme="minorBidi" w:cstheme="minorBidi"/>
          <w:sz w:val="22"/>
          <w:szCs w:val="22"/>
          <w:lang w:val="fr-FR"/>
        </w:rPr>
        <w:t>é</w:t>
      </w:r>
      <w:r w:rsidRPr="0039628A">
        <w:rPr>
          <w:rFonts w:asciiTheme="minorBidi" w:hAnsiTheme="minorBidi" w:cstheme="minorBidi"/>
          <w:sz w:val="22"/>
          <w:szCs w:val="22"/>
          <w:lang w:val="fr-FR"/>
        </w:rPr>
        <w:t>rard METAYER</w:t>
      </w:r>
    </w:p>
    <w:p w14:paraId="085A74AB" w14:textId="77777777"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Membre du Cabinet Technique / Responsable du Dossier Tsunami</w:t>
      </w:r>
    </w:p>
    <w:p w14:paraId="113A72CE" w14:textId="77777777" w:rsidR="001C0140" w:rsidRPr="0039628A" w:rsidRDefault="00C879C4" w:rsidP="001C0140">
      <w:pPr>
        <w:rPr>
          <w:rFonts w:asciiTheme="minorBidi" w:hAnsiTheme="minorBidi" w:cstheme="minorBidi"/>
          <w:sz w:val="22"/>
          <w:szCs w:val="22"/>
          <w:lang w:val="fr-FR"/>
        </w:rPr>
      </w:pPr>
      <w:hyperlink r:id="rId74" w:history="1">
        <w:r w:rsidR="001C0140" w:rsidRPr="0039628A">
          <w:rPr>
            <w:rStyle w:val="Hyperlink"/>
            <w:rFonts w:asciiTheme="minorBidi" w:hAnsiTheme="minorBidi" w:cstheme="minorBidi"/>
            <w:sz w:val="22"/>
            <w:szCs w:val="22"/>
            <w:lang w:val="fr-FR"/>
          </w:rPr>
          <w:t>Service Maritime et de Navigation d'</w:t>
        </w:r>
        <w:proofErr w:type="spellStart"/>
        <w:r w:rsidR="001C0140" w:rsidRPr="0039628A">
          <w:rPr>
            <w:rStyle w:val="Hyperlink"/>
            <w:rFonts w:asciiTheme="minorBidi" w:hAnsiTheme="minorBidi" w:cstheme="minorBidi"/>
            <w:sz w:val="22"/>
            <w:szCs w:val="22"/>
            <w:lang w:val="fr-FR"/>
          </w:rPr>
          <w:t>Haiti</w:t>
        </w:r>
        <w:proofErr w:type="spellEnd"/>
      </w:hyperlink>
    </w:p>
    <w:p w14:paraId="0A530289" w14:textId="106E4D2D"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 xml:space="preserve">2, angle des rues </w:t>
      </w:r>
      <w:proofErr w:type="spellStart"/>
      <w:r w:rsidRPr="0039628A">
        <w:rPr>
          <w:rFonts w:asciiTheme="minorBidi" w:hAnsiTheme="minorBidi" w:cstheme="minorBidi"/>
          <w:sz w:val="22"/>
          <w:szCs w:val="22"/>
          <w:lang w:val="fr-FR"/>
        </w:rPr>
        <w:t>Biassou</w:t>
      </w:r>
      <w:proofErr w:type="spellEnd"/>
      <w:r w:rsidRPr="0039628A">
        <w:rPr>
          <w:rFonts w:asciiTheme="minorBidi" w:hAnsiTheme="minorBidi" w:cstheme="minorBidi"/>
          <w:sz w:val="22"/>
          <w:szCs w:val="22"/>
          <w:lang w:val="fr-FR"/>
        </w:rPr>
        <w:t xml:space="preserve"> et Louverture</w:t>
      </w:r>
      <w:r w:rsidRPr="0039628A">
        <w:rPr>
          <w:rFonts w:asciiTheme="minorBidi" w:hAnsiTheme="minorBidi" w:cstheme="minorBidi"/>
          <w:sz w:val="22"/>
          <w:szCs w:val="22"/>
          <w:lang w:val="fr-FR"/>
        </w:rPr>
        <w:br/>
        <w:t>31 Delmas</w:t>
      </w:r>
      <w:r w:rsidR="009D391B">
        <w:rPr>
          <w:rFonts w:asciiTheme="minorBidi" w:hAnsiTheme="minorBidi" w:cstheme="minorBidi"/>
          <w:sz w:val="22"/>
          <w:szCs w:val="22"/>
          <w:lang w:val="fr-FR"/>
        </w:rPr>
        <w:t xml:space="preserve">, </w:t>
      </w:r>
      <w:proofErr w:type="spellStart"/>
      <w:r w:rsidRPr="0039628A">
        <w:rPr>
          <w:rFonts w:asciiTheme="minorBidi" w:hAnsiTheme="minorBidi" w:cstheme="minorBidi"/>
          <w:sz w:val="22"/>
          <w:szCs w:val="22"/>
          <w:lang w:val="fr-FR"/>
        </w:rPr>
        <w:t>Haiti</w:t>
      </w:r>
      <w:proofErr w:type="spellEnd"/>
    </w:p>
    <w:p w14:paraId="2D94F000" w14:textId="17A78F2B"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+509 3713 5936</w:t>
      </w:r>
    </w:p>
    <w:p w14:paraId="49BE4FA3" w14:textId="32C56397" w:rsidR="001C0140" w:rsidRPr="0039628A" w:rsidRDefault="001C0140" w:rsidP="00A517EF">
      <w:pPr>
        <w:snapToGrid w:val="0"/>
        <w:spacing w:after="240"/>
        <w:rPr>
          <w:rFonts w:asciiTheme="minorBidi" w:hAnsiTheme="minorBidi" w:cstheme="minorBidi"/>
          <w:b/>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75" w:history="1">
        <w:r w:rsidRPr="0039628A">
          <w:rPr>
            <w:rStyle w:val="Hyperlink"/>
            <w:rFonts w:asciiTheme="minorBidi" w:hAnsiTheme="minorBidi" w:cstheme="minorBidi"/>
            <w:sz w:val="22"/>
            <w:szCs w:val="22"/>
            <w:lang w:val="fr-FR"/>
          </w:rPr>
          <w:t>gerard_metayer@yahoo.fr</w:t>
        </w:r>
      </w:hyperlink>
    </w:p>
    <w:p w14:paraId="5838F8E0" w14:textId="598A6687" w:rsidR="001C0140" w:rsidRPr="009E7832" w:rsidRDefault="001C0140" w:rsidP="00A517EF">
      <w:pPr>
        <w:snapToGrid w:val="0"/>
        <w:spacing w:after="240"/>
        <w:rPr>
          <w:rFonts w:asciiTheme="minorBidi" w:hAnsiTheme="minorBidi" w:cstheme="minorBidi"/>
          <w:sz w:val="22"/>
          <w:szCs w:val="22"/>
          <w:lang w:val="fr-FR"/>
        </w:rPr>
      </w:pPr>
      <w:r w:rsidRPr="009E7832">
        <w:rPr>
          <w:rFonts w:asciiTheme="minorBidi" w:hAnsiTheme="minorBidi" w:cstheme="minorBidi"/>
          <w:b/>
          <w:sz w:val="22"/>
          <w:szCs w:val="22"/>
          <w:lang w:val="fr-FR"/>
        </w:rPr>
        <w:t>Mexico</w:t>
      </w:r>
    </w:p>
    <w:p w14:paraId="1CB0A097" w14:textId="1AD6570E" w:rsidR="001C0140" w:rsidRPr="009E7832" w:rsidRDefault="001C0140" w:rsidP="001C0140">
      <w:pPr>
        <w:rPr>
          <w:rFonts w:asciiTheme="minorBidi" w:hAnsiTheme="minorBidi" w:cstheme="minorBidi"/>
          <w:sz w:val="22"/>
          <w:szCs w:val="22"/>
          <w:lang w:val="fr-FR"/>
        </w:rPr>
      </w:pPr>
      <w:r w:rsidRPr="009E7832">
        <w:rPr>
          <w:rFonts w:asciiTheme="minorBidi" w:hAnsiTheme="minorBidi" w:cstheme="minorBidi"/>
          <w:sz w:val="22"/>
          <w:szCs w:val="22"/>
          <w:lang w:val="fr-FR"/>
        </w:rPr>
        <w:t xml:space="preserve">Cap. Nav. CG. DEM. Miguel </w:t>
      </w:r>
      <w:proofErr w:type="spellStart"/>
      <w:r w:rsidRPr="009E7832">
        <w:rPr>
          <w:rFonts w:asciiTheme="minorBidi" w:hAnsiTheme="minorBidi" w:cstheme="minorBidi"/>
          <w:sz w:val="22"/>
          <w:szCs w:val="22"/>
          <w:lang w:val="fr-FR"/>
        </w:rPr>
        <w:t>Ángel</w:t>
      </w:r>
      <w:proofErr w:type="spellEnd"/>
      <w:r w:rsidRPr="009E7832">
        <w:rPr>
          <w:rFonts w:asciiTheme="minorBidi" w:hAnsiTheme="minorBidi" w:cstheme="minorBidi"/>
          <w:sz w:val="22"/>
          <w:szCs w:val="22"/>
          <w:lang w:val="fr-FR"/>
        </w:rPr>
        <w:t xml:space="preserve"> Reyes </w:t>
      </w:r>
      <w:proofErr w:type="spellStart"/>
      <w:r w:rsidR="00D76E9A" w:rsidRPr="009E7832">
        <w:rPr>
          <w:rFonts w:asciiTheme="minorBidi" w:hAnsiTheme="minorBidi" w:cstheme="minorBidi"/>
          <w:sz w:val="22"/>
          <w:szCs w:val="22"/>
          <w:lang w:val="fr-FR"/>
        </w:rPr>
        <w:t>Martínez</w:t>
      </w:r>
      <w:proofErr w:type="spellEnd"/>
    </w:p>
    <w:p w14:paraId="3F0D73F5" w14:textId="77777777" w:rsidR="001C0140" w:rsidRPr="009E7832" w:rsidRDefault="001C0140" w:rsidP="001C0140">
      <w:pPr>
        <w:rPr>
          <w:rFonts w:asciiTheme="minorBidi" w:hAnsiTheme="minorBidi" w:cstheme="minorBidi"/>
          <w:sz w:val="22"/>
          <w:szCs w:val="22"/>
          <w:lang w:val="fr-FR"/>
        </w:rPr>
      </w:pPr>
      <w:r w:rsidRPr="009E7832">
        <w:rPr>
          <w:rFonts w:asciiTheme="minorBidi" w:hAnsiTheme="minorBidi" w:cstheme="minorBidi"/>
          <w:sz w:val="22"/>
          <w:szCs w:val="22"/>
          <w:lang w:val="fr-FR"/>
        </w:rPr>
        <w:t>Director</w:t>
      </w:r>
    </w:p>
    <w:p w14:paraId="02265334" w14:textId="77777777" w:rsidR="001C0140" w:rsidRPr="009E7832" w:rsidRDefault="00C879C4" w:rsidP="001C0140">
      <w:pPr>
        <w:rPr>
          <w:rFonts w:asciiTheme="minorBidi" w:hAnsiTheme="minorBidi" w:cstheme="minorBidi"/>
          <w:sz w:val="22"/>
          <w:szCs w:val="22"/>
          <w:lang w:val="fr-FR"/>
        </w:rPr>
      </w:pPr>
      <w:hyperlink r:id="rId76" w:history="1">
        <w:r w:rsidR="001C0140" w:rsidRPr="009E7832">
          <w:rPr>
            <w:rStyle w:val="Hyperlink"/>
            <w:rFonts w:asciiTheme="minorBidi" w:hAnsiTheme="minorBidi" w:cstheme="minorBidi"/>
            <w:sz w:val="22"/>
            <w:szCs w:val="22"/>
            <w:lang w:val="fr-FR"/>
          </w:rPr>
          <w:t>Centro de Alerta de Tsunami SEMAR</w:t>
        </w:r>
      </w:hyperlink>
    </w:p>
    <w:p w14:paraId="13529329" w14:textId="729363ED" w:rsidR="001C0140" w:rsidRPr="0039628A" w:rsidRDefault="001C0140" w:rsidP="001C0140">
      <w:pPr>
        <w:rPr>
          <w:rFonts w:asciiTheme="minorBidi" w:hAnsiTheme="minorBidi" w:cstheme="minorBidi"/>
          <w:sz w:val="22"/>
          <w:szCs w:val="22"/>
          <w:lang w:val="es-MX"/>
        </w:rPr>
      </w:pPr>
      <w:r w:rsidRPr="009E7832">
        <w:rPr>
          <w:rFonts w:asciiTheme="minorBidi" w:hAnsiTheme="minorBidi" w:cstheme="minorBidi"/>
          <w:sz w:val="22"/>
          <w:szCs w:val="22"/>
          <w:lang w:val="fr-FR"/>
        </w:rPr>
        <w:t xml:space="preserve">Escuela Naval </w:t>
      </w:r>
      <w:proofErr w:type="spellStart"/>
      <w:r w:rsidRPr="009E7832">
        <w:rPr>
          <w:rFonts w:asciiTheme="minorBidi" w:hAnsiTheme="minorBidi" w:cstheme="minorBidi"/>
          <w:sz w:val="22"/>
          <w:szCs w:val="22"/>
          <w:lang w:val="fr-FR"/>
        </w:rPr>
        <w:t>Militar</w:t>
      </w:r>
      <w:proofErr w:type="spellEnd"/>
      <w:r w:rsidRPr="009E7832">
        <w:rPr>
          <w:rFonts w:asciiTheme="minorBidi" w:hAnsiTheme="minorBidi" w:cstheme="minorBidi"/>
          <w:sz w:val="22"/>
          <w:szCs w:val="22"/>
          <w:lang w:val="fr-FR"/>
        </w:rPr>
        <w:t xml:space="preserve"> </w:t>
      </w:r>
      <w:proofErr w:type="spellStart"/>
      <w:r w:rsidRPr="009E7832">
        <w:rPr>
          <w:rFonts w:asciiTheme="minorBidi" w:hAnsiTheme="minorBidi" w:cstheme="minorBidi"/>
          <w:sz w:val="22"/>
          <w:szCs w:val="22"/>
          <w:lang w:val="fr-FR"/>
        </w:rPr>
        <w:t>Núm</w:t>
      </w:r>
      <w:proofErr w:type="spellEnd"/>
      <w:r w:rsidRPr="009E7832">
        <w:rPr>
          <w:rFonts w:asciiTheme="minorBidi" w:hAnsiTheme="minorBidi" w:cstheme="minorBidi"/>
          <w:sz w:val="22"/>
          <w:szCs w:val="22"/>
          <w:lang w:val="fr-FR"/>
        </w:rPr>
        <w:t xml:space="preserve">. 861. </w:t>
      </w:r>
      <w:r w:rsidRPr="009E7832">
        <w:rPr>
          <w:rFonts w:asciiTheme="minorBidi" w:hAnsiTheme="minorBidi" w:cstheme="minorBidi"/>
          <w:sz w:val="22"/>
          <w:szCs w:val="22"/>
          <w:lang w:val="es-ES"/>
        </w:rPr>
        <w:t>Col. Los Cipreses,</w:t>
      </w:r>
      <w:r w:rsidRPr="009E7832">
        <w:rPr>
          <w:rFonts w:asciiTheme="minorBidi" w:hAnsiTheme="minorBidi" w:cstheme="minorBidi"/>
          <w:sz w:val="22"/>
          <w:szCs w:val="22"/>
          <w:lang w:val="es-ES"/>
        </w:rPr>
        <w:br/>
        <w:t xml:space="preserve">CP. </w:t>
      </w:r>
      <w:proofErr w:type="gramStart"/>
      <w:r w:rsidRPr="009E7832">
        <w:rPr>
          <w:rFonts w:asciiTheme="minorBidi" w:hAnsiTheme="minorBidi" w:cstheme="minorBidi"/>
          <w:sz w:val="22"/>
          <w:szCs w:val="22"/>
          <w:lang w:val="es-ES"/>
        </w:rPr>
        <w:t>04830 ,</w:t>
      </w:r>
      <w:proofErr w:type="gramEnd"/>
      <w:r w:rsidRPr="009E7832">
        <w:rPr>
          <w:rFonts w:asciiTheme="minorBidi" w:hAnsiTheme="minorBidi" w:cstheme="minorBidi"/>
          <w:sz w:val="22"/>
          <w:szCs w:val="22"/>
          <w:lang w:val="es-ES"/>
        </w:rPr>
        <w:t xml:space="preserve"> </w:t>
      </w:r>
      <w:proofErr w:type="spellStart"/>
      <w:r w:rsidR="0008492E" w:rsidRPr="009E7832">
        <w:rPr>
          <w:rFonts w:asciiTheme="minorBidi" w:hAnsiTheme="minorBidi" w:cstheme="minorBidi"/>
          <w:sz w:val="22"/>
          <w:szCs w:val="22"/>
          <w:lang w:val="es-ES"/>
        </w:rPr>
        <w:t>Alc</w:t>
      </w:r>
      <w:proofErr w:type="spellEnd"/>
      <w:r w:rsidRPr="009E7832">
        <w:rPr>
          <w:rFonts w:asciiTheme="minorBidi" w:hAnsiTheme="minorBidi" w:cstheme="minorBidi"/>
          <w:sz w:val="22"/>
          <w:szCs w:val="22"/>
          <w:lang w:val="es-ES"/>
        </w:rPr>
        <w:t xml:space="preserve">. </w:t>
      </w:r>
      <w:r w:rsidRPr="0039628A">
        <w:rPr>
          <w:rFonts w:asciiTheme="minorBidi" w:hAnsiTheme="minorBidi" w:cstheme="minorBidi"/>
          <w:sz w:val="22"/>
          <w:szCs w:val="22"/>
          <w:lang w:val="es-MX"/>
        </w:rPr>
        <w:t>Coyoacán Ciudad de México,</w:t>
      </w:r>
      <w:r w:rsidR="009D391B">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Mexico</w:t>
      </w:r>
    </w:p>
    <w:p w14:paraId="61E4583F" w14:textId="7647905D" w:rsidR="001C0140" w:rsidRPr="009E7832" w:rsidRDefault="001C0140" w:rsidP="001C0140">
      <w:pPr>
        <w:rPr>
          <w:rFonts w:asciiTheme="minorBidi" w:hAnsiTheme="minorBidi" w:cstheme="minorBidi"/>
          <w:sz w:val="22"/>
          <w:szCs w:val="22"/>
          <w:lang w:val="es-ES"/>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es-ES"/>
        </w:rPr>
        <w:t>+</w:t>
      </w:r>
      <w:r w:rsidRPr="009E7832">
        <w:rPr>
          <w:rFonts w:asciiTheme="minorBidi" w:hAnsiTheme="minorBidi" w:cstheme="minorBidi"/>
          <w:sz w:val="22"/>
          <w:szCs w:val="22"/>
          <w:shd w:val="clear" w:color="auto" w:fill="FFFFFF"/>
          <w:lang w:val="es-ES"/>
        </w:rPr>
        <w:t xml:space="preserve"> </w:t>
      </w:r>
      <w:r w:rsidRPr="009E7832">
        <w:rPr>
          <w:rFonts w:asciiTheme="minorBidi" w:hAnsiTheme="minorBidi" w:cstheme="minorBidi"/>
          <w:sz w:val="22"/>
          <w:szCs w:val="22"/>
          <w:lang w:val="es-ES"/>
        </w:rPr>
        <w:t>52 555 624 6320</w:t>
      </w:r>
    </w:p>
    <w:p w14:paraId="101A5D41" w14:textId="77777777" w:rsidR="001C0140" w:rsidRPr="009E7832" w:rsidRDefault="001C0140" w:rsidP="00A517EF">
      <w:pPr>
        <w:snapToGrid w:val="0"/>
        <w:spacing w:after="240"/>
        <w:rPr>
          <w:rFonts w:asciiTheme="minorBidi" w:hAnsiTheme="minorBidi" w:cstheme="minorBidi"/>
          <w:sz w:val="22"/>
          <w:szCs w:val="22"/>
          <w:lang w:val="es-ES"/>
        </w:rPr>
      </w:pPr>
      <w:r w:rsidRPr="009E7832">
        <w:rPr>
          <w:rFonts w:asciiTheme="minorBidi" w:hAnsiTheme="minorBidi" w:cstheme="minorBidi"/>
          <w:bCs/>
          <w:sz w:val="22"/>
          <w:szCs w:val="22"/>
          <w:lang w:val="es-ES"/>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lang w:val="es-ES"/>
        </w:rPr>
        <w:t xml:space="preserve"> </w:t>
      </w:r>
      <w:hyperlink r:id="rId77" w:history="1">
        <w:r w:rsidRPr="009E7832">
          <w:rPr>
            <w:rStyle w:val="Hyperlink"/>
            <w:rFonts w:asciiTheme="minorBidi" w:hAnsiTheme="minorBidi" w:cstheme="minorBidi"/>
            <w:sz w:val="22"/>
            <w:szCs w:val="22"/>
            <w:lang w:val="es-ES"/>
          </w:rPr>
          <w:t>cat@semar.gob.mx</w:t>
        </w:r>
      </w:hyperlink>
    </w:p>
    <w:p w14:paraId="41F73440" w14:textId="2D8C3E9B" w:rsidR="001C0140" w:rsidRPr="009E7832" w:rsidRDefault="001C0140" w:rsidP="00A517EF">
      <w:pPr>
        <w:snapToGrid w:val="0"/>
        <w:spacing w:after="240"/>
        <w:rPr>
          <w:rFonts w:asciiTheme="minorBidi" w:hAnsiTheme="minorBidi" w:cstheme="minorBidi"/>
          <w:sz w:val="22"/>
          <w:szCs w:val="22"/>
          <w:lang w:val="en-GB"/>
        </w:rPr>
      </w:pPr>
      <w:r w:rsidRPr="009E7832">
        <w:rPr>
          <w:rFonts w:asciiTheme="minorBidi" w:hAnsiTheme="minorBidi" w:cstheme="minorBidi"/>
          <w:b/>
          <w:sz w:val="22"/>
          <w:szCs w:val="22"/>
          <w:lang w:val="en-GB"/>
        </w:rPr>
        <w:t>Nicaragua</w:t>
      </w:r>
    </w:p>
    <w:p w14:paraId="439C522B" w14:textId="1B6D7E3A"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Dr Wilfried STRAUCH</w:t>
      </w:r>
    </w:p>
    <w:p w14:paraId="5F090A12"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Advisor on Earth Sciences</w:t>
      </w:r>
    </w:p>
    <w:p w14:paraId="78D43532" w14:textId="77777777" w:rsidR="001C0140" w:rsidRPr="0039628A" w:rsidRDefault="00866CF6" w:rsidP="001C0140">
      <w:pPr>
        <w:rPr>
          <w:rFonts w:asciiTheme="minorBidi" w:hAnsiTheme="minorBidi" w:cstheme="minorBidi"/>
          <w:sz w:val="22"/>
          <w:szCs w:val="22"/>
        </w:rPr>
      </w:pPr>
      <w:hyperlink r:id="rId78" w:history="1">
        <w:r w:rsidR="001C0140" w:rsidRPr="0039628A">
          <w:rPr>
            <w:rStyle w:val="Hyperlink"/>
            <w:rFonts w:asciiTheme="minorBidi" w:hAnsiTheme="minorBidi" w:cstheme="minorBidi"/>
            <w:sz w:val="22"/>
            <w:szCs w:val="22"/>
          </w:rPr>
          <w:t xml:space="preserve">Instituto </w:t>
        </w:r>
        <w:proofErr w:type="spellStart"/>
        <w:r w:rsidR="001C0140" w:rsidRPr="0039628A">
          <w:rPr>
            <w:rStyle w:val="Hyperlink"/>
            <w:rFonts w:asciiTheme="minorBidi" w:hAnsiTheme="minorBidi" w:cstheme="minorBidi"/>
            <w:sz w:val="22"/>
            <w:szCs w:val="22"/>
          </w:rPr>
          <w:t>Nicaragüense</w:t>
        </w:r>
        <w:proofErr w:type="spellEnd"/>
        <w:r w:rsidR="001C0140" w:rsidRPr="0039628A">
          <w:rPr>
            <w:rStyle w:val="Hyperlink"/>
            <w:rFonts w:asciiTheme="minorBidi" w:hAnsiTheme="minorBidi" w:cstheme="minorBidi"/>
            <w:sz w:val="22"/>
            <w:szCs w:val="22"/>
          </w:rPr>
          <w:t xml:space="preserve"> de </w:t>
        </w:r>
        <w:proofErr w:type="spellStart"/>
        <w:r w:rsidR="001C0140" w:rsidRPr="0039628A">
          <w:rPr>
            <w:rStyle w:val="Hyperlink"/>
            <w:rFonts w:asciiTheme="minorBidi" w:hAnsiTheme="minorBidi" w:cstheme="minorBidi"/>
            <w:sz w:val="22"/>
            <w:szCs w:val="22"/>
          </w:rPr>
          <w:t>Estudios</w:t>
        </w:r>
        <w:proofErr w:type="spellEnd"/>
        <w:r w:rsidR="001C0140" w:rsidRPr="0039628A">
          <w:rPr>
            <w:rStyle w:val="Hyperlink"/>
            <w:rFonts w:asciiTheme="minorBidi" w:hAnsiTheme="minorBidi" w:cstheme="minorBidi"/>
            <w:sz w:val="22"/>
            <w:szCs w:val="22"/>
          </w:rPr>
          <w:t xml:space="preserve"> </w:t>
        </w:r>
        <w:proofErr w:type="spellStart"/>
        <w:r w:rsidR="001C0140" w:rsidRPr="0039628A">
          <w:rPr>
            <w:rStyle w:val="Hyperlink"/>
            <w:rFonts w:asciiTheme="minorBidi" w:hAnsiTheme="minorBidi" w:cstheme="minorBidi"/>
            <w:sz w:val="22"/>
            <w:szCs w:val="22"/>
          </w:rPr>
          <w:t>Territoriales</w:t>
        </w:r>
        <w:proofErr w:type="spellEnd"/>
      </w:hyperlink>
    </w:p>
    <w:p w14:paraId="0009A525" w14:textId="529025C0" w:rsidR="001C0140" w:rsidRPr="0039628A" w:rsidRDefault="001C0140" w:rsidP="001C0140">
      <w:pPr>
        <w:rPr>
          <w:rFonts w:asciiTheme="minorBidi" w:hAnsiTheme="minorBidi" w:cstheme="minorBidi"/>
          <w:sz w:val="22"/>
          <w:szCs w:val="22"/>
        </w:rPr>
      </w:pPr>
      <w:proofErr w:type="spellStart"/>
      <w:r w:rsidRPr="0039628A">
        <w:rPr>
          <w:rFonts w:asciiTheme="minorBidi" w:hAnsiTheme="minorBidi" w:cstheme="minorBidi"/>
          <w:sz w:val="22"/>
          <w:szCs w:val="22"/>
        </w:rPr>
        <w:t>Frente</w:t>
      </w:r>
      <w:proofErr w:type="spellEnd"/>
      <w:r w:rsidRPr="0039628A">
        <w:rPr>
          <w:rFonts w:asciiTheme="minorBidi" w:hAnsiTheme="minorBidi" w:cstheme="minorBidi"/>
          <w:sz w:val="22"/>
          <w:szCs w:val="22"/>
        </w:rPr>
        <w:t xml:space="preserve"> Hospital </w:t>
      </w:r>
      <w:proofErr w:type="spellStart"/>
      <w:r w:rsidRPr="0039628A">
        <w:rPr>
          <w:rFonts w:asciiTheme="minorBidi" w:hAnsiTheme="minorBidi" w:cstheme="minorBidi"/>
          <w:sz w:val="22"/>
          <w:szCs w:val="22"/>
        </w:rPr>
        <w:t>Solidaridad</w:t>
      </w:r>
      <w:proofErr w:type="spellEnd"/>
      <w:r w:rsidRPr="0039628A">
        <w:rPr>
          <w:rFonts w:asciiTheme="minorBidi" w:hAnsiTheme="minorBidi" w:cstheme="minorBidi"/>
          <w:sz w:val="22"/>
          <w:szCs w:val="22"/>
        </w:rPr>
        <w:t>.</w:t>
      </w:r>
      <w:r w:rsidRPr="0039628A">
        <w:rPr>
          <w:rFonts w:asciiTheme="minorBidi" w:hAnsiTheme="minorBidi" w:cstheme="minorBidi"/>
          <w:sz w:val="22"/>
          <w:szCs w:val="22"/>
        </w:rPr>
        <w:br/>
        <w:t>2110</w:t>
      </w:r>
      <w:r w:rsidRPr="0039628A">
        <w:rPr>
          <w:rFonts w:asciiTheme="minorBidi" w:hAnsiTheme="minorBidi" w:cstheme="minorBidi"/>
          <w:sz w:val="22"/>
          <w:szCs w:val="22"/>
        </w:rPr>
        <w:br/>
        <w:t>Managua,</w:t>
      </w:r>
      <w:r w:rsidR="009D391B">
        <w:rPr>
          <w:rFonts w:asciiTheme="minorBidi" w:hAnsiTheme="minorBidi" w:cstheme="minorBidi"/>
          <w:sz w:val="22"/>
          <w:szCs w:val="22"/>
        </w:rPr>
        <w:t xml:space="preserve"> </w:t>
      </w:r>
      <w:r w:rsidRPr="0039628A">
        <w:rPr>
          <w:rFonts w:asciiTheme="minorBidi" w:hAnsiTheme="minorBidi" w:cstheme="minorBidi"/>
          <w:sz w:val="22"/>
          <w:szCs w:val="22"/>
        </w:rPr>
        <w:t>Nicaragua</w:t>
      </w:r>
    </w:p>
    <w:p w14:paraId="0D11382A" w14:textId="4A56A6FC"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rPr>
        <w:t>+505 89 24 62 34</w:t>
      </w:r>
    </w:p>
    <w:p w14:paraId="747A19E7" w14:textId="60FFD5DD" w:rsidR="001C0140" w:rsidRPr="009E7832" w:rsidRDefault="001C0140" w:rsidP="00A517EF">
      <w:pPr>
        <w:snapToGrid w:val="0"/>
        <w:spacing w:after="240"/>
        <w:rPr>
          <w:rFonts w:asciiTheme="minorBidi" w:hAnsiTheme="minorBidi" w:cstheme="minorBidi"/>
          <w:b/>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rPr>
        <w:t xml:space="preserve"> </w:t>
      </w:r>
      <w:hyperlink r:id="rId79" w:history="1">
        <w:r w:rsidRPr="009E7832">
          <w:rPr>
            <w:rStyle w:val="Hyperlink"/>
            <w:rFonts w:asciiTheme="minorBidi" w:hAnsiTheme="minorBidi" w:cstheme="minorBidi"/>
            <w:sz w:val="22"/>
            <w:szCs w:val="22"/>
          </w:rPr>
          <w:t>wilfried.strauch@yahoo.com</w:t>
        </w:r>
      </w:hyperlink>
    </w:p>
    <w:p w14:paraId="4BA33AD5" w14:textId="51BC651D" w:rsidR="001C0140" w:rsidRPr="009E7832"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
          <w:sz w:val="22"/>
          <w:szCs w:val="22"/>
        </w:rPr>
        <w:t>Panama</w:t>
      </w:r>
    </w:p>
    <w:p w14:paraId="5014CE4D" w14:textId="7F0516CE" w:rsidR="001C0140" w:rsidRPr="009E7832" w:rsidRDefault="001C0140" w:rsidP="001C0140">
      <w:pPr>
        <w:rPr>
          <w:rFonts w:asciiTheme="minorBidi" w:hAnsiTheme="minorBidi" w:cstheme="minorBidi"/>
          <w:sz w:val="22"/>
          <w:szCs w:val="22"/>
        </w:rPr>
      </w:pPr>
      <w:r w:rsidRPr="009E7832">
        <w:rPr>
          <w:rFonts w:asciiTheme="minorBidi" w:hAnsiTheme="minorBidi" w:cstheme="minorBidi"/>
          <w:sz w:val="22"/>
          <w:szCs w:val="22"/>
        </w:rPr>
        <w:t>Mr Arnulfo SÁNCHEZ</w:t>
      </w:r>
    </w:p>
    <w:p w14:paraId="493B4068" w14:textId="77777777" w:rsidR="001C0140" w:rsidRPr="009E7832" w:rsidRDefault="001C0140" w:rsidP="001C0140">
      <w:pPr>
        <w:rPr>
          <w:rFonts w:asciiTheme="minorBidi" w:hAnsiTheme="minorBidi" w:cstheme="minorBidi"/>
          <w:sz w:val="22"/>
          <w:szCs w:val="22"/>
        </w:rPr>
      </w:pPr>
      <w:r w:rsidRPr="009E7832">
        <w:rPr>
          <w:rFonts w:asciiTheme="minorBidi" w:hAnsiTheme="minorBidi" w:cstheme="minorBidi"/>
          <w:sz w:val="22"/>
          <w:szCs w:val="22"/>
        </w:rPr>
        <w:t>Engineer</w:t>
      </w:r>
    </w:p>
    <w:p w14:paraId="0122A6DC"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Jefe de Ambiente</w:t>
      </w:r>
    </w:p>
    <w:p w14:paraId="2967E791" w14:textId="77777777" w:rsidR="001C0140" w:rsidRPr="0039628A" w:rsidRDefault="00C879C4" w:rsidP="001C0140">
      <w:pPr>
        <w:rPr>
          <w:rFonts w:asciiTheme="minorBidi" w:hAnsiTheme="minorBidi" w:cstheme="minorBidi"/>
          <w:sz w:val="22"/>
          <w:szCs w:val="22"/>
          <w:lang w:val="es-MX"/>
        </w:rPr>
      </w:pPr>
      <w:hyperlink r:id="rId80" w:history="1">
        <w:r w:rsidR="001C0140" w:rsidRPr="0039628A">
          <w:rPr>
            <w:rStyle w:val="Hyperlink"/>
            <w:rFonts w:asciiTheme="minorBidi" w:hAnsiTheme="minorBidi" w:cstheme="minorBidi"/>
            <w:sz w:val="22"/>
            <w:szCs w:val="22"/>
            <w:lang w:val="es-MX"/>
          </w:rPr>
          <w:t xml:space="preserve">Autoridad </w:t>
        </w:r>
        <w:proofErr w:type="spellStart"/>
        <w:r w:rsidR="001C0140" w:rsidRPr="0039628A">
          <w:rPr>
            <w:rStyle w:val="Hyperlink"/>
            <w:rFonts w:asciiTheme="minorBidi" w:hAnsiTheme="minorBidi" w:cstheme="minorBidi"/>
            <w:sz w:val="22"/>
            <w:szCs w:val="22"/>
            <w:lang w:val="es-MX"/>
          </w:rPr>
          <w:t>Maritima</w:t>
        </w:r>
        <w:proofErr w:type="spellEnd"/>
        <w:r w:rsidR="001C0140" w:rsidRPr="0039628A">
          <w:rPr>
            <w:rStyle w:val="Hyperlink"/>
            <w:rFonts w:asciiTheme="minorBidi" w:hAnsiTheme="minorBidi" w:cstheme="minorBidi"/>
            <w:sz w:val="22"/>
            <w:szCs w:val="22"/>
            <w:lang w:val="es-MX"/>
          </w:rPr>
          <w:t xml:space="preserve"> de Panama</w:t>
        </w:r>
      </w:hyperlink>
    </w:p>
    <w:p w14:paraId="122B6E83" w14:textId="628B636E"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P.O. BOX 0816-01548</w:t>
      </w:r>
      <w:r w:rsidRPr="0039628A">
        <w:rPr>
          <w:rFonts w:asciiTheme="minorBidi" w:hAnsiTheme="minorBidi" w:cstheme="minorBidi"/>
          <w:sz w:val="22"/>
          <w:szCs w:val="22"/>
          <w:lang w:val="es-MX"/>
        </w:rPr>
        <w:br/>
        <w:t>Edificio Pan Canal Piso 2, Oficina 205</w:t>
      </w:r>
      <w:r w:rsidRPr="0039628A">
        <w:rPr>
          <w:rFonts w:asciiTheme="minorBidi" w:hAnsiTheme="minorBidi" w:cstheme="minorBidi"/>
          <w:sz w:val="22"/>
          <w:szCs w:val="22"/>
          <w:lang w:val="es-MX"/>
        </w:rPr>
        <w:br/>
        <w:t>Ciudad de Panama</w:t>
      </w:r>
      <w:r w:rsidR="009D391B">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Panama</w:t>
      </w:r>
    </w:p>
    <w:p w14:paraId="273B457C" w14:textId="2F8635C0"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+507 501 5197</w:t>
      </w:r>
    </w:p>
    <w:p w14:paraId="6248A3D3" w14:textId="1B655582" w:rsidR="001C0140" w:rsidRPr="009E7832" w:rsidRDefault="001C0140" w:rsidP="00A517EF">
      <w:pPr>
        <w:snapToGrid w:val="0"/>
        <w:spacing w:after="240"/>
        <w:rPr>
          <w:rFonts w:asciiTheme="minorBidi" w:hAnsiTheme="minorBidi" w:cstheme="minorBidi"/>
          <w:b/>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81" w:history="1">
        <w:r w:rsidRPr="009E7832">
          <w:rPr>
            <w:rStyle w:val="Hyperlink"/>
            <w:rFonts w:asciiTheme="minorBidi" w:hAnsiTheme="minorBidi" w:cstheme="minorBidi"/>
            <w:sz w:val="22"/>
            <w:szCs w:val="22"/>
            <w:lang w:val="fr-FR"/>
          </w:rPr>
          <w:t>asanchez@amp.gob.pa</w:t>
        </w:r>
      </w:hyperlink>
    </w:p>
    <w:p w14:paraId="7F2C773F" w14:textId="198E19AC"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Saint Kitts and Nevis</w:t>
      </w:r>
    </w:p>
    <w:p w14:paraId="67E7B155" w14:textId="18726741"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Lyndon DAVID</w:t>
      </w:r>
    </w:p>
    <w:p w14:paraId="3E8AF70D"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Inspector</w:t>
      </w:r>
    </w:p>
    <w:p w14:paraId="74347A26" w14:textId="77777777" w:rsidR="001C0140" w:rsidRPr="0039628A" w:rsidRDefault="00866CF6" w:rsidP="001C0140">
      <w:pPr>
        <w:rPr>
          <w:rFonts w:asciiTheme="minorBidi" w:hAnsiTheme="minorBidi" w:cstheme="minorBidi"/>
          <w:sz w:val="22"/>
          <w:szCs w:val="22"/>
        </w:rPr>
      </w:pPr>
      <w:hyperlink r:id="rId82" w:history="1">
        <w:r w:rsidR="001C0140" w:rsidRPr="0039628A">
          <w:rPr>
            <w:rStyle w:val="Hyperlink"/>
            <w:rFonts w:asciiTheme="minorBidi" w:hAnsiTheme="minorBidi" w:cstheme="minorBidi"/>
            <w:sz w:val="22"/>
            <w:szCs w:val="22"/>
          </w:rPr>
          <w:t>The Royal St Kitts &amp; Nevis Police Force</w:t>
        </w:r>
      </w:hyperlink>
    </w:p>
    <w:p w14:paraId="1C3EE823"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St. Kitts &amp; Nevis</w:t>
      </w:r>
    </w:p>
    <w:p w14:paraId="2791BE1A" w14:textId="4DD7C8A9" w:rsidR="001C0140" w:rsidRPr="0039628A" w:rsidRDefault="001C0140" w:rsidP="00A517EF">
      <w:pPr>
        <w:snapToGrid w:val="0"/>
        <w:spacing w:after="240"/>
        <w:rPr>
          <w:rFonts w:asciiTheme="minorBidi" w:hAnsiTheme="minorBidi" w:cstheme="minorBidi"/>
          <w:b/>
          <w:sz w:val="22"/>
          <w:szCs w:val="22"/>
        </w:rPr>
      </w:pPr>
      <w:r w:rsidRPr="00A517EF">
        <w:rPr>
          <w:rFonts w:asciiTheme="minorBidi" w:hAnsiTheme="minorBidi" w:cstheme="minorBidi"/>
          <w:bCs/>
          <w:sz w:val="22"/>
          <w:szCs w:val="22"/>
          <w:lang w:val="en-GB"/>
        </w:rPr>
        <w:t>Email</w:t>
      </w:r>
      <w:r w:rsidRPr="0039628A">
        <w:rPr>
          <w:rFonts w:asciiTheme="minorBidi" w:hAnsiTheme="minorBidi" w:cstheme="minorBidi"/>
          <w:sz w:val="22"/>
          <w:szCs w:val="22"/>
          <w:lang w:val="it-IT"/>
        </w:rPr>
        <w:t xml:space="preserve">: </w:t>
      </w:r>
      <w:hyperlink r:id="rId83" w:history="1">
        <w:r w:rsidRPr="0039628A">
          <w:rPr>
            <w:rStyle w:val="Hyperlink"/>
            <w:rFonts w:asciiTheme="minorBidi" w:hAnsiTheme="minorBidi" w:cstheme="minorBidi"/>
            <w:sz w:val="22"/>
            <w:szCs w:val="22"/>
          </w:rPr>
          <w:t>lyndondavid@hotmail.com</w:t>
        </w:r>
      </w:hyperlink>
    </w:p>
    <w:p w14:paraId="5807C107" w14:textId="6A39D53B"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Sint Maarten</w:t>
      </w:r>
      <w:r w:rsidR="00CB2DD4" w:rsidRPr="0039628A">
        <w:rPr>
          <w:rFonts w:asciiTheme="minorBidi" w:hAnsiTheme="minorBidi" w:cstheme="minorBidi"/>
          <w:b/>
          <w:sz w:val="22"/>
          <w:szCs w:val="22"/>
        </w:rPr>
        <w:t xml:space="preserve"> (</w:t>
      </w:r>
      <w:bookmarkStart w:id="321" w:name="_Hlk72530217"/>
      <w:r w:rsidR="00CB2DD4" w:rsidRPr="0039628A">
        <w:rPr>
          <w:rFonts w:asciiTheme="minorBidi" w:hAnsiTheme="minorBidi" w:cstheme="minorBidi"/>
          <w:b/>
          <w:sz w:val="22"/>
          <w:szCs w:val="22"/>
        </w:rPr>
        <w:t>Kingdom of Netherlands</w:t>
      </w:r>
      <w:bookmarkEnd w:id="321"/>
      <w:r w:rsidR="00CB2DD4" w:rsidRPr="0039628A">
        <w:rPr>
          <w:rFonts w:asciiTheme="minorBidi" w:hAnsiTheme="minorBidi" w:cstheme="minorBidi"/>
          <w:b/>
          <w:sz w:val="22"/>
          <w:szCs w:val="22"/>
        </w:rPr>
        <w:t>)</w:t>
      </w:r>
      <w:bookmarkStart w:id="322" w:name="_Toc478568700"/>
      <w:bookmarkStart w:id="323" w:name="_Toc460602764"/>
    </w:p>
    <w:p w14:paraId="3C8515E4" w14:textId="77EFE3F4"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Paul MARTENS</w:t>
      </w:r>
    </w:p>
    <w:p w14:paraId="58A59854"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Disaster Manager</w:t>
      </w:r>
    </w:p>
    <w:p w14:paraId="63D1B9D0" w14:textId="77777777" w:rsidR="001C0140" w:rsidRPr="0039628A" w:rsidRDefault="00866CF6" w:rsidP="001C0140">
      <w:pPr>
        <w:rPr>
          <w:rFonts w:asciiTheme="minorBidi" w:hAnsiTheme="minorBidi" w:cstheme="minorBidi"/>
          <w:sz w:val="22"/>
          <w:szCs w:val="22"/>
        </w:rPr>
      </w:pPr>
      <w:hyperlink r:id="rId84" w:history="1">
        <w:r w:rsidR="001C0140" w:rsidRPr="0039628A">
          <w:rPr>
            <w:rStyle w:val="Hyperlink"/>
            <w:rFonts w:asciiTheme="minorBidi" w:hAnsiTheme="minorBidi" w:cstheme="minorBidi"/>
            <w:sz w:val="22"/>
            <w:szCs w:val="22"/>
          </w:rPr>
          <w:t>Sint Maarten Fire Department</w:t>
        </w:r>
      </w:hyperlink>
    </w:p>
    <w:p w14:paraId="7FD23E98" w14:textId="49090273"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Jackal Road 5</w:t>
      </w:r>
      <w:r w:rsidRPr="0039628A">
        <w:rPr>
          <w:rFonts w:asciiTheme="minorBidi" w:hAnsiTheme="minorBidi" w:cstheme="minorBidi"/>
          <w:sz w:val="22"/>
          <w:szCs w:val="22"/>
        </w:rPr>
        <w:br/>
        <w:t>Cay Hill</w:t>
      </w:r>
      <w:r w:rsidR="009D391B">
        <w:rPr>
          <w:rFonts w:asciiTheme="minorBidi" w:hAnsiTheme="minorBidi" w:cstheme="minorBidi"/>
          <w:sz w:val="22"/>
          <w:szCs w:val="22"/>
        </w:rPr>
        <w:t xml:space="preserve">, </w:t>
      </w:r>
      <w:r w:rsidRPr="0039628A">
        <w:rPr>
          <w:rFonts w:asciiTheme="minorBidi" w:hAnsiTheme="minorBidi" w:cstheme="minorBidi"/>
          <w:sz w:val="22"/>
          <w:szCs w:val="22"/>
        </w:rPr>
        <w:t>Sint Maarten</w:t>
      </w:r>
    </w:p>
    <w:p w14:paraId="3FB84BD9" w14:textId="41C4BBD2"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+1 721 542 6669</w:t>
      </w:r>
    </w:p>
    <w:p w14:paraId="08915E3D" w14:textId="336E44FC" w:rsidR="001C0140" w:rsidRPr="009E7832" w:rsidRDefault="001C0140" w:rsidP="00A517EF">
      <w:pPr>
        <w:snapToGrid w:val="0"/>
        <w:spacing w:after="240"/>
        <w:rPr>
          <w:rFonts w:asciiTheme="minorBidi" w:hAnsiTheme="minorBidi" w:cstheme="minorBidi"/>
          <w:b/>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85" w:history="1">
        <w:r w:rsidRPr="009E7832">
          <w:rPr>
            <w:rStyle w:val="Hyperlink"/>
            <w:rFonts w:asciiTheme="minorBidi" w:hAnsiTheme="minorBidi" w:cstheme="minorBidi"/>
            <w:sz w:val="22"/>
            <w:szCs w:val="22"/>
            <w:lang w:val="fr-FR"/>
          </w:rPr>
          <w:t>paul.martens@sintmaartengov.org</w:t>
        </w:r>
      </w:hyperlink>
    </w:p>
    <w:p w14:paraId="5C1D23B1" w14:textId="285945C6"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Trinidad and Tobago</w:t>
      </w:r>
    </w:p>
    <w:p w14:paraId="64EF1A5C" w14:textId="67134535"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w:t>
      </w:r>
      <w:r w:rsidR="009D391B">
        <w:rPr>
          <w:rFonts w:asciiTheme="minorBidi" w:hAnsiTheme="minorBidi" w:cstheme="minorBidi"/>
          <w:sz w:val="22"/>
          <w:szCs w:val="22"/>
        </w:rPr>
        <w:t>r</w:t>
      </w:r>
      <w:r w:rsidRPr="0039628A">
        <w:rPr>
          <w:rFonts w:asciiTheme="minorBidi" w:hAnsiTheme="minorBidi" w:cstheme="minorBidi"/>
          <w:sz w:val="22"/>
          <w:szCs w:val="22"/>
        </w:rPr>
        <w:t xml:space="preserve"> Eric MACKIE</w:t>
      </w:r>
    </w:p>
    <w:p w14:paraId="43D32C30"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Liaison Officer</w:t>
      </w:r>
    </w:p>
    <w:p w14:paraId="17531571" w14:textId="77777777" w:rsidR="001C0140" w:rsidRPr="0039628A" w:rsidRDefault="00866CF6" w:rsidP="001C0140">
      <w:pPr>
        <w:rPr>
          <w:rFonts w:asciiTheme="minorBidi" w:hAnsiTheme="minorBidi" w:cstheme="minorBidi"/>
          <w:sz w:val="22"/>
          <w:szCs w:val="22"/>
        </w:rPr>
      </w:pPr>
      <w:hyperlink r:id="rId86" w:history="1">
        <w:r w:rsidR="001C0140" w:rsidRPr="0039628A">
          <w:rPr>
            <w:rStyle w:val="Hyperlink"/>
            <w:rFonts w:asciiTheme="minorBidi" w:hAnsiTheme="minorBidi" w:cstheme="minorBidi"/>
            <w:sz w:val="22"/>
            <w:szCs w:val="22"/>
          </w:rPr>
          <w:t>Office of Disaster Preparedness and Management Trinidad and Tobago</w:t>
        </w:r>
      </w:hyperlink>
    </w:p>
    <w:p w14:paraId="696A4805" w14:textId="6952FE42"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4A Orange Grove Road</w:t>
      </w:r>
      <w:r w:rsidRPr="0039628A">
        <w:rPr>
          <w:rFonts w:asciiTheme="minorBidi" w:hAnsiTheme="minorBidi" w:cstheme="minorBidi"/>
          <w:sz w:val="22"/>
          <w:szCs w:val="22"/>
        </w:rPr>
        <w:br/>
      </w:r>
      <w:proofErr w:type="spellStart"/>
      <w:r w:rsidRPr="0039628A">
        <w:rPr>
          <w:rFonts w:asciiTheme="minorBidi" w:hAnsiTheme="minorBidi" w:cstheme="minorBidi"/>
          <w:sz w:val="22"/>
          <w:szCs w:val="22"/>
        </w:rPr>
        <w:t>Trinicity</w:t>
      </w:r>
      <w:proofErr w:type="spellEnd"/>
      <w:r w:rsidRPr="0039628A">
        <w:rPr>
          <w:rFonts w:asciiTheme="minorBidi" w:hAnsiTheme="minorBidi" w:cstheme="minorBidi"/>
          <w:sz w:val="22"/>
          <w:szCs w:val="22"/>
        </w:rPr>
        <w:br/>
        <w:t>Tacarigua</w:t>
      </w:r>
      <w:r w:rsidR="009D391B">
        <w:rPr>
          <w:rFonts w:asciiTheme="minorBidi" w:hAnsiTheme="minorBidi" w:cstheme="minorBidi"/>
          <w:sz w:val="22"/>
          <w:szCs w:val="22"/>
        </w:rPr>
        <w:t xml:space="preserve">, </w:t>
      </w:r>
      <w:r w:rsidRPr="0039628A">
        <w:rPr>
          <w:rFonts w:asciiTheme="minorBidi" w:hAnsiTheme="minorBidi" w:cstheme="minorBidi"/>
          <w:sz w:val="22"/>
          <w:szCs w:val="22"/>
        </w:rPr>
        <w:t>Trinidad &amp; Tobago</w:t>
      </w:r>
    </w:p>
    <w:p w14:paraId="2C29D168" w14:textId="58466D8D" w:rsidR="001C0140" w:rsidRPr="009E7832" w:rsidRDefault="001C0140" w:rsidP="00A517EF">
      <w:pPr>
        <w:snapToGrid w:val="0"/>
        <w:spacing w:after="240"/>
        <w:rPr>
          <w:rFonts w:asciiTheme="minorBidi" w:hAnsiTheme="minorBidi" w:cstheme="minorBidi"/>
          <w:b/>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rPr>
        <w:t xml:space="preserve"> </w:t>
      </w:r>
      <w:hyperlink r:id="rId87" w:history="1">
        <w:r w:rsidRPr="009E7832">
          <w:rPr>
            <w:rStyle w:val="Hyperlink"/>
            <w:rFonts w:asciiTheme="minorBidi" w:hAnsiTheme="minorBidi" w:cstheme="minorBidi"/>
            <w:sz w:val="22"/>
            <w:szCs w:val="22"/>
          </w:rPr>
          <w:t>emackie@mns.gov.tt</w:t>
        </w:r>
      </w:hyperlink>
    </w:p>
    <w:p w14:paraId="230D4B60" w14:textId="20E59B1B" w:rsidR="001C0140" w:rsidRPr="0039628A" w:rsidRDefault="001C0140" w:rsidP="00A517EF">
      <w:pPr>
        <w:snapToGrid w:val="0"/>
        <w:spacing w:after="240"/>
        <w:rPr>
          <w:rFonts w:asciiTheme="minorBidi" w:hAnsiTheme="minorBidi" w:cstheme="minorBidi"/>
          <w:sz w:val="22"/>
          <w:szCs w:val="22"/>
        </w:rPr>
      </w:pPr>
      <w:bookmarkStart w:id="324" w:name="_Hlk72530260"/>
      <w:r w:rsidRPr="0039628A">
        <w:rPr>
          <w:rFonts w:asciiTheme="minorBidi" w:hAnsiTheme="minorBidi" w:cstheme="minorBidi"/>
          <w:b/>
          <w:sz w:val="22"/>
          <w:szCs w:val="22"/>
        </w:rPr>
        <w:t>United Kingdom of Great Britain and Northern Ireland</w:t>
      </w:r>
      <w:bookmarkEnd w:id="324"/>
    </w:p>
    <w:p w14:paraId="501159B2" w14:textId="2FF11B6B"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Dr Angela HIBBERT</w:t>
      </w:r>
    </w:p>
    <w:p w14:paraId="44AAE7DE"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Sea Level and Tidal Scientist</w:t>
      </w:r>
    </w:p>
    <w:p w14:paraId="6B8E0032" w14:textId="77777777" w:rsidR="001C0140" w:rsidRPr="0039628A" w:rsidRDefault="00866CF6" w:rsidP="001C0140">
      <w:pPr>
        <w:rPr>
          <w:rFonts w:asciiTheme="minorBidi" w:hAnsiTheme="minorBidi" w:cstheme="minorBidi"/>
          <w:sz w:val="22"/>
          <w:szCs w:val="22"/>
        </w:rPr>
      </w:pPr>
      <w:hyperlink r:id="rId88" w:history="1">
        <w:r w:rsidR="001C0140" w:rsidRPr="0039628A">
          <w:rPr>
            <w:rStyle w:val="Hyperlink"/>
            <w:rFonts w:asciiTheme="minorBidi" w:hAnsiTheme="minorBidi" w:cstheme="minorBidi"/>
            <w:sz w:val="22"/>
            <w:szCs w:val="22"/>
          </w:rPr>
          <w:t xml:space="preserve">National Oceanography Centre, Natural Environment Research Council, </w:t>
        </w:r>
        <w:proofErr w:type="spellStart"/>
        <w:r w:rsidR="001C0140" w:rsidRPr="0039628A">
          <w:rPr>
            <w:rStyle w:val="Hyperlink"/>
            <w:rFonts w:asciiTheme="minorBidi" w:hAnsiTheme="minorBidi" w:cstheme="minorBidi"/>
            <w:sz w:val="22"/>
            <w:szCs w:val="22"/>
          </w:rPr>
          <w:t>Proudman</w:t>
        </w:r>
        <w:proofErr w:type="spellEnd"/>
        <w:r w:rsidR="001C0140" w:rsidRPr="0039628A">
          <w:rPr>
            <w:rStyle w:val="Hyperlink"/>
            <w:rFonts w:asciiTheme="minorBidi" w:hAnsiTheme="minorBidi" w:cstheme="minorBidi"/>
            <w:sz w:val="22"/>
            <w:szCs w:val="22"/>
          </w:rPr>
          <w:t xml:space="preserve"> Oceanographic Laboratory</w:t>
        </w:r>
      </w:hyperlink>
    </w:p>
    <w:p w14:paraId="41AA621E" w14:textId="08752489"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National Oceanography </w:t>
      </w:r>
      <w:proofErr w:type="spellStart"/>
      <w:r w:rsidRPr="0039628A">
        <w:rPr>
          <w:rFonts w:asciiTheme="minorBidi" w:hAnsiTheme="minorBidi" w:cstheme="minorBidi"/>
          <w:sz w:val="22"/>
          <w:szCs w:val="22"/>
        </w:rPr>
        <w:t>CentreJoseph</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Proudman</w:t>
      </w:r>
      <w:proofErr w:type="spellEnd"/>
      <w:r w:rsidRPr="0039628A">
        <w:rPr>
          <w:rFonts w:asciiTheme="minorBidi" w:hAnsiTheme="minorBidi" w:cstheme="minorBidi"/>
          <w:sz w:val="22"/>
          <w:szCs w:val="22"/>
        </w:rPr>
        <w:t xml:space="preserve"> Building6 Brownlow Street</w:t>
      </w:r>
      <w:r w:rsidRPr="0039628A">
        <w:rPr>
          <w:rFonts w:asciiTheme="minorBidi" w:hAnsiTheme="minorBidi" w:cstheme="minorBidi"/>
          <w:sz w:val="22"/>
          <w:szCs w:val="22"/>
        </w:rPr>
        <w:br/>
        <w:t>Liverpool</w:t>
      </w:r>
      <w:r w:rsidR="009D391B">
        <w:rPr>
          <w:rFonts w:asciiTheme="minorBidi" w:hAnsiTheme="minorBidi" w:cstheme="minorBidi"/>
          <w:sz w:val="22"/>
          <w:szCs w:val="22"/>
        </w:rPr>
        <w:t xml:space="preserve"> </w:t>
      </w:r>
      <w:r w:rsidRPr="0039628A">
        <w:rPr>
          <w:rFonts w:asciiTheme="minorBidi" w:hAnsiTheme="minorBidi" w:cstheme="minorBidi"/>
          <w:sz w:val="22"/>
          <w:szCs w:val="22"/>
        </w:rPr>
        <w:t>L3 5DA</w:t>
      </w:r>
      <w:r w:rsidR="009D391B">
        <w:rPr>
          <w:rFonts w:asciiTheme="minorBidi" w:hAnsiTheme="minorBidi" w:cstheme="minorBidi"/>
          <w:sz w:val="22"/>
          <w:szCs w:val="22"/>
        </w:rPr>
        <w:t xml:space="preserve">, </w:t>
      </w:r>
      <w:r w:rsidRPr="0039628A">
        <w:rPr>
          <w:rFonts w:asciiTheme="minorBidi" w:hAnsiTheme="minorBidi" w:cstheme="minorBidi"/>
          <w:sz w:val="22"/>
          <w:szCs w:val="22"/>
        </w:rPr>
        <w:t>United Kingdom</w:t>
      </w:r>
    </w:p>
    <w:p w14:paraId="4082FEBA" w14:textId="40E3D4A8"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+44 (0) 151 795 4824</w:t>
      </w:r>
    </w:p>
    <w:p w14:paraId="63D8C1CF" w14:textId="6E307F28" w:rsidR="001C0140" w:rsidRPr="009E7832" w:rsidRDefault="001C0140" w:rsidP="00A517EF">
      <w:pPr>
        <w:snapToGrid w:val="0"/>
        <w:spacing w:after="240"/>
        <w:rPr>
          <w:rFonts w:asciiTheme="minorBidi" w:hAnsiTheme="minorBidi" w:cstheme="minorBidi"/>
          <w:b/>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89" w:history="1">
        <w:r w:rsidRPr="009E7832">
          <w:rPr>
            <w:rStyle w:val="Hyperlink"/>
            <w:rFonts w:asciiTheme="minorBidi" w:hAnsiTheme="minorBidi" w:cstheme="minorBidi"/>
            <w:sz w:val="22"/>
            <w:szCs w:val="22"/>
            <w:lang w:val="fr-FR"/>
          </w:rPr>
          <w:t>anhi@noc.ac.uk</w:t>
        </w:r>
      </w:hyperlink>
    </w:p>
    <w:p w14:paraId="687FB4E5" w14:textId="558B12F9"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United States of America</w:t>
      </w:r>
    </w:p>
    <w:p w14:paraId="064BB59F" w14:textId="1107468F"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Michael ANGOVE</w:t>
      </w:r>
    </w:p>
    <w:p w14:paraId="218354FA"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Director, NOAA Tsunami Program</w:t>
      </w:r>
    </w:p>
    <w:p w14:paraId="465FC7D9" w14:textId="77777777" w:rsidR="001C0140" w:rsidRPr="0039628A" w:rsidRDefault="00866CF6" w:rsidP="001C0140">
      <w:pPr>
        <w:rPr>
          <w:rFonts w:asciiTheme="minorBidi" w:hAnsiTheme="minorBidi" w:cstheme="minorBidi"/>
          <w:sz w:val="22"/>
          <w:szCs w:val="22"/>
        </w:rPr>
      </w:pPr>
      <w:hyperlink r:id="rId90" w:history="1">
        <w:r w:rsidR="001C0140" w:rsidRPr="0039628A">
          <w:rPr>
            <w:rStyle w:val="Hyperlink"/>
            <w:rFonts w:asciiTheme="minorBidi" w:hAnsiTheme="minorBidi" w:cstheme="minorBidi"/>
            <w:sz w:val="22"/>
            <w:szCs w:val="22"/>
          </w:rPr>
          <w:t>National Weather Service/National Oceanic Atmospheric Administration</w:t>
        </w:r>
      </w:hyperlink>
    </w:p>
    <w:p w14:paraId="63829F2E"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1325 East-West Highway</w:t>
      </w:r>
      <w:r w:rsidRPr="0039628A">
        <w:rPr>
          <w:rFonts w:asciiTheme="minorBidi" w:hAnsiTheme="minorBidi" w:cstheme="minorBidi"/>
          <w:sz w:val="22"/>
          <w:szCs w:val="22"/>
        </w:rPr>
        <w:br/>
        <w:t>Silver Spring, MD 20910</w:t>
      </w:r>
      <w:r w:rsidRPr="0039628A">
        <w:rPr>
          <w:rFonts w:asciiTheme="minorBidi" w:hAnsiTheme="minorBidi" w:cstheme="minorBidi"/>
          <w:sz w:val="22"/>
          <w:szCs w:val="22"/>
        </w:rPr>
        <w:br/>
        <w:t>United States</w:t>
      </w:r>
    </w:p>
    <w:p w14:paraId="25218F44" w14:textId="1D28FDCB"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w:t>
      </w:r>
      <w:r w:rsidRPr="009E7832">
        <w:rPr>
          <w:rFonts w:asciiTheme="minorBidi" w:hAnsiTheme="minorBidi" w:cstheme="minorBidi"/>
          <w:sz w:val="22"/>
          <w:szCs w:val="22"/>
          <w:shd w:val="clear" w:color="auto" w:fill="FFFFFF"/>
          <w:lang w:val="fr-FR"/>
        </w:rPr>
        <w:t xml:space="preserve"> </w:t>
      </w:r>
      <w:r w:rsidRPr="009E7832">
        <w:rPr>
          <w:rFonts w:asciiTheme="minorBidi" w:hAnsiTheme="minorBidi" w:cstheme="minorBidi"/>
          <w:sz w:val="22"/>
          <w:szCs w:val="22"/>
          <w:lang w:val="fr-FR"/>
        </w:rPr>
        <w:t>301-427-9375</w:t>
      </w:r>
    </w:p>
    <w:p w14:paraId="19B19176" w14:textId="331418C4" w:rsidR="00A724D5" w:rsidRPr="009E7832" w:rsidRDefault="001C0140" w:rsidP="00A724D5">
      <w:pPr>
        <w:snapToGrid w:val="0"/>
        <w:spacing w:after="240"/>
        <w:rPr>
          <w:rFonts w:asciiTheme="minorBidi" w:hAnsiTheme="minorBidi" w:cstheme="minorBidi"/>
          <w:b/>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91" w:history="1">
        <w:r w:rsidRPr="009E7832">
          <w:rPr>
            <w:rStyle w:val="Hyperlink"/>
            <w:rFonts w:asciiTheme="minorBidi" w:hAnsiTheme="minorBidi" w:cstheme="minorBidi"/>
            <w:sz w:val="22"/>
            <w:szCs w:val="22"/>
            <w:lang w:val="fr-FR"/>
          </w:rPr>
          <w:t>michael.angove@noaa.gov</w:t>
        </w:r>
      </w:hyperlink>
    </w:p>
    <w:p w14:paraId="58E8C269" w14:textId="13D061E6"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Venezuela (Bolivarian Republic of)</w:t>
      </w:r>
    </w:p>
    <w:p w14:paraId="7477245C" w14:textId="5F2A848F"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Dr Roberto BETANCOURT A.</w:t>
      </w:r>
    </w:p>
    <w:p w14:paraId="19BAE50B"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President of </w:t>
      </w:r>
      <w:proofErr w:type="spellStart"/>
      <w:r w:rsidRPr="0039628A">
        <w:rPr>
          <w:rFonts w:asciiTheme="minorBidi" w:hAnsiTheme="minorBidi" w:cstheme="minorBidi"/>
          <w:sz w:val="22"/>
          <w:szCs w:val="22"/>
        </w:rPr>
        <w:t>Funvisis</w:t>
      </w:r>
      <w:proofErr w:type="spellEnd"/>
    </w:p>
    <w:p w14:paraId="31F1A825" w14:textId="77777777" w:rsidR="001C0140" w:rsidRPr="0039628A" w:rsidRDefault="00C879C4" w:rsidP="001C0140">
      <w:pPr>
        <w:rPr>
          <w:rFonts w:asciiTheme="minorBidi" w:hAnsiTheme="minorBidi" w:cstheme="minorBidi"/>
          <w:sz w:val="22"/>
          <w:szCs w:val="22"/>
          <w:lang w:val="es-MX"/>
        </w:rPr>
      </w:pPr>
      <w:hyperlink r:id="rId92" w:history="1">
        <w:proofErr w:type="spellStart"/>
        <w:r w:rsidR="001C0140" w:rsidRPr="0039628A">
          <w:rPr>
            <w:rStyle w:val="Hyperlink"/>
            <w:rFonts w:asciiTheme="minorBidi" w:hAnsiTheme="minorBidi" w:cstheme="minorBidi"/>
            <w:sz w:val="22"/>
            <w:szCs w:val="22"/>
            <w:lang w:val="es-MX"/>
          </w:rPr>
          <w:t>Fundacion</w:t>
        </w:r>
        <w:proofErr w:type="spellEnd"/>
        <w:r w:rsidR="001C0140" w:rsidRPr="0039628A">
          <w:rPr>
            <w:rStyle w:val="Hyperlink"/>
            <w:rFonts w:asciiTheme="minorBidi" w:hAnsiTheme="minorBidi" w:cstheme="minorBidi"/>
            <w:sz w:val="22"/>
            <w:szCs w:val="22"/>
            <w:lang w:val="es-MX"/>
          </w:rPr>
          <w:t xml:space="preserve"> Venezolana de Investigaciones </w:t>
        </w:r>
        <w:proofErr w:type="spellStart"/>
        <w:r w:rsidR="001C0140" w:rsidRPr="0039628A">
          <w:rPr>
            <w:rStyle w:val="Hyperlink"/>
            <w:rFonts w:asciiTheme="minorBidi" w:hAnsiTheme="minorBidi" w:cstheme="minorBidi"/>
            <w:sz w:val="22"/>
            <w:szCs w:val="22"/>
            <w:lang w:val="es-MX"/>
          </w:rPr>
          <w:t>Sismologicas</w:t>
        </w:r>
        <w:proofErr w:type="spellEnd"/>
      </w:hyperlink>
    </w:p>
    <w:p w14:paraId="1ECC626B" w14:textId="7D2C4D05"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Av. Guaicaipuro con calle Tiuna, prolongación calle Mara</w:t>
      </w:r>
      <w:r w:rsidRPr="0039628A">
        <w:rPr>
          <w:rFonts w:asciiTheme="minorBidi" w:hAnsiTheme="minorBidi" w:cstheme="minorBidi"/>
          <w:sz w:val="22"/>
          <w:szCs w:val="22"/>
          <w:lang w:val="es-MX"/>
        </w:rPr>
        <w:br/>
      </w:r>
      <w:proofErr w:type="spellStart"/>
      <w:r w:rsidRPr="0039628A">
        <w:rPr>
          <w:rFonts w:asciiTheme="minorBidi" w:hAnsiTheme="minorBidi" w:cstheme="minorBidi"/>
          <w:sz w:val="22"/>
          <w:szCs w:val="22"/>
          <w:lang w:val="es-MX"/>
        </w:rPr>
        <w:t>Qta</w:t>
      </w:r>
      <w:proofErr w:type="spellEnd"/>
      <w:r w:rsidRPr="0039628A">
        <w:rPr>
          <w:rFonts w:asciiTheme="minorBidi" w:hAnsiTheme="minorBidi" w:cstheme="minorBidi"/>
          <w:sz w:val="22"/>
          <w:szCs w:val="22"/>
          <w:lang w:val="es-MX"/>
        </w:rPr>
        <w:t xml:space="preserve"> </w:t>
      </w:r>
      <w:proofErr w:type="spellStart"/>
      <w:r w:rsidRPr="0039628A">
        <w:rPr>
          <w:rFonts w:asciiTheme="minorBidi" w:hAnsiTheme="minorBidi" w:cstheme="minorBidi"/>
          <w:sz w:val="22"/>
          <w:szCs w:val="22"/>
          <w:lang w:val="es-MX"/>
        </w:rPr>
        <w:t>Funvisis</w:t>
      </w:r>
      <w:proofErr w:type="spellEnd"/>
      <w:r w:rsidRPr="0039628A">
        <w:rPr>
          <w:rFonts w:asciiTheme="minorBidi" w:hAnsiTheme="minorBidi" w:cstheme="minorBidi"/>
          <w:sz w:val="22"/>
          <w:szCs w:val="22"/>
          <w:lang w:val="es-MX"/>
        </w:rPr>
        <w:t xml:space="preserve"> El </w:t>
      </w:r>
      <w:proofErr w:type="spellStart"/>
      <w:r w:rsidRPr="0039628A">
        <w:rPr>
          <w:rFonts w:asciiTheme="minorBidi" w:hAnsiTheme="minorBidi" w:cstheme="minorBidi"/>
          <w:sz w:val="22"/>
          <w:szCs w:val="22"/>
          <w:lang w:val="es-MX"/>
        </w:rPr>
        <w:t>LLanito</w:t>
      </w:r>
      <w:proofErr w:type="spellEnd"/>
      <w:r w:rsidRPr="0039628A">
        <w:rPr>
          <w:rFonts w:asciiTheme="minorBidi" w:hAnsiTheme="minorBidi" w:cstheme="minorBidi"/>
          <w:sz w:val="22"/>
          <w:szCs w:val="22"/>
          <w:lang w:val="es-MX"/>
        </w:rPr>
        <w:br/>
        <w:t>Caracas 1070,</w:t>
      </w:r>
      <w:r w:rsidR="009D391B">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Venezuela</w:t>
      </w:r>
    </w:p>
    <w:p w14:paraId="21E86795" w14:textId="6CFFDC90"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+584125896839</w:t>
      </w:r>
    </w:p>
    <w:p w14:paraId="5117820D" w14:textId="4252BAFD" w:rsidR="001C0140" w:rsidRPr="0039628A" w:rsidRDefault="001C0140" w:rsidP="00A517EF">
      <w:pPr>
        <w:snapToGrid w:val="0"/>
        <w:spacing w:after="240"/>
        <w:rPr>
          <w:rFonts w:asciiTheme="minorBidi" w:hAnsiTheme="minorBidi" w:cstheme="minorBidi"/>
          <w:b/>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93" w:history="1">
        <w:r w:rsidRPr="0039628A">
          <w:rPr>
            <w:rStyle w:val="Hyperlink"/>
            <w:rFonts w:asciiTheme="minorBidi" w:hAnsiTheme="minorBidi" w:cstheme="minorBidi"/>
            <w:sz w:val="22"/>
            <w:szCs w:val="22"/>
            <w:lang w:val="fr-FR"/>
          </w:rPr>
          <w:t>roberto.a.betancourt@gmail.com</w:t>
        </w:r>
      </w:hyperlink>
    </w:p>
    <w:p w14:paraId="0DE4FB1A" w14:textId="5B09110B" w:rsidR="001C0140" w:rsidRPr="0039628A" w:rsidRDefault="001C0140"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Virgin Islands British</w:t>
      </w:r>
      <w:r w:rsidR="00CB2DD4" w:rsidRPr="0039628A">
        <w:rPr>
          <w:rFonts w:asciiTheme="minorBidi" w:hAnsiTheme="minorBidi" w:cstheme="minorBidi"/>
          <w:b/>
          <w:sz w:val="22"/>
          <w:szCs w:val="22"/>
        </w:rPr>
        <w:t xml:space="preserve"> (</w:t>
      </w:r>
      <w:r w:rsidR="00911674" w:rsidRPr="0039628A">
        <w:rPr>
          <w:rFonts w:asciiTheme="minorBidi" w:hAnsiTheme="minorBidi" w:cstheme="minorBidi"/>
          <w:b/>
          <w:sz w:val="22"/>
          <w:szCs w:val="22"/>
        </w:rPr>
        <w:t>United Kingdom of Great Britain and Northern Ireland</w:t>
      </w:r>
      <w:r w:rsidR="00CB2DD4" w:rsidRPr="0039628A">
        <w:rPr>
          <w:rFonts w:asciiTheme="minorBidi" w:hAnsiTheme="minorBidi" w:cstheme="minorBidi"/>
          <w:b/>
          <w:sz w:val="22"/>
          <w:szCs w:val="22"/>
        </w:rPr>
        <w:t>)</w:t>
      </w:r>
    </w:p>
    <w:p w14:paraId="21D9BAAB"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Jasen PENN</w:t>
      </w:r>
    </w:p>
    <w:p w14:paraId="38DAED64"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Emergency Communications Officer</w:t>
      </w:r>
    </w:p>
    <w:p w14:paraId="41D1E2CE"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VG1110 Road Town, Tortola</w:t>
      </w:r>
    </w:p>
    <w:p w14:paraId="2BF6CBA2"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Road Town Tortola VG1110</w:t>
      </w:r>
      <w:r w:rsidRPr="0039628A">
        <w:rPr>
          <w:rFonts w:asciiTheme="minorBidi" w:hAnsiTheme="minorBidi" w:cstheme="minorBidi"/>
          <w:sz w:val="22"/>
          <w:szCs w:val="22"/>
        </w:rPr>
        <w:br/>
        <w:t>VIRGIN ISLANDS BRITISH</w:t>
      </w:r>
    </w:p>
    <w:p w14:paraId="35EED4AD" w14:textId="13D0C2DF"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lang w:val="it-IT"/>
        </w:rPr>
        <w:t xml:space="preserve">Tel: + </w:t>
      </w:r>
      <w:r w:rsidRPr="0039628A">
        <w:rPr>
          <w:rFonts w:asciiTheme="minorBidi" w:hAnsiTheme="minorBidi" w:cstheme="minorBidi"/>
          <w:sz w:val="22"/>
          <w:szCs w:val="22"/>
        </w:rPr>
        <w:t>284-468-9665</w:t>
      </w:r>
    </w:p>
    <w:p w14:paraId="2661CDFC" w14:textId="77777777" w:rsidR="001C0140" w:rsidRPr="0039628A"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94" w:history="1">
        <w:r w:rsidRPr="0039628A">
          <w:rPr>
            <w:rStyle w:val="Hyperlink"/>
            <w:rFonts w:asciiTheme="minorBidi" w:hAnsiTheme="minorBidi" w:cstheme="minorBidi"/>
            <w:sz w:val="22"/>
            <w:szCs w:val="22"/>
          </w:rPr>
          <w:t>japenn@gov.vg</w:t>
        </w:r>
      </w:hyperlink>
    </w:p>
    <w:p w14:paraId="6FBC3FE0" w14:textId="74001F54" w:rsidR="00A724D5" w:rsidRPr="0039628A" w:rsidRDefault="001C0140" w:rsidP="00A517EF">
      <w:pPr>
        <w:shd w:val="clear" w:color="auto" w:fill="E7E6E6" w:themeFill="background2"/>
        <w:snapToGrid w:val="0"/>
        <w:spacing w:after="240"/>
        <w:rPr>
          <w:rFonts w:asciiTheme="minorBidi" w:hAnsiTheme="minorBidi" w:cstheme="minorBidi"/>
          <w:bCs/>
          <w:sz w:val="22"/>
          <w:szCs w:val="22"/>
        </w:rPr>
      </w:pPr>
      <w:r w:rsidRPr="0039628A">
        <w:rPr>
          <w:rFonts w:asciiTheme="minorBidi" w:hAnsiTheme="minorBidi" w:cstheme="minorBidi"/>
          <w:b/>
          <w:bCs/>
          <w:sz w:val="22"/>
          <w:szCs w:val="22"/>
        </w:rPr>
        <w:t xml:space="preserve">Members of </w:t>
      </w:r>
      <w:r w:rsidRPr="00A517EF">
        <w:rPr>
          <w:rFonts w:asciiTheme="minorBidi" w:hAnsiTheme="minorBidi" w:cstheme="minorBidi"/>
          <w:b/>
          <w:sz w:val="22"/>
          <w:szCs w:val="22"/>
        </w:rPr>
        <w:t>Delegations</w:t>
      </w:r>
      <w:r w:rsidR="00A724D5">
        <w:rPr>
          <w:rFonts w:asciiTheme="minorBidi" w:hAnsiTheme="minorBidi" w:cstheme="minorBidi"/>
          <w:bCs/>
          <w:sz w:val="22"/>
          <w:szCs w:val="22"/>
        </w:rPr>
        <w:br/>
      </w:r>
      <w:r w:rsidRPr="0039628A">
        <w:rPr>
          <w:rFonts w:asciiTheme="minorBidi" w:hAnsiTheme="minorBidi" w:cstheme="minorBidi"/>
          <w:bCs/>
          <w:sz w:val="22"/>
          <w:szCs w:val="22"/>
        </w:rPr>
        <w:t>(listed under their country for ease of reference)</w:t>
      </w:r>
    </w:p>
    <w:p w14:paraId="150FDA3B" w14:textId="43BEDF6A"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b/>
          <w:sz w:val="22"/>
          <w:szCs w:val="22"/>
        </w:rPr>
        <w:t>Aruba</w:t>
      </w:r>
      <w:r w:rsidR="00911674" w:rsidRPr="0039628A">
        <w:rPr>
          <w:rFonts w:asciiTheme="minorBidi" w:hAnsiTheme="minorBidi" w:cstheme="minorBidi"/>
          <w:b/>
          <w:sz w:val="22"/>
          <w:szCs w:val="22"/>
        </w:rPr>
        <w:t xml:space="preserve"> (Kingdom of Netherlands)</w:t>
      </w:r>
    </w:p>
    <w:p w14:paraId="1C33D676" w14:textId="2793A850"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Dr Marck ODUBER</w:t>
      </w:r>
    </w:p>
    <w:p w14:paraId="0BB73C38" w14:textId="097DC639"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Director - </w:t>
      </w:r>
      <w:r w:rsidR="009D391B" w:rsidRPr="0039628A">
        <w:rPr>
          <w:rFonts w:asciiTheme="minorBidi" w:hAnsiTheme="minorBidi" w:cstheme="minorBidi"/>
          <w:sz w:val="22"/>
          <w:szCs w:val="22"/>
        </w:rPr>
        <w:t xml:space="preserve">IOCARIBE </w:t>
      </w:r>
      <w:r w:rsidRPr="0039628A">
        <w:rPr>
          <w:rFonts w:asciiTheme="minorBidi" w:hAnsiTheme="minorBidi" w:cstheme="minorBidi"/>
          <w:sz w:val="22"/>
          <w:szCs w:val="22"/>
        </w:rPr>
        <w:t>vice chair</w:t>
      </w:r>
    </w:p>
    <w:p w14:paraId="0F8DF189" w14:textId="77777777" w:rsidR="001C0140" w:rsidRPr="0039628A" w:rsidRDefault="00866CF6" w:rsidP="001C0140">
      <w:pPr>
        <w:rPr>
          <w:rFonts w:asciiTheme="minorBidi" w:hAnsiTheme="minorBidi" w:cstheme="minorBidi"/>
          <w:sz w:val="22"/>
          <w:szCs w:val="22"/>
        </w:rPr>
      </w:pPr>
      <w:hyperlink r:id="rId95" w:history="1">
        <w:r w:rsidR="001C0140" w:rsidRPr="0039628A">
          <w:rPr>
            <w:rStyle w:val="Hyperlink"/>
            <w:rFonts w:asciiTheme="minorBidi" w:hAnsiTheme="minorBidi" w:cstheme="minorBidi"/>
            <w:sz w:val="22"/>
            <w:szCs w:val="22"/>
          </w:rPr>
          <w:t>Aruba National Commission for UNESCO</w:t>
        </w:r>
      </w:hyperlink>
    </w:p>
    <w:p w14:paraId="5377C94B" w14:textId="66ACC353" w:rsidR="001C0140" w:rsidRPr="0039628A" w:rsidRDefault="001C0140" w:rsidP="001C0140">
      <w:pPr>
        <w:rPr>
          <w:rFonts w:asciiTheme="minorBidi" w:hAnsiTheme="minorBidi" w:cstheme="minorBidi"/>
          <w:sz w:val="22"/>
          <w:szCs w:val="22"/>
        </w:rPr>
      </w:pPr>
      <w:proofErr w:type="spellStart"/>
      <w:r w:rsidRPr="0039628A">
        <w:rPr>
          <w:rFonts w:asciiTheme="minorBidi" w:hAnsiTheme="minorBidi" w:cstheme="minorBidi"/>
          <w:sz w:val="22"/>
          <w:szCs w:val="22"/>
        </w:rPr>
        <w:t>Zoutmanstraat</w:t>
      </w:r>
      <w:proofErr w:type="spellEnd"/>
      <w:r w:rsidRPr="0039628A">
        <w:rPr>
          <w:rFonts w:asciiTheme="minorBidi" w:hAnsiTheme="minorBidi" w:cstheme="minorBidi"/>
          <w:sz w:val="22"/>
          <w:szCs w:val="22"/>
        </w:rPr>
        <w:t xml:space="preserve"> 1</w:t>
      </w:r>
      <w:r w:rsidRPr="0039628A">
        <w:rPr>
          <w:rFonts w:asciiTheme="minorBidi" w:hAnsiTheme="minorBidi" w:cstheme="minorBidi"/>
          <w:sz w:val="22"/>
          <w:szCs w:val="22"/>
        </w:rPr>
        <w:br/>
      </w:r>
      <w:proofErr w:type="spellStart"/>
      <w:r w:rsidRPr="0039628A">
        <w:rPr>
          <w:rFonts w:asciiTheme="minorBidi" w:hAnsiTheme="minorBidi" w:cstheme="minorBidi"/>
          <w:sz w:val="22"/>
          <w:szCs w:val="22"/>
        </w:rPr>
        <w:t>Oranjestad</w:t>
      </w:r>
      <w:proofErr w:type="spellEnd"/>
      <w:r w:rsidR="009D391B">
        <w:rPr>
          <w:rFonts w:asciiTheme="minorBidi" w:hAnsiTheme="minorBidi" w:cstheme="minorBidi"/>
          <w:sz w:val="22"/>
          <w:szCs w:val="22"/>
        </w:rPr>
        <w:t xml:space="preserve">, </w:t>
      </w:r>
      <w:r w:rsidRPr="0039628A">
        <w:rPr>
          <w:rFonts w:asciiTheme="minorBidi" w:hAnsiTheme="minorBidi" w:cstheme="minorBidi"/>
          <w:sz w:val="22"/>
          <w:szCs w:val="22"/>
        </w:rPr>
        <w:t>Aruba</w:t>
      </w:r>
    </w:p>
    <w:p w14:paraId="357228C0" w14:textId="7144A7CA"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rPr>
        <w:t>+(297) 528 3528</w:t>
      </w:r>
    </w:p>
    <w:p w14:paraId="62DBEA72" w14:textId="329CA5E8" w:rsidR="001C0140" w:rsidRPr="009E7832" w:rsidRDefault="001C0140" w:rsidP="00A517EF">
      <w:pPr>
        <w:snapToGrid w:val="0"/>
        <w:spacing w:after="240"/>
        <w:rPr>
          <w:rFonts w:asciiTheme="minorBidi" w:hAnsiTheme="minorBidi" w:cstheme="minorBidi"/>
          <w:b/>
          <w:bCs/>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rPr>
        <w:t xml:space="preserve"> </w:t>
      </w:r>
      <w:hyperlink r:id="rId96" w:history="1">
        <w:r w:rsidRPr="009E7832">
          <w:rPr>
            <w:rStyle w:val="Hyperlink"/>
            <w:rFonts w:asciiTheme="minorBidi" w:hAnsiTheme="minorBidi" w:cstheme="minorBidi"/>
            <w:sz w:val="22"/>
            <w:szCs w:val="22"/>
          </w:rPr>
          <w:t>m.oduber@unesco.aw</w:t>
        </w:r>
      </w:hyperlink>
    </w:p>
    <w:p w14:paraId="29BE03C3"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Franklin RIDDERSTAAT</w:t>
      </w:r>
    </w:p>
    <w:p w14:paraId="79A31C57"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Prevention &amp; Mitigation</w:t>
      </w:r>
    </w:p>
    <w:p w14:paraId="018320E8" w14:textId="77777777" w:rsidR="001C0140" w:rsidRPr="0039628A" w:rsidRDefault="00866CF6" w:rsidP="001C0140">
      <w:pPr>
        <w:rPr>
          <w:rFonts w:asciiTheme="minorBidi" w:hAnsiTheme="minorBidi" w:cstheme="minorBidi"/>
          <w:sz w:val="22"/>
          <w:szCs w:val="22"/>
        </w:rPr>
      </w:pPr>
      <w:hyperlink r:id="rId97" w:history="1">
        <w:r w:rsidR="001C0140" w:rsidRPr="0039628A">
          <w:rPr>
            <w:rStyle w:val="Hyperlink"/>
            <w:rFonts w:asciiTheme="minorBidi" w:hAnsiTheme="minorBidi" w:cstheme="minorBidi"/>
            <w:sz w:val="22"/>
            <w:szCs w:val="22"/>
          </w:rPr>
          <w:t>Crisis Management Office Aruba</w:t>
        </w:r>
      </w:hyperlink>
    </w:p>
    <w:p w14:paraId="1E921BF5" w14:textId="0CCE452F" w:rsidR="001C0140" w:rsidRPr="0039628A" w:rsidRDefault="001C0140" w:rsidP="001C0140">
      <w:pPr>
        <w:rPr>
          <w:rFonts w:asciiTheme="minorBidi" w:hAnsiTheme="minorBidi" w:cstheme="minorBidi"/>
          <w:sz w:val="22"/>
          <w:szCs w:val="22"/>
        </w:rPr>
      </w:pPr>
      <w:proofErr w:type="spellStart"/>
      <w:r w:rsidRPr="0039628A">
        <w:rPr>
          <w:rFonts w:asciiTheme="minorBidi" w:hAnsiTheme="minorBidi" w:cstheme="minorBidi"/>
          <w:sz w:val="22"/>
          <w:szCs w:val="22"/>
        </w:rPr>
        <w:t>Wayaca</w:t>
      </w:r>
      <w:proofErr w:type="spellEnd"/>
      <w:r w:rsidRPr="0039628A">
        <w:rPr>
          <w:rFonts w:asciiTheme="minorBidi" w:hAnsiTheme="minorBidi" w:cstheme="minorBidi"/>
          <w:sz w:val="22"/>
          <w:szCs w:val="22"/>
        </w:rPr>
        <w:t xml:space="preserve"> 33-E</w:t>
      </w:r>
      <w:r w:rsidRPr="0039628A">
        <w:rPr>
          <w:rFonts w:asciiTheme="minorBidi" w:hAnsiTheme="minorBidi" w:cstheme="minorBidi"/>
          <w:sz w:val="22"/>
          <w:szCs w:val="22"/>
        </w:rPr>
        <w:br/>
      </w:r>
      <w:proofErr w:type="spellStart"/>
      <w:r w:rsidRPr="0039628A">
        <w:rPr>
          <w:rFonts w:asciiTheme="minorBidi" w:hAnsiTheme="minorBidi" w:cstheme="minorBidi"/>
          <w:sz w:val="22"/>
          <w:szCs w:val="22"/>
        </w:rPr>
        <w:t>Oranjestad</w:t>
      </w:r>
      <w:proofErr w:type="spellEnd"/>
      <w:r w:rsidR="009D391B">
        <w:rPr>
          <w:rFonts w:asciiTheme="minorBidi" w:hAnsiTheme="minorBidi" w:cstheme="minorBidi"/>
          <w:sz w:val="22"/>
          <w:szCs w:val="22"/>
        </w:rPr>
        <w:t xml:space="preserve">, </w:t>
      </w:r>
      <w:r w:rsidRPr="0039628A">
        <w:rPr>
          <w:rFonts w:asciiTheme="minorBidi" w:hAnsiTheme="minorBidi" w:cstheme="minorBidi"/>
          <w:sz w:val="22"/>
          <w:szCs w:val="22"/>
        </w:rPr>
        <w:t>Aruba</w:t>
      </w:r>
    </w:p>
    <w:p w14:paraId="664737E8" w14:textId="4DF7A5DC"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+(297) </w:t>
      </w:r>
      <w:r w:rsidRPr="0039628A">
        <w:rPr>
          <w:rFonts w:asciiTheme="minorBidi" w:hAnsiTheme="minorBidi" w:cstheme="minorBidi"/>
          <w:sz w:val="22"/>
          <w:szCs w:val="22"/>
          <w:lang w:val="fr-FR"/>
        </w:rPr>
        <w:t>594 3397</w:t>
      </w:r>
    </w:p>
    <w:p w14:paraId="5538A392"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Style w:val="Hyperlink"/>
          <w:rFonts w:asciiTheme="minorBidi" w:hAnsiTheme="minorBidi" w:cstheme="minorBidi"/>
          <w:color w:val="auto"/>
          <w:sz w:val="22"/>
          <w:szCs w:val="22"/>
          <w:u w:val="none"/>
          <w:lang w:val="fr-FR"/>
        </w:rPr>
        <w:t>:</w:t>
      </w:r>
      <w:proofErr w:type="gramEnd"/>
      <w:r w:rsidRPr="0039628A">
        <w:rPr>
          <w:rStyle w:val="Hyperlink"/>
          <w:rFonts w:asciiTheme="minorBidi" w:hAnsiTheme="minorBidi" w:cstheme="minorBidi"/>
          <w:sz w:val="22"/>
          <w:szCs w:val="22"/>
          <w:lang w:val="fr-FR"/>
        </w:rPr>
        <w:t xml:space="preserve"> </w:t>
      </w:r>
      <w:hyperlink r:id="rId98" w:history="1">
        <w:r w:rsidRPr="0039628A">
          <w:rPr>
            <w:rStyle w:val="Hyperlink"/>
            <w:rFonts w:asciiTheme="minorBidi" w:hAnsiTheme="minorBidi" w:cstheme="minorBidi"/>
            <w:sz w:val="22"/>
            <w:szCs w:val="22"/>
            <w:lang w:val="fr-FR"/>
          </w:rPr>
          <w:t>f.ridderstaat@crisis.aw</w:t>
        </w:r>
      </w:hyperlink>
    </w:p>
    <w:p w14:paraId="23AE5A84" w14:textId="77777777" w:rsidR="001C0140" w:rsidRPr="009E7832" w:rsidRDefault="001C0140" w:rsidP="00A517EF">
      <w:pPr>
        <w:snapToGrid w:val="0"/>
        <w:spacing w:after="240"/>
        <w:rPr>
          <w:rFonts w:asciiTheme="minorBidi" w:hAnsiTheme="minorBidi" w:cstheme="minorBidi"/>
          <w:b/>
          <w:bCs/>
          <w:sz w:val="22"/>
          <w:szCs w:val="22"/>
          <w:lang w:val="en-GB"/>
        </w:rPr>
      </w:pPr>
      <w:r w:rsidRPr="009E7832">
        <w:rPr>
          <w:rFonts w:asciiTheme="minorBidi" w:hAnsiTheme="minorBidi" w:cstheme="minorBidi"/>
          <w:b/>
          <w:sz w:val="22"/>
          <w:szCs w:val="22"/>
          <w:lang w:val="en-GB"/>
        </w:rPr>
        <w:t>Barbados</w:t>
      </w:r>
    </w:p>
    <w:p w14:paraId="2A99A59A"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Leo BREWSTER</w:t>
      </w:r>
    </w:p>
    <w:p w14:paraId="6372BD84"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Director</w:t>
      </w:r>
    </w:p>
    <w:p w14:paraId="43DD501D" w14:textId="77777777" w:rsidR="001C0140" w:rsidRPr="0039628A" w:rsidRDefault="00866CF6" w:rsidP="001C0140">
      <w:pPr>
        <w:rPr>
          <w:rFonts w:asciiTheme="minorBidi" w:hAnsiTheme="minorBidi" w:cstheme="minorBidi"/>
          <w:sz w:val="22"/>
          <w:szCs w:val="22"/>
        </w:rPr>
      </w:pPr>
      <w:hyperlink r:id="rId99" w:history="1">
        <w:r w:rsidR="001C0140" w:rsidRPr="0039628A">
          <w:rPr>
            <w:rStyle w:val="Hyperlink"/>
            <w:rFonts w:asciiTheme="minorBidi" w:hAnsiTheme="minorBidi" w:cstheme="minorBidi"/>
            <w:sz w:val="22"/>
            <w:szCs w:val="22"/>
          </w:rPr>
          <w:t>Coastal Zone Management Unit</w:t>
        </w:r>
      </w:hyperlink>
    </w:p>
    <w:p w14:paraId="1C57363D" w14:textId="6040E37B"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Warrens Towers 2</w:t>
      </w:r>
      <w:r w:rsidRPr="0039628A">
        <w:rPr>
          <w:rFonts w:asciiTheme="minorBidi" w:hAnsiTheme="minorBidi" w:cstheme="minorBidi"/>
          <w:sz w:val="22"/>
          <w:szCs w:val="22"/>
        </w:rPr>
        <w:br/>
        <w:t>Warrens</w:t>
      </w:r>
      <w:r w:rsidRPr="0039628A">
        <w:rPr>
          <w:rFonts w:asciiTheme="minorBidi" w:hAnsiTheme="minorBidi" w:cstheme="minorBidi"/>
          <w:sz w:val="22"/>
          <w:szCs w:val="22"/>
        </w:rPr>
        <w:br/>
        <w:t>St. Michael, West Indies</w:t>
      </w:r>
      <w:r w:rsidR="009D391B">
        <w:rPr>
          <w:rFonts w:asciiTheme="minorBidi" w:hAnsiTheme="minorBidi" w:cstheme="minorBidi"/>
          <w:sz w:val="22"/>
          <w:szCs w:val="22"/>
        </w:rPr>
        <w:t xml:space="preserve">, </w:t>
      </w:r>
      <w:r w:rsidRPr="0039628A">
        <w:rPr>
          <w:rFonts w:asciiTheme="minorBidi" w:hAnsiTheme="minorBidi" w:cstheme="minorBidi"/>
          <w:sz w:val="22"/>
          <w:szCs w:val="22"/>
        </w:rPr>
        <w:t>Barbados</w:t>
      </w:r>
    </w:p>
    <w:p w14:paraId="58C8837F" w14:textId="77777777" w:rsidR="001C0140" w:rsidRPr="0039628A" w:rsidRDefault="001C0140" w:rsidP="00A517EF">
      <w:pPr>
        <w:snapToGrid w:val="0"/>
        <w:spacing w:after="240"/>
        <w:rPr>
          <w:rStyle w:val="Hyperlink"/>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00" w:history="1">
        <w:r w:rsidRPr="0039628A">
          <w:rPr>
            <w:rStyle w:val="Hyperlink"/>
            <w:rFonts w:asciiTheme="minorBidi" w:hAnsiTheme="minorBidi" w:cstheme="minorBidi"/>
            <w:sz w:val="22"/>
            <w:szCs w:val="22"/>
          </w:rPr>
          <w:t>lbrewster@coastal.gov.bb</w:t>
        </w:r>
      </w:hyperlink>
    </w:p>
    <w:p w14:paraId="297DD54C"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Brian MURRAY</w:t>
      </w:r>
    </w:p>
    <w:p w14:paraId="5B6C9109" w14:textId="77777777" w:rsidR="001C0140" w:rsidRPr="0039628A" w:rsidRDefault="00866CF6" w:rsidP="001C0140">
      <w:pPr>
        <w:rPr>
          <w:rFonts w:asciiTheme="minorBidi" w:hAnsiTheme="minorBidi" w:cstheme="minorBidi"/>
          <w:sz w:val="22"/>
          <w:szCs w:val="22"/>
        </w:rPr>
      </w:pPr>
      <w:hyperlink r:id="rId101" w:history="1">
        <w:r w:rsidR="001C0140" w:rsidRPr="0039628A">
          <w:rPr>
            <w:rStyle w:val="Hyperlink"/>
            <w:rFonts w:asciiTheme="minorBidi" w:hAnsiTheme="minorBidi" w:cstheme="minorBidi"/>
            <w:sz w:val="22"/>
            <w:szCs w:val="22"/>
          </w:rPr>
          <w:t>Barbados Meteorological Services</w:t>
        </w:r>
      </w:hyperlink>
    </w:p>
    <w:p w14:paraId="6F04EA99" w14:textId="3463C37F"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Building #4 Grantley Adams</w:t>
      </w:r>
      <w:r w:rsidRPr="0039628A">
        <w:rPr>
          <w:rFonts w:asciiTheme="minorBidi" w:hAnsiTheme="minorBidi" w:cstheme="minorBidi"/>
          <w:sz w:val="22"/>
          <w:szCs w:val="22"/>
        </w:rPr>
        <w:br/>
        <w:t>Industrial Park</w:t>
      </w:r>
      <w:r w:rsidRPr="0039628A">
        <w:rPr>
          <w:rFonts w:asciiTheme="minorBidi" w:hAnsiTheme="minorBidi" w:cstheme="minorBidi"/>
          <w:sz w:val="22"/>
          <w:szCs w:val="22"/>
        </w:rPr>
        <w:br/>
        <w:t>Bridgetown,</w:t>
      </w:r>
      <w:r w:rsidR="009D391B">
        <w:rPr>
          <w:rFonts w:asciiTheme="minorBidi" w:hAnsiTheme="minorBidi" w:cstheme="minorBidi"/>
          <w:sz w:val="22"/>
          <w:szCs w:val="22"/>
        </w:rPr>
        <w:t xml:space="preserve"> </w:t>
      </w:r>
      <w:r w:rsidRPr="0039628A">
        <w:rPr>
          <w:rFonts w:asciiTheme="minorBidi" w:hAnsiTheme="minorBidi" w:cstheme="minorBidi"/>
          <w:sz w:val="22"/>
          <w:szCs w:val="22"/>
        </w:rPr>
        <w:t>Barbados</w:t>
      </w:r>
    </w:p>
    <w:p w14:paraId="2AA8D1BD"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102" w:history="1">
        <w:r w:rsidRPr="0039628A">
          <w:rPr>
            <w:rStyle w:val="Hyperlink"/>
            <w:rFonts w:asciiTheme="minorBidi" w:hAnsiTheme="minorBidi" w:cstheme="minorBidi"/>
            <w:sz w:val="22"/>
            <w:szCs w:val="22"/>
            <w:lang w:val="fr-FR"/>
          </w:rPr>
          <w:t>BMurray@agriculture.gov.bb</w:t>
        </w:r>
      </w:hyperlink>
    </w:p>
    <w:p w14:paraId="677D24FF" w14:textId="77777777" w:rsidR="001C0140" w:rsidRPr="0039628A" w:rsidRDefault="001C0140" w:rsidP="00A517EF">
      <w:pPr>
        <w:snapToGrid w:val="0"/>
        <w:spacing w:after="240"/>
        <w:rPr>
          <w:rFonts w:asciiTheme="minorBidi" w:hAnsiTheme="minorBidi" w:cstheme="minorBidi"/>
          <w:b/>
          <w:sz w:val="22"/>
          <w:szCs w:val="22"/>
          <w:lang w:val="fr-FR"/>
        </w:rPr>
      </w:pPr>
      <w:r w:rsidRPr="009E7832">
        <w:rPr>
          <w:rFonts w:asciiTheme="minorBidi" w:hAnsiTheme="minorBidi" w:cstheme="minorBidi"/>
          <w:b/>
          <w:sz w:val="22"/>
          <w:szCs w:val="22"/>
          <w:lang w:val="fr-FR"/>
        </w:rPr>
        <w:t>Colombia</w:t>
      </w:r>
    </w:p>
    <w:p w14:paraId="148A6F58" w14:textId="77777777" w:rsidR="001C0140" w:rsidRPr="0039628A" w:rsidRDefault="001C0140" w:rsidP="001C0140">
      <w:pPr>
        <w:rPr>
          <w:rFonts w:asciiTheme="minorBidi" w:hAnsiTheme="minorBidi" w:cstheme="minorBidi"/>
          <w:sz w:val="22"/>
          <w:szCs w:val="22"/>
          <w:lang w:val="es-ES"/>
        </w:rPr>
      </w:pPr>
      <w:r w:rsidRPr="0039628A">
        <w:rPr>
          <w:rFonts w:asciiTheme="minorBidi" w:hAnsiTheme="minorBidi" w:cstheme="minorBidi"/>
          <w:sz w:val="22"/>
          <w:szCs w:val="22"/>
          <w:lang w:val="es-ES"/>
        </w:rPr>
        <w:t>Suboficial Carlos Andrés BURITICÁ HERNÁNDEZ</w:t>
      </w:r>
    </w:p>
    <w:p w14:paraId="1DDE4AC1" w14:textId="77777777" w:rsidR="001C0140" w:rsidRPr="0039628A" w:rsidRDefault="001C0140" w:rsidP="001C0140">
      <w:pPr>
        <w:rPr>
          <w:rFonts w:asciiTheme="minorBidi" w:hAnsiTheme="minorBidi" w:cstheme="minorBidi"/>
          <w:sz w:val="22"/>
          <w:szCs w:val="22"/>
          <w:lang w:val="es-ES"/>
        </w:rPr>
      </w:pPr>
      <w:r w:rsidRPr="0039628A">
        <w:rPr>
          <w:rFonts w:asciiTheme="minorBidi" w:hAnsiTheme="minorBidi" w:cstheme="minorBidi"/>
          <w:sz w:val="22"/>
          <w:szCs w:val="22"/>
          <w:lang w:val="es-ES"/>
        </w:rPr>
        <w:t>Administrador Centro Nacional de Alerta contra los Tsunami de Colombia</w:t>
      </w:r>
    </w:p>
    <w:p w14:paraId="73E68209" w14:textId="77777777" w:rsidR="001C0140" w:rsidRPr="0039628A" w:rsidRDefault="00C879C4" w:rsidP="001C0140">
      <w:pPr>
        <w:rPr>
          <w:rFonts w:asciiTheme="minorBidi" w:hAnsiTheme="minorBidi" w:cstheme="minorBidi"/>
          <w:sz w:val="22"/>
          <w:szCs w:val="22"/>
          <w:lang w:val="es-ES"/>
        </w:rPr>
      </w:pPr>
      <w:hyperlink r:id="rId103" w:history="1">
        <w:r w:rsidR="001C0140" w:rsidRPr="0039628A">
          <w:rPr>
            <w:rStyle w:val="Hyperlink"/>
            <w:rFonts w:asciiTheme="minorBidi" w:hAnsiTheme="minorBidi" w:cstheme="minorBidi"/>
            <w:sz w:val="22"/>
            <w:szCs w:val="22"/>
            <w:lang w:val="es-ES"/>
          </w:rPr>
          <w:t>Dirección General Marítima Colombia</w:t>
        </w:r>
      </w:hyperlink>
    </w:p>
    <w:p w14:paraId="6D178EC0" w14:textId="724FA27F" w:rsidR="001C0140" w:rsidRPr="0039628A" w:rsidRDefault="001C0140" w:rsidP="001C0140">
      <w:pPr>
        <w:rPr>
          <w:rFonts w:asciiTheme="minorBidi" w:hAnsiTheme="minorBidi" w:cstheme="minorBidi"/>
          <w:sz w:val="22"/>
          <w:szCs w:val="22"/>
          <w:lang w:val="es-ES"/>
        </w:rPr>
      </w:pPr>
      <w:r w:rsidRPr="0039628A">
        <w:rPr>
          <w:rFonts w:asciiTheme="minorBidi" w:hAnsiTheme="minorBidi" w:cstheme="minorBidi"/>
          <w:sz w:val="22"/>
          <w:szCs w:val="22"/>
          <w:lang w:val="es-ES"/>
        </w:rPr>
        <w:t>Carrera 54 No. 26 - 50 Of. 102 CAN</w:t>
      </w:r>
      <w:r w:rsidRPr="0039628A">
        <w:rPr>
          <w:rFonts w:asciiTheme="minorBidi" w:hAnsiTheme="minorBidi" w:cstheme="minorBidi"/>
          <w:sz w:val="22"/>
          <w:szCs w:val="22"/>
          <w:lang w:val="es-ES"/>
        </w:rPr>
        <w:br/>
        <w:t>Bogotá D.C, Colombia</w:t>
      </w:r>
    </w:p>
    <w:p w14:paraId="3BCC42C7" w14:textId="77777777" w:rsidR="001C0140" w:rsidRPr="0039628A" w:rsidRDefault="001C0140" w:rsidP="00A517EF">
      <w:pPr>
        <w:snapToGrid w:val="0"/>
        <w:spacing w:after="240"/>
        <w:rPr>
          <w:rStyle w:val="Hyperlink"/>
          <w:rFonts w:asciiTheme="minorBidi" w:hAnsiTheme="minorBidi" w:cstheme="minorBidi"/>
          <w:sz w:val="22"/>
          <w:szCs w:val="22"/>
          <w:lang w:val="es-ES"/>
        </w:rPr>
      </w:pPr>
      <w:r w:rsidRPr="009E7832">
        <w:rPr>
          <w:rFonts w:asciiTheme="minorBidi" w:hAnsiTheme="minorBidi" w:cstheme="minorBidi"/>
          <w:bCs/>
          <w:sz w:val="22"/>
          <w:szCs w:val="22"/>
          <w:lang w:val="es-ES"/>
        </w:rPr>
        <w:t>Email</w:t>
      </w:r>
      <w:r w:rsidRPr="0039628A">
        <w:rPr>
          <w:rFonts w:asciiTheme="minorBidi" w:hAnsiTheme="minorBidi" w:cstheme="minorBidi"/>
          <w:sz w:val="22"/>
          <w:szCs w:val="22"/>
          <w:lang w:val="it-IT"/>
        </w:rPr>
        <w:t>:</w:t>
      </w:r>
      <w:r w:rsidRPr="0039628A">
        <w:rPr>
          <w:rStyle w:val="Hyperlink"/>
          <w:rFonts w:asciiTheme="minorBidi" w:hAnsiTheme="minorBidi" w:cstheme="minorBidi"/>
          <w:sz w:val="22"/>
          <w:szCs w:val="22"/>
          <w:lang w:val="es-ES"/>
        </w:rPr>
        <w:t xml:space="preserve"> </w:t>
      </w:r>
      <w:hyperlink r:id="rId104" w:history="1">
        <w:r w:rsidRPr="0039628A">
          <w:rPr>
            <w:rStyle w:val="Hyperlink"/>
            <w:rFonts w:asciiTheme="minorBidi" w:hAnsiTheme="minorBidi" w:cstheme="minorBidi"/>
            <w:sz w:val="22"/>
            <w:szCs w:val="22"/>
            <w:lang w:val="es-ES"/>
          </w:rPr>
          <w:t>mofbury@gmail.com</w:t>
        </w:r>
      </w:hyperlink>
    </w:p>
    <w:p w14:paraId="7D3ACD20" w14:textId="77777777" w:rsidR="001C0140" w:rsidRPr="0039628A" w:rsidRDefault="001C0140" w:rsidP="001C0140">
      <w:pPr>
        <w:rPr>
          <w:rFonts w:asciiTheme="minorBidi" w:hAnsiTheme="minorBidi" w:cstheme="minorBidi"/>
          <w:sz w:val="22"/>
          <w:szCs w:val="22"/>
          <w:lang w:val="es-ES"/>
        </w:rPr>
      </w:pPr>
      <w:r w:rsidRPr="00A517EF">
        <w:rPr>
          <w:rFonts w:asciiTheme="minorBidi" w:hAnsiTheme="minorBidi" w:cstheme="minorBidi"/>
          <w:sz w:val="22"/>
          <w:szCs w:val="22"/>
          <w:lang w:val="es-ES"/>
        </w:rPr>
        <w:t>Ms Laura Alexandra GONZALEZ RODRIGUEZ</w:t>
      </w:r>
    </w:p>
    <w:p w14:paraId="53DC311F" w14:textId="77777777" w:rsidR="001C0140" w:rsidRPr="0039628A" w:rsidRDefault="001C0140" w:rsidP="001C0140">
      <w:pPr>
        <w:rPr>
          <w:rFonts w:asciiTheme="minorBidi" w:hAnsiTheme="minorBidi" w:cstheme="minorBidi"/>
          <w:sz w:val="22"/>
          <w:szCs w:val="22"/>
          <w:lang w:val="es-ES"/>
        </w:rPr>
      </w:pPr>
      <w:proofErr w:type="spellStart"/>
      <w:r w:rsidRPr="0039628A">
        <w:rPr>
          <w:rFonts w:asciiTheme="minorBidi" w:hAnsiTheme="minorBidi" w:cstheme="minorBidi"/>
          <w:sz w:val="22"/>
          <w:szCs w:val="22"/>
          <w:lang w:val="es-ES"/>
        </w:rPr>
        <w:t>Telecommunications</w:t>
      </w:r>
      <w:proofErr w:type="spellEnd"/>
      <w:r w:rsidRPr="0039628A">
        <w:rPr>
          <w:rFonts w:asciiTheme="minorBidi" w:hAnsiTheme="minorBidi" w:cstheme="minorBidi"/>
          <w:sz w:val="22"/>
          <w:szCs w:val="22"/>
          <w:lang w:val="es-ES"/>
        </w:rPr>
        <w:t xml:space="preserve"> </w:t>
      </w:r>
      <w:proofErr w:type="spellStart"/>
      <w:r w:rsidRPr="0039628A">
        <w:rPr>
          <w:rFonts w:asciiTheme="minorBidi" w:hAnsiTheme="minorBidi" w:cstheme="minorBidi"/>
          <w:sz w:val="22"/>
          <w:szCs w:val="22"/>
          <w:lang w:val="es-ES"/>
        </w:rPr>
        <w:t>Engineer</w:t>
      </w:r>
      <w:proofErr w:type="spellEnd"/>
    </w:p>
    <w:p w14:paraId="41554CB3" w14:textId="77777777" w:rsidR="001C0140" w:rsidRPr="0039628A" w:rsidRDefault="00C879C4" w:rsidP="001C0140">
      <w:pPr>
        <w:rPr>
          <w:rFonts w:asciiTheme="minorBidi" w:hAnsiTheme="minorBidi" w:cstheme="minorBidi"/>
          <w:sz w:val="22"/>
          <w:szCs w:val="22"/>
          <w:lang w:val="es-MX"/>
        </w:rPr>
      </w:pPr>
      <w:hyperlink r:id="rId105" w:history="1">
        <w:r w:rsidR="001C0140" w:rsidRPr="0039628A">
          <w:rPr>
            <w:rStyle w:val="Hyperlink"/>
            <w:rFonts w:asciiTheme="minorBidi" w:hAnsiTheme="minorBidi" w:cstheme="minorBidi"/>
            <w:sz w:val="22"/>
            <w:szCs w:val="22"/>
            <w:lang w:val="es-MX"/>
          </w:rPr>
          <w:t>Dirección General Marítima Colombia</w:t>
        </w:r>
      </w:hyperlink>
    </w:p>
    <w:p w14:paraId="006C5216" w14:textId="7419C749"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Carrera 54 No. 26 - 50 Of. 102 CAN</w:t>
      </w:r>
      <w:r w:rsidRPr="0039628A">
        <w:rPr>
          <w:rFonts w:asciiTheme="minorBidi" w:hAnsiTheme="minorBidi" w:cstheme="minorBidi"/>
          <w:sz w:val="22"/>
          <w:szCs w:val="22"/>
          <w:lang w:val="es-MX"/>
        </w:rPr>
        <w:br/>
        <w:t>Bogotá D.C</w:t>
      </w:r>
      <w:r w:rsidR="000C4C5C" w:rsidRPr="0039628A">
        <w:rPr>
          <w:rFonts w:asciiTheme="minorBidi" w:hAnsiTheme="minorBidi" w:cstheme="minorBidi"/>
          <w:sz w:val="22"/>
          <w:szCs w:val="22"/>
          <w:lang w:val="es-MX"/>
        </w:rPr>
        <w:t>.</w:t>
      </w:r>
      <w:r w:rsidR="009D391B">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Colombia</w:t>
      </w:r>
    </w:p>
    <w:p w14:paraId="5695CE6A" w14:textId="77777777" w:rsidR="001C0140" w:rsidRPr="009E7832" w:rsidRDefault="001C0140" w:rsidP="00A517EF">
      <w:pPr>
        <w:snapToGrid w:val="0"/>
        <w:spacing w:after="240"/>
        <w:rPr>
          <w:rStyle w:val="Hyperlink"/>
          <w:rFonts w:asciiTheme="minorBidi" w:hAnsiTheme="minorBidi" w:cstheme="minorBidi"/>
          <w:sz w:val="22"/>
          <w:szCs w:val="22"/>
          <w:lang w:val="es-ES"/>
        </w:rPr>
      </w:pPr>
      <w:r w:rsidRPr="009E7832">
        <w:rPr>
          <w:rFonts w:asciiTheme="minorBidi" w:hAnsiTheme="minorBidi" w:cstheme="minorBidi"/>
          <w:bCs/>
          <w:sz w:val="22"/>
          <w:szCs w:val="22"/>
          <w:lang w:val="es-ES"/>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lang w:val="es-ES"/>
        </w:rPr>
        <w:t xml:space="preserve"> </w:t>
      </w:r>
      <w:hyperlink r:id="rId106" w:history="1">
        <w:r w:rsidRPr="009E7832">
          <w:rPr>
            <w:rStyle w:val="Hyperlink"/>
            <w:rFonts w:asciiTheme="minorBidi" w:hAnsiTheme="minorBidi" w:cstheme="minorBidi"/>
            <w:sz w:val="22"/>
            <w:szCs w:val="22"/>
            <w:lang w:val="es-ES"/>
          </w:rPr>
          <w:t>l.gonzalez@dimar.mil.co</w:t>
        </w:r>
      </w:hyperlink>
    </w:p>
    <w:p w14:paraId="7DDCAC56"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Sonia Carolina GONZÁLEZ ARÉVALO</w:t>
      </w:r>
    </w:p>
    <w:p w14:paraId="15CC648B" w14:textId="77777777" w:rsidR="001C0140" w:rsidRPr="0039628A" w:rsidRDefault="001C0140" w:rsidP="001C0140">
      <w:pPr>
        <w:rPr>
          <w:rFonts w:asciiTheme="minorBidi" w:hAnsiTheme="minorBidi" w:cstheme="minorBidi"/>
          <w:sz w:val="22"/>
          <w:szCs w:val="22"/>
          <w:lang w:val="es-MX"/>
        </w:rPr>
      </w:pPr>
      <w:proofErr w:type="spellStart"/>
      <w:r w:rsidRPr="0039628A">
        <w:rPr>
          <w:rFonts w:asciiTheme="minorBidi" w:hAnsiTheme="minorBidi" w:cstheme="minorBidi"/>
          <w:sz w:val="22"/>
          <w:szCs w:val="22"/>
          <w:lang w:val="es-MX"/>
        </w:rPr>
        <w:t>Advisor</w:t>
      </w:r>
      <w:proofErr w:type="spellEnd"/>
      <w:r w:rsidRPr="0039628A">
        <w:rPr>
          <w:rFonts w:asciiTheme="minorBidi" w:hAnsiTheme="minorBidi" w:cstheme="minorBidi"/>
          <w:sz w:val="22"/>
          <w:szCs w:val="22"/>
          <w:lang w:val="es-MX"/>
        </w:rPr>
        <w:t xml:space="preserve"> International </w:t>
      </w:r>
      <w:proofErr w:type="spellStart"/>
      <w:r w:rsidRPr="0039628A">
        <w:rPr>
          <w:rFonts w:asciiTheme="minorBidi" w:hAnsiTheme="minorBidi" w:cstheme="minorBidi"/>
          <w:sz w:val="22"/>
          <w:szCs w:val="22"/>
          <w:lang w:val="es-MX"/>
        </w:rPr>
        <w:t>Affairs</w:t>
      </w:r>
      <w:proofErr w:type="spellEnd"/>
    </w:p>
    <w:p w14:paraId="5D39E15D" w14:textId="77777777" w:rsidR="001C0140" w:rsidRPr="0039628A" w:rsidRDefault="00C879C4" w:rsidP="001C0140">
      <w:pPr>
        <w:rPr>
          <w:rFonts w:asciiTheme="minorBidi" w:hAnsiTheme="minorBidi" w:cstheme="minorBidi"/>
          <w:sz w:val="22"/>
          <w:szCs w:val="22"/>
          <w:lang w:val="es-MX"/>
        </w:rPr>
      </w:pPr>
      <w:hyperlink r:id="rId107" w:history="1">
        <w:r w:rsidR="001C0140" w:rsidRPr="0039628A">
          <w:rPr>
            <w:rStyle w:val="Hyperlink"/>
            <w:rFonts w:asciiTheme="minorBidi" w:hAnsiTheme="minorBidi" w:cstheme="minorBidi"/>
            <w:sz w:val="22"/>
            <w:szCs w:val="22"/>
            <w:lang w:val="es-MX"/>
          </w:rPr>
          <w:t>Comisión Colombiana del Océano</w:t>
        </w:r>
      </w:hyperlink>
    </w:p>
    <w:p w14:paraId="1087A7D2" w14:textId="1BFF441E"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Bogotá, Colombia</w:t>
      </w:r>
    </w:p>
    <w:p w14:paraId="3F3DE081" w14:textId="77777777" w:rsidR="001C0140" w:rsidRPr="0039628A" w:rsidRDefault="001C0140" w:rsidP="00A517EF">
      <w:pPr>
        <w:snapToGrid w:val="0"/>
        <w:spacing w:after="240"/>
        <w:rPr>
          <w:rStyle w:val="Hyperlink"/>
          <w:rFonts w:asciiTheme="minorBidi" w:hAnsiTheme="minorBidi" w:cstheme="minorBidi"/>
          <w:sz w:val="22"/>
          <w:szCs w:val="22"/>
          <w:lang w:val="es-MX"/>
        </w:rPr>
      </w:pPr>
      <w:r w:rsidRPr="009E7832">
        <w:rPr>
          <w:rFonts w:asciiTheme="minorBidi" w:hAnsiTheme="minorBidi" w:cstheme="minorBidi"/>
          <w:bCs/>
          <w:sz w:val="22"/>
          <w:szCs w:val="22"/>
          <w:lang w:val="es-ES"/>
        </w:rPr>
        <w:t>Email</w:t>
      </w:r>
      <w:r w:rsidRPr="0039628A">
        <w:rPr>
          <w:rFonts w:asciiTheme="minorBidi" w:hAnsiTheme="minorBidi" w:cstheme="minorBidi"/>
          <w:sz w:val="22"/>
          <w:szCs w:val="22"/>
          <w:lang w:val="it-IT"/>
        </w:rPr>
        <w:t>:</w:t>
      </w:r>
      <w:r w:rsidRPr="0039628A">
        <w:rPr>
          <w:rStyle w:val="Hyperlink"/>
          <w:rFonts w:asciiTheme="minorBidi" w:hAnsiTheme="minorBidi" w:cstheme="minorBidi"/>
          <w:sz w:val="22"/>
          <w:szCs w:val="22"/>
          <w:lang w:val="es-MX"/>
        </w:rPr>
        <w:t xml:space="preserve"> </w:t>
      </w:r>
      <w:hyperlink r:id="rId108" w:history="1">
        <w:r w:rsidRPr="0039628A">
          <w:rPr>
            <w:rStyle w:val="Hyperlink"/>
            <w:rFonts w:asciiTheme="minorBidi" w:hAnsiTheme="minorBidi" w:cstheme="minorBidi"/>
            <w:sz w:val="22"/>
            <w:szCs w:val="22"/>
            <w:lang w:val="es-MX"/>
          </w:rPr>
          <w:t>internacional@cco.gov.co</w:t>
        </w:r>
      </w:hyperlink>
    </w:p>
    <w:p w14:paraId="427847CA" w14:textId="3E95757F"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 xml:space="preserve">Mr </w:t>
      </w:r>
      <w:proofErr w:type="spellStart"/>
      <w:r w:rsidRPr="0039628A">
        <w:rPr>
          <w:rFonts w:asciiTheme="minorBidi" w:hAnsiTheme="minorBidi" w:cstheme="minorBidi"/>
          <w:sz w:val="22"/>
          <w:szCs w:val="22"/>
          <w:lang w:val="es-MX"/>
        </w:rPr>
        <w:t>Jasson</w:t>
      </w:r>
      <w:proofErr w:type="spellEnd"/>
      <w:r w:rsidRPr="0039628A">
        <w:rPr>
          <w:rFonts w:asciiTheme="minorBidi" w:hAnsiTheme="minorBidi" w:cstheme="minorBidi"/>
          <w:sz w:val="22"/>
          <w:szCs w:val="22"/>
          <w:lang w:val="es-MX"/>
        </w:rPr>
        <w:t xml:space="preserve"> PEREZ CABARCAS</w:t>
      </w:r>
    </w:p>
    <w:p w14:paraId="1B66DEAF"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Asesor en Eventos Extremos</w:t>
      </w:r>
    </w:p>
    <w:p w14:paraId="5479B24B" w14:textId="77777777" w:rsidR="001C0140" w:rsidRPr="0039628A" w:rsidRDefault="00C879C4" w:rsidP="001C0140">
      <w:pPr>
        <w:rPr>
          <w:rFonts w:asciiTheme="minorBidi" w:hAnsiTheme="minorBidi" w:cstheme="minorBidi"/>
          <w:sz w:val="22"/>
          <w:szCs w:val="22"/>
          <w:lang w:val="es-MX"/>
        </w:rPr>
      </w:pPr>
      <w:hyperlink r:id="rId109" w:history="1">
        <w:r w:rsidR="001C0140" w:rsidRPr="0039628A">
          <w:rPr>
            <w:rStyle w:val="Hyperlink"/>
            <w:rFonts w:asciiTheme="minorBidi" w:hAnsiTheme="minorBidi" w:cstheme="minorBidi"/>
            <w:sz w:val="22"/>
            <w:szCs w:val="22"/>
            <w:lang w:val="es-MX"/>
          </w:rPr>
          <w:t>Comisión Colombiana del Océano</w:t>
        </w:r>
      </w:hyperlink>
    </w:p>
    <w:p w14:paraId="5BB9D577" w14:textId="2AE4EB79" w:rsidR="001C0140" w:rsidRPr="009E7832" w:rsidRDefault="001C0140" w:rsidP="001C0140">
      <w:pPr>
        <w:rPr>
          <w:rFonts w:asciiTheme="minorBidi" w:hAnsiTheme="minorBidi" w:cstheme="minorBidi"/>
          <w:sz w:val="22"/>
          <w:szCs w:val="22"/>
          <w:lang w:val="es-ES"/>
        </w:rPr>
      </w:pPr>
      <w:r w:rsidRPr="009E7832">
        <w:rPr>
          <w:rFonts w:asciiTheme="minorBidi" w:hAnsiTheme="minorBidi" w:cstheme="minorBidi"/>
          <w:sz w:val="22"/>
          <w:szCs w:val="22"/>
          <w:lang w:val="es-ES"/>
        </w:rPr>
        <w:t>Carrera 86 # 51 - 66</w:t>
      </w:r>
      <w:r w:rsidRPr="009E7832">
        <w:rPr>
          <w:rFonts w:asciiTheme="minorBidi" w:hAnsiTheme="minorBidi" w:cstheme="minorBidi"/>
          <w:sz w:val="22"/>
          <w:szCs w:val="22"/>
          <w:lang w:val="es-ES"/>
        </w:rPr>
        <w:br/>
        <w:t xml:space="preserve">Oficina 306 </w:t>
      </w:r>
      <w:proofErr w:type="spellStart"/>
      <w:r w:rsidRPr="009E7832">
        <w:rPr>
          <w:rFonts w:asciiTheme="minorBidi" w:hAnsiTheme="minorBidi" w:cstheme="minorBidi"/>
          <w:sz w:val="22"/>
          <w:szCs w:val="22"/>
          <w:lang w:val="es-ES"/>
        </w:rPr>
        <w:t>Building</w:t>
      </w:r>
      <w:proofErr w:type="spellEnd"/>
      <w:r w:rsidRPr="009E7832">
        <w:rPr>
          <w:rFonts w:asciiTheme="minorBidi" w:hAnsiTheme="minorBidi" w:cstheme="minorBidi"/>
          <w:sz w:val="22"/>
          <w:szCs w:val="22"/>
          <w:lang w:val="es-ES"/>
        </w:rPr>
        <w:t xml:space="preserve"> </w:t>
      </w:r>
      <w:proofErr w:type="spellStart"/>
      <w:r w:rsidRPr="009E7832">
        <w:rPr>
          <w:rFonts w:asciiTheme="minorBidi" w:hAnsiTheme="minorBidi" w:cstheme="minorBidi"/>
          <w:sz w:val="22"/>
          <w:szCs w:val="22"/>
          <w:lang w:val="es-ES"/>
        </w:rPr>
        <w:t>World</w:t>
      </w:r>
      <w:proofErr w:type="spellEnd"/>
      <w:r w:rsidRPr="009E7832">
        <w:rPr>
          <w:rFonts w:asciiTheme="minorBidi" w:hAnsiTheme="minorBidi" w:cstheme="minorBidi"/>
          <w:sz w:val="22"/>
          <w:szCs w:val="22"/>
          <w:lang w:val="es-ES"/>
        </w:rPr>
        <w:t xml:space="preserve"> Business Center</w:t>
      </w:r>
      <w:r w:rsidRPr="009E7832">
        <w:rPr>
          <w:rFonts w:asciiTheme="minorBidi" w:hAnsiTheme="minorBidi" w:cstheme="minorBidi"/>
          <w:sz w:val="22"/>
          <w:szCs w:val="22"/>
          <w:lang w:val="es-ES"/>
        </w:rPr>
        <w:br/>
      </w:r>
      <w:proofErr w:type="spellStart"/>
      <w:r w:rsidRPr="009E7832">
        <w:rPr>
          <w:rFonts w:asciiTheme="minorBidi" w:hAnsiTheme="minorBidi" w:cstheme="minorBidi"/>
          <w:sz w:val="22"/>
          <w:szCs w:val="22"/>
          <w:lang w:val="es-ES"/>
        </w:rPr>
        <w:t>Bogota</w:t>
      </w:r>
      <w:proofErr w:type="spellEnd"/>
      <w:r w:rsidRPr="009E7832">
        <w:rPr>
          <w:rFonts w:asciiTheme="minorBidi" w:hAnsiTheme="minorBidi" w:cstheme="minorBidi"/>
          <w:sz w:val="22"/>
          <w:szCs w:val="22"/>
          <w:lang w:val="es-ES"/>
        </w:rPr>
        <w:t xml:space="preserve"> D.C.</w:t>
      </w:r>
      <w:r w:rsidR="009D391B" w:rsidRPr="009E7832">
        <w:rPr>
          <w:rFonts w:asciiTheme="minorBidi" w:hAnsiTheme="minorBidi" w:cstheme="minorBidi"/>
          <w:sz w:val="22"/>
          <w:szCs w:val="22"/>
          <w:lang w:val="es-ES"/>
        </w:rPr>
        <w:t xml:space="preserve">, </w:t>
      </w:r>
      <w:r w:rsidRPr="009E7832">
        <w:rPr>
          <w:rFonts w:asciiTheme="minorBidi" w:hAnsiTheme="minorBidi" w:cstheme="minorBidi"/>
          <w:sz w:val="22"/>
          <w:szCs w:val="22"/>
          <w:lang w:val="es-ES"/>
        </w:rPr>
        <w:t>Colombia</w:t>
      </w:r>
    </w:p>
    <w:p w14:paraId="033F177E" w14:textId="760FB75D"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Tel: 57 (1) 3158520 </w:t>
      </w:r>
      <w:proofErr w:type="spellStart"/>
      <w:r w:rsidRPr="0039628A">
        <w:rPr>
          <w:rFonts w:asciiTheme="minorBidi" w:hAnsiTheme="minorBidi" w:cstheme="minorBidi"/>
          <w:sz w:val="22"/>
          <w:szCs w:val="22"/>
        </w:rPr>
        <w:t>ext</w:t>
      </w:r>
      <w:proofErr w:type="spellEnd"/>
      <w:r w:rsidRPr="0039628A">
        <w:rPr>
          <w:rFonts w:asciiTheme="minorBidi" w:hAnsiTheme="minorBidi" w:cstheme="minorBidi"/>
          <w:sz w:val="22"/>
          <w:szCs w:val="22"/>
        </w:rPr>
        <w:t xml:space="preserve"> 107</w:t>
      </w:r>
    </w:p>
    <w:p w14:paraId="2674E769" w14:textId="77777777" w:rsidR="001C0140" w:rsidRPr="0039628A"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Style w:val="Hyperlink"/>
          <w:rFonts w:asciiTheme="minorBidi" w:hAnsiTheme="minorBidi" w:cstheme="minorBidi"/>
          <w:sz w:val="22"/>
          <w:szCs w:val="22"/>
        </w:rPr>
        <w:t xml:space="preserve"> </w:t>
      </w:r>
      <w:hyperlink r:id="rId110" w:history="1">
        <w:r w:rsidRPr="0039628A">
          <w:rPr>
            <w:rStyle w:val="Hyperlink"/>
            <w:rFonts w:asciiTheme="minorBidi" w:hAnsiTheme="minorBidi" w:cstheme="minorBidi"/>
            <w:sz w:val="22"/>
            <w:szCs w:val="22"/>
          </w:rPr>
          <w:t>ambientemarino@cco.gov.co</w:t>
        </w:r>
      </w:hyperlink>
    </w:p>
    <w:p w14:paraId="752D6D5E"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Mrs. Danna RODRIGUEZ</w:t>
      </w:r>
    </w:p>
    <w:p w14:paraId="6AC9A994"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Head of international affairs and political area</w:t>
      </w:r>
    </w:p>
    <w:p w14:paraId="7FA292C5" w14:textId="77777777" w:rsidR="001C0140" w:rsidRPr="0039628A" w:rsidRDefault="00C879C4" w:rsidP="001C0140">
      <w:pPr>
        <w:rPr>
          <w:rFonts w:asciiTheme="minorBidi" w:hAnsiTheme="minorBidi" w:cstheme="minorBidi"/>
          <w:sz w:val="22"/>
          <w:szCs w:val="22"/>
          <w:lang w:val="es-MX"/>
        </w:rPr>
      </w:pPr>
      <w:hyperlink r:id="rId111" w:history="1">
        <w:r w:rsidR="001C0140" w:rsidRPr="0039628A">
          <w:rPr>
            <w:rStyle w:val="Hyperlink"/>
            <w:rFonts w:asciiTheme="minorBidi" w:hAnsiTheme="minorBidi" w:cstheme="minorBidi"/>
            <w:sz w:val="22"/>
            <w:szCs w:val="22"/>
            <w:lang w:val="es-MX"/>
          </w:rPr>
          <w:t>Comisión Colombiana del Océano</w:t>
        </w:r>
      </w:hyperlink>
    </w:p>
    <w:p w14:paraId="1AE58C66" w14:textId="42060943"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 xml:space="preserve">Avenida Ciudad de Cali </w:t>
      </w:r>
      <w:proofErr w:type="spellStart"/>
      <w:r w:rsidRPr="0039628A">
        <w:rPr>
          <w:rFonts w:asciiTheme="minorBidi" w:hAnsiTheme="minorBidi" w:cstheme="minorBidi"/>
          <w:sz w:val="22"/>
          <w:szCs w:val="22"/>
          <w:lang w:val="es-MX"/>
        </w:rPr>
        <w:t>N°</w:t>
      </w:r>
      <w:proofErr w:type="spellEnd"/>
      <w:r w:rsidRPr="0039628A">
        <w:rPr>
          <w:rFonts w:asciiTheme="minorBidi" w:hAnsiTheme="minorBidi" w:cstheme="minorBidi"/>
          <w:sz w:val="22"/>
          <w:szCs w:val="22"/>
          <w:lang w:val="es-MX"/>
        </w:rPr>
        <w:t xml:space="preserve"> 51-66</w:t>
      </w:r>
      <w:r w:rsidRPr="0039628A">
        <w:rPr>
          <w:rFonts w:asciiTheme="minorBidi" w:hAnsiTheme="minorBidi" w:cstheme="minorBidi"/>
          <w:sz w:val="22"/>
          <w:szCs w:val="22"/>
          <w:lang w:val="es-MX"/>
        </w:rPr>
        <w:br/>
        <w:t>Edificio WBC, Oficina 306</w:t>
      </w:r>
      <w:r w:rsidRPr="0039628A">
        <w:rPr>
          <w:rFonts w:asciiTheme="minorBidi" w:hAnsiTheme="minorBidi" w:cstheme="minorBidi"/>
          <w:sz w:val="22"/>
          <w:szCs w:val="22"/>
          <w:lang w:val="es-MX"/>
        </w:rPr>
        <w:br/>
        <w:t>Bogotá D.C, Bogotá D.C,</w:t>
      </w:r>
      <w:r w:rsidR="009D391B">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Colombia</w:t>
      </w:r>
    </w:p>
    <w:p w14:paraId="7347F034" w14:textId="3B87473C" w:rsidR="001C0140" w:rsidRPr="0039628A" w:rsidRDefault="001C0140" w:rsidP="001C0140">
      <w:pPr>
        <w:rPr>
          <w:rFonts w:asciiTheme="minorBidi" w:hAnsiTheme="minorBidi" w:cstheme="minorBidi"/>
          <w:sz w:val="22"/>
          <w:szCs w:val="22"/>
          <w:lang w:val="fr-FR"/>
        </w:rPr>
      </w:pP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+57 3133858797</w:t>
      </w:r>
    </w:p>
    <w:p w14:paraId="29D70236"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Style w:val="Hyperlink"/>
          <w:rFonts w:asciiTheme="minorBidi" w:hAnsiTheme="minorBidi" w:cstheme="minorBidi"/>
          <w:sz w:val="22"/>
          <w:szCs w:val="22"/>
          <w:lang w:val="fr-FR"/>
        </w:rPr>
        <w:t xml:space="preserve"> </w:t>
      </w:r>
      <w:hyperlink r:id="rId112" w:history="1">
        <w:r w:rsidRPr="0039628A">
          <w:rPr>
            <w:rStyle w:val="Hyperlink"/>
            <w:rFonts w:asciiTheme="minorBidi" w:hAnsiTheme="minorBidi" w:cstheme="minorBidi"/>
            <w:sz w:val="22"/>
            <w:szCs w:val="22"/>
            <w:lang w:val="fr-FR"/>
          </w:rPr>
          <w:t>jinternacional@cco.gov.co</w:t>
        </w:r>
      </w:hyperlink>
    </w:p>
    <w:p w14:paraId="46317A1D" w14:textId="77777777" w:rsidR="001C0140" w:rsidRPr="009E7832" w:rsidRDefault="001C0140" w:rsidP="00A517EF">
      <w:pPr>
        <w:snapToGrid w:val="0"/>
        <w:spacing w:after="240"/>
        <w:rPr>
          <w:rFonts w:asciiTheme="minorBidi" w:hAnsiTheme="minorBidi" w:cstheme="minorBidi"/>
          <w:b/>
          <w:sz w:val="22"/>
          <w:szCs w:val="22"/>
          <w:lang w:val="es-ES"/>
        </w:rPr>
      </w:pPr>
      <w:r w:rsidRPr="009E7832">
        <w:rPr>
          <w:rFonts w:asciiTheme="minorBidi" w:hAnsiTheme="minorBidi" w:cstheme="minorBidi"/>
          <w:b/>
          <w:sz w:val="22"/>
          <w:szCs w:val="22"/>
          <w:lang w:val="es-ES"/>
        </w:rPr>
        <w:t xml:space="preserve">Costa Rica </w:t>
      </w:r>
    </w:p>
    <w:p w14:paraId="274C8D13" w14:textId="77777777" w:rsidR="001C0140" w:rsidRPr="0039628A" w:rsidRDefault="001C0140" w:rsidP="001C0140">
      <w:pPr>
        <w:rPr>
          <w:rFonts w:asciiTheme="minorBidi" w:hAnsiTheme="minorBidi" w:cstheme="minorBidi"/>
          <w:sz w:val="22"/>
          <w:szCs w:val="22"/>
          <w:lang w:val="es-ES"/>
        </w:rPr>
      </w:pPr>
      <w:r w:rsidRPr="0039628A">
        <w:rPr>
          <w:rFonts w:asciiTheme="minorBidi" w:hAnsiTheme="minorBidi" w:cstheme="minorBidi"/>
          <w:sz w:val="22"/>
          <w:szCs w:val="22"/>
          <w:lang w:val="es-ES"/>
        </w:rPr>
        <w:t xml:space="preserve">Mr </w:t>
      </w:r>
      <w:proofErr w:type="spellStart"/>
      <w:r w:rsidRPr="0039628A">
        <w:rPr>
          <w:rFonts w:asciiTheme="minorBidi" w:hAnsiTheme="minorBidi" w:cstheme="minorBidi"/>
          <w:sz w:val="22"/>
          <w:szCs w:val="22"/>
          <w:lang w:val="es-ES"/>
        </w:rPr>
        <w:t>Hernan</w:t>
      </w:r>
      <w:proofErr w:type="spellEnd"/>
      <w:r w:rsidRPr="0039628A">
        <w:rPr>
          <w:rFonts w:asciiTheme="minorBidi" w:hAnsiTheme="minorBidi" w:cstheme="minorBidi"/>
          <w:sz w:val="22"/>
          <w:szCs w:val="22"/>
          <w:lang w:val="es-ES"/>
        </w:rPr>
        <w:t xml:space="preserve"> G PORRAS</w:t>
      </w:r>
    </w:p>
    <w:p w14:paraId="3ECCE227" w14:textId="77777777" w:rsidR="001C0140" w:rsidRPr="0039628A" w:rsidRDefault="001C0140" w:rsidP="001C0140">
      <w:pPr>
        <w:rPr>
          <w:rFonts w:asciiTheme="minorBidi" w:hAnsiTheme="minorBidi" w:cstheme="minorBidi"/>
          <w:sz w:val="22"/>
          <w:szCs w:val="22"/>
          <w:lang w:val="es-MX"/>
        </w:rPr>
      </w:pPr>
      <w:proofErr w:type="spellStart"/>
      <w:r w:rsidRPr="0039628A">
        <w:rPr>
          <w:rFonts w:asciiTheme="minorBidi" w:hAnsiTheme="minorBidi" w:cstheme="minorBidi"/>
          <w:sz w:val="22"/>
          <w:szCs w:val="22"/>
          <w:lang w:val="es-MX"/>
        </w:rPr>
        <w:t>Academic</w:t>
      </w:r>
      <w:proofErr w:type="spellEnd"/>
    </w:p>
    <w:p w14:paraId="550CBA3F" w14:textId="77777777" w:rsidR="001C0140" w:rsidRPr="0039628A" w:rsidRDefault="001C0140" w:rsidP="001C0140">
      <w:pPr>
        <w:rPr>
          <w:rFonts w:asciiTheme="minorBidi" w:hAnsiTheme="minorBidi" w:cstheme="minorBidi"/>
          <w:sz w:val="22"/>
          <w:szCs w:val="22"/>
          <w:lang w:val="es-MX"/>
        </w:rPr>
      </w:pPr>
      <w:proofErr w:type="spellStart"/>
      <w:r w:rsidRPr="0039628A">
        <w:rPr>
          <w:rFonts w:asciiTheme="minorBidi" w:hAnsiTheme="minorBidi" w:cstheme="minorBidi"/>
          <w:sz w:val="22"/>
          <w:szCs w:val="22"/>
          <w:lang w:val="es-MX"/>
        </w:rPr>
        <w:t>Fisica</w:t>
      </w:r>
      <w:proofErr w:type="spellEnd"/>
      <w:r w:rsidRPr="0039628A">
        <w:rPr>
          <w:rFonts w:asciiTheme="minorBidi" w:hAnsiTheme="minorBidi" w:cstheme="minorBidi"/>
          <w:sz w:val="22"/>
          <w:szCs w:val="22"/>
          <w:lang w:val="es-MX"/>
        </w:rPr>
        <w:t xml:space="preserve"> (SINAMOT-OPCOS)</w:t>
      </w:r>
    </w:p>
    <w:p w14:paraId="6451F90C" w14:textId="77777777" w:rsidR="001C0140" w:rsidRPr="0039628A" w:rsidRDefault="00C879C4" w:rsidP="001C0140">
      <w:pPr>
        <w:rPr>
          <w:rFonts w:asciiTheme="minorBidi" w:hAnsiTheme="minorBidi" w:cstheme="minorBidi"/>
          <w:sz w:val="22"/>
          <w:szCs w:val="22"/>
          <w:lang w:val="es-MX"/>
        </w:rPr>
      </w:pPr>
      <w:hyperlink r:id="rId113" w:history="1">
        <w:r w:rsidR="001C0140" w:rsidRPr="0039628A">
          <w:rPr>
            <w:rStyle w:val="Hyperlink"/>
            <w:rFonts w:asciiTheme="minorBidi" w:hAnsiTheme="minorBidi" w:cstheme="minorBidi"/>
            <w:sz w:val="22"/>
            <w:szCs w:val="22"/>
            <w:lang w:val="es-MX"/>
          </w:rPr>
          <w:t>Universidad Nacional de Costa Rica (UNA)</w:t>
        </w:r>
      </w:hyperlink>
    </w:p>
    <w:p w14:paraId="37CC2C5C" w14:textId="7C9E3829"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Jardines De Roma</w:t>
      </w:r>
      <w:r w:rsidRPr="0039628A">
        <w:rPr>
          <w:rFonts w:asciiTheme="minorBidi" w:hAnsiTheme="minorBidi" w:cstheme="minorBidi"/>
          <w:sz w:val="22"/>
          <w:szCs w:val="22"/>
          <w:lang w:val="es-MX"/>
        </w:rPr>
        <w:br/>
        <w:t>Campus Omar Dengo, Avenida 1, Calle 9</w:t>
      </w:r>
      <w:r w:rsidRPr="0039628A">
        <w:rPr>
          <w:rFonts w:asciiTheme="minorBidi" w:hAnsiTheme="minorBidi" w:cstheme="minorBidi"/>
          <w:sz w:val="22"/>
          <w:szCs w:val="22"/>
          <w:lang w:val="es-MX"/>
        </w:rPr>
        <w:br/>
        <w:t>Heredia, Heredia</w:t>
      </w:r>
      <w:r w:rsidR="009D391B">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86-3000</w:t>
      </w:r>
      <w:r w:rsidRPr="0039628A">
        <w:rPr>
          <w:rFonts w:asciiTheme="minorBidi" w:hAnsiTheme="minorBidi" w:cstheme="minorBidi"/>
          <w:sz w:val="22"/>
          <w:szCs w:val="22"/>
          <w:lang w:val="es-MX"/>
        </w:rPr>
        <w:br/>
        <w:t>Costa Rica</w:t>
      </w:r>
    </w:p>
    <w:p w14:paraId="2ECE8796" w14:textId="5E9C2F0F"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es-MX"/>
        </w:rPr>
        <w:t>+506 88795563</w:t>
      </w:r>
    </w:p>
    <w:p w14:paraId="443447E1" w14:textId="77777777" w:rsidR="001C0140" w:rsidRPr="009E7832" w:rsidRDefault="001C0140" w:rsidP="00A517EF">
      <w:pPr>
        <w:snapToGrid w:val="0"/>
        <w:spacing w:after="240"/>
        <w:rPr>
          <w:rStyle w:val="Hyperlink"/>
          <w:rFonts w:asciiTheme="minorBidi" w:hAnsiTheme="minorBidi" w:cstheme="minorBidi"/>
          <w:sz w:val="22"/>
          <w:szCs w:val="22"/>
          <w:lang w:val="es-MX"/>
        </w:rPr>
      </w:pPr>
      <w:r w:rsidRPr="009E7832">
        <w:rPr>
          <w:rFonts w:asciiTheme="minorBidi" w:hAnsiTheme="minorBidi" w:cstheme="minorBidi"/>
          <w:bCs/>
          <w:sz w:val="22"/>
          <w:szCs w:val="22"/>
          <w:lang w:val="es-MX"/>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lang w:val="es-MX"/>
        </w:rPr>
        <w:t xml:space="preserve"> </w:t>
      </w:r>
      <w:hyperlink r:id="rId114" w:history="1">
        <w:r w:rsidRPr="009E7832">
          <w:rPr>
            <w:rStyle w:val="Hyperlink"/>
            <w:rFonts w:asciiTheme="minorBidi" w:hAnsiTheme="minorBidi" w:cstheme="minorBidi"/>
            <w:sz w:val="22"/>
            <w:szCs w:val="22"/>
            <w:lang w:val="es-MX"/>
          </w:rPr>
          <w:t>hernan.porras.espinoza@una.cr</w:t>
        </w:r>
      </w:hyperlink>
    </w:p>
    <w:p w14:paraId="1C6E70CC" w14:textId="77777777" w:rsidR="001C0140" w:rsidRPr="009E7832" w:rsidRDefault="001C0140" w:rsidP="001C0140">
      <w:pPr>
        <w:rPr>
          <w:rFonts w:asciiTheme="minorBidi" w:hAnsiTheme="minorBidi" w:cstheme="minorBidi"/>
          <w:sz w:val="22"/>
          <w:szCs w:val="22"/>
          <w:lang w:val="es-MX"/>
        </w:rPr>
      </w:pPr>
      <w:r w:rsidRPr="009E7832">
        <w:rPr>
          <w:rFonts w:asciiTheme="minorBidi" w:hAnsiTheme="minorBidi" w:cstheme="minorBidi"/>
          <w:sz w:val="22"/>
          <w:szCs w:val="22"/>
          <w:lang w:val="es-MX"/>
        </w:rPr>
        <w:t>Mr Fabio RIVERA CERDAS</w:t>
      </w:r>
    </w:p>
    <w:p w14:paraId="53EA0399" w14:textId="77777777" w:rsidR="001C0140" w:rsidRPr="009E7832" w:rsidRDefault="00C879C4" w:rsidP="001C0140">
      <w:pPr>
        <w:rPr>
          <w:rFonts w:asciiTheme="minorBidi" w:hAnsiTheme="minorBidi" w:cstheme="minorBidi"/>
          <w:sz w:val="22"/>
          <w:szCs w:val="22"/>
          <w:lang w:val="es-MX"/>
        </w:rPr>
      </w:pPr>
      <w:hyperlink r:id="rId115" w:history="1">
        <w:r w:rsidR="001C0140" w:rsidRPr="009E7832">
          <w:rPr>
            <w:rStyle w:val="Hyperlink"/>
            <w:rFonts w:asciiTheme="minorBidi" w:hAnsiTheme="minorBidi" w:cstheme="minorBidi"/>
            <w:sz w:val="22"/>
            <w:szCs w:val="22"/>
            <w:lang w:val="es-MX"/>
          </w:rPr>
          <w:t>Sistema Nacional de Monitoreo de Tsunamis (SINAMOT)</w:t>
        </w:r>
      </w:hyperlink>
    </w:p>
    <w:p w14:paraId="5398EBFB" w14:textId="5CDD8184" w:rsidR="001C0140" w:rsidRPr="009E7832" w:rsidRDefault="001C0140" w:rsidP="001C0140">
      <w:pPr>
        <w:rPr>
          <w:rFonts w:asciiTheme="minorBidi" w:hAnsiTheme="minorBidi" w:cstheme="minorBidi"/>
          <w:sz w:val="22"/>
          <w:szCs w:val="22"/>
          <w:lang w:val="es-MX"/>
        </w:rPr>
      </w:pPr>
      <w:r w:rsidRPr="009E7832">
        <w:rPr>
          <w:rFonts w:asciiTheme="minorBidi" w:hAnsiTheme="minorBidi" w:cstheme="minorBidi"/>
          <w:sz w:val="22"/>
          <w:szCs w:val="22"/>
          <w:lang w:val="es-MX"/>
        </w:rPr>
        <w:t>Universidad Nacional, Campus Omar Dengo</w:t>
      </w:r>
      <w:r w:rsidRPr="009E7832">
        <w:rPr>
          <w:rFonts w:asciiTheme="minorBidi" w:hAnsiTheme="minorBidi" w:cstheme="minorBidi"/>
          <w:sz w:val="22"/>
          <w:szCs w:val="22"/>
          <w:lang w:val="es-MX"/>
        </w:rPr>
        <w:br/>
        <w:t>Avenida 1, Calle 9. Apartado Postal: 86-3000</w:t>
      </w:r>
      <w:r w:rsidR="009D391B" w:rsidRPr="009E7832">
        <w:rPr>
          <w:rFonts w:asciiTheme="minorBidi" w:hAnsiTheme="minorBidi" w:cstheme="minorBidi"/>
          <w:sz w:val="22"/>
          <w:szCs w:val="22"/>
          <w:lang w:val="es-MX"/>
        </w:rPr>
        <w:t xml:space="preserve"> </w:t>
      </w:r>
      <w:r w:rsidRPr="009E7832">
        <w:rPr>
          <w:rFonts w:asciiTheme="minorBidi" w:hAnsiTheme="minorBidi" w:cstheme="minorBidi"/>
          <w:sz w:val="22"/>
          <w:szCs w:val="22"/>
          <w:lang w:val="es-MX"/>
        </w:rPr>
        <w:t>Heredia</w:t>
      </w:r>
      <w:r w:rsidRPr="009E7832">
        <w:rPr>
          <w:rFonts w:asciiTheme="minorBidi" w:hAnsiTheme="minorBidi" w:cstheme="minorBidi"/>
          <w:sz w:val="22"/>
          <w:szCs w:val="22"/>
          <w:lang w:val="es-MX"/>
        </w:rPr>
        <w:br/>
        <w:t>Costa Rica</w:t>
      </w:r>
    </w:p>
    <w:p w14:paraId="2CA1EF80" w14:textId="57305273" w:rsidR="001C0140" w:rsidRPr="009E7832"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es-MX"/>
        </w:rPr>
        <w:t>+506 22772939</w:t>
      </w:r>
    </w:p>
    <w:p w14:paraId="5B6DC9E1" w14:textId="77777777" w:rsidR="001C0140" w:rsidRPr="0039628A" w:rsidRDefault="001C0140" w:rsidP="00A517EF">
      <w:pPr>
        <w:snapToGrid w:val="0"/>
        <w:spacing w:after="240"/>
        <w:rPr>
          <w:rStyle w:val="Hyperlink"/>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116" w:history="1">
        <w:r w:rsidRPr="0039628A">
          <w:rPr>
            <w:rStyle w:val="Hyperlink"/>
            <w:rFonts w:asciiTheme="minorBidi" w:hAnsiTheme="minorBidi" w:cstheme="minorBidi"/>
            <w:sz w:val="22"/>
            <w:szCs w:val="22"/>
            <w:lang w:val="fr-FR"/>
          </w:rPr>
          <w:t>Fabio.rivera.cerdus@una.ac.cr</w:t>
        </w:r>
      </w:hyperlink>
    </w:p>
    <w:p w14:paraId="7299C92F" w14:textId="77777777" w:rsidR="003F3318" w:rsidRPr="0039628A" w:rsidRDefault="003F3318"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Curacao (Kingdom of Netherlands)</w:t>
      </w:r>
    </w:p>
    <w:p w14:paraId="64F4933F" w14:textId="38BE9246" w:rsidR="003F3318" w:rsidRPr="0039628A" w:rsidRDefault="003F3318" w:rsidP="003F3318">
      <w:pPr>
        <w:rPr>
          <w:rFonts w:asciiTheme="minorBidi" w:hAnsiTheme="minorBidi" w:cstheme="minorBidi"/>
          <w:sz w:val="22"/>
          <w:szCs w:val="22"/>
        </w:rPr>
      </w:pPr>
      <w:r w:rsidRPr="0039628A">
        <w:rPr>
          <w:rFonts w:asciiTheme="minorBidi" w:hAnsiTheme="minorBidi" w:cstheme="minorBidi"/>
          <w:sz w:val="22"/>
          <w:szCs w:val="22"/>
        </w:rPr>
        <w:t xml:space="preserve">Ms </w:t>
      </w:r>
      <w:proofErr w:type="spellStart"/>
      <w:r w:rsidRPr="0039628A">
        <w:rPr>
          <w:rFonts w:asciiTheme="minorBidi" w:hAnsiTheme="minorBidi" w:cstheme="minorBidi"/>
          <w:sz w:val="22"/>
          <w:szCs w:val="22"/>
        </w:rPr>
        <w:t>Pedzi</w:t>
      </w:r>
      <w:proofErr w:type="spellEnd"/>
      <w:r w:rsidRPr="0039628A">
        <w:rPr>
          <w:rFonts w:asciiTheme="minorBidi" w:hAnsiTheme="minorBidi" w:cstheme="minorBidi"/>
          <w:sz w:val="22"/>
          <w:szCs w:val="22"/>
        </w:rPr>
        <w:t xml:space="preserve"> GIRIGORI</w:t>
      </w:r>
    </w:p>
    <w:p w14:paraId="15C1C715" w14:textId="77777777" w:rsidR="003F3318" w:rsidRPr="0039628A" w:rsidRDefault="003F3318" w:rsidP="003F3318">
      <w:pPr>
        <w:rPr>
          <w:rFonts w:asciiTheme="minorBidi" w:hAnsiTheme="minorBidi" w:cstheme="minorBidi"/>
          <w:sz w:val="22"/>
          <w:szCs w:val="22"/>
        </w:rPr>
      </w:pPr>
      <w:r w:rsidRPr="0039628A">
        <w:rPr>
          <w:rFonts w:asciiTheme="minorBidi" w:hAnsiTheme="minorBidi" w:cstheme="minorBidi"/>
          <w:sz w:val="22"/>
          <w:szCs w:val="22"/>
        </w:rPr>
        <w:t>Head of Operations</w:t>
      </w:r>
    </w:p>
    <w:p w14:paraId="45FF3962" w14:textId="77777777" w:rsidR="003F3318" w:rsidRPr="0039628A" w:rsidRDefault="00866CF6" w:rsidP="003F3318">
      <w:pPr>
        <w:rPr>
          <w:rFonts w:asciiTheme="minorBidi" w:hAnsiTheme="minorBidi" w:cstheme="minorBidi"/>
          <w:sz w:val="22"/>
          <w:szCs w:val="22"/>
        </w:rPr>
      </w:pPr>
      <w:hyperlink r:id="rId117" w:history="1">
        <w:r w:rsidR="003F3318" w:rsidRPr="0039628A">
          <w:rPr>
            <w:rStyle w:val="Hyperlink"/>
            <w:rFonts w:asciiTheme="minorBidi" w:hAnsiTheme="minorBidi" w:cstheme="minorBidi"/>
            <w:sz w:val="22"/>
            <w:szCs w:val="22"/>
          </w:rPr>
          <w:t>Meteorological Department Curacao</w:t>
        </w:r>
      </w:hyperlink>
    </w:p>
    <w:p w14:paraId="6B494CC0" w14:textId="01FE61CC" w:rsidR="003F3318" w:rsidRPr="0039628A" w:rsidRDefault="003F3318" w:rsidP="003F3318">
      <w:pPr>
        <w:rPr>
          <w:rFonts w:asciiTheme="minorBidi" w:hAnsiTheme="minorBidi" w:cstheme="minorBidi"/>
          <w:sz w:val="22"/>
          <w:szCs w:val="22"/>
        </w:rPr>
      </w:pPr>
      <w:proofErr w:type="spellStart"/>
      <w:r w:rsidRPr="0039628A">
        <w:rPr>
          <w:rFonts w:asciiTheme="minorBidi" w:hAnsiTheme="minorBidi" w:cstheme="minorBidi"/>
          <w:sz w:val="22"/>
          <w:szCs w:val="22"/>
        </w:rPr>
        <w:t>Seru</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Mahuma</w:t>
      </w:r>
      <w:proofErr w:type="spellEnd"/>
      <w:r w:rsidRPr="0039628A">
        <w:rPr>
          <w:rFonts w:asciiTheme="minorBidi" w:hAnsiTheme="minorBidi" w:cstheme="minorBidi"/>
          <w:sz w:val="22"/>
          <w:szCs w:val="22"/>
        </w:rPr>
        <w:t xml:space="preserve"> z/n</w:t>
      </w:r>
      <w:r w:rsidRPr="0039628A">
        <w:rPr>
          <w:rFonts w:asciiTheme="minorBidi" w:hAnsiTheme="minorBidi" w:cstheme="minorBidi"/>
          <w:sz w:val="22"/>
          <w:szCs w:val="22"/>
        </w:rPr>
        <w:br/>
        <w:t>z/n Willemstad</w:t>
      </w:r>
      <w:r w:rsidR="009D391B">
        <w:rPr>
          <w:rFonts w:asciiTheme="minorBidi" w:hAnsiTheme="minorBidi" w:cstheme="minorBidi"/>
          <w:sz w:val="22"/>
          <w:szCs w:val="22"/>
        </w:rPr>
        <w:t xml:space="preserve">, </w:t>
      </w:r>
      <w:r w:rsidRPr="0039628A">
        <w:rPr>
          <w:rFonts w:asciiTheme="minorBidi" w:hAnsiTheme="minorBidi" w:cstheme="minorBidi"/>
          <w:sz w:val="22"/>
          <w:szCs w:val="22"/>
        </w:rPr>
        <w:t>Netherlands</w:t>
      </w:r>
    </w:p>
    <w:p w14:paraId="76124E05" w14:textId="656F36B5" w:rsidR="003F3318" w:rsidRPr="0039628A" w:rsidRDefault="003F3318" w:rsidP="003F3318">
      <w:pPr>
        <w:rPr>
          <w:rFonts w:asciiTheme="minorBidi" w:hAnsiTheme="minorBidi" w:cstheme="minorBidi"/>
          <w:sz w:val="22"/>
          <w:szCs w:val="22"/>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rPr>
        <w:t>+599 9 839 33 64</w:t>
      </w:r>
    </w:p>
    <w:p w14:paraId="374801CA" w14:textId="77777777" w:rsidR="003F3318" w:rsidRPr="0039628A" w:rsidRDefault="003F3318"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18" w:history="1">
        <w:r w:rsidRPr="0039628A">
          <w:rPr>
            <w:rStyle w:val="Hyperlink"/>
            <w:rFonts w:asciiTheme="minorBidi" w:hAnsiTheme="minorBidi" w:cstheme="minorBidi"/>
            <w:sz w:val="22"/>
            <w:szCs w:val="22"/>
          </w:rPr>
          <w:t>pedzi.girigori@meteo.cw</w:t>
        </w:r>
      </w:hyperlink>
    </w:p>
    <w:p w14:paraId="4EEE7D0E" w14:textId="77777777" w:rsidR="001C0140" w:rsidRPr="0039628A" w:rsidRDefault="001C0140"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Dominican Republic</w:t>
      </w:r>
    </w:p>
    <w:p w14:paraId="76330358" w14:textId="77777777" w:rsidR="001C0140" w:rsidRPr="009E7832" w:rsidRDefault="001C0140" w:rsidP="001C0140">
      <w:pPr>
        <w:rPr>
          <w:rFonts w:asciiTheme="minorBidi" w:hAnsiTheme="minorBidi" w:cstheme="minorBidi"/>
          <w:sz w:val="22"/>
          <w:szCs w:val="22"/>
        </w:rPr>
      </w:pPr>
      <w:r w:rsidRPr="009E7832">
        <w:rPr>
          <w:rFonts w:asciiTheme="minorBidi" w:hAnsiTheme="minorBidi" w:cstheme="minorBidi"/>
          <w:sz w:val="22"/>
          <w:szCs w:val="22"/>
        </w:rPr>
        <w:t>Lic. Juan Luis GONZÁLEZ</w:t>
      </w:r>
    </w:p>
    <w:p w14:paraId="1E143FC1" w14:textId="77777777" w:rsidR="001C0140" w:rsidRPr="009E7832" w:rsidRDefault="001C0140" w:rsidP="001C0140">
      <w:pPr>
        <w:rPr>
          <w:rFonts w:asciiTheme="minorBidi" w:hAnsiTheme="minorBidi" w:cstheme="minorBidi"/>
          <w:sz w:val="22"/>
          <w:szCs w:val="22"/>
        </w:rPr>
      </w:pPr>
      <w:proofErr w:type="spellStart"/>
      <w:r w:rsidRPr="009E7832">
        <w:rPr>
          <w:rFonts w:asciiTheme="minorBidi" w:hAnsiTheme="minorBidi" w:cstheme="minorBidi"/>
          <w:sz w:val="22"/>
          <w:szCs w:val="22"/>
        </w:rPr>
        <w:t>Encargado</w:t>
      </w:r>
      <w:proofErr w:type="spellEnd"/>
      <w:r w:rsidRPr="009E7832">
        <w:rPr>
          <w:rFonts w:asciiTheme="minorBidi" w:hAnsiTheme="minorBidi" w:cstheme="minorBidi"/>
          <w:sz w:val="22"/>
          <w:szCs w:val="22"/>
        </w:rPr>
        <w:t xml:space="preserve"> del </w:t>
      </w:r>
      <w:proofErr w:type="spellStart"/>
      <w:r w:rsidRPr="009E7832">
        <w:rPr>
          <w:rFonts w:asciiTheme="minorBidi" w:hAnsiTheme="minorBidi" w:cstheme="minorBidi"/>
          <w:sz w:val="22"/>
          <w:szCs w:val="22"/>
        </w:rPr>
        <w:t>Departamento</w:t>
      </w:r>
      <w:proofErr w:type="spellEnd"/>
      <w:r w:rsidRPr="009E7832">
        <w:rPr>
          <w:rFonts w:asciiTheme="minorBidi" w:hAnsiTheme="minorBidi" w:cstheme="minorBidi"/>
          <w:sz w:val="22"/>
          <w:szCs w:val="22"/>
        </w:rPr>
        <w:t xml:space="preserve"> de </w:t>
      </w:r>
      <w:proofErr w:type="spellStart"/>
      <w:r w:rsidRPr="009E7832">
        <w:rPr>
          <w:rFonts w:asciiTheme="minorBidi" w:hAnsiTheme="minorBidi" w:cstheme="minorBidi"/>
          <w:sz w:val="22"/>
          <w:szCs w:val="22"/>
        </w:rPr>
        <w:t>Ordenamiento</w:t>
      </w:r>
      <w:proofErr w:type="spellEnd"/>
      <w:r w:rsidRPr="009E7832">
        <w:rPr>
          <w:rFonts w:asciiTheme="minorBidi" w:hAnsiTheme="minorBidi" w:cstheme="minorBidi"/>
          <w:sz w:val="22"/>
          <w:szCs w:val="22"/>
        </w:rPr>
        <w:t xml:space="preserve"> de </w:t>
      </w:r>
      <w:proofErr w:type="spellStart"/>
      <w:r w:rsidRPr="009E7832">
        <w:rPr>
          <w:rFonts w:asciiTheme="minorBidi" w:hAnsiTheme="minorBidi" w:cstheme="minorBidi"/>
          <w:sz w:val="22"/>
          <w:szCs w:val="22"/>
        </w:rPr>
        <w:t>Recursos</w:t>
      </w:r>
      <w:proofErr w:type="spellEnd"/>
      <w:r w:rsidRPr="009E7832">
        <w:rPr>
          <w:rFonts w:asciiTheme="minorBidi" w:hAnsiTheme="minorBidi" w:cstheme="minorBidi"/>
          <w:sz w:val="22"/>
          <w:szCs w:val="22"/>
        </w:rPr>
        <w:t xml:space="preserve"> </w:t>
      </w:r>
      <w:proofErr w:type="spellStart"/>
      <w:r w:rsidRPr="009E7832">
        <w:rPr>
          <w:rFonts w:asciiTheme="minorBidi" w:hAnsiTheme="minorBidi" w:cstheme="minorBidi"/>
          <w:sz w:val="22"/>
          <w:szCs w:val="22"/>
        </w:rPr>
        <w:t>Marinos</w:t>
      </w:r>
      <w:proofErr w:type="spellEnd"/>
    </w:p>
    <w:p w14:paraId="09DEA177" w14:textId="77777777" w:rsidR="001C0140" w:rsidRPr="0039628A" w:rsidRDefault="001C0140" w:rsidP="001C0140">
      <w:pPr>
        <w:rPr>
          <w:rFonts w:asciiTheme="minorBidi" w:hAnsiTheme="minorBidi" w:cstheme="minorBidi"/>
          <w:sz w:val="22"/>
          <w:szCs w:val="22"/>
        </w:rPr>
      </w:pPr>
      <w:proofErr w:type="spellStart"/>
      <w:r w:rsidRPr="0039628A">
        <w:rPr>
          <w:rFonts w:asciiTheme="minorBidi" w:hAnsiTheme="minorBidi" w:cstheme="minorBidi"/>
          <w:sz w:val="22"/>
          <w:szCs w:val="22"/>
        </w:rPr>
        <w:t>Viceministerio</w:t>
      </w:r>
      <w:proofErr w:type="spellEnd"/>
      <w:r w:rsidRPr="0039628A">
        <w:rPr>
          <w:rFonts w:asciiTheme="minorBidi" w:hAnsiTheme="minorBidi" w:cstheme="minorBidi"/>
          <w:sz w:val="22"/>
          <w:szCs w:val="22"/>
        </w:rPr>
        <w:t xml:space="preserve"> de </w:t>
      </w:r>
      <w:proofErr w:type="spellStart"/>
      <w:r w:rsidRPr="0039628A">
        <w:rPr>
          <w:rFonts w:asciiTheme="minorBidi" w:hAnsiTheme="minorBidi" w:cstheme="minorBidi"/>
          <w:sz w:val="22"/>
          <w:szCs w:val="22"/>
        </w:rPr>
        <w:t>Recursos</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Costeros</w:t>
      </w:r>
      <w:proofErr w:type="spellEnd"/>
      <w:r w:rsidRPr="0039628A">
        <w:rPr>
          <w:rFonts w:asciiTheme="minorBidi" w:hAnsiTheme="minorBidi" w:cstheme="minorBidi"/>
          <w:sz w:val="22"/>
          <w:szCs w:val="22"/>
        </w:rPr>
        <w:t xml:space="preserve"> y Marinos</w:t>
      </w:r>
    </w:p>
    <w:p w14:paraId="3CE4F73F" w14:textId="77777777" w:rsidR="001C0140" w:rsidRPr="0039628A" w:rsidRDefault="00866CF6" w:rsidP="001C0140">
      <w:pPr>
        <w:rPr>
          <w:rFonts w:asciiTheme="minorBidi" w:hAnsiTheme="minorBidi" w:cstheme="minorBidi"/>
          <w:sz w:val="22"/>
          <w:szCs w:val="22"/>
        </w:rPr>
      </w:pPr>
      <w:hyperlink r:id="rId119" w:history="1">
        <w:proofErr w:type="spellStart"/>
        <w:r w:rsidR="001C0140" w:rsidRPr="0039628A">
          <w:rPr>
            <w:rStyle w:val="Hyperlink"/>
            <w:rFonts w:asciiTheme="minorBidi" w:hAnsiTheme="minorBidi" w:cstheme="minorBidi"/>
            <w:sz w:val="22"/>
            <w:szCs w:val="22"/>
          </w:rPr>
          <w:t>Ministerio</w:t>
        </w:r>
        <w:proofErr w:type="spellEnd"/>
        <w:r w:rsidR="001C0140" w:rsidRPr="0039628A">
          <w:rPr>
            <w:rStyle w:val="Hyperlink"/>
            <w:rFonts w:asciiTheme="minorBidi" w:hAnsiTheme="minorBidi" w:cstheme="minorBidi"/>
            <w:sz w:val="22"/>
            <w:szCs w:val="22"/>
          </w:rPr>
          <w:t xml:space="preserve"> de Medio </w:t>
        </w:r>
        <w:proofErr w:type="spellStart"/>
        <w:r w:rsidR="001C0140" w:rsidRPr="0039628A">
          <w:rPr>
            <w:rStyle w:val="Hyperlink"/>
            <w:rFonts w:asciiTheme="minorBidi" w:hAnsiTheme="minorBidi" w:cstheme="minorBidi"/>
            <w:sz w:val="22"/>
            <w:szCs w:val="22"/>
          </w:rPr>
          <w:t>Ambiente</w:t>
        </w:r>
        <w:proofErr w:type="spellEnd"/>
        <w:r w:rsidR="001C0140" w:rsidRPr="0039628A">
          <w:rPr>
            <w:rStyle w:val="Hyperlink"/>
            <w:rFonts w:asciiTheme="minorBidi" w:hAnsiTheme="minorBidi" w:cstheme="minorBidi"/>
            <w:sz w:val="22"/>
            <w:szCs w:val="22"/>
          </w:rPr>
          <w:t xml:space="preserve"> Santo Domingo, Distrito Nacional</w:t>
        </w:r>
      </w:hyperlink>
    </w:p>
    <w:p w14:paraId="36EDFB63" w14:textId="16FA84D6"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Santo Domingo</w:t>
      </w:r>
      <w:r w:rsidR="009D391B">
        <w:rPr>
          <w:rFonts w:asciiTheme="minorBidi" w:hAnsiTheme="minorBidi" w:cstheme="minorBidi"/>
          <w:sz w:val="22"/>
          <w:szCs w:val="22"/>
        </w:rPr>
        <w:t xml:space="preserve">, </w:t>
      </w:r>
      <w:r w:rsidRPr="0039628A">
        <w:rPr>
          <w:rFonts w:asciiTheme="minorBidi" w:hAnsiTheme="minorBidi" w:cstheme="minorBidi"/>
          <w:sz w:val="22"/>
          <w:szCs w:val="22"/>
        </w:rPr>
        <w:t>Dominican Republic</w:t>
      </w:r>
    </w:p>
    <w:p w14:paraId="62D1D416" w14:textId="47495048"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lang w:val="it-IT"/>
        </w:rPr>
        <w:t>Tel: +</w:t>
      </w:r>
      <w:r w:rsidRPr="0039628A">
        <w:rPr>
          <w:rFonts w:asciiTheme="minorBidi" w:hAnsiTheme="minorBidi" w:cstheme="minorBidi"/>
          <w:sz w:val="22"/>
          <w:szCs w:val="22"/>
        </w:rPr>
        <w:t>1 8298532754</w:t>
      </w:r>
    </w:p>
    <w:p w14:paraId="26C24901" w14:textId="77777777" w:rsidR="001C0140" w:rsidRPr="0039628A" w:rsidRDefault="001C0140" w:rsidP="00A517EF">
      <w:pPr>
        <w:snapToGrid w:val="0"/>
        <w:spacing w:after="240"/>
        <w:rPr>
          <w:rFonts w:asciiTheme="minorBidi" w:hAnsiTheme="minorBidi" w:cstheme="minorBidi"/>
          <w:b/>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20" w:history="1">
        <w:r w:rsidRPr="0039628A">
          <w:rPr>
            <w:rStyle w:val="Hyperlink"/>
            <w:rFonts w:asciiTheme="minorBidi" w:hAnsiTheme="minorBidi" w:cstheme="minorBidi"/>
            <w:sz w:val="22"/>
            <w:szCs w:val="22"/>
          </w:rPr>
          <w:t>jgonzalezminaya@gmail.com</w:t>
        </w:r>
      </w:hyperlink>
    </w:p>
    <w:p w14:paraId="1B37C91D" w14:textId="23C6C24A"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Ms Nina </w:t>
      </w:r>
      <w:proofErr w:type="spellStart"/>
      <w:r w:rsidRPr="0039628A">
        <w:rPr>
          <w:rFonts w:asciiTheme="minorBidi" w:hAnsiTheme="minorBidi" w:cstheme="minorBidi"/>
          <w:sz w:val="22"/>
          <w:szCs w:val="22"/>
        </w:rPr>
        <w:t>Valentinovna</w:t>
      </w:r>
      <w:proofErr w:type="spellEnd"/>
      <w:r w:rsidRPr="0039628A">
        <w:rPr>
          <w:rFonts w:asciiTheme="minorBidi" w:hAnsiTheme="minorBidi" w:cstheme="minorBidi"/>
          <w:sz w:val="22"/>
          <w:szCs w:val="22"/>
        </w:rPr>
        <w:t xml:space="preserve"> LYSENKO</w:t>
      </w:r>
    </w:p>
    <w:p w14:paraId="462B2218" w14:textId="77777777" w:rsidR="001C0140" w:rsidRPr="0039628A" w:rsidRDefault="001C0140" w:rsidP="001C0140">
      <w:pPr>
        <w:rPr>
          <w:rFonts w:asciiTheme="minorBidi" w:hAnsiTheme="minorBidi" w:cstheme="minorBidi"/>
          <w:sz w:val="22"/>
          <w:szCs w:val="22"/>
        </w:rPr>
      </w:pPr>
      <w:proofErr w:type="spellStart"/>
      <w:r w:rsidRPr="0039628A">
        <w:rPr>
          <w:rFonts w:asciiTheme="minorBidi" w:hAnsiTheme="minorBidi" w:cstheme="minorBidi"/>
          <w:sz w:val="22"/>
          <w:szCs w:val="22"/>
        </w:rPr>
        <w:t>Tecnical</w:t>
      </w:r>
      <w:proofErr w:type="spellEnd"/>
      <w:r w:rsidRPr="0039628A">
        <w:rPr>
          <w:rFonts w:asciiTheme="minorBidi" w:hAnsiTheme="minorBidi" w:cstheme="minorBidi"/>
          <w:sz w:val="22"/>
          <w:szCs w:val="22"/>
        </w:rPr>
        <w:t xml:space="preserve"> Coordinator</w:t>
      </w:r>
    </w:p>
    <w:p w14:paraId="7FC7D446" w14:textId="77777777" w:rsidR="001C0140" w:rsidRPr="0039628A" w:rsidRDefault="001C0140" w:rsidP="001C0140">
      <w:pPr>
        <w:rPr>
          <w:rFonts w:asciiTheme="minorBidi" w:hAnsiTheme="minorBidi" w:cstheme="minorBidi"/>
          <w:sz w:val="22"/>
          <w:szCs w:val="22"/>
        </w:rPr>
      </w:pPr>
      <w:proofErr w:type="spellStart"/>
      <w:r w:rsidRPr="0039628A">
        <w:rPr>
          <w:rFonts w:asciiTheme="minorBidi" w:hAnsiTheme="minorBidi" w:cstheme="minorBidi"/>
          <w:sz w:val="22"/>
          <w:szCs w:val="22"/>
        </w:rPr>
        <w:t>Viceministerio</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Recursos</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Costeros</w:t>
      </w:r>
      <w:proofErr w:type="spellEnd"/>
      <w:r w:rsidRPr="0039628A">
        <w:rPr>
          <w:rFonts w:asciiTheme="minorBidi" w:hAnsiTheme="minorBidi" w:cstheme="minorBidi"/>
          <w:sz w:val="22"/>
          <w:szCs w:val="22"/>
        </w:rPr>
        <w:t xml:space="preserve"> y Marinos</w:t>
      </w:r>
    </w:p>
    <w:p w14:paraId="30276E4D" w14:textId="77777777" w:rsidR="001C0140" w:rsidRPr="0039628A" w:rsidRDefault="00866CF6" w:rsidP="001C0140">
      <w:pPr>
        <w:rPr>
          <w:rFonts w:asciiTheme="minorBidi" w:hAnsiTheme="minorBidi" w:cstheme="minorBidi"/>
          <w:sz w:val="22"/>
          <w:szCs w:val="22"/>
        </w:rPr>
      </w:pPr>
      <w:hyperlink r:id="rId121" w:history="1">
        <w:proofErr w:type="spellStart"/>
        <w:r w:rsidR="001C0140" w:rsidRPr="0039628A">
          <w:rPr>
            <w:rStyle w:val="Hyperlink"/>
            <w:rFonts w:asciiTheme="minorBidi" w:hAnsiTheme="minorBidi" w:cstheme="minorBidi"/>
            <w:sz w:val="22"/>
            <w:szCs w:val="22"/>
          </w:rPr>
          <w:t>Ministerio</w:t>
        </w:r>
        <w:proofErr w:type="spellEnd"/>
        <w:r w:rsidR="001C0140" w:rsidRPr="0039628A">
          <w:rPr>
            <w:rStyle w:val="Hyperlink"/>
            <w:rFonts w:asciiTheme="minorBidi" w:hAnsiTheme="minorBidi" w:cstheme="minorBidi"/>
            <w:sz w:val="22"/>
            <w:szCs w:val="22"/>
          </w:rPr>
          <w:t xml:space="preserve"> Medio </w:t>
        </w:r>
        <w:proofErr w:type="spellStart"/>
        <w:r w:rsidR="001C0140" w:rsidRPr="0039628A">
          <w:rPr>
            <w:rStyle w:val="Hyperlink"/>
            <w:rFonts w:asciiTheme="minorBidi" w:hAnsiTheme="minorBidi" w:cstheme="minorBidi"/>
            <w:sz w:val="22"/>
            <w:szCs w:val="22"/>
          </w:rPr>
          <w:t>Ambiente</w:t>
        </w:r>
        <w:proofErr w:type="spellEnd"/>
      </w:hyperlink>
    </w:p>
    <w:p w14:paraId="73BF56F6" w14:textId="1B18525F" w:rsidR="001C0140" w:rsidRPr="0039628A" w:rsidRDefault="001C0140" w:rsidP="001C0140">
      <w:pPr>
        <w:rPr>
          <w:rFonts w:asciiTheme="minorBidi" w:hAnsiTheme="minorBidi" w:cstheme="minorBidi"/>
          <w:sz w:val="22"/>
          <w:szCs w:val="22"/>
        </w:rPr>
      </w:pPr>
      <w:bookmarkStart w:id="325" w:name="_Hlk71132727"/>
      <w:r w:rsidRPr="0039628A">
        <w:rPr>
          <w:rFonts w:asciiTheme="minorBidi" w:hAnsiTheme="minorBidi" w:cstheme="minorBidi"/>
          <w:sz w:val="22"/>
          <w:szCs w:val="22"/>
        </w:rPr>
        <w:t xml:space="preserve">Av. Cayetano </w:t>
      </w:r>
      <w:proofErr w:type="spellStart"/>
      <w:r w:rsidRPr="0039628A">
        <w:rPr>
          <w:rFonts w:asciiTheme="minorBidi" w:hAnsiTheme="minorBidi" w:cstheme="minorBidi"/>
          <w:sz w:val="22"/>
          <w:szCs w:val="22"/>
        </w:rPr>
        <w:t>Germosen</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Esquina</w:t>
      </w:r>
      <w:proofErr w:type="spellEnd"/>
      <w:r w:rsidRPr="0039628A">
        <w:rPr>
          <w:rFonts w:asciiTheme="minorBidi" w:hAnsiTheme="minorBidi" w:cstheme="minorBidi"/>
          <w:sz w:val="22"/>
          <w:szCs w:val="22"/>
        </w:rPr>
        <w:t xml:space="preserve"> Esq. Av. </w:t>
      </w:r>
      <w:proofErr w:type="spellStart"/>
      <w:r w:rsidRPr="0039628A">
        <w:rPr>
          <w:rFonts w:asciiTheme="minorBidi" w:hAnsiTheme="minorBidi" w:cstheme="minorBidi"/>
          <w:sz w:val="22"/>
          <w:szCs w:val="22"/>
        </w:rPr>
        <w:t>Luperon</w:t>
      </w:r>
      <w:proofErr w:type="spellEnd"/>
      <w:r w:rsidRPr="0039628A">
        <w:rPr>
          <w:rFonts w:asciiTheme="minorBidi" w:hAnsiTheme="minorBidi" w:cstheme="minorBidi"/>
          <w:sz w:val="22"/>
          <w:szCs w:val="22"/>
        </w:rPr>
        <w:t>, El Pedregal</w:t>
      </w:r>
      <w:r w:rsidRPr="0039628A">
        <w:rPr>
          <w:rFonts w:asciiTheme="minorBidi" w:hAnsiTheme="minorBidi" w:cstheme="minorBidi"/>
          <w:sz w:val="22"/>
          <w:szCs w:val="22"/>
        </w:rPr>
        <w:br/>
        <w:t>Santo Domingo</w:t>
      </w:r>
      <w:r w:rsidR="009D391B">
        <w:rPr>
          <w:rFonts w:asciiTheme="minorBidi" w:hAnsiTheme="minorBidi" w:cstheme="minorBidi"/>
          <w:sz w:val="22"/>
          <w:szCs w:val="22"/>
        </w:rPr>
        <w:t xml:space="preserve">, </w:t>
      </w:r>
      <w:r w:rsidRPr="0039628A">
        <w:rPr>
          <w:rFonts w:asciiTheme="minorBidi" w:hAnsiTheme="minorBidi" w:cstheme="minorBidi"/>
          <w:sz w:val="22"/>
          <w:szCs w:val="22"/>
        </w:rPr>
        <w:t>Dominican Republic</w:t>
      </w:r>
    </w:p>
    <w:bookmarkEnd w:id="325"/>
    <w:p w14:paraId="0E781727" w14:textId="44D40212"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rPr>
        <w:t>809 5674300 ext. 7170</w:t>
      </w:r>
    </w:p>
    <w:p w14:paraId="301CE958" w14:textId="77777777" w:rsidR="001C0140" w:rsidRPr="009E7832"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rPr>
        <w:t xml:space="preserve"> </w:t>
      </w:r>
      <w:hyperlink r:id="rId122" w:history="1">
        <w:r w:rsidRPr="009E7832">
          <w:rPr>
            <w:rStyle w:val="Hyperlink"/>
            <w:rFonts w:asciiTheme="minorBidi" w:hAnsiTheme="minorBidi" w:cstheme="minorBidi"/>
            <w:sz w:val="22"/>
            <w:szCs w:val="22"/>
          </w:rPr>
          <w:t>nina.lysenko@ambiente.gob.do</w:t>
        </w:r>
      </w:hyperlink>
    </w:p>
    <w:p w14:paraId="27A8EC20" w14:textId="0F1CD6EA" w:rsidR="001C0140" w:rsidRPr="009E7832" w:rsidRDefault="001C0140" w:rsidP="001C0140">
      <w:pPr>
        <w:rPr>
          <w:rFonts w:asciiTheme="minorBidi" w:hAnsiTheme="minorBidi" w:cstheme="minorBidi"/>
          <w:sz w:val="22"/>
          <w:szCs w:val="22"/>
        </w:rPr>
      </w:pPr>
      <w:r w:rsidRPr="009E7832">
        <w:rPr>
          <w:rFonts w:asciiTheme="minorBidi" w:hAnsiTheme="minorBidi" w:cstheme="minorBidi"/>
          <w:sz w:val="22"/>
          <w:szCs w:val="22"/>
        </w:rPr>
        <w:t>Mr Pedro MONTERO</w:t>
      </w:r>
    </w:p>
    <w:p w14:paraId="167747B1" w14:textId="77777777" w:rsidR="001C0140" w:rsidRPr="009E7832" w:rsidRDefault="00C879C4" w:rsidP="001C0140">
      <w:pPr>
        <w:rPr>
          <w:rFonts w:asciiTheme="minorBidi" w:hAnsiTheme="minorBidi" w:cstheme="minorBidi"/>
          <w:sz w:val="22"/>
          <w:szCs w:val="22"/>
        </w:rPr>
      </w:pPr>
      <w:hyperlink r:id="rId123" w:history="1">
        <w:proofErr w:type="spellStart"/>
        <w:r w:rsidR="001C0140" w:rsidRPr="009E7832">
          <w:rPr>
            <w:rStyle w:val="Hyperlink"/>
            <w:rFonts w:asciiTheme="minorBidi" w:hAnsiTheme="minorBidi" w:cstheme="minorBidi"/>
            <w:sz w:val="22"/>
            <w:szCs w:val="22"/>
          </w:rPr>
          <w:t>Ministerio</w:t>
        </w:r>
        <w:proofErr w:type="spellEnd"/>
        <w:r w:rsidR="001C0140" w:rsidRPr="009E7832">
          <w:rPr>
            <w:rStyle w:val="Hyperlink"/>
            <w:rFonts w:asciiTheme="minorBidi" w:hAnsiTheme="minorBidi" w:cstheme="minorBidi"/>
            <w:sz w:val="22"/>
            <w:szCs w:val="22"/>
          </w:rPr>
          <w:t xml:space="preserve"> Medio </w:t>
        </w:r>
        <w:proofErr w:type="spellStart"/>
        <w:r w:rsidR="001C0140" w:rsidRPr="009E7832">
          <w:rPr>
            <w:rStyle w:val="Hyperlink"/>
            <w:rFonts w:asciiTheme="minorBidi" w:hAnsiTheme="minorBidi" w:cstheme="minorBidi"/>
            <w:sz w:val="22"/>
            <w:szCs w:val="22"/>
          </w:rPr>
          <w:t>Ambiente</w:t>
        </w:r>
        <w:proofErr w:type="spellEnd"/>
      </w:hyperlink>
    </w:p>
    <w:p w14:paraId="79061063" w14:textId="606D7EA9"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pt-PT"/>
        </w:rPr>
        <w:t xml:space="preserve">Av. Cayetano Germosen Esquina Esq. Av. </w:t>
      </w:r>
      <w:proofErr w:type="spellStart"/>
      <w:r w:rsidRPr="0039628A">
        <w:rPr>
          <w:rFonts w:asciiTheme="minorBidi" w:hAnsiTheme="minorBidi" w:cstheme="minorBidi"/>
          <w:sz w:val="22"/>
          <w:szCs w:val="22"/>
          <w:lang w:val="fr-FR"/>
        </w:rPr>
        <w:t>Luperon</w:t>
      </w:r>
      <w:proofErr w:type="spellEnd"/>
      <w:r w:rsidRPr="0039628A">
        <w:rPr>
          <w:rFonts w:asciiTheme="minorBidi" w:hAnsiTheme="minorBidi" w:cstheme="minorBidi"/>
          <w:sz w:val="22"/>
          <w:szCs w:val="22"/>
          <w:lang w:val="fr-FR"/>
        </w:rPr>
        <w:t xml:space="preserve">, El </w:t>
      </w:r>
      <w:proofErr w:type="spellStart"/>
      <w:r w:rsidRPr="0039628A">
        <w:rPr>
          <w:rFonts w:asciiTheme="minorBidi" w:hAnsiTheme="minorBidi" w:cstheme="minorBidi"/>
          <w:sz w:val="22"/>
          <w:szCs w:val="22"/>
          <w:lang w:val="fr-FR"/>
        </w:rPr>
        <w:t>Pedregal</w:t>
      </w:r>
      <w:proofErr w:type="spellEnd"/>
      <w:r w:rsidRPr="0039628A">
        <w:rPr>
          <w:rFonts w:asciiTheme="minorBidi" w:hAnsiTheme="minorBidi" w:cstheme="minorBidi"/>
          <w:sz w:val="22"/>
          <w:szCs w:val="22"/>
          <w:lang w:val="fr-FR"/>
        </w:rPr>
        <w:br/>
        <w:t>Santo Domingo</w:t>
      </w:r>
      <w:r w:rsidR="009D391B">
        <w:rPr>
          <w:rFonts w:asciiTheme="minorBidi" w:hAnsiTheme="minorBidi" w:cstheme="minorBidi"/>
          <w:sz w:val="22"/>
          <w:szCs w:val="22"/>
          <w:lang w:val="fr-FR"/>
        </w:rPr>
        <w:t xml:space="preserve">, </w:t>
      </w:r>
      <w:r w:rsidRPr="0039628A">
        <w:rPr>
          <w:rFonts w:asciiTheme="minorBidi" w:hAnsiTheme="minorBidi" w:cstheme="minorBidi"/>
          <w:sz w:val="22"/>
          <w:szCs w:val="22"/>
          <w:lang w:val="fr-FR"/>
        </w:rPr>
        <w:t>Dominican Republic</w:t>
      </w:r>
    </w:p>
    <w:p w14:paraId="78AFA3EB" w14:textId="7743AB8C"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 xml:space="preserve">+1 (809) 567-4300 </w:t>
      </w:r>
      <w:proofErr w:type="spellStart"/>
      <w:r w:rsidRPr="0039628A">
        <w:rPr>
          <w:rFonts w:asciiTheme="minorBidi" w:hAnsiTheme="minorBidi" w:cstheme="minorBidi"/>
          <w:sz w:val="22"/>
          <w:szCs w:val="22"/>
          <w:lang w:val="fr-FR"/>
        </w:rPr>
        <w:t>ext</w:t>
      </w:r>
      <w:proofErr w:type="spellEnd"/>
      <w:r w:rsidRPr="0039628A">
        <w:rPr>
          <w:rFonts w:asciiTheme="minorBidi" w:hAnsiTheme="minorBidi" w:cstheme="minorBidi"/>
          <w:sz w:val="22"/>
          <w:szCs w:val="22"/>
          <w:lang w:val="fr-FR"/>
        </w:rPr>
        <w:t xml:space="preserve"> 6160</w:t>
      </w:r>
    </w:p>
    <w:p w14:paraId="05305540"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124" w:history="1">
        <w:r w:rsidRPr="0039628A">
          <w:rPr>
            <w:rStyle w:val="Hyperlink"/>
            <w:rFonts w:asciiTheme="minorBidi" w:hAnsiTheme="minorBidi" w:cstheme="minorBidi"/>
            <w:sz w:val="22"/>
            <w:szCs w:val="22"/>
            <w:lang w:val="fr-FR"/>
          </w:rPr>
          <w:t>pedro.montero@ambiente.gob.do</w:t>
        </w:r>
      </w:hyperlink>
    </w:p>
    <w:p w14:paraId="1E08EF30" w14:textId="77777777" w:rsidR="009D391B" w:rsidRDefault="009D391B" w:rsidP="00A517EF">
      <w:pPr>
        <w:snapToGrid w:val="0"/>
        <w:spacing w:after="240"/>
        <w:rPr>
          <w:rFonts w:asciiTheme="minorBidi" w:hAnsiTheme="minorBidi" w:cstheme="minorBidi"/>
          <w:b/>
          <w:sz w:val="22"/>
          <w:szCs w:val="22"/>
          <w:lang w:val="fr-FR"/>
        </w:rPr>
      </w:pPr>
    </w:p>
    <w:p w14:paraId="612FC1D3" w14:textId="454909C7" w:rsidR="001C0140" w:rsidRPr="0039628A" w:rsidRDefault="001C0140" w:rsidP="00A517EF">
      <w:pPr>
        <w:snapToGrid w:val="0"/>
        <w:spacing w:after="240"/>
        <w:rPr>
          <w:rFonts w:asciiTheme="minorBidi" w:hAnsiTheme="minorBidi" w:cstheme="minorBidi"/>
          <w:b/>
          <w:sz w:val="22"/>
          <w:szCs w:val="22"/>
          <w:lang w:val="fr-FR"/>
        </w:rPr>
      </w:pPr>
      <w:r w:rsidRPr="009E7832">
        <w:rPr>
          <w:rFonts w:asciiTheme="minorBidi" w:hAnsiTheme="minorBidi" w:cstheme="minorBidi"/>
          <w:b/>
          <w:sz w:val="22"/>
          <w:szCs w:val="22"/>
          <w:lang w:val="fr-FR"/>
        </w:rPr>
        <w:t>France</w:t>
      </w:r>
    </w:p>
    <w:p w14:paraId="26EFA7F6" w14:textId="77777777"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Dr Raphaël PARIS</w:t>
      </w:r>
    </w:p>
    <w:p w14:paraId="530B3D31" w14:textId="77777777"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Observatoire de Physique du Globe de Clermont-Ferrand</w:t>
      </w:r>
    </w:p>
    <w:p w14:paraId="71376B32" w14:textId="77777777" w:rsidR="001C0140" w:rsidRPr="0039628A" w:rsidRDefault="00C879C4" w:rsidP="001C0140">
      <w:pPr>
        <w:rPr>
          <w:rFonts w:asciiTheme="minorBidi" w:hAnsiTheme="minorBidi" w:cstheme="minorBidi"/>
          <w:sz w:val="22"/>
          <w:szCs w:val="22"/>
          <w:lang w:val="fr-FR"/>
        </w:rPr>
      </w:pPr>
      <w:hyperlink r:id="rId125" w:history="1">
        <w:r w:rsidR="001C0140" w:rsidRPr="0039628A">
          <w:rPr>
            <w:rStyle w:val="Hyperlink"/>
            <w:rFonts w:asciiTheme="minorBidi" w:hAnsiTheme="minorBidi" w:cstheme="minorBidi"/>
            <w:sz w:val="22"/>
            <w:szCs w:val="22"/>
            <w:lang w:val="fr-FR"/>
          </w:rPr>
          <w:t>Université Clermont-Auvergne</w:t>
        </w:r>
      </w:hyperlink>
    </w:p>
    <w:p w14:paraId="76185AAA" w14:textId="33A273CF"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Laboratoire Magmas et Volcans</w:t>
      </w:r>
      <w:r w:rsidRPr="0039628A">
        <w:rPr>
          <w:rFonts w:asciiTheme="minorBidi" w:hAnsiTheme="minorBidi" w:cstheme="minorBidi"/>
          <w:sz w:val="22"/>
          <w:szCs w:val="22"/>
          <w:lang w:val="fr-FR"/>
        </w:rPr>
        <w:br/>
      </w:r>
      <w:proofErr w:type="gramStart"/>
      <w:r w:rsidRPr="0039628A">
        <w:rPr>
          <w:rFonts w:asciiTheme="minorBidi" w:hAnsiTheme="minorBidi" w:cstheme="minorBidi"/>
          <w:sz w:val="22"/>
          <w:szCs w:val="22"/>
          <w:lang w:val="fr-FR"/>
        </w:rPr>
        <w:t>Campus Universitaire</w:t>
      </w:r>
      <w:proofErr w:type="gramEnd"/>
      <w:r w:rsidRPr="0039628A">
        <w:rPr>
          <w:rFonts w:asciiTheme="minorBidi" w:hAnsiTheme="minorBidi" w:cstheme="minorBidi"/>
          <w:sz w:val="22"/>
          <w:szCs w:val="22"/>
          <w:lang w:val="fr-FR"/>
        </w:rPr>
        <w:t xml:space="preserve"> des </w:t>
      </w:r>
      <w:proofErr w:type="spellStart"/>
      <w:r w:rsidRPr="0039628A">
        <w:rPr>
          <w:rFonts w:asciiTheme="minorBidi" w:hAnsiTheme="minorBidi" w:cstheme="minorBidi"/>
          <w:sz w:val="22"/>
          <w:szCs w:val="22"/>
          <w:lang w:val="fr-FR"/>
        </w:rPr>
        <w:t>Cézeaux</w:t>
      </w:r>
      <w:proofErr w:type="spellEnd"/>
      <w:r w:rsidRPr="0039628A">
        <w:rPr>
          <w:rFonts w:asciiTheme="minorBidi" w:hAnsiTheme="minorBidi" w:cstheme="minorBidi"/>
          <w:sz w:val="22"/>
          <w:szCs w:val="22"/>
          <w:lang w:val="fr-FR"/>
        </w:rPr>
        <w:br/>
        <w:t>63178 </w:t>
      </w:r>
      <w:r w:rsidR="009D391B" w:rsidRPr="0039628A">
        <w:rPr>
          <w:rFonts w:asciiTheme="minorBidi" w:hAnsiTheme="minorBidi" w:cstheme="minorBidi"/>
          <w:sz w:val="22"/>
          <w:szCs w:val="22"/>
          <w:lang w:val="fr-FR"/>
        </w:rPr>
        <w:t>Aubière</w:t>
      </w:r>
      <w:r w:rsidR="009D391B">
        <w:rPr>
          <w:rFonts w:asciiTheme="minorBidi" w:hAnsiTheme="minorBidi" w:cstheme="minorBidi"/>
          <w:sz w:val="22"/>
          <w:szCs w:val="22"/>
          <w:lang w:val="fr-FR"/>
        </w:rPr>
        <w:t xml:space="preserve">, </w:t>
      </w:r>
      <w:r w:rsidRPr="0039628A">
        <w:rPr>
          <w:rFonts w:asciiTheme="minorBidi" w:hAnsiTheme="minorBidi" w:cstheme="minorBidi"/>
          <w:sz w:val="22"/>
          <w:szCs w:val="22"/>
          <w:lang w:val="fr-FR"/>
        </w:rPr>
        <w:t>France</w:t>
      </w:r>
    </w:p>
    <w:p w14:paraId="1F5B358E" w14:textId="77777777" w:rsidR="001C0140" w:rsidRPr="0039628A"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26" w:history="1">
        <w:r w:rsidRPr="0039628A">
          <w:rPr>
            <w:rStyle w:val="Hyperlink"/>
            <w:rFonts w:asciiTheme="minorBidi" w:hAnsiTheme="minorBidi" w:cstheme="minorBidi"/>
            <w:sz w:val="22"/>
            <w:szCs w:val="22"/>
          </w:rPr>
          <w:t>Raphael.Paris@uca.fr</w:t>
        </w:r>
      </w:hyperlink>
    </w:p>
    <w:p w14:paraId="057DCB41"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Major Roselly PEPIN</w:t>
      </w:r>
    </w:p>
    <w:p w14:paraId="45EB2BF8" w14:textId="77777777" w:rsidR="001C0140" w:rsidRPr="0039628A" w:rsidRDefault="00C879C4" w:rsidP="001C0140">
      <w:pPr>
        <w:rPr>
          <w:rFonts w:asciiTheme="minorBidi" w:hAnsiTheme="minorBidi" w:cstheme="minorBidi"/>
          <w:sz w:val="22"/>
          <w:szCs w:val="22"/>
          <w:lang w:val="fr-FR"/>
        </w:rPr>
      </w:pPr>
      <w:hyperlink r:id="rId127" w:history="1">
        <w:r w:rsidR="001C0140" w:rsidRPr="0039628A">
          <w:rPr>
            <w:rStyle w:val="Hyperlink"/>
            <w:rFonts w:asciiTheme="minorBidi" w:hAnsiTheme="minorBidi" w:cstheme="minorBidi"/>
            <w:sz w:val="22"/>
            <w:szCs w:val="22"/>
            <w:lang w:val="fr-FR"/>
          </w:rPr>
          <w:t>Etat-major interministériel de la Zone de Défense et de Sécurité</w:t>
        </w:r>
      </w:hyperlink>
    </w:p>
    <w:p w14:paraId="767DE331" w14:textId="77777777" w:rsidR="009D391B"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 xml:space="preserve">Préfecture de la Martinique </w:t>
      </w:r>
    </w:p>
    <w:p w14:paraId="2878EAEA" w14:textId="44B0D21D" w:rsidR="00C87789"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82 nue Victor Sévère</w:t>
      </w:r>
      <w:r w:rsidRPr="0039628A">
        <w:rPr>
          <w:rFonts w:asciiTheme="minorBidi" w:hAnsiTheme="minorBidi" w:cstheme="minorBidi"/>
          <w:sz w:val="22"/>
          <w:szCs w:val="22"/>
          <w:lang w:val="fr-FR"/>
        </w:rPr>
        <w:br/>
        <w:t>B</w:t>
      </w:r>
      <w:r w:rsidR="009D391B">
        <w:rPr>
          <w:rFonts w:asciiTheme="minorBidi" w:hAnsiTheme="minorBidi" w:cstheme="minorBidi"/>
          <w:sz w:val="22"/>
          <w:szCs w:val="22"/>
          <w:lang w:val="fr-FR"/>
        </w:rPr>
        <w:t>.</w:t>
      </w:r>
      <w:r w:rsidRPr="0039628A">
        <w:rPr>
          <w:rFonts w:asciiTheme="minorBidi" w:hAnsiTheme="minorBidi" w:cstheme="minorBidi"/>
          <w:sz w:val="22"/>
          <w:szCs w:val="22"/>
          <w:lang w:val="fr-FR"/>
        </w:rPr>
        <w:t>P</w:t>
      </w:r>
      <w:r w:rsidR="009D391B">
        <w:rPr>
          <w:rFonts w:asciiTheme="minorBidi" w:hAnsiTheme="minorBidi" w:cstheme="minorBidi"/>
          <w:sz w:val="22"/>
          <w:szCs w:val="22"/>
          <w:lang w:val="fr-FR"/>
        </w:rPr>
        <w:t>.</w:t>
      </w:r>
      <w:r w:rsidRPr="0039628A">
        <w:rPr>
          <w:rFonts w:asciiTheme="minorBidi" w:hAnsiTheme="minorBidi" w:cstheme="minorBidi"/>
          <w:sz w:val="22"/>
          <w:szCs w:val="22"/>
          <w:lang w:val="fr-FR"/>
        </w:rPr>
        <w:t xml:space="preserve"> 647-648</w:t>
      </w:r>
      <w:r w:rsidRPr="0039628A">
        <w:rPr>
          <w:rFonts w:asciiTheme="minorBidi" w:hAnsiTheme="minorBidi" w:cstheme="minorBidi"/>
          <w:sz w:val="22"/>
          <w:szCs w:val="22"/>
          <w:lang w:val="fr-FR"/>
        </w:rPr>
        <w:br/>
        <w:t>97262 </w:t>
      </w:r>
      <w:r w:rsidR="00C87789" w:rsidRPr="0039628A">
        <w:rPr>
          <w:rFonts w:asciiTheme="minorBidi" w:hAnsiTheme="minorBidi" w:cstheme="minorBidi"/>
          <w:sz w:val="22"/>
          <w:szCs w:val="22"/>
          <w:lang w:val="fr-FR"/>
        </w:rPr>
        <w:t xml:space="preserve">Fort de </w:t>
      </w:r>
      <w:r w:rsidR="00C87789">
        <w:rPr>
          <w:rFonts w:asciiTheme="minorBidi" w:hAnsiTheme="minorBidi" w:cstheme="minorBidi"/>
          <w:sz w:val="22"/>
          <w:szCs w:val="22"/>
          <w:lang w:val="fr-FR"/>
        </w:rPr>
        <w:t xml:space="preserve">France, </w:t>
      </w:r>
    </w:p>
    <w:p w14:paraId="6A02A6A3" w14:textId="4E797D93" w:rsidR="001C0140" w:rsidRPr="0039628A" w:rsidRDefault="00C87789" w:rsidP="001C0140">
      <w:pPr>
        <w:rPr>
          <w:rFonts w:asciiTheme="minorBidi" w:hAnsiTheme="minorBidi" w:cstheme="minorBidi"/>
          <w:sz w:val="22"/>
          <w:szCs w:val="22"/>
          <w:lang w:val="fr-FR"/>
        </w:rPr>
      </w:pPr>
      <w:r>
        <w:rPr>
          <w:rFonts w:asciiTheme="minorBidi" w:hAnsiTheme="minorBidi" w:cstheme="minorBidi"/>
          <w:sz w:val="22"/>
          <w:szCs w:val="22"/>
          <w:lang w:val="fr-FR"/>
        </w:rPr>
        <w:t xml:space="preserve">Martinique, </w:t>
      </w:r>
      <w:r w:rsidR="001C0140" w:rsidRPr="0039628A">
        <w:rPr>
          <w:rFonts w:asciiTheme="minorBidi" w:hAnsiTheme="minorBidi" w:cstheme="minorBidi"/>
          <w:sz w:val="22"/>
          <w:szCs w:val="22"/>
          <w:lang w:val="fr-FR"/>
        </w:rPr>
        <w:t>France</w:t>
      </w:r>
    </w:p>
    <w:p w14:paraId="02BF9821"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128" w:history="1">
        <w:r w:rsidRPr="0039628A">
          <w:rPr>
            <w:rStyle w:val="Hyperlink"/>
            <w:rFonts w:asciiTheme="minorBidi" w:hAnsiTheme="minorBidi" w:cstheme="minorBidi"/>
            <w:sz w:val="22"/>
            <w:szCs w:val="22"/>
            <w:lang w:val="fr-FR"/>
          </w:rPr>
          <w:t>roselly.pepin@martinique.pref.gouv.fr</w:t>
        </w:r>
      </w:hyperlink>
    </w:p>
    <w:p w14:paraId="34415808" w14:textId="77777777" w:rsidR="00911674" w:rsidRPr="0039628A" w:rsidRDefault="00911674" w:rsidP="00911674">
      <w:pPr>
        <w:rPr>
          <w:rFonts w:asciiTheme="minorBidi" w:hAnsiTheme="minorBidi" w:cstheme="minorBidi"/>
          <w:sz w:val="22"/>
          <w:szCs w:val="22"/>
          <w:lang w:val="fr-FR"/>
        </w:rPr>
      </w:pPr>
      <w:r w:rsidRPr="0039628A">
        <w:rPr>
          <w:rFonts w:asciiTheme="minorBidi" w:hAnsiTheme="minorBidi" w:cstheme="minorBidi"/>
          <w:sz w:val="22"/>
          <w:szCs w:val="22"/>
          <w:lang w:val="fr-FR"/>
        </w:rPr>
        <w:t>Lieutenant-Colonel Patrick TYBURN</w:t>
      </w:r>
    </w:p>
    <w:p w14:paraId="49DAF589" w14:textId="77777777" w:rsidR="00911674" w:rsidRPr="0039628A" w:rsidRDefault="00911674" w:rsidP="00911674">
      <w:pPr>
        <w:rPr>
          <w:rFonts w:asciiTheme="minorBidi" w:hAnsiTheme="minorBidi" w:cstheme="minorBidi"/>
          <w:sz w:val="22"/>
          <w:szCs w:val="22"/>
          <w:lang w:val="fr-FR"/>
        </w:rPr>
      </w:pPr>
      <w:r w:rsidRPr="0039628A">
        <w:rPr>
          <w:rFonts w:asciiTheme="minorBidi" w:hAnsiTheme="minorBidi" w:cstheme="minorBidi"/>
          <w:sz w:val="22"/>
          <w:szCs w:val="22"/>
          <w:lang w:val="fr-FR"/>
        </w:rPr>
        <w:t>Directeur</w:t>
      </w:r>
    </w:p>
    <w:p w14:paraId="700A5F4F" w14:textId="77777777" w:rsidR="00911674" w:rsidRPr="0039628A" w:rsidRDefault="00C879C4" w:rsidP="00911674">
      <w:pPr>
        <w:rPr>
          <w:rFonts w:asciiTheme="minorBidi" w:hAnsiTheme="minorBidi" w:cstheme="minorBidi"/>
          <w:sz w:val="22"/>
          <w:szCs w:val="22"/>
          <w:lang w:val="fr-FR"/>
        </w:rPr>
      </w:pPr>
      <w:hyperlink r:id="rId129" w:history="1">
        <w:r w:rsidR="00911674" w:rsidRPr="0039628A">
          <w:rPr>
            <w:rStyle w:val="Hyperlink"/>
            <w:rFonts w:asciiTheme="minorBidi" w:hAnsiTheme="minorBidi" w:cstheme="minorBidi"/>
            <w:sz w:val="22"/>
            <w:szCs w:val="22"/>
            <w:lang w:val="fr-FR"/>
          </w:rPr>
          <w:t>Service départemental d’Incendie et de Secours</w:t>
        </w:r>
      </w:hyperlink>
    </w:p>
    <w:p w14:paraId="58F75208" w14:textId="104A2302" w:rsidR="00911674" w:rsidRPr="0039628A" w:rsidRDefault="00911674" w:rsidP="00911674">
      <w:pPr>
        <w:rPr>
          <w:rFonts w:asciiTheme="minorBidi" w:hAnsiTheme="minorBidi" w:cstheme="minorBidi"/>
          <w:sz w:val="22"/>
          <w:szCs w:val="22"/>
          <w:lang w:val="fr-FR"/>
        </w:rPr>
      </w:pPr>
      <w:r w:rsidRPr="0039628A">
        <w:rPr>
          <w:rFonts w:asciiTheme="minorBidi" w:hAnsiTheme="minorBidi" w:cstheme="minorBidi"/>
          <w:sz w:val="22"/>
          <w:szCs w:val="22"/>
          <w:lang w:val="fr-FR"/>
        </w:rPr>
        <w:t>7 rue Bouillé BP 522</w:t>
      </w:r>
      <w:r w:rsidRPr="0039628A">
        <w:rPr>
          <w:rFonts w:asciiTheme="minorBidi" w:hAnsiTheme="minorBidi" w:cstheme="minorBidi"/>
          <w:sz w:val="22"/>
          <w:szCs w:val="22"/>
          <w:lang w:val="fr-FR"/>
        </w:rPr>
        <w:br/>
        <w:t>97206 </w:t>
      </w:r>
      <w:r w:rsidR="00C87789" w:rsidRPr="0039628A">
        <w:rPr>
          <w:rFonts w:asciiTheme="minorBidi" w:hAnsiTheme="minorBidi" w:cstheme="minorBidi"/>
          <w:sz w:val="22"/>
          <w:szCs w:val="22"/>
          <w:lang w:val="fr-FR"/>
        </w:rPr>
        <w:t>Fort-de-France</w:t>
      </w:r>
      <w:r w:rsidRPr="0039628A">
        <w:rPr>
          <w:rFonts w:asciiTheme="minorBidi" w:hAnsiTheme="minorBidi" w:cstheme="minorBidi"/>
          <w:sz w:val="22"/>
          <w:szCs w:val="22"/>
          <w:lang w:val="fr-FR"/>
        </w:rPr>
        <w:br/>
        <w:t>Martinique</w:t>
      </w:r>
      <w:r w:rsidR="00C87789">
        <w:rPr>
          <w:rFonts w:asciiTheme="minorBidi" w:hAnsiTheme="minorBidi" w:cstheme="minorBidi"/>
          <w:sz w:val="22"/>
          <w:szCs w:val="22"/>
          <w:lang w:val="fr-FR"/>
        </w:rPr>
        <w:t>, France</w:t>
      </w:r>
    </w:p>
    <w:p w14:paraId="2312F252" w14:textId="4A428263" w:rsidR="00911674" w:rsidRPr="0039628A" w:rsidRDefault="00911674" w:rsidP="00911674">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+ 596 696 286471</w:t>
      </w:r>
    </w:p>
    <w:p w14:paraId="28E6FF78" w14:textId="77777777" w:rsidR="00911674" w:rsidRPr="0039628A" w:rsidRDefault="00911674"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130" w:history="1">
        <w:r w:rsidRPr="0039628A">
          <w:rPr>
            <w:rStyle w:val="Hyperlink"/>
            <w:rFonts w:asciiTheme="minorBidi" w:hAnsiTheme="minorBidi" w:cstheme="minorBidi"/>
            <w:sz w:val="22"/>
            <w:szCs w:val="22"/>
            <w:lang w:val="fr-FR"/>
          </w:rPr>
          <w:t>patrick.tyburn@sdis972.fr</w:t>
        </w:r>
      </w:hyperlink>
    </w:p>
    <w:p w14:paraId="1A21042F" w14:textId="77777777" w:rsidR="001C0140" w:rsidRPr="009E7832" w:rsidRDefault="001C0140" w:rsidP="00A517EF">
      <w:pPr>
        <w:snapToGrid w:val="0"/>
        <w:spacing w:after="240"/>
        <w:rPr>
          <w:rFonts w:asciiTheme="minorBidi" w:hAnsiTheme="minorBidi" w:cstheme="minorBidi"/>
          <w:b/>
          <w:sz w:val="22"/>
          <w:szCs w:val="22"/>
          <w:lang w:val="en-GB"/>
        </w:rPr>
      </w:pPr>
      <w:r w:rsidRPr="009E7832">
        <w:rPr>
          <w:rFonts w:asciiTheme="minorBidi" w:hAnsiTheme="minorBidi" w:cstheme="minorBidi"/>
          <w:b/>
          <w:sz w:val="22"/>
          <w:szCs w:val="22"/>
          <w:lang w:val="en-GB"/>
        </w:rPr>
        <w:t>Grenada</w:t>
      </w:r>
    </w:p>
    <w:p w14:paraId="40BC7D50"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Nicole JONES</w:t>
      </w:r>
    </w:p>
    <w:p w14:paraId="1A202E85"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Entry Level Technician</w:t>
      </w:r>
    </w:p>
    <w:p w14:paraId="5FA57098" w14:textId="77777777" w:rsidR="001C0140" w:rsidRPr="0039628A" w:rsidRDefault="00866CF6" w:rsidP="001C0140">
      <w:pPr>
        <w:rPr>
          <w:rFonts w:asciiTheme="minorBidi" w:hAnsiTheme="minorBidi" w:cstheme="minorBidi"/>
          <w:sz w:val="22"/>
          <w:szCs w:val="22"/>
        </w:rPr>
      </w:pPr>
      <w:hyperlink r:id="rId131" w:history="1">
        <w:r w:rsidR="001C0140" w:rsidRPr="0039628A">
          <w:rPr>
            <w:rStyle w:val="Hyperlink"/>
            <w:rFonts w:asciiTheme="minorBidi" w:hAnsiTheme="minorBidi" w:cstheme="minorBidi"/>
            <w:sz w:val="22"/>
            <w:szCs w:val="22"/>
          </w:rPr>
          <w:t>Maurice Bishop International Airport</w:t>
        </w:r>
      </w:hyperlink>
    </w:p>
    <w:p w14:paraId="68DD4D9C"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Maurice Bishop Memorial Highway, Grenade</w:t>
      </w:r>
    </w:p>
    <w:p w14:paraId="0CF74413"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132" w:history="1">
        <w:r w:rsidRPr="0039628A">
          <w:rPr>
            <w:rStyle w:val="Hyperlink"/>
            <w:rFonts w:asciiTheme="minorBidi" w:hAnsiTheme="minorBidi" w:cstheme="minorBidi"/>
            <w:sz w:val="22"/>
            <w:szCs w:val="22"/>
            <w:lang w:val="fr-FR"/>
          </w:rPr>
          <w:t>nic_chic9@hotmail.com</w:t>
        </w:r>
      </w:hyperlink>
    </w:p>
    <w:p w14:paraId="357A1F91" w14:textId="616D9101" w:rsidR="001C0140" w:rsidRPr="0039628A" w:rsidRDefault="001C0140" w:rsidP="00A517EF">
      <w:pPr>
        <w:snapToGrid w:val="0"/>
        <w:spacing w:after="240"/>
        <w:rPr>
          <w:rFonts w:asciiTheme="minorBidi" w:hAnsiTheme="minorBidi" w:cstheme="minorBidi"/>
          <w:b/>
          <w:sz w:val="22"/>
          <w:szCs w:val="22"/>
          <w:lang w:val="fr-FR"/>
        </w:rPr>
      </w:pPr>
      <w:r w:rsidRPr="009E7832">
        <w:rPr>
          <w:rFonts w:asciiTheme="minorBidi" w:hAnsiTheme="minorBidi" w:cstheme="minorBidi"/>
          <w:b/>
          <w:sz w:val="22"/>
          <w:szCs w:val="22"/>
          <w:lang w:val="fr-FR"/>
        </w:rPr>
        <w:t>Guatemala</w:t>
      </w:r>
    </w:p>
    <w:p w14:paraId="2919D1F9" w14:textId="25030C03" w:rsidR="001C0140" w:rsidRPr="0039628A" w:rsidRDefault="00C87789" w:rsidP="001C0140">
      <w:pPr>
        <w:rPr>
          <w:rFonts w:asciiTheme="minorBidi" w:hAnsiTheme="minorBidi" w:cstheme="minorBidi"/>
          <w:sz w:val="22"/>
          <w:szCs w:val="22"/>
          <w:lang w:val="pt-PT"/>
        </w:rPr>
      </w:pPr>
      <w:r>
        <w:rPr>
          <w:rFonts w:asciiTheme="minorBidi" w:hAnsiTheme="minorBidi" w:cstheme="minorBidi"/>
          <w:sz w:val="22"/>
          <w:szCs w:val="22"/>
          <w:lang w:val="pt-PT"/>
        </w:rPr>
        <w:t xml:space="preserve">Mr </w:t>
      </w:r>
      <w:r w:rsidR="001C0140" w:rsidRPr="0039628A">
        <w:rPr>
          <w:rFonts w:asciiTheme="minorBidi" w:hAnsiTheme="minorBidi" w:cstheme="minorBidi"/>
          <w:sz w:val="22"/>
          <w:szCs w:val="22"/>
          <w:lang w:val="pt-PT"/>
        </w:rPr>
        <w:t>Rodolfo ALVARADO SOSA</w:t>
      </w:r>
    </w:p>
    <w:p w14:paraId="5E98FE32"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Geophysics department</w:t>
      </w:r>
    </w:p>
    <w:p w14:paraId="2E5C9B9B" w14:textId="77777777" w:rsidR="001C0140" w:rsidRPr="0039628A" w:rsidRDefault="00C879C4" w:rsidP="001C0140">
      <w:pPr>
        <w:rPr>
          <w:rFonts w:asciiTheme="minorBidi" w:hAnsiTheme="minorBidi" w:cstheme="minorBidi"/>
          <w:sz w:val="22"/>
          <w:szCs w:val="22"/>
          <w:lang w:val="pt-PT"/>
        </w:rPr>
      </w:pPr>
      <w:hyperlink r:id="rId133" w:history="1">
        <w:r w:rsidR="001C0140" w:rsidRPr="0039628A">
          <w:rPr>
            <w:rStyle w:val="Hyperlink"/>
            <w:rFonts w:asciiTheme="minorBidi" w:hAnsiTheme="minorBidi" w:cstheme="minorBidi"/>
            <w:sz w:val="22"/>
            <w:szCs w:val="22"/>
            <w:lang w:val="pt-PT"/>
          </w:rPr>
          <w:t>Instituto Nacional de Sismologia, Vulcanologia, Meteorologia e Hidrologia.</w:t>
        </w:r>
      </w:hyperlink>
    </w:p>
    <w:p w14:paraId="31CA622D" w14:textId="25D33E7B"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Edificio Central 7a Avenida 14 -57 zona 13</w:t>
      </w:r>
      <w:r w:rsidRPr="0039628A">
        <w:rPr>
          <w:rFonts w:asciiTheme="minorBidi" w:hAnsiTheme="minorBidi" w:cstheme="minorBidi"/>
          <w:sz w:val="22"/>
          <w:szCs w:val="22"/>
          <w:lang w:val="pt-PT"/>
        </w:rPr>
        <w:br/>
        <w:t xml:space="preserve">01013- Guatemala </w:t>
      </w:r>
      <w:proofErr w:type="spellStart"/>
      <w:r w:rsidRPr="0039628A">
        <w:rPr>
          <w:rFonts w:asciiTheme="minorBidi" w:hAnsiTheme="minorBidi" w:cstheme="minorBidi"/>
          <w:sz w:val="22"/>
          <w:szCs w:val="22"/>
          <w:lang w:val="pt-PT"/>
        </w:rPr>
        <w:t>City</w:t>
      </w:r>
      <w:proofErr w:type="spellEnd"/>
      <w:r w:rsidR="00C87789">
        <w:rPr>
          <w:rFonts w:asciiTheme="minorBidi" w:hAnsiTheme="minorBidi" w:cstheme="minorBidi"/>
          <w:sz w:val="22"/>
          <w:szCs w:val="22"/>
          <w:lang w:val="pt-PT"/>
        </w:rPr>
        <w:t xml:space="preserve">, </w:t>
      </w:r>
      <w:r w:rsidRPr="0039628A">
        <w:rPr>
          <w:rFonts w:asciiTheme="minorBidi" w:hAnsiTheme="minorBidi" w:cstheme="minorBidi"/>
          <w:sz w:val="22"/>
          <w:szCs w:val="22"/>
          <w:lang w:val="pt-PT"/>
        </w:rPr>
        <w:t>Guatemala</w:t>
      </w:r>
    </w:p>
    <w:p w14:paraId="3C251C29" w14:textId="77777777" w:rsidR="001C0140" w:rsidRPr="0039628A" w:rsidRDefault="001C0140" w:rsidP="00A517EF">
      <w:pPr>
        <w:snapToGrid w:val="0"/>
        <w:spacing w:after="240"/>
        <w:rPr>
          <w:rFonts w:asciiTheme="minorBidi" w:hAnsiTheme="minorBidi" w:cstheme="minorBidi"/>
          <w:sz w:val="22"/>
          <w:szCs w:val="22"/>
          <w:lang w:val="pt-PT"/>
        </w:rPr>
      </w:pPr>
      <w:r w:rsidRPr="009E7832">
        <w:rPr>
          <w:rFonts w:asciiTheme="minorBidi" w:hAnsiTheme="minorBidi" w:cstheme="minorBidi"/>
          <w:bCs/>
          <w:sz w:val="22"/>
          <w:szCs w:val="22"/>
          <w:lang w:val="pt-PT"/>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lang w:val="pt-PT"/>
        </w:rPr>
        <w:t xml:space="preserve"> </w:t>
      </w:r>
      <w:hyperlink r:id="rId134" w:history="1">
        <w:r w:rsidRPr="0039628A">
          <w:rPr>
            <w:rStyle w:val="Hyperlink"/>
            <w:rFonts w:asciiTheme="minorBidi" w:hAnsiTheme="minorBidi" w:cstheme="minorBidi"/>
            <w:sz w:val="22"/>
            <w:szCs w:val="22"/>
            <w:lang w:val="pt-PT"/>
          </w:rPr>
          <w:t>ralvarado@insivumeh.gob.gt</w:t>
        </w:r>
      </w:hyperlink>
    </w:p>
    <w:p w14:paraId="66089AFF"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Mr Joshua Raphael LEMUS CASTILLO</w:t>
      </w:r>
    </w:p>
    <w:p w14:paraId="732F2145" w14:textId="77777777" w:rsidR="001C0140" w:rsidRPr="0039628A" w:rsidRDefault="00C879C4" w:rsidP="001C0140">
      <w:pPr>
        <w:rPr>
          <w:rFonts w:asciiTheme="minorBidi" w:hAnsiTheme="minorBidi" w:cstheme="minorBidi"/>
          <w:sz w:val="22"/>
          <w:szCs w:val="22"/>
          <w:lang w:val="pt-PT"/>
        </w:rPr>
      </w:pPr>
      <w:hyperlink r:id="rId135" w:history="1">
        <w:r w:rsidR="001C0140" w:rsidRPr="0039628A">
          <w:rPr>
            <w:rStyle w:val="Hyperlink"/>
            <w:rFonts w:asciiTheme="minorBidi" w:hAnsiTheme="minorBidi" w:cstheme="minorBidi"/>
            <w:sz w:val="22"/>
            <w:szCs w:val="22"/>
            <w:lang w:val="pt-PT"/>
          </w:rPr>
          <w:t>Instituto Nacional de Sismologia, Vulcanologia, Meteorologia e Hidrologia.</w:t>
        </w:r>
      </w:hyperlink>
    </w:p>
    <w:p w14:paraId="721C3ED6" w14:textId="3410B280"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Edificio Central 7a Avenida 14 -57 zona 13</w:t>
      </w:r>
      <w:r w:rsidRPr="0039628A">
        <w:rPr>
          <w:rFonts w:asciiTheme="minorBidi" w:hAnsiTheme="minorBidi" w:cstheme="minorBidi"/>
          <w:sz w:val="22"/>
          <w:szCs w:val="22"/>
          <w:lang w:val="pt-PT"/>
        </w:rPr>
        <w:br/>
        <w:t xml:space="preserve">01013- Guatemala </w:t>
      </w:r>
      <w:proofErr w:type="spellStart"/>
      <w:r w:rsidRPr="0039628A">
        <w:rPr>
          <w:rFonts w:asciiTheme="minorBidi" w:hAnsiTheme="minorBidi" w:cstheme="minorBidi"/>
          <w:sz w:val="22"/>
          <w:szCs w:val="22"/>
          <w:lang w:val="pt-PT"/>
        </w:rPr>
        <w:t>City</w:t>
      </w:r>
      <w:proofErr w:type="spellEnd"/>
      <w:r w:rsidR="00C87789">
        <w:rPr>
          <w:rFonts w:asciiTheme="minorBidi" w:hAnsiTheme="minorBidi" w:cstheme="minorBidi"/>
          <w:sz w:val="22"/>
          <w:szCs w:val="22"/>
          <w:lang w:val="pt-PT"/>
        </w:rPr>
        <w:t xml:space="preserve">, </w:t>
      </w:r>
      <w:r w:rsidRPr="0039628A">
        <w:rPr>
          <w:rFonts w:asciiTheme="minorBidi" w:hAnsiTheme="minorBidi" w:cstheme="minorBidi"/>
          <w:sz w:val="22"/>
          <w:szCs w:val="22"/>
          <w:lang w:val="pt-PT"/>
        </w:rPr>
        <w:t>Guatemala</w:t>
      </w:r>
    </w:p>
    <w:p w14:paraId="5C5EFC97" w14:textId="74FB589B" w:rsidR="001C0140" w:rsidRPr="0039628A" w:rsidRDefault="001C0140" w:rsidP="00A517EF">
      <w:pPr>
        <w:snapToGrid w:val="0"/>
        <w:spacing w:after="240"/>
        <w:rPr>
          <w:rFonts w:asciiTheme="minorBidi" w:hAnsiTheme="minorBidi" w:cstheme="minorBidi"/>
          <w:b/>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136" w:history="1">
        <w:r w:rsidRPr="0039628A">
          <w:rPr>
            <w:rStyle w:val="Hyperlink"/>
            <w:rFonts w:asciiTheme="minorBidi" w:hAnsiTheme="minorBidi" w:cstheme="minorBidi"/>
            <w:sz w:val="22"/>
            <w:szCs w:val="22"/>
            <w:lang w:val="fr-FR"/>
          </w:rPr>
          <w:t>joshua.lemus.95@gmail.com</w:t>
        </w:r>
      </w:hyperlink>
    </w:p>
    <w:p w14:paraId="484FA6D2" w14:textId="698319DB" w:rsidR="001C0140" w:rsidRPr="0039628A" w:rsidRDefault="001C0140" w:rsidP="00A517EF">
      <w:pPr>
        <w:snapToGrid w:val="0"/>
        <w:spacing w:after="240"/>
        <w:rPr>
          <w:rFonts w:asciiTheme="minorBidi" w:hAnsiTheme="minorBidi" w:cstheme="minorBidi"/>
          <w:b/>
          <w:sz w:val="22"/>
          <w:szCs w:val="22"/>
          <w:lang w:val="fr-FR"/>
        </w:rPr>
      </w:pPr>
      <w:r w:rsidRPr="00E3479F">
        <w:rPr>
          <w:rFonts w:asciiTheme="minorBidi" w:hAnsiTheme="minorBidi" w:cstheme="minorBidi"/>
          <w:b/>
          <w:sz w:val="22"/>
          <w:szCs w:val="22"/>
          <w:lang w:val="fr-FR"/>
        </w:rPr>
        <w:t>Mexico</w:t>
      </w:r>
    </w:p>
    <w:p w14:paraId="32BFA945" w14:textId="493A7B0F" w:rsidR="001C0140" w:rsidRPr="009E7832" w:rsidRDefault="001C0140" w:rsidP="001C0140">
      <w:pPr>
        <w:rPr>
          <w:rFonts w:asciiTheme="minorBidi" w:hAnsiTheme="minorBidi" w:cstheme="minorBidi"/>
          <w:sz w:val="22"/>
          <w:szCs w:val="22"/>
        </w:rPr>
      </w:pPr>
      <w:r w:rsidRPr="009E7832">
        <w:rPr>
          <w:rFonts w:asciiTheme="minorBidi" w:hAnsiTheme="minorBidi" w:cstheme="minorBidi"/>
          <w:sz w:val="22"/>
          <w:szCs w:val="22"/>
        </w:rPr>
        <w:t xml:space="preserve">Miguel </w:t>
      </w:r>
      <w:proofErr w:type="spellStart"/>
      <w:r w:rsidRPr="009E7832">
        <w:rPr>
          <w:rFonts w:asciiTheme="minorBidi" w:hAnsiTheme="minorBidi" w:cstheme="minorBidi"/>
          <w:sz w:val="22"/>
          <w:szCs w:val="22"/>
        </w:rPr>
        <w:t>Sócrates</w:t>
      </w:r>
      <w:proofErr w:type="spellEnd"/>
      <w:r w:rsidRPr="009E7832">
        <w:rPr>
          <w:rFonts w:asciiTheme="minorBidi" w:hAnsiTheme="minorBidi" w:cstheme="minorBidi"/>
          <w:sz w:val="22"/>
          <w:szCs w:val="22"/>
        </w:rPr>
        <w:t xml:space="preserve"> Ibarra </w:t>
      </w:r>
      <w:r w:rsidR="007C4122" w:rsidRPr="009E7832">
        <w:rPr>
          <w:rFonts w:asciiTheme="minorBidi" w:hAnsiTheme="minorBidi" w:cstheme="minorBidi"/>
          <w:sz w:val="22"/>
          <w:szCs w:val="22"/>
        </w:rPr>
        <w:t>Fernández</w:t>
      </w:r>
    </w:p>
    <w:p w14:paraId="7DCD93E1" w14:textId="77777777" w:rsidR="001C0140" w:rsidRPr="009E7832" w:rsidRDefault="001C0140" w:rsidP="001C0140">
      <w:pPr>
        <w:rPr>
          <w:rFonts w:asciiTheme="minorBidi" w:hAnsiTheme="minorBidi" w:cstheme="minorBidi"/>
          <w:sz w:val="22"/>
          <w:szCs w:val="22"/>
        </w:rPr>
      </w:pPr>
      <w:r w:rsidRPr="009E7832">
        <w:rPr>
          <w:rFonts w:asciiTheme="minorBidi" w:hAnsiTheme="minorBidi" w:cstheme="minorBidi"/>
          <w:sz w:val="22"/>
          <w:szCs w:val="22"/>
        </w:rPr>
        <w:t>Chief of Operators</w:t>
      </w:r>
    </w:p>
    <w:p w14:paraId="52AF1A72" w14:textId="77777777" w:rsidR="001C0140" w:rsidRPr="009E7832" w:rsidRDefault="001C0140" w:rsidP="001C0140">
      <w:pPr>
        <w:rPr>
          <w:rFonts w:asciiTheme="minorBidi" w:hAnsiTheme="minorBidi" w:cstheme="minorBidi"/>
          <w:sz w:val="22"/>
          <w:szCs w:val="22"/>
        </w:rPr>
      </w:pPr>
      <w:r w:rsidRPr="009E7832">
        <w:rPr>
          <w:rFonts w:asciiTheme="minorBidi" w:hAnsiTheme="minorBidi" w:cstheme="minorBidi"/>
          <w:sz w:val="22"/>
          <w:szCs w:val="22"/>
        </w:rPr>
        <w:t xml:space="preserve">Research </w:t>
      </w:r>
      <w:proofErr w:type="spellStart"/>
      <w:r w:rsidRPr="009E7832">
        <w:rPr>
          <w:rFonts w:asciiTheme="minorBidi" w:hAnsiTheme="minorBidi" w:cstheme="minorBidi"/>
          <w:sz w:val="22"/>
          <w:szCs w:val="22"/>
        </w:rPr>
        <w:t>Proyects</w:t>
      </w:r>
      <w:proofErr w:type="spellEnd"/>
    </w:p>
    <w:p w14:paraId="22965D0F" w14:textId="77777777" w:rsidR="001C0140" w:rsidRPr="009E7832" w:rsidRDefault="00C879C4" w:rsidP="001C0140">
      <w:pPr>
        <w:rPr>
          <w:rFonts w:asciiTheme="minorBidi" w:hAnsiTheme="minorBidi" w:cstheme="minorBidi"/>
          <w:sz w:val="22"/>
          <w:szCs w:val="22"/>
          <w:lang w:val="es-ES"/>
        </w:rPr>
      </w:pPr>
      <w:hyperlink r:id="rId137" w:history="1">
        <w:r w:rsidR="001C0140" w:rsidRPr="009E7832">
          <w:rPr>
            <w:rStyle w:val="Hyperlink"/>
            <w:rFonts w:asciiTheme="minorBidi" w:hAnsiTheme="minorBidi" w:cstheme="minorBidi"/>
            <w:sz w:val="22"/>
            <w:szCs w:val="22"/>
            <w:lang w:val="es-ES"/>
          </w:rPr>
          <w:t>Secretaría de Marina – Centro de Alerta de Tsunamis</w:t>
        </w:r>
      </w:hyperlink>
    </w:p>
    <w:p w14:paraId="7D7CD386" w14:textId="7F9CACB7" w:rsidR="001C0140" w:rsidRPr="0039628A" w:rsidRDefault="00954483" w:rsidP="001C0140">
      <w:pPr>
        <w:rPr>
          <w:rFonts w:asciiTheme="minorBidi" w:hAnsiTheme="minorBidi" w:cstheme="minorBidi"/>
          <w:sz w:val="22"/>
          <w:szCs w:val="22"/>
          <w:lang w:val="es-MX"/>
        </w:rPr>
      </w:pPr>
      <w:r w:rsidRPr="009E7832">
        <w:rPr>
          <w:rFonts w:asciiTheme="minorBidi" w:hAnsiTheme="minorBidi" w:cstheme="minorBidi"/>
          <w:sz w:val="22"/>
          <w:szCs w:val="22"/>
          <w:lang w:val="es-ES"/>
        </w:rPr>
        <w:t xml:space="preserve">Av. Heroica Escuela Naval Militar, Núm. 861, Col. Los Cipreses, </w:t>
      </w:r>
      <w:proofErr w:type="spellStart"/>
      <w:r w:rsidRPr="009E7832">
        <w:rPr>
          <w:rFonts w:asciiTheme="minorBidi" w:hAnsiTheme="minorBidi" w:cstheme="minorBidi"/>
          <w:sz w:val="22"/>
          <w:szCs w:val="22"/>
          <w:lang w:val="es-ES"/>
        </w:rPr>
        <w:t>Alc</w:t>
      </w:r>
      <w:proofErr w:type="spellEnd"/>
      <w:r w:rsidRPr="009E7832">
        <w:rPr>
          <w:rFonts w:asciiTheme="minorBidi" w:hAnsiTheme="minorBidi" w:cstheme="minorBidi"/>
          <w:sz w:val="22"/>
          <w:szCs w:val="22"/>
          <w:lang w:val="es-ES"/>
        </w:rPr>
        <w:t xml:space="preserve">. </w:t>
      </w:r>
      <w:r w:rsidRPr="0039628A">
        <w:rPr>
          <w:rFonts w:asciiTheme="minorBidi" w:hAnsiTheme="minorBidi" w:cstheme="minorBidi"/>
          <w:sz w:val="22"/>
          <w:szCs w:val="22"/>
          <w:lang w:val="es-ES"/>
        </w:rPr>
        <w:t>Coyoacán, C.P. 04830, Ciudad de México,</w:t>
      </w:r>
      <w:r w:rsidR="00C87789">
        <w:rPr>
          <w:rFonts w:asciiTheme="minorBidi" w:hAnsiTheme="minorBidi" w:cstheme="minorBidi"/>
          <w:sz w:val="22"/>
          <w:szCs w:val="22"/>
          <w:lang w:val="es-ES"/>
        </w:rPr>
        <w:t xml:space="preserve"> </w:t>
      </w:r>
      <w:r w:rsidR="001C0140" w:rsidRPr="0039628A">
        <w:rPr>
          <w:rFonts w:asciiTheme="minorBidi" w:hAnsiTheme="minorBidi" w:cstheme="minorBidi"/>
          <w:sz w:val="22"/>
          <w:szCs w:val="22"/>
          <w:lang w:val="es-MX"/>
        </w:rPr>
        <w:t>Mexico</w:t>
      </w:r>
    </w:p>
    <w:p w14:paraId="38CBBC08"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39628A">
        <w:rPr>
          <w:rFonts w:asciiTheme="minorBidi" w:hAnsiTheme="minorBidi" w:cstheme="minorBidi"/>
          <w:sz w:val="22"/>
          <w:szCs w:val="22"/>
          <w:lang w:val="fr-FR"/>
        </w:rPr>
        <w:t xml:space="preserve"> </w:t>
      </w:r>
      <w:hyperlink r:id="rId138" w:history="1">
        <w:r w:rsidRPr="0039628A">
          <w:rPr>
            <w:rStyle w:val="Hyperlink"/>
            <w:rFonts w:asciiTheme="minorBidi" w:hAnsiTheme="minorBidi" w:cstheme="minorBidi"/>
            <w:sz w:val="22"/>
            <w:szCs w:val="22"/>
            <w:lang w:val="fr-FR"/>
          </w:rPr>
          <w:t>jefeoperador.cat@gmail.com</w:t>
        </w:r>
      </w:hyperlink>
    </w:p>
    <w:p w14:paraId="61A02DF9" w14:textId="6583E7F5" w:rsidR="001C0140" w:rsidRPr="009E7832" w:rsidRDefault="001C0140" w:rsidP="00A517EF">
      <w:pPr>
        <w:snapToGrid w:val="0"/>
        <w:spacing w:after="240"/>
        <w:rPr>
          <w:rFonts w:asciiTheme="minorBidi" w:hAnsiTheme="minorBidi" w:cstheme="minorBidi"/>
          <w:sz w:val="22"/>
          <w:szCs w:val="22"/>
          <w:lang w:val="fr-FR"/>
        </w:rPr>
      </w:pPr>
      <w:r w:rsidRPr="009E7832">
        <w:rPr>
          <w:rFonts w:asciiTheme="minorBidi" w:hAnsiTheme="minorBidi" w:cstheme="minorBidi"/>
          <w:b/>
          <w:sz w:val="22"/>
          <w:szCs w:val="22"/>
          <w:lang w:val="fr-FR"/>
        </w:rPr>
        <w:t>Nicaragua</w:t>
      </w:r>
    </w:p>
    <w:p w14:paraId="59109487" w14:textId="389AEEFA"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Mr Norwin Ernesto ACOSTA GALEANO</w:t>
      </w:r>
    </w:p>
    <w:p w14:paraId="6C1EEE89"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Especialista en Vulnerabilidad Sísmica</w:t>
      </w:r>
    </w:p>
    <w:p w14:paraId="79B1E265" w14:textId="77777777" w:rsidR="001C0140" w:rsidRPr="0039628A" w:rsidRDefault="00866CF6" w:rsidP="001C0140">
      <w:pPr>
        <w:rPr>
          <w:rFonts w:asciiTheme="minorBidi" w:hAnsiTheme="minorBidi" w:cstheme="minorBidi"/>
          <w:sz w:val="22"/>
          <w:szCs w:val="22"/>
          <w:lang w:val="es-MX"/>
        </w:rPr>
      </w:pPr>
      <w:hyperlink r:id="rId139" w:history="1">
        <w:r w:rsidR="001C0140" w:rsidRPr="0039628A">
          <w:rPr>
            <w:rStyle w:val="Hyperlink"/>
            <w:rFonts w:asciiTheme="minorBidi" w:hAnsiTheme="minorBidi" w:cstheme="minorBidi"/>
            <w:sz w:val="22"/>
            <w:szCs w:val="22"/>
            <w:lang w:val="es-MX"/>
          </w:rPr>
          <w:t>Instituto Nicaragüense de Estudios Territoriales</w:t>
        </w:r>
      </w:hyperlink>
    </w:p>
    <w:p w14:paraId="38473ACC" w14:textId="2ACEC876"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Frente Hospital Solidaridad.</w:t>
      </w:r>
      <w:r w:rsidRPr="0039628A">
        <w:rPr>
          <w:rFonts w:asciiTheme="minorBidi" w:hAnsiTheme="minorBidi" w:cstheme="minorBidi"/>
          <w:sz w:val="22"/>
          <w:szCs w:val="22"/>
          <w:lang w:val="es-MX"/>
        </w:rPr>
        <w:br/>
        <w:t>2110</w:t>
      </w:r>
      <w:r w:rsidRPr="0039628A">
        <w:rPr>
          <w:rFonts w:asciiTheme="minorBidi" w:hAnsiTheme="minorBidi" w:cstheme="minorBidi"/>
          <w:sz w:val="22"/>
          <w:szCs w:val="22"/>
          <w:lang w:val="es-MX"/>
        </w:rPr>
        <w:br/>
        <w:t>Managua,</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Nicaragua</w:t>
      </w:r>
    </w:p>
    <w:p w14:paraId="1FA77290" w14:textId="2E6BBC2F"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es-MX"/>
        </w:rPr>
        <w:t>+505 224 93 890/ +505 860 71 286</w:t>
      </w:r>
    </w:p>
    <w:p w14:paraId="75E2B89B" w14:textId="77777777" w:rsidR="001C0140" w:rsidRPr="009E7832" w:rsidRDefault="001C0140" w:rsidP="00A517EF">
      <w:pPr>
        <w:snapToGrid w:val="0"/>
        <w:spacing w:after="240"/>
        <w:rPr>
          <w:rFonts w:asciiTheme="minorBidi" w:hAnsiTheme="minorBidi" w:cstheme="minorBidi"/>
          <w:sz w:val="22"/>
          <w:szCs w:val="22"/>
          <w:lang w:val="es-MX"/>
        </w:rPr>
      </w:pPr>
      <w:r w:rsidRPr="009E7832">
        <w:rPr>
          <w:rFonts w:asciiTheme="minorBidi" w:hAnsiTheme="minorBidi" w:cstheme="minorBidi"/>
          <w:bCs/>
          <w:sz w:val="22"/>
          <w:szCs w:val="22"/>
          <w:lang w:val="es-MX"/>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lang w:val="es-MX"/>
        </w:rPr>
        <w:t xml:space="preserve"> </w:t>
      </w:r>
      <w:hyperlink r:id="rId140" w:history="1">
        <w:r w:rsidRPr="009E7832">
          <w:rPr>
            <w:rStyle w:val="Hyperlink"/>
            <w:rFonts w:asciiTheme="minorBidi" w:hAnsiTheme="minorBidi" w:cstheme="minorBidi"/>
            <w:sz w:val="22"/>
            <w:szCs w:val="22"/>
            <w:lang w:val="es-MX"/>
          </w:rPr>
          <w:t>Norwin.acosta@gf.ineter.gob.ni</w:t>
        </w:r>
      </w:hyperlink>
    </w:p>
    <w:p w14:paraId="6C21E6DE"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Ing. Kenneth Alberto LOZANO</w:t>
      </w:r>
    </w:p>
    <w:p w14:paraId="6BA2B314"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Ingeniero Agrónomo</w:t>
      </w:r>
    </w:p>
    <w:p w14:paraId="5BBCFDC6"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Unidad de Emergencias Ambientales</w:t>
      </w:r>
    </w:p>
    <w:p w14:paraId="7C608A57" w14:textId="77777777" w:rsidR="001C0140" w:rsidRPr="0039628A" w:rsidRDefault="00C879C4" w:rsidP="001C0140">
      <w:pPr>
        <w:rPr>
          <w:rFonts w:asciiTheme="minorBidi" w:hAnsiTheme="minorBidi" w:cstheme="minorBidi"/>
          <w:sz w:val="22"/>
          <w:szCs w:val="22"/>
          <w:lang w:val="es-MX"/>
        </w:rPr>
      </w:pPr>
      <w:hyperlink r:id="rId141" w:history="1">
        <w:r w:rsidR="001C0140" w:rsidRPr="0039628A">
          <w:rPr>
            <w:rStyle w:val="Hyperlink"/>
            <w:rFonts w:asciiTheme="minorBidi" w:hAnsiTheme="minorBidi" w:cstheme="minorBidi"/>
            <w:sz w:val="22"/>
            <w:szCs w:val="22"/>
            <w:lang w:val="es-MX"/>
          </w:rPr>
          <w:t>Ministerio del Ambiente y los Recursos Naturales, Managua - Nicaragua</w:t>
        </w:r>
      </w:hyperlink>
    </w:p>
    <w:p w14:paraId="1EA81DA6"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12.5 km carretera norte, frente a corporación de zonas francas</w:t>
      </w:r>
      <w:r w:rsidRPr="0039628A">
        <w:rPr>
          <w:rFonts w:asciiTheme="minorBidi" w:hAnsiTheme="minorBidi" w:cstheme="minorBidi"/>
          <w:sz w:val="22"/>
          <w:szCs w:val="22"/>
          <w:lang w:val="pt-PT"/>
        </w:rPr>
        <w:br/>
        <w:t>22/505</w:t>
      </w:r>
      <w:r w:rsidRPr="0039628A">
        <w:rPr>
          <w:rFonts w:asciiTheme="minorBidi" w:hAnsiTheme="minorBidi" w:cstheme="minorBidi"/>
          <w:sz w:val="22"/>
          <w:szCs w:val="22"/>
          <w:lang w:val="pt-PT"/>
        </w:rPr>
        <w:br/>
        <w:t xml:space="preserve">Managua, Nicaragua, </w:t>
      </w:r>
    </w:p>
    <w:p w14:paraId="32862E77" w14:textId="464C9F55"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it-IT"/>
        </w:rPr>
        <w:t>Tel: +5</w:t>
      </w:r>
      <w:r w:rsidRPr="0039628A">
        <w:rPr>
          <w:rFonts w:asciiTheme="minorBidi" w:hAnsiTheme="minorBidi" w:cstheme="minorBidi"/>
          <w:sz w:val="22"/>
          <w:szCs w:val="22"/>
          <w:lang w:val="pt-PT"/>
        </w:rPr>
        <w:t>05 87200001</w:t>
      </w:r>
    </w:p>
    <w:p w14:paraId="60B157CE" w14:textId="77777777" w:rsidR="001C0140" w:rsidRPr="0039628A" w:rsidRDefault="001C0140" w:rsidP="00A517EF">
      <w:pPr>
        <w:snapToGrid w:val="0"/>
        <w:spacing w:after="240"/>
        <w:rPr>
          <w:rFonts w:asciiTheme="minorBidi" w:hAnsiTheme="minorBidi" w:cstheme="minorBidi"/>
          <w:sz w:val="22"/>
          <w:szCs w:val="22"/>
          <w:lang w:val="pt-PT"/>
        </w:rPr>
      </w:pPr>
      <w:r w:rsidRPr="009E7832">
        <w:rPr>
          <w:rFonts w:asciiTheme="minorBidi" w:hAnsiTheme="minorBidi" w:cstheme="minorBidi"/>
          <w:bCs/>
          <w:sz w:val="22"/>
          <w:szCs w:val="22"/>
          <w:lang w:val="pt-PT"/>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lang w:val="pt-PT"/>
        </w:rPr>
        <w:t xml:space="preserve"> </w:t>
      </w:r>
      <w:hyperlink r:id="rId142" w:history="1">
        <w:r w:rsidRPr="0039628A">
          <w:rPr>
            <w:rStyle w:val="Hyperlink"/>
            <w:rFonts w:asciiTheme="minorBidi" w:hAnsiTheme="minorBidi" w:cstheme="minorBidi"/>
            <w:sz w:val="22"/>
            <w:szCs w:val="22"/>
            <w:lang w:val="pt-PT"/>
          </w:rPr>
          <w:t>klozano41@gmail.com</w:t>
        </w:r>
      </w:hyperlink>
    </w:p>
    <w:p w14:paraId="2EACD110" w14:textId="59ED0FF6"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 xml:space="preserve">Mr </w:t>
      </w:r>
      <w:proofErr w:type="spellStart"/>
      <w:r w:rsidRPr="0039628A">
        <w:rPr>
          <w:rFonts w:asciiTheme="minorBidi" w:hAnsiTheme="minorBidi" w:cstheme="minorBidi"/>
          <w:sz w:val="22"/>
          <w:szCs w:val="22"/>
          <w:lang w:val="pt-PT"/>
        </w:rPr>
        <w:t>Emilio</w:t>
      </w:r>
      <w:proofErr w:type="spellEnd"/>
      <w:r w:rsidRPr="0039628A">
        <w:rPr>
          <w:rFonts w:asciiTheme="minorBidi" w:hAnsiTheme="minorBidi" w:cstheme="minorBidi"/>
          <w:sz w:val="22"/>
          <w:szCs w:val="22"/>
          <w:lang w:val="pt-PT"/>
        </w:rPr>
        <w:t xml:space="preserve"> TALAVERA</w:t>
      </w:r>
    </w:p>
    <w:p w14:paraId="36DD2815"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Director de Sismologia</w:t>
      </w:r>
    </w:p>
    <w:p w14:paraId="5D577C3A" w14:textId="77777777" w:rsidR="001C0140" w:rsidRPr="0039628A" w:rsidRDefault="00866CF6" w:rsidP="001C0140">
      <w:pPr>
        <w:rPr>
          <w:rFonts w:asciiTheme="minorBidi" w:hAnsiTheme="minorBidi" w:cstheme="minorBidi"/>
          <w:sz w:val="22"/>
          <w:szCs w:val="22"/>
          <w:lang w:val="pt-PT"/>
        </w:rPr>
      </w:pPr>
      <w:hyperlink r:id="rId143" w:history="1">
        <w:r w:rsidR="001C0140" w:rsidRPr="0039628A">
          <w:rPr>
            <w:rStyle w:val="Hyperlink"/>
            <w:rFonts w:asciiTheme="minorBidi" w:hAnsiTheme="minorBidi" w:cstheme="minorBidi"/>
            <w:sz w:val="22"/>
            <w:szCs w:val="22"/>
            <w:lang w:val="pt-PT"/>
          </w:rPr>
          <w:t xml:space="preserve">Instituto </w:t>
        </w:r>
        <w:proofErr w:type="spellStart"/>
        <w:r w:rsidR="001C0140" w:rsidRPr="0039628A">
          <w:rPr>
            <w:rStyle w:val="Hyperlink"/>
            <w:rFonts w:asciiTheme="minorBidi" w:hAnsiTheme="minorBidi" w:cstheme="minorBidi"/>
            <w:sz w:val="22"/>
            <w:szCs w:val="22"/>
            <w:lang w:val="pt-PT"/>
          </w:rPr>
          <w:t>Nicaragüense</w:t>
        </w:r>
        <w:proofErr w:type="spellEnd"/>
        <w:r w:rsidR="001C0140" w:rsidRPr="0039628A">
          <w:rPr>
            <w:rStyle w:val="Hyperlink"/>
            <w:rFonts w:asciiTheme="minorBidi" w:hAnsiTheme="minorBidi" w:cstheme="minorBidi"/>
            <w:sz w:val="22"/>
            <w:szCs w:val="22"/>
            <w:lang w:val="pt-PT"/>
          </w:rPr>
          <w:t xml:space="preserve"> de </w:t>
        </w:r>
        <w:proofErr w:type="spellStart"/>
        <w:r w:rsidR="001C0140" w:rsidRPr="0039628A">
          <w:rPr>
            <w:rStyle w:val="Hyperlink"/>
            <w:rFonts w:asciiTheme="minorBidi" w:hAnsiTheme="minorBidi" w:cstheme="minorBidi"/>
            <w:sz w:val="22"/>
            <w:szCs w:val="22"/>
            <w:lang w:val="pt-PT"/>
          </w:rPr>
          <w:t>Estudios</w:t>
        </w:r>
        <w:proofErr w:type="spellEnd"/>
        <w:r w:rsidR="001C0140" w:rsidRPr="0039628A">
          <w:rPr>
            <w:rStyle w:val="Hyperlink"/>
            <w:rFonts w:asciiTheme="minorBidi" w:hAnsiTheme="minorBidi" w:cstheme="minorBidi"/>
            <w:sz w:val="22"/>
            <w:szCs w:val="22"/>
            <w:lang w:val="pt-PT"/>
          </w:rPr>
          <w:t xml:space="preserve"> Territoriales</w:t>
        </w:r>
      </w:hyperlink>
    </w:p>
    <w:p w14:paraId="0045ABAB" w14:textId="2FDDA9C5"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Frente Hospital Solidaridad.</w:t>
      </w:r>
      <w:r w:rsidRPr="0039628A">
        <w:rPr>
          <w:rFonts w:asciiTheme="minorBidi" w:hAnsiTheme="minorBidi" w:cstheme="minorBidi"/>
          <w:sz w:val="22"/>
          <w:szCs w:val="22"/>
          <w:lang w:val="pt-PT"/>
        </w:rPr>
        <w:br/>
        <w:t>2110</w:t>
      </w:r>
      <w:r w:rsidR="00C87789">
        <w:rPr>
          <w:rFonts w:asciiTheme="minorBidi" w:hAnsiTheme="minorBidi" w:cstheme="minorBidi"/>
          <w:sz w:val="22"/>
          <w:szCs w:val="22"/>
          <w:lang w:val="pt-PT"/>
        </w:rPr>
        <w:t xml:space="preserve"> </w:t>
      </w:r>
      <w:proofErr w:type="spellStart"/>
      <w:r w:rsidRPr="0039628A">
        <w:rPr>
          <w:rFonts w:asciiTheme="minorBidi" w:hAnsiTheme="minorBidi" w:cstheme="minorBidi"/>
          <w:sz w:val="22"/>
          <w:szCs w:val="22"/>
          <w:lang w:val="pt-PT"/>
        </w:rPr>
        <w:t>Managua</w:t>
      </w:r>
      <w:proofErr w:type="spellEnd"/>
      <w:r w:rsidRPr="0039628A">
        <w:rPr>
          <w:rFonts w:asciiTheme="minorBidi" w:hAnsiTheme="minorBidi" w:cstheme="minorBidi"/>
          <w:sz w:val="22"/>
          <w:szCs w:val="22"/>
          <w:lang w:val="pt-PT"/>
        </w:rPr>
        <w:t>,</w:t>
      </w:r>
      <w:r w:rsidR="00C87789">
        <w:rPr>
          <w:rFonts w:asciiTheme="minorBidi" w:hAnsiTheme="minorBidi" w:cstheme="minorBidi"/>
          <w:sz w:val="22"/>
          <w:szCs w:val="22"/>
          <w:lang w:val="pt-PT"/>
        </w:rPr>
        <w:t xml:space="preserve"> </w:t>
      </w:r>
      <w:r w:rsidRPr="0039628A">
        <w:rPr>
          <w:rFonts w:asciiTheme="minorBidi" w:hAnsiTheme="minorBidi" w:cstheme="minorBidi"/>
          <w:sz w:val="22"/>
          <w:szCs w:val="22"/>
          <w:lang w:val="pt-PT"/>
        </w:rPr>
        <w:t>Nicaragua</w:t>
      </w:r>
    </w:p>
    <w:p w14:paraId="0BD7767F" w14:textId="25660C75"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pt-PT"/>
        </w:rPr>
        <w:t>+505 22492761 ext 107</w:t>
      </w:r>
    </w:p>
    <w:p w14:paraId="63E9A287" w14:textId="77777777" w:rsidR="001C0140" w:rsidRPr="009E7832" w:rsidRDefault="001C0140" w:rsidP="00A517EF">
      <w:pPr>
        <w:snapToGrid w:val="0"/>
        <w:spacing w:after="240"/>
        <w:rPr>
          <w:rFonts w:asciiTheme="minorBidi" w:hAnsiTheme="minorBidi" w:cstheme="minorBidi"/>
          <w:sz w:val="22"/>
          <w:szCs w:val="22"/>
          <w:lang w:val="pt-PT"/>
        </w:rPr>
      </w:pPr>
      <w:r w:rsidRPr="009E7832">
        <w:rPr>
          <w:rFonts w:asciiTheme="minorBidi" w:hAnsiTheme="minorBidi" w:cstheme="minorBidi"/>
          <w:bCs/>
          <w:sz w:val="22"/>
          <w:szCs w:val="22"/>
          <w:lang w:val="pt-PT"/>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lang w:val="pt-PT"/>
        </w:rPr>
        <w:t xml:space="preserve"> </w:t>
      </w:r>
      <w:hyperlink r:id="rId144" w:history="1">
        <w:r w:rsidRPr="009E7832">
          <w:rPr>
            <w:rStyle w:val="Hyperlink"/>
            <w:rFonts w:asciiTheme="minorBidi" w:hAnsiTheme="minorBidi" w:cstheme="minorBidi"/>
            <w:sz w:val="22"/>
            <w:szCs w:val="22"/>
            <w:lang w:val="pt-PT"/>
          </w:rPr>
          <w:t>emilio.talavera@gf.ineter.gob.ni</w:t>
        </w:r>
      </w:hyperlink>
    </w:p>
    <w:p w14:paraId="30ACD64B" w14:textId="65C6AE86" w:rsidR="001C0140" w:rsidRPr="009E7832" w:rsidRDefault="001C0140" w:rsidP="001C0140">
      <w:pPr>
        <w:rPr>
          <w:rFonts w:asciiTheme="minorBidi" w:hAnsiTheme="minorBidi" w:cstheme="minorBidi"/>
          <w:sz w:val="22"/>
          <w:szCs w:val="22"/>
          <w:lang w:val="pt-PT"/>
        </w:rPr>
      </w:pPr>
      <w:r w:rsidRPr="009E7832">
        <w:rPr>
          <w:rFonts w:asciiTheme="minorBidi" w:hAnsiTheme="minorBidi" w:cstheme="minorBidi"/>
          <w:sz w:val="22"/>
          <w:szCs w:val="22"/>
          <w:lang w:val="pt-PT"/>
        </w:rPr>
        <w:t>Ms Virginia TENORIO</w:t>
      </w:r>
    </w:p>
    <w:p w14:paraId="71A5B59D"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Responsable de Central Monitoreo y Alerta Temprana</w:t>
      </w:r>
    </w:p>
    <w:p w14:paraId="7D3534FA" w14:textId="77777777" w:rsidR="001C0140" w:rsidRPr="0039628A" w:rsidRDefault="00866CF6" w:rsidP="001C0140">
      <w:pPr>
        <w:rPr>
          <w:rFonts w:asciiTheme="minorBidi" w:hAnsiTheme="minorBidi" w:cstheme="minorBidi"/>
          <w:sz w:val="22"/>
          <w:szCs w:val="22"/>
          <w:lang w:val="es-MX"/>
        </w:rPr>
      </w:pPr>
      <w:hyperlink r:id="rId145" w:history="1">
        <w:r w:rsidR="001C0140" w:rsidRPr="0039628A">
          <w:rPr>
            <w:rStyle w:val="Hyperlink"/>
            <w:rFonts w:asciiTheme="minorBidi" w:hAnsiTheme="minorBidi" w:cstheme="minorBidi"/>
            <w:sz w:val="22"/>
            <w:szCs w:val="22"/>
            <w:lang w:val="es-MX"/>
          </w:rPr>
          <w:t>Instituto Nicaragüense de Estudios Territoriales</w:t>
        </w:r>
      </w:hyperlink>
    </w:p>
    <w:p w14:paraId="7D3E5F37" w14:textId="472CC275"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Frente Hospital Solidaridad.</w:t>
      </w:r>
      <w:r w:rsidRPr="0039628A">
        <w:rPr>
          <w:rFonts w:asciiTheme="minorBidi" w:hAnsiTheme="minorBidi" w:cstheme="minorBidi"/>
          <w:sz w:val="22"/>
          <w:szCs w:val="22"/>
          <w:lang w:val="es-MX"/>
        </w:rPr>
        <w:br/>
        <w:t>2110</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Managua,</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Nicaragua</w:t>
      </w:r>
    </w:p>
    <w:p w14:paraId="5CD7BFAF" w14:textId="08048E30"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es-MX"/>
        </w:rPr>
        <w:t xml:space="preserve">+505 224 92 761 </w:t>
      </w:r>
      <w:proofErr w:type="spellStart"/>
      <w:r w:rsidRPr="0039628A">
        <w:rPr>
          <w:rFonts w:asciiTheme="minorBidi" w:hAnsiTheme="minorBidi" w:cstheme="minorBidi"/>
          <w:sz w:val="22"/>
          <w:szCs w:val="22"/>
          <w:lang w:val="es-MX"/>
        </w:rPr>
        <w:t>ext</w:t>
      </w:r>
      <w:proofErr w:type="spellEnd"/>
      <w:r w:rsidRPr="0039628A">
        <w:rPr>
          <w:rFonts w:asciiTheme="minorBidi" w:hAnsiTheme="minorBidi" w:cstheme="minorBidi"/>
          <w:sz w:val="22"/>
          <w:szCs w:val="22"/>
          <w:lang w:val="es-MX"/>
        </w:rPr>
        <w:t xml:space="preserve"> 112 / +505 224 90 388</w:t>
      </w:r>
    </w:p>
    <w:p w14:paraId="4F5DDF5A" w14:textId="4AA6513B" w:rsidR="001C0140" w:rsidRPr="009E7832" w:rsidRDefault="001C0140" w:rsidP="00A517EF">
      <w:pPr>
        <w:snapToGrid w:val="0"/>
        <w:spacing w:after="240"/>
        <w:rPr>
          <w:rFonts w:asciiTheme="minorBidi" w:hAnsiTheme="minorBidi" w:cstheme="minorBidi"/>
          <w:b/>
          <w:sz w:val="22"/>
          <w:szCs w:val="22"/>
          <w:lang w:val="es-MX"/>
        </w:rPr>
      </w:pPr>
      <w:r w:rsidRPr="009E7832">
        <w:rPr>
          <w:rFonts w:asciiTheme="minorBidi" w:hAnsiTheme="minorBidi" w:cstheme="minorBidi"/>
          <w:bCs/>
          <w:sz w:val="22"/>
          <w:szCs w:val="22"/>
          <w:lang w:val="es-MX"/>
        </w:rPr>
        <w:t>Email</w:t>
      </w:r>
      <w:r w:rsidRPr="0039628A">
        <w:rPr>
          <w:rFonts w:asciiTheme="minorBidi" w:hAnsiTheme="minorBidi" w:cstheme="minorBidi"/>
          <w:sz w:val="22"/>
          <w:szCs w:val="22"/>
          <w:lang w:val="it-IT"/>
        </w:rPr>
        <w:t>:</w:t>
      </w:r>
      <w:r w:rsidRPr="009E7832">
        <w:rPr>
          <w:rFonts w:asciiTheme="minorBidi" w:hAnsiTheme="minorBidi" w:cstheme="minorBidi"/>
          <w:sz w:val="22"/>
          <w:szCs w:val="22"/>
          <w:lang w:val="es-MX"/>
        </w:rPr>
        <w:t xml:space="preserve"> </w:t>
      </w:r>
      <w:hyperlink r:id="rId146" w:history="1">
        <w:r w:rsidRPr="009E7832">
          <w:rPr>
            <w:rStyle w:val="Hyperlink"/>
            <w:rFonts w:asciiTheme="minorBidi" w:hAnsiTheme="minorBidi" w:cstheme="minorBidi"/>
            <w:sz w:val="22"/>
            <w:szCs w:val="22"/>
            <w:lang w:val="es-MX"/>
          </w:rPr>
          <w:t>virginia.tenorio@gf.ineter.gob.ni</w:t>
        </w:r>
      </w:hyperlink>
    </w:p>
    <w:p w14:paraId="5E90CEA0" w14:textId="698718A7" w:rsidR="001C0140" w:rsidRPr="009E7832" w:rsidRDefault="001C0140" w:rsidP="00A517EF">
      <w:pPr>
        <w:snapToGrid w:val="0"/>
        <w:spacing w:after="240"/>
        <w:rPr>
          <w:rFonts w:asciiTheme="minorBidi" w:hAnsiTheme="minorBidi" w:cstheme="minorBidi"/>
          <w:sz w:val="22"/>
          <w:szCs w:val="22"/>
          <w:lang w:val="es-MX"/>
        </w:rPr>
      </w:pPr>
      <w:r w:rsidRPr="009E7832">
        <w:rPr>
          <w:rFonts w:asciiTheme="minorBidi" w:hAnsiTheme="minorBidi" w:cstheme="minorBidi"/>
          <w:b/>
          <w:sz w:val="22"/>
          <w:szCs w:val="22"/>
          <w:lang w:val="es-MX"/>
        </w:rPr>
        <w:t>Panama</w:t>
      </w:r>
    </w:p>
    <w:p w14:paraId="7453BF8A" w14:textId="1B2CD66D" w:rsidR="001C0140" w:rsidRPr="009E7832" w:rsidRDefault="001C0140" w:rsidP="001C0140">
      <w:pPr>
        <w:rPr>
          <w:rFonts w:asciiTheme="minorBidi" w:hAnsiTheme="minorBidi" w:cstheme="minorBidi"/>
          <w:sz w:val="22"/>
          <w:szCs w:val="22"/>
          <w:lang w:val="es-MX"/>
        </w:rPr>
      </w:pPr>
      <w:r w:rsidRPr="009E7832">
        <w:rPr>
          <w:rFonts w:asciiTheme="minorBidi" w:hAnsiTheme="minorBidi" w:cstheme="minorBidi"/>
          <w:sz w:val="22"/>
          <w:szCs w:val="22"/>
          <w:lang w:val="es-MX"/>
        </w:rPr>
        <w:t>Mr Eric CHICHACO</w:t>
      </w:r>
    </w:p>
    <w:p w14:paraId="4BE81528" w14:textId="77777777" w:rsidR="001C0140" w:rsidRPr="009E7832" w:rsidRDefault="001C0140" w:rsidP="001C0140">
      <w:pPr>
        <w:rPr>
          <w:rFonts w:asciiTheme="minorBidi" w:hAnsiTheme="minorBidi" w:cstheme="minorBidi"/>
          <w:sz w:val="22"/>
          <w:szCs w:val="22"/>
          <w:lang w:val="es-MX"/>
        </w:rPr>
      </w:pPr>
      <w:r w:rsidRPr="009E7832">
        <w:rPr>
          <w:rFonts w:asciiTheme="minorBidi" w:hAnsiTheme="minorBidi" w:cstheme="minorBidi"/>
          <w:sz w:val="22"/>
          <w:szCs w:val="22"/>
          <w:lang w:val="es-MX"/>
        </w:rPr>
        <w:t xml:space="preserve">Geological </w:t>
      </w:r>
      <w:proofErr w:type="spellStart"/>
      <w:r w:rsidRPr="009E7832">
        <w:rPr>
          <w:rFonts w:asciiTheme="minorBidi" w:hAnsiTheme="minorBidi" w:cstheme="minorBidi"/>
          <w:sz w:val="22"/>
          <w:szCs w:val="22"/>
          <w:lang w:val="es-MX"/>
        </w:rPr>
        <w:t>Engineer</w:t>
      </w:r>
      <w:proofErr w:type="spellEnd"/>
    </w:p>
    <w:p w14:paraId="21807B78" w14:textId="77777777" w:rsidR="001C0140" w:rsidRPr="0039628A" w:rsidRDefault="00C879C4" w:rsidP="001C0140">
      <w:pPr>
        <w:rPr>
          <w:rFonts w:asciiTheme="minorBidi" w:hAnsiTheme="minorBidi" w:cstheme="minorBidi"/>
          <w:sz w:val="22"/>
          <w:szCs w:val="22"/>
          <w:lang w:val="es-MX"/>
        </w:rPr>
      </w:pPr>
      <w:hyperlink r:id="rId147" w:history="1">
        <w:r w:rsidR="001C0140" w:rsidRPr="0039628A">
          <w:rPr>
            <w:rStyle w:val="Hyperlink"/>
            <w:rFonts w:asciiTheme="minorBidi" w:hAnsiTheme="minorBidi" w:cstheme="minorBidi"/>
            <w:sz w:val="22"/>
            <w:szCs w:val="22"/>
            <w:lang w:val="es-MX"/>
          </w:rPr>
          <w:t>Universidad de Panama - Instituto de Geociencias</w:t>
        </w:r>
      </w:hyperlink>
    </w:p>
    <w:p w14:paraId="590D7F90" w14:textId="222AD7DC"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Colina Universidad de Panamá</w:t>
      </w:r>
      <w:r w:rsidRPr="0039628A">
        <w:rPr>
          <w:rFonts w:asciiTheme="minorBidi" w:hAnsiTheme="minorBidi" w:cstheme="minorBidi"/>
          <w:sz w:val="22"/>
          <w:szCs w:val="22"/>
          <w:lang w:val="es-MX"/>
        </w:rPr>
        <w:br/>
        <w:t>Campus Octavio Méndez Pereira</w:t>
      </w:r>
      <w:r w:rsidRPr="0039628A">
        <w:rPr>
          <w:rFonts w:asciiTheme="minorBidi" w:hAnsiTheme="minorBidi" w:cstheme="minorBidi"/>
          <w:sz w:val="22"/>
          <w:szCs w:val="22"/>
          <w:lang w:val="es-MX"/>
        </w:rPr>
        <w:br/>
        <w:t>Panama City</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Panama</w:t>
      </w:r>
    </w:p>
    <w:p w14:paraId="75E39066" w14:textId="23936A7A" w:rsidR="001C0140" w:rsidRPr="009E7832"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es-MX"/>
        </w:rPr>
        <w:t>+507 523 5564</w:t>
      </w:r>
    </w:p>
    <w:p w14:paraId="36279822" w14:textId="77777777" w:rsidR="001C0140" w:rsidRPr="0039628A" w:rsidRDefault="001C0140" w:rsidP="00A517EF">
      <w:pPr>
        <w:snapToGrid w:val="0"/>
        <w:spacing w:after="240"/>
        <w:rPr>
          <w:rFonts w:asciiTheme="minorBidi" w:hAnsiTheme="minorBidi" w:cstheme="minorBidi"/>
          <w:sz w:val="22"/>
          <w:szCs w:val="22"/>
          <w:lang w:val="pt-PT"/>
        </w:rPr>
      </w:pPr>
      <w:r w:rsidRPr="009E7832">
        <w:rPr>
          <w:rFonts w:asciiTheme="minorBidi" w:hAnsiTheme="minorBidi" w:cstheme="minorBidi"/>
          <w:bCs/>
          <w:sz w:val="22"/>
          <w:szCs w:val="22"/>
          <w:lang w:val="pt-PT"/>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lang w:val="pt-PT"/>
        </w:rPr>
        <w:t xml:space="preserve"> </w:t>
      </w:r>
      <w:hyperlink r:id="rId148" w:history="1">
        <w:r w:rsidRPr="0039628A">
          <w:rPr>
            <w:rStyle w:val="Hyperlink"/>
            <w:rFonts w:asciiTheme="minorBidi" w:hAnsiTheme="minorBidi" w:cstheme="minorBidi"/>
            <w:sz w:val="22"/>
            <w:szCs w:val="22"/>
            <w:lang w:val="pt-PT"/>
          </w:rPr>
          <w:t>echichaco@yahoo.com</w:t>
        </w:r>
      </w:hyperlink>
    </w:p>
    <w:p w14:paraId="0C9C16DA"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M.Sc. Nestor LUQUE</w:t>
      </w:r>
    </w:p>
    <w:p w14:paraId="5B255D0B"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Investigador</w:t>
      </w:r>
    </w:p>
    <w:p w14:paraId="436F6382" w14:textId="77777777"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pt-PT"/>
        </w:rPr>
        <w:t>National Tsunami Warning Center</w:t>
      </w:r>
    </w:p>
    <w:p w14:paraId="23495D60" w14:textId="77777777" w:rsidR="001C0140" w:rsidRPr="009E7832" w:rsidRDefault="00C879C4" w:rsidP="001C0140">
      <w:pPr>
        <w:rPr>
          <w:rFonts w:asciiTheme="minorBidi" w:hAnsiTheme="minorBidi" w:cstheme="minorBidi"/>
          <w:sz w:val="22"/>
          <w:szCs w:val="22"/>
          <w:lang w:val="pt-PT"/>
        </w:rPr>
      </w:pPr>
      <w:hyperlink r:id="rId149" w:history="1">
        <w:proofErr w:type="spellStart"/>
        <w:r w:rsidR="001C0140" w:rsidRPr="009E7832">
          <w:rPr>
            <w:rStyle w:val="Hyperlink"/>
            <w:rFonts w:asciiTheme="minorBidi" w:hAnsiTheme="minorBidi" w:cstheme="minorBidi"/>
            <w:sz w:val="22"/>
            <w:szCs w:val="22"/>
            <w:lang w:val="pt-PT"/>
          </w:rPr>
          <w:t>Universidad</w:t>
        </w:r>
        <w:proofErr w:type="spellEnd"/>
        <w:r w:rsidR="001C0140" w:rsidRPr="009E7832">
          <w:rPr>
            <w:rStyle w:val="Hyperlink"/>
            <w:rFonts w:asciiTheme="minorBidi" w:hAnsiTheme="minorBidi" w:cstheme="minorBidi"/>
            <w:sz w:val="22"/>
            <w:szCs w:val="22"/>
            <w:lang w:val="pt-PT"/>
          </w:rPr>
          <w:t xml:space="preserve"> de Panama - Instituto de </w:t>
        </w:r>
        <w:proofErr w:type="spellStart"/>
        <w:r w:rsidR="001C0140" w:rsidRPr="009E7832">
          <w:rPr>
            <w:rStyle w:val="Hyperlink"/>
            <w:rFonts w:asciiTheme="minorBidi" w:hAnsiTheme="minorBidi" w:cstheme="minorBidi"/>
            <w:sz w:val="22"/>
            <w:szCs w:val="22"/>
            <w:lang w:val="pt-PT"/>
          </w:rPr>
          <w:t>Geociencias</w:t>
        </w:r>
        <w:proofErr w:type="spellEnd"/>
      </w:hyperlink>
    </w:p>
    <w:p w14:paraId="508FFBF9" w14:textId="60A7D89B" w:rsidR="001C0140" w:rsidRPr="009E7832" w:rsidRDefault="001C0140" w:rsidP="001C0140">
      <w:pPr>
        <w:rPr>
          <w:rFonts w:asciiTheme="minorBidi" w:hAnsiTheme="minorBidi" w:cstheme="minorBidi"/>
          <w:sz w:val="22"/>
          <w:szCs w:val="22"/>
          <w:lang w:val="pt-PT"/>
        </w:rPr>
      </w:pPr>
      <w:r w:rsidRPr="009E7832">
        <w:rPr>
          <w:rFonts w:asciiTheme="minorBidi" w:hAnsiTheme="minorBidi" w:cstheme="minorBidi"/>
          <w:sz w:val="22"/>
          <w:szCs w:val="22"/>
          <w:lang w:val="pt-PT"/>
        </w:rPr>
        <w:t xml:space="preserve">Colina </w:t>
      </w:r>
      <w:proofErr w:type="spellStart"/>
      <w:r w:rsidRPr="009E7832">
        <w:rPr>
          <w:rFonts w:asciiTheme="minorBidi" w:hAnsiTheme="minorBidi" w:cstheme="minorBidi"/>
          <w:sz w:val="22"/>
          <w:szCs w:val="22"/>
          <w:lang w:val="pt-PT"/>
        </w:rPr>
        <w:t>Universidad</w:t>
      </w:r>
      <w:proofErr w:type="spellEnd"/>
      <w:r w:rsidRPr="009E7832">
        <w:rPr>
          <w:rFonts w:asciiTheme="minorBidi" w:hAnsiTheme="minorBidi" w:cstheme="minorBidi"/>
          <w:sz w:val="22"/>
          <w:szCs w:val="22"/>
          <w:lang w:val="pt-PT"/>
        </w:rPr>
        <w:t xml:space="preserve"> de Panamá</w:t>
      </w:r>
      <w:r w:rsidRPr="009E7832">
        <w:rPr>
          <w:rFonts w:asciiTheme="minorBidi" w:hAnsiTheme="minorBidi" w:cstheme="minorBidi"/>
          <w:sz w:val="22"/>
          <w:szCs w:val="22"/>
          <w:lang w:val="pt-PT"/>
        </w:rPr>
        <w:br/>
        <w:t xml:space="preserve">Campus </w:t>
      </w:r>
      <w:proofErr w:type="spellStart"/>
      <w:r w:rsidRPr="009E7832">
        <w:rPr>
          <w:rFonts w:asciiTheme="minorBidi" w:hAnsiTheme="minorBidi" w:cstheme="minorBidi"/>
          <w:sz w:val="22"/>
          <w:szCs w:val="22"/>
          <w:lang w:val="pt-PT"/>
        </w:rPr>
        <w:t>Octavio</w:t>
      </w:r>
      <w:proofErr w:type="spellEnd"/>
      <w:r w:rsidRPr="009E7832">
        <w:rPr>
          <w:rFonts w:asciiTheme="minorBidi" w:hAnsiTheme="minorBidi" w:cstheme="minorBidi"/>
          <w:sz w:val="22"/>
          <w:szCs w:val="22"/>
          <w:lang w:val="pt-PT"/>
        </w:rPr>
        <w:t xml:space="preserve"> Méndez Pereira</w:t>
      </w:r>
      <w:r w:rsidRPr="009E7832">
        <w:rPr>
          <w:rFonts w:asciiTheme="minorBidi" w:hAnsiTheme="minorBidi" w:cstheme="minorBidi"/>
          <w:sz w:val="22"/>
          <w:szCs w:val="22"/>
          <w:lang w:val="pt-PT"/>
        </w:rPr>
        <w:br/>
        <w:t xml:space="preserve">Panama </w:t>
      </w:r>
      <w:proofErr w:type="spellStart"/>
      <w:r w:rsidRPr="009E7832">
        <w:rPr>
          <w:rFonts w:asciiTheme="minorBidi" w:hAnsiTheme="minorBidi" w:cstheme="minorBidi"/>
          <w:sz w:val="22"/>
          <w:szCs w:val="22"/>
          <w:lang w:val="pt-PT"/>
        </w:rPr>
        <w:t>City</w:t>
      </w:r>
      <w:proofErr w:type="spellEnd"/>
      <w:r w:rsidR="00C87789" w:rsidRPr="009E7832">
        <w:rPr>
          <w:rFonts w:asciiTheme="minorBidi" w:hAnsiTheme="minorBidi" w:cstheme="minorBidi"/>
          <w:sz w:val="22"/>
          <w:szCs w:val="22"/>
          <w:lang w:val="pt-PT"/>
        </w:rPr>
        <w:t xml:space="preserve">, </w:t>
      </w:r>
      <w:r w:rsidRPr="009E7832">
        <w:rPr>
          <w:rFonts w:asciiTheme="minorBidi" w:hAnsiTheme="minorBidi" w:cstheme="minorBidi"/>
          <w:sz w:val="22"/>
          <w:szCs w:val="22"/>
          <w:lang w:val="pt-PT"/>
        </w:rPr>
        <w:t>Panama</w:t>
      </w:r>
    </w:p>
    <w:p w14:paraId="3EC25FF7" w14:textId="6D0A1A9A"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rPr>
        <w:t>+507 523 5560</w:t>
      </w:r>
    </w:p>
    <w:p w14:paraId="41E85EC5" w14:textId="77777777" w:rsidR="001C0140" w:rsidRPr="0039628A"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50" w:history="1">
        <w:r w:rsidRPr="0039628A">
          <w:rPr>
            <w:rStyle w:val="Hyperlink"/>
            <w:rFonts w:asciiTheme="minorBidi" w:hAnsiTheme="minorBidi" w:cstheme="minorBidi"/>
            <w:sz w:val="22"/>
            <w:szCs w:val="22"/>
          </w:rPr>
          <w:t>barcelona010104@yahoo.com</w:t>
        </w:r>
      </w:hyperlink>
    </w:p>
    <w:p w14:paraId="4C57A996"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Roberto PINEDA</w:t>
      </w:r>
    </w:p>
    <w:p w14:paraId="5A11B309"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Professor / Instructor</w:t>
      </w:r>
    </w:p>
    <w:p w14:paraId="740E4E69"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School of Industrial Engineering</w:t>
      </w:r>
    </w:p>
    <w:p w14:paraId="63E312CB" w14:textId="77777777" w:rsidR="001C0140" w:rsidRPr="0039628A" w:rsidRDefault="00866CF6" w:rsidP="001C0140">
      <w:pPr>
        <w:rPr>
          <w:rFonts w:asciiTheme="minorBidi" w:hAnsiTheme="minorBidi" w:cstheme="minorBidi"/>
          <w:sz w:val="22"/>
          <w:szCs w:val="22"/>
        </w:rPr>
      </w:pPr>
      <w:hyperlink r:id="rId151" w:history="1">
        <w:r w:rsidR="001C0140" w:rsidRPr="0039628A">
          <w:rPr>
            <w:rStyle w:val="Hyperlink"/>
            <w:rFonts w:asciiTheme="minorBidi" w:hAnsiTheme="minorBidi" w:cstheme="minorBidi"/>
            <w:sz w:val="22"/>
            <w:szCs w:val="22"/>
          </w:rPr>
          <w:t>Technological University of Panama</w:t>
        </w:r>
      </w:hyperlink>
    </w:p>
    <w:p w14:paraId="1954F14E" w14:textId="222D894D"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Avenida Ricardo J. Alfaro, Campus </w:t>
      </w:r>
      <w:proofErr w:type="spellStart"/>
      <w:r w:rsidRPr="0039628A">
        <w:rPr>
          <w:rFonts w:asciiTheme="minorBidi" w:hAnsiTheme="minorBidi" w:cstheme="minorBidi"/>
          <w:sz w:val="22"/>
          <w:szCs w:val="22"/>
        </w:rPr>
        <w:t>Metropolitano</w:t>
      </w:r>
      <w:proofErr w:type="spellEnd"/>
      <w:r w:rsidRPr="0039628A">
        <w:rPr>
          <w:rFonts w:asciiTheme="minorBidi" w:hAnsiTheme="minorBidi" w:cstheme="minorBidi"/>
          <w:sz w:val="22"/>
          <w:szCs w:val="22"/>
        </w:rPr>
        <w:t xml:space="preserve"> Dr. Víctor Levi </w:t>
      </w:r>
      <w:proofErr w:type="spellStart"/>
      <w:r w:rsidRPr="0039628A">
        <w:rPr>
          <w:rFonts w:asciiTheme="minorBidi" w:hAnsiTheme="minorBidi" w:cstheme="minorBidi"/>
          <w:sz w:val="22"/>
          <w:szCs w:val="22"/>
        </w:rPr>
        <w:t>Sasso</w:t>
      </w:r>
      <w:proofErr w:type="spellEnd"/>
      <w:r w:rsidRPr="0039628A">
        <w:rPr>
          <w:rFonts w:asciiTheme="minorBidi" w:hAnsiTheme="minorBidi" w:cstheme="minorBidi"/>
          <w:sz w:val="22"/>
          <w:szCs w:val="22"/>
        </w:rPr>
        <w:t>.</w:t>
      </w:r>
      <w:r w:rsidRPr="0039628A">
        <w:rPr>
          <w:rFonts w:asciiTheme="minorBidi" w:hAnsiTheme="minorBidi" w:cstheme="minorBidi"/>
          <w:sz w:val="22"/>
          <w:szCs w:val="22"/>
        </w:rPr>
        <w:br/>
        <w:t>Panama City</w:t>
      </w:r>
      <w:r w:rsidR="00C87789">
        <w:rPr>
          <w:rFonts w:asciiTheme="minorBidi" w:hAnsiTheme="minorBidi" w:cstheme="minorBidi"/>
          <w:sz w:val="22"/>
          <w:szCs w:val="22"/>
        </w:rPr>
        <w:t xml:space="preserve">, </w:t>
      </w:r>
      <w:r w:rsidRPr="0039628A">
        <w:rPr>
          <w:rFonts w:asciiTheme="minorBidi" w:hAnsiTheme="minorBidi" w:cstheme="minorBidi"/>
          <w:sz w:val="22"/>
          <w:szCs w:val="22"/>
        </w:rPr>
        <w:t>Panama</w:t>
      </w:r>
      <w:r w:rsidRPr="0039628A">
        <w:rPr>
          <w:rFonts w:asciiTheme="minorBidi" w:hAnsiTheme="minorBidi" w:cstheme="minorBidi"/>
          <w:sz w:val="22"/>
          <w:szCs w:val="22"/>
        </w:rPr>
        <w:br/>
      </w: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rPr>
        <w:t>+507 6982-9031</w:t>
      </w:r>
    </w:p>
    <w:p w14:paraId="6ABA04F7" w14:textId="77777777" w:rsidR="001C0140" w:rsidRPr="0039628A"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52" w:history="1">
        <w:r w:rsidRPr="0039628A">
          <w:rPr>
            <w:rStyle w:val="Hyperlink"/>
            <w:rFonts w:asciiTheme="minorBidi" w:hAnsiTheme="minorBidi" w:cstheme="minorBidi"/>
            <w:sz w:val="22"/>
            <w:szCs w:val="22"/>
          </w:rPr>
          <w:t>robertopinedap@gmail.com</w:t>
        </w:r>
      </w:hyperlink>
    </w:p>
    <w:p w14:paraId="6291B65B" w14:textId="77777777" w:rsidR="001C0140" w:rsidRPr="0039628A" w:rsidRDefault="001C0140"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Saint Kitts and Nevis</w:t>
      </w:r>
    </w:p>
    <w:p w14:paraId="0B0DA684" w14:textId="47F92464"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Brian DYER</w:t>
      </w:r>
    </w:p>
    <w:p w14:paraId="25B9C72F"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Director</w:t>
      </w:r>
    </w:p>
    <w:p w14:paraId="631B1683" w14:textId="77777777" w:rsidR="001C0140" w:rsidRPr="0039628A" w:rsidRDefault="00866CF6" w:rsidP="001C0140">
      <w:pPr>
        <w:rPr>
          <w:rFonts w:asciiTheme="minorBidi" w:hAnsiTheme="minorBidi" w:cstheme="minorBidi"/>
          <w:sz w:val="22"/>
          <w:szCs w:val="22"/>
        </w:rPr>
      </w:pPr>
      <w:hyperlink r:id="rId153" w:history="1">
        <w:r w:rsidR="001C0140" w:rsidRPr="0039628A">
          <w:rPr>
            <w:rStyle w:val="Hyperlink"/>
            <w:rFonts w:asciiTheme="minorBidi" w:hAnsiTheme="minorBidi" w:cstheme="minorBidi"/>
            <w:sz w:val="22"/>
            <w:szCs w:val="22"/>
          </w:rPr>
          <w:t>Nevis Disaster Management Department</w:t>
        </w:r>
      </w:hyperlink>
    </w:p>
    <w:p w14:paraId="213B8186"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Long Point, St. John\'s Parish, Nevis</w:t>
      </w:r>
      <w:r w:rsidRPr="0039628A">
        <w:rPr>
          <w:rFonts w:asciiTheme="minorBidi" w:hAnsiTheme="minorBidi" w:cstheme="minorBidi"/>
          <w:sz w:val="22"/>
          <w:szCs w:val="22"/>
        </w:rPr>
        <w:br/>
      </w:r>
      <w:proofErr w:type="gramStart"/>
      <w:r w:rsidRPr="0039628A">
        <w:rPr>
          <w:rFonts w:asciiTheme="minorBidi" w:hAnsiTheme="minorBidi" w:cstheme="minorBidi"/>
          <w:sz w:val="22"/>
          <w:szCs w:val="22"/>
        </w:rPr>
        <w:t>Nevis ,</w:t>
      </w:r>
      <w:proofErr w:type="gramEnd"/>
      <w:r w:rsidRPr="0039628A">
        <w:rPr>
          <w:rFonts w:asciiTheme="minorBidi" w:hAnsiTheme="minorBidi" w:cstheme="minorBidi"/>
          <w:sz w:val="22"/>
          <w:szCs w:val="22"/>
        </w:rPr>
        <w:br/>
        <w:t>St. Kitts &amp; Nevis</w:t>
      </w:r>
    </w:p>
    <w:p w14:paraId="02E4B4AB" w14:textId="01EA1AD2"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53 7 8640023</w:t>
      </w:r>
    </w:p>
    <w:p w14:paraId="1AF3C66F"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fr-FR"/>
        </w:rPr>
        <w:t>:</w:t>
      </w:r>
      <w:proofErr w:type="gramEnd"/>
      <w:r w:rsidRPr="0039628A">
        <w:rPr>
          <w:rFonts w:asciiTheme="minorBidi" w:hAnsiTheme="minorBidi" w:cstheme="minorBidi"/>
          <w:sz w:val="22"/>
          <w:szCs w:val="22"/>
          <w:lang w:val="fr-FR"/>
        </w:rPr>
        <w:t xml:space="preserve"> brian.dyer@ndmd.kn</w:t>
      </w:r>
    </w:p>
    <w:p w14:paraId="53F2DA08"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Abdias SAMUEL</w:t>
      </w:r>
    </w:p>
    <w:p w14:paraId="26A3511B"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Director</w:t>
      </w:r>
    </w:p>
    <w:p w14:paraId="626B375F" w14:textId="77777777" w:rsidR="001C0140" w:rsidRPr="0039628A" w:rsidRDefault="00866CF6" w:rsidP="001C0140">
      <w:pPr>
        <w:rPr>
          <w:rFonts w:asciiTheme="minorBidi" w:hAnsiTheme="minorBidi" w:cstheme="minorBidi"/>
          <w:sz w:val="22"/>
          <w:szCs w:val="22"/>
        </w:rPr>
      </w:pPr>
      <w:hyperlink r:id="rId154" w:history="1">
        <w:r w:rsidR="001C0140" w:rsidRPr="0039628A">
          <w:rPr>
            <w:rStyle w:val="Hyperlink"/>
            <w:rFonts w:asciiTheme="minorBidi" w:hAnsiTheme="minorBidi" w:cstheme="minorBidi"/>
            <w:sz w:val="22"/>
            <w:szCs w:val="22"/>
          </w:rPr>
          <w:t>National Emergency Management Agency</w:t>
        </w:r>
      </w:hyperlink>
    </w:p>
    <w:p w14:paraId="46382B0D" w14:textId="77777777" w:rsidR="001C0140" w:rsidRPr="0039628A" w:rsidRDefault="001C0140" w:rsidP="001C0140">
      <w:pPr>
        <w:rPr>
          <w:rFonts w:asciiTheme="minorBidi" w:hAnsiTheme="minorBidi" w:cstheme="minorBidi"/>
          <w:sz w:val="22"/>
          <w:szCs w:val="22"/>
        </w:rPr>
      </w:pPr>
      <w:proofErr w:type="spellStart"/>
      <w:r w:rsidRPr="0039628A">
        <w:rPr>
          <w:rFonts w:asciiTheme="minorBidi" w:hAnsiTheme="minorBidi" w:cstheme="minorBidi"/>
          <w:sz w:val="22"/>
          <w:szCs w:val="22"/>
        </w:rPr>
        <w:t>P.</w:t>
      </w:r>
      <w:proofErr w:type="gramStart"/>
      <w:r w:rsidRPr="0039628A">
        <w:rPr>
          <w:rFonts w:asciiTheme="minorBidi" w:hAnsiTheme="minorBidi" w:cstheme="minorBidi"/>
          <w:sz w:val="22"/>
          <w:szCs w:val="22"/>
        </w:rPr>
        <w:t>O.Box</w:t>
      </w:r>
      <w:proofErr w:type="spellEnd"/>
      <w:proofErr w:type="gramEnd"/>
      <w:r w:rsidRPr="0039628A">
        <w:rPr>
          <w:rFonts w:asciiTheme="minorBidi" w:hAnsiTheme="minorBidi" w:cstheme="minorBidi"/>
          <w:sz w:val="22"/>
          <w:szCs w:val="22"/>
        </w:rPr>
        <w:t xml:space="preserve"> 186 Lime Kiln</w:t>
      </w:r>
      <w:r w:rsidRPr="0039628A">
        <w:rPr>
          <w:rFonts w:asciiTheme="minorBidi" w:hAnsiTheme="minorBidi" w:cstheme="minorBidi"/>
          <w:sz w:val="22"/>
          <w:szCs w:val="22"/>
        </w:rPr>
        <w:br/>
        <w:t>Basseterre,</w:t>
      </w:r>
      <w:r w:rsidRPr="0039628A">
        <w:rPr>
          <w:rFonts w:asciiTheme="minorBidi" w:hAnsiTheme="minorBidi" w:cstheme="minorBidi"/>
          <w:sz w:val="22"/>
          <w:szCs w:val="22"/>
        </w:rPr>
        <w:br/>
        <w:t>St. Kitts &amp; Nevis</w:t>
      </w:r>
    </w:p>
    <w:p w14:paraId="73D86F01" w14:textId="41BE1ABA"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18694665100</w:t>
      </w:r>
    </w:p>
    <w:p w14:paraId="51277F09" w14:textId="77777777" w:rsidR="001C0140" w:rsidRPr="009E7832" w:rsidRDefault="001C0140"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155" w:history="1">
        <w:r w:rsidRPr="009E7832">
          <w:rPr>
            <w:rStyle w:val="Hyperlink"/>
            <w:rFonts w:asciiTheme="minorBidi" w:hAnsiTheme="minorBidi" w:cstheme="minorBidi"/>
            <w:sz w:val="22"/>
            <w:szCs w:val="22"/>
            <w:lang w:val="fr-FR"/>
          </w:rPr>
          <w:t>Abdias.samuel@gov.kn</w:t>
        </w:r>
      </w:hyperlink>
    </w:p>
    <w:p w14:paraId="5D2FAD9B" w14:textId="77777777" w:rsidR="003F3318" w:rsidRPr="0039628A" w:rsidRDefault="003F3318"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 xml:space="preserve">Sint Maarten (Kingdom of Netherlands) </w:t>
      </w:r>
    </w:p>
    <w:p w14:paraId="4195A4C1" w14:textId="3BF5ECDD" w:rsidR="003F3318" w:rsidRPr="0039628A" w:rsidRDefault="003F3318" w:rsidP="003F3318">
      <w:pPr>
        <w:rPr>
          <w:rFonts w:asciiTheme="minorBidi" w:hAnsiTheme="minorBidi" w:cstheme="minorBidi"/>
          <w:sz w:val="22"/>
          <w:szCs w:val="22"/>
        </w:rPr>
      </w:pPr>
      <w:r w:rsidRPr="0039628A">
        <w:rPr>
          <w:rFonts w:asciiTheme="minorBidi" w:hAnsiTheme="minorBidi" w:cstheme="minorBidi"/>
          <w:sz w:val="22"/>
          <w:szCs w:val="22"/>
        </w:rPr>
        <w:t>Mr Joseph ISAAC</w:t>
      </w:r>
    </w:p>
    <w:p w14:paraId="24DE54B6" w14:textId="77777777" w:rsidR="003F3318" w:rsidRPr="0039628A" w:rsidRDefault="003F3318" w:rsidP="003F3318">
      <w:pPr>
        <w:rPr>
          <w:rFonts w:asciiTheme="minorBidi" w:hAnsiTheme="minorBidi" w:cstheme="minorBidi"/>
          <w:sz w:val="22"/>
          <w:szCs w:val="22"/>
        </w:rPr>
      </w:pPr>
      <w:r w:rsidRPr="0039628A">
        <w:rPr>
          <w:rFonts w:asciiTheme="minorBidi" w:hAnsiTheme="minorBidi" w:cstheme="minorBidi"/>
          <w:sz w:val="22"/>
          <w:szCs w:val="22"/>
        </w:rPr>
        <w:t>Manager</w:t>
      </w:r>
    </w:p>
    <w:p w14:paraId="0064805F" w14:textId="77777777" w:rsidR="003F3318" w:rsidRPr="0039628A" w:rsidRDefault="00866CF6" w:rsidP="003F3318">
      <w:pPr>
        <w:rPr>
          <w:rFonts w:asciiTheme="minorBidi" w:hAnsiTheme="minorBidi" w:cstheme="minorBidi"/>
          <w:sz w:val="22"/>
          <w:szCs w:val="22"/>
        </w:rPr>
      </w:pPr>
      <w:hyperlink r:id="rId156" w:history="1">
        <w:r w:rsidR="003F3318" w:rsidRPr="0039628A">
          <w:rPr>
            <w:rStyle w:val="Hyperlink"/>
            <w:rFonts w:asciiTheme="minorBidi" w:hAnsiTheme="minorBidi" w:cstheme="minorBidi"/>
            <w:sz w:val="22"/>
            <w:szCs w:val="22"/>
          </w:rPr>
          <w:t>Meteorological Department St Maarten</w:t>
        </w:r>
      </w:hyperlink>
    </w:p>
    <w:p w14:paraId="2A9D5D1B" w14:textId="7C8735FE" w:rsidR="003F3318" w:rsidRPr="0039628A" w:rsidRDefault="003F3318" w:rsidP="003F3318">
      <w:pPr>
        <w:rPr>
          <w:rFonts w:asciiTheme="minorBidi" w:hAnsiTheme="minorBidi" w:cstheme="minorBidi"/>
          <w:sz w:val="22"/>
          <w:szCs w:val="22"/>
        </w:rPr>
      </w:pPr>
      <w:r w:rsidRPr="0039628A">
        <w:rPr>
          <w:rFonts w:asciiTheme="minorBidi" w:hAnsiTheme="minorBidi" w:cstheme="minorBidi"/>
          <w:sz w:val="22"/>
          <w:szCs w:val="22"/>
        </w:rPr>
        <w:t>Airport Road #114</w:t>
      </w:r>
      <w:r w:rsidRPr="0039628A">
        <w:rPr>
          <w:rFonts w:asciiTheme="minorBidi" w:hAnsiTheme="minorBidi" w:cstheme="minorBidi"/>
          <w:sz w:val="22"/>
          <w:szCs w:val="22"/>
        </w:rPr>
        <w:br/>
        <w:t>Simpson Bay</w:t>
      </w:r>
      <w:r w:rsidR="00C87789">
        <w:rPr>
          <w:rFonts w:asciiTheme="minorBidi" w:hAnsiTheme="minorBidi" w:cstheme="minorBidi"/>
          <w:sz w:val="22"/>
          <w:szCs w:val="22"/>
        </w:rPr>
        <w:t>, Sint Maarten</w:t>
      </w:r>
    </w:p>
    <w:p w14:paraId="7209AF2C" w14:textId="6116F935" w:rsidR="003F3318" w:rsidRPr="009E7832" w:rsidRDefault="003F3318" w:rsidP="003F3318">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+1721 5203140</w:t>
      </w:r>
    </w:p>
    <w:p w14:paraId="78921574" w14:textId="77777777" w:rsidR="003F3318" w:rsidRPr="009E7832" w:rsidRDefault="003F3318"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157" w:history="1">
        <w:r w:rsidRPr="009E7832">
          <w:rPr>
            <w:rStyle w:val="Hyperlink"/>
            <w:rFonts w:asciiTheme="minorBidi" w:hAnsiTheme="minorBidi" w:cstheme="minorBidi"/>
            <w:sz w:val="22"/>
            <w:szCs w:val="22"/>
            <w:lang w:val="fr-FR"/>
          </w:rPr>
          <w:t>joseph.isaac@sintmaartengov.org</w:t>
        </w:r>
      </w:hyperlink>
    </w:p>
    <w:p w14:paraId="3231C263" w14:textId="77777777" w:rsidR="001C0140" w:rsidRPr="0039628A" w:rsidRDefault="001C0140"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Trinidad and Tobago</w:t>
      </w:r>
    </w:p>
    <w:p w14:paraId="6F71E431" w14:textId="648CC0A3"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Ms </w:t>
      </w:r>
      <w:proofErr w:type="spellStart"/>
      <w:r w:rsidRPr="0039628A">
        <w:rPr>
          <w:rFonts w:asciiTheme="minorBidi" w:hAnsiTheme="minorBidi" w:cstheme="minorBidi"/>
          <w:sz w:val="22"/>
          <w:szCs w:val="22"/>
        </w:rPr>
        <w:t>Saide</w:t>
      </w:r>
      <w:proofErr w:type="spellEnd"/>
      <w:r w:rsidRPr="0039628A">
        <w:rPr>
          <w:rFonts w:asciiTheme="minorBidi" w:hAnsiTheme="minorBidi" w:cstheme="minorBidi"/>
          <w:sz w:val="22"/>
          <w:szCs w:val="22"/>
        </w:rPr>
        <w:t xml:space="preserve"> SHAKEER</w:t>
      </w:r>
    </w:p>
    <w:p w14:paraId="7F4C2315"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Senior Meteorologist</w:t>
      </w:r>
    </w:p>
    <w:p w14:paraId="26EAE36D"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Synoptic Office</w:t>
      </w:r>
    </w:p>
    <w:p w14:paraId="1C239DBF" w14:textId="77777777" w:rsidR="001C0140" w:rsidRPr="0039628A" w:rsidRDefault="00866CF6" w:rsidP="001C0140">
      <w:pPr>
        <w:rPr>
          <w:rFonts w:asciiTheme="minorBidi" w:hAnsiTheme="minorBidi" w:cstheme="minorBidi"/>
          <w:sz w:val="22"/>
          <w:szCs w:val="22"/>
        </w:rPr>
      </w:pPr>
      <w:hyperlink r:id="rId158" w:history="1">
        <w:r w:rsidR="001C0140" w:rsidRPr="0039628A">
          <w:rPr>
            <w:rStyle w:val="Hyperlink"/>
            <w:rFonts w:asciiTheme="minorBidi" w:hAnsiTheme="minorBidi" w:cstheme="minorBidi"/>
            <w:sz w:val="22"/>
            <w:szCs w:val="22"/>
          </w:rPr>
          <w:t>Trinidad and Tobago Meteorological Services</w:t>
        </w:r>
      </w:hyperlink>
    </w:p>
    <w:p w14:paraId="1D67775D" w14:textId="06C70BB4"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Rawinsonde Building</w:t>
      </w:r>
      <w:r w:rsidR="00C87789">
        <w:rPr>
          <w:rFonts w:asciiTheme="minorBidi" w:hAnsiTheme="minorBidi" w:cstheme="minorBidi"/>
          <w:sz w:val="22"/>
          <w:szCs w:val="22"/>
        </w:rPr>
        <w:t xml:space="preserve"> </w:t>
      </w:r>
      <w:r w:rsidRPr="0039628A">
        <w:rPr>
          <w:rFonts w:asciiTheme="minorBidi" w:hAnsiTheme="minorBidi" w:cstheme="minorBidi"/>
          <w:sz w:val="22"/>
          <w:szCs w:val="22"/>
        </w:rPr>
        <w:t>South Terminal</w:t>
      </w:r>
      <w:r w:rsidRPr="0039628A">
        <w:rPr>
          <w:rFonts w:asciiTheme="minorBidi" w:hAnsiTheme="minorBidi" w:cstheme="minorBidi"/>
          <w:sz w:val="22"/>
          <w:szCs w:val="22"/>
        </w:rPr>
        <w:br/>
        <w:t>Piarco International Airport</w:t>
      </w:r>
      <w:r w:rsidRPr="0039628A">
        <w:rPr>
          <w:rFonts w:asciiTheme="minorBidi" w:hAnsiTheme="minorBidi" w:cstheme="minorBidi"/>
          <w:sz w:val="22"/>
          <w:szCs w:val="22"/>
        </w:rPr>
        <w:br/>
        <w:t>Piarco</w:t>
      </w:r>
      <w:r w:rsidR="00C87789">
        <w:rPr>
          <w:rFonts w:asciiTheme="minorBidi" w:hAnsiTheme="minorBidi" w:cstheme="minorBidi"/>
          <w:sz w:val="22"/>
          <w:szCs w:val="22"/>
        </w:rPr>
        <w:t xml:space="preserve">, </w:t>
      </w:r>
      <w:r w:rsidRPr="0039628A">
        <w:rPr>
          <w:rFonts w:asciiTheme="minorBidi" w:hAnsiTheme="minorBidi" w:cstheme="minorBidi"/>
          <w:sz w:val="22"/>
          <w:szCs w:val="22"/>
        </w:rPr>
        <w:t>Trinidad &amp; Tobago</w:t>
      </w:r>
    </w:p>
    <w:p w14:paraId="255AEF7F" w14:textId="7CF87E57"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18682253481</w:t>
      </w:r>
    </w:p>
    <w:p w14:paraId="2CA2A445" w14:textId="77777777" w:rsidR="001C0140" w:rsidRPr="009E7832" w:rsidRDefault="001C0140"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159" w:history="1">
        <w:r w:rsidRPr="009E7832">
          <w:rPr>
            <w:rStyle w:val="Hyperlink"/>
            <w:rFonts w:asciiTheme="minorBidi" w:hAnsiTheme="minorBidi" w:cstheme="minorBidi"/>
            <w:sz w:val="22"/>
            <w:szCs w:val="22"/>
            <w:lang w:val="fr-FR"/>
          </w:rPr>
          <w:t>saide.shakeer@gov.tt</w:t>
        </w:r>
      </w:hyperlink>
    </w:p>
    <w:p w14:paraId="5552376A" w14:textId="77777777" w:rsidR="001C0140" w:rsidRPr="0039628A" w:rsidRDefault="001C0140"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United States of America</w:t>
      </w:r>
    </w:p>
    <w:p w14:paraId="7449A418"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Dr Diego ARCAS</w:t>
      </w:r>
    </w:p>
    <w:p w14:paraId="4829129F" w14:textId="77777777" w:rsidR="001C0140" w:rsidRPr="0039628A" w:rsidRDefault="00866CF6" w:rsidP="001C0140">
      <w:pPr>
        <w:rPr>
          <w:rFonts w:asciiTheme="minorBidi" w:hAnsiTheme="minorBidi" w:cstheme="minorBidi"/>
          <w:sz w:val="22"/>
          <w:szCs w:val="22"/>
        </w:rPr>
      </w:pPr>
      <w:hyperlink r:id="rId160" w:history="1">
        <w:r w:rsidR="001C0140" w:rsidRPr="0039628A">
          <w:rPr>
            <w:rStyle w:val="Hyperlink"/>
            <w:rFonts w:asciiTheme="minorBidi" w:hAnsiTheme="minorBidi" w:cstheme="minorBidi"/>
            <w:sz w:val="22"/>
            <w:szCs w:val="22"/>
          </w:rPr>
          <w:t>NOAA Pacific Marine Environmental Laboratory</w:t>
        </w:r>
      </w:hyperlink>
    </w:p>
    <w:p w14:paraId="6ABC38CC" w14:textId="1D18ADBE"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7600 Sand Point Way NE, Bldg. 3</w:t>
      </w:r>
      <w:r w:rsidRPr="0039628A">
        <w:rPr>
          <w:rFonts w:asciiTheme="minorBidi" w:hAnsiTheme="minorBidi" w:cstheme="minorBidi"/>
          <w:sz w:val="22"/>
          <w:szCs w:val="22"/>
        </w:rPr>
        <w:br/>
        <w:t>Seattle, WA 98115</w:t>
      </w:r>
      <w:r w:rsidR="00C87789">
        <w:rPr>
          <w:rFonts w:asciiTheme="minorBidi" w:hAnsiTheme="minorBidi" w:cstheme="minorBidi"/>
          <w:sz w:val="22"/>
          <w:szCs w:val="22"/>
        </w:rPr>
        <w:t xml:space="preserve">, </w:t>
      </w:r>
      <w:r w:rsidRPr="0039628A">
        <w:rPr>
          <w:rFonts w:asciiTheme="minorBidi" w:hAnsiTheme="minorBidi" w:cstheme="minorBidi"/>
          <w:sz w:val="22"/>
          <w:szCs w:val="22"/>
        </w:rPr>
        <w:t>United States</w:t>
      </w:r>
    </w:p>
    <w:p w14:paraId="51DBDE8C" w14:textId="5635B2E5"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206 526 6216</w:t>
      </w:r>
    </w:p>
    <w:p w14:paraId="7AF58509" w14:textId="77777777" w:rsidR="001C0140" w:rsidRPr="009E7832" w:rsidRDefault="001C0140"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161" w:history="1">
        <w:r w:rsidRPr="009E7832">
          <w:rPr>
            <w:rStyle w:val="Hyperlink"/>
            <w:rFonts w:asciiTheme="minorBidi" w:hAnsiTheme="minorBidi" w:cstheme="minorBidi"/>
            <w:sz w:val="22"/>
            <w:szCs w:val="22"/>
            <w:lang w:val="fr-FR"/>
          </w:rPr>
          <w:t>diego.arcas@noaa.gov</w:t>
        </w:r>
      </w:hyperlink>
    </w:p>
    <w:p w14:paraId="5180B514" w14:textId="77777777" w:rsidR="001C0140" w:rsidRPr="009E7832" w:rsidRDefault="001C0140" w:rsidP="001C0140">
      <w:pPr>
        <w:rPr>
          <w:rFonts w:asciiTheme="minorBidi" w:hAnsiTheme="minorBidi" w:cstheme="minorBidi"/>
          <w:sz w:val="22"/>
          <w:szCs w:val="22"/>
          <w:lang w:val="en-GB"/>
        </w:rPr>
      </w:pPr>
      <w:r w:rsidRPr="009E7832">
        <w:rPr>
          <w:rFonts w:asciiTheme="minorBidi" w:hAnsiTheme="minorBidi" w:cstheme="minorBidi"/>
          <w:sz w:val="22"/>
          <w:szCs w:val="22"/>
          <w:lang w:val="en-GB"/>
        </w:rPr>
        <w:t>Mr Nicolas ARCOS</w:t>
      </w:r>
    </w:p>
    <w:p w14:paraId="51AF98C1"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Natural Hazards Scientific Data Specialist</w:t>
      </w:r>
    </w:p>
    <w:p w14:paraId="588411CF"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Geophysical Sciences</w:t>
      </w:r>
    </w:p>
    <w:p w14:paraId="5DAC090A" w14:textId="77777777" w:rsidR="001C0140" w:rsidRPr="0039628A" w:rsidRDefault="00866CF6" w:rsidP="001C0140">
      <w:pPr>
        <w:rPr>
          <w:rFonts w:asciiTheme="minorBidi" w:hAnsiTheme="minorBidi" w:cstheme="minorBidi"/>
          <w:sz w:val="22"/>
          <w:szCs w:val="22"/>
        </w:rPr>
      </w:pPr>
      <w:hyperlink r:id="rId162" w:history="1">
        <w:r w:rsidR="001C0140" w:rsidRPr="0039628A">
          <w:rPr>
            <w:rStyle w:val="Hyperlink"/>
            <w:rFonts w:asciiTheme="minorBidi" w:hAnsiTheme="minorBidi" w:cstheme="minorBidi"/>
            <w:sz w:val="22"/>
            <w:szCs w:val="22"/>
          </w:rPr>
          <w:t>NOAA National Centers for Environmental Information</w:t>
        </w:r>
      </w:hyperlink>
    </w:p>
    <w:p w14:paraId="2BE3B27B" w14:textId="56CE1216"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325 Broadway</w:t>
      </w:r>
      <w:r w:rsidRPr="0039628A">
        <w:rPr>
          <w:rFonts w:asciiTheme="minorBidi" w:hAnsiTheme="minorBidi" w:cstheme="minorBidi"/>
          <w:sz w:val="22"/>
          <w:szCs w:val="22"/>
        </w:rPr>
        <w:br/>
        <w:t>Boulder, CO 80305</w:t>
      </w:r>
      <w:r w:rsidR="00C87789">
        <w:rPr>
          <w:rFonts w:asciiTheme="minorBidi" w:hAnsiTheme="minorBidi" w:cstheme="minorBidi"/>
          <w:sz w:val="22"/>
          <w:szCs w:val="22"/>
        </w:rPr>
        <w:t xml:space="preserve">, </w:t>
      </w:r>
      <w:r w:rsidRPr="0039628A">
        <w:rPr>
          <w:rFonts w:asciiTheme="minorBidi" w:hAnsiTheme="minorBidi" w:cstheme="minorBidi"/>
          <w:sz w:val="22"/>
          <w:szCs w:val="22"/>
        </w:rPr>
        <w:t>United States</w:t>
      </w:r>
    </w:p>
    <w:p w14:paraId="5942D719" w14:textId="77777777"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Tel. :</w:t>
      </w:r>
      <w:r w:rsidRPr="009E7832">
        <w:rPr>
          <w:rFonts w:asciiTheme="minorBidi" w:hAnsiTheme="minorBidi" w:cstheme="minorBidi"/>
          <w:sz w:val="22"/>
          <w:szCs w:val="22"/>
          <w:lang w:val="fr-FR"/>
        </w:rPr>
        <w:t>+1 303 497 3158</w:t>
      </w:r>
    </w:p>
    <w:p w14:paraId="7442BFAF" w14:textId="77777777" w:rsidR="001C0140" w:rsidRPr="009E7832" w:rsidRDefault="001C0140"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163" w:history="1">
        <w:r w:rsidRPr="009E7832">
          <w:rPr>
            <w:rStyle w:val="Hyperlink"/>
            <w:rFonts w:asciiTheme="minorBidi" w:hAnsiTheme="minorBidi" w:cstheme="minorBidi"/>
            <w:sz w:val="22"/>
            <w:szCs w:val="22"/>
            <w:lang w:val="fr-FR"/>
          </w:rPr>
          <w:t>nicolas.arcos@noaa.gov</w:t>
        </w:r>
      </w:hyperlink>
    </w:p>
    <w:p w14:paraId="574BFE14" w14:textId="3A98BB72"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Karl FEAUX</w:t>
      </w:r>
    </w:p>
    <w:p w14:paraId="195F2EEB"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GPS Operations Manager</w:t>
      </w:r>
    </w:p>
    <w:p w14:paraId="7397A531" w14:textId="77777777" w:rsidR="001C0140" w:rsidRPr="0039628A" w:rsidRDefault="00866CF6" w:rsidP="001C0140">
      <w:pPr>
        <w:rPr>
          <w:rFonts w:asciiTheme="minorBidi" w:hAnsiTheme="minorBidi" w:cstheme="minorBidi"/>
          <w:sz w:val="22"/>
          <w:szCs w:val="22"/>
        </w:rPr>
      </w:pPr>
      <w:hyperlink r:id="rId164" w:history="1">
        <w:r w:rsidR="001C0140" w:rsidRPr="0039628A">
          <w:rPr>
            <w:rStyle w:val="Hyperlink"/>
            <w:rFonts w:asciiTheme="minorBidi" w:hAnsiTheme="minorBidi" w:cstheme="minorBidi"/>
            <w:sz w:val="22"/>
            <w:szCs w:val="22"/>
          </w:rPr>
          <w:t>UNAVCO</w:t>
        </w:r>
      </w:hyperlink>
    </w:p>
    <w:p w14:paraId="1BA92F01"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UNAVCO/Plate Boundary Observatory</w:t>
      </w:r>
      <w:r w:rsidRPr="0039628A">
        <w:rPr>
          <w:rFonts w:asciiTheme="minorBidi" w:hAnsiTheme="minorBidi" w:cstheme="minorBidi"/>
          <w:sz w:val="22"/>
          <w:szCs w:val="22"/>
        </w:rPr>
        <w:br/>
        <w:t>6350 Nautilus Dr.</w:t>
      </w:r>
      <w:r w:rsidRPr="0039628A">
        <w:rPr>
          <w:rFonts w:asciiTheme="minorBidi" w:hAnsiTheme="minorBidi" w:cstheme="minorBidi"/>
          <w:sz w:val="22"/>
          <w:szCs w:val="22"/>
        </w:rPr>
        <w:br/>
        <w:t>Boulder, Colorado CO 80301</w:t>
      </w:r>
      <w:r w:rsidRPr="0039628A">
        <w:rPr>
          <w:rFonts w:asciiTheme="minorBidi" w:hAnsiTheme="minorBidi" w:cstheme="minorBidi"/>
          <w:sz w:val="22"/>
          <w:szCs w:val="22"/>
        </w:rPr>
        <w:br/>
        <w:t>United States</w:t>
      </w:r>
    </w:p>
    <w:p w14:paraId="447D09E9" w14:textId="04E2CDBE"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720-320-7532</w:t>
      </w:r>
    </w:p>
    <w:p w14:paraId="0BF2139A" w14:textId="77777777"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proofErr w:type="gramEnd"/>
      <w:r w:rsidRPr="0039628A">
        <w:rPr>
          <w:rFonts w:asciiTheme="minorBidi" w:hAnsiTheme="minorBidi" w:cstheme="minorBidi"/>
          <w:sz w:val="22"/>
          <w:szCs w:val="22"/>
          <w:lang w:val="it-IT"/>
        </w:rPr>
        <w:t> </w:t>
      </w:r>
      <w:r w:rsidRPr="0039628A">
        <w:rPr>
          <w:rFonts w:asciiTheme="minorBidi" w:hAnsiTheme="minorBidi" w:cstheme="minorBidi"/>
          <w:sz w:val="22"/>
          <w:szCs w:val="22"/>
          <w:lang w:val="fr-FR"/>
        </w:rPr>
        <w:t xml:space="preserve">: </w:t>
      </w:r>
      <w:hyperlink r:id="rId165" w:history="1">
        <w:r w:rsidRPr="0039628A">
          <w:rPr>
            <w:rStyle w:val="Hyperlink"/>
            <w:rFonts w:asciiTheme="minorBidi" w:hAnsiTheme="minorBidi" w:cstheme="minorBidi"/>
            <w:sz w:val="22"/>
            <w:szCs w:val="22"/>
            <w:lang w:val="fr-FR"/>
          </w:rPr>
          <w:t>kfeaux@unavco.org</w:t>
        </w:r>
      </w:hyperlink>
    </w:p>
    <w:p w14:paraId="07C29666" w14:textId="77777777"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Dr Laura KONG</w:t>
      </w:r>
    </w:p>
    <w:p w14:paraId="4F1083BF"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Director ITIC</w:t>
      </w:r>
    </w:p>
    <w:p w14:paraId="479B152C" w14:textId="77777777" w:rsidR="001C0140" w:rsidRPr="009E7832" w:rsidRDefault="00C879C4" w:rsidP="001C0140">
      <w:pPr>
        <w:rPr>
          <w:rFonts w:asciiTheme="minorBidi" w:hAnsiTheme="minorBidi" w:cstheme="minorBidi"/>
          <w:sz w:val="22"/>
          <w:szCs w:val="22"/>
          <w:lang w:val="en-GB"/>
        </w:rPr>
      </w:pPr>
      <w:hyperlink r:id="rId166" w:history="1">
        <w:r w:rsidR="001C0140" w:rsidRPr="009E7832">
          <w:rPr>
            <w:rStyle w:val="Hyperlink"/>
            <w:rFonts w:asciiTheme="minorBidi" w:hAnsiTheme="minorBidi" w:cstheme="minorBidi"/>
            <w:sz w:val="22"/>
            <w:szCs w:val="22"/>
            <w:lang w:val="en-GB"/>
          </w:rPr>
          <w:t>UNESCO IOC NOAA International Tsunami Information Centre</w:t>
        </w:r>
      </w:hyperlink>
    </w:p>
    <w:p w14:paraId="23880A35"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1845 Wasp Blvd, </w:t>
      </w:r>
      <w:proofErr w:type="spellStart"/>
      <w:r w:rsidRPr="0039628A">
        <w:rPr>
          <w:rFonts w:asciiTheme="minorBidi" w:hAnsiTheme="minorBidi" w:cstheme="minorBidi"/>
          <w:sz w:val="22"/>
          <w:szCs w:val="22"/>
        </w:rPr>
        <w:t>Bldg</w:t>
      </w:r>
      <w:proofErr w:type="spellEnd"/>
      <w:r w:rsidRPr="0039628A">
        <w:rPr>
          <w:rFonts w:asciiTheme="minorBidi" w:hAnsiTheme="minorBidi" w:cstheme="minorBidi"/>
          <w:sz w:val="22"/>
          <w:szCs w:val="22"/>
        </w:rPr>
        <w:t xml:space="preserve"> 176</w:t>
      </w:r>
      <w:r w:rsidRPr="0039628A">
        <w:rPr>
          <w:rFonts w:asciiTheme="minorBidi" w:hAnsiTheme="minorBidi" w:cstheme="minorBidi"/>
          <w:sz w:val="22"/>
          <w:szCs w:val="22"/>
        </w:rPr>
        <w:br/>
        <w:t>Honolulu, Hawaii 96818 USA</w:t>
      </w:r>
      <w:r w:rsidRPr="0039628A">
        <w:rPr>
          <w:rFonts w:asciiTheme="minorBidi" w:hAnsiTheme="minorBidi" w:cstheme="minorBidi"/>
          <w:sz w:val="22"/>
          <w:szCs w:val="22"/>
        </w:rPr>
        <w:br/>
        <w:t>United States</w:t>
      </w:r>
    </w:p>
    <w:p w14:paraId="34FC6933" w14:textId="4DC72B2A"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fr-FR"/>
        </w:rPr>
        <w:t>1-808-725-6051</w:t>
      </w:r>
    </w:p>
    <w:p w14:paraId="525C8A1D" w14:textId="77777777"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Email:</w:t>
      </w:r>
      <w:r w:rsidRPr="0039628A">
        <w:rPr>
          <w:rFonts w:asciiTheme="minorBidi" w:hAnsiTheme="minorBidi" w:cstheme="minorBidi"/>
          <w:sz w:val="22"/>
          <w:szCs w:val="22"/>
          <w:lang w:val="fr-FR"/>
        </w:rPr>
        <w:t xml:space="preserve"> </w:t>
      </w:r>
      <w:hyperlink r:id="rId167" w:history="1">
        <w:r w:rsidRPr="0039628A">
          <w:rPr>
            <w:rStyle w:val="Hyperlink"/>
            <w:rFonts w:asciiTheme="minorBidi" w:hAnsiTheme="minorBidi" w:cstheme="minorBidi"/>
            <w:sz w:val="22"/>
            <w:szCs w:val="22"/>
            <w:lang w:val="fr-FR"/>
          </w:rPr>
          <w:t>laura.kong@noaa.gov</w:t>
        </w:r>
      </w:hyperlink>
    </w:p>
    <w:p w14:paraId="1A46C5AE" w14:textId="77777777" w:rsidR="00C87789" w:rsidRDefault="00C87789" w:rsidP="001C0140">
      <w:pPr>
        <w:rPr>
          <w:rFonts w:asciiTheme="minorBidi" w:hAnsiTheme="minorBidi" w:cstheme="minorBidi"/>
          <w:sz w:val="22"/>
          <w:szCs w:val="22"/>
          <w:lang w:val="fr-FR"/>
        </w:rPr>
      </w:pPr>
    </w:p>
    <w:p w14:paraId="08A2481C" w14:textId="105BDC02" w:rsidR="001C0140" w:rsidRPr="009E7832" w:rsidRDefault="001C0140" w:rsidP="001C0140">
      <w:pPr>
        <w:rPr>
          <w:rFonts w:asciiTheme="minorBidi" w:hAnsiTheme="minorBidi" w:cstheme="minorBidi"/>
          <w:sz w:val="22"/>
          <w:szCs w:val="22"/>
          <w:lang w:val="en-GB"/>
        </w:rPr>
      </w:pPr>
      <w:r w:rsidRPr="009E7832">
        <w:rPr>
          <w:rFonts w:asciiTheme="minorBidi" w:hAnsiTheme="minorBidi" w:cstheme="minorBidi"/>
          <w:sz w:val="22"/>
          <w:szCs w:val="22"/>
          <w:lang w:val="en-GB"/>
        </w:rPr>
        <w:t>Dr Charles MCCREERY</w:t>
      </w:r>
    </w:p>
    <w:p w14:paraId="54B4FD2A"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Director PTWC</w:t>
      </w:r>
    </w:p>
    <w:p w14:paraId="3E61076E" w14:textId="77777777" w:rsidR="001C0140" w:rsidRPr="0039628A" w:rsidRDefault="00866CF6" w:rsidP="001C0140">
      <w:pPr>
        <w:rPr>
          <w:rFonts w:asciiTheme="minorBidi" w:hAnsiTheme="minorBidi" w:cstheme="minorBidi"/>
          <w:sz w:val="22"/>
          <w:szCs w:val="22"/>
        </w:rPr>
      </w:pPr>
      <w:hyperlink r:id="rId168" w:history="1">
        <w:r w:rsidR="001C0140" w:rsidRPr="0039628A">
          <w:rPr>
            <w:rStyle w:val="Hyperlink"/>
            <w:rFonts w:asciiTheme="minorBidi" w:hAnsiTheme="minorBidi" w:cstheme="minorBidi"/>
            <w:sz w:val="22"/>
            <w:szCs w:val="22"/>
          </w:rPr>
          <w:t>Pacific Tsunami Warning Center</w:t>
        </w:r>
      </w:hyperlink>
    </w:p>
    <w:p w14:paraId="2B66D244" w14:textId="2F13F92B"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1845 Wasp Boulevard, Building 176</w:t>
      </w:r>
      <w:r w:rsidRPr="0039628A">
        <w:rPr>
          <w:rFonts w:asciiTheme="minorBidi" w:hAnsiTheme="minorBidi" w:cstheme="minorBidi"/>
          <w:sz w:val="22"/>
          <w:szCs w:val="22"/>
        </w:rPr>
        <w:br/>
        <w:t>Honolulu, HI 96818</w:t>
      </w:r>
      <w:r w:rsidR="00C87789">
        <w:rPr>
          <w:rFonts w:asciiTheme="minorBidi" w:hAnsiTheme="minorBidi" w:cstheme="minorBidi"/>
          <w:sz w:val="22"/>
          <w:szCs w:val="22"/>
        </w:rPr>
        <w:t xml:space="preserve">, </w:t>
      </w:r>
      <w:r w:rsidRPr="0039628A">
        <w:rPr>
          <w:rFonts w:asciiTheme="minorBidi" w:hAnsiTheme="minorBidi" w:cstheme="minorBidi"/>
          <w:sz w:val="22"/>
          <w:szCs w:val="22"/>
        </w:rPr>
        <w:t>United States</w:t>
      </w:r>
    </w:p>
    <w:p w14:paraId="229D433C" w14:textId="67968441"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+1 808 725 6300</w:t>
      </w:r>
    </w:p>
    <w:p w14:paraId="0629280C" w14:textId="77777777" w:rsidR="001C0140" w:rsidRPr="009E7832" w:rsidRDefault="001C0140"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169" w:history="1">
        <w:r w:rsidRPr="009E7832">
          <w:rPr>
            <w:rStyle w:val="Hyperlink"/>
            <w:rFonts w:asciiTheme="minorBidi" w:hAnsiTheme="minorBidi" w:cstheme="minorBidi"/>
            <w:sz w:val="22"/>
            <w:szCs w:val="22"/>
            <w:lang w:val="fr-FR"/>
          </w:rPr>
          <w:t>charles.mccreery@noaa.gov</w:t>
        </w:r>
      </w:hyperlink>
    </w:p>
    <w:p w14:paraId="1387EB05" w14:textId="7EC99ECC"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Ms Jana PURSLEY</w:t>
      </w:r>
    </w:p>
    <w:p w14:paraId="604FCE2B"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Geophysicist</w:t>
      </w:r>
    </w:p>
    <w:p w14:paraId="70A54007"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Geohazards</w:t>
      </w:r>
    </w:p>
    <w:p w14:paraId="0E9648C7" w14:textId="77777777" w:rsidR="001C0140" w:rsidRPr="0039628A" w:rsidRDefault="00866CF6" w:rsidP="001C0140">
      <w:pPr>
        <w:rPr>
          <w:rFonts w:asciiTheme="minorBidi" w:hAnsiTheme="minorBidi" w:cstheme="minorBidi"/>
          <w:sz w:val="22"/>
          <w:szCs w:val="22"/>
        </w:rPr>
      </w:pPr>
      <w:hyperlink r:id="rId170" w:history="1">
        <w:r w:rsidR="001C0140" w:rsidRPr="0039628A">
          <w:rPr>
            <w:rStyle w:val="Hyperlink"/>
            <w:rFonts w:asciiTheme="minorBidi" w:hAnsiTheme="minorBidi" w:cstheme="minorBidi"/>
            <w:sz w:val="22"/>
            <w:szCs w:val="22"/>
          </w:rPr>
          <w:t>U.S. Geological Survey, National Earthquake Information Center, Golden</w:t>
        </w:r>
      </w:hyperlink>
    </w:p>
    <w:p w14:paraId="3672B410"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xml:space="preserve">1711 Illinois </w:t>
      </w:r>
      <w:proofErr w:type="spellStart"/>
      <w:proofErr w:type="gramStart"/>
      <w:r w:rsidRPr="0039628A">
        <w:rPr>
          <w:rFonts w:asciiTheme="minorBidi" w:hAnsiTheme="minorBidi" w:cstheme="minorBidi"/>
          <w:sz w:val="22"/>
          <w:szCs w:val="22"/>
        </w:rPr>
        <w:t>St.GoldenMailing</w:t>
      </w:r>
      <w:proofErr w:type="spellEnd"/>
      <w:proofErr w:type="gram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Adress:Box</w:t>
      </w:r>
      <w:proofErr w:type="spellEnd"/>
      <w:r w:rsidRPr="0039628A">
        <w:rPr>
          <w:rFonts w:asciiTheme="minorBidi" w:hAnsiTheme="minorBidi" w:cstheme="minorBidi"/>
          <w:sz w:val="22"/>
          <w:szCs w:val="22"/>
        </w:rPr>
        <w:t xml:space="preserve"> 25046, DFC, MS 966</w:t>
      </w:r>
      <w:r w:rsidRPr="0039628A">
        <w:rPr>
          <w:rFonts w:asciiTheme="minorBidi" w:hAnsiTheme="minorBidi" w:cstheme="minorBidi"/>
          <w:sz w:val="22"/>
          <w:szCs w:val="22"/>
        </w:rPr>
        <w:br/>
        <w:t>Denver, Colorado CO 80225-0046</w:t>
      </w:r>
      <w:r w:rsidRPr="0039628A">
        <w:rPr>
          <w:rFonts w:asciiTheme="minorBidi" w:hAnsiTheme="minorBidi" w:cstheme="minorBidi"/>
          <w:sz w:val="22"/>
          <w:szCs w:val="22"/>
        </w:rPr>
        <w:br/>
        <w:t>United States</w:t>
      </w:r>
    </w:p>
    <w:p w14:paraId="6972A55F" w14:textId="3FEB3575"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rPr>
        <w:t>7207372265</w:t>
      </w:r>
    </w:p>
    <w:p w14:paraId="6E3F2C5D" w14:textId="77777777" w:rsidR="001C0140" w:rsidRPr="0039628A"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71" w:history="1">
        <w:r w:rsidRPr="0039628A">
          <w:rPr>
            <w:rStyle w:val="Hyperlink"/>
            <w:rFonts w:asciiTheme="minorBidi" w:hAnsiTheme="minorBidi" w:cstheme="minorBidi"/>
            <w:sz w:val="22"/>
            <w:szCs w:val="22"/>
          </w:rPr>
          <w:t>jpursley@usgs.gov</w:t>
        </w:r>
      </w:hyperlink>
    </w:p>
    <w:p w14:paraId="5F977486" w14:textId="17DDFA0A"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Ms Susan WEST</w:t>
      </w:r>
    </w:p>
    <w:p w14:paraId="505E1D9C" w14:textId="6D1C8C50"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International Program</w:t>
      </w:r>
      <w:r w:rsidR="007C5316" w:rsidRPr="0039628A">
        <w:rPr>
          <w:rFonts w:asciiTheme="minorBidi" w:hAnsiTheme="minorBidi" w:cstheme="minorBidi"/>
          <w:sz w:val="22"/>
          <w:szCs w:val="22"/>
        </w:rPr>
        <w:t>me</w:t>
      </w:r>
      <w:r w:rsidRPr="0039628A">
        <w:rPr>
          <w:rFonts w:asciiTheme="minorBidi" w:hAnsiTheme="minorBidi" w:cstheme="minorBidi"/>
          <w:sz w:val="22"/>
          <w:szCs w:val="22"/>
        </w:rPr>
        <w:t xml:space="preserve"> Analyst</w:t>
      </w:r>
    </w:p>
    <w:p w14:paraId="45A2B6D9"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National Weather Service</w:t>
      </w:r>
    </w:p>
    <w:p w14:paraId="0E4D801F" w14:textId="77777777" w:rsidR="001C0140" w:rsidRPr="0039628A" w:rsidRDefault="00866CF6" w:rsidP="001C0140">
      <w:pPr>
        <w:rPr>
          <w:rFonts w:asciiTheme="minorBidi" w:hAnsiTheme="minorBidi" w:cstheme="minorBidi"/>
          <w:sz w:val="22"/>
          <w:szCs w:val="22"/>
        </w:rPr>
      </w:pPr>
      <w:hyperlink r:id="rId172" w:history="1">
        <w:r w:rsidR="001C0140" w:rsidRPr="0039628A">
          <w:rPr>
            <w:rStyle w:val="Hyperlink"/>
            <w:rFonts w:asciiTheme="minorBidi" w:hAnsiTheme="minorBidi" w:cstheme="minorBidi"/>
            <w:sz w:val="22"/>
            <w:szCs w:val="22"/>
          </w:rPr>
          <w:t>National Oceanic &amp; Atmospheric Administration, National Weather Service</w:t>
        </w:r>
      </w:hyperlink>
    </w:p>
    <w:p w14:paraId="4E38DE35"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East West Highway</w:t>
      </w:r>
      <w:r w:rsidRPr="0039628A">
        <w:rPr>
          <w:rFonts w:asciiTheme="minorBidi" w:hAnsiTheme="minorBidi" w:cstheme="minorBidi"/>
          <w:sz w:val="22"/>
          <w:szCs w:val="22"/>
        </w:rPr>
        <w:br/>
        <w:t>Silver Spring, Maryland 20910</w:t>
      </w:r>
      <w:r w:rsidRPr="0039628A">
        <w:rPr>
          <w:rFonts w:asciiTheme="minorBidi" w:hAnsiTheme="minorBidi" w:cstheme="minorBidi"/>
          <w:sz w:val="22"/>
          <w:szCs w:val="22"/>
        </w:rPr>
        <w:br/>
        <w:t>United States</w:t>
      </w:r>
    </w:p>
    <w:p w14:paraId="76B172E3" w14:textId="77777777" w:rsidR="001C0140" w:rsidRPr="0039628A" w:rsidRDefault="001C0140" w:rsidP="00A517EF">
      <w:pPr>
        <w:snapToGrid w:val="0"/>
        <w:spacing w:after="240"/>
        <w:rPr>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73" w:history="1">
        <w:r w:rsidRPr="0039628A">
          <w:rPr>
            <w:rStyle w:val="Hyperlink"/>
            <w:rFonts w:asciiTheme="minorBidi" w:hAnsiTheme="minorBidi" w:cstheme="minorBidi"/>
            <w:sz w:val="22"/>
            <w:szCs w:val="22"/>
          </w:rPr>
          <w:t>susan.west@noaa.gov</w:t>
        </w:r>
      </w:hyperlink>
    </w:p>
    <w:p w14:paraId="6DF475AD" w14:textId="77777777" w:rsidR="001C0140" w:rsidRPr="0039628A" w:rsidRDefault="001C0140" w:rsidP="00A517EF">
      <w:pPr>
        <w:snapToGrid w:val="0"/>
        <w:spacing w:after="240"/>
        <w:rPr>
          <w:rFonts w:asciiTheme="minorBidi" w:hAnsiTheme="minorBidi" w:cstheme="minorBidi"/>
          <w:b/>
          <w:sz w:val="22"/>
          <w:szCs w:val="22"/>
        </w:rPr>
      </w:pPr>
      <w:r w:rsidRPr="0039628A">
        <w:rPr>
          <w:rFonts w:asciiTheme="minorBidi" w:hAnsiTheme="minorBidi" w:cstheme="minorBidi"/>
          <w:b/>
          <w:sz w:val="22"/>
          <w:szCs w:val="22"/>
        </w:rPr>
        <w:t>Venezuela (Bolivarian Republic of)</w:t>
      </w:r>
    </w:p>
    <w:p w14:paraId="552E2E75" w14:textId="39CE03E9"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Mr Antonio R. AGUILAR M.</w:t>
      </w:r>
    </w:p>
    <w:p w14:paraId="67B925E7" w14:textId="77777777" w:rsidR="001C0140" w:rsidRPr="0039628A" w:rsidRDefault="001C0140" w:rsidP="001C0140">
      <w:pPr>
        <w:rPr>
          <w:rFonts w:asciiTheme="minorBidi" w:hAnsiTheme="minorBidi" w:cstheme="minorBidi"/>
          <w:sz w:val="22"/>
          <w:szCs w:val="22"/>
          <w:lang w:val="es-MX"/>
        </w:rPr>
      </w:pPr>
      <w:proofErr w:type="spellStart"/>
      <w:r w:rsidRPr="0039628A">
        <w:rPr>
          <w:rFonts w:asciiTheme="minorBidi" w:hAnsiTheme="minorBidi" w:cstheme="minorBidi"/>
          <w:sz w:val="22"/>
          <w:szCs w:val="22"/>
          <w:lang w:val="es-MX"/>
        </w:rPr>
        <w:t>Researcher</w:t>
      </w:r>
      <w:proofErr w:type="spellEnd"/>
      <w:r w:rsidRPr="0039628A">
        <w:rPr>
          <w:rFonts w:asciiTheme="minorBidi" w:hAnsiTheme="minorBidi" w:cstheme="minorBidi"/>
          <w:sz w:val="22"/>
          <w:szCs w:val="22"/>
          <w:lang w:val="es-MX"/>
        </w:rPr>
        <w:t xml:space="preserve"> (Profesional de Investigación)</w:t>
      </w:r>
    </w:p>
    <w:p w14:paraId="44F0023C"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Investigación social y divulgación</w:t>
      </w:r>
    </w:p>
    <w:p w14:paraId="4692802D" w14:textId="77777777" w:rsidR="001C0140" w:rsidRPr="0039628A" w:rsidRDefault="00C879C4" w:rsidP="001C0140">
      <w:pPr>
        <w:rPr>
          <w:rFonts w:asciiTheme="minorBidi" w:hAnsiTheme="minorBidi" w:cstheme="minorBidi"/>
          <w:sz w:val="22"/>
          <w:szCs w:val="22"/>
          <w:lang w:val="es-MX"/>
        </w:rPr>
      </w:pPr>
      <w:hyperlink r:id="rId174" w:history="1">
        <w:proofErr w:type="spellStart"/>
        <w:r w:rsidR="001C0140" w:rsidRPr="0039628A">
          <w:rPr>
            <w:rStyle w:val="Hyperlink"/>
            <w:rFonts w:asciiTheme="minorBidi" w:hAnsiTheme="minorBidi" w:cstheme="minorBidi"/>
            <w:sz w:val="22"/>
            <w:szCs w:val="22"/>
            <w:lang w:val="es-MX"/>
          </w:rPr>
          <w:t>Fundacion</w:t>
        </w:r>
        <w:proofErr w:type="spellEnd"/>
        <w:r w:rsidR="001C0140" w:rsidRPr="0039628A">
          <w:rPr>
            <w:rStyle w:val="Hyperlink"/>
            <w:rFonts w:asciiTheme="minorBidi" w:hAnsiTheme="minorBidi" w:cstheme="minorBidi"/>
            <w:sz w:val="22"/>
            <w:szCs w:val="22"/>
            <w:lang w:val="es-MX"/>
          </w:rPr>
          <w:t xml:space="preserve"> Venezolana de Investigaciones </w:t>
        </w:r>
        <w:proofErr w:type="spellStart"/>
        <w:r w:rsidR="001C0140" w:rsidRPr="0039628A">
          <w:rPr>
            <w:rStyle w:val="Hyperlink"/>
            <w:rFonts w:asciiTheme="minorBidi" w:hAnsiTheme="minorBidi" w:cstheme="minorBidi"/>
            <w:sz w:val="22"/>
            <w:szCs w:val="22"/>
            <w:lang w:val="es-MX"/>
          </w:rPr>
          <w:t>Sismologicas</w:t>
        </w:r>
        <w:proofErr w:type="spellEnd"/>
      </w:hyperlink>
    </w:p>
    <w:p w14:paraId="7D4C2A04" w14:textId="2C4AA231"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Av. Guaicaipuro con calle Tiuna, prolongación calle Mara</w:t>
      </w:r>
      <w:r w:rsidRPr="0039628A">
        <w:rPr>
          <w:rFonts w:asciiTheme="minorBidi" w:hAnsiTheme="minorBidi" w:cstheme="minorBidi"/>
          <w:sz w:val="22"/>
          <w:szCs w:val="22"/>
          <w:lang w:val="es-MX"/>
        </w:rPr>
        <w:br/>
      </w:r>
      <w:proofErr w:type="spellStart"/>
      <w:r w:rsidRPr="0039628A">
        <w:rPr>
          <w:rFonts w:asciiTheme="minorBidi" w:hAnsiTheme="minorBidi" w:cstheme="minorBidi"/>
          <w:sz w:val="22"/>
          <w:szCs w:val="22"/>
          <w:lang w:val="es-MX"/>
        </w:rPr>
        <w:t>Qta</w:t>
      </w:r>
      <w:proofErr w:type="spellEnd"/>
      <w:r w:rsidRPr="0039628A">
        <w:rPr>
          <w:rFonts w:asciiTheme="minorBidi" w:hAnsiTheme="minorBidi" w:cstheme="minorBidi"/>
          <w:sz w:val="22"/>
          <w:szCs w:val="22"/>
          <w:lang w:val="es-MX"/>
        </w:rPr>
        <w:t xml:space="preserve"> </w:t>
      </w:r>
      <w:proofErr w:type="spellStart"/>
      <w:r w:rsidRPr="0039628A">
        <w:rPr>
          <w:rFonts w:asciiTheme="minorBidi" w:hAnsiTheme="minorBidi" w:cstheme="minorBidi"/>
          <w:sz w:val="22"/>
          <w:szCs w:val="22"/>
          <w:lang w:val="es-MX"/>
        </w:rPr>
        <w:t>Funvisis</w:t>
      </w:r>
      <w:proofErr w:type="spellEnd"/>
      <w:r w:rsidRPr="0039628A">
        <w:rPr>
          <w:rFonts w:asciiTheme="minorBidi" w:hAnsiTheme="minorBidi" w:cstheme="minorBidi"/>
          <w:sz w:val="22"/>
          <w:szCs w:val="22"/>
          <w:lang w:val="es-MX"/>
        </w:rPr>
        <w:t xml:space="preserve"> El </w:t>
      </w:r>
      <w:proofErr w:type="spellStart"/>
      <w:r w:rsidRPr="0039628A">
        <w:rPr>
          <w:rFonts w:asciiTheme="minorBidi" w:hAnsiTheme="minorBidi" w:cstheme="minorBidi"/>
          <w:sz w:val="22"/>
          <w:szCs w:val="22"/>
          <w:lang w:val="es-MX"/>
        </w:rPr>
        <w:t>LLanito</w:t>
      </w:r>
      <w:proofErr w:type="spellEnd"/>
      <w:r w:rsidRPr="0039628A">
        <w:rPr>
          <w:rFonts w:asciiTheme="minorBidi" w:hAnsiTheme="minorBidi" w:cstheme="minorBidi"/>
          <w:sz w:val="22"/>
          <w:szCs w:val="22"/>
          <w:lang w:val="es-MX"/>
        </w:rPr>
        <w:br/>
        <w:t>Caracas 1070,</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Venezuela</w:t>
      </w:r>
    </w:p>
    <w:p w14:paraId="6DF4DC54" w14:textId="20E09E12"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pt-PT"/>
        </w:rPr>
        <w:t>+58 416 8009876</w:t>
      </w:r>
    </w:p>
    <w:p w14:paraId="65B56C8A" w14:textId="77777777" w:rsidR="001C0140" w:rsidRPr="0039628A" w:rsidRDefault="001C0140" w:rsidP="00A517EF">
      <w:pPr>
        <w:snapToGrid w:val="0"/>
        <w:spacing w:after="240"/>
        <w:rPr>
          <w:rStyle w:val="Hyperlink"/>
          <w:rFonts w:asciiTheme="minorBidi" w:hAnsiTheme="minorBidi" w:cstheme="minorBidi"/>
          <w:sz w:val="22"/>
          <w:szCs w:val="22"/>
          <w:lang w:val="pt-PT"/>
        </w:rPr>
      </w:pPr>
      <w:r w:rsidRPr="009E7832">
        <w:rPr>
          <w:rFonts w:asciiTheme="minorBidi" w:hAnsiTheme="minorBidi" w:cstheme="minorBidi"/>
          <w:bCs/>
          <w:sz w:val="22"/>
          <w:szCs w:val="22"/>
          <w:lang w:val="pt-PT"/>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lang w:val="pt-PT"/>
        </w:rPr>
        <w:t xml:space="preserve"> </w:t>
      </w:r>
      <w:hyperlink r:id="rId175" w:history="1">
        <w:r w:rsidRPr="0039628A">
          <w:rPr>
            <w:rStyle w:val="Hyperlink"/>
            <w:rFonts w:asciiTheme="minorBidi" w:hAnsiTheme="minorBidi" w:cstheme="minorBidi"/>
            <w:sz w:val="22"/>
            <w:szCs w:val="22"/>
            <w:lang w:val="pt-PT"/>
          </w:rPr>
          <w:t>antoniodesastres@gmail.com</w:t>
        </w:r>
      </w:hyperlink>
    </w:p>
    <w:p w14:paraId="1C8A3738" w14:textId="2F78D6EA" w:rsidR="001C0140" w:rsidRPr="009E7832" w:rsidRDefault="001C0140" w:rsidP="001C0140">
      <w:pPr>
        <w:rPr>
          <w:rFonts w:asciiTheme="minorBidi" w:hAnsiTheme="minorBidi" w:cstheme="minorBidi"/>
          <w:sz w:val="22"/>
          <w:szCs w:val="22"/>
          <w:lang w:val="pt-PT"/>
        </w:rPr>
      </w:pPr>
      <w:r w:rsidRPr="009E7832">
        <w:rPr>
          <w:rFonts w:asciiTheme="minorBidi" w:hAnsiTheme="minorBidi" w:cstheme="minorBidi"/>
          <w:sz w:val="22"/>
          <w:szCs w:val="22"/>
          <w:lang w:val="pt-PT"/>
        </w:rPr>
        <w:t>Sr Miguel Angel CASTRO</w:t>
      </w:r>
    </w:p>
    <w:p w14:paraId="7D7519A2"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Ingeniero</w:t>
      </w:r>
    </w:p>
    <w:p w14:paraId="10656832"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Servicio Sismológico Venezolano</w:t>
      </w:r>
    </w:p>
    <w:p w14:paraId="1D5B01E2" w14:textId="77777777" w:rsidR="001C0140" w:rsidRPr="0039628A" w:rsidRDefault="00C879C4" w:rsidP="001C0140">
      <w:pPr>
        <w:rPr>
          <w:rFonts w:asciiTheme="minorBidi" w:hAnsiTheme="minorBidi" w:cstheme="minorBidi"/>
          <w:sz w:val="22"/>
          <w:szCs w:val="22"/>
          <w:lang w:val="es-MX"/>
        </w:rPr>
      </w:pPr>
      <w:hyperlink r:id="rId176" w:history="1">
        <w:proofErr w:type="spellStart"/>
        <w:r w:rsidR="001C0140" w:rsidRPr="0039628A">
          <w:rPr>
            <w:rStyle w:val="Hyperlink"/>
            <w:rFonts w:asciiTheme="minorBidi" w:hAnsiTheme="minorBidi" w:cstheme="minorBidi"/>
            <w:sz w:val="22"/>
            <w:szCs w:val="22"/>
            <w:lang w:val="es-MX"/>
          </w:rPr>
          <w:t>Fundacion</w:t>
        </w:r>
        <w:proofErr w:type="spellEnd"/>
        <w:r w:rsidR="001C0140" w:rsidRPr="0039628A">
          <w:rPr>
            <w:rStyle w:val="Hyperlink"/>
            <w:rFonts w:asciiTheme="minorBidi" w:hAnsiTheme="minorBidi" w:cstheme="minorBidi"/>
            <w:sz w:val="22"/>
            <w:szCs w:val="22"/>
            <w:lang w:val="es-MX"/>
          </w:rPr>
          <w:t xml:space="preserve"> Venezolana de Investigaciones </w:t>
        </w:r>
        <w:proofErr w:type="spellStart"/>
        <w:r w:rsidR="001C0140" w:rsidRPr="0039628A">
          <w:rPr>
            <w:rStyle w:val="Hyperlink"/>
            <w:rFonts w:asciiTheme="minorBidi" w:hAnsiTheme="minorBidi" w:cstheme="minorBidi"/>
            <w:sz w:val="22"/>
            <w:szCs w:val="22"/>
            <w:lang w:val="es-MX"/>
          </w:rPr>
          <w:t>Sismologicas</w:t>
        </w:r>
        <w:proofErr w:type="spellEnd"/>
      </w:hyperlink>
    </w:p>
    <w:p w14:paraId="47640C06" w14:textId="463CF4C9"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Av. Guaicaipuro con calle Tiuna, prolongación calle Mara</w:t>
      </w:r>
      <w:r w:rsidRPr="0039628A">
        <w:rPr>
          <w:rFonts w:asciiTheme="minorBidi" w:hAnsiTheme="minorBidi" w:cstheme="minorBidi"/>
          <w:sz w:val="22"/>
          <w:szCs w:val="22"/>
          <w:lang w:val="es-MX"/>
        </w:rPr>
        <w:br/>
      </w:r>
      <w:proofErr w:type="spellStart"/>
      <w:r w:rsidRPr="0039628A">
        <w:rPr>
          <w:rFonts w:asciiTheme="minorBidi" w:hAnsiTheme="minorBidi" w:cstheme="minorBidi"/>
          <w:sz w:val="22"/>
          <w:szCs w:val="22"/>
          <w:lang w:val="es-MX"/>
        </w:rPr>
        <w:t>Qta</w:t>
      </w:r>
      <w:proofErr w:type="spellEnd"/>
      <w:r w:rsidRPr="0039628A">
        <w:rPr>
          <w:rFonts w:asciiTheme="minorBidi" w:hAnsiTheme="minorBidi" w:cstheme="minorBidi"/>
          <w:sz w:val="22"/>
          <w:szCs w:val="22"/>
          <w:lang w:val="es-MX"/>
        </w:rPr>
        <w:t xml:space="preserve"> </w:t>
      </w:r>
      <w:proofErr w:type="spellStart"/>
      <w:r w:rsidRPr="0039628A">
        <w:rPr>
          <w:rFonts w:asciiTheme="minorBidi" w:hAnsiTheme="minorBidi" w:cstheme="minorBidi"/>
          <w:sz w:val="22"/>
          <w:szCs w:val="22"/>
          <w:lang w:val="es-MX"/>
        </w:rPr>
        <w:t>Funvisis</w:t>
      </w:r>
      <w:proofErr w:type="spellEnd"/>
      <w:r w:rsidRPr="0039628A">
        <w:rPr>
          <w:rFonts w:asciiTheme="minorBidi" w:hAnsiTheme="minorBidi" w:cstheme="minorBidi"/>
          <w:sz w:val="22"/>
          <w:szCs w:val="22"/>
          <w:lang w:val="es-MX"/>
        </w:rPr>
        <w:t xml:space="preserve"> El </w:t>
      </w:r>
      <w:proofErr w:type="spellStart"/>
      <w:r w:rsidRPr="0039628A">
        <w:rPr>
          <w:rFonts w:asciiTheme="minorBidi" w:hAnsiTheme="minorBidi" w:cstheme="minorBidi"/>
          <w:sz w:val="22"/>
          <w:szCs w:val="22"/>
          <w:lang w:val="es-MX"/>
        </w:rPr>
        <w:t>LLanito</w:t>
      </w:r>
      <w:proofErr w:type="spellEnd"/>
      <w:r w:rsidRPr="0039628A">
        <w:rPr>
          <w:rFonts w:asciiTheme="minorBidi" w:hAnsiTheme="minorBidi" w:cstheme="minorBidi"/>
          <w:sz w:val="22"/>
          <w:szCs w:val="22"/>
          <w:lang w:val="es-MX"/>
        </w:rPr>
        <w:br/>
        <w:t>Caracas 1070,</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Venezuela</w:t>
      </w:r>
    </w:p>
    <w:p w14:paraId="642E229C" w14:textId="60B68370"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pt-PT"/>
        </w:rPr>
        <w:t>+58 4142710781</w:t>
      </w:r>
    </w:p>
    <w:p w14:paraId="58F2B21B" w14:textId="77777777" w:rsidR="001C0140" w:rsidRPr="0039628A" w:rsidRDefault="001C0140" w:rsidP="00A517EF">
      <w:pPr>
        <w:snapToGrid w:val="0"/>
        <w:spacing w:after="240"/>
        <w:rPr>
          <w:rFonts w:asciiTheme="minorBidi" w:hAnsiTheme="minorBidi" w:cstheme="minorBidi"/>
          <w:sz w:val="22"/>
          <w:szCs w:val="22"/>
          <w:lang w:val="pt-PT"/>
        </w:rPr>
      </w:pPr>
      <w:r w:rsidRPr="009E7832">
        <w:rPr>
          <w:rFonts w:asciiTheme="minorBidi" w:hAnsiTheme="minorBidi" w:cstheme="minorBidi"/>
          <w:bCs/>
          <w:sz w:val="22"/>
          <w:szCs w:val="22"/>
          <w:lang w:val="pt-PT"/>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lang w:val="pt-PT"/>
        </w:rPr>
        <w:t xml:space="preserve"> </w:t>
      </w:r>
      <w:hyperlink r:id="rId177" w:history="1">
        <w:r w:rsidRPr="0039628A">
          <w:rPr>
            <w:rStyle w:val="Hyperlink"/>
            <w:rFonts w:asciiTheme="minorBidi" w:hAnsiTheme="minorBidi" w:cstheme="minorBidi"/>
            <w:sz w:val="22"/>
            <w:szCs w:val="22"/>
            <w:lang w:val="pt-PT"/>
          </w:rPr>
          <w:t>cyslosandes@gmail.com</w:t>
        </w:r>
      </w:hyperlink>
    </w:p>
    <w:p w14:paraId="39A93A41" w14:textId="77777777" w:rsidR="001C0140" w:rsidRPr="009E7832" w:rsidRDefault="001C0140" w:rsidP="001C0140">
      <w:pPr>
        <w:rPr>
          <w:rFonts w:asciiTheme="minorBidi" w:hAnsiTheme="minorBidi" w:cstheme="minorBidi"/>
          <w:sz w:val="22"/>
          <w:szCs w:val="22"/>
          <w:lang w:val="pt-PT"/>
        </w:rPr>
      </w:pPr>
      <w:r w:rsidRPr="009E7832">
        <w:rPr>
          <w:rFonts w:asciiTheme="minorBidi" w:hAnsiTheme="minorBidi" w:cstheme="minorBidi"/>
          <w:sz w:val="22"/>
          <w:szCs w:val="22"/>
          <w:lang w:val="pt-PT"/>
        </w:rPr>
        <w:t>Eng. Ricardo Jose LÓPEZ RUBIO</w:t>
      </w:r>
    </w:p>
    <w:p w14:paraId="2C2C9167"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scientific support staff V</w:t>
      </w:r>
    </w:p>
    <w:p w14:paraId="44D2E253" w14:textId="77777777" w:rsidR="001C0140" w:rsidRPr="009E7832" w:rsidRDefault="001C0140" w:rsidP="001C0140">
      <w:pPr>
        <w:rPr>
          <w:rFonts w:asciiTheme="minorBidi" w:hAnsiTheme="minorBidi" w:cstheme="minorBidi"/>
          <w:sz w:val="22"/>
          <w:szCs w:val="22"/>
        </w:rPr>
      </w:pPr>
      <w:r w:rsidRPr="009E7832">
        <w:rPr>
          <w:rFonts w:asciiTheme="minorBidi" w:hAnsiTheme="minorBidi" w:cstheme="minorBidi"/>
          <w:sz w:val="22"/>
          <w:szCs w:val="22"/>
        </w:rPr>
        <w:t>Electronic Instrumentation Dep.</w:t>
      </w:r>
    </w:p>
    <w:p w14:paraId="6941760C" w14:textId="77777777" w:rsidR="001C0140" w:rsidRPr="0039628A" w:rsidRDefault="00C879C4" w:rsidP="001C0140">
      <w:pPr>
        <w:rPr>
          <w:rFonts w:asciiTheme="minorBidi" w:hAnsiTheme="minorBidi" w:cstheme="minorBidi"/>
          <w:sz w:val="22"/>
          <w:szCs w:val="22"/>
          <w:lang w:val="es-MX"/>
        </w:rPr>
      </w:pPr>
      <w:hyperlink r:id="rId178" w:history="1">
        <w:proofErr w:type="spellStart"/>
        <w:r w:rsidR="001C0140" w:rsidRPr="0039628A">
          <w:rPr>
            <w:rStyle w:val="Hyperlink"/>
            <w:rFonts w:asciiTheme="minorBidi" w:hAnsiTheme="minorBidi" w:cstheme="minorBidi"/>
            <w:sz w:val="22"/>
            <w:szCs w:val="22"/>
            <w:lang w:val="es-MX"/>
          </w:rPr>
          <w:t>Fundacion</w:t>
        </w:r>
        <w:proofErr w:type="spellEnd"/>
        <w:r w:rsidR="001C0140" w:rsidRPr="0039628A">
          <w:rPr>
            <w:rStyle w:val="Hyperlink"/>
            <w:rFonts w:asciiTheme="minorBidi" w:hAnsiTheme="minorBidi" w:cstheme="minorBidi"/>
            <w:sz w:val="22"/>
            <w:szCs w:val="22"/>
            <w:lang w:val="es-MX"/>
          </w:rPr>
          <w:t xml:space="preserve"> Venezolana de Investigaciones </w:t>
        </w:r>
        <w:proofErr w:type="spellStart"/>
        <w:r w:rsidR="001C0140" w:rsidRPr="0039628A">
          <w:rPr>
            <w:rStyle w:val="Hyperlink"/>
            <w:rFonts w:asciiTheme="minorBidi" w:hAnsiTheme="minorBidi" w:cstheme="minorBidi"/>
            <w:sz w:val="22"/>
            <w:szCs w:val="22"/>
            <w:lang w:val="es-MX"/>
          </w:rPr>
          <w:t>Sismologicas</w:t>
        </w:r>
        <w:proofErr w:type="spellEnd"/>
      </w:hyperlink>
    </w:p>
    <w:p w14:paraId="0F5A99C8" w14:textId="2B87ABB2"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Av. Guaicaipuro con calle Tiuna, prolongación calle Mara</w:t>
      </w:r>
      <w:r w:rsidRPr="0039628A">
        <w:rPr>
          <w:rFonts w:asciiTheme="minorBidi" w:hAnsiTheme="minorBidi" w:cstheme="minorBidi"/>
          <w:sz w:val="22"/>
          <w:szCs w:val="22"/>
          <w:lang w:val="es-MX"/>
        </w:rPr>
        <w:br/>
      </w:r>
      <w:proofErr w:type="spellStart"/>
      <w:r w:rsidRPr="0039628A">
        <w:rPr>
          <w:rFonts w:asciiTheme="minorBidi" w:hAnsiTheme="minorBidi" w:cstheme="minorBidi"/>
          <w:sz w:val="22"/>
          <w:szCs w:val="22"/>
          <w:lang w:val="es-MX"/>
        </w:rPr>
        <w:t>Qta</w:t>
      </w:r>
      <w:proofErr w:type="spellEnd"/>
      <w:r w:rsidRPr="0039628A">
        <w:rPr>
          <w:rFonts w:asciiTheme="minorBidi" w:hAnsiTheme="minorBidi" w:cstheme="minorBidi"/>
          <w:sz w:val="22"/>
          <w:szCs w:val="22"/>
          <w:lang w:val="es-MX"/>
        </w:rPr>
        <w:t xml:space="preserve"> </w:t>
      </w:r>
      <w:proofErr w:type="spellStart"/>
      <w:r w:rsidRPr="0039628A">
        <w:rPr>
          <w:rFonts w:asciiTheme="minorBidi" w:hAnsiTheme="minorBidi" w:cstheme="minorBidi"/>
          <w:sz w:val="22"/>
          <w:szCs w:val="22"/>
          <w:lang w:val="es-MX"/>
        </w:rPr>
        <w:t>Funvisis</w:t>
      </w:r>
      <w:proofErr w:type="spellEnd"/>
      <w:r w:rsidRPr="0039628A">
        <w:rPr>
          <w:rFonts w:asciiTheme="minorBidi" w:hAnsiTheme="minorBidi" w:cstheme="minorBidi"/>
          <w:sz w:val="22"/>
          <w:szCs w:val="22"/>
          <w:lang w:val="es-MX"/>
        </w:rPr>
        <w:t xml:space="preserve"> El </w:t>
      </w:r>
      <w:proofErr w:type="spellStart"/>
      <w:r w:rsidRPr="0039628A">
        <w:rPr>
          <w:rFonts w:asciiTheme="minorBidi" w:hAnsiTheme="minorBidi" w:cstheme="minorBidi"/>
          <w:sz w:val="22"/>
          <w:szCs w:val="22"/>
          <w:lang w:val="es-MX"/>
        </w:rPr>
        <w:t>LLanito</w:t>
      </w:r>
      <w:proofErr w:type="spellEnd"/>
      <w:r w:rsidRPr="0039628A">
        <w:rPr>
          <w:rFonts w:asciiTheme="minorBidi" w:hAnsiTheme="minorBidi" w:cstheme="minorBidi"/>
          <w:sz w:val="22"/>
          <w:szCs w:val="22"/>
          <w:lang w:val="es-MX"/>
        </w:rPr>
        <w:br/>
        <w:t>Caracas 1070,</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Venezuela</w:t>
      </w:r>
    </w:p>
    <w:p w14:paraId="21CA44F5" w14:textId="2BFC31F4"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 xml:space="preserve">Tel: </w:t>
      </w:r>
      <w:r w:rsidRPr="009E7832">
        <w:rPr>
          <w:rFonts w:asciiTheme="minorBidi" w:hAnsiTheme="minorBidi" w:cstheme="minorBidi"/>
          <w:sz w:val="22"/>
          <w:szCs w:val="22"/>
          <w:lang w:val="fr-FR"/>
        </w:rPr>
        <w:t>+584241735785</w:t>
      </w:r>
    </w:p>
    <w:p w14:paraId="67C4206D" w14:textId="77777777" w:rsidR="001C0140" w:rsidRPr="009E7832" w:rsidRDefault="001C0140"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179" w:history="1">
        <w:r w:rsidRPr="009E7832">
          <w:rPr>
            <w:rStyle w:val="Hyperlink"/>
            <w:rFonts w:asciiTheme="minorBidi" w:hAnsiTheme="minorBidi" w:cstheme="minorBidi"/>
            <w:sz w:val="22"/>
            <w:szCs w:val="22"/>
            <w:lang w:val="fr-FR"/>
          </w:rPr>
          <w:t>rlopez.rubio76@gmail.com</w:t>
        </w:r>
      </w:hyperlink>
    </w:p>
    <w:p w14:paraId="4DF31146" w14:textId="77777777" w:rsidR="001C0140" w:rsidRPr="0039628A" w:rsidRDefault="001C0140" w:rsidP="001C0140">
      <w:pPr>
        <w:rPr>
          <w:rFonts w:asciiTheme="minorBidi" w:hAnsiTheme="minorBidi" w:cstheme="minorBidi"/>
          <w:sz w:val="22"/>
          <w:szCs w:val="22"/>
          <w:lang w:val="es-ES"/>
        </w:rPr>
      </w:pPr>
      <w:r w:rsidRPr="0039628A">
        <w:rPr>
          <w:rFonts w:asciiTheme="minorBidi" w:hAnsiTheme="minorBidi" w:cstheme="minorBidi"/>
          <w:sz w:val="22"/>
          <w:szCs w:val="22"/>
          <w:lang w:val="es-ES"/>
        </w:rPr>
        <w:t>Mr Juan Jose MUNARES</w:t>
      </w:r>
    </w:p>
    <w:p w14:paraId="00EA8DDD"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Tics</w:t>
      </w:r>
    </w:p>
    <w:p w14:paraId="41510C2F" w14:textId="77777777" w:rsidR="001C0140" w:rsidRPr="0039628A" w:rsidRDefault="00C879C4" w:rsidP="001C0140">
      <w:pPr>
        <w:rPr>
          <w:rFonts w:asciiTheme="minorBidi" w:hAnsiTheme="minorBidi" w:cstheme="minorBidi"/>
          <w:sz w:val="22"/>
          <w:szCs w:val="22"/>
          <w:lang w:val="es-MX"/>
        </w:rPr>
      </w:pPr>
      <w:hyperlink r:id="rId180" w:history="1">
        <w:proofErr w:type="spellStart"/>
        <w:r w:rsidR="001C0140" w:rsidRPr="0039628A">
          <w:rPr>
            <w:rStyle w:val="Hyperlink"/>
            <w:rFonts w:asciiTheme="minorBidi" w:hAnsiTheme="minorBidi" w:cstheme="minorBidi"/>
            <w:sz w:val="22"/>
            <w:szCs w:val="22"/>
            <w:lang w:val="es-MX"/>
          </w:rPr>
          <w:t>Fundacion</w:t>
        </w:r>
        <w:proofErr w:type="spellEnd"/>
        <w:r w:rsidR="001C0140" w:rsidRPr="0039628A">
          <w:rPr>
            <w:rStyle w:val="Hyperlink"/>
            <w:rFonts w:asciiTheme="minorBidi" w:hAnsiTheme="minorBidi" w:cstheme="minorBidi"/>
            <w:sz w:val="22"/>
            <w:szCs w:val="22"/>
            <w:lang w:val="es-MX"/>
          </w:rPr>
          <w:t xml:space="preserve"> Venezolana de Investigaciones </w:t>
        </w:r>
        <w:proofErr w:type="spellStart"/>
        <w:r w:rsidR="001C0140" w:rsidRPr="0039628A">
          <w:rPr>
            <w:rStyle w:val="Hyperlink"/>
            <w:rFonts w:asciiTheme="minorBidi" w:hAnsiTheme="minorBidi" w:cstheme="minorBidi"/>
            <w:sz w:val="22"/>
            <w:szCs w:val="22"/>
            <w:lang w:val="es-MX"/>
          </w:rPr>
          <w:t>Sismologicas</w:t>
        </w:r>
        <w:proofErr w:type="spellEnd"/>
      </w:hyperlink>
    </w:p>
    <w:p w14:paraId="5D4D4A0E" w14:textId="0ED29BFE"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Av. Guaicaipuro con calle Tiuna, prolongación calle Mara</w:t>
      </w:r>
      <w:r w:rsidRPr="0039628A">
        <w:rPr>
          <w:rFonts w:asciiTheme="minorBidi" w:hAnsiTheme="minorBidi" w:cstheme="minorBidi"/>
          <w:sz w:val="22"/>
          <w:szCs w:val="22"/>
          <w:lang w:val="es-MX"/>
        </w:rPr>
        <w:br/>
      </w:r>
      <w:proofErr w:type="spellStart"/>
      <w:r w:rsidRPr="0039628A">
        <w:rPr>
          <w:rFonts w:asciiTheme="minorBidi" w:hAnsiTheme="minorBidi" w:cstheme="minorBidi"/>
          <w:sz w:val="22"/>
          <w:szCs w:val="22"/>
          <w:lang w:val="es-MX"/>
        </w:rPr>
        <w:t>Qta</w:t>
      </w:r>
      <w:proofErr w:type="spellEnd"/>
      <w:r w:rsidRPr="0039628A">
        <w:rPr>
          <w:rFonts w:asciiTheme="minorBidi" w:hAnsiTheme="minorBidi" w:cstheme="minorBidi"/>
          <w:sz w:val="22"/>
          <w:szCs w:val="22"/>
          <w:lang w:val="es-MX"/>
        </w:rPr>
        <w:t xml:space="preserve"> </w:t>
      </w:r>
      <w:proofErr w:type="spellStart"/>
      <w:r w:rsidRPr="0039628A">
        <w:rPr>
          <w:rFonts w:asciiTheme="minorBidi" w:hAnsiTheme="minorBidi" w:cstheme="minorBidi"/>
          <w:sz w:val="22"/>
          <w:szCs w:val="22"/>
          <w:lang w:val="es-MX"/>
        </w:rPr>
        <w:t>Funvisis</w:t>
      </w:r>
      <w:proofErr w:type="spellEnd"/>
      <w:r w:rsidRPr="0039628A">
        <w:rPr>
          <w:rFonts w:asciiTheme="minorBidi" w:hAnsiTheme="minorBidi" w:cstheme="minorBidi"/>
          <w:sz w:val="22"/>
          <w:szCs w:val="22"/>
          <w:lang w:val="es-MX"/>
        </w:rPr>
        <w:t xml:space="preserve"> El </w:t>
      </w:r>
      <w:proofErr w:type="spellStart"/>
      <w:r w:rsidRPr="0039628A">
        <w:rPr>
          <w:rFonts w:asciiTheme="minorBidi" w:hAnsiTheme="minorBidi" w:cstheme="minorBidi"/>
          <w:sz w:val="22"/>
          <w:szCs w:val="22"/>
          <w:lang w:val="es-MX"/>
        </w:rPr>
        <w:t>LLanito</w:t>
      </w:r>
      <w:proofErr w:type="spellEnd"/>
      <w:r w:rsidRPr="0039628A">
        <w:rPr>
          <w:rFonts w:asciiTheme="minorBidi" w:hAnsiTheme="minorBidi" w:cstheme="minorBidi"/>
          <w:sz w:val="22"/>
          <w:szCs w:val="22"/>
          <w:lang w:val="es-MX"/>
        </w:rPr>
        <w:br/>
        <w:t>Caracas 1070,</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Venezuela</w:t>
      </w:r>
    </w:p>
    <w:p w14:paraId="791EDE5D" w14:textId="59435741" w:rsidR="001C0140" w:rsidRPr="0039628A" w:rsidRDefault="001C0140" w:rsidP="001C0140">
      <w:pPr>
        <w:rPr>
          <w:rFonts w:asciiTheme="minorBidi" w:hAnsiTheme="minorBidi" w:cstheme="minorBidi"/>
          <w:sz w:val="22"/>
          <w:szCs w:val="22"/>
          <w:lang w:val="pt-PT"/>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pt-PT"/>
        </w:rPr>
        <w:t>+</w:t>
      </w:r>
      <w:r w:rsidRPr="0039628A">
        <w:rPr>
          <w:rFonts w:asciiTheme="minorBidi" w:hAnsiTheme="minorBidi" w:cstheme="minorBidi"/>
          <w:sz w:val="22"/>
          <w:szCs w:val="22"/>
          <w:shd w:val="clear" w:color="auto" w:fill="FFFFFF"/>
          <w:lang w:val="pt-PT"/>
        </w:rPr>
        <w:t xml:space="preserve"> </w:t>
      </w:r>
      <w:r w:rsidRPr="0039628A">
        <w:rPr>
          <w:rFonts w:asciiTheme="minorBidi" w:hAnsiTheme="minorBidi" w:cstheme="minorBidi"/>
          <w:sz w:val="22"/>
          <w:szCs w:val="22"/>
          <w:lang w:val="pt-PT"/>
        </w:rPr>
        <w:t>584144602666</w:t>
      </w:r>
    </w:p>
    <w:p w14:paraId="3045897A" w14:textId="77777777" w:rsidR="001C0140" w:rsidRPr="0039628A" w:rsidRDefault="001C0140" w:rsidP="00A517EF">
      <w:pPr>
        <w:snapToGrid w:val="0"/>
        <w:spacing w:after="240"/>
        <w:rPr>
          <w:rStyle w:val="Hyperlink"/>
          <w:rFonts w:asciiTheme="minorBidi" w:hAnsiTheme="minorBidi" w:cstheme="minorBidi"/>
          <w:sz w:val="22"/>
          <w:szCs w:val="22"/>
          <w:lang w:val="pt-PT"/>
        </w:rPr>
      </w:pPr>
      <w:r w:rsidRPr="009E7832">
        <w:rPr>
          <w:rFonts w:asciiTheme="minorBidi" w:hAnsiTheme="minorBidi" w:cstheme="minorBidi"/>
          <w:bCs/>
          <w:sz w:val="22"/>
          <w:szCs w:val="22"/>
          <w:lang w:val="pt-PT"/>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lang w:val="pt-PT"/>
        </w:rPr>
        <w:t xml:space="preserve"> </w:t>
      </w:r>
      <w:hyperlink r:id="rId181" w:history="1">
        <w:r w:rsidRPr="0039628A">
          <w:rPr>
            <w:rStyle w:val="Hyperlink"/>
            <w:rFonts w:asciiTheme="minorBidi" w:hAnsiTheme="minorBidi" w:cstheme="minorBidi"/>
            <w:sz w:val="22"/>
            <w:szCs w:val="22"/>
            <w:lang w:val="pt-PT"/>
          </w:rPr>
          <w:t>jmunares@gmail.com</w:t>
        </w:r>
      </w:hyperlink>
    </w:p>
    <w:p w14:paraId="050705C8" w14:textId="49D99D9B" w:rsidR="001C0140" w:rsidRPr="009E7832" w:rsidRDefault="001C0140" w:rsidP="001C0140">
      <w:pPr>
        <w:rPr>
          <w:rFonts w:asciiTheme="minorBidi" w:hAnsiTheme="minorBidi" w:cstheme="minorBidi"/>
          <w:sz w:val="22"/>
          <w:szCs w:val="22"/>
          <w:lang w:val="pt-PT"/>
        </w:rPr>
      </w:pPr>
      <w:r w:rsidRPr="009E7832">
        <w:rPr>
          <w:rFonts w:asciiTheme="minorBidi" w:hAnsiTheme="minorBidi" w:cstheme="minorBidi"/>
          <w:sz w:val="22"/>
          <w:szCs w:val="22"/>
          <w:lang w:val="pt-PT"/>
        </w:rPr>
        <w:t>Ms Ileana Carolina OSORIO ACOSTA</w:t>
      </w:r>
    </w:p>
    <w:p w14:paraId="79757FD4"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Geología de los Terremotos</w:t>
      </w:r>
    </w:p>
    <w:p w14:paraId="2BB5CE5F" w14:textId="77777777" w:rsidR="001C0140" w:rsidRPr="0039628A" w:rsidRDefault="00C879C4" w:rsidP="001C0140">
      <w:pPr>
        <w:rPr>
          <w:rFonts w:asciiTheme="minorBidi" w:hAnsiTheme="minorBidi" w:cstheme="minorBidi"/>
          <w:sz w:val="22"/>
          <w:szCs w:val="22"/>
          <w:lang w:val="es-MX"/>
        </w:rPr>
      </w:pPr>
      <w:hyperlink r:id="rId182" w:history="1">
        <w:proofErr w:type="spellStart"/>
        <w:r w:rsidR="001C0140" w:rsidRPr="0039628A">
          <w:rPr>
            <w:rStyle w:val="Hyperlink"/>
            <w:rFonts w:asciiTheme="minorBidi" w:hAnsiTheme="minorBidi" w:cstheme="minorBidi"/>
            <w:sz w:val="22"/>
            <w:szCs w:val="22"/>
            <w:lang w:val="es-MX"/>
          </w:rPr>
          <w:t>Fundacion</w:t>
        </w:r>
        <w:proofErr w:type="spellEnd"/>
        <w:r w:rsidR="001C0140" w:rsidRPr="0039628A">
          <w:rPr>
            <w:rStyle w:val="Hyperlink"/>
            <w:rFonts w:asciiTheme="minorBidi" w:hAnsiTheme="minorBidi" w:cstheme="minorBidi"/>
            <w:sz w:val="22"/>
            <w:szCs w:val="22"/>
            <w:lang w:val="es-MX"/>
          </w:rPr>
          <w:t xml:space="preserve"> Venezolana de Investigaciones </w:t>
        </w:r>
        <w:proofErr w:type="spellStart"/>
        <w:r w:rsidR="001C0140" w:rsidRPr="0039628A">
          <w:rPr>
            <w:rStyle w:val="Hyperlink"/>
            <w:rFonts w:asciiTheme="minorBidi" w:hAnsiTheme="minorBidi" w:cstheme="minorBidi"/>
            <w:sz w:val="22"/>
            <w:szCs w:val="22"/>
            <w:lang w:val="es-MX"/>
          </w:rPr>
          <w:t>Sismologicas</w:t>
        </w:r>
        <w:proofErr w:type="spellEnd"/>
      </w:hyperlink>
    </w:p>
    <w:p w14:paraId="78BACAC8" w14:textId="40B707F6"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Av. Guaicaipuro con calle Tiuna, prolongación calle Mara</w:t>
      </w:r>
      <w:r w:rsidRPr="0039628A">
        <w:rPr>
          <w:rFonts w:asciiTheme="minorBidi" w:hAnsiTheme="minorBidi" w:cstheme="minorBidi"/>
          <w:sz w:val="22"/>
          <w:szCs w:val="22"/>
          <w:lang w:val="es-MX"/>
        </w:rPr>
        <w:br/>
      </w:r>
      <w:proofErr w:type="spellStart"/>
      <w:r w:rsidRPr="0039628A">
        <w:rPr>
          <w:rFonts w:asciiTheme="minorBidi" w:hAnsiTheme="minorBidi" w:cstheme="minorBidi"/>
          <w:sz w:val="22"/>
          <w:szCs w:val="22"/>
          <w:lang w:val="es-MX"/>
        </w:rPr>
        <w:t>Qta</w:t>
      </w:r>
      <w:proofErr w:type="spellEnd"/>
      <w:r w:rsidRPr="0039628A">
        <w:rPr>
          <w:rFonts w:asciiTheme="minorBidi" w:hAnsiTheme="minorBidi" w:cstheme="minorBidi"/>
          <w:sz w:val="22"/>
          <w:szCs w:val="22"/>
          <w:lang w:val="es-MX"/>
        </w:rPr>
        <w:t xml:space="preserve"> </w:t>
      </w:r>
      <w:proofErr w:type="spellStart"/>
      <w:r w:rsidRPr="0039628A">
        <w:rPr>
          <w:rFonts w:asciiTheme="minorBidi" w:hAnsiTheme="minorBidi" w:cstheme="minorBidi"/>
          <w:sz w:val="22"/>
          <w:szCs w:val="22"/>
          <w:lang w:val="es-MX"/>
        </w:rPr>
        <w:t>Funvisis</w:t>
      </w:r>
      <w:proofErr w:type="spellEnd"/>
      <w:r w:rsidRPr="0039628A">
        <w:rPr>
          <w:rFonts w:asciiTheme="minorBidi" w:hAnsiTheme="minorBidi" w:cstheme="minorBidi"/>
          <w:sz w:val="22"/>
          <w:szCs w:val="22"/>
          <w:lang w:val="es-MX"/>
        </w:rPr>
        <w:t xml:space="preserve"> El </w:t>
      </w:r>
      <w:proofErr w:type="spellStart"/>
      <w:r w:rsidRPr="0039628A">
        <w:rPr>
          <w:rFonts w:asciiTheme="minorBidi" w:hAnsiTheme="minorBidi" w:cstheme="minorBidi"/>
          <w:sz w:val="22"/>
          <w:szCs w:val="22"/>
          <w:lang w:val="es-MX"/>
        </w:rPr>
        <w:t>LLanito</w:t>
      </w:r>
      <w:proofErr w:type="spellEnd"/>
      <w:r w:rsidRPr="0039628A">
        <w:rPr>
          <w:rFonts w:asciiTheme="minorBidi" w:hAnsiTheme="minorBidi" w:cstheme="minorBidi"/>
          <w:sz w:val="22"/>
          <w:szCs w:val="22"/>
          <w:lang w:val="es-MX"/>
        </w:rPr>
        <w:br/>
        <w:t>Caracas 1070,</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Venezuela</w:t>
      </w:r>
    </w:p>
    <w:p w14:paraId="3102444E" w14:textId="40723FA0"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it-IT"/>
        </w:rPr>
        <w:t xml:space="preserve">Tel: </w:t>
      </w:r>
      <w:r w:rsidRPr="0039628A">
        <w:rPr>
          <w:rFonts w:asciiTheme="minorBidi" w:hAnsiTheme="minorBidi" w:cstheme="minorBidi"/>
          <w:sz w:val="22"/>
          <w:szCs w:val="22"/>
          <w:lang w:val="es-MX"/>
        </w:rPr>
        <w:t>+5516997276614</w:t>
      </w:r>
    </w:p>
    <w:p w14:paraId="3F0342AC" w14:textId="077A9B1E" w:rsidR="001C0140" w:rsidRPr="0039628A" w:rsidRDefault="001C0140" w:rsidP="00A517EF">
      <w:pPr>
        <w:snapToGrid w:val="0"/>
        <w:spacing w:after="240"/>
        <w:rPr>
          <w:rFonts w:asciiTheme="minorBidi" w:hAnsiTheme="minorBidi" w:cstheme="minorBidi"/>
          <w:sz w:val="22"/>
          <w:szCs w:val="22"/>
          <w:lang w:val="es-MX"/>
        </w:rPr>
      </w:pPr>
      <w:r w:rsidRPr="0039628A">
        <w:rPr>
          <w:rFonts w:asciiTheme="minorBidi" w:hAnsiTheme="minorBidi" w:cstheme="minorBidi"/>
          <w:sz w:val="22"/>
          <w:szCs w:val="22"/>
          <w:lang w:val="it-IT"/>
        </w:rPr>
        <w:t>Email:</w:t>
      </w:r>
      <w:r w:rsidRPr="0039628A">
        <w:rPr>
          <w:rFonts w:asciiTheme="minorBidi" w:hAnsiTheme="minorBidi" w:cstheme="minorBidi"/>
          <w:sz w:val="22"/>
          <w:szCs w:val="22"/>
          <w:lang w:val="es-MX"/>
        </w:rPr>
        <w:t xml:space="preserve"> </w:t>
      </w:r>
      <w:hyperlink r:id="rId183" w:history="1">
        <w:r w:rsidR="00866CF6" w:rsidRPr="0039628A">
          <w:rPr>
            <w:rStyle w:val="Hyperlink"/>
            <w:rFonts w:asciiTheme="minorBidi" w:hAnsiTheme="minorBidi" w:cstheme="minorBidi"/>
            <w:sz w:val="22"/>
            <w:szCs w:val="22"/>
            <w:lang w:val="es-MX"/>
          </w:rPr>
          <w:t>icoa12@gmail.com</w:t>
        </w:r>
      </w:hyperlink>
    </w:p>
    <w:p w14:paraId="3ACA66B8" w14:textId="48946353" w:rsidR="001C0140" w:rsidRPr="0039628A" w:rsidRDefault="00866CF6"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 xml:space="preserve">Ing. Ana María </w:t>
      </w:r>
      <w:r w:rsidR="001C0140" w:rsidRPr="0039628A">
        <w:rPr>
          <w:rFonts w:asciiTheme="minorBidi" w:hAnsiTheme="minorBidi" w:cstheme="minorBidi"/>
          <w:sz w:val="22"/>
          <w:szCs w:val="22"/>
          <w:lang w:val="es-MX"/>
        </w:rPr>
        <w:t>PÉREZ ZELEDÓN</w:t>
      </w:r>
    </w:p>
    <w:p w14:paraId="01D38673" w14:textId="77777777" w:rsidR="001C0140" w:rsidRPr="0039628A" w:rsidRDefault="001C0140" w:rsidP="001C0140">
      <w:pPr>
        <w:rPr>
          <w:rFonts w:asciiTheme="minorBidi" w:hAnsiTheme="minorBidi" w:cstheme="minorBidi"/>
          <w:sz w:val="22"/>
          <w:szCs w:val="22"/>
          <w:lang w:val="es-MX"/>
        </w:rPr>
      </w:pPr>
      <w:proofErr w:type="spellStart"/>
      <w:r w:rsidRPr="0039628A">
        <w:rPr>
          <w:rFonts w:asciiTheme="minorBidi" w:hAnsiTheme="minorBidi" w:cstheme="minorBidi"/>
          <w:sz w:val="22"/>
          <w:szCs w:val="22"/>
          <w:lang w:val="es-MX"/>
        </w:rPr>
        <w:t>Technical</w:t>
      </w:r>
      <w:proofErr w:type="spellEnd"/>
      <w:r w:rsidRPr="0039628A">
        <w:rPr>
          <w:rFonts w:asciiTheme="minorBidi" w:hAnsiTheme="minorBidi" w:cstheme="minorBidi"/>
          <w:sz w:val="22"/>
          <w:szCs w:val="22"/>
          <w:lang w:val="es-MX"/>
        </w:rPr>
        <w:t xml:space="preserve"> </w:t>
      </w:r>
      <w:proofErr w:type="gramStart"/>
      <w:r w:rsidRPr="0039628A">
        <w:rPr>
          <w:rFonts w:asciiTheme="minorBidi" w:hAnsiTheme="minorBidi" w:cstheme="minorBidi"/>
          <w:sz w:val="22"/>
          <w:szCs w:val="22"/>
          <w:lang w:val="es-MX"/>
        </w:rPr>
        <w:t>Director</w:t>
      </w:r>
      <w:proofErr w:type="gramEnd"/>
    </w:p>
    <w:p w14:paraId="2AD9A8F2"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Dirección Técnica</w:t>
      </w:r>
    </w:p>
    <w:p w14:paraId="7B33041C" w14:textId="77777777" w:rsidR="001C0140" w:rsidRPr="0039628A" w:rsidRDefault="00C879C4" w:rsidP="001C0140">
      <w:pPr>
        <w:rPr>
          <w:rFonts w:asciiTheme="minorBidi" w:hAnsiTheme="minorBidi" w:cstheme="minorBidi"/>
          <w:sz w:val="22"/>
          <w:szCs w:val="22"/>
          <w:lang w:val="es-MX"/>
        </w:rPr>
      </w:pPr>
      <w:hyperlink r:id="rId184" w:history="1">
        <w:proofErr w:type="spellStart"/>
        <w:r w:rsidR="001C0140" w:rsidRPr="0039628A">
          <w:rPr>
            <w:rStyle w:val="Hyperlink"/>
            <w:rFonts w:asciiTheme="minorBidi" w:hAnsiTheme="minorBidi" w:cstheme="minorBidi"/>
            <w:sz w:val="22"/>
            <w:szCs w:val="22"/>
            <w:lang w:val="es-MX"/>
          </w:rPr>
          <w:t>Fundacion</w:t>
        </w:r>
        <w:proofErr w:type="spellEnd"/>
        <w:r w:rsidR="001C0140" w:rsidRPr="0039628A">
          <w:rPr>
            <w:rStyle w:val="Hyperlink"/>
            <w:rFonts w:asciiTheme="minorBidi" w:hAnsiTheme="minorBidi" w:cstheme="minorBidi"/>
            <w:sz w:val="22"/>
            <w:szCs w:val="22"/>
            <w:lang w:val="es-MX"/>
          </w:rPr>
          <w:t xml:space="preserve"> Venezolana de Investigaciones </w:t>
        </w:r>
        <w:proofErr w:type="spellStart"/>
        <w:r w:rsidR="001C0140" w:rsidRPr="0039628A">
          <w:rPr>
            <w:rStyle w:val="Hyperlink"/>
            <w:rFonts w:asciiTheme="minorBidi" w:hAnsiTheme="minorBidi" w:cstheme="minorBidi"/>
            <w:sz w:val="22"/>
            <w:szCs w:val="22"/>
            <w:lang w:val="es-MX"/>
          </w:rPr>
          <w:t>Sismologicas</w:t>
        </w:r>
        <w:proofErr w:type="spellEnd"/>
      </w:hyperlink>
    </w:p>
    <w:p w14:paraId="6F319FDA" w14:textId="48B9340B"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Av. Guaicaipuro con calle Tiuna, prolongación calle Mara</w:t>
      </w:r>
      <w:r w:rsidRPr="0039628A">
        <w:rPr>
          <w:rFonts w:asciiTheme="minorBidi" w:hAnsiTheme="minorBidi" w:cstheme="minorBidi"/>
          <w:sz w:val="22"/>
          <w:szCs w:val="22"/>
          <w:lang w:val="es-MX"/>
        </w:rPr>
        <w:br/>
      </w:r>
      <w:proofErr w:type="spellStart"/>
      <w:r w:rsidRPr="0039628A">
        <w:rPr>
          <w:rFonts w:asciiTheme="minorBidi" w:hAnsiTheme="minorBidi" w:cstheme="minorBidi"/>
          <w:sz w:val="22"/>
          <w:szCs w:val="22"/>
          <w:lang w:val="es-MX"/>
        </w:rPr>
        <w:t>Qta</w:t>
      </w:r>
      <w:proofErr w:type="spellEnd"/>
      <w:r w:rsidRPr="0039628A">
        <w:rPr>
          <w:rFonts w:asciiTheme="minorBidi" w:hAnsiTheme="minorBidi" w:cstheme="minorBidi"/>
          <w:sz w:val="22"/>
          <w:szCs w:val="22"/>
          <w:lang w:val="es-MX"/>
        </w:rPr>
        <w:t xml:space="preserve"> </w:t>
      </w:r>
      <w:proofErr w:type="spellStart"/>
      <w:r w:rsidRPr="0039628A">
        <w:rPr>
          <w:rFonts w:asciiTheme="minorBidi" w:hAnsiTheme="minorBidi" w:cstheme="minorBidi"/>
          <w:sz w:val="22"/>
          <w:szCs w:val="22"/>
          <w:lang w:val="es-MX"/>
        </w:rPr>
        <w:t>Funvisis</w:t>
      </w:r>
      <w:proofErr w:type="spellEnd"/>
      <w:r w:rsidRPr="0039628A">
        <w:rPr>
          <w:rFonts w:asciiTheme="minorBidi" w:hAnsiTheme="minorBidi" w:cstheme="minorBidi"/>
          <w:sz w:val="22"/>
          <w:szCs w:val="22"/>
          <w:lang w:val="es-MX"/>
        </w:rPr>
        <w:t xml:space="preserve"> El </w:t>
      </w:r>
      <w:proofErr w:type="spellStart"/>
      <w:r w:rsidRPr="0039628A">
        <w:rPr>
          <w:rFonts w:asciiTheme="minorBidi" w:hAnsiTheme="minorBidi" w:cstheme="minorBidi"/>
          <w:sz w:val="22"/>
          <w:szCs w:val="22"/>
          <w:lang w:val="es-MX"/>
        </w:rPr>
        <w:t>LLanito</w:t>
      </w:r>
      <w:proofErr w:type="spellEnd"/>
      <w:r w:rsidRPr="0039628A">
        <w:rPr>
          <w:rFonts w:asciiTheme="minorBidi" w:hAnsiTheme="minorBidi" w:cstheme="minorBidi"/>
          <w:sz w:val="22"/>
          <w:szCs w:val="22"/>
          <w:lang w:val="es-MX"/>
        </w:rPr>
        <w:br/>
        <w:t>Caracas 1070,</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Venezuela</w:t>
      </w:r>
    </w:p>
    <w:p w14:paraId="5DCE6DCC" w14:textId="2167F3AF"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lang w:val="it-IT"/>
        </w:rPr>
        <w:t>Tel</w:t>
      </w:r>
      <w:r w:rsidR="0012395B" w:rsidRPr="0039628A">
        <w:rPr>
          <w:rFonts w:asciiTheme="minorBidi" w:hAnsiTheme="minorBidi" w:cstheme="minorBidi"/>
          <w:sz w:val="22"/>
          <w:szCs w:val="22"/>
          <w:lang w:val="it-IT"/>
        </w:rPr>
        <w:t>:</w:t>
      </w:r>
      <w:r w:rsidRPr="0039628A">
        <w:rPr>
          <w:rFonts w:asciiTheme="minorBidi" w:hAnsiTheme="minorBidi" w:cstheme="minorBidi"/>
          <w:sz w:val="22"/>
          <w:szCs w:val="22"/>
          <w:lang w:val="it-IT"/>
        </w:rPr>
        <w:t xml:space="preserve"> </w:t>
      </w:r>
      <w:r w:rsidRPr="0039628A">
        <w:rPr>
          <w:rFonts w:asciiTheme="minorBidi" w:hAnsiTheme="minorBidi" w:cstheme="minorBidi"/>
          <w:sz w:val="22"/>
          <w:szCs w:val="22"/>
        </w:rPr>
        <w:t>+584265117509</w:t>
      </w:r>
    </w:p>
    <w:p w14:paraId="535711D6" w14:textId="77777777" w:rsidR="001C0140" w:rsidRPr="0039628A" w:rsidRDefault="001C0140" w:rsidP="00A517EF">
      <w:pPr>
        <w:snapToGrid w:val="0"/>
        <w:spacing w:after="240"/>
        <w:rPr>
          <w:rStyle w:val="Hyperlink"/>
          <w:rFonts w:asciiTheme="minorBidi" w:hAnsiTheme="minorBidi" w:cstheme="minorBidi"/>
          <w:sz w:val="22"/>
          <w:szCs w:val="22"/>
        </w:rPr>
      </w:pPr>
      <w:r w:rsidRPr="009E7832">
        <w:rPr>
          <w:rFonts w:asciiTheme="minorBidi" w:hAnsiTheme="minorBidi" w:cstheme="minorBidi"/>
          <w:bCs/>
          <w:sz w:val="22"/>
          <w:szCs w:val="22"/>
        </w:rPr>
        <w:t>Email</w:t>
      </w:r>
      <w:r w:rsidRPr="0039628A">
        <w:rPr>
          <w:rFonts w:asciiTheme="minorBidi" w:hAnsiTheme="minorBidi" w:cstheme="minorBidi"/>
          <w:sz w:val="22"/>
          <w:szCs w:val="22"/>
          <w:lang w:val="it-IT"/>
        </w:rPr>
        <w:t>:</w:t>
      </w:r>
      <w:r w:rsidRPr="0039628A">
        <w:rPr>
          <w:rFonts w:asciiTheme="minorBidi" w:hAnsiTheme="minorBidi" w:cstheme="minorBidi"/>
          <w:sz w:val="22"/>
          <w:szCs w:val="22"/>
        </w:rPr>
        <w:t xml:space="preserve"> </w:t>
      </w:r>
      <w:hyperlink r:id="rId185" w:history="1">
        <w:r w:rsidRPr="0039628A">
          <w:rPr>
            <w:rStyle w:val="Hyperlink"/>
            <w:rFonts w:asciiTheme="minorBidi" w:hAnsiTheme="minorBidi" w:cstheme="minorBidi"/>
            <w:sz w:val="22"/>
            <w:szCs w:val="22"/>
          </w:rPr>
          <w:t>anazeledonfunvisis@gmail.com</w:t>
        </w:r>
      </w:hyperlink>
    </w:p>
    <w:p w14:paraId="224D0F39" w14:textId="251888C2"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w:t>
      </w:r>
      <w:r w:rsidR="00C87789">
        <w:rPr>
          <w:rFonts w:asciiTheme="minorBidi" w:hAnsiTheme="minorBidi" w:cstheme="minorBidi"/>
          <w:sz w:val="22"/>
          <w:szCs w:val="22"/>
        </w:rPr>
        <w:t>.</w:t>
      </w:r>
      <w:r w:rsidRPr="0039628A">
        <w:rPr>
          <w:rFonts w:asciiTheme="minorBidi" w:hAnsiTheme="minorBidi" w:cstheme="minorBidi"/>
          <w:sz w:val="22"/>
          <w:szCs w:val="22"/>
        </w:rPr>
        <w:t>Sc</w:t>
      </w:r>
      <w:r w:rsidR="00C87789">
        <w:rPr>
          <w:rFonts w:asciiTheme="minorBidi" w:hAnsiTheme="minorBidi" w:cstheme="minorBidi"/>
          <w:sz w:val="22"/>
          <w:szCs w:val="22"/>
        </w:rPr>
        <w:t>.</w:t>
      </w:r>
      <w:r w:rsidRPr="0039628A">
        <w:rPr>
          <w:rFonts w:asciiTheme="minorBidi" w:hAnsiTheme="minorBidi" w:cstheme="minorBidi"/>
          <w:sz w:val="22"/>
          <w:szCs w:val="22"/>
        </w:rPr>
        <w:t xml:space="preserve"> Gloria ROMERO</w:t>
      </w:r>
    </w:p>
    <w:p w14:paraId="014DD18E"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Head of the Seismological Department</w:t>
      </w:r>
    </w:p>
    <w:p w14:paraId="216CF1E1" w14:textId="77777777" w:rsidR="001C0140" w:rsidRPr="0039628A" w:rsidRDefault="00C879C4" w:rsidP="001C0140">
      <w:pPr>
        <w:rPr>
          <w:rFonts w:asciiTheme="minorBidi" w:hAnsiTheme="minorBidi" w:cstheme="minorBidi"/>
          <w:sz w:val="22"/>
          <w:szCs w:val="22"/>
          <w:lang w:val="es-MX"/>
        </w:rPr>
      </w:pPr>
      <w:hyperlink r:id="rId186" w:history="1">
        <w:proofErr w:type="spellStart"/>
        <w:r w:rsidR="001C0140" w:rsidRPr="0039628A">
          <w:rPr>
            <w:rStyle w:val="Hyperlink"/>
            <w:rFonts w:asciiTheme="minorBidi" w:hAnsiTheme="minorBidi" w:cstheme="minorBidi"/>
            <w:sz w:val="22"/>
            <w:szCs w:val="22"/>
            <w:lang w:val="es-MX"/>
          </w:rPr>
          <w:t>Fundacion</w:t>
        </w:r>
        <w:proofErr w:type="spellEnd"/>
        <w:r w:rsidR="001C0140" w:rsidRPr="0039628A">
          <w:rPr>
            <w:rStyle w:val="Hyperlink"/>
            <w:rFonts w:asciiTheme="minorBidi" w:hAnsiTheme="minorBidi" w:cstheme="minorBidi"/>
            <w:sz w:val="22"/>
            <w:szCs w:val="22"/>
            <w:lang w:val="es-MX"/>
          </w:rPr>
          <w:t xml:space="preserve"> Venezolana de Investigaciones </w:t>
        </w:r>
        <w:proofErr w:type="spellStart"/>
        <w:r w:rsidR="001C0140" w:rsidRPr="0039628A">
          <w:rPr>
            <w:rStyle w:val="Hyperlink"/>
            <w:rFonts w:asciiTheme="minorBidi" w:hAnsiTheme="minorBidi" w:cstheme="minorBidi"/>
            <w:sz w:val="22"/>
            <w:szCs w:val="22"/>
            <w:lang w:val="es-MX"/>
          </w:rPr>
          <w:t>Sismologicas</w:t>
        </w:r>
        <w:proofErr w:type="spellEnd"/>
      </w:hyperlink>
    </w:p>
    <w:p w14:paraId="6B880E8B" w14:textId="040E755F"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Av. Guaicaipuro con calle Tiuna, prolongación calle Mara</w:t>
      </w:r>
      <w:r w:rsidRPr="0039628A">
        <w:rPr>
          <w:rFonts w:asciiTheme="minorBidi" w:hAnsiTheme="minorBidi" w:cstheme="minorBidi"/>
          <w:sz w:val="22"/>
          <w:szCs w:val="22"/>
          <w:lang w:val="es-MX"/>
        </w:rPr>
        <w:br/>
      </w:r>
      <w:proofErr w:type="spellStart"/>
      <w:r w:rsidRPr="0039628A">
        <w:rPr>
          <w:rFonts w:asciiTheme="minorBidi" w:hAnsiTheme="minorBidi" w:cstheme="minorBidi"/>
          <w:sz w:val="22"/>
          <w:szCs w:val="22"/>
          <w:lang w:val="es-MX"/>
        </w:rPr>
        <w:t>Qta</w:t>
      </w:r>
      <w:proofErr w:type="spellEnd"/>
      <w:r w:rsidRPr="0039628A">
        <w:rPr>
          <w:rFonts w:asciiTheme="minorBidi" w:hAnsiTheme="minorBidi" w:cstheme="minorBidi"/>
          <w:sz w:val="22"/>
          <w:szCs w:val="22"/>
          <w:lang w:val="es-MX"/>
        </w:rPr>
        <w:t xml:space="preserve"> </w:t>
      </w:r>
      <w:proofErr w:type="spellStart"/>
      <w:r w:rsidRPr="0039628A">
        <w:rPr>
          <w:rFonts w:asciiTheme="minorBidi" w:hAnsiTheme="minorBidi" w:cstheme="minorBidi"/>
          <w:sz w:val="22"/>
          <w:szCs w:val="22"/>
          <w:lang w:val="es-MX"/>
        </w:rPr>
        <w:t>Funvisis</w:t>
      </w:r>
      <w:proofErr w:type="spellEnd"/>
      <w:r w:rsidRPr="0039628A">
        <w:rPr>
          <w:rFonts w:asciiTheme="minorBidi" w:hAnsiTheme="minorBidi" w:cstheme="minorBidi"/>
          <w:sz w:val="22"/>
          <w:szCs w:val="22"/>
          <w:lang w:val="es-MX"/>
        </w:rPr>
        <w:t xml:space="preserve"> El </w:t>
      </w:r>
      <w:proofErr w:type="spellStart"/>
      <w:r w:rsidRPr="0039628A">
        <w:rPr>
          <w:rFonts w:asciiTheme="minorBidi" w:hAnsiTheme="minorBidi" w:cstheme="minorBidi"/>
          <w:sz w:val="22"/>
          <w:szCs w:val="22"/>
          <w:lang w:val="es-MX"/>
        </w:rPr>
        <w:t>LLanito</w:t>
      </w:r>
      <w:proofErr w:type="spellEnd"/>
      <w:r w:rsidRPr="0039628A">
        <w:rPr>
          <w:rFonts w:asciiTheme="minorBidi" w:hAnsiTheme="minorBidi" w:cstheme="minorBidi"/>
          <w:sz w:val="22"/>
          <w:szCs w:val="22"/>
          <w:lang w:val="es-MX"/>
        </w:rPr>
        <w:br/>
        <w:t>Caracas 1070,</w:t>
      </w:r>
      <w:r w:rsidR="00C87789">
        <w:rPr>
          <w:rFonts w:asciiTheme="minorBidi" w:hAnsiTheme="minorBidi" w:cstheme="minorBidi"/>
          <w:sz w:val="22"/>
          <w:szCs w:val="22"/>
          <w:lang w:val="es-MX"/>
        </w:rPr>
        <w:t xml:space="preserve"> </w:t>
      </w:r>
      <w:r w:rsidRPr="0039628A">
        <w:rPr>
          <w:rFonts w:asciiTheme="minorBidi" w:hAnsiTheme="minorBidi" w:cstheme="minorBidi"/>
          <w:sz w:val="22"/>
          <w:szCs w:val="22"/>
          <w:lang w:val="es-MX"/>
        </w:rPr>
        <w:t>Venezuela</w:t>
      </w:r>
    </w:p>
    <w:p w14:paraId="5DA2CC9D" w14:textId="18466F25" w:rsidR="001C0140" w:rsidRPr="009E7832"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it-IT"/>
        </w:rPr>
        <w:t>Tel: +</w:t>
      </w:r>
      <w:r w:rsidRPr="009E7832">
        <w:rPr>
          <w:rFonts w:asciiTheme="minorBidi" w:hAnsiTheme="minorBidi" w:cstheme="minorBidi"/>
          <w:sz w:val="22"/>
          <w:szCs w:val="22"/>
          <w:lang w:val="fr-FR"/>
        </w:rPr>
        <w:t>58(2)122575153</w:t>
      </w:r>
    </w:p>
    <w:p w14:paraId="49908AA9" w14:textId="77777777" w:rsidR="001C0140" w:rsidRPr="009E7832" w:rsidRDefault="001C0140" w:rsidP="00A517EF">
      <w:pPr>
        <w:snapToGrid w:val="0"/>
        <w:spacing w:after="240"/>
        <w:rPr>
          <w:rFonts w:asciiTheme="minorBidi" w:hAnsiTheme="minorBidi" w:cstheme="minorBidi"/>
          <w:sz w:val="22"/>
          <w:szCs w:val="22"/>
          <w:lang w:val="fr-FR"/>
        </w:rPr>
      </w:pPr>
      <w:proofErr w:type="gramStart"/>
      <w:r w:rsidRPr="009E7832">
        <w:rPr>
          <w:rFonts w:asciiTheme="minorBidi" w:hAnsiTheme="minorBidi" w:cstheme="minorBidi"/>
          <w:bCs/>
          <w:sz w:val="22"/>
          <w:szCs w:val="22"/>
          <w:lang w:val="fr-FR"/>
        </w:rPr>
        <w:t>Email</w:t>
      </w:r>
      <w:r w:rsidRPr="0039628A">
        <w:rPr>
          <w:rFonts w:asciiTheme="minorBidi" w:hAnsiTheme="minorBidi" w:cstheme="minorBidi"/>
          <w:sz w:val="22"/>
          <w:szCs w:val="22"/>
          <w:lang w:val="it-IT"/>
        </w:rPr>
        <w:t>:</w:t>
      </w:r>
      <w:proofErr w:type="gramEnd"/>
      <w:r w:rsidRPr="009E7832">
        <w:rPr>
          <w:rFonts w:asciiTheme="minorBidi" w:hAnsiTheme="minorBidi" w:cstheme="minorBidi"/>
          <w:sz w:val="22"/>
          <w:szCs w:val="22"/>
          <w:lang w:val="fr-FR"/>
        </w:rPr>
        <w:t xml:space="preserve"> </w:t>
      </w:r>
      <w:hyperlink r:id="rId187" w:history="1">
        <w:r w:rsidRPr="009E7832">
          <w:rPr>
            <w:rStyle w:val="Hyperlink"/>
            <w:rFonts w:asciiTheme="minorBidi" w:hAnsiTheme="minorBidi" w:cstheme="minorBidi"/>
            <w:sz w:val="22"/>
            <w:szCs w:val="22"/>
            <w:lang w:val="fr-FR"/>
          </w:rPr>
          <w:t>gromero@funvisis.gob.ve</w:t>
        </w:r>
      </w:hyperlink>
    </w:p>
    <w:p w14:paraId="73085148" w14:textId="77777777" w:rsidR="001C0140" w:rsidRPr="0039628A" w:rsidRDefault="001C0140" w:rsidP="00A517EF">
      <w:pPr>
        <w:shd w:val="clear" w:color="auto" w:fill="E7E6E6" w:themeFill="background2"/>
        <w:snapToGrid w:val="0"/>
        <w:spacing w:after="240"/>
        <w:rPr>
          <w:rFonts w:asciiTheme="minorBidi" w:hAnsiTheme="minorBidi" w:cstheme="minorBidi"/>
          <w:b/>
          <w:sz w:val="22"/>
          <w:szCs w:val="22"/>
          <w:lang w:val="es-MX"/>
        </w:rPr>
      </w:pPr>
      <w:proofErr w:type="spellStart"/>
      <w:r w:rsidRPr="0039628A">
        <w:rPr>
          <w:rFonts w:asciiTheme="minorBidi" w:hAnsiTheme="minorBidi" w:cstheme="minorBidi"/>
          <w:b/>
          <w:bCs/>
          <w:sz w:val="22"/>
          <w:szCs w:val="22"/>
          <w:lang w:val="es-MX"/>
        </w:rPr>
        <w:t>Permanent</w:t>
      </w:r>
      <w:proofErr w:type="spellEnd"/>
      <w:r w:rsidRPr="0039628A">
        <w:rPr>
          <w:rFonts w:asciiTheme="minorBidi" w:hAnsiTheme="minorBidi" w:cstheme="minorBidi"/>
          <w:b/>
          <w:bCs/>
          <w:sz w:val="22"/>
          <w:szCs w:val="22"/>
          <w:lang w:val="es-MX"/>
        </w:rPr>
        <w:t xml:space="preserve"> </w:t>
      </w:r>
      <w:proofErr w:type="spellStart"/>
      <w:r w:rsidRPr="009E7832">
        <w:rPr>
          <w:rFonts w:asciiTheme="minorBidi" w:hAnsiTheme="minorBidi" w:cstheme="minorBidi"/>
          <w:b/>
          <w:sz w:val="22"/>
          <w:szCs w:val="22"/>
          <w:lang w:val="es-ES"/>
        </w:rPr>
        <w:t>Observers</w:t>
      </w:r>
      <w:proofErr w:type="spellEnd"/>
    </w:p>
    <w:p w14:paraId="21232D78" w14:textId="651A8D38" w:rsidR="001C0140" w:rsidRPr="0039628A" w:rsidRDefault="00C879C4" w:rsidP="00A517EF">
      <w:pPr>
        <w:snapToGrid w:val="0"/>
        <w:spacing w:after="240"/>
        <w:rPr>
          <w:rFonts w:asciiTheme="minorBidi" w:hAnsiTheme="minorBidi" w:cstheme="minorBidi"/>
          <w:b/>
          <w:sz w:val="22"/>
          <w:szCs w:val="22"/>
          <w:lang w:val="es-MX"/>
        </w:rPr>
      </w:pPr>
      <w:hyperlink r:id="rId188" w:history="1">
        <w:r w:rsidR="001C0140" w:rsidRPr="0039628A">
          <w:rPr>
            <w:rFonts w:asciiTheme="minorBidi" w:hAnsiTheme="minorBidi" w:cstheme="minorBidi"/>
            <w:b/>
            <w:sz w:val="22"/>
            <w:szCs w:val="22"/>
            <w:lang w:val="es-MX"/>
          </w:rPr>
          <w:t xml:space="preserve">Puerto Rico </w:t>
        </w:r>
        <w:proofErr w:type="spellStart"/>
        <w:r w:rsidR="001C0140" w:rsidRPr="0039628A">
          <w:rPr>
            <w:rFonts w:asciiTheme="minorBidi" w:hAnsiTheme="minorBidi" w:cstheme="minorBidi"/>
            <w:b/>
            <w:sz w:val="22"/>
            <w:szCs w:val="22"/>
            <w:lang w:val="es-MX"/>
          </w:rPr>
          <w:t>Seismic</w:t>
        </w:r>
        <w:proofErr w:type="spellEnd"/>
        <w:r w:rsidR="001C0140" w:rsidRPr="0039628A">
          <w:rPr>
            <w:rFonts w:asciiTheme="minorBidi" w:hAnsiTheme="minorBidi" w:cstheme="minorBidi"/>
            <w:b/>
            <w:sz w:val="22"/>
            <w:szCs w:val="22"/>
            <w:lang w:val="es-MX"/>
          </w:rPr>
          <w:t xml:space="preserve"> Network</w:t>
        </w:r>
      </w:hyperlink>
    </w:p>
    <w:p w14:paraId="17B2366A" w14:textId="77777777" w:rsidR="001C0140" w:rsidRPr="0039628A" w:rsidRDefault="001C0140" w:rsidP="001C0140">
      <w:pPr>
        <w:rPr>
          <w:rFonts w:asciiTheme="minorBidi" w:hAnsiTheme="minorBidi" w:cstheme="minorBidi"/>
          <w:sz w:val="22"/>
          <w:szCs w:val="22"/>
          <w:lang w:val="es-MX"/>
        </w:rPr>
      </w:pPr>
      <w:r w:rsidRPr="0039628A">
        <w:rPr>
          <w:rFonts w:asciiTheme="minorBidi" w:hAnsiTheme="minorBidi" w:cstheme="minorBidi"/>
          <w:sz w:val="22"/>
          <w:szCs w:val="22"/>
          <w:lang w:val="es-MX"/>
        </w:rPr>
        <w:t>Dr Victor HUERFANO</w:t>
      </w:r>
    </w:p>
    <w:p w14:paraId="2ADE3F86" w14:textId="77777777" w:rsidR="001C0140" w:rsidRPr="0039628A" w:rsidRDefault="001C0140" w:rsidP="001C0140">
      <w:pPr>
        <w:rPr>
          <w:rFonts w:asciiTheme="minorBidi" w:hAnsiTheme="minorBidi" w:cstheme="minorBidi"/>
          <w:sz w:val="22"/>
          <w:szCs w:val="22"/>
          <w:lang w:val="es-MX"/>
        </w:rPr>
      </w:pPr>
      <w:proofErr w:type="spellStart"/>
      <w:r w:rsidRPr="0039628A">
        <w:rPr>
          <w:rFonts w:asciiTheme="minorBidi" w:hAnsiTheme="minorBidi" w:cstheme="minorBidi"/>
          <w:sz w:val="22"/>
          <w:szCs w:val="22"/>
          <w:lang w:val="es-MX"/>
        </w:rPr>
        <w:t>Interim</w:t>
      </w:r>
      <w:proofErr w:type="spellEnd"/>
      <w:r w:rsidRPr="0039628A">
        <w:rPr>
          <w:rFonts w:asciiTheme="minorBidi" w:hAnsiTheme="minorBidi" w:cstheme="minorBidi"/>
          <w:sz w:val="22"/>
          <w:szCs w:val="22"/>
          <w:lang w:val="es-MX"/>
        </w:rPr>
        <w:t xml:space="preserve"> </w:t>
      </w:r>
      <w:proofErr w:type="gramStart"/>
      <w:r w:rsidRPr="0039628A">
        <w:rPr>
          <w:rFonts w:asciiTheme="minorBidi" w:hAnsiTheme="minorBidi" w:cstheme="minorBidi"/>
          <w:sz w:val="22"/>
          <w:szCs w:val="22"/>
          <w:lang w:val="es-MX"/>
        </w:rPr>
        <w:t>Director</w:t>
      </w:r>
      <w:proofErr w:type="gramEnd"/>
    </w:p>
    <w:p w14:paraId="2B37C84E" w14:textId="39B97C27" w:rsidR="001C0140" w:rsidRPr="0039628A" w:rsidRDefault="00C879C4" w:rsidP="001C0140">
      <w:pPr>
        <w:rPr>
          <w:rFonts w:asciiTheme="minorBidi" w:hAnsiTheme="minorBidi" w:cstheme="minorBidi"/>
          <w:sz w:val="22"/>
          <w:szCs w:val="22"/>
          <w:lang w:val="es-MX"/>
        </w:rPr>
      </w:pPr>
      <w:hyperlink r:id="rId189" w:history="1">
        <w:r w:rsidR="001C0140" w:rsidRPr="0039628A">
          <w:rPr>
            <w:rStyle w:val="Hyperlink"/>
            <w:rFonts w:asciiTheme="minorBidi" w:hAnsiTheme="minorBidi" w:cstheme="minorBidi"/>
            <w:sz w:val="22"/>
            <w:szCs w:val="22"/>
            <w:lang w:val="es-MX"/>
          </w:rPr>
          <w:t xml:space="preserve">Puerto Rico </w:t>
        </w:r>
        <w:proofErr w:type="spellStart"/>
        <w:r w:rsidR="001C0140" w:rsidRPr="0039628A">
          <w:rPr>
            <w:rStyle w:val="Hyperlink"/>
            <w:rFonts w:asciiTheme="minorBidi" w:hAnsiTheme="minorBidi" w:cstheme="minorBidi"/>
            <w:sz w:val="22"/>
            <w:szCs w:val="22"/>
            <w:lang w:val="es-MX"/>
          </w:rPr>
          <w:t>Seismic</w:t>
        </w:r>
        <w:proofErr w:type="spellEnd"/>
        <w:r w:rsidR="001C0140" w:rsidRPr="0039628A">
          <w:rPr>
            <w:rStyle w:val="Hyperlink"/>
            <w:rFonts w:asciiTheme="minorBidi" w:hAnsiTheme="minorBidi" w:cstheme="minorBidi"/>
            <w:sz w:val="22"/>
            <w:szCs w:val="22"/>
            <w:lang w:val="es-MX"/>
          </w:rPr>
          <w:t xml:space="preserve"> Network</w:t>
        </w:r>
      </w:hyperlink>
      <w:r w:rsidR="001C0140" w:rsidRPr="0039628A">
        <w:rPr>
          <w:rFonts w:asciiTheme="minorBidi" w:hAnsiTheme="minorBidi" w:cstheme="minorBidi"/>
          <w:sz w:val="22"/>
          <w:szCs w:val="22"/>
          <w:lang w:val="es-MX"/>
        </w:rPr>
        <w:br/>
      </w:r>
      <w:proofErr w:type="spellStart"/>
      <w:r w:rsidR="001C0140" w:rsidRPr="0039628A">
        <w:rPr>
          <w:rFonts w:asciiTheme="minorBidi" w:hAnsiTheme="minorBidi" w:cstheme="minorBidi"/>
          <w:sz w:val="22"/>
          <w:szCs w:val="22"/>
          <w:lang w:val="es-MX"/>
        </w:rPr>
        <w:t>Mayaguez</w:t>
      </w:r>
      <w:proofErr w:type="spellEnd"/>
      <w:r w:rsidR="00C87789">
        <w:rPr>
          <w:rFonts w:asciiTheme="minorBidi" w:hAnsiTheme="minorBidi" w:cstheme="minorBidi"/>
          <w:sz w:val="22"/>
          <w:szCs w:val="22"/>
          <w:lang w:val="es-MX"/>
        </w:rPr>
        <w:t xml:space="preserve">, </w:t>
      </w:r>
      <w:r w:rsidR="001C0140" w:rsidRPr="0039628A">
        <w:rPr>
          <w:rFonts w:asciiTheme="minorBidi" w:hAnsiTheme="minorBidi" w:cstheme="minorBidi"/>
          <w:sz w:val="22"/>
          <w:szCs w:val="22"/>
          <w:lang w:val="es-MX"/>
        </w:rPr>
        <w:t>Puerto Rico</w:t>
      </w:r>
      <w:r w:rsidR="001C0140" w:rsidRPr="0039628A">
        <w:rPr>
          <w:rFonts w:asciiTheme="minorBidi" w:hAnsiTheme="minorBidi" w:cstheme="minorBidi"/>
          <w:sz w:val="22"/>
          <w:szCs w:val="22"/>
          <w:lang w:val="es-MX"/>
        </w:rPr>
        <w:br/>
        <w:t>Tel: 787 844 8433</w:t>
      </w:r>
    </w:p>
    <w:p w14:paraId="160C1CE6" w14:textId="77777777" w:rsidR="001C0140" w:rsidRPr="0039628A" w:rsidRDefault="001C0140" w:rsidP="00A517EF">
      <w:pPr>
        <w:snapToGrid w:val="0"/>
        <w:spacing w:after="240"/>
        <w:rPr>
          <w:rStyle w:val="Hyperlink"/>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proofErr w:type="gramEnd"/>
      <w:r w:rsidRPr="0039628A">
        <w:rPr>
          <w:rFonts w:asciiTheme="minorBidi" w:hAnsiTheme="minorBidi" w:cstheme="minorBidi"/>
          <w:sz w:val="22"/>
          <w:szCs w:val="22"/>
          <w:lang w:val="fr-FR"/>
        </w:rPr>
        <w:t xml:space="preserve"> : </w:t>
      </w:r>
      <w:hyperlink r:id="rId190" w:history="1">
        <w:r w:rsidRPr="0039628A">
          <w:rPr>
            <w:rStyle w:val="Hyperlink"/>
            <w:rFonts w:asciiTheme="minorBidi" w:hAnsiTheme="minorBidi" w:cstheme="minorBidi"/>
            <w:sz w:val="22"/>
            <w:szCs w:val="22"/>
            <w:lang w:val="fr-FR"/>
          </w:rPr>
          <w:t>victor@prsnmail.uprm.edu</w:t>
        </w:r>
      </w:hyperlink>
    </w:p>
    <w:p w14:paraId="1A0B64E5" w14:textId="77777777" w:rsidR="001C0140" w:rsidRPr="0039628A" w:rsidRDefault="00C879C4" w:rsidP="00A517EF">
      <w:pPr>
        <w:snapToGrid w:val="0"/>
        <w:spacing w:after="240"/>
        <w:rPr>
          <w:rFonts w:asciiTheme="minorBidi" w:hAnsiTheme="minorBidi" w:cstheme="minorBidi"/>
          <w:b/>
          <w:sz w:val="22"/>
          <w:szCs w:val="22"/>
          <w:lang w:val="fr-FR"/>
        </w:rPr>
      </w:pPr>
      <w:hyperlink r:id="rId191" w:history="1">
        <w:r w:rsidR="001C0140" w:rsidRPr="0039628A">
          <w:rPr>
            <w:rFonts w:asciiTheme="minorBidi" w:hAnsiTheme="minorBidi" w:cstheme="minorBidi"/>
            <w:b/>
            <w:sz w:val="22"/>
            <w:szCs w:val="22"/>
            <w:lang w:val="fr-FR"/>
          </w:rPr>
          <w:t>UNAVCO</w:t>
        </w:r>
      </w:hyperlink>
    </w:p>
    <w:p w14:paraId="71A33B3C" w14:textId="3C8031E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Ms Annie ZAINO</w:t>
      </w:r>
    </w:p>
    <w:p w14:paraId="1E2452C7" w14:textId="77777777" w:rsidR="001C0140" w:rsidRPr="0039628A" w:rsidRDefault="00866CF6" w:rsidP="001C0140">
      <w:pPr>
        <w:rPr>
          <w:rFonts w:asciiTheme="minorBidi" w:hAnsiTheme="minorBidi" w:cstheme="minorBidi"/>
          <w:sz w:val="22"/>
          <w:szCs w:val="22"/>
        </w:rPr>
      </w:pPr>
      <w:hyperlink r:id="rId192" w:history="1">
        <w:r w:rsidR="001C0140" w:rsidRPr="0039628A">
          <w:rPr>
            <w:rStyle w:val="Hyperlink"/>
            <w:rFonts w:asciiTheme="minorBidi" w:hAnsiTheme="minorBidi" w:cstheme="minorBidi"/>
            <w:sz w:val="22"/>
            <w:szCs w:val="22"/>
          </w:rPr>
          <w:t>UNAVCO</w:t>
        </w:r>
      </w:hyperlink>
    </w:p>
    <w:p w14:paraId="72885802" w14:textId="77777777" w:rsidR="001C0140" w:rsidRPr="0039628A" w:rsidRDefault="001C0140" w:rsidP="00A517EF">
      <w:pPr>
        <w:snapToGrid w:val="0"/>
        <w:spacing w:after="240"/>
        <w:rPr>
          <w:rStyle w:val="Hyperlink"/>
          <w:rFonts w:asciiTheme="minorBidi" w:hAnsiTheme="minorBidi" w:cstheme="minorBidi"/>
          <w:sz w:val="22"/>
          <w:szCs w:val="22"/>
        </w:rPr>
      </w:pPr>
      <w:r w:rsidRPr="00A517EF">
        <w:rPr>
          <w:rFonts w:asciiTheme="minorBidi" w:hAnsiTheme="minorBidi" w:cstheme="minorBidi"/>
          <w:sz w:val="22"/>
          <w:szCs w:val="22"/>
        </w:rPr>
        <w:t>UNAVCO/Plate Boundary Observatory6350 Nautilus Dr.</w:t>
      </w:r>
      <w:r w:rsidRPr="0039628A">
        <w:rPr>
          <w:rFonts w:asciiTheme="minorBidi" w:hAnsiTheme="minorBidi" w:cstheme="minorBidi"/>
          <w:sz w:val="22"/>
          <w:szCs w:val="22"/>
        </w:rPr>
        <w:br/>
        <w:t>Boulder, Colorado CO 80301</w:t>
      </w:r>
      <w:r w:rsidRPr="0039628A">
        <w:rPr>
          <w:rFonts w:asciiTheme="minorBidi" w:hAnsiTheme="minorBidi" w:cstheme="minorBidi"/>
          <w:sz w:val="22"/>
          <w:szCs w:val="22"/>
        </w:rPr>
        <w:br/>
        <w:t>United States</w:t>
      </w:r>
      <w:r w:rsidRPr="0039628A">
        <w:rPr>
          <w:rFonts w:asciiTheme="minorBidi" w:hAnsiTheme="minorBidi" w:cstheme="minorBidi"/>
          <w:sz w:val="22"/>
          <w:szCs w:val="22"/>
          <w:lang w:val="en-GB"/>
        </w:rPr>
        <w:br/>
      </w:r>
      <w:r w:rsidRPr="00A517EF">
        <w:rPr>
          <w:rFonts w:asciiTheme="minorBidi" w:hAnsiTheme="minorBidi" w:cstheme="minorBidi"/>
          <w:bCs/>
          <w:sz w:val="22"/>
          <w:szCs w:val="22"/>
          <w:lang w:val="en-GB"/>
        </w:rPr>
        <w:t>Email</w:t>
      </w:r>
      <w:r w:rsidRPr="0039628A">
        <w:rPr>
          <w:rFonts w:asciiTheme="minorBidi" w:hAnsiTheme="minorBidi" w:cstheme="minorBidi"/>
          <w:sz w:val="22"/>
          <w:szCs w:val="22"/>
          <w:lang w:val="en-GB"/>
        </w:rPr>
        <w:t xml:space="preserve">: </w:t>
      </w:r>
      <w:hyperlink r:id="rId193" w:history="1">
        <w:r w:rsidRPr="0039628A">
          <w:rPr>
            <w:rStyle w:val="Hyperlink"/>
            <w:rFonts w:asciiTheme="minorBidi" w:hAnsiTheme="minorBidi" w:cstheme="minorBidi"/>
            <w:sz w:val="22"/>
            <w:szCs w:val="22"/>
          </w:rPr>
          <w:t>zaino@unavco.org</w:t>
        </w:r>
      </w:hyperlink>
    </w:p>
    <w:p w14:paraId="775228D3" w14:textId="77777777" w:rsidR="001C0140" w:rsidRPr="0039628A" w:rsidRDefault="00866CF6" w:rsidP="00A517EF">
      <w:pPr>
        <w:snapToGrid w:val="0"/>
        <w:spacing w:after="240"/>
        <w:rPr>
          <w:rFonts w:asciiTheme="minorBidi" w:hAnsiTheme="minorBidi" w:cstheme="minorBidi"/>
          <w:b/>
          <w:sz w:val="22"/>
          <w:szCs w:val="22"/>
        </w:rPr>
      </w:pPr>
      <w:hyperlink r:id="rId194" w:history="1">
        <w:r w:rsidR="001C0140" w:rsidRPr="0039628A">
          <w:rPr>
            <w:rFonts w:asciiTheme="minorBidi" w:hAnsiTheme="minorBidi" w:cstheme="minorBidi"/>
            <w:b/>
            <w:sz w:val="22"/>
            <w:szCs w:val="22"/>
          </w:rPr>
          <w:t>United Nations Office for Disaster Reduction - Regional Office for the Americas</w:t>
        </w:r>
      </w:hyperlink>
    </w:p>
    <w:p w14:paraId="25F51BFE" w14:textId="1D0748A8"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Dr Jair TORRES</w:t>
      </w:r>
    </w:p>
    <w:p w14:paraId="473FA422"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Disaster Risk Reduction Advisor</w:t>
      </w:r>
    </w:p>
    <w:p w14:paraId="6F88836A"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Caribbean</w:t>
      </w:r>
    </w:p>
    <w:p w14:paraId="63267C42" w14:textId="77777777" w:rsidR="001C0140" w:rsidRPr="0039628A" w:rsidRDefault="00866CF6" w:rsidP="001C0140">
      <w:pPr>
        <w:rPr>
          <w:rFonts w:asciiTheme="minorBidi" w:hAnsiTheme="minorBidi" w:cstheme="minorBidi"/>
          <w:sz w:val="22"/>
          <w:szCs w:val="22"/>
        </w:rPr>
      </w:pPr>
      <w:hyperlink r:id="rId195" w:history="1">
        <w:r w:rsidR="001C0140" w:rsidRPr="0039628A">
          <w:rPr>
            <w:rStyle w:val="Hyperlink"/>
            <w:rFonts w:asciiTheme="minorBidi" w:hAnsiTheme="minorBidi" w:cstheme="minorBidi"/>
            <w:sz w:val="22"/>
            <w:szCs w:val="22"/>
          </w:rPr>
          <w:t>United Nations Office for Disaster Reduction - Regional Office for the Americas</w:t>
        </w:r>
      </w:hyperlink>
    </w:p>
    <w:p w14:paraId="5679C877" w14:textId="1BDCB851"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 142 Arnoldo Cano Ave.</w:t>
      </w:r>
      <w:r w:rsidRPr="0039628A">
        <w:rPr>
          <w:rFonts w:asciiTheme="minorBidi" w:hAnsiTheme="minorBidi" w:cstheme="minorBidi"/>
          <w:sz w:val="22"/>
          <w:szCs w:val="22"/>
        </w:rPr>
        <w:br/>
        <w:t>City of Knowledge</w:t>
      </w:r>
      <w:r w:rsidRPr="0039628A">
        <w:rPr>
          <w:rFonts w:asciiTheme="minorBidi" w:hAnsiTheme="minorBidi" w:cstheme="minorBidi"/>
          <w:sz w:val="22"/>
          <w:szCs w:val="22"/>
        </w:rPr>
        <w:br/>
        <w:t>Panama City</w:t>
      </w:r>
      <w:r w:rsidR="00C87789">
        <w:rPr>
          <w:rFonts w:asciiTheme="minorBidi" w:hAnsiTheme="minorBidi" w:cstheme="minorBidi"/>
          <w:sz w:val="22"/>
          <w:szCs w:val="22"/>
        </w:rPr>
        <w:t xml:space="preserve">, </w:t>
      </w:r>
      <w:r w:rsidRPr="0039628A">
        <w:rPr>
          <w:rFonts w:asciiTheme="minorBidi" w:hAnsiTheme="minorBidi" w:cstheme="minorBidi"/>
          <w:sz w:val="22"/>
          <w:szCs w:val="22"/>
        </w:rPr>
        <w:t>Panama</w:t>
      </w:r>
    </w:p>
    <w:p w14:paraId="190C6AEE"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Tel: +33603317926</w:t>
      </w:r>
    </w:p>
    <w:p w14:paraId="7D4604AE" w14:textId="7B584581" w:rsidR="001C0140" w:rsidRPr="0039628A" w:rsidRDefault="001C0140" w:rsidP="00A517EF">
      <w:pPr>
        <w:snapToGrid w:val="0"/>
        <w:spacing w:after="240"/>
        <w:rPr>
          <w:rFonts w:asciiTheme="minorBidi" w:hAnsiTheme="minorBidi" w:cstheme="minorBidi"/>
          <w:b/>
          <w:sz w:val="22"/>
          <w:szCs w:val="22"/>
        </w:rPr>
      </w:pPr>
      <w:r w:rsidRPr="00A517EF">
        <w:rPr>
          <w:rFonts w:asciiTheme="minorBidi" w:hAnsiTheme="minorBidi" w:cstheme="minorBidi"/>
          <w:bCs/>
          <w:sz w:val="22"/>
          <w:szCs w:val="22"/>
          <w:lang w:val="en-GB"/>
        </w:rPr>
        <w:t>Email</w:t>
      </w:r>
      <w:r w:rsidRPr="0039628A">
        <w:rPr>
          <w:rFonts w:asciiTheme="minorBidi" w:hAnsiTheme="minorBidi" w:cstheme="minorBidi"/>
          <w:sz w:val="22"/>
          <w:szCs w:val="22"/>
        </w:rPr>
        <w:t xml:space="preserve">: </w:t>
      </w:r>
      <w:hyperlink r:id="rId196" w:history="1">
        <w:r w:rsidRPr="0039628A">
          <w:rPr>
            <w:rStyle w:val="Hyperlink"/>
            <w:rFonts w:asciiTheme="minorBidi" w:hAnsiTheme="minorBidi" w:cstheme="minorBidi"/>
            <w:sz w:val="22"/>
            <w:szCs w:val="22"/>
          </w:rPr>
          <w:t>jtorres@eird.org</w:t>
        </w:r>
      </w:hyperlink>
    </w:p>
    <w:p w14:paraId="022E932E" w14:textId="77777777" w:rsidR="001C0140" w:rsidRPr="0039628A" w:rsidRDefault="00866CF6" w:rsidP="00A517EF">
      <w:pPr>
        <w:snapToGrid w:val="0"/>
        <w:spacing w:after="240"/>
        <w:rPr>
          <w:rFonts w:asciiTheme="minorBidi" w:hAnsiTheme="minorBidi" w:cstheme="minorBidi"/>
          <w:b/>
          <w:sz w:val="22"/>
          <w:szCs w:val="22"/>
        </w:rPr>
      </w:pPr>
      <w:hyperlink r:id="rId197" w:history="1">
        <w:r w:rsidR="001C0140" w:rsidRPr="0039628A">
          <w:rPr>
            <w:rFonts w:asciiTheme="minorBidi" w:hAnsiTheme="minorBidi" w:cstheme="minorBidi"/>
            <w:b/>
            <w:sz w:val="22"/>
            <w:szCs w:val="22"/>
          </w:rPr>
          <w:t>University of the West Indies, Seismic Research Centre</w:t>
        </w:r>
      </w:hyperlink>
    </w:p>
    <w:p w14:paraId="219B11F0" w14:textId="046F6DF0"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Ms Stacey EDWARDS</w:t>
      </w:r>
    </w:p>
    <w:p w14:paraId="550BF782"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Education Officer</w:t>
      </w:r>
    </w:p>
    <w:p w14:paraId="47230F77" w14:textId="77777777" w:rsidR="001C0140" w:rsidRPr="0039628A" w:rsidRDefault="00866CF6" w:rsidP="001C0140">
      <w:pPr>
        <w:rPr>
          <w:rFonts w:asciiTheme="minorBidi" w:hAnsiTheme="minorBidi" w:cstheme="minorBidi"/>
          <w:sz w:val="22"/>
          <w:szCs w:val="22"/>
        </w:rPr>
      </w:pPr>
      <w:hyperlink r:id="rId198" w:history="1">
        <w:r w:rsidR="001C0140" w:rsidRPr="0039628A">
          <w:rPr>
            <w:rStyle w:val="Hyperlink"/>
            <w:rFonts w:asciiTheme="minorBidi" w:hAnsiTheme="minorBidi" w:cstheme="minorBidi"/>
            <w:sz w:val="22"/>
            <w:szCs w:val="22"/>
          </w:rPr>
          <w:t>University of the West Indies, Seismic Research Centre</w:t>
        </w:r>
      </w:hyperlink>
      <w:r w:rsidR="001C0140" w:rsidRPr="0039628A">
        <w:rPr>
          <w:rFonts w:asciiTheme="minorBidi" w:hAnsiTheme="minorBidi" w:cstheme="minorBidi"/>
          <w:sz w:val="22"/>
          <w:szCs w:val="22"/>
          <w:lang w:val="en-GB"/>
        </w:rPr>
        <w:br/>
      </w:r>
      <w:r w:rsidR="001C0140" w:rsidRPr="0039628A">
        <w:rPr>
          <w:rFonts w:asciiTheme="minorBidi" w:hAnsiTheme="minorBidi" w:cstheme="minorBidi"/>
          <w:sz w:val="22"/>
          <w:szCs w:val="22"/>
        </w:rPr>
        <w:t>The University of the West Indies</w:t>
      </w:r>
      <w:r w:rsidR="001C0140" w:rsidRPr="0039628A">
        <w:rPr>
          <w:rFonts w:asciiTheme="minorBidi" w:hAnsiTheme="minorBidi" w:cstheme="minorBidi"/>
          <w:sz w:val="22"/>
          <w:szCs w:val="22"/>
        </w:rPr>
        <w:br/>
        <w:t>St. Augustine</w:t>
      </w:r>
      <w:r w:rsidR="001C0140" w:rsidRPr="0039628A">
        <w:rPr>
          <w:rFonts w:asciiTheme="minorBidi" w:hAnsiTheme="minorBidi" w:cstheme="minorBidi"/>
          <w:sz w:val="22"/>
          <w:szCs w:val="22"/>
        </w:rPr>
        <w:br/>
        <w:t>Trinidad &amp; Tobago</w:t>
      </w:r>
    </w:p>
    <w:p w14:paraId="27152EE2" w14:textId="77664A69"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Tel: +1 868 6624659</w:t>
      </w:r>
    </w:p>
    <w:p w14:paraId="3D0488A0" w14:textId="4636ABBE" w:rsidR="001C0140" w:rsidRPr="0039628A" w:rsidRDefault="001C0140" w:rsidP="00A517EF">
      <w:pPr>
        <w:snapToGrid w:val="0"/>
        <w:spacing w:after="240"/>
        <w:rPr>
          <w:rFonts w:asciiTheme="minorBidi" w:hAnsiTheme="minorBidi" w:cstheme="minorBidi"/>
          <w:b/>
          <w:sz w:val="22"/>
          <w:szCs w:val="22"/>
        </w:rPr>
      </w:pPr>
      <w:proofErr w:type="gramStart"/>
      <w:r w:rsidRPr="00A517EF">
        <w:rPr>
          <w:rFonts w:asciiTheme="minorBidi" w:hAnsiTheme="minorBidi" w:cstheme="minorBidi"/>
          <w:bCs/>
          <w:sz w:val="22"/>
          <w:szCs w:val="22"/>
          <w:lang w:val="en-GB"/>
        </w:rPr>
        <w:t>Email</w:t>
      </w:r>
      <w:r w:rsidRPr="0039628A">
        <w:rPr>
          <w:rFonts w:asciiTheme="minorBidi" w:hAnsiTheme="minorBidi" w:cstheme="minorBidi"/>
          <w:sz w:val="22"/>
          <w:szCs w:val="22"/>
        </w:rPr>
        <w:t xml:space="preserve"> :</w:t>
      </w:r>
      <w:proofErr w:type="gramEnd"/>
      <w:r w:rsidRPr="0039628A">
        <w:rPr>
          <w:rFonts w:asciiTheme="minorBidi" w:hAnsiTheme="minorBidi" w:cstheme="minorBidi"/>
          <w:sz w:val="22"/>
          <w:szCs w:val="22"/>
        </w:rPr>
        <w:t xml:space="preserve"> </w:t>
      </w:r>
      <w:hyperlink r:id="rId199" w:history="1">
        <w:r w:rsidRPr="0039628A">
          <w:rPr>
            <w:rStyle w:val="Hyperlink"/>
            <w:rFonts w:asciiTheme="minorBidi" w:hAnsiTheme="minorBidi" w:cstheme="minorBidi"/>
            <w:sz w:val="22"/>
            <w:szCs w:val="22"/>
          </w:rPr>
          <w:t>staceyedwards@uwiseismic.com</w:t>
        </w:r>
      </w:hyperlink>
    </w:p>
    <w:p w14:paraId="71FA397D" w14:textId="3A676739"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 Lloyd LYNCH</w:t>
      </w:r>
    </w:p>
    <w:p w14:paraId="277C68AC"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Research Fellow</w:t>
      </w:r>
    </w:p>
    <w:p w14:paraId="6AC8567D" w14:textId="77777777" w:rsidR="001C0140" w:rsidRPr="0039628A" w:rsidRDefault="00866CF6" w:rsidP="001C0140">
      <w:pPr>
        <w:rPr>
          <w:rFonts w:asciiTheme="minorBidi" w:hAnsiTheme="minorBidi" w:cstheme="minorBidi"/>
          <w:sz w:val="22"/>
          <w:szCs w:val="22"/>
        </w:rPr>
      </w:pPr>
      <w:hyperlink r:id="rId200" w:history="1">
        <w:r w:rsidR="001C0140" w:rsidRPr="0039628A">
          <w:rPr>
            <w:rStyle w:val="Hyperlink"/>
            <w:rFonts w:asciiTheme="minorBidi" w:hAnsiTheme="minorBidi" w:cstheme="minorBidi"/>
            <w:sz w:val="22"/>
            <w:szCs w:val="22"/>
          </w:rPr>
          <w:t>University of the West Indies, Seismic Research Centre</w:t>
        </w:r>
      </w:hyperlink>
      <w:r w:rsidR="001C0140" w:rsidRPr="0039628A">
        <w:rPr>
          <w:rFonts w:asciiTheme="minorBidi" w:hAnsiTheme="minorBidi" w:cstheme="minorBidi"/>
          <w:sz w:val="22"/>
          <w:szCs w:val="22"/>
          <w:lang w:val="en-GB"/>
        </w:rPr>
        <w:br/>
      </w:r>
      <w:r w:rsidR="001C0140" w:rsidRPr="0039628A">
        <w:rPr>
          <w:rFonts w:asciiTheme="minorBidi" w:hAnsiTheme="minorBidi" w:cstheme="minorBidi"/>
          <w:sz w:val="22"/>
          <w:szCs w:val="22"/>
        </w:rPr>
        <w:t>The University of the West Indies</w:t>
      </w:r>
      <w:r w:rsidR="001C0140" w:rsidRPr="0039628A">
        <w:rPr>
          <w:rFonts w:asciiTheme="minorBidi" w:hAnsiTheme="minorBidi" w:cstheme="minorBidi"/>
          <w:sz w:val="22"/>
          <w:szCs w:val="22"/>
        </w:rPr>
        <w:br/>
        <w:t>St. Augustine</w:t>
      </w:r>
      <w:r w:rsidR="001C0140" w:rsidRPr="0039628A">
        <w:rPr>
          <w:rFonts w:asciiTheme="minorBidi" w:hAnsiTheme="minorBidi" w:cstheme="minorBidi"/>
          <w:sz w:val="22"/>
          <w:szCs w:val="22"/>
        </w:rPr>
        <w:br/>
        <w:t>Trinidad &amp; Tobago</w:t>
      </w:r>
    </w:p>
    <w:p w14:paraId="22AAE89B" w14:textId="2A418FD0" w:rsidR="001C0140" w:rsidRPr="0039628A" w:rsidRDefault="001C0140" w:rsidP="001C0140">
      <w:pPr>
        <w:rPr>
          <w:rFonts w:asciiTheme="minorBidi" w:hAnsiTheme="minorBidi" w:cstheme="minorBidi"/>
          <w:sz w:val="22"/>
          <w:szCs w:val="22"/>
          <w:lang w:val="fr-FR"/>
        </w:rPr>
      </w:pP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+1 868 6624659</w:t>
      </w:r>
    </w:p>
    <w:p w14:paraId="4242A5A4" w14:textId="29F15FEC" w:rsidR="001C0140" w:rsidRPr="0039628A" w:rsidRDefault="001C0140" w:rsidP="00A517EF">
      <w:pPr>
        <w:snapToGrid w:val="0"/>
        <w:spacing w:after="240"/>
        <w:rPr>
          <w:rFonts w:asciiTheme="minorBidi" w:hAnsiTheme="minorBidi" w:cstheme="minorBidi"/>
          <w:b/>
          <w:sz w:val="22"/>
          <w:szCs w:val="22"/>
          <w:lang w:val="fr-FR"/>
        </w:rPr>
      </w:pPr>
      <w:proofErr w:type="gramStart"/>
      <w:r w:rsidRPr="00A517EF">
        <w:rPr>
          <w:rFonts w:asciiTheme="minorBidi" w:hAnsiTheme="minorBidi" w:cstheme="minorBidi"/>
          <w:bCs/>
          <w:sz w:val="22"/>
          <w:szCs w:val="22"/>
          <w:lang w:val="fr-FR"/>
        </w:rPr>
        <w:t>Email</w:t>
      </w:r>
      <w:proofErr w:type="gramEnd"/>
      <w:r w:rsidRPr="0039628A">
        <w:rPr>
          <w:rFonts w:asciiTheme="minorBidi" w:hAnsiTheme="minorBidi" w:cstheme="minorBidi"/>
          <w:sz w:val="22"/>
          <w:szCs w:val="22"/>
          <w:lang w:val="fr-FR"/>
        </w:rPr>
        <w:t xml:space="preserve"> : </w:t>
      </w:r>
      <w:hyperlink r:id="rId201" w:history="1">
        <w:r w:rsidRPr="0039628A">
          <w:rPr>
            <w:rStyle w:val="Hyperlink"/>
            <w:rFonts w:asciiTheme="minorBidi" w:hAnsiTheme="minorBidi" w:cstheme="minorBidi"/>
            <w:sz w:val="22"/>
            <w:szCs w:val="22"/>
            <w:lang w:val="fr-FR"/>
          </w:rPr>
          <w:t>llynch@uwiseismic.com</w:t>
        </w:r>
      </w:hyperlink>
    </w:p>
    <w:p w14:paraId="4019B994" w14:textId="2280B8BA" w:rsidR="003F3318" w:rsidRPr="009E7832" w:rsidRDefault="001C0140" w:rsidP="00A517EF">
      <w:pPr>
        <w:shd w:val="clear" w:color="auto" w:fill="E7E6E6" w:themeFill="background2"/>
        <w:snapToGrid w:val="0"/>
        <w:spacing w:after="240"/>
        <w:rPr>
          <w:rFonts w:asciiTheme="minorBidi" w:hAnsiTheme="minorBidi" w:cstheme="minorBidi"/>
          <w:b/>
          <w:sz w:val="22"/>
          <w:szCs w:val="22"/>
          <w:lang w:val="fr-FR"/>
        </w:rPr>
      </w:pPr>
      <w:proofErr w:type="spellStart"/>
      <w:r w:rsidRPr="009E7832">
        <w:rPr>
          <w:rFonts w:asciiTheme="minorBidi" w:hAnsiTheme="minorBidi" w:cstheme="minorBidi"/>
          <w:b/>
          <w:sz w:val="22"/>
          <w:szCs w:val="22"/>
          <w:lang w:val="fr-FR"/>
        </w:rPr>
        <w:t>Observers</w:t>
      </w:r>
      <w:proofErr w:type="spellEnd"/>
    </w:p>
    <w:p w14:paraId="207F9585" w14:textId="3F3B8DE3" w:rsidR="001C0140" w:rsidRPr="00A517EF" w:rsidRDefault="001C0140" w:rsidP="00A517EF">
      <w:pPr>
        <w:snapToGrid w:val="0"/>
        <w:spacing w:after="240"/>
        <w:rPr>
          <w:rFonts w:asciiTheme="minorBidi" w:hAnsiTheme="minorBidi" w:cstheme="minorBidi"/>
          <w:b/>
          <w:sz w:val="22"/>
          <w:szCs w:val="22"/>
          <w:lang w:val="en-GB"/>
        </w:rPr>
      </w:pPr>
      <w:bookmarkStart w:id="326" w:name="_Toc478568701"/>
      <w:bookmarkStart w:id="327" w:name="_Toc460602765"/>
      <w:bookmarkEnd w:id="322"/>
      <w:bookmarkEnd w:id="323"/>
      <w:r w:rsidRPr="00A517EF">
        <w:rPr>
          <w:rFonts w:asciiTheme="minorBidi" w:hAnsiTheme="minorBidi" w:cstheme="minorBidi"/>
          <w:b/>
          <w:sz w:val="22"/>
          <w:szCs w:val="22"/>
          <w:lang w:val="en-GB"/>
        </w:rPr>
        <w:t>United States Virgin Islands</w:t>
      </w:r>
    </w:p>
    <w:p w14:paraId="5997C4BD"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Ms Regina BROWNE</w:t>
      </w:r>
    </w:p>
    <w:p w14:paraId="2E63740F"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Deputy Director</w:t>
      </w:r>
    </w:p>
    <w:p w14:paraId="38681E6B"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Planning &amp; Preparedness</w:t>
      </w:r>
    </w:p>
    <w:p w14:paraId="0D63C6D7" w14:textId="77777777" w:rsidR="001C0140" w:rsidRPr="0039628A" w:rsidRDefault="00866CF6" w:rsidP="001C0140">
      <w:pPr>
        <w:rPr>
          <w:rFonts w:asciiTheme="minorBidi" w:hAnsiTheme="minorBidi" w:cstheme="minorBidi"/>
          <w:sz w:val="22"/>
          <w:szCs w:val="22"/>
        </w:rPr>
      </w:pPr>
      <w:hyperlink r:id="rId202" w:history="1">
        <w:r w:rsidR="001C0140" w:rsidRPr="0039628A">
          <w:rPr>
            <w:rStyle w:val="Hyperlink"/>
            <w:rFonts w:asciiTheme="minorBidi" w:hAnsiTheme="minorBidi" w:cstheme="minorBidi"/>
            <w:sz w:val="22"/>
            <w:szCs w:val="22"/>
          </w:rPr>
          <w:t>Virgin Islands Territorial Emergency Management Agency</w:t>
        </w:r>
      </w:hyperlink>
    </w:p>
    <w:p w14:paraId="47CFE306"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VITEMA Headquarters</w:t>
      </w:r>
      <w:r w:rsidRPr="0039628A">
        <w:rPr>
          <w:rFonts w:asciiTheme="minorBidi" w:hAnsiTheme="minorBidi" w:cstheme="minorBidi"/>
          <w:sz w:val="22"/>
          <w:szCs w:val="22"/>
        </w:rPr>
        <w:br/>
        <w:t xml:space="preserve">8221 Estate </w:t>
      </w:r>
      <w:proofErr w:type="spellStart"/>
      <w:r w:rsidRPr="0039628A">
        <w:rPr>
          <w:rFonts w:asciiTheme="minorBidi" w:hAnsiTheme="minorBidi" w:cstheme="minorBidi"/>
          <w:sz w:val="22"/>
          <w:szCs w:val="22"/>
        </w:rPr>
        <w:t>Nisky</w:t>
      </w:r>
      <w:proofErr w:type="spellEnd"/>
      <w:r w:rsidRPr="0039628A">
        <w:rPr>
          <w:rFonts w:asciiTheme="minorBidi" w:hAnsiTheme="minorBidi" w:cstheme="minorBidi"/>
          <w:sz w:val="22"/>
          <w:szCs w:val="22"/>
        </w:rPr>
        <w:br/>
        <w:t>St. Thomas VI 00803</w:t>
      </w:r>
      <w:r w:rsidRPr="0039628A">
        <w:rPr>
          <w:rFonts w:asciiTheme="minorBidi" w:hAnsiTheme="minorBidi" w:cstheme="minorBidi"/>
          <w:sz w:val="22"/>
          <w:szCs w:val="22"/>
        </w:rPr>
        <w:br/>
        <w:t>U.S. Virgin Islands</w:t>
      </w:r>
    </w:p>
    <w:p w14:paraId="0D452A82" w14:textId="050DA457" w:rsidR="001C0140" w:rsidRPr="0039628A" w:rsidRDefault="001C0140" w:rsidP="001C0140">
      <w:pPr>
        <w:rPr>
          <w:rFonts w:asciiTheme="minorBidi" w:hAnsiTheme="minorBidi" w:cstheme="minorBidi"/>
          <w:sz w:val="22"/>
          <w:szCs w:val="22"/>
          <w:lang w:val="fr-FR"/>
        </w:rPr>
      </w:pP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3404221350</w:t>
      </w:r>
    </w:p>
    <w:p w14:paraId="19D9E4D7" w14:textId="415DCC74" w:rsidR="001C0140" w:rsidRPr="0039628A" w:rsidRDefault="001C0140" w:rsidP="00A517EF">
      <w:pPr>
        <w:snapToGrid w:val="0"/>
        <w:spacing w:after="240"/>
        <w:rPr>
          <w:rFonts w:asciiTheme="minorBidi" w:hAnsiTheme="minorBidi" w:cstheme="minorBidi"/>
          <w:sz w:val="22"/>
          <w:szCs w:val="22"/>
          <w:lang w:val="fr-FR"/>
        </w:rPr>
      </w:pPr>
      <w:proofErr w:type="gramStart"/>
      <w:r w:rsidRPr="00A517EF">
        <w:rPr>
          <w:rFonts w:asciiTheme="minorBidi" w:hAnsiTheme="minorBidi" w:cstheme="minorBidi"/>
          <w:bCs/>
          <w:sz w:val="22"/>
          <w:szCs w:val="22"/>
          <w:lang w:val="fr-FR"/>
        </w:rPr>
        <w:t>Email</w:t>
      </w:r>
      <w:proofErr w:type="gramEnd"/>
      <w:r w:rsidRPr="0039628A">
        <w:rPr>
          <w:rFonts w:asciiTheme="minorBidi" w:hAnsiTheme="minorBidi" w:cstheme="minorBidi"/>
          <w:sz w:val="22"/>
          <w:szCs w:val="22"/>
          <w:lang w:val="fr-FR"/>
        </w:rPr>
        <w:t xml:space="preserve"> : </w:t>
      </w:r>
      <w:bookmarkStart w:id="328" w:name="_Toc478568702"/>
      <w:r w:rsidRPr="00A517EF">
        <w:rPr>
          <w:rFonts w:asciiTheme="minorBidi" w:hAnsiTheme="minorBidi" w:cstheme="minorBidi"/>
          <w:sz w:val="22"/>
          <w:szCs w:val="22"/>
        </w:rPr>
        <w:fldChar w:fldCharType="begin"/>
      </w:r>
      <w:r w:rsidRPr="0039628A">
        <w:rPr>
          <w:rFonts w:asciiTheme="minorBidi" w:hAnsiTheme="minorBidi" w:cstheme="minorBidi"/>
          <w:sz w:val="22"/>
          <w:szCs w:val="22"/>
          <w:lang w:val="fr-FR"/>
        </w:rPr>
        <w:instrText xml:space="preserve"> HYPERLINK "mailto:regina.browne@vitema.vi.gov" </w:instrText>
      </w:r>
      <w:r w:rsidRPr="00A517EF">
        <w:rPr>
          <w:rFonts w:asciiTheme="minorBidi" w:hAnsiTheme="minorBidi" w:cstheme="minorBidi"/>
          <w:sz w:val="22"/>
          <w:szCs w:val="22"/>
        </w:rPr>
        <w:fldChar w:fldCharType="separate"/>
      </w:r>
      <w:r w:rsidRPr="0039628A">
        <w:rPr>
          <w:rStyle w:val="Hyperlink"/>
          <w:rFonts w:asciiTheme="minorBidi" w:hAnsiTheme="minorBidi" w:cstheme="minorBidi"/>
          <w:sz w:val="22"/>
          <w:szCs w:val="22"/>
          <w:lang w:val="fr-FR"/>
        </w:rPr>
        <w:t>regina.browne@vitema.vi.gov</w:t>
      </w:r>
      <w:r w:rsidRPr="00A517EF">
        <w:rPr>
          <w:rFonts w:asciiTheme="minorBidi" w:hAnsiTheme="minorBidi" w:cstheme="minorBidi"/>
          <w:sz w:val="22"/>
          <w:szCs w:val="22"/>
        </w:rPr>
        <w:fldChar w:fldCharType="end"/>
      </w:r>
    </w:p>
    <w:p w14:paraId="572CBE28"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Tenisha L RIDDICK</w:t>
      </w:r>
    </w:p>
    <w:p w14:paraId="6A87EB41" w14:textId="4E7A80D1"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Program</w:t>
      </w:r>
      <w:r w:rsidR="007C5316" w:rsidRPr="0039628A">
        <w:rPr>
          <w:rFonts w:asciiTheme="minorBidi" w:hAnsiTheme="minorBidi" w:cstheme="minorBidi"/>
          <w:sz w:val="22"/>
          <w:szCs w:val="22"/>
        </w:rPr>
        <w:t>me</w:t>
      </w:r>
      <w:r w:rsidRPr="0039628A">
        <w:rPr>
          <w:rFonts w:asciiTheme="minorBidi" w:hAnsiTheme="minorBidi" w:cstheme="minorBidi"/>
          <w:sz w:val="22"/>
          <w:szCs w:val="22"/>
        </w:rPr>
        <w:t xml:space="preserve"> Administrator</w:t>
      </w:r>
    </w:p>
    <w:p w14:paraId="7B591DF0" w14:textId="77777777" w:rsidR="001C0140" w:rsidRPr="0039628A" w:rsidRDefault="00866CF6" w:rsidP="001C0140">
      <w:pPr>
        <w:rPr>
          <w:rFonts w:asciiTheme="minorBidi" w:hAnsiTheme="minorBidi" w:cstheme="minorBidi"/>
          <w:sz w:val="22"/>
          <w:szCs w:val="22"/>
        </w:rPr>
      </w:pPr>
      <w:hyperlink r:id="rId203" w:history="1">
        <w:r w:rsidR="001C0140" w:rsidRPr="0039628A">
          <w:rPr>
            <w:rStyle w:val="Hyperlink"/>
            <w:rFonts w:asciiTheme="minorBidi" w:hAnsiTheme="minorBidi" w:cstheme="minorBidi"/>
            <w:sz w:val="22"/>
            <w:szCs w:val="22"/>
          </w:rPr>
          <w:t>Virgin Islands Territorial Emergency Management Agency</w:t>
        </w:r>
      </w:hyperlink>
    </w:p>
    <w:p w14:paraId="24DE6DA9"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P.O. Box 5792</w:t>
      </w:r>
      <w:r w:rsidRPr="0039628A">
        <w:rPr>
          <w:rFonts w:asciiTheme="minorBidi" w:hAnsiTheme="minorBidi" w:cstheme="minorBidi"/>
          <w:sz w:val="22"/>
          <w:szCs w:val="22"/>
        </w:rPr>
        <w:br/>
        <w:t>Christiansted St. Croix 00823</w:t>
      </w:r>
      <w:r w:rsidRPr="0039628A">
        <w:rPr>
          <w:rFonts w:asciiTheme="minorBidi" w:hAnsiTheme="minorBidi" w:cstheme="minorBidi"/>
          <w:sz w:val="22"/>
          <w:szCs w:val="22"/>
        </w:rPr>
        <w:br/>
        <w:t>U.S. Virgin Islands</w:t>
      </w:r>
    </w:p>
    <w:p w14:paraId="1AFFF4C1" w14:textId="398FBA14" w:rsidR="001C0140" w:rsidRPr="0039628A" w:rsidRDefault="001C0140" w:rsidP="00A517EF">
      <w:pPr>
        <w:snapToGrid w:val="0"/>
        <w:spacing w:after="240"/>
        <w:rPr>
          <w:rFonts w:asciiTheme="minorBidi" w:hAnsiTheme="minorBidi" w:cstheme="minorBidi"/>
          <w:b/>
          <w:bCs/>
          <w:sz w:val="22"/>
          <w:szCs w:val="22"/>
          <w:lang w:val="fr-FR"/>
        </w:rPr>
      </w:pPr>
      <w:proofErr w:type="gramStart"/>
      <w:r w:rsidRPr="00A517EF">
        <w:rPr>
          <w:rFonts w:asciiTheme="minorBidi" w:hAnsiTheme="minorBidi" w:cstheme="minorBidi"/>
          <w:bCs/>
          <w:sz w:val="22"/>
          <w:szCs w:val="22"/>
          <w:lang w:val="fr-FR"/>
        </w:rPr>
        <w:t>Email</w:t>
      </w:r>
      <w:proofErr w:type="gramEnd"/>
      <w:r w:rsidRPr="0039628A">
        <w:rPr>
          <w:rFonts w:asciiTheme="minorBidi" w:hAnsiTheme="minorBidi" w:cstheme="minorBidi"/>
          <w:sz w:val="22"/>
          <w:szCs w:val="22"/>
          <w:lang w:val="fr-FR"/>
        </w:rPr>
        <w:t xml:space="preserve"> : </w:t>
      </w:r>
      <w:hyperlink r:id="rId204" w:history="1">
        <w:r w:rsidRPr="0039628A">
          <w:rPr>
            <w:rStyle w:val="Hyperlink"/>
            <w:rFonts w:asciiTheme="minorBidi" w:hAnsiTheme="minorBidi" w:cstheme="minorBidi"/>
            <w:sz w:val="22"/>
            <w:szCs w:val="22"/>
            <w:lang w:val="fr-FR"/>
          </w:rPr>
          <w:t>tenisha.riddick@vitema.vi.gov</w:t>
        </w:r>
      </w:hyperlink>
    </w:p>
    <w:p w14:paraId="605DC257" w14:textId="59E2669C" w:rsidR="001C0140" w:rsidRPr="0039628A" w:rsidRDefault="001C0140" w:rsidP="00A517EF">
      <w:pPr>
        <w:snapToGrid w:val="0"/>
        <w:spacing w:after="240"/>
        <w:rPr>
          <w:rFonts w:asciiTheme="minorBidi" w:hAnsiTheme="minorBidi" w:cstheme="minorBidi"/>
          <w:sz w:val="22"/>
          <w:szCs w:val="22"/>
          <w:lang w:val="fr-FR"/>
        </w:rPr>
      </w:pPr>
      <w:r w:rsidRPr="0039628A">
        <w:rPr>
          <w:rFonts w:asciiTheme="minorBidi" w:hAnsiTheme="minorBidi" w:cstheme="minorBidi"/>
          <w:b/>
          <w:bCs/>
          <w:sz w:val="22"/>
          <w:szCs w:val="22"/>
          <w:lang w:val="fr-FR"/>
        </w:rPr>
        <w:t>UNESCO</w:t>
      </w:r>
      <w:bookmarkEnd w:id="328"/>
      <w:r w:rsidRPr="0039628A">
        <w:rPr>
          <w:rFonts w:asciiTheme="minorBidi" w:hAnsiTheme="minorBidi" w:cstheme="minorBidi"/>
          <w:sz w:val="22"/>
          <w:szCs w:val="22"/>
          <w:lang w:val="fr-FR"/>
        </w:rPr>
        <w:t xml:space="preserve"> (</w:t>
      </w:r>
      <w:proofErr w:type="spellStart"/>
      <w:r w:rsidRPr="009E7832">
        <w:rPr>
          <w:rFonts w:asciiTheme="minorBidi" w:hAnsiTheme="minorBidi" w:cstheme="minorBidi"/>
          <w:b/>
          <w:sz w:val="22"/>
          <w:szCs w:val="22"/>
          <w:lang w:val="fr-FR"/>
        </w:rPr>
        <w:t>Technical</w:t>
      </w:r>
      <w:proofErr w:type="spellEnd"/>
      <w:r w:rsidRPr="0039628A">
        <w:rPr>
          <w:rFonts w:asciiTheme="minorBidi" w:hAnsiTheme="minorBidi" w:cstheme="minorBidi"/>
          <w:b/>
          <w:bCs/>
          <w:sz w:val="22"/>
          <w:szCs w:val="22"/>
          <w:lang w:val="fr-FR"/>
        </w:rPr>
        <w:t xml:space="preserve"> Secretariat</w:t>
      </w:r>
      <w:bookmarkEnd w:id="326"/>
      <w:r w:rsidRPr="0039628A">
        <w:rPr>
          <w:rFonts w:asciiTheme="minorBidi" w:hAnsiTheme="minorBidi" w:cstheme="minorBidi"/>
          <w:b/>
          <w:bCs/>
          <w:sz w:val="22"/>
          <w:szCs w:val="22"/>
          <w:lang w:val="fr-FR"/>
        </w:rPr>
        <w:t>)</w:t>
      </w:r>
      <w:bookmarkEnd w:id="327"/>
    </w:p>
    <w:p w14:paraId="07F56E4F" w14:textId="77777777" w:rsidR="001C0140" w:rsidRPr="0039628A" w:rsidRDefault="001C0140" w:rsidP="00A517EF">
      <w:pPr>
        <w:snapToGrid w:val="0"/>
        <w:spacing w:after="240"/>
        <w:rPr>
          <w:rFonts w:asciiTheme="minorBidi" w:hAnsiTheme="minorBidi" w:cstheme="minorBidi"/>
          <w:sz w:val="22"/>
          <w:szCs w:val="22"/>
          <w:lang w:val="fr-FR"/>
        </w:rPr>
      </w:pPr>
      <w:r w:rsidRPr="0039628A">
        <w:rPr>
          <w:rFonts w:asciiTheme="minorBidi" w:hAnsiTheme="minorBidi" w:cstheme="minorBidi"/>
          <w:sz w:val="22"/>
          <w:szCs w:val="22"/>
          <w:lang w:val="fr-FR"/>
        </w:rPr>
        <w:t xml:space="preserve">Mr Bernardo ALIAGA </w:t>
      </w:r>
      <w:r w:rsidRPr="0039628A">
        <w:rPr>
          <w:rFonts w:asciiTheme="minorBidi" w:hAnsiTheme="minorBidi" w:cstheme="minorBidi"/>
          <w:sz w:val="22"/>
          <w:szCs w:val="22"/>
          <w:lang w:val="fr-FR"/>
        </w:rPr>
        <w:br/>
        <w:t xml:space="preserve">Programme </w:t>
      </w:r>
      <w:proofErr w:type="spellStart"/>
      <w:r w:rsidRPr="0039628A">
        <w:rPr>
          <w:rFonts w:asciiTheme="minorBidi" w:hAnsiTheme="minorBidi" w:cstheme="minorBidi"/>
          <w:sz w:val="22"/>
          <w:szCs w:val="22"/>
          <w:lang w:val="fr-FR"/>
        </w:rPr>
        <w:t>Specialist</w:t>
      </w:r>
      <w:proofErr w:type="spellEnd"/>
      <w:r w:rsidRPr="0039628A">
        <w:rPr>
          <w:rFonts w:asciiTheme="minorBidi" w:hAnsiTheme="minorBidi" w:cstheme="minorBidi"/>
          <w:sz w:val="22"/>
          <w:szCs w:val="22"/>
          <w:lang w:val="fr-FR"/>
        </w:rPr>
        <w:t>, Tsunami Unit</w:t>
      </w:r>
      <w:r w:rsidRPr="0039628A">
        <w:rPr>
          <w:rFonts w:asciiTheme="minorBidi" w:hAnsiTheme="minorBidi" w:cstheme="minorBidi"/>
          <w:sz w:val="22"/>
          <w:szCs w:val="22"/>
          <w:lang w:val="fr-FR"/>
        </w:rPr>
        <w:br/>
      </w:r>
      <w:proofErr w:type="spellStart"/>
      <w:r w:rsidRPr="0039628A">
        <w:rPr>
          <w:rFonts w:asciiTheme="minorBidi" w:hAnsiTheme="minorBidi" w:cstheme="minorBidi"/>
          <w:sz w:val="22"/>
          <w:szCs w:val="22"/>
          <w:lang w:val="fr-FR"/>
        </w:rPr>
        <w:t>Intergovernmental</w:t>
      </w:r>
      <w:proofErr w:type="spellEnd"/>
      <w:r w:rsidRPr="0039628A">
        <w:rPr>
          <w:rFonts w:asciiTheme="minorBidi" w:hAnsiTheme="minorBidi" w:cstheme="minorBidi"/>
          <w:sz w:val="22"/>
          <w:szCs w:val="22"/>
          <w:lang w:val="fr-FR"/>
        </w:rPr>
        <w:t xml:space="preserve"> </w:t>
      </w:r>
      <w:proofErr w:type="spellStart"/>
      <w:r w:rsidRPr="0039628A">
        <w:rPr>
          <w:rFonts w:asciiTheme="minorBidi" w:hAnsiTheme="minorBidi" w:cstheme="minorBidi"/>
          <w:sz w:val="22"/>
          <w:szCs w:val="22"/>
          <w:lang w:val="fr-FR"/>
        </w:rPr>
        <w:t>Oceanographic</w:t>
      </w:r>
      <w:proofErr w:type="spellEnd"/>
      <w:r w:rsidRPr="0039628A">
        <w:rPr>
          <w:rFonts w:asciiTheme="minorBidi" w:hAnsiTheme="minorBidi" w:cstheme="minorBidi"/>
          <w:sz w:val="22"/>
          <w:szCs w:val="22"/>
          <w:lang w:val="fr-FR"/>
        </w:rPr>
        <w:t xml:space="preserve"> Commission of UNESCO</w:t>
      </w:r>
      <w:r w:rsidRPr="0039628A">
        <w:rPr>
          <w:rFonts w:asciiTheme="minorBidi" w:hAnsiTheme="minorBidi" w:cstheme="minorBidi"/>
          <w:sz w:val="22"/>
          <w:szCs w:val="22"/>
          <w:lang w:val="fr-FR"/>
        </w:rPr>
        <w:br/>
        <w:t>7 Place de Fontenoy</w:t>
      </w:r>
      <w:r w:rsidRPr="0039628A">
        <w:rPr>
          <w:rFonts w:asciiTheme="minorBidi" w:hAnsiTheme="minorBidi" w:cstheme="minorBidi"/>
          <w:sz w:val="22"/>
          <w:szCs w:val="22"/>
          <w:lang w:val="fr-FR"/>
        </w:rPr>
        <w:br/>
        <w:t>75732 Paris Cedex 07, France</w:t>
      </w:r>
      <w:r w:rsidRPr="0039628A">
        <w:rPr>
          <w:rFonts w:asciiTheme="minorBidi" w:hAnsiTheme="minorBidi" w:cstheme="minorBidi"/>
          <w:sz w:val="22"/>
          <w:szCs w:val="22"/>
          <w:lang w:val="fr-FR"/>
        </w:rPr>
        <w:br/>
      </w: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+33 1 45 68 03 17</w:t>
      </w:r>
      <w:r w:rsidRPr="0039628A">
        <w:rPr>
          <w:rFonts w:asciiTheme="minorBidi" w:hAnsiTheme="minorBidi" w:cstheme="minorBidi"/>
          <w:sz w:val="22"/>
          <w:szCs w:val="22"/>
          <w:lang w:val="fr-FR"/>
        </w:rPr>
        <w:br/>
        <w:t>Fax: +33 1 45 68 50 10</w:t>
      </w:r>
      <w:r w:rsidRPr="0039628A">
        <w:rPr>
          <w:rFonts w:asciiTheme="minorBidi" w:hAnsiTheme="minorBidi" w:cstheme="minorBidi"/>
          <w:sz w:val="22"/>
          <w:szCs w:val="22"/>
          <w:lang w:val="fr-FR"/>
        </w:rPr>
        <w:br/>
      </w:r>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fr-FR"/>
        </w:rPr>
        <w:t xml:space="preserve">: </w:t>
      </w:r>
      <w:hyperlink r:id="rId205" w:history="1">
        <w:r w:rsidRPr="0039628A">
          <w:rPr>
            <w:rStyle w:val="Hyperlink"/>
            <w:rFonts w:asciiTheme="minorBidi" w:hAnsiTheme="minorBidi" w:cstheme="minorBidi"/>
            <w:sz w:val="22"/>
            <w:szCs w:val="22"/>
            <w:lang w:val="fr-FR"/>
          </w:rPr>
          <w:t>b.aliaga@unesco.org</w:t>
        </w:r>
      </w:hyperlink>
    </w:p>
    <w:p w14:paraId="72019C99" w14:textId="5D87443D"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Ms</w:t>
      </w:r>
      <w:r w:rsidR="00BA21D3">
        <w:rPr>
          <w:rFonts w:asciiTheme="minorBidi" w:hAnsiTheme="minorBidi" w:cstheme="minorBidi"/>
          <w:sz w:val="22"/>
          <w:szCs w:val="22"/>
          <w:lang w:val="fr-FR"/>
        </w:rPr>
        <w:t xml:space="preserve"> </w:t>
      </w:r>
      <w:r w:rsidRPr="0039628A">
        <w:rPr>
          <w:rFonts w:asciiTheme="minorBidi" w:hAnsiTheme="minorBidi" w:cstheme="minorBidi"/>
          <w:sz w:val="22"/>
          <w:szCs w:val="22"/>
          <w:lang w:val="fr-FR"/>
        </w:rPr>
        <w:t>Esmeralda Aline BORJA</w:t>
      </w:r>
    </w:p>
    <w:p w14:paraId="42E18089" w14:textId="77777777" w:rsidR="001C0140" w:rsidRPr="0039628A" w:rsidRDefault="001C0140" w:rsidP="001C0140">
      <w:pPr>
        <w:rPr>
          <w:rFonts w:asciiTheme="minorBidi" w:hAnsiTheme="minorBidi" w:cstheme="minorBidi"/>
          <w:sz w:val="22"/>
          <w:szCs w:val="22"/>
          <w:lang w:val="fr-FR"/>
        </w:rPr>
      </w:pPr>
      <w:r w:rsidRPr="0039628A">
        <w:rPr>
          <w:rFonts w:asciiTheme="minorBidi" w:hAnsiTheme="minorBidi" w:cstheme="minorBidi"/>
          <w:sz w:val="22"/>
          <w:szCs w:val="22"/>
          <w:lang w:val="fr-FR"/>
        </w:rPr>
        <w:t>Project Assistant, Tsunami Unit</w:t>
      </w:r>
      <w:r w:rsidRPr="0039628A">
        <w:rPr>
          <w:rFonts w:asciiTheme="minorBidi" w:hAnsiTheme="minorBidi" w:cstheme="minorBidi"/>
          <w:sz w:val="22"/>
          <w:szCs w:val="22"/>
          <w:lang w:val="fr-FR"/>
        </w:rPr>
        <w:br/>
      </w:r>
      <w:proofErr w:type="spellStart"/>
      <w:r w:rsidRPr="0039628A">
        <w:rPr>
          <w:rFonts w:asciiTheme="minorBidi" w:hAnsiTheme="minorBidi" w:cstheme="minorBidi"/>
          <w:sz w:val="22"/>
          <w:szCs w:val="22"/>
          <w:lang w:val="fr-FR"/>
        </w:rPr>
        <w:t>Intergovernmental</w:t>
      </w:r>
      <w:proofErr w:type="spellEnd"/>
      <w:r w:rsidRPr="0039628A">
        <w:rPr>
          <w:rFonts w:asciiTheme="minorBidi" w:hAnsiTheme="minorBidi" w:cstheme="minorBidi"/>
          <w:sz w:val="22"/>
          <w:szCs w:val="22"/>
          <w:lang w:val="fr-FR"/>
        </w:rPr>
        <w:t xml:space="preserve"> </w:t>
      </w:r>
      <w:proofErr w:type="spellStart"/>
      <w:r w:rsidRPr="0039628A">
        <w:rPr>
          <w:rFonts w:asciiTheme="minorBidi" w:hAnsiTheme="minorBidi" w:cstheme="minorBidi"/>
          <w:sz w:val="22"/>
          <w:szCs w:val="22"/>
          <w:lang w:val="fr-FR"/>
        </w:rPr>
        <w:t>Oceanographic</w:t>
      </w:r>
      <w:proofErr w:type="spellEnd"/>
      <w:r w:rsidRPr="0039628A">
        <w:rPr>
          <w:rFonts w:asciiTheme="minorBidi" w:hAnsiTheme="minorBidi" w:cstheme="minorBidi"/>
          <w:sz w:val="22"/>
          <w:szCs w:val="22"/>
          <w:lang w:val="fr-FR"/>
        </w:rPr>
        <w:t xml:space="preserve"> Commission of UNESCO</w:t>
      </w:r>
      <w:r w:rsidRPr="0039628A">
        <w:rPr>
          <w:rFonts w:asciiTheme="minorBidi" w:hAnsiTheme="minorBidi" w:cstheme="minorBidi"/>
          <w:sz w:val="22"/>
          <w:szCs w:val="22"/>
          <w:lang w:val="fr-FR"/>
        </w:rPr>
        <w:br/>
        <w:t>7 Place de Fontenoy</w:t>
      </w:r>
      <w:r w:rsidRPr="0039628A">
        <w:rPr>
          <w:rFonts w:asciiTheme="minorBidi" w:hAnsiTheme="minorBidi" w:cstheme="minorBidi"/>
          <w:sz w:val="22"/>
          <w:szCs w:val="22"/>
          <w:lang w:val="fr-FR"/>
        </w:rPr>
        <w:br/>
        <w:t>75732 Paris Cedex 07, France</w:t>
      </w:r>
    </w:p>
    <w:p w14:paraId="66CB0B47" w14:textId="2951C2A3" w:rsidR="001C0140" w:rsidRPr="0039628A" w:rsidRDefault="001C0140" w:rsidP="00A517EF">
      <w:pPr>
        <w:snapToGrid w:val="0"/>
        <w:spacing w:after="240"/>
        <w:rPr>
          <w:rFonts w:asciiTheme="minorBidi" w:hAnsiTheme="minorBidi" w:cstheme="minorBidi"/>
          <w:sz w:val="22"/>
          <w:szCs w:val="22"/>
          <w:lang w:val="fr-FR"/>
        </w:rPr>
      </w:pPr>
      <w:proofErr w:type="gramStart"/>
      <w:r w:rsidRPr="0039628A">
        <w:rPr>
          <w:rFonts w:asciiTheme="minorBidi" w:hAnsiTheme="minorBidi" w:cstheme="minorBidi"/>
          <w:sz w:val="22"/>
          <w:szCs w:val="22"/>
          <w:lang w:val="fr-FR"/>
        </w:rPr>
        <w:t>Tel:</w:t>
      </w:r>
      <w:proofErr w:type="gramEnd"/>
      <w:r w:rsidRPr="0039628A">
        <w:rPr>
          <w:rFonts w:asciiTheme="minorBidi" w:hAnsiTheme="minorBidi" w:cstheme="minorBidi"/>
          <w:sz w:val="22"/>
          <w:szCs w:val="22"/>
          <w:lang w:val="fr-FR"/>
        </w:rPr>
        <w:t xml:space="preserve"> +33 1 45 68 10 68</w:t>
      </w:r>
      <w:r w:rsidRPr="0039628A">
        <w:rPr>
          <w:rFonts w:asciiTheme="minorBidi" w:hAnsiTheme="minorBidi" w:cstheme="minorBidi"/>
          <w:sz w:val="22"/>
          <w:szCs w:val="22"/>
          <w:lang w:val="fr-FR"/>
        </w:rPr>
        <w:br/>
      </w:r>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fr-FR"/>
        </w:rPr>
        <w:t xml:space="preserve">: </w:t>
      </w:r>
      <w:hyperlink r:id="rId206" w:history="1">
        <w:r w:rsidRPr="0039628A">
          <w:rPr>
            <w:rStyle w:val="Hyperlink"/>
            <w:rFonts w:asciiTheme="minorBidi" w:hAnsiTheme="minorBidi" w:cstheme="minorBidi"/>
            <w:sz w:val="22"/>
            <w:szCs w:val="22"/>
            <w:lang w:val="fr-FR"/>
          </w:rPr>
          <w:t>e.borja-aviles@unesco.org</w:t>
        </w:r>
      </w:hyperlink>
    </w:p>
    <w:p w14:paraId="167C83FA" w14:textId="40A49EF6" w:rsidR="001C0140" w:rsidRPr="0039628A" w:rsidRDefault="001C0140" w:rsidP="001C0140">
      <w:pPr>
        <w:rPr>
          <w:rFonts w:asciiTheme="minorBidi" w:hAnsiTheme="minorBidi" w:cstheme="minorBidi"/>
          <w:sz w:val="22"/>
          <w:szCs w:val="22"/>
        </w:rPr>
      </w:pPr>
      <w:bookmarkStart w:id="329" w:name="_Hlk71110366"/>
      <w:r w:rsidRPr="0039628A">
        <w:rPr>
          <w:rFonts w:asciiTheme="minorBidi" w:hAnsiTheme="minorBidi" w:cstheme="minorBidi"/>
          <w:sz w:val="22"/>
          <w:szCs w:val="22"/>
        </w:rPr>
        <w:t>Ms Alison BROME</w:t>
      </w:r>
    </w:p>
    <w:p w14:paraId="41DFD7DA"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Programme Officer for Coastal Hazards, Tsunami Unit, Intergovernmental Oceanographic Commission of UNESCO</w:t>
      </w:r>
    </w:p>
    <w:p w14:paraId="43688B5B" w14:textId="77777777" w:rsidR="001C0140" w:rsidRPr="009E7832" w:rsidRDefault="001C0140" w:rsidP="001C0140">
      <w:pPr>
        <w:rPr>
          <w:rFonts w:asciiTheme="minorBidi" w:hAnsiTheme="minorBidi" w:cstheme="minorBidi"/>
          <w:sz w:val="22"/>
          <w:szCs w:val="22"/>
          <w:lang w:val="fr-FR"/>
        </w:rPr>
      </w:pPr>
      <w:r w:rsidRPr="009E7832">
        <w:rPr>
          <w:rFonts w:asciiTheme="minorBidi" w:hAnsiTheme="minorBidi" w:cstheme="minorBidi"/>
          <w:sz w:val="22"/>
          <w:szCs w:val="22"/>
          <w:lang w:val="fr-FR"/>
        </w:rPr>
        <w:t>Tsunami Information Centre</w:t>
      </w:r>
    </w:p>
    <w:p w14:paraId="1CB6EEA3" w14:textId="77777777" w:rsidR="001C0140" w:rsidRPr="009E7832" w:rsidRDefault="00C879C4" w:rsidP="001C0140">
      <w:pPr>
        <w:rPr>
          <w:rFonts w:asciiTheme="minorBidi" w:hAnsiTheme="minorBidi" w:cstheme="minorBidi"/>
          <w:sz w:val="22"/>
          <w:szCs w:val="22"/>
          <w:lang w:val="fr-FR"/>
        </w:rPr>
      </w:pPr>
      <w:hyperlink r:id="rId207" w:history="1">
        <w:r w:rsidR="001C0140" w:rsidRPr="009E7832">
          <w:rPr>
            <w:rStyle w:val="Hyperlink"/>
            <w:rFonts w:asciiTheme="minorBidi" w:hAnsiTheme="minorBidi" w:cstheme="minorBidi"/>
            <w:sz w:val="22"/>
            <w:szCs w:val="22"/>
            <w:lang w:val="fr-FR"/>
          </w:rPr>
          <w:t>Caribbean Tsunami Information Centre</w:t>
        </w:r>
      </w:hyperlink>
    </w:p>
    <w:p w14:paraId="30EDAF1E" w14:textId="06F07AE9" w:rsidR="001C0140" w:rsidRPr="0039628A" w:rsidRDefault="001C0140" w:rsidP="00A517EF">
      <w:pPr>
        <w:snapToGrid w:val="0"/>
        <w:spacing w:after="240"/>
        <w:rPr>
          <w:rFonts w:asciiTheme="minorBidi" w:hAnsiTheme="minorBidi" w:cstheme="minorBidi"/>
          <w:sz w:val="22"/>
          <w:szCs w:val="22"/>
        </w:rPr>
      </w:pPr>
      <w:r w:rsidRPr="0039628A">
        <w:rPr>
          <w:rFonts w:asciiTheme="minorBidi" w:hAnsiTheme="minorBidi" w:cstheme="minorBidi"/>
          <w:sz w:val="22"/>
          <w:szCs w:val="22"/>
        </w:rPr>
        <w:t>C/O Coastal Zone Management Unit</w:t>
      </w:r>
      <w:r w:rsidRPr="0039628A">
        <w:rPr>
          <w:rFonts w:asciiTheme="minorBidi" w:hAnsiTheme="minorBidi" w:cstheme="minorBidi"/>
          <w:sz w:val="22"/>
          <w:szCs w:val="22"/>
        </w:rPr>
        <w:br/>
        <w:t>8th Floor Warrens Tower II, Warrens, St Michael</w:t>
      </w:r>
      <w:r w:rsidRPr="0039628A">
        <w:rPr>
          <w:rFonts w:asciiTheme="minorBidi" w:hAnsiTheme="minorBidi" w:cstheme="minorBidi"/>
          <w:sz w:val="22"/>
          <w:szCs w:val="22"/>
        </w:rPr>
        <w:br/>
        <w:t>Bridgetown, BB12001</w:t>
      </w:r>
      <w:r w:rsidR="00C87789">
        <w:rPr>
          <w:rFonts w:asciiTheme="minorBidi" w:hAnsiTheme="minorBidi" w:cstheme="minorBidi"/>
          <w:sz w:val="22"/>
          <w:szCs w:val="22"/>
        </w:rPr>
        <w:t xml:space="preserve">, </w:t>
      </w:r>
      <w:r w:rsidRPr="0039628A">
        <w:rPr>
          <w:rFonts w:asciiTheme="minorBidi" w:hAnsiTheme="minorBidi" w:cstheme="minorBidi"/>
          <w:sz w:val="22"/>
          <w:szCs w:val="22"/>
        </w:rPr>
        <w:t>Barbados</w:t>
      </w:r>
      <w:r w:rsidRPr="0039628A">
        <w:rPr>
          <w:rFonts w:asciiTheme="minorBidi" w:hAnsiTheme="minorBidi" w:cstheme="minorBidi"/>
          <w:sz w:val="22"/>
          <w:szCs w:val="22"/>
        </w:rPr>
        <w:br/>
        <w:t>Tel: +246 535-5700/5703</w:t>
      </w:r>
      <w:r w:rsidRPr="0039628A">
        <w:rPr>
          <w:rFonts w:asciiTheme="minorBidi" w:hAnsiTheme="minorBidi" w:cstheme="minorBidi"/>
          <w:sz w:val="22"/>
          <w:szCs w:val="22"/>
        </w:rPr>
        <w:br/>
      </w:r>
      <w:r w:rsidRPr="00A517EF">
        <w:rPr>
          <w:rFonts w:asciiTheme="minorBidi" w:hAnsiTheme="minorBidi" w:cstheme="minorBidi"/>
          <w:bCs/>
          <w:sz w:val="22"/>
          <w:szCs w:val="22"/>
          <w:lang w:val="en-GB"/>
        </w:rPr>
        <w:t>Email</w:t>
      </w:r>
      <w:r w:rsidRPr="0039628A">
        <w:rPr>
          <w:rFonts w:asciiTheme="minorBidi" w:hAnsiTheme="minorBidi" w:cstheme="minorBidi"/>
          <w:sz w:val="22"/>
          <w:szCs w:val="22"/>
        </w:rPr>
        <w:t xml:space="preserve">: </w:t>
      </w:r>
      <w:hyperlink r:id="rId208" w:history="1">
        <w:r w:rsidRPr="0039628A">
          <w:rPr>
            <w:rStyle w:val="Hyperlink"/>
            <w:rFonts w:asciiTheme="minorBidi" w:hAnsiTheme="minorBidi" w:cstheme="minorBidi"/>
            <w:sz w:val="22"/>
            <w:szCs w:val="22"/>
          </w:rPr>
          <w:t>a.brome@unesco.org</w:t>
        </w:r>
      </w:hyperlink>
      <w:bookmarkEnd w:id="329"/>
    </w:p>
    <w:p w14:paraId="1B9C9729" w14:textId="0673229B"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Mr</w:t>
      </w:r>
      <w:r w:rsidR="00BA21D3">
        <w:rPr>
          <w:rFonts w:asciiTheme="minorBidi" w:hAnsiTheme="minorBidi" w:cstheme="minorBidi"/>
          <w:sz w:val="22"/>
          <w:szCs w:val="22"/>
        </w:rPr>
        <w:t xml:space="preserve"> </w:t>
      </w:r>
      <w:r w:rsidRPr="0039628A">
        <w:rPr>
          <w:rFonts w:asciiTheme="minorBidi" w:hAnsiTheme="minorBidi" w:cstheme="minorBidi"/>
          <w:sz w:val="22"/>
          <w:szCs w:val="22"/>
        </w:rPr>
        <w:t>Salim SLAOUI</w:t>
      </w:r>
    </w:p>
    <w:p w14:paraId="615FCEA4"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Communication</w:t>
      </w:r>
    </w:p>
    <w:p w14:paraId="3387661C" w14:textId="77777777" w:rsidR="001C0140" w:rsidRPr="0039628A" w:rsidRDefault="00866CF6" w:rsidP="001C0140">
      <w:pPr>
        <w:rPr>
          <w:rFonts w:asciiTheme="minorBidi" w:hAnsiTheme="minorBidi" w:cstheme="minorBidi"/>
          <w:sz w:val="22"/>
          <w:szCs w:val="22"/>
        </w:rPr>
      </w:pPr>
      <w:hyperlink r:id="rId209" w:history="1">
        <w:r w:rsidR="001C0140" w:rsidRPr="0039628A">
          <w:rPr>
            <w:rStyle w:val="Hyperlink"/>
            <w:rFonts w:asciiTheme="minorBidi" w:hAnsiTheme="minorBidi" w:cstheme="minorBidi"/>
            <w:sz w:val="22"/>
            <w:szCs w:val="22"/>
          </w:rPr>
          <w:t>Intergovernmental Oceanographic Commission of UNESCO</w:t>
        </w:r>
      </w:hyperlink>
    </w:p>
    <w:p w14:paraId="6C6515AA" w14:textId="7423805B" w:rsidR="001C0140" w:rsidRPr="0039628A" w:rsidRDefault="001C0140" w:rsidP="00A517EF">
      <w:pPr>
        <w:snapToGrid w:val="0"/>
        <w:spacing w:after="240"/>
        <w:rPr>
          <w:rFonts w:asciiTheme="minorBidi" w:hAnsiTheme="minorBidi" w:cstheme="minorBidi"/>
          <w:sz w:val="22"/>
          <w:szCs w:val="22"/>
          <w:lang w:val="fr-FR"/>
        </w:rPr>
      </w:pPr>
      <w:r w:rsidRPr="0039628A">
        <w:rPr>
          <w:rFonts w:asciiTheme="minorBidi" w:hAnsiTheme="minorBidi" w:cstheme="minorBidi"/>
          <w:sz w:val="22"/>
          <w:szCs w:val="22"/>
          <w:lang w:val="fr-FR"/>
        </w:rPr>
        <w:t>7, place de Fontenoy</w:t>
      </w:r>
      <w:r w:rsidRPr="0039628A">
        <w:rPr>
          <w:rFonts w:asciiTheme="minorBidi" w:hAnsiTheme="minorBidi" w:cstheme="minorBidi"/>
          <w:sz w:val="22"/>
          <w:szCs w:val="22"/>
          <w:lang w:val="fr-FR"/>
        </w:rPr>
        <w:br/>
        <w:t>75732 Paris cedex 07</w:t>
      </w:r>
      <w:r w:rsidR="00C87789">
        <w:rPr>
          <w:rFonts w:asciiTheme="minorBidi" w:hAnsiTheme="minorBidi" w:cstheme="minorBidi"/>
          <w:sz w:val="22"/>
          <w:szCs w:val="22"/>
          <w:lang w:val="fr-FR"/>
        </w:rPr>
        <w:t xml:space="preserve">, </w:t>
      </w:r>
      <w:r w:rsidRPr="0039628A">
        <w:rPr>
          <w:rFonts w:asciiTheme="minorBidi" w:hAnsiTheme="minorBidi" w:cstheme="minorBidi"/>
          <w:sz w:val="22"/>
          <w:szCs w:val="22"/>
          <w:lang w:val="fr-FR"/>
        </w:rPr>
        <w:t>France</w:t>
      </w:r>
      <w:r w:rsidRPr="0039628A">
        <w:rPr>
          <w:rFonts w:asciiTheme="minorBidi" w:hAnsiTheme="minorBidi" w:cstheme="minorBidi"/>
          <w:sz w:val="22"/>
          <w:szCs w:val="22"/>
          <w:lang w:val="fr-FR"/>
        </w:rPr>
        <w:br/>
      </w: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fr-FR"/>
        </w:rPr>
        <w:t>:</w:t>
      </w:r>
      <w:proofErr w:type="gramEnd"/>
      <w:r w:rsidRPr="0039628A">
        <w:rPr>
          <w:rFonts w:asciiTheme="minorBidi" w:hAnsiTheme="minorBidi" w:cstheme="minorBidi"/>
          <w:sz w:val="22"/>
          <w:szCs w:val="22"/>
          <w:lang w:val="fr-FR"/>
        </w:rPr>
        <w:t xml:space="preserve"> </w:t>
      </w:r>
      <w:hyperlink r:id="rId210" w:history="1">
        <w:r w:rsidRPr="0039628A">
          <w:rPr>
            <w:rStyle w:val="Hyperlink"/>
            <w:rFonts w:asciiTheme="minorBidi" w:hAnsiTheme="minorBidi" w:cstheme="minorBidi"/>
            <w:sz w:val="22"/>
            <w:szCs w:val="22"/>
            <w:lang w:val="fr-FR"/>
          </w:rPr>
          <w:t>s.slaoui@unesco.org</w:t>
        </w:r>
      </w:hyperlink>
    </w:p>
    <w:p w14:paraId="45A7E9F9" w14:textId="0A03429E"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Ms Celine TIFFAY</w:t>
      </w:r>
    </w:p>
    <w:p w14:paraId="55C7D49D"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Tsunami Unit</w:t>
      </w:r>
    </w:p>
    <w:p w14:paraId="6E347F19" w14:textId="77777777" w:rsidR="001C0140" w:rsidRPr="0039628A" w:rsidRDefault="00866CF6" w:rsidP="001C0140">
      <w:pPr>
        <w:rPr>
          <w:rFonts w:asciiTheme="minorBidi" w:hAnsiTheme="minorBidi" w:cstheme="minorBidi"/>
          <w:sz w:val="22"/>
          <w:szCs w:val="22"/>
        </w:rPr>
      </w:pPr>
      <w:hyperlink r:id="rId211" w:history="1">
        <w:r w:rsidR="001C0140" w:rsidRPr="0039628A">
          <w:rPr>
            <w:rStyle w:val="Hyperlink"/>
            <w:rFonts w:asciiTheme="minorBidi" w:hAnsiTheme="minorBidi" w:cstheme="minorBidi"/>
            <w:sz w:val="22"/>
            <w:szCs w:val="22"/>
          </w:rPr>
          <w:t>Intergovernmental Oceanographic Commission of UNESCO</w:t>
        </w:r>
      </w:hyperlink>
    </w:p>
    <w:p w14:paraId="6EFCC9C8" w14:textId="11000FC8" w:rsidR="001C0140" w:rsidRPr="0039628A" w:rsidRDefault="001C0140" w:rsidP="00A517EF">
      <w:pPr>
        <w:snapToGrid w:val="0"/>
        <w:spacing w:after="240"/>
        <w:rPr>
          <w:rFonts w:asciiTheme="minorBidi" w:hAnsiTheme="minorBidi" w:cstheme="minorBidi"/>
          <w:sz w:val="22"/>
          <w:szCs w:val="22"/>
          <w:lang w:val="fr-FR"/>
        </w:rPr>
      </w:pPr>
      <w:r w:rsidRPr="0039628A">
        <w:rPr>
          <w:rFonts w:asciiTheme="minorBidi" w:hAnsiTheme="minorBidi" w:cstheme="minorBidi"/>
          <w:sz w:val="22"/>
          <w:szCs w:val="22"/>
          <w:lang w:val="fr-FR"/>
        </w:rPr>
        <w:t>7, place de Fontenoy</w:t>
      </w:r>
      <w:r w:rsidRPr="0039628A">
        <w:rPr>
          <w:rFonts w:asciiTheme="minorBidi" w:hAnsiTheme="minorBidi" w:cstheme="minorBidi"/>
          <w:sz w:val="22"/>
          <w:szCs w:val="22"/>
          <w:lang w:val="fr-FR"/>
        </w:rPr>
        <w:br/>
        <w:t>75732 Paris cedex 07</w:t>
      </w:r>
      <w:r w:rsidR="00C87789">
        <w:rPr>
          <w:rFonts w:asciiTheme="minorBidi" w:hAnsiTheme="minorBidi" w:cstheme="minorBidi"/>
          <w:sz w:val="22"/>
          <w:szCs w:val="22"/>
          <w:lang w:val="fr-FR"/>
        </w:rPr>
        <w:t xml:space="preserve">, </w:t>
      </w:r>
      <w:r w:rsidRPr="0039628A">
        <w:rPr>
          <w:rFonts w:asciiTheme="minorBidi" w:hAnsiTheme="minorBidi" w:cstheme="minorBidi"/>
          <w:sz w:val="22"/>
          <w:szCs w:val="22"/>
          <w:lang w:val="fr-FR"/>
        </w:rPr>
        <w:t>France</w:t>
      </w:r>
      <w:r w:rsidRPr="0039628A">
        <w:rPr>
          <w:rFonts w:asciiTheme="minorBidi" w:hAnsiTheme="minorBidi" w:cstheme="minorBidi"/>
          <w:sz w:val="22"/>
          <w:szCs w:val="22"/>
          <w:lang w:val="fr-FR"/>
        </w:rPr>
        <w:br/>
      </w:r>
      <w:proofErr w:type="gramStart"/>
      <w:r w:rsidRPr="00A517EF">
        <w:rPr>
          <w:rFonts w:asciiTheme="minorBidi" w:hAnsiTheme="minorBidi" w:cstheme="minorBidi"/>
          <w:bCs/>
          <w:sz w:val="22"/>
          <w:szCs w:val="22"/>
          <w:lang w:val="fr-FR"/>
        </w:rPr>
        <w:t>Email</w:t>
      </w:r>
      <w:r w:rsidRPr="0039628A">
        <w:rPr>
          <w:rFonts w:asciiTheme="minorBidi" w:hAnsiTheme="minorBidi" w:cstheme="minorBidi"/>
          <w:sz w:val="22"/>
          <w:szCs w:val="22"/>
          <w:lang w:val="fr-FR"/>
        </w:rPr>
        <w:t>:</w:t>
      </w:r>
      <w:proofErr w:type="gramEnd"/>
      <w:r w:rsidRPr="0039628A">
        <w:rPr>
          <w:rFonts w:asciiTheme="minorBidi" w:hAnsiTheme="minorBidi" w:cstheme="minorBidi"/>
          <w:sz w:val="22"/>
          <w:szCs w:val="22"/>
          <w:lang w:val="fr-FR"/>
        </w:rPr>
        <w:t xml:space="preserve"> </w:t>
      </w:r>
      <w:hyperlink r:id="rId212" w:history="1">
        <w:r w:rsidRPr="0039628A">
          <w:rPr>
            <w:rStyle w:val="Hyperlink"/>
            <w:rFonts w:asciiTheme="minorBidi" w:hAnsiTheme="minorBidi" w:cstheme="minorBidi"/>
            <w:sz w:val="22"/>
            <w:szCs w:val="22"/>
            <w:lang w:val="fr-FR"/>
          </w:rPr>
          <w:t>c.tiffay@unesco.org</w:t>
        </w:r>
      </w:hyperlink>
    </w:p>
    <w:p w14:paraId="499A1CAB" w14:textId="3A1F649E"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Dr Cesar TORO</w:t>
      </w:r>
    </w:p>
    <w:p w14:paraId="384A9B65" w14:textId="77777777" w:rsidR="001C0140" w:rsidRPr="0039628A" w:rsidRDefault="001C0140" w:rsidP="001C0140">
      <w:pPr>
        <w:rPr>
          <w:rFonts w:asciiTheme="minorBidi" w:hAnsiTheme="minorBidi" w:cstheme="minorBidi"/>
          <w:sz w:val="22"/>
          <w:szCs w:val="22"/>
        </w:rPr>
      </w:pPr>
      <w:r w:rsidRPr="0039628A">
        <w:rPr>
          <w:rFonts w:asciiTheme="minorBidi" w:hAnsiTheme="minorBidi" w:cstheme="minorBidi"/>
          <w:sz w:val="22"/>
          <w:szCs w:val="22"/>
        </w:rPr>
        <w:t>IOC Secretary for IOCARIBE</w:t>
      </w:r>
    </w:p>
    <w:p w14:paraId="21385247" w14:textId="77777777" w:rsidR="001C0140" w:rsidRPr="0039628A" w:rsidRDefault="00866CF6" w:rsidP="001C0140">
      <w:pPr>
        <w:rPr>
          <w:rFonts w:asciiTheme="minorBidi" w:hAnsiTheme="minorBidi" w:cstheme="minorBidi"/>
          <w:sz w:val="22"/>
          <w:szCs w:val="22"/>
        </w:rPr>
      </w:pPr>
      <w:hyperlink r:id="rId213" w:history="1">
        <w:r w:rsidR="001C0140" w:rsidRPr="0039628A">
          <w:rPr>
            <w:rStyle w:val="Hyperlink"/>
            <w:rFonts w:asciiTheme="minorBidi" w:hAnsiTheme="minorBidi" w:cstheme="minorBidi"/>
            <w:sz w:val="22"/>
            <w:szCs w:val="22"/>
          </w:rPr>
          <w:t>IOC of UNESCO Sub-Commission for the Caribbean and Adjacent Regions</w:t>
        </w:r>
      </w:hyperlink>
    </w:p>
    <w:p w14:paraId="73AB0FCC" w14:textId="677507C7" w:rsidR="002C279E" w:rsidRDefault="001C0140">
      <w:pPr>
        <w:rPr>
          <w:rFonts w:asciiTheme="minorBidi" w:hAnsiTheme="minorBidi" w:cstheme="minorBidi"/>
          <w:color w:val="000000"/>
          <w:sz w:val="22"/>
          <w:szCs w:val="22"/>
        </w:rPr>
      </w:pPr>
      <w:proofErr w:type="spellStart"/>
      <w:r w:rsidRPr="0039628A">
        <w:rPr>
          <w:rFonts w:asciiTheme="minorBidi" w:hAnsiTheme="minorBidi" w:cstheme="minorBidi"/>
          <w:sz w:val="22"/>
          <w:szCs w:val="22"/>
        </w:rPr>
        <w:t>Torices</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Edificio</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Chambacu</w:t>
      </w:r>
      <w:proofErr w:type="spellEnd"/>
      <w:r w:rsidRPr="0039628A">
        <w:rPr>
          <w:rFonts w:asciiTheme="minorBidi" w:hAnsiTheme="minorBidi" w:cstheme="minorBidi"/>
          <w:sz w:val="22"/>
          <w:szCs w:val="22"/>
        </w:rPr>
        <w:t xml:space="preserve">, </w:t>
      </w:r>
      <w:proofErr w:type="spellStart"/>
      <w:r w:rsidRPr="0039628A">
        <w:rPr>
          <w:rFonts w:asciiTheme="minorBidi" w:hAnsiTheme="minorBidi" w:cstheme="minorBidi"/>
          <w:sz w:val="22"/>
          <w:szCs w:val="22"/>
        </w:rPr>
        <w:t>Oficina</w:t>
      </w:r>
      <w:proofErr w:type="spellEnd"/>
      <w:r w:rsidRPr="0039628A">
        <w:rPr>
          <w:rFonts w:asciiTheme="minorBidi" w:hAnsiTheme="minorBidi" w:cstheme="minorBidi"/>
          <w:sz w:val="22"/>
          <w:szCs w:val="22"/>
        </w:rPr>
        <w:t xml:space="preserve"> 405Cra 3B # 26-78</w:t>
      </w:r>
      <w:r w:rsidRPr="0039628A">
        <w:rPr>
          <w:rFonts w:asciiTheme="minorBidi" w:hAnsiTheme="minorBidi" w:cstheme="minorBidi"/>
          <w:sz w:val="22"/>
          <w:szCs w:val="22"/>
        </w:rPr>
        <w:br/>
        <w:t xml:space="preserve">Cartagena de </w:t>
      </w:r>
      <w:proofErr w:type="spellStart"/>
      <w:r w:rsidRPr="0039628A">
        <w:rPr>
          <w:rFonts w:asciiTheme="minorBidi" w:hAnsiTheme="minorBidi" w:cstheme="minorBidi"/>
          <w:sz w:val="22"/>
          <w:szCs w:val="22"/>
        </w:rPr>
        <w:t>Indias</w:t>
      </w:r>
      <w:proofErr w:type="spellEnd"/>
      <w:r w:rsidRPr="0039628A">
        <w:rPr>
          <w:rFonts w:asciiTheme="minorBidi" w:hAnsiTheme="minorBidi" w:cstheme="minorBidi"/>
          <w:sz w:val="22"/>
          <w:szCs w:val="22"/>
        </w:rPr>
        <w:t>, Bolivar, 1108</w:t>
      </w:r>
      <w:r w:rsidRPr="0039628A">
        <w:rPr>
          <w:rFonts w:asciiTheme="minorBidi" w:hAnsiTheme="minorBidi" w:cstheme="minorBidi"/>
          <w:sz w:val="22"/>
          <w:szCs w:val="22"/>
        </w:rPr>
        <w:br/>
        <w:t>Colombia</w:t>
      </w:r>
      <w:r w:rsidRPr="0039628A">
        <w:rPr>
          <w:rFonts w:asciiTheme="minorBidi" w:hAnsiTheme="minorBidi" w:cstheme="minorBidi"/>
          <w:sz w:val="22"/>
          <w:szCs w:val="22"/>
        </w:rPr>
        <w:br/>
        <w:t>Tel: +57 5 664 09 55</w:t>
      </w:r>
      <w:r w:rsidRPr="0039628A">
        <w:rPr>
          <w:rFonts w:asciiTheme="minorBidi" w:hAnsiTheme="minorBidi" w:cstheme="minorBidi"/>
          <w:sz w:val="22"/>
          <w:szCs w:val="22"/>
        </w:rPr>
        <w:br/>
      </w:r>
      <w:r w:rsidRPr="00A517EF">
        <w:rPr>
          <w:rFonts w:asciiTheme="minorBidi" w:hAnsiTheme="minorBidi" w:cstheme="minorBidi"/>
          <w:bCs/>
          <w:sz w:val="22"/>
          <w:szCs w:val="22"/>
        </w:rPr>
        <w:t>Email</w:t>
      </w:r>
      <w:r w:rsidRPr="0039628A">
        <w:rPr>
          <w:rFonts w:asciiTheme="minorBidi" w:hAnsiTheme="minorBidi" w:cstheme="minorBidi"/>
          <w:sz w:val="22"/>
          <w:szCs w:val="22"/>
        </w:rPr>
        <w:t xml:space="preserve">: </w:t>
      </w:r>
      <w:hyperlink r:id="rId214" w:history="1">
        <w:r w:rsidRPr="0039628A">
          <w:rPr>
            <w:rStyle w:val="Hyperlink"/>
            <w:rFonts w:asciiTheme="minorBidi" w:hAnsiTheme="minorBidi" w:cstheme="minorBidi"/>
            <w:sz w:val="22"/>
            <w:szCs w:val="22"/>
          </w:rPr>
          <w:t>c.toro@unesco.org</w:t>
        </w:r>
      </w:hyperlink>
      <w:r w:rsidR="002C279E">
        <w:rPr>
          <w:rFonts w:asciiTheme="minorBidi" w:hAnsiTheme="minorBidi" w:cstheme="minorBidi"/>
          <w:color w:val="000000"/>
          <w:sz w:val="22"/>
          <w:szCs w:val="22"/>
        </w:rPr>
        <w:br w:type="page"/>
      </w:r>
    </w:p>
    <w:p w14:paraId="3B8DB5E9" w14:textId="77777777" w:rsidR="00E74548" w:rsidRDefault="00E74548" w:rsidP="002C279E">
      <w:pPr>
        <w:pStyle w:val="Heading2"/>
        <w:numPr>
          <w:ilvl w:val="0"/>
          <w:numId w:val="0"/>
        </w:numPr>
        <w:jc w:val="center"/>
        <w:rPr>
          <w:lang w:val="ca-ES"/>
        </w:rPr>
        <w:sectPr w:rsidR="00E74548" w:rsidSect="00A517EF">
          <w:headerReference w:type="even" r:id="rId215"/>
          <w:headerReference w:type="default" r:id="rId216"/>
          <w:type w:val="evenPage"/>
          <w:pgSz w:w="11907" w:h="16840" w:code="9"/>
          <w:pgMar w:top="1417" w:right="1417" w:bottom="1417" w:left="1417" w:header="708" w:footer="708" w:gutter="0"/>
          <w:pgNumType w:start="2"/>
          <w:cols w:num="2" w:space="708"/>
          <w:docGrid w:linePitch="360"/>
        </w:sectPr>
      </w:pPr>
    </w:p>
    <w:p w14:paraId="0489F475" w14:textId="0EA71999" w:rsidR="002C279E" w:rsidRPr="00A72E64" w:rsidRDefault="002C279E" w:rsidP="002C279E">
      <w:pPr>
        <w:pStyle w:val="Heading2"/>
        <w:numPr>
          <w:ilvl w:val="0"/>
          <w:numId w:val="0"/>
        </w:numPr>
        <w:jc w:val="center"/>
        <w:rPr>
          <w:lang w:val="ca-ES"/>
        </w:rPr>
      </w:pPr>
      <w:bookmarkStart w:id="330" w:name="_Toc73109683"/>
      <w:bookmarkStart w:id="331" w:name="_Toc73109747"/>
      <w:r w:rsidRPr="00436F46">
        <w:rPr>
          <w:lang w:val="ca-ES"/>
        </w:rPr>
        <w:t xml:space="preserve">ANNEX </w:t>
      </w:r>
      <w:r>
        <w:rPr>
          <w:lang w:val="ca-ES"/>
        </w:rPr>
        <w:t>I</w:t>
      </w:r>
      <w:r w:rsidRPr="00436F46">
        <w:rPr>
          <w:lang w:val="ca-ES"/>
        </w:rPr>
        <w:t>V</w:t>
      </w:r>
      <w:bookmarkEnd w:id="330"/>
      <w:bookmarkEnd w:id="331"/>
    </w:p>
    <w:p w14:paraId="3B73DCFC" w14:textId="3F344465" w:rsidR="002C279E" w:rsidRPr="0075131A" w:rsidRDefault="00E74548" w:rsidP="002C279E">
      <w:pPr>
        <w:pStyle w:val="Heading2"/>
        <w:numPr>
          <w:ilvl w:val="0"/>
          <w:numId w:val="0"/>
        </w:numPr>
        <w:jc w:val="center"/>
        <w:rPr>
          <w:b/>
        </w:rPr>
      </w:pPr>
      <w:bookmarkStart w:id="332" w:name="_PHOTOS_OF_PARTICIPANTS"/>
      <w:bookmarkStart w:id="333" w:name="_Toc73109684"/>
      <w:bookmarkStart w:id="334" w:name="_Toc73109748"/>
      <w:bookmarkEnd w:id="332"/>
      <w:r>
        <w:rPr>
          <w:b/>
        </w:rPr>
        <w:t>PHOTOS</w:t>
      </w:r>
      <w:r w:rsidR="002C279E" w:rsidRPr="0075131A">
        <w:rPr>
          <w:b/>
        </w:rPr>
        <w:t xml:space="preserve"> OF </w:t>
      </w:r>
      <w:r>
        <w:rPr>
          <w:b/>
        </w:rPr>
        <w:t>P</w:t>
      </w:r>
      <w:r w:rsidR="002C279E" w:rsidRPr="0075131A">
        <w:rPr>
          <w:b/>
        </w:rPr>
        <w:t>A</w:t>
      </w:r>
      <w:r>
        <w:rPr>
          <w:b/>
        </w:rPr>
        <w:t>RTICIPANTS</w:t>
      </w:r>
      <w:bookmarkEnd w:id="333"/>
      <w:bookmarkEnd w:id="334"/>
    </w:p>
    <w:p w14:paraId="141B2F88" w14:textId="1A92035C" w:rsidR="00FA0BA1" w:rsidRDefault="00FA0BA1" w:rsidP="00FA0BA1">
      <w:r>
        <w:rPr>
          <w:noProof/>
        </w:rPr>
        <w:drawing>
          <wp:inline distT="0" distB="0" distL="0" distR="0" wp14:anchorId="5F9313CD" wp14:editId="286B8FB8">
            <wp:extent cx="5760720" cy="23399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1-05-27 at 12.14.15.png"/>
                    <pic:cNvPicPr/>
                  </pic:nvPicPr>
                  <pic:blipFill>
                    <a:blip r:embed="rId217">
                      <a:extLst>
                        <a:ext uri="{28A0092B-C50C-407E-A947-70E740481C1C}">
                          <a14:useLocalDpi xmlns:a14="http://schemas.microsoft.com/office/drawing/2010/main" val="0"/>
                        </a:ext>
                      </a:extLst>
                    </a:blip>
                    <a:stretch>
                      <a:fillRect/>
                    </a:stretch>
                  </pic:blipFill>
                  <pic:spPr>
                    <a:xfrm>
                      <a:off x="0" y="0"/>
                      <a:ext cx="5760720" cy="2339975"/>
                    </a:xfrm>
                    <a:prstGeom prst="rect">
                      <a:avLst/>
                    </a:prstGeom>
                  </pic:spPr>
                </pic:pic>
              </a:graphicData>
            </a:graphic>
          </wp:inline>
        </w:drawing>
      </w:r>
    </w:p>
    <w:p w14:paraId="6E979F0D" w14:textId="77777777" w:rsidR="00190D44" w:rsidRDefault="00190D44" w:rsidP="00FA0BA1"/>
    <w:p w14:paraId="71FB2B07" w14:textId="49BDA0FB" w:rsidR="00FA0BA1" w:rsidRDefault="00FA0BA1" w:rsidP="00FA0BA1">
      <w:r>
        <w:rPr>
          <w:noProof/>
        </w:rPr>
        <w:drawing>
          <wp:inline distT="0" distB="0" distL="0" distR="0" wp14:anchorId="41753D11" wp14:editId="49B489FF">
            <wp:extent cx="5760720" cy="231262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t="15878" r="8565" b="18840"/>
                    <a:stretch/>
                  </pic:blipFill>
                  <pic:spPr bwMode="auto">
                    <a:xfrm>
                      <a:off x="0" y="0"/>
                      <a:ext cx="5785487" cy="2322565"/>
                    </a:xfrm>
                    <a:prstGeom prst="rect">
                      <a:avLst/>
                    </a:prstGeom>
                    <a:ln>
                      <a:noFill/>
                    </a:ln>
                    <a:extLst>
                      <a:ext uri="{53640926-AAD7-44D8-BBD7-CCE9431645EC}">
                        <a14:shadowObscured xmlns:a14="http://schemas.microsoft.com/office/drawing/2010/main"/>
                      </a:ext>
                    </a:extLst>
                  </pic:spPr>
                </pic:pic>
              </a:graphicData>
            </a:graphic>
          </wp:inline>
        </w:drawing>
      </w:r>
    </w:p>
    <w:p w14:paraId="0AD5AAF5" w14:textId="77777777" w:rsidR="00190D44" w:rsidRDefault="00190D44" w:rsidP="00FA0BA1"/>
    <w:p w14:paraId="4BAE9557" w14:textId="77777777" w:rsidR="00FA0BA1" w:rsidRDefault="00FA0BA1" w:rsidP="00FA0BA1">
      <w:r>
        <w:rPr>
          <w:noProof/>
        </w:rPr>
        <w:drawing>
          <wp:inline distT="0" distB="0" distL="0" distR="0" wp14:anchorId="2E1EC6CB" wp14:editId="6DBD1456">
            <wp:extent cx="5760720" cy="233997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1-05-27 at 12.15.57.png"/>
                    <pic:cNvPicPr/>
                  </pic:nvPicPr>
                  <pic:blipFill>
                    <a:blip r:embed="rId219">
                      <a:extLst>
                        <a:ext uri="{28A0092B-C50C-407E-A947-70E740481C1C}">
                          <a14:useLocalDpi xmlns:a14="http://schemas.microsoft.com/office/drawing/2010/main" val="0"/>
                        </a:ext>
                      </a:extLst>
                    </a:blip>
                    <a:stretch>
                      <a:fillRect/>
                    </a:stretch>
                  </pic:blipFill>
                  <pic:spPr>
                    <a:xfrm>
                      <a:off x="0" y="0"/>
                      <a:ext cx="5760720" cy="2339975"/>
                    </a:xfrm>
                    <a:prstGeom prst="rect">
                      <a:avLst/>
                    </a:prstGeom>
                  </pic:spPr>
                </pic:pic>
              </a:graphicData>
            </a:graphic>
          </wp:inline>
        </w:drawing>
      </w:r>
    </w:p>
    <w:p w14:paraId="03A416BB" w14:textId="77777777" w:rsidR="00FA0BA1" w:rsidRDefault="00FA0BA1" w:rsidP="00FA0BA1">
      <w:pPr>
        <w:rPr>
          <w:noProof/>
        </w:rPr>
      </w:pPr>
    </w:p>
    <w:p w14:paraId="4908BB88" w14:textId="420C3073" w:rsidR="00FA0BA1" w:rsidRDefault="00FA0BA1" w:rsidP="00FA0BA1">
      <w:r>
        <w:rPr>
          <w:noProof/>
        </w:rPr>
        <w:drawing>
          <wp:inline distT="0" distB="0" distL="0" distR="0" wp14:anchorId="09C22919" wp14:editId="78AF4F50">
            <wp:extent cx="5760720" cy="2280285"/>
            <wp:effectExtent l="0" t="0" r="508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1-05-27 at 12.20.06.png"/>
                    <pic:cNvPicPr/>
                  </pic:nvPicPr>
                  <pic:blipFill>
                    <a:blip r:embed="rId220">
                      <a:extLst>
                        <a:ext uri="{28A0092B-C50C-407E-A947-70E740481C1C}">
                          <a14:useLocalDpi xmlns:a14="http://schemas.microsoft.com/office/drawing/2010/main" val="0"/>
                        </a:ext>
                      </a:extLst>
                    </a:blip>
                    <a:stretch>
                      <a:fillRect/>
                    </a:stretch>
                  </pic:blipFill>
                  <pic:spPr>
                    <a:xfrm>
                      <a:off x="0" y="0"/>
                      <a:ext cx="5765096" cy="2282017"/>
                    </a:xfrm>
                    <a:prstGeom prst="rect">
                      <a:avLst/>
                    </a:prstGeom>
                  </pic:spPr>
                </pic:pic>
              </a:graphicData>
            </a:graphic>
          </wp:inline>
        </w:drawing>
      </w:r>
    </w:p>
    <w:p w14:paraId="68AB9580" w14:textId="77777777" w:rsidR="00190D44" w:rsidRDefault="00190D44" w:rsidP="00FA0BA1"/>
    <w:p w14:paraId="6F0F21B3" w14:textId="7D99B651" w:rsidR="00FA0BA1" w:rsidRDefault="00FA0BA1" w:rsidP="00FA0BA1">
      <w:r>
        <w:rPr>
          <w:noProof/>
        </w:rPr>
        <w:drawing>
          <wp:inline distT="0" distB="0" distL="0" distR="0" wp14:anchorId="7882A8D8" wp14:editId="47945F2E">
            <wp:extent cx="5760720" cy="235521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1-05-27 at 12.23.59.png"/>
                    <pic:cNvPicPr/>
                  </pic:nvPicPr>
                  <pic:blipFill>
                    <a:blip r:embed="rId221">
                      <a:extLst>
                        <a:ext uri="{28A0092B-C50C-407E-A947-70E740481C1C}">
                          <a14:useLocalDpi xmlns:a14="http://schemas.microsoft.com/office/drawing/2010/main" val="0"/>
                        </a:ext>
                      </a:extLst>
                    </a:blip>
                    <a:stretch>
                      <a:fillRect/>
                    </a:stretch>
                  </pic:blipFill>
                  <pic:spPr>
                    <a:xfrm>
                      <a:off x="0" y="0"/>
                      <a:ext cx="5760720" cy="2355215"/>
                    </a:xfrm>
                    <a:prstGeom prst="rect">
                      <a:avLst/>
                    </a:prstGeom>
                  </pic:spPr>
                </pic:pic>
              </a:graphicData>
            </a:graphic>
          </wp:inline>
        </w:drawing>
      </w:r>
    </w:p>
    <w:p w14:paraId="328CD34E" w14:textId="58FBC7E5" w:rsidR="00FA0BA1" w:rsidRDefault="00FA0BA1" w:rsidP="00FA0BA1">
      <w:pPr>
        <w:tabs>
          <w:tab w:val="left" w:pos="3660"/>
        </w:tabs>
      </w:pPr>
    </w:p>
    <w:p w14:paraId="4E308B76" w14:textId="112F63C0" w:rsidR="00BA21D3" w:rsidRDefault="00BA21D3" w:rsidP="00FA0BA1">
      <w:pPr>
        <w:tabs>
          <w:tab w:val="left" w:pos="3660"/>
        </w:tabs>
      </w:pPr>
    </w:p>
    <w:p w14:paraId="62127EE9" w14:textId="7A9B9964" w:rsidR="00BA21D3" w:rsidRDefault="00BA21D3" w:rsidP="00FA0BA1">
      <w:pPr>
        <w:tabs>
          <w:tab w:val="left" w:pos="3660"/>
        </w:tabs>
      </w:pPr>
    </w:p>
    <w:p w14:paraId="3E588EFC" w14:textId="6672248C" w:rsidR="00BA21D3" w:rsidRDefault="00BA21D3" w:rsidP="00FA0BA1">
      <w:pPr>
        <w:tabs>
          <w:tab w:val="left" w:pos="3660"/>
        </w:tabs>
      </w:pPr>
    </w:p>
    <w:p w14:paraId="7FB219EB" w14:textId="77777777" w:rsidR="00BA21D3" w:rsidRDefault="00BA21D3" w:rsidP="00FA0BA1">
      <w:pPr>
        <w:tabs>
          <w:tab w:val="left" w:pos="3660"/>
        </w:tabs>
        <w:sectPr w:rsidR="00BA21D3" w:rsidSect="002665C0">
          <w:headerReference w:type="even" r:id="rId222"/>
          <w:headerReference w:type="first" r:id="rId223"/>
          <w:type w:val="continuous"/>
          <w:pgSz w:w="11907" w:h="16840" w:code="9"/>
          <w:pgMar w:top="1417" w:right="1417" w:bottom="1417" w:left="1417" w:header="708" w:footer="708" w:gutter="0"/>
          <w:pgNumType w:start="1"/>
          <w:cols w:space="708"/>
          <w:titlePg/>
          <w:docGrid w:linePitch="360"/>
        </w:sectPr>
      </w:pPr>
    </w:p>
    <w:p w14:paraId="5C85A096" w14:textId="10AF76E2" w:rsidR="007F62A3" w:rsidRPr="00A517EF" w:rsidRDefault="007F62A3">
      <w:pPr>
        <w:pStyle w:val="Heading2"/>
        <w:numPr>
          <w:ilvl w:val="0"/>
          <w:numId w:val="0"/>
        </w:numPr>
        <w:jc w:val="center"/>
        <w:rPr>
          <w:rFonts w:asciiTheme="minorBidi" w:hAnsiTheme="minorBidi" w:cstheme="minorBidi"/>
          <w:szCs w:val="22"/>
          <w:lang w:val="ca-ES"/>
        </w:rPr>
      </w:pPr>
      <w:bookmarkStart w:id="335" w:name="_Toc390774386"/>
      <w:bookmarkStart w:id="336" w:name="_Toc421721005"/>
      <w:bookmarkStart w:id="337" w:name="_Toc470880314"/>
      <w:bookmarkStart w:id="338" w:name="_Toc484820755"/>
      <w:bookmarkStart w:id="339" w:name="_Toc518029856"/>
      <w:bookmarkStart w:id="340" w:name="_Toc518032956"/>
      <w:bookmarkStart w:id="341" w:name="_Toc73109685"/>
      <w:bookmarkStart w:id="342" w:name="_Toc73109749"/>
      <w:r w:rsidRPr="00A517EF">
        <w:rPr>
          <w:rFonts w:asciiTheme="minorBidi" w:hAnsiTheme="minorBidi" w:cstheme="minorBidi"/>
          <w:szCs w:val="22"/>
          <w:lang w:val="ca-ES"/>
        </w:rPr>
        <w:t>ANNEX V</w:t>
      </w:r>
      <w:bookmarkEnd w:id="335"/>
      <w:bookmarkEnd w:id="336"/>
      <w:bookmarkEnd w:id="337"/>
      <w:bookmarkEnd w:id="338"/>
      <w:bookmarkEnd w:id="339"/>
      <w:bookmarkEnd w:id="340"/>
      <w:bookmarkEnd w:id="341"/>
      <w:bookmarkEnd w:id="342"/>
    </w:p>
    <w:p w14:paraId="0D6E8079" w14:textId="77777777" w:rsidR="007F62A3" w:rsidRPr="00A517EF" w:rsidRDefault="007F62A3">
      <w:pPr>
        <w:pStyle w:val="Heading2"/>
        <w:numPr>
          <w:ilvl w:val="0"/>
          <w:numId w:val="0"/>
        </w:numPr>
        <w:jc w:val="center"/>
        <w:rPr>
          <w:rFonts w:asciiTheme="minorBidi" w:hAnsiTheme="minorBidi" w:cstheme="minorBidi"/>
          <w:b/>
          <w:szCs w:val="22"/>
        </w:rPr>
      </w:pPr>
      <w:bookmarkStart w:id="343" w:name="_LIST_OF_ACRONYMS"/>
      <w:bookmarkStart w:id="344" w:name="_Toc390774387"/>
      <w:bookmarkStart w:id="345" w:name="_Ref390851317"/>
      <w:bookmarkStart w:id="346" w:name="_Toc421721006"/>
      <w:bookmarkStart w:id="347" w:name="_Ref421721166"/>
      <w:bookmarkStart w:id="348" w:name="_Toc470880315"/>
      <w:bookmarkStart w:id="349" w:name="_Toc484820756"/>
      <w:bookmarkStart w:id="350" w:name="_Toc518029857"/>
      <w:bookmarkStart w:id="351" w:name="_Toc518032957"/>
      <w:bookmarkStart w:id="352" w:name="_Toc73109686"/>
      <w:bookmarkStart w:id="353" w:name="_Toc73109750"/>
      <w:bookmarkEnd w:id="343"/>
      <w:r w:rsidRPr="00A517EF">
        <w:rPr>
          <w:rFonts w:asciiTheme="minorBidi" w:hAnsiTheme="minorBidi" w:cstheme="minorBidi"/>
          <w:b/>
          <w:szCs w:val="22"/>
        </w:rPr>
        <w:t>LIST OF ACRONYMS</w:t>
      </w:r>
      <w:bookmarkEnd w:id="344"/>
      <w:bookmarkEnd w:id="345"/>
      <w:bookmarkEnd w:id="346"/>
      <w:bookmarkEnd w:id="347"/>
      <w:bookmarkEnd w:id="348"/>
      <w:bookmarkEnd w:id="349"/>
      <w:bookmarkEnd w:id="350"/>
      <w:bookmarkEnd w:id="351"/>
      <w:bookmarkEnd w:id="352"/>
      <w:bookmarkEnd w:id="3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912"/>
      </w:tblGrid>
      <w:tr w:rsidR="00E10364" w:rsidRPr="00BA21D3" w14:paraId="251AD2C3" w14:textId="77777777" w:rsidTr="00866CF6">
        <w:tc>
          <w:tcPr>
            <w:tcW w:w="2160" w:type="dxa"/>
          </w:tcPr>
          <w:p w14:paraId="536BB364" w14:textId="1913CC10" w:rsidR="00E10364" w:rsidRPr="00A517EF" w:rsidRDefault="00E1036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AIR Centre</w:t>
            </w:r>
          </w:p>
        </w:tc>
        <w:tc>
          <w:tcPr>
            <w:tcW w:w="6912" w:type="dxa"/>
          </w:tcPr>
          <w:p w14:paraId="65CDD96B" w14:textId="3031C0E4" w:rsidR="00E10364" w:rsidRPr="00A517EF" w:rsidRDefault="00E1036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Atlantic International Research Centre</w:t>
            </w:r>
          </w:p>
        </w:tc>
      </w:tr>
      <w:tr w:rsidR="00FF3DAA" w:rsidRPr="009E7832" w14:paraId="7FC76C20" w14:textId="77777777" w:rsidTr="00866CF6">
        <w:tc>
          <w:tcPr>
            <w:tcW w:w="2160" w:type="dxa"/>
          </w:tcPr>
          <w:p w14:paraId="16EEAFC3" w14:textId="1BA21AA5" w:rsidR="00FF3DAA" w:rsidRPr="00A517EF" w:rsidRDefault="00520641"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AISR/AFTN</w:t>
            </w:r>
          </w:p>
        </w:tc>
        <w:tc>
          <w:tcPr>
            <w:tcW w:w="6912" w:type="dxa"/>
          </w:tcPr>
          <w:p w14:paraId="5DD998CA" w14:textId="04946B91" w:rsidR="00FF3DAA" w:rsidRPr="00A517EF" w:rsidRDefault="00B51436" w:rsidP="00A517EF">
            <w:pPr>
              <w:snapToGrid w:val="0"/>
              <w:spacing w:after="240"/>
              <w:rPr>
                <w:rFonts w:asciiTheme="minorBidi" w:hAnsiTheme="minorBidi" w:cstheme="minorBidi"/>
                <w:sz w:val="22"/>
                <w:szCs w:val="22"/>
                <w:lang w:val="fr-FR"/>
              </w:rPr>
            </w:pPr>
            <w:proofErr w:type="spellStart"/>
            <w:r w:rsidRPr="00A517EF">
              <w:rPr>
                <w:rFonts w:asciiTheme="minorBidi" w:hAnsiTheme="minorBidi" w:cstheme="minorBidi"/>
                <w:sz w:val="22"/>
                <w:szCs w:val="22"/>
                <w:lang w:val="fr-FR"/>
              </w:rPr>
              <w:t>Airborne</w:t>
            </w:r>
            <w:proofErr w:type="spellEnd"/>
            <w:r w:rsidRPr="00A517EF">
              <w:rPr>
                <w:rFonts w:asciiTheme="minorBidi" w:hAnsiTheme="minorBidi" w:cstheme="minorBidi"/>
                <w:sz w:val="22"/>
                <w:szCs w:val="22"/>
                <w:lang w:val="fr-FR"/>
              </w:rPr>
              <w:t xml:space="preserve"> Intelligence, Surveillance and Reconnaissance/ </w:t>
            </w:r>
            <w:proofErr w:type="spellStart"/>
            <w:r w:rsidR="00FF3DAA" w:rsidRPr="00A517EF">
              <w:rPr>
                <w:rFonts w:asciiTheme="minorBidi" w:hAnsiTheme="minorBidi" w:cstheme="minorBidi"/>
                <w:sz w:val="22"/>
                <w:szCs w:val="22"/>
                <w:lang w:val="fr-FR"/>
              </w:rPr>
              <w:t>Aeronautical</w:t>
            </w:r>
            <w:proofErr w:type="spellEnd"/>
            <w:r w:rsidR="00FF3DAA" w:rsidRPr="00A517EF">
              <w:rPr>
                <w:rFonts w:asciiTheme="minorBidi" w:hAnsiTheme="minorBidi" w:cstheme="minorBidi"/>
                <w:sz w:val="22"/>
                <w:szCs w:val="22"/>
                <w:lang w:val="fr-FR"/>
              </w:rPr>
              <w:t xml:space="preserve"> </w:t>
            </w:r>
            <w:proofErr w:type="spellStart"/>
            <w:r w:rsidR="00FF3DAA" w:rsidRPr="00A517EF">
              <w:rPr>
                <w:rFonts w:asciiTheme="minorBidi" w:hAnsiTheme="minorBidi" w:cstheme="minorBidi"/>
                <w:sz w:val="22"/>
                <w:szCs w:val="22"/>
                <w:lang w:val="fr-FR"/>
              </w:rPr>
              <w:t>Fixed</w:t>
            </w:r>
            <w:proofErr w:type="spellEnd"/>
            <w:r w:rsidR="00FF3DAA" w:rsidRPr="00A517EF">
              <w:rPr>
                <w:rFonts w:asciiTheme="minorBidi" w:hAnsiTheme="minorBidi" w:cstheme="minorBidi"/>
                <w:sz w:val="22"/>
                <w:szCs w:val="22"/>
                <w:lang w:val="fr-FR"/>
              </w:rPr>
              <w:t xml:space="preserve"> </w:t>
            </w:r>
            <w:proofErr w:type="spellStart"/>
            <w:r w:rsidR="00FF3DAA" w:rsidRPr="00A517EF">
              <w:rPr>
                <w:rFonts w:asciiTheme="minorBidi" w:hAnsiTheme="minorBidi" w:cstheme="minorBidi"/>
                <w:sz w:val="22"/>
                <w:szCs w:val="22"/>
                <w:lang w:val="fr-FR"/>
              </w:rPr>
              <w:t>Telecommunications</w:t>
            </w:r>
            <w:proofErr w:type="spellEnd"/>
            <w:r w:rsidR="00FF3DAA" w:rsidRPr="00A517EF">
              <w:rPr>
                <w:rFonts w:asciiTheme="minorBidi" w:hAnsiTheme="minorBidi" w:cstheme="minorBidi"/>
                <w:sz w:val="22"/>
                <w:szCs w:val="22"/>
                <w:lang w:val="fr-FR"/>
              </w:rPr>
              <w:t xml:space="preserve"> Network</w:t>
            </w:r>
          </w:p>
        </w:tc>
      </w:tr>
      <w:tr w:rsidR="00516E7F" w:rsidRPr="00BA21D3" w14:paraId="279AAF5D" w14:textId="77777777" w:rsidTr="00866CF6">
        <w:tc>
          <w:tcPr>
            <w:tcW w:w="2160" w:type="dxa"/>
          </w:tcPr>
          <w:p w14:paraId="2A6AD3E9" w14:textId="689E8328" w:rsidR="00516E7F" w:rsidRPr="00A517EF" w:rsidRDefault="00516E7F"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AOML</w:t>
            </w:r>
          </w:p>
        </w:tc>
        <w:tc>
          <w:tcPr>
            <w:tcW w:w="6912" w:type="dxa"/>
          </w:tcPr>
          <w:p w14:paraId="5F50535B" w14:textId="5E20DDB0" w:rsidR="00516E7F" w:rsidRPr="00A517EF" w:rsidRDefault="00516E7F"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NOAA’s Atlantic Oceanographic and Meteorological Laboratory</w:t>
            </w:r>
          </w:p>
        </w:tc>
      </w:tr>
      <w:tr w:rsidR="00A2699B" w:rsidRPr="00BA21D3" w14:paraId="54E6780E" w14:textId="77777777" w:rsidTr="00866CF6">
        <w:tc>
          <w:tcPr>
            <w:tcW w:w="2160" w:type="dxa"/>
          </w:tcPr>
          <w:p w14:paraId="7956160A" w14:textId="21A34789" w:rsidR="00A2699B" w:rsidRPr="00A517EF" w:rsidRDefault="00A2699B" w:rsidP="00A517EF">
            <w:pPr>
              <w:snapToGrid w:val="0"/>
              <w:spacing w:after="240"/>
              <w:rPr>
                <w:rFonts w:asciiTheme="minorBidi" w:hAnsiTheme="minorBidi" w:cstheme="minorBidi"/>
                <w:b/>
                <w:sz w:val="22"/>
                <w:szCs w:val="22"/>
              </w:rPr>
            </w:pPr>
            <w:proofErr w:type="spellStart"/>
            <w:r w:rsidRPr="00A517EF">
              <w:rPr>
                <w:rFonts w:asciiTheme="minorBidi" w:hAnsiTheme="minorBidi" w:cstheme="minorBidi"/>
                <w:b/>
                <w:sz w:val="22"/>
                <w:szCs w:val="22"/>
              </w:rPr>
              <w:t>AusAid</w:t>
            </w:r>
            <w:proofErr w:type="spellEnd"/>
          </w:p>
        </w:tc>
        <w:tc>
          <w:tcPr>
            <w:tcW w:w="6912" w:type="dxa"/>
          </w:tcPr>
          <w:p w14:paraId="769889AC" w14:textId="5AABF6CE" w:rsidR="00A2699B" w:rsidRPr="00A517EF" w:rsidRDefault="00A2699B"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Australian Aid</w:t>
            </w:r>
          </w:p>
        </w:tc>
      </w:tr>
      <w:tr w:rsidR="0028762B" w:rsidRPr="00BA21D3" w14:paraId="4B22DA2B" w14:textId="77777777" w:rsidTr="00866CF6">
        <w:tc>
          <w:tcPr>
            <w:tcW w:w="2160" w:type="dxa"/>
          </w:tcPr>
          <w:p w14:paraId="53D38B21" w14:textId="69143998" w:rsidR="0028762B" w:rsidRPr="00A517EF" w:rsidRDefault="0028762B"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BMKG</w:t>
            </w:r>
          </w:p>
        </w:tc>
        <w:tc>
          <w:tcPr>
            <w:tcW w:w="6912" w:type="dxa"/>
          </w:tcPr>
          <w:p w14:paraId="758D5C82" w14:textId="0CAFA982" w:rsidR="0028762B" w:rsidRPr="00A517EF" w:rsidRDefault="0028762B"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Agency for Meteorological, Climatological and Geophysics (Indonesia)</w:t>
            </w:r>
          </w:p>
        </w:tc>
      </w:tr>
      <w:tr w:rsidR="00C324EC" w:rsidRPr="00BA21D3" w14:paraId="7662C726" w14:textId="77777777" w:rsidTr="00866CF6">
        <w:tc>
          <w:tcPr>
            <w:tcW w:w="2160" w:type="dxa"/>
          </w:tcPr>
          <w:p w14:paraId="488C4896" w14:textId="37A5263A" w:rsidR="00C324EC" w:rsidRPr="00A517EF" w:rsidRDefault="00C324EC"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CARIBE-EWS</w:t>
            </w:r>
          </w:p>
        </w:tc>
        <w:tc>
          <w:tcPr>
            <w:tcW w:w="6912" w:type="dxa"/>
          </w:tcPr>
          <w:p w14:paraId="48C98792" w14:textId="2A40982E" w:rsidR="00C324EC" w:rsidRPr="00A517EF" w:rsidRDefault="00C324EC"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Tsunami and Other Coastal Hazards Warning System for the Caribbean and Adjacent Regions</w:t>
            </w:r>
          </w:p>
        </w:tc>
      </w:tr>
      <w:tr w:rsidR="00904DA5" w:rsidRPr="00BA21D3" w14:paraId="66A6701C" w14:textId="77777777" w:rsidTr="00866CF6">
        <w:tc>
          <w:tcPr>
            <w:tcW w:w="2160" w:type="dxa"/>
          </w:tcPr>
          <w:p w14:paraId="1AF0B777" w14:textId="36C6E9DF" w:rsidR="00904DA5" w:rsidRPr="00A517EF" w:rsidRDefault="00904DA5"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CARIBE WAVE</w:t>
            </w:r>
          </w:p>
        </w:tc>
        <w:tc>
          <w:tcPr>
            <w:tcW w:w="6912" w:type="dxa"/>
          </w:tcPr>
          <w:p w14:paraId="1FBB11CC" w14:textId="0130E7E2" w:rsidR="00904DA5" w:rsidRPr="00A517EF" w:rsidRDefault="00904DA5"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Caribbean Wave Exercise</w:t>
            </w:r>
          </w:p>
        </w:tc>
      </w:tr>
      <w:tr w:rsidR="00030523" w:rsidRPr="00BA21D3" w14:paraId="40746214" w14:textId="77777777" w:rsidTr="00866CF6">
        <w:tc>
          <w:tcPr>
            <w:tcW w:w="2160" w:type="dxa"/>
          </w:tcPr>
          <w:p w14:paraId="27514224"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CATAC</w:t>
            </w:r>
          </w:p>
        </w:tc>
        <w:tc>
          <w:tcPr>
            <w:tcW w:w="6912" w:type="dxa"/>
          </w:tcPr>
          <w:p w14:paraId="73633851" w14:textId="1698C069" w:rsidR="00F56760" w:rsidRPr="00A517EF" w:rsidRDefault="00030523"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Central America Tsunami Advisory Centre</w:t>
            </w:r>
          </w:p>
        </w:tc>
      </w:tr>
      <w:tr w:rsidR="00030523" w:rsidRPr="00BA21D3" w14:paraId="2EB9FD02" w14:textId="77777777" w:rsidTr="00866CF6">
        <w:tc>
          <w:tcPr>
            <w:tcW w:w="2160" w:type="dxa"/>
          </w:tcPr>
          <w:p w14:paraId="2C24C3CB"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CDEMA</w:t>
            </w:r>
          </w:p>
        </w:tc>
        <w:tc>
          <w:tcPr>
            <w:tcW w:w="6912" w:type="dxa"/>
          </w:tcPr>
          <w:p w14:paraId="19781493" w14:textId="77777777" w:rsidR="00030523" w:rsidRPr="00A517EF" w:rsidRDefault="00030523"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Caribbean Disaster Emergency Management Agency </w:t>
            </w:r>
          </w:p>
        </w:tc>
      </w:tr>
      <w:tr w:rsidR="00030523" w:rsidRPr="00BA21D3" w14:paraId="5BEE28ED" w14:textId="77777777" w:rsidTr="00866CF6">
        <w:tc>
          <w:tcPr>
            <w:tcW w:w="2160" w:type="dxa"/>
          </w:tcPr>
          <w:p w14:paraId="302BF2A5"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CEPREDENAC</w:t>
            </w:r>
          </w:p>
        </w:tc>
        <w:tc>
          <w:tcPr>
            <w:tcW w:w="6912" w:type="dxa"/>
          </w:tcPr>
          <w:p w14:paraId="21087145" w14:textId="77777777" w:rsidR="00030523" w:rsidRPr="00A517EF" w:rsidRDefault="00030523"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Coordination Centre for the Prevention of Natural Disasters in Central America</w:t>
            </w:r>
          </w:p>
        </w:tc>
      </w:tr>
      <w:tr w:rsidR="000D1AE7" w:rsidRPr="00BA21D3" w14:paraId="23394E50" w14:textId="77777777" w:rsidTr="00866CF6">
        <w:tc>
          <w:tcPr>
            <w:tcW w:w="2160" w:type="dxa"/>
          </w:tcPr>
          <w:p w14:paraId="0CE14398" w14:textId="388ACBF2" w:rsidR="000D1AE7" w:rsidRPr="00A517EF" w:rsidRDefault="000D1AE7"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CIFI</w:t>
            </w:r>
          </w:p>
        </w:tc>
        <w:tc>
          <w:tcPr>
            <w:tcW w:w="6912" w:type="dxa"/>
          </w:tcPr>
          <w:p w14:paraId="38EACFF9" w14:textId="5B1DC8DA" w:rsidR="000D1AE7" w:rsidRPr="00A517EF" w:rsidRDefault="000D1AE7" w:rsidP="00A517EF">
            <w:pPr>
              <w:snapToGrid w:val="0"/>
              <w:spacing w:after="240"/>
              <w:rPr>
                <w:rFonts w:asciiTheme="minorBidi" w:hAnsiTheme="minorBidi" w:cstheme="minorBidi"/>
                <w:bCs/>
                <w:sz w:val="22"/>
                <w:szCs w:val="22"/>
              </w:rPr>
            </w:pPr>
            <w:r w:rsidRPr="00A517EF">
              <w:rPr>
                <w:rFonts w:asciiTheme="minorBidi" w:hAnsiTheme="minorBidi" w:cstheme="minorBidi"/>
                <w:bCs/>
                <w:sz w:val="22"/>
                <w:szCs w:val="22"/>
              </w:rPr>
              <w:t>Inundation Forecasting Initiative</w:t>
            </w:r>
          </w:p>
        </w:tc>
      </w:tr>
      <w:tr w:rsidR="00CC69B4" w:rsidRPr="00BA21D3" w14:paraId="0CF1F85C" w14:textId="77777777" w:rsidTr="00866CF6">
        <w:tc>
          <w:tcPr>
            <w:tcW w:w="2160" w:type="dxa"/>
          </w:tcPr>
          <w:p w14:paraId="5AA4E32A" w14:textId="007CFE23" w:rsidR="00CC69B4" w:rsidRPr="00A517EF" w:rsidRDefault="00FE6755"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CMT</w:t>
            </w:r>
          </w:p>
        </w:tc>
        <w:tc>
          <w:tcPr>
            <w:tcW w:w="6912" w:type="dxa"/>
          </w:tcPr>
          <w:p w14:paraId="02AB9EA6" w14:textId="41AD47B7" w:rsidR="00CC69B4" w:rsidRPr="00A517EF" w:rsidRDefault="00FE6755" w:rsidP="00A517EF">
            <w:pPr>
              <w:snapToGrid w:val="0"/>
              <w:spacing w:after="240"/>
              <w:rPr>
                <w:rFonts w:asciiTheme="minorBidi" w:hAnsiTheme="minorBidi" w:cstheme="minorBidi"/>
                <w:sz w:val="22"/>
                <w:szCs w:val="22"/>
              </w:rPr>
            </w:pPr>
            <w:r w:rsidRPr="00A517EF">
              <w:rPr>
                <w:rFonts w:asciiTheme="minorBidi" w:hAnsiTheme="minorBidi" w:cstheme="minorBidi"/>
                <w:bCs/>
                <w:sz w:val="22"/>
                <w:szCs w:val="22"/>
              </w:rPr>
              <w:t>Centroid Moment Tensor</w:t>
            </w:r>
            <w:r w:rsidR="00CC69B4" w:rsidRPr="00A517EF">
              <w:rPr>
                <w:rFonts w:asciiTheme="minorBidi" w:hAnsiTheme="minorBidi" w:cstheme="minorBidi"/>
                <w:sz w:val="22"/>
                <w:szCs w:val="22"/>
              </w:rPr>
              <w:t xml:space="preserve"> </w:t>
            </w:r>
          </w:p>
        </w:tc>
      </w:tr>
      <w:tr w:rsidR="00CC69B4" w:rsidRPr="009E7832" w14:paraId="26AB84F1" w14:textId="77777777" w:rsidTr="00866CF6">
        <w:tc>
          <w:tcPr>
            <w:tcW w:w="2160" w:type="dxa"/>
          </w:tcPr>
          <w:p w14:paraId="39D1A1CA"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CNE</w:t>
            </w:r>
          </w:p>
        </w:tc>
        <w:tc>
          <w:tcPr>
            <w:tcW w:w="6912" w:type="dxa"/>
          </w:tcPr>
          <w:p w14:paraId="3A388DFA" w14:textId="77777777" w:rsidR="00CC69B4" w:rsidRPr="00A517EF" w:rsidRDefault="00CC69B4" w:rsidP="00A517EF">
            <w:pPr>
              <w:snapToGrid w:val="0"/>
              <w:spacing w:after="240"/>
              <w:rPr>
                <w:rFonts w:asciiTheme="minorBidi" w:hAnsiTheme="minorBidi" w:cstheme="minorBidi"/>
                <w:sz w:val="22"/>
                <w:szCs w:val="22"/>
                <w:lang w:val="es-ES"/>
              </w:rPr>
            </w:pPr>
            <w:r w:rsidRPr="00A517EF">
              <w:rPr>
                <w:rFonts w:asciiTheme="minorBidi" w:hAnsiTheme="minorBidi" w:cstheme="minorBidi"/>
                <w:sz w:val="22"/>
                <w:szCs w:val="22"/>
                <w:lang w:val="es-ES"/>
              </w:rPr>
              <w:t>Comisión Nacional de Emergencias (Costa Rica)</w:t>
            </w:r>
          </w:p>
        </w:tc>
      </w:tr>
      <w:tr w:rsidR="00CC69B4" w:rsidRPr="009E7832" w14:paraId="2D963721" w14:textId="77777777" w:rsidTr="00866CF6">
        <w:tc>
          <w:tcPr>
            <w:tcW w:w="2160" w:type="dxa"/>
          </w:tcPr>
          <w:p w14:paraId="1D17D237" w14:textId="584A33C3" w:rsidR="00CC69B4" w:rsidRPr="00A517EF" w:rsidRDefault="00773E35" w:rsidP="00A517EF">
            <w:pPr>
              <w:snapToGrid w:val="0"/>
              <w:spacing w:after="240"/>
              <w:rPr>
                <w:rFonts w:asciiTheme="minorBidi" w:hAnsiTheme="minorBidi" w:cstheme="minorBidi"/>
                <w:b/>
                <w:sz w:val="22"/>
                <w:szCs w:val="22"/>
                <w:lang w:val="es-ES"/>
              </w:rPr>
            </w:pPr>
            <w:r w:rsidRPr="00A517EF">
              <w:rPr>
                <w:rFonts w:asciiTheme="minorBidi" w:hAnsiTheme="minorBidi" w:cstheme="minorBidi"/>
                <w:b/>
                <w:sz w:val="22"/>
                <w:szCs w:val="22"/>
                <w:lang w:val="es-ES"/>
              </w:rPr>
              <w:t>CNRS</w:t>
            </w:r>
          </w:p>
        </w:tc>
        <w:tc>
          <w:tcPr>
            <w:tcW w:w="6912" w:type="dxa"/>
          </w:tcPr>
          <w:p w14:paraId="35E85874" w14:textId="34261002" w:rsidR="00CC69B4" w:rsidRPr="00A517EF" w:rsidRDefault="00773E35" w:rsidP="00A517EF">
            <w:pPr>
              <w:snapToGrid w:val="0"/>
              <w:spacing w:after="240"/>
              <w:rPr>
                <w:rFonts w:asciiTheme="minorBidi" w:hAnsiTheme="minorBidi" w:cstheme="minorBidi"/>
                <w:sz w:val="22"/>
                <w:szCs w:val="22"/>
                <w:lang w:val="fr-FR"/>
              </w:rPr>
            </w:pPr>
            <w:r w:rsidRPr="00A517EF">
              <w:rPr>
                <w:rFonts w:asciiTheme="minorBidi" w:hAnsiTheme="minorBidi" w:cstheme="minorBidi"/>
                <w:sz w:val="22"/>
                <w:szCs w:val="22"/>
                <w:lang w:val="fr-FR"/>
              </w:rPr>
              <w:t>Centre national de la recherche scientifique (France)</w:t>
            </w:r>
            <w:r w:rsidR="00CC69B4" w:rsidRPr="00A517EF">
              <w:rPr>
                <w:rFonts w:asciiTheme="minorBidi" w:hAnsiTheme="minorBidi" w:cstheme="minorBidi"/>
                <w:sz w:val="22"/>
                <w:szCs w:val="22"/>
                <w:lang w:val="fr-FR"/>
              </w:rPr>
              <w:t xml:space="preserve"> </w:t>
            </w:r>
          </w:p>
        </w:tc>
      </w:tr>
      <w:tr w:rsidR="00CC69B4" w:rsidRPr="00BA21D3" w14:paraId="391E8018" w14:textId="77777777" w:rsidTr="00866CF6">
        <w:tc>
          <w:tcPr>
            <w:tcW w:w="2160" w:type="dxa"/>
          </w:tcPr>
          <w:p w14:paraId="76CDB06C" w14:textId="03380FAE" w:rsidR="00CC69B4" w:rsidRPr="00A517EF" w:rsidRDefault="00302882"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CREWS</w:t>
            </w:r>
          </w:p>
        </w:tc>
        <w:tc>
          <w:tcPr>
            <w:tcW w:w="6912" w:type="dxa"/>
          </w:tcPr>
          <w:p w14:paraId="4BF60B5B" w14:textId="18BE387E" w:rsidR="00CC69B4" w:rsidRPr="00A517EF" w:rsidRDefault="00302882"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Climate Risk Early Warning Systems</w:t>
            </w:r>
          </w:p>
        </w:tc>
      </w:tr>
      <w:tr w:rsidR="00CC69B4" w:rsidRPr="00BA21D3" w14:paraId="17800A82" w14:textId="77777777" w:rsidTr="00866CF6">
        <w:tc>
          <w:tcPr>
            <w:tcW w:w="2160" w:type="dxa"/>
          </w:tcPr>
          <w:p w14:paraId="79001C22"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CTIC</w:t>
            </w:r>
          </w:p>
        </w:tc>
        <w:tc>
          <w:tcPr>
            <w:tcW w:w="6912" w:type="dxa"/>
          </w:tcPr>
          <w:p w14:paraId="144433B3" w14:textId="395C574C"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Caribbean Tsunami Information Cente</w:t>
            </w:r>
            <w:r w:rsidR="004F47DE" w:rsidRPr="00A517EF">
              <w:rPr>
                <w:rFonts w:asciiTheme="minorBidi" w:hAnsiTheme="minorBidi" w:cstheme="minorBidi"/>
                <w:sz w:val="22"/>
                <w:szCs w:val="22"/>
              </w:rPr>
              <w:t>r</w:t>
            </w:r>
            <w:r w:rsidRPr="00A517EF">
              <w:rPr>
                <w:rFonts w:asciiTheme="minorBidi" w:hAnsiTheme="minorBidi" w:cstheme="minorBidi"/>
                <w:sz w:val="22"/>
                <w:szCs w:val="22"/>
              </w:rPr>
              <w:t xml:space="preserve"> </w:t>
            </w:r>
          </w:p>
        </w:tc>
      </w:tr>
      <w:tr w:rsidR="00CC69B4" w:rsidRPr="00BA21D3" w14:paraId="7FA0BF01" w14:textId="77777777" w:rsidTr="00866CF6">
        <w:tc>
          <w:tcPr>
            <w:tcW w:w="2160" w:type="dxa"/>
          </w:tcPr>
          <w:p w14:paraId="261FE4B6"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CTWP</w:t>
            </w:r>
          </w:p>
        </w:tc>
        <w:tc>
          <w:tcPr>
            <w:tcW w:w="6912" w:type="dxa"/>
          </w:tcPr>
          <w:p w14:paraId="3095D889" w14:textId="5AAC2E20"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Caribbean Tsunami Warning </w:t>
            </w:r>
            <w:proofErr w:type="spellStart"/>
            <w:r w:rsidRPr="00A517EF">
              <w:rPr>
                <w:rFonts w:asciiTheme="minorBidi" w:hAnsiTheme="minorBidi" w:cstheme="minorBidi"/>
                <w:sz w:val="22"/>
                <w:szCs w:val="22"/>
              </w:rPr>
              <w:t>Program</w:t>
            </w:r>
            <w:r w:rsidR="009027F5" w:rsidRPr="00A517EF">
              <w:rPr>
                <w:rFonts w:asciiTheme="minorBidi" w:hAnsiTheme="minorBidi" w:cstheme="minorBidi"/>
                <w:sz w:val="22"/>
                <w:szCs w:val="22"/>
              </w:rPr>
              <w:t>me</w:t>
            </w:r>
            <w:proofErr w:type="spellEnd"/>
            <w:r w:rsidRPr="00A517EF">
              <w:rPr>
                <w:rFonts w:asciiTheme="minorBidi" w:hAnsiTheme="minorBidi" w:cstheme="minorBidi"/>
                <w:sz w:val="22"/>
                <w:szCs w:val="22"/>
              </w:rPr>
              <w:t xml:space="preserve"> </w:t>
            </w:r>
          </w:p>
        </w:tc>
      </w:tr>
      <w:tr w:rsidR="00BB07F6" w:rsidRPr="00BA21D3" w14:paraId="64348156" w14:textId="77777777" w:rsidTr="00866CF6">
        <w:tc>
          <w:tcPr>
            <w:tcW w:w="2160" w:type="dxa"/>
          </w:tcPr>
          <w:p w14:paraId="52B1D48D" w14:textId="4B2DE85D" w:rsidR="00BB07F6" w:rsidRPr="00A517EF" w:rsidRDefault="00BB07F6"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CUDEM</w:t>
            </w:r>
          </w:p>
        </w:tc>
        <w:tc>
          <w:tcPr>
            <w:tcW w:w="6912" w:type="dxa"/>
          </w:tcPr>
          <w:p w14:paraId="0B33FB18" w14:textId="2F692B1B" w:rsidR="00BB07F6" w:rsidRPr="00A517EF" w:rsidRDefault="00BB07F6"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Continuously Updated Digital Elevation Model</w:t>
            </w:r>
          </w:p>
        </w:tc>
      </w:tr>
      <w:tr w:rsidR="00CC69B4" w:rsidRPr="00BA21D3" w14:paraId="1717038A" w14:textId="77777777" w:rsidTr="00866CF6">
        <w:tc>
          <w:tcPr>
            <w:tcW w:w="2160" w:type="dxa"/>
          </w:tcPr>
          <w:p w14:paraId="54CC9541"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DART</w:t>
            </w:r>
          </w:p>
        </w:tc>
        <w:tc>
          <w:tcPr>
            <w:tcW w:w="6912" w:type="dxa"/>
          </w:tcPr>
          <w:p w14:paraId="4786BD3F" w14:textId="77777777"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Deep-ocean Assessment and Reporting of Tsunami </w:t>
            </w:r>
          </w:p>
        </w:tc>
      </w:tr>
      <w:tr w:rsidR="00CC69B4" w:rsidRPr="00BA21D3" w14:paraId="5CD45613" w14:textId="77777777" w:rsidTr="00866CF6">
        <w:tc>
          <w:tcPr>
            <w:tcW w:w="2160" w:type="dxa"/>
          </w:tcPr>
          <w:p w14:paraId="70F2A268"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DEM</w:t>
            </w:r>
          </w:p>
        </w:tc>
        <w:tc>
          <w:tcPr>
            <w:tcW w:w="6912" w:type="dxa"/>
          </w:tcPr>
          <w:p w14:paraId="274D5576" w14:textId="648A450D"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Digital </w:t>
            </w:r>
            <w:r w:rsidR="001E1D2B" w:rsidRPr="00A517EF">
              <w:rPr>
                <w:rFonts w:asciiTheme="minorBidi" w:hAnsiTheme="minorBidi" w:cstheme="minorBidi"/>
                <w:sz w:val="22"/>
                <w:szCs w:val="22"/>
              </w:rPr>
              <w:t>Elevation Model</w:t>
            </w:r>
          </w:p>
        </w:tc>
      </w:tr>
      <w:tr w:rsidR="00CC69B4" w:rsidRPr="00BA21D3" w14:paraId="0240C275" w14:textId="77777777" w:rsidTr="00866CF6">
        <w:tc>
          <w:tcPr>
            <w:tcW w:w="2160" w:type="dxa"/>
          </w:tcPr>
          <w:p w14:paraId="20CA03CB"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bCs/>
                <w:sz w:val="22"/>
                <w:szCs w:val="22"/>
              </w:rPr>
              <w:t>DIPECHO</w:t>
            </w:r>
          </w:p>
        </w:tc>
        <w:tc>
          <w:tcPr>
            <w:tcW w:w="6912" w:type="dxa"/>
          </w:tcPr>
          <w:p w14:paraId="01004416" w14:textId="77777777"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European Commission Humanitarian Aid Department's Disaster Preparedness </w:t>
            </w:r>
            <w:proofErr w:type="spellStart"/>
            <w:r w:rsidRPr="00A517EF">
              <w:rPr>
                <w:rFonts w:asciiTheme="minorBidi" w:hAnsiTheme="minorBidi" w:cstheme="minorBidi"/>
                <w:sz w:val="22"/>
                <w:szCs w:val="22"/>
              </w:rPr>
              <w:t>Programme</w:t>
            </w:r>
            <w:proofErr w:type="spellEnd"/>
          </w:p>
        </w:tc>
      </w:tr>
      <w:tr w:rsidR="00CC69B4" w:rsidRPr="00BA21D3" w14:paraId="0EE64AA8" w14:textId="77777777" w:rsidTr="00866CF6">
        <w:tc>
          <w:tcPr>
            <w:tcW w:w="2160" w:type="dxa"/>
          </w:tcPr>
          <w:p w14:paraId="0970BA68" w14:textId="3FD16212" w:rsidR="00CC69B4" w:rsidRPr="00A517EF" w:rsidRDefault="00CD21C2" w:rsidP="00A517EF">
            <w:pPr>
              <w:snapToGrid w:val="0"/>
              <w:spacing w:after="240"/>
              <w:rPr>
                <w:rFonts w:asciiTheme="minorBidi" w:hAnsiTheme="minorBidi" w:cstheme="minorBidi"/>
                <w:b/>
                <w:bCs/>
                <w:sz w:val="22"/>
                <w:szCs w:val="22"/>
              </w:rPr>
            </w:pPr>
            <w:r w:rsidRPr="00A517EF">
              <w:rPr>
                <w:rFonts w:asciiTheme="minorBidi" w:hAnsiTheme="minorBidi" w:cstheme="minorBidi"/>
                <w:b/>
                <w:bCs/>
                <w:sz w:val="22"/>
                <w:szCs w:val="22"/>
              </w:rPr>
              <w:t>DRR</w:t>
            </w:r>
          </w:p>
        </w:tc>
        <w:tc>
          <w:tcPr>
            <w:tcW w:w="6912" w:type="dxa"/>
          </w:tcPr>
          <w:p w14:paraId="44ABD3B9" w14:textId="2DEFB82E" w:rsidR="00CC69B4" w:rsidRPr="00A517EF" w:rsidRDefault="00CD21C2" w:rsidP="00A517EF">
            <w:pPr>
              <w:snapToGrid w:val="0"/>
              <w:spacing w:after="240"/>
              <w:rPr>
                <w:rFonts w:asciiTheme="minorBidi" w:hAnsiTheme="minorBidi" w:cstheme="minorBidi"/>
                <w:sz w:val="22"/>
                <w:szCs w:val="22"/>
              </w:rPr>
            </w:pPr>
            <w:r w:rsidRPr="00A517EF">
              <w:rPr>
                <w:rFonts w:asciiTheme="minorBidi" w:hAnsiTheme="minorBidi" w:cstheme="minorBidi"/>
                <w:bCs/>
                <w:sz w:val="22"/>
                <w:szCs w:val="22"/>
              </w:rPr>
              <w:t>disaster risk reduction</w:t>
            </w:r>
          </w:p>
        </w:tc>
      </w:tr>
      <w:tr w:rsidR="00280501" w:rsidRPr="00BA21D3" w:rsidDel="00D13AC8" w14:paraId="216AA86E" w14:textId="77777777" w:rsidTr="00866CF6">
        <w:tc>
          <w:tcPr>
            <w:tcW w:w="2160" w:type="dxa"/>
          </w:tcPr>
          <w:p w14:paraId="7C0DB9A5" w14:textId="02B53940" w:rsidR="00280501" w:rsidRPr="00A517EF" w:rsidRDefault="00280501"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EAS</w:t>
            </w:r>
          </w:p>
        </w:tc>
        <w:tc>
          <w:tcPr>
            <w:tcW w:w="6912" w:type="dxa"/>
          </w:tcPr>
          <w:p w14:paraId="3597F3A4" w14:textId="4CA1A762" w:rsidR="00280501" w:rsidRPr="00A517EF" w:rsidRDefault="00280501" w:rsidP="00A517EF">
            <w:pPr>
              <w:tabs>
                <w:tab w:val="left" w:pos="3079"/>
              </w:tabs>
              <w:snapToGrid w:val="0"/>
              <w:spacing w:after="240"/>
              <w:rPr>
                <w:rFonts w:asciiTheme="minorBidi" w:hAnsiTheme="minorBidi" w:cstheme="minorBidi"/>
                <w:sz w:val="22"/>
                <w:szCs w:val="22"/>
              </w:rPr>
            </w:pPr>
            <w:r w:rsidRPr="00A517EF">
              <w:rPr>
                <w:rFonts w:asciiTheme="minorBidi" w:hAnsiTheme="minorBidi" w:cstheme="minorBidi"/>
                <w:sz w:val="22"/>
                <w:szCs w:val="22"/>
              </w:rPr>
              <w:t>Emergency Alert System</w:t>
            </w:r>
          </w:p>
        </w:tc>
      </w:tr>
      <w:tr w:rsidR="00BA54FD" w:rsidRPr="00BA21D3" w:rsidDel="00D13AC8" w14:paraId="2ABB785C" w14:textId="77777777" w:rsidTr="00866CF6">
        <w:tc>
          <w:tcPr>
            <w:tcW w:w="2160" w:type="dxa"/>
          </w:tcPr>
          <w:p w14:paraId="06A95508" w14:textId="186F8C63" w:rsidR="00BA54FD" w:rsidRPr="00A517EF" w:rsidRDefault="00BA54FD"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ECLAC</w:t>
            </w:r>
          </w:p>
        </w:tc>
        <w:tc>
          <w:tcPr>
            <w:tcW w:w="6912" w:type="dxa"/>
          </w:tcPr>
          <w:p w14:paraId="292FD2EC" w14:textId="0A696D03" w:rsidR="00BA54FD" w:rsidRPr="00A517EF" w:rsidRDefault="00BA54FD" w:rsidP="00A517EF">
            <w:pPr>
              <w:tabs>
                <w:tab w:val="left" w:pos="3079"/>
              </w:tabs>
              <w:snapToGrid w:val="0"/>
              <w:spacing w:after="240"/>
              <w:rPr>
                <w:rFonts w:asciiTheme="minorBidi" w:hAnsiTheme="minorBidi" w:cstheme="minorBidi"/>
                <w:sz w:val="22"/>
                <w:szCs w:val="22"/>
              </w:rPr>
            </w:pPr>
            <w:r w:rsidRPr="00A517EF">
              <w:rPr>
                <w:rFonts w:asciiTheme="minorBidi" w:hAnsiTheme="minorBidi" w:cstheme="minorBidi"/>
                <w:sz w:val="22"/>
                <w:szCs w:val="22"/>
              </w:rPr>
              <w:t>Economic Commission for Latin America and the Caribbean</w:t>
            </w:r>
          </w:p>
        </w:tc>
      </w:tr>
      <w:tr w:rsidR="00CC69B4" w:rsidRPr="00BA21D3" w:rsidDel="00D13AC8" w14:paraId="4311DF89" w14:textId="77777777" w:rsidTr="00866CF6">
        <w:tc>
          <w:tcPr>
            <w:tcW w:w="2160" w:type="dxa"/>
          </w:tcPr>
          <w:p w14:paraId="33CABF5C" w14:textId="77777777" w:rsidR="00CC69B4" w:rsidRPr="00A517EF" w:rsidDel="00D13AC8"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EMWIN</w:t>
            </w:r>
          </w:p>
        </w:tc>
        <w:tc>
          <w:tcPr>
            <w:tcW w:w="6912" w:type="dxa"/>
          </w:tcPr>
          <w:p w14:paraId="041C0C56" w14:textId="645D015E" w:rsidR="00CC69B4" w:rsidRPr="00A517EF" w:rsidDel="00D13AC8" w:rsidRDefault="00CC69B4" w:rsidP="00A517EF">
            <w:pPr>
              <w:tabs>
                <w:tab w:val="left" w:pos="3079"/>
              </w:tabs>
              <w:snapToGrid w:val="0"/>
              <w:spacing w:after="240"/>
              <w:rPr>
                <w:rFonts w:asciiTheme="minorBidi" w:hAnsiTheme="minorBidi" w:cstheme="minorBidi"/>
                <w:sz w:val="22"/>
                <w:szCs w:val="22"/>
              </w:rPr>
            </w:pPr>
            <w:r w:rsidRPr="00A517EF">
              <w:rPr>
                <w:rFonts w:asciiTheme="minorBidi" w:hAnsiTheme="minorBidi" w:cstheme="minorBidi"/>
                <w:sz w:val="22"/>
                <w:szCs w:val="22"/>
              </w:rPr>
              <w:t>Emergency Managers Weather Information Network</w:t>
            </w:r>
          </w:p>
        </w:tc>
      </w:tr>
      <w:tr w:rsidR="006045D8" w:rsidRPr="00BA21D3" w:rsidDel="00D13AC8" w14:paraId="5ADDDF91" w14:textId="77777777" w:rsidTr="00866CF6">
        <w:tc>
          <w:tcPr>
            <w:tcW w:w="2160" w:type="dxa"/>
          </w:tcPr>
          <w:p w14:paraId="59AAE7CC" w14:textId="561DAF5C" w:rsidR="006045D8" w:rsidRPr="00A517EF" w:rsidRDefault="006045D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EOP</w:t>
            </w:r>
          </w:p>
        </w:tc>
        <w:tc>
          <w:tcPr>
            <w:tcW w:w="6912" w:type="dxa"/>
          </w:tcPr>
          <w:p w14:paraId="0C8B663D" w14:textId="4BDD38E2" w:rsidR="006045D8" w:rsidRPr="00A517EF" w:rsidRDefault="006045D8" w:rsidP="00A517EF">
            <w:pPr>
              <w:tabs>
                <w:tab w:val="left" w:pos="3079"/>
              </w:tabs>
              <w:snapToGrid w:val="0"/>
              <w:spacing w:after="240"/>
              <w:rPr>
                <w:rFonts w:asciiTheme="minorBidi" w:hAnsiTheme="minorBidi" w:cstheme="minorBidi"/>
                <w:sz w:val="22"/>
                <w:szCs w:val="22"/>
              </w:rPr>
            </w:pPr>
            <w:r w:rsidRPr="00A517EF">
              <w:rPr>
                <w:rFonts w:asciiTheme="minorBidi" w:hAnsiTheme="minorBidi" w:cstheme="minorBidi"/>
                <w:sz w:val="22"/>
                <w:szCs w:val="22"/>
              </w:rPr>
              <w:t>Emergency Operation Plan</w:t>
            </w:r>
          </w:p>
        </w:tc>
      </w:tr>
      <w:tr w:rsidR="00DD35A8" w:rsidRPr="00BA21D3" w14:paraId="2350FB92" w14:textId="77777777" w:rsidTr="00866CF6">
        <w:tc>
          <w:tcPr>
            <w:tcW w:w="2160" w:type="dxa"/>
          </w:tcPr>
          <w:p w14:paraId="3B9AE29E" w14:textId="6A9FA502" w:rsidR="00DD35A8" w:rsidRPr="00A517EF" w:rsidRDefault="008B0FED"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ETA</w:t>
            </w:r>
          </w:p>
        </w:tc>
        <w:tc>
          <w:tcPr>
            <w:tcW w:w="6912" w:type="dxa"/>
          </w:tcPr>
          <w:p w14:paraId="3FF489A3" w14:textId="000F34F4" w:rsidR="00DD35A8" w:rsidRPr="00A517EF" w:rsidRDefault="008B0FED" w:rsidP="00A517EF">
            <w:pPr>
              <w:snapToGrid w:val="0"/>
              <w:spacing w:after="240"/>
              <w:rPr>
                <w:rFonts w:asciiTheme="minorBidi" w:hAnsiTheme="minorBidi" w:cstheme="minorBidi"/>
                <w:sz w:val="22"/>
                <w:szCs w:val="22"/>
              </w:rPr>
            </w:pPr>
            <w:r w:rsidRPr="00A517EF">
              <w:rPr>
                <w:rFonts w:asciiTheme="minorBidi" w:hAnsiTheme="minorBidi" w:cstheme="minorBidi"/>
                <w:bCs/>
                <w:sz w:val="22"/>
                <w:szCs w:val="22"/>
              </w:rPr>
              <w:t>estimated time of arrival</w:t>
            </w:r>
          </w:p>
        </w:tc>
      </w:tr>
      <w:tr w:rsidR="00AD01C4" w:rsidRPr="00BA21D3" w14:paraId="7DA3C587" w14:textId="77777777" w:rsidTr="00866CF6">
        <w:tc>
          <w:tcPr>
            <w:tcW w:w="2160" w:type="dxa"/>
          </w:tcPr>
          <w:p w14:paraId="103BB10D" w14:textId="6161633F" w:rsidR="00AD01C4" w:rsidRPr="00A517EF" w:rsidRDefault="00AD01C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EU</w:t>
            </w:r>
          </w:p>
        </w:tc>
        <w:tc>
          <w:tcPr>
            <w:tcW w:w="6912" w:type="dxa"/>
          </w:tcPr>
          <w:p w14:paraId="5D0400E9" w14:textId="37BF75B2" w:rsidR="00AD01C4" w:rsidRPr="00A517EF" w:rsidRDefault="00AD01C4" w:rsidP="00A517EF">
            <w:pPr>
              <w:snapToGrid w:val="0"/>
              <w:spacing w:after="240"/>
              <w:rPr>
                <w:rFonts w:asciiTheme="minorBidi" w:hAnsiTheme="minorBidi" w:cstheme="minorBidi"/>
                <w:bCs/>
                <w:sz w:val="22"/>
                <w:szCs w:val="22"/>
              </w:rPr>
            </w:pPr>
            <w:r w:rsidRPr="00A517EF">
              <w:rPr>
                <w:rFonts w:asciiTheme="minorBidi" w:hAnsiTheme="minorBidi" w:cstheme="minorBidi"/>
                <w:bCs/>
                <w:sz w:val="22"/>
                <w:szCs w:val="22"/>
              </w:rPr>
              <w:t>European Union</w:t>
            </w:r>
          </w:p>
        </w:tc>
      </w:tr>
      <w:tr w:rsidR="00370157" w:rsidRPr="00BA21D3" w14:paraId="1FFBCB50" w14:textId="77777777" w:rsidTr="00866CF6">
        <w:tc>
          <w:tcPr>
            <w:tcW w:w="2160" w:type="dxa"/>
          </w:tcPr>
          <w:p w14:paraId="5E34BC8B" w14:textId="7206D564" w:rsidR="00370157" w:rsidRPr="00A517EF" w:rsidRDefault="00370157"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FAHUM</w:t>
            </w:r>
          </w:p>
        </w:tc>
        <w:tc>
          <w:tcPr>
            <w:tcW w:w="6912" w:type="dxa"/>
          </w:tcPr>
          <w:p w14:paraId="2831F7CA" w14:textId="5DB2A113" w:rsidR="00370157" w:rsidRPr="00A517EF" w:rsidRDefault="00370157"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Humanitarian Allied Forces</w:t>
            </w:r>
            <w:r w:rsidR="00DC6953" w:rsidRPr="00A517EF">
              <w:rPr>
                <w:rFonts w:asciiTheme="minorBidi" w:hAnsiTheme="minorBidi" w:cstheme="minorBidi"/>
                <w:sz w:val="22"/>
                <w:szCs w:val="22"/>
              </w:rPr>
              <w:t xml:space="preserve"> (Spanish acronym for </w:t>
            </w:r>
            <w:proofErr w:type="spellStart"/>
            <w:r w:rsidR="00DC6953" w:rsidRPr="00A517EF">
              <w:rPr>
                <w:rFonts w:asciiTheme="minorBidi" w:hAnsiTheme="minorBidi" w:cstheme="minorBidi"/>
                <w:sz w:val="22"/>
                <w:szCs w:val="22"/>
              </w:rPr>
              <w:t>Fuerzas</w:t>
            </w:r>
            <w:proofErr w:type="spellEnd"/>
            <w:r w:rsidR="00DC6953" w:rsidRPr="00A517EF">
              <w:rPr>
                <w:rFonts w:asciiTheme="minorBidi" w:hAnsiTheme="minorBidi" w:cstheme="minorBidi"/>
                <w:sz w:val="22"/>
                <w:szCs w:val="22"/>
              </w:rPr>
              <w:t xml:space="preserve"> </w:t>
            </w:r>
            <w:proofErr w:type="spellStart"/>
            <w:r w:rsidR="00DC6953" w:rsidRPr="00A517EF">
              <w:rPr>
                <w:rFonts w:asciiTheme="minorBidi" w:hAnsiTheme="minorBidi" w:cstheme="minorBidi"/>
                <w:sz w:val="22"/>
                <w:szCs w:val="22"/>
              </w:rPr>
              <w:t>Aliadas</w:t>
            </w:r>
            <w:proofErr w:type="spellEnd"/>
            <w:r w:rsidR="00DC6953" w:rsidRPr="00A517EF">
              <w:rPr>
                <w:rFonts w:asciiTheme="minorBidi" w:hAnsiTheme="minorBidi" w:cstheme="minorBidi"/>
                <w:sz w:val="22"/>
                <w:szCs w:val="22"/>
              </w:rPr>
              <w:t xml:space="preserve"> </w:t>
            </w:r>
            <w:proofErr w:type="spellStart"/>
            <w:r w:rsidR="00DC6953" w:rsidRPr="00A517EF">
              <w:rPr>
                <w:rFonts w:asciiTheme="minorBidi" w:hAnsiTheme="minorBidi" w:cstheme="minorBidi"/>
                <w:sz w:val="22"/>
                <w:szCs w:val="22"/>
              </w:rPr>
              <w:t>Humanitarias</w:t>
            </w:r>
            <w:proofErr w:type="spellEnd"/>
            <w:r w:rsidR="00DC6953" w:rsidRPr="00A517EF">
              <w:rPr>
                <w:rFonts w:asciiTheme="minorBidi" w:hAnsiTheme="minorBidi" w:cstheme="minorBidi"/>
                <w:sz w:val="22"/>
                <w:szCs w:val="22"/>
              </w:rPr>
              <w:t>)</w:t>
            </w:r>
          </w:p>
        </w:tc>
      </w:tr>
      <w:tr w:rsidR="000321A4" w:rsidRPr="00BA21D3" w14:paraId="0FE19D20" w14:textId="77777777" w:rsidTr="00866CF6">
        <w:tc>
          <w:tcPr>
            <w:tcW w:w="2160" w:type="dxa"/>
          </w:tcPr>
          <w:p w14:paraId="3953C154" w14:textId="6AAF3614" w:rsidR="000321A4" w:rsidRPr="00A517EF" w:rsidRDefault="000321A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GIS</w:t>
            </w:r>
          </w:p>
        </w:tc>
        <w:tc>
          <w:tcPr>
            <w:tcW w:w="6912" w:type="dxa"/>
          </w:tcPr>
          <w:p w14:paraId="5D2C8470" w14:textId="7C54541B" w:rsidR="000321A4" w:rsidRPr="00A517EF" w:rsidRDefault="000321A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Geographic Information System</w:t>
            </w:r>
          </w:p>
        </w:tc>
      </w:tr>
      <w:tr w:rsidR="00CC69B4" w:rsidRPr="00BA21D3" w14:paraId="0C7E854A" w14:textId="77777777" w:rsidTr="00866CF6">
        <w:tc>
          <w:tcPr>
            <w:tcW w:w="2160" w:type="dxa"/>
          </w:tcPr>
          <w:p w14:paraId="1FB96FA0"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GNSS</w:t>
            </w:r>
          </w:p>
        </w:tc>
        <w:tc>
          <w:tcPr>
            <w:tcW w:w="6912" w:type="dxa"/>
          </w:tcPr>
          <w:p w14:paraId="27FC1356" w14:textId="77777777"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Global Navigation Satellite System </w:t>
            </w:r>
          </w:p>
        </w:tc>
      </w:tr>
      <w:tr w:rsidR="00CC69B4" w:rsidRPr="00BA21D3" w14:paraId="72A114D2" w14:textId="77777777" w:rsidTr="00866CF6">
        <w:tc>
          <w:tcPr>
            <w:tcW w:w="2160" w:type="dxa"/>
          </w:tcPr>
          <w:p w14:paraId="6CCC2074" w14:textId="75FEA6F8" w:rsidR="00CC69B4" w:rsidRPr="00A517EF" w:rsidRDefault="000321A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GNSS-R</w:t>
            </w:r>
          </w:p>
        </w:tc>
        <w:tc>
          <w:tcPr>
            <w:tcW w:w="6912" w:type="dxa"/>
          </w:tcPr>
          <w:p w14:paraId="6E05E14C" w14:textId="6303DBC9" w:rsidR="00CC69B4" w:rsidRPr="00A517EF" w:rsidRDefault="000321A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Global Navigation Satellite System-Reflectometry</w:t>
            </w:r>
          </w:p>
        </w:tc>
      </w:tr>
      <w:tr w:rsidR="009D4014" w:rsidRPr="00BA21D3" w14:paraId="6AFA798B" w14:textId="77777777" w:rsidTr="00866CF6">
        <w:tc>
          <w:tcPr>
            <w:tcW w:w="2160" w:type="dxa"/>
          </w:tcPr>
          <w:p w14:paraId="69138F83" w14:textId="008701AC" w:rsidR="009D4014" w:rsidRPr="00A517EF" w:rsidRDefault="009D401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GOES</w:t>
            </w:r>
          </w:p>
        </w:tc>
        <w:tc>
          <w:tcPr>
            <w:tcW w:w="6912" w:type="dxa"/>
          </w:tcPr>
          <w:p w14:paraId="2E757446" w14:textId="650E3180" w:rsidR="009D4014" w:rsidRPr="00A517EF" w:rsidRDefault="009D401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Geostationary Environmental Satellite System </w:t>
            </w:r>
          </w:p>
        </w:tc>
      </w:tr>
      <w:tr w:rsidR="00F232BF" w:rsidRPr="00BA21D3" w14:paraId="55C8B072" w14:textId="77777777" w:rsidTr="00866CF6">
        <w:tc>
          <w:tcPr>
            <w:tcW w:w="2160" w:type="dxa"/>
          </w:tcPr>
          <w:p w14:paraId="0E74E00B" w14:textId="1EB46588" w:rsidR="00F232BF" w:rsidRPr="00A517EF" w:rsidRDefault="00F232BF"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GOOS</w:t>
            </w:r>
          </w:p>
        </w:tc>
        <w:tc>
          <w:tcPr>
            <w:tcW w:w="6912" w:type="dxa"/>
          </w:tcPr>
          <w:p w14:paraId="34C3C77C" w14:textId="5288E06A" w:rsidR="00F232BF" w:rsidRPr="00A517EF" w:rsidRDefault="00F232BF"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Global Ocean Observing System</w:t>
            </w:r>
          </w:p>
        </w:tc>
      </w:tr>
      <w:tr w:rsidR="00404BF9" w:rsidRPr="00BA21D3" w14:paraId="46829060" w14:textId="77777777" w:rsidTr="00866CF6">
        <w:tc>
          <w:tcPr>
            <w:tcW w:w="2160" w:type="dxa"/>
          </w:tcPr>
          <w:p w14:paraId="455D3BCE" w14:textId="7D4FAAEC" w:rsidR="00404BF9" w:rsidRPr="00A517EF" w:rsidRDefault="00404BF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GPS</w:t>
            </w:r>
          </w:p>
        </w:tc>
        <w:tc>
          <w:tcPr>
            <w:tcW w:w="6912" w:type="dxa"/>
          </w:tcPr>
          <w:p w14:paraId="24CC23B5" w14:textId="3F4B8F76" w:rsidR="00404BF9" w:rsidRPr="00A517EF" w:rsidRDefault="00404BF9"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Global Positioning System</w:t>
            </w:r>
          </w:p>
        </w:tc>
      </w:tr>
      <w:tr w:rsidR="00CC69B4" w:rsidRPr="00BA21D3" w14:paraId="15EF9B20" w14:textId="77777777" w:rsidTr="00866CF6">
        <w:tc>
          <w:tcPr>
            <w:tcW w:w="2160" w:type="dxa"/>
          </w:tcPr>
          <w:p w14:paraId="57895EB0"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GTS</w:t>
            </w:r>
          </w:p>
        </w:tc>
        <w:tc>
          <w:tcPr>
            <w:tcW w:w="6912" w:type="dxa"/>
          </w:tcPr>
          <w:p w14:paraId="4C02792D" w14:textId="77777777" w:rsidR="00CC69B4" w:rsidRPr="00A517EF" w:rsidRDefault="00CC69B4" w:rsidP="00A517EF">
            <w:pPr>
              <w:snapToGrid w:val="0"/>
              <w:spacing w:after="240"/>
              <w:rPr>
                <w:rFonts w:asciiTheme="minorBidi" w:hAnsiTheme="minorBidi" w:cstheme="minorBidi"/>
                <w:sz w:val="22"/>
                <w:szCs w:val="22"/>
                <w:lang w:val="fr-FR"/>
              </w:rPr>
            </w:pPr>
            <w:r w:rsidRPr="00A517EF">
              <w:rPr>
                <w:rFonts w:asciiTheme="minorBidi" w:hAnsiTheme="minorBidi" w:cstheme="minorBidi"/>
                <w:sz w:val="22"/>
                <w:szCs w:val="22"/>
                <w:lang w:val="fr-FR"/>
              </w:rPr>
              <w:t xml:space="preserve">Global </w:t>
            </w:r>
            <w:proofErr w:type="spellStart"/>
            <w:r w:rsidRPr="00A517EF">
              <w:rPr>
                <w:rFonts w:asciiTheme="minorBidi" w:hAnsiTheme="minorBidi" w:cstheme="minorBidi"/>
                <w:sz w:val="22"/>
                <w:szCs w:val="22"/>
                <w:lang w:val="fr-FR"/>
              </w:rPr>
              <w:t>Telecommunication</w:t>
            </w:r>
            <w:proofErr w:type="spellEnd"/>
            <w:r w:rsidRPr="00A517EF">
              <w:rPr>
                <w:rFonts w:asciiTheme="minorBidi" w:hAnsiTheme="minorBidi" w:cstheme="minorBidi"/>
                <w:sz w:val="22"/>
                <w:szCs w:val="22"/>
                <w:lang w:val="fr-FR"/>
              </w:rPr>
              <w:t xml:space="preserve"> System</w:t>
            </w:r>
          </w:p>
        </w:tc>
      </w:tr>
      <w:tr w:rsidR="00CC69B4" w:rsidRPr="00BA21D3" w14:paraId="6E2AC340" w14:textId="77777777" w:rsidTr="00866CF6">
        <w:tc>
          <w:tcPr>
            <w:tcW w:w="2160" w:type="dxa"/>
          </w:tcPr>
          <w:p w14:paraId="241EE40F"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ICG</w:t>
            </w:r>
          </w:p>
        </w:tc>
        <w:tc>
          <w:tcPr>
            <w:tcW w:w="6912" w:type="dxa"/>
          </w:tcPr>
          <w:p w14:paraId="501FC739" w14:textId="5F6CBFA0"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Intergovernmental Coordination Group </w:t>
            </w:r>
            <w:r w:rsidR="00E87C93">
              <w:rPr>
                <w:rFonts w:asciiTheme="minorBidi" w:hAnsiTheme="minorBidi" w:cstheme="minorBidi"/>
                <w:sz w:val="22"/>
                <w:szCs w:val="22"/>
              </w:rPr>
              <w:t xml:space="preserve">(Tsunami </w:t>
            </w:r>
            <w:proofErr w:type="spellStart"/>
            <w:r w:rsidR="00E87C93">
              <w:rPr>
                <w:rFonts w:asciiTheme="minorBidi" w:hAnsiTheme="minorBidi" w:cstheme="minorBidi"/>
                <w:sz w:val="22"/>
                <w:szCs w:val="22"/>
              </w:rPr>
              <w:t>programme</w:t>
            </w:r>
            <w:proofErr w:type="spellEnd"/>
            <w:r w:rsidR="00E87C93">
              <w:rPr>
                <w:rFonts w:asciiTheme="minorBidi" w:hAnsiTheme="minorBidi" w:cstheme="minorBidi"/>
                <w:sz w:val="22"/>
                <w:szCs w:val="22"/>
              </w:rPr>
              <w:t>)</w:t>
            </w:r>
          </w:p>
        </w:tc>
      </w:tr>
      <w:tr w:rsidR="00CC69B4" w:rsidRPr="00BA21D3" w14:paraId="79F54E9B" w14:textId="77777777" w:rsidTr="00866CF6">
        <w:tc>
          <w:tcPr>
            <w:tcW w:w="2160" w:type="dxa"/>
          </w:tcPr>
          <w:p w14:paraId="79915D84"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ICG/CARIBE-EWS</w:t>
            </w:r>
          </w:p>
        </w:tc>
        <w:tc>
          <w:tcPr>
            <w:tcW w:w="6912" w:type="dxa"/>
          </w:tcPr>
          <w:p w14:paraId="58BD871D" w14:textId="5BFD7E30" w:rsidR="00CC69B4" w:rsidRPr="00A517EF" w:rsidRDefault="00C87789" w:rsidP="00A517EF">
            <w:pPr>
              <w:snapToGrid w:val="0"/>
              <w:spacing w:after="240"/>
              <w:rPr>
                <w:rFonts w:asciiTheme="minorBidi" w:hAnsiTheme="minorBidi" w:cstheme="minorBidi"/>
                <w:sz w:val="22"/>
                <w:szCs w:val="22"/>
              </w:rPr>
            </w:pPr>
            <w:r>
              <w:rPr>
                <w:rFonts w:asciiTheme="minorBidi" w:hAnsiTheme="minorBidi" w:cstheme="minorBidi"/>
                <w:sz w:val="22"/>
                <w:szCs w:val="22"/>
              </w:rPr>
              <w:t xml:space="preserve">IOC </w:t>
            </w:r>
            <w:r w:rsidR="00CC69B4" w:rsidRPr="00A517EF">
              <w:rPr>
                <w:rFonts w:asciiTheme="minorBidi" w:hAnsiTheme="minorBidi" w:cstheme="minorBidi"/>
                <w:sz w:val="22"/>
                <w:szCs w:val="22"/>
              </w:rPr>
              <w:t xml:space="preserve">Intergovernmental Coordination Group for the Tsunami and other Coastal Hazards Warning System for the Caribbean and Adjacent Regions </w:t>
            </w:r>
          </w:p>
        </w:tc>
      </w:tr>
      <w:tr w:rsidR="00CC69B4" w:rsidRPr="00BA21D3" w14:paraId="4E28AA25" w14:textId="77777777" w:rsidTr="00866CF6">
        <w:tc>
          <w:tcPr>
            <w:tcW w:w="2160" w:type="dxa"/>
          </w:tcPr>
          <w:p w14:paraId="2DBE88F1"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ICG/PTWS</w:t>
            </w:r>
          </w:p>
        </w:tc>
        <w:tc>
          <w:tcPr>
            <w:tcW w:w="6912" w:type="dxa"/>
          </w:tcPr>
          <w:p w14:paraId="0198635D" w14:textId="13035029" w:rsidR="00CC69B4" w:rsidRPr="00A517EF" w:rsidRDefault="00E87C93" w:rsidP="00A517EF">
            <w:pPr>
              <w:snapToGrid w:val="0"/>
              <w:spacing w:after="240"/>
              <w:rPr>
                <w:rFonts w:asciiTheme="minorBidi" w:hAnsiTheme="minorBidi" w:cstheme="minorBidi"/>
                <w:sz w:val="22"/>
                <w:szCs w:val="22"/>
              </w:rPr>
            </w:pPr>
            <w:r>
              <w:rPr>
                <w:rFonts w:asciiTheme="minorBidi" w:hAnsiTheme="minorBidi" w:cstheme="minorBidi"/>
                <w:sz w:val="22"/>
                <w:szCs w:val="22"/>
              </w:rPr>
              <w:t xml:space="preserve">IOC </w:t>
            </w:r>
            <w:r w:rsidR="00CC69B4" w:rsidRPr="00A517EF">
              <w:rPr>
                <w:rFonts w:asciiTheme="minorBidi" w:hAnsiTheme="minorBidi" w:cstheme="minorBidi"/>
                <w:sz w:val="22"/>
                <w:szCs w:val="22"/>
              </w:rPr>
              <w:t>Intergovernmental Coordination Group for the Pacific Tsunami Warning and Mitigation System</w:t>
            </w:r>
            <w:r w:rsidR="00CC69B4" w:rsidRPr="00A517EF" w:rsidDel="004021C4">
              <w:rPr>
                <w:rFonts w:asciiTheme="minorBidi" w:hAnsiTheme="minorBidi" w:cstheme="minorBidi"/>
                <w:sz w:val="22"/>
                <w:szCs w:val="22"/>
              </w:rPr>
              <w:t xml:space="preserve"> </w:t>
            </w:r>
          </w:p>
        </w:tc>
      </w:tr>
      <w:tr w:rsidR="00CC69B4" w:rsidRPr="00BA21D3" w14:paraId="373F60FE" w14:textId="77777777" w:rsidTr="00866CF6">
        <w:tc>
          <w:tcPr>
            <w:tcW w:w="2160" w:type="dxa"/>
          </w:tcPr>
          <w:p w14:paraId="5CB2D7E5" w14:textId="7E2C60FE" w:rsidR="00CC69B4" w:rsidRPr="00A517EF" w:rsidRDefault="00D473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ICSU</w:t>
            </w:r>
          </w:p>
        </w:tc>
        <w:tc>
          <w:tcPr>
            <w:tcW w:w="6912" w:type="dxa"/>
          </w:tcPr>
          <w:p w14:paraId="54115038" w14:textId="0FB83915" w:rsidR="00CC69B4" w:rsidRPr="00A517EF" w:rsidRDefault="00D473A8" w:rsidP="00A517EF">
            <w:pPr>
              <w:snapToGrid w:val="0"/>
              <w:spacing w:after="240"/>
              <w:rPr>
                <w:rFonts w:asciiTheme="minorBidi" w:hAnsiTheme="minorBidi" w:cstheme="minorBidi"/>
                <w:sz w:val="22"/>
                <w:szCs w:val="22"/>
                <w:lang w:val="es-ES"/>
              </w:rPr>
            </w:pPr>
            <w:r w:rsidRPr="00A517EF">
              <w:rPr>
                <w:rFonts w:asciiTheme="minorBidi" w:hAnsiTheme="minorBidi" w:cstheme="minorBidi"/>
                <w:sz w:val="22"/>
                <w:szCs w:val="22"/>
              </w:rPr>
              <w:t xml:space="preserve">International Council </w:t>
            </w:r>
            <w:r w:rsidR="00C87789">
              <w:rPr>
                <w:rFonts w:asciiTheme="minorBidi" w:hAnsiTheme="minorBidi" w:cstheme="minorBidi"/>
                <w:sz w:val="22"/>
                <w:szCs w:val="22"/>
              </w:rPr>
              <w:t>for</w:t>
            </w:r>
            <w:r w:rsidR="00C87789" w:rsidRPr="00A517EF">
              <w:rPr>
                <w:rFonts w:asciiTheme="minorBidi" w:hAnsiTheme="minorBidi" w:cstheme="minorBidi"/>
                <w:sz w:val="22"/>
                <w:szCs w:val="22"/>
              </w:rPr>
              <w:t xml:space="preserve"> </w:t>
            </w:r>
            <w:r w:rsidRPr="00A517EF">
              <w:rPr>
                <w:rFonts w:asciiTheme="minorBidi" w:hAnsiTheme="minorBidi" w:cstheme="minorBidi"/>
                <w:sz w:val="22"/>
                <w:szCs w:val="22"/>
              </w:rPr>
              <w:t>Science</w:t>
            </w:r>
            <w:r w:rsidR="00CC69B4" w:rsidRPr="00A517EF">
              <w:rPr>
                <w:rFonts w:asciiTheme="minorBidi" w:hAnsiTheme="minorBidi" w:cstheme="minorBidi"/>
                <w:sz w:val="22"/>
                <w:szCs w:val="22"/>
                <w:lang w:val="es-ES"/>
              </w:rPr>
              <w:t xml:space="preserve"> </w:t>
            </w:r>
          </w:p>
        </w:tc>
      </w:tr>
      <w:tr w:rsidR="00CC69B4" w:rsidRPr="00BA21D3" w14:paraId="400E1D6A" w14:textId="77777777" w:rsidTr="00866CF6">
        <w:tc>
          <w:tcPr>
            <w:tcW w:w="2160" w:type="dxa"/>
          </w:tcPr>
          <w:p w14:paraId="1578B24A" w14:textId="381DA8BE" w:rsidR="00CC69B4" w:rsidRPr="00A517EF" w:rsidRDefault="00761386"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IHO</w:t>
            </w:r>
          </w:p>
        </w:tc>
        <w:tc>
          <w:tcPr>
            <w:tcW w:w="6912" w:type="dxa"/>
          </w:tcPr>
          <w:p w14:paraId="525C7555" w14:textId="54721B90" w:rsidR="00CC69B4" w:rsidRPr="00A517EF" w:rsidRDefault="00761386"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International Hydrographic Organization</w:t>
            </w:r>
          </w:p>
        </w:tc>
      </w:tr>
      <w:tr w:rsidR="00DD559F" w:rsidRPr="009E7832" w14:paraId="7AFBE0D6" w14:textId="77777777" w:rsidTr="00866CF6">
        <w:tc>
          <w:tcPr>
            <w:tcW w:w="2160" w:type="dxa"/>
          </w:tcPr>
          <w:p w14:paraId="5F4D3B22" w14:textId="7CD4B5EA" w:rsidR="00DD559F" w:rsidRPr="00A517EF" w:rsidRDefault="00DD559F" w:rsidP="00A517EF">
            <w:pPr>
              <w:snapToGrid w:val="0"/>
              <w:spacing w:after="240"/>
              <w:rPr>
                <w:rFonts w:asciiTheme="minorBidi" w:hAnsiTheme="minorBidi" w:cstheme="minorBidi"/>
                <w:b/>
                <w:sz w:val="22"/>
                <w:szCs w:val="22"/>
              </w:rPr>
            </w:pPr>
            <w:r>
              <w:rPr>
                <w:rFonts w:asciiTheme="minorBidi" w:hAnsiTheme="minorBidi" w:cstheme="minorBidi"/>
                <w:b/>
                <w:sz w:val="22"/>
                <w:szCs w:val="22"/>
              </w:rPr>
              <w:t>INITER</w:t>
            </w:r>
          </w:p>
        </w:tc>
        <w:tc>
          <w:tcPr>
            <w:tcW w:w="6912" w:type="dxa"/>
          </w:tcPr>
          <w:p w14:paraId="30E276FF" w14:textId="1E0329BE" w:rsidR="00DD559F" w:rsidRPr="009E7832" w:rsidRDefault="00DD559F" w:rsidP="00A517EF">
            <w:pPr>
              <w:snapToGrid w:val="0"/>
              <w:spacing w:after="240"/>
              <w:rPr>
                <w:rFonts w:asciiTheme="minorBidi" w:hAnsiTheme="minorBidi" w:cstheme="minorBidi"/>
                <w:sz w:val="22"/>
                <w:szCs w:val="22"/>
                <w:lang w:val="pt-PT"/>
              </w:rPr>
            </w:pPr>
            <w:r w:rsidRPr="009E7832">
              <w:rPr>
                <w:rFonts w:asciiTheme="minorBidi" w:hAnsiTheme="minorBidi" w:cstheme="minorBidi"/>
                <w:sz w:val="22"/>
                <w:szCs w:val="22"/>
                <w:lang w:val="pt-PT"/>
              </w:rPr>
              <w:t xml:space="preserve">Instituto Nicaraguense de </w:t>
            </w:r>
            <w:proofErr w:type="spellStart"/>
            <w:r w:rsidRPr="009E7832">
              <w:rPr>
                <w:rFonts w:asciiTheme="minorBidi" w:hAnsiTheme="minorBidi" w:cstheme="minorBidi"/>
                <w:sz w:val="22"/>
                <w:szCs w:val="22"/>
                <w:lang w:val="pt-PT"/>
              </w:rPr>
              <w:t>Estudios</w:t>
            </w:r>
            <w:proofErr w:type="spellEnd"/>
            <w:r w:rsidRPr="009E7832">
              <w:rPr>
                <w:rFonts w:asciiTheme="minorBidi" w:hAnsiTheme="minorBidi" w:cstheme="minorBidi"/>
                <w:sz w:val="22"/>
                <w:szCs w:val="22"/>
                <w:lang w:val="pt-PT"/>
              </w:rPr>
              <w:t xml:space="preserve"> </w:t>
            </w:r>
            <w:proofErr w:type="spellStart"/>
            <w:r w:rsidRPr="009E7832">
              <w:rPr>
                <w:rFonts w:asciiTheme="minorBidi" w:hAnsiTheme="minorBidi" w:cstheme="minorBidi"/>
                <w:sz w:val="22"/>
                <w:szCs w:val="22"/>
                <w:lang w:val="pt-PT"/>
              </w:rPr>
              <w:t>Territoriales</w:t>
            </w:r>
            <w:proofErr w:type="spellEnd"/>
            <w:r w:rsidR="007B3638" w:rsidRPr="009E7832">
              <w:rPr>
                <w:rFonts w:asciiTheme="minorBidi" w:hAnsiTheme="minorBidi" w:cstheme="minorBidi"/>
                <w:sz w:val="22"/>
                <w:szCs w:val="22"/>
                <w:lang w:val="pt-PT"/>
              </w:rPr>
              <w:t xml:space="preserve"> (N</w:t>
            </w:r>
            <w:r w:rsidR="007B3638">
              <w:rPr>
                <w:rFonts w:asciiTheme="minorBidi" w:hAnsiTheme="minorBidi" w:cstheme="minorBidi"/>
                <w:sz w:val="22"/>
                <w:szCs w:val="22"/>
                <w:lang w:val="pt-PT"/>
              </w:rPr>
              <w:t>icaragua)</w:t>
            </w:r>
          </w:p>
        </w:tc>
      </w:tr>
      <w:tr w:rsidR="00CC69B4" w:rsidRPr="00BA21D3" w14:paraId="404B41AE" w14:textId="77777777" w:rsidTr="00866CF6">
        <w:tc>
          <w:tcPr>
            <w:tcW w:w="2160" w:type="dxa"/>
          </w:tcPr>
          <w:p w14:paraId="788B35AF"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IOC</w:t>
            </w:r>
          </w:p>
        </w:tc>
        <w:tc>
          <w:tcPr>
            <w:tcW w:w="6912" w:type="dxa"/>
          </w:tcPr>
          <w:p w14:paraId="0F977409" w14:textId="4D75C605"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Intergovernmental Oceanographic Commission </w:t>
            </w:r>
            <w:r w:rsidR="00C87789">
              <w:rPr>
                <w:rFonts w:asciiTheme="minorBidi" w:hAnsiTheme="minorBidi" w:cstheme="minorBidi"/>
                <w:sz w:val="22"/>
                <w:szCs w:val="22"/>
              </w:rPr>
              <w:t>(UNESCO)</w:t>
            </w:r>
          </w:p>
        </w:tc>
      </w:tr>
      <w:tr w:rsidR="00DD0529" w:rsidRPr="00BA21D3" w14:paraId="5305D665" w14:textId="77777777" w:rsidTr="00866CF6">
        <w:tc>
          <w:tcPr>
            <w:tcW w:w="2160" w:type="dxa"/>
          </w:tcPr>
          <w:p w14:paraId="052FE5BC" w14:textId="030C962A" w:rsidR="00DD0529" w:rsidRPr="00A517EF" w:rsidRDefault="00DD052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IOCAFRICA</w:t>
            </w:r>
          </w:p>
        </w:tc>
        <w:tc>
          <w:tcPr>
            <w:tcW w:w="6912" w:type="dxa"/>
          </w:tcPr>
          <w:p w14:paraId="198D0BAE" w14:textId="636559CA" w:rsidR="00DD0529" w:rsidRPr="00A517EF" w:rsidRDefault="00C87789" w:rsidP="00A517EF">
            <w:pPr>
              <w:snapToGrid w:val="0"/>
              <w:spacing w:after="240"/>
              <w:rPr>
                <w:rFonts w:asciiTheme="minorBidi" w:hAnsiTheme="minorBidi" w:cstheme="minorBidi"/>
                <w:sz w:val="22"/>
                <w:szCs w:val="22"/>
              </w:rPr>
            </w:pPr>
            <w:r>
              <w:rPr>
                <w:rFonts w:asciiTheme="minorBidi" w:hAnsiTheme="minorBidi" w:cstheme="minorBidi"/>
                <w:sz w:val="22"/>
                <w:szCs w:val="22"/>
              </w:rPr>
              <w:t xml:space="preserve">IOC </w:t>
            </w:r>
            <w:r w:rsidR="000B76AA" w:rsidRPr="00A517EF">
              <w:rPr>
                <w:rFonts w:asciiTheme="minorBidi" w:hAnsiTheme="minorBidi" w:cstheme="minorBidi"/>
                <w:sz w:val="22"/>
                <w:szCs w:val="22"/>
              </w:rPr>
              <w:t>Intergovernmental Oceanographic Sub-Commission for Africa and Adjacent Island States</w:t>
            </w:r>
          </w:p>
        </w:tc>
      </w:tr>
      <w:tr w:rsidR="00CC69B4" w:rsidRPr="00BA21D3" w14:paraId="60863527" w14:textId="77777777" w:rsidTr="00866CF6">
        <w:tc>
          <w:tcPr>
            <w:tcW w:w="2160" w:type="dxa"/>
          </w:tcPr>
          <w:p w14:paraId="222383D5"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IOCARIBE</w:t>
            </w:r>
          </w:p>
        </w:tc>
        <w:tc>
          <w:tcPr>
            <w:tcW w:w="6912" w:type="dxa"/>
          </w:tcPr>
          <w:p w14:paraId="47855121" w14:textId="77777777"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IOC Sub-Commission for the Caribbean and Adjacent Regions</w:t>
            </w:r>
          </w:p>
        </w:tc>
      </w:tr>
      <w:tr w:rsidR="005C5369" w:rsidRPr="00BA21D3" w14:paraId="597088E8" w14:textId="77777777" w:rsidTr="00866CF6">
        <w:tc>
          <w:tcPr>
            <w:tcW w:w="2160" w:type="dxa"/>
          </w:tcPr>
          <w:p w14:paraId="12C394DE" w14:textId="56CB53E0" w:rsidR="005C5369" w:rsidRPr="00A517EF" w:rsidRDefault="005C536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IOCARIBE-GOOS</w:t>
            </w:r>
          </w:p>
        </w:tc>
        <w:tc>
          <w:tcPr>
            <w:tcW w:w="6912" w:type="dxa"/>
          </w:tcPr>
          <w:p w14:paraId="7432BC59" w14:textId="19077602" w:rsidR="005C5369" w:rsidRPr="00A517EF" w:rsidRDefault="005C5369"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IOC Sub-Commission for the Caribbean and Adjacent Regions-Global Ocean Observing System</w:t>
            </w:r>
          </w:p>
        </w:tc>
      </w:tr>
      <w:tr w:rsidR="00377257" w:rsidRPr="00BA21D3" w14:paraId="3F0D56F7" w14:textId="77777777" w:rsidTr="00866CF6">
        <w:tc>
          <w:tcPr>
            <w:tcW w:w="2160" w:type="dxa"/>
          </w:tcPr>
          <w:p w14:paraId="58FAB207" w14:textId="6635BB05" w:rsidR="00377257" w:rsidRPr="00A517EF" w:rsidRDefault="00377257"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IPAWS</w:t>
            </w:r>
          </w:p>
        </w:tc>
        <w:tc>
          <w:tcPr>
            <w:tcW w:w="6912" w:type="dxa"/>
          </w:tcPr>
          <w:p w14:paraId="248C8D16" w14:textId="3138A9AA" w:rsidR="00377257" w:rsidRPr="00A517EF" w:rsidRDefault="00377257"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Integrated Public Alert and Warning System</w:t>
            </w:r>
          </w:p>
        </w:tc>
      </w:tr>
      <w:tr w:rsidR="00CC69B4" w:rsidRPr="00BA21D3" w14:paraId="3A529DCE" w14:textId="77777777" w:rsidTr="00866CF6">
        <w:tc>
          <w:tcPr>
            <w:tcW w:w="2160" w:type="dxa"/>
          </w:tcPr>
          <w:p w14:paraId="17B21507" w14:textId="444BFBB4" w:rsidR="00CC69B4" w:rsidRPr="00A517EF" w:rsidRDefault="00EA109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IRIS</w:t>
            </w:r>
          </w:p>
        </w:tc>
        <w:tc>
          <w:tcPr>
            <w:tcW w:w="6912" w:type="dxa"/>
          </w:tcPr>
          <w:p w14:paraId="25DD6AB0" w14:textId="1F4C9F59" w:rsidR="00CC69B4" w:rsidRPr="00A517EF" w:rsidRDefault="00EA1099"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Incorporated Research Institutions for Seismology</w:t>
            </w:r>
          </w:p>
        </w:tc>
      </w:tr>
      <w:tr w:rsidR="00CC69B4" w:rsidRPr="00BA21D3" w14:paraId="0E460D62" w14:textId="77777777" w:rsidTr="00866CF6">
        <w:tc>
          <w:tcPr>
            <w:tcW w:w="2160" w:type="dxa"/>
          </w:tcPr>
          <w:p w14:paraId="0E7CC6B3" w14:textId="77777777" w:rsidR="00CC69B4" w:rsidRPr="00A517EF" w:rsidRDefault="00CC69B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ITIC</w:t>
            </w:r>
          </w:p>
        </w:tc>
        <w:tc>
          <w:tcPr>
            <w:tcW w:w="6912" w:type="dxa"/>
          </w:tcPr>
          <w:p w14:paraId="63DF72DA" w14:textId="4F24E97D" w:rsidR="00CC69B4" w:rsidRPr="00A517EF" w:rsidRDefault="00CC69B4"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International Tsunami Information Centr</w:t>
            </w:r>
            <w:r w:rsidR="009027F5" w:rsidRPr="00A517EF">
              <w:rPr>
                <w:rFonts w:asciiTheme="minorBidi" w:hAnsiTheme="minorBidi" w:cstheme="minorBidi"/>
                <w:sz w:val="22"/>
                <w:szCs w:val="22"/>
              </w:rPr>
              <w:t>e</w:t>
            </w:r>
            <w:r w:rsidRPr="00A517EF">
              <w:rPr>
                <w:rFonts w:asciiTheme="minorBidi" w:hAnsiTheme="minorBidi" w:cstheme="minorBidi"/>
                <w:sz w:val="22"/>
                <w:szCs w:val="22"/>
              </w:rPr>
              <w:t xml:space="preserve"> </w:t>
            </w:r>
          </w:p>
        </w:tc>
      </w:tr>
      <w:tr w:rsidR="00CC69B4" w:rsidRPr="00BA21D3" w14:paraId="765FAEAD" w14:textId="77777777" w:rsidTr="00866CF6">
        <w:tc>
          <w:tcPr>
            <w:tcW w:w="2160" w:type="dxa"/>
          </w:tcPr>
          <w:p w14:paraId="24ADCC7E" w14:textId="6E8ADD0C" w:rsidR="00CC69B4" w:rsidRPr="00A517EF" w:rsidRDefault="00333D4C"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KPIs</w:t>
            </w:r>
          </w:p>
        </w:tc>
        <w:tc>
          <w:tcPr>
            <w:tcW w:w="6912" w:type="dxa"/>
          </w:tcPr>
          <w:p w14:paraId="3A8AB572" w14:textId="61261415" w:rsidR="00CC69B4" w:rsidRPr="00A517EF" w:rsidRDefault="00333D4C" w:rsidP="00A517EF">
            <w:pPr>
              <w:snapToGrid w:val="0"/>
              <w:spacing w:after="240"/>
              <w:rPr>
                <w:rFonts w:asciiTheme="minorBidi" w:hAnsiTheme="minorBidi" w:cstheme="minorBidi"/>
                <w:sz w:val="22"/>
                <w:szCs w:val="22"/>
              </w:rPr>
            </w:pPr>
            <w:r w:rsidRPr="00A517EF">
              <w:rPr>
                <w:rFonts w:asciiTheme="minorBidi" w:eastAsiaTheme="minorHAnsi" w:hAnsiTheme="minorBidi" w:cstheme="minorBidi"/>
                <w:bCs/>
                <w:color w:val="000000"/>
                <w:sz w:val="22"/>
                <w:szCs w:val="22"/>
              </w:rPr>
              <w:t>Key Performance Indicators</w:t>
            </w:r>
          </w:p>
        </w:tc>
      </w:tr>
      <w:tr w:rsidR="00BA0912" w:rsidRPr="00BA21D3" w:rsidDel="00422869" w14:paraId="539003A8" w14:textId="77777777" w:rsidTr="00866CF6">
        <w:tc>
          <w:tcPr>
            <w:tcW w:w="2160" w:type="dxa"/>
          </w:tcPr>
          <w:p w14:paraId="07A32ED2" w14:textId="0A7A8D12" w:rsidR="00BA0912" w:rsidRPr="00A517EF" w:rsidRDefault="00BA0912" w:rsidP="00A517EF">
            <w:pPr>
              <w:snapToGrid w:val="0"/>
              <w:spacing w:after="240"/>
              <w:rPr>
                <w:rFonts w:asciiTheme="minorBidi" w:eastAsiaTheme="minorHAnsi" w:hAnsiTheme="minorBidi" w:cstheme="minorBidi"/>
                <w:b/>
                <w:bCs/>
                <w:color w:val="000000"/>
                <w:sz w:val="22"/>
                <w:szCs w:val="22"/>
              </w:rPr>
            </w:pPr>
            <w:r>
              <w:rPr>
                <w:rFonts w:asciiTheme="minorBidi" w:eastAsiaTheme="minorHAnsi" w:hAnsiTheme="minorBidi" w:cstheme="minorBidi"/>
                <w:b/>
                <w:bCs/>
                <w:color w:val="000000"/>
                <w:sz w:val="22"/>
                <w:szCs w:val="22"/>
              </w:rPr>
              <w:t>LDCs</w:t>
            </w:r>
          </w:p>
        </w:tc>
        <w:tc>
          <w:tcPr>
            <w:tcW w:w="6912" w:type="dxa"/>
          </w:tcPr>
          <w:p w14:paraId="1A47E7B0" w14:textId="5E2B98BE" w:rsidR="00BA0912" w:rsidRPr="00A517EF" w:rsidRDefault="00BA0912" w:rsidP="00A517EF">
            <w:pPr>
              <w:snapToGrid w:val="0"/>
              <w:spacing w:after="240"/>
              <w:rPr>
                <w:rFonts w:asciiTheme="minorBidi" w:hAnsiTheme="minorBidi" w:cstheme="minorBidi"/>
                <w:sz w:val="22"/>
                <w:szCs w:val="22"/>
              </w:rPr>
            </w:pPr>
            <w:r w:rsidRPr="0039628A">
              <w:rPr>
                <w:rFonts w:asciiTheme="minorBidi" w:hAnsiTheme="minorBidi" w:cstheme="minorBidi"/>
                <w:sz w:val="22"/>
                <w:szCs w:val="22"/>
              </w:rPr>
              <w:t>least developed countries</w:t>
            </w:r>
          </w:p>
        </w:tc>
      </w:tr>
      <w:tr w:rsidR="00DD35A8" w:rsidRPr="00BA21D3" w:rsidDel="00422869" w14:paraId="1C4AF9B3" w14:textId="77777777" w:rsidTr="00866CF6">
        <w:tc>
          <w:tcPr>
            <w:tcW w:w="2160" w:type="dxa"/>
          </w:tcPr>
          <w:p w14:paraId="2A815316" w14:textId="77777777" w:rsidR="00DD35A8" w:rsidRPr="00A517EF" w:rsidDel="00422869" w:rsidRDefault="00DD35A8" w:rsidP="00A517EF">
            <w:pPr>
              <w:snapToGrid w:val="0"/>
              <w:spacing w:after="240"/>
              <w:rPr>
                <w:rFonts w:asciiTheme="minorBidi" w:hAnsiTheme="minorBidi" w:cstheme="minorBidi"/>
                <w:sz w:val="22"/>
                <w:szCs w:val="22"/>
              </w:rPr>
            </w:pPr>
            <w:r w:rsidRPr="00A517EF">
              <w:rPr>
                <w:rFonts w:asciiTheme="minorBidi" w:eastAsiaTheme="minorHAnsi" w:hAnsiTheme="minorBidi" w:cstheme="minorBidi"/>
                <w:b/>
                <w:bCs/>
                <w:color w:val="000000"/>
                <w:sz w:val="22"/>
                <w:szCs w:val="22"/>
              </w:rPr>
              <w:t>MACHC</w:t>
            </w:r>
            <w:r w:rsidRPr="00A517EF">
              <w:rPr>
                <w:rFonts w:asciiTheme="minorBidi" w:hAnsiTheme="minorBidi" w:cstheme="minorBidi"/>
                <w:sz w:val="22"/>
                <w:szCs w:val="22"/>
              </w:rPr>
              <w:t xml:space="preserve"> </w:t>
            </w:r>
          </w:p>
        </w:tc>
        <w:tc>
          <w:tcPr>
            <w:tcW w:w="6912" w:type="dxa"/>
          </w:tcPr>
          <w:p w14:paraId="3E5D4C75" w14:textId="77777777" w:rsidR="00DD35A8" w:rsidRPr="00A517EF" w:rsidDel="00422869"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Meso American - Caribbean Sea Hydrographic Commission</w:t>
            </w:r>
          </w:p>
        </w:tc>
      </w:tr>
      <w:tr w:rsidR="00DD35A8" w:rsidRPr="00BA21D3" w14:paraId="28691EB8" w14:textId="77777777" w:rsidTr="00866CF6">
        <w:tc>
          <w:tcPr>
            <w:tcW w:w="2160" w:type="dxa"/>
          </w:tcPr>
          <w:p w14:paraId="05552413" w14:textId="080DD45C" w:rsidR="00DD35A8" w:rsidRPr="00A517EF" w:rsidRDefault="0092381D"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MOU</w:t>
            </w:r>
          </w:p>
        </w:tc>
        <w:tc>
          <w:tcPr>
            <w:tcW w:w="6912" w:type="dxa"/>
          </w:tcPr>
          <w:p w14:paraId="2E55B0B7" w14:textId="678D1EB2" w:rsidR="00DD35A8" w:rsidRPr="00A517EF" w:rsidRDefault="0092381D" w:rsidP="00A517EF">
            <w:pPr>
              <w:snapToGrid w:val="0"/>
              <w:spacing w:after="240"/>
              <w:rPr>
                <w:rFonts w:asciiTheme="minorBidi" w:hAnsiTheme="minorBidi" w:cstheme="minorBidi"/>
                <w:bCs/>
                <w:sz w:val="22"/>
                <w:szCs w:val="22"/>
              </w:rPr>
            </w:pPr>
            <w:r w:rsidRPr="00A517EF">
              <w:rPr>
                <w:rFonts w:asciiTheme="minorBidi" w:hAnsiTheme="minorBidi" w:cstheme="minorBidi"/>
                <w:sz w:val="22"/>
                <w:szCs w:val="22"/>
              </w:rPr>
              <w:t>Memorandum of Understanding</w:t>
            </w:r>
          </w:p>
        </w:tc>
      </w:tr>
      <w:tr w:rsidR="00DD35A8" w:rsidRPr="00BA21D3" w14:paraId="384D85AD" w14:textId="77777777" w:rsidTr="00866CF6">
        <w:tc>
          <w:tcPr>
            <w:tcW w:w="2160" w:type="dxa"/>
          </w:tcPr>
          <w:p w14:paraId="6E6BA468" w14:textId="77777777" w:rsidR="00DD35A8" w:rsidRPr="00A517EF" w:rsidRDefault="00DD35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NCEI</w:t>
            </w:r>
          </w:p>
        </w:tc>
        <w:tc>
          <w:tcPr>
            <w:tcW w:w="6912" w:type="dxa"/>
          </w:tcPr>
          <w:p w14:paraId="328F2364" w14:textId="0B754789"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lang w:val="en"/>
              </w:rPr>
              <w:t>National Cent</w:t>
            </w:r>
            <w:r w:rsidR="00B612DC" w:rsidRPr="00A517EF">
              <w:rPr>
                <w:rFonts w:asciiTheme="minorBidi" w:hAnsiTheme="minorBidi" w:cstheme="minorBidi"/>
                <w:sz w:val="22"/>
                <w:szCs w:val="22"/>
                <w:lang w:val="en"/>
              </w:rPr>
              <w:t>e</w:t>
            </w:r>
            <w:r w:rsidR="00BE2972" w:rsidRPr="00A517EF">
              <w:rPr>
                <w:rFonts w:asciiTheme="minorBidi" w:hAnsiTheme="minorBidi" w:cstheme="minorBidi"/>
                <w:sz w:val="22"/>
                <w:szCs w:val="22"/>
                <w:lang w:val="en"/>
              </w:rPr>
              <w:t>r</w:t>
            </w:r>
            <w:r w:rsidR="0036220A" w:rsidRPr="00A517EF">
              <w:rPr>
                <w:rFonts w:asciiTheme="minorBidi" w:hAnsiTheme="minorBidi" w:cstheme="minorBidi"/>
                <w:sz w:val="22"/>
                <w:szCs w:val="22"/>
                <w:lang w:val="en"/>
              </w:rPr>
              <w:t>s</w:t>
            </w:r>
            <w:r w:rsidRPr="00A517EF">
              <w:rPr>
                <w:rFonts w:asciiTheme="minorBidi" w:hAnsiTheme="minorBidi" w:cstheme="minorBidi"/>
                <w:sz w:val="22"/>
                <w:szCs w:val="22"/>
                <w:lang w:val="en"/>
              </w:rPr>
              <w:t xml:space="preserve"> for Environmental Information</w:t>
            </w:r>
            <w:r w:rsidR="00B612DC" w:rsidRPr="00A517EF">
              <w:rPr>
                <w:rFonts w:asciiTheme="minorBidi" w:hAnsiTheme="minorBidi" w:cstheme="minorBidi"/>
                <w:sz w:val="22"/>
                <w:szCs w:val="22"/>
                <w:lang w:val="en"/>
              </w:rPr>
              <w:t xml:space="preserve"> (NOAA, US)</w:t>
            </w:r>
          </w:p>
        </w:tc>
      </w:tr>
      <w:tr w:rsidR="00030773" w:rsidRPr="00BA21D3" w14:paraId="4199CB97" w14:textId="77777777" w:rsidTr="00866CF6">
        <w:tc>
          <w:tcPr>
            <w:tcW w:w="2160" w:type="dxa"/>
          </w:tcPr>
          <w:p w14:paraId="3DBCC026" w14:textId="60CC839D" w:rsidR="00030773" w:rsidRPr="00A517EF" w:rsidRDefault="0003077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NCTR</w:t>
            </w:r>
          </w:p>
        </w:tc>
        <w:tc>
          <w:tcPr>
            <w:tcW w:w="6912" w:type="dxa"/>
          </w:tcPr>
          <w:p w14:paraId="0D24388A" w14:textId="0BEDF0F3" w:rsidR="00030773" w:rsidRPr="00A517EF" w:rsidRDefault="00030773"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NOAA Center for Tsunami Research</w:t>
            </w:r>
          </w:p>
        </w:tc>
      </w:tr>
      <w:tr w:rsidR="006A0AED" w:rsidRPr="00BA21D3" w14:paraId="7739681F" w14:textId="77777777" w:rsidTr="00866CF6">
        <w:tc>
          <w:tcPr>
            <w:tcW w:w="2160" w:type="dxa"/>
          </w:tcPr>
          <w:p w14:paraId="0C90E809" w14:textId="0D74C5F6" w:rsidR="006A0AED" w:rsidRPr="00A517EF" w:rsidRDefault="006A0AED"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NESDIS</w:t>
            </w:r>
          </w:p>
        </w:tc>
        <w:tc>
          <w:tcPr>
            <w:tcW w:w="6912" w:type="dxa"/>
          </w:tcPr>
          <w:p w14:paraId="2E225C3D" w14:textId="6481BA62" w:rsidR="006A0AED" w:rsidRPr="00A517EF" w:rsidRDefault="006A0AED"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National Environmental Satellite Data and Information Service (NOAA, US)</w:t>
            </w:r>
          </w:p>
        </w:tc>
      </w:tr>
      <w:tr w:rsidR="00DD35A8" w:rsidRPr="00BA21D3" w14:paraId="40A38B89" w14:textId="77777777" w:rsidTr="00866CF6">
        <w:tc>
          <w:tcPr>
            <w:tcW w:w="2160" w:type="dxa"/>
          </w:tcPr>
          <w:p w14:paraId="0D433A5E" w14:textId="77777777" w:rsidR="00DD35A8" w:rsidRPr="00A517EF" w:rsidRDefault="00DD35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NOAA</w:t>
            </w:r>
          </w:p>
        </w:tc>
        <w:tc>
          <w:tcPr>
            <w:tcW w:w="6912" w:type="dxa"/>
          </w:tcPr>
          <w:p w14:paraId="6722E477" w14:textId="02188A02"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National Oceanic and Atmospheric Administration </w:t>
            </w:r>
            <w:r w:rsidR="00C87789">
              <w:rPr>
                <w:rFonts w:asciiTheme="minorBidi" w:hAnsiTheme="minorBidi" w:cstheme="minorBidi"/>
                <w:sz w:val="22"/>
                <w:szCs w:val="22"/>
              </w:rPr>
              <w:t>(US)</w:t>
            </w:r>
          </w:p>
        </w:tc>
      </w:tr>
      <w:tr w:rsidR="00DD35A8" w:rsidRPr="00BA21D3" w14:paraId="19134630" w14:textId="77777777" w:rsidTr="00866CF6">
        <w:tc>
          <w:tcPr>
            <w:tcW w:w="2160" w:type="dxa"/>
          </w:tcPr>
          <w:p w14:paraId="29B7D032" w14:textId="77777777" w:rsidR="00DD35A8" w:rsidRPr="00A517EF" w:rsidRDefault="00DD35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NOTA</w:t>
            </w:r>
          </w:p>
        </w:tc>
        <w:tc>
          <w:tcPr>
            <w:tcW w:w="6912" w:type="dxa"/>
          </w:tcPr>
          <w:p w14:paraId="0BBAD1E7" w14:textId="485DDBEB"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Network of the Americas </w:t>
            </w:r>
          </w:p>
        </w:tc>
      </w:tr>
      <w:tr w:rsidR="000C6F8E" w:rsidRPr="00BA21D3" w14:paraId="055BDB77" w14:textId="77777777" w:rsidTr="00866CF6">
        <w:tc>
          <w:tcPr>
            <w:tcW w:w="2160" w:type="dxa"/>
          </w:tcPr>
          <w:p w14:paraId="7077CA09" w14:textId="5BA84018" w:rsidR="000C6F8E" w:rsidRPr="00A517EF" w:rsidRDefault="000C6F8E"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NSF</w:t>
            </w:r>
          </w:p>
        </w:tc>
        <w:tc>
          <w:tcPr>
            <w:tcW w:w="6912" w:type="dxa"/>
          </w:tcPr>
          <w:p w14:paraId="3E8EBFAB" w14:textId="124B9A5C" w:rsidR="000C6F8E" w:rsidRPr="00A517EF" w:rsidRDefault="000C6F8E"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National Science Foundation </w:t>
            </w:r>
          </w:p>
        </w:tc>
      </w:tr>
      <w:tr w:rsidR="00DD35A8" w:rsidRPr="00BA21D3" w14:paraId="688A75D7" w14:textId="77777777" w:rsidTr="00866CF6">
        <w:tc>
          <w:tcPr>
            <w:tcW w:w="2160" w:type="dxa"/>
          </w:tcPr>
          <w:p w14:paraId="36A97670" w14:textId="77777777" w:rsidR="00DD35A8" w:rsidRPr="00A517EF" w:rsidRDefault="00DD35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NTWC</w:t>
            </w:r>
          </w:p>
        </w:tc>
        <w:tc>
          <w:tcPr>
            <w:tcW w:w="6912" w:type="dxa"/>
          </w:tcPr>
          <w:p w14:paraId="1E3168B4" w14:textId="77777777"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National Tsunami Warning Center</w:t>
            </w:r>
          </w:p>
        </w:tc>
      </w:tr>
      <w:tr w:rsidR="004F02C9" w:rsidRPr="00BA21D3" w14:paraId="71D5BC71" w14:textId="77777777" w:rsidTr="00866CF6">
        <w:tc>
          <w:tcPr>
            <w:tcW w:w="2160" w:type="dxa"/>
          </w:tcPr>
          <w:p w14:paraId="7E5C5C18" w14:textId="1DFAB5DD" w:rsidR="004F02C9" w:rsidRPr="00A517EF" w:rsidRDefault="004F02C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NWWS</w:t>
            </w:r>
          </w:p>
        </w:tc>
        <w:tc>
          <w:tcPr>
            <w:tcW w:w="6912" w:type="dxa"/>
          </w:tcPr>
          <w:p w14:paraId="3846090B" w14:textId="539E01B7" w:rsidR="004F02C9" w:rsidRPr="00A517EF" w:rsidRDefault="004F02C9"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NOAA Weather Wire Service</w:t>
            </w:r>
          </w:p>
        </w:tc>
      </w:tr>
      <w:tr w:rsidR="00DD35A8" w:rsidRPr="00BA21D3" w14:paraId="72090692" w14:textId="77777777" w:rsidTr="00866CF6">
        <w:tc>
          <w:tcPr>
            <w:tcW w:w="2160" w:type="dxa"/>
          </w:tcPr>
          <w:p w14:paraId="22D798A4" w14:textId="614D7F6E" w:rsidR="00DD35A8" w:rsidRPr="00A517EF" w:rsidRDefault="00713CC5"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OGC</w:t>
            </w:r>
          </w:p>
        </w:tc>
        <w:tc>
          <w:tcPr>
            <w:tcW w:w="6912" w:type="dxa"/>
          </w:tcPr>
          <w:p w14:paraId="440795C2" w14:textId="525EA13E" w:rsidR="00DD35A8" w:rsidRPr="00A517EF" w:rsidRDefault="00713CC5" w:rsidP="00A517EF">
            <w:pPr>
              <w:tabs>
                <w:tab w:val="left" w:pos="2941"/>
              </w:tabs>
              <w:snapToGrid w:val="0"/>
              <w:spacing w:after="240"/>
              <w:rPr>
                <w:rFonts w:asciiTheme="minorBidi" w:hAnsiTheme="minorBidi" w:cstheme="minorBidi"/>
                <w:sz w:val="22"/>
                <w:szCs w:val="22"/>
              </w:rPr>
            </w:pPr>
            <w:r w:rsidRPr="00A517EF">
              <w:rPr>
                <w:rFonts w:asciiTheme="minorBidi" w:hAnsiTheme="minorBidi" w:cstheme="minorBidi"/>
                <w:bCs/>
                <w:sz w:val="22"/>
                <w:szCs w:val="22"/>
              </w:rPr>
              <w:t>Open Geospatial Consortium</w:t>
            </w:r>
            <w:r w:rsidR="00DD35A8" w:rsidRPr="00A517EF">
              <w:rPr>
                <w:rFonts w:asciiTheme="minorBidi" w:hAnsiTheme="minorBidi" w:cstheme="minorBidi"/>
                <w:sz w:val="22"/>
                <w:szCs w:val="22"/>
              </w:rPr>
              <w:t xml:space="preserve"> </w:t>
            </w:r>
          </w:p>
        </w:tc>
      </w:tr>
      <w:tr w:rsidR="00DD35A8" w:rsidRPr="00BA21D3" w14:paraId="3FB093EF" w14:textId="77777777" w:rsidTr="00866CF6">
        <w:tc>
          <w:tcPr>
            <w:tcW w:w="2160" w:type="dxa"/>
          </w:tcPr>
          <w:p w14:paraId="5F4DF9BC" w14:textId="6BEFA354" w:rsidR="00DD35A8" w:rsidRPr="00A517EF" w:rsidRDefault="00DF51A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OTGA</w:t>
            </w:r>
          </w:p>
        </w:tc>
        <w:tc>
          <w:tcPr>
            <w:tcW w:w="6912" w:type="dxa"/>
          </w:tcPr>
          <w:p w14:paraId="4D729450" w14:textId="1A2344D6" w:rsidR="00DD35A8" w:rsidRPr="00A517EF" w:rsidRDefault="00E87C93" w:rsidP="00A517EF">
            <w:pPr>
              <w:tabs>
                <w:tab w:val="left" w:pos="2941"/>
              </w:tabs>
              <w:snapToGrid w:val="0"/>
              <w:spacing w:after="240"/>
              <w:rPr>
                <w:rFonts w:asciiTheme="minorBidi" w:hAnsiTheme="minorBidi" w:cstheme="minorBidi"/>
                <w:sz w:val="22"/>
                <w:szCs w:val="22"/>
              </w:rPr>
            </w:pPr>
            <w:r>
              <w:rPr>
                <w:rFonts w:asciiTheme="minorBidi" w:hAnsiTheme="minorBidi" w:cstheme="minorBidi"/>
                <w:sz w:val="22"/>
                <w:szCs w:val="22"/>
              </w:rPr>
              <w:t xml:space="preserve">IOC </w:t>
            </w:r>
            <w:r w:rsidR="00DF51A3" w:rsidRPr="00A517EF">
              <w:rPr>
                <w:rFonts w:asciiTheme="minorBidi" w:hAnsiTheme="minorBidi" w:cstheme="minorBidi"/>
                <w:sz w:val="22"/>
                <w:szCs w:val="22"/>
              </w:rPr>
              <w:t>Ocean Teacher Global Academy</w:t>
            </w:r>
          </w:p>
        </w:tc>
      </w:tr>
      <w:tr w:rsidR="00DD35A8" w:rsidRPr="00BA21D3" w14:paraId="5B509741" w14:textId="77777777" w:rsidTr="00866CF6">
        <w:tc>
          <w:tcPr>
            <w:tcW w:w="2160" w:type="dxa"/>
          </w:tcPr>
          <w:p w14:paraId="74280D9D" w14:textId="77777777" w:rsidR="00DD35A8" w:rsidRPr="00A517EF" w:rsidRDefault="00DD35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PMEL</w:t>
            </w:r>
          </w:p>
        </w:tc>
        <w:tc>
          <w:tcPr>
            <w:tcW w:w="6912" w:type="dxa"/>
          </w:tcPr>
          <w:p w14:paraId="3F9F3F6A" w14:textId="3D8E617E"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Pacific Marine Environmental Laboratory </w:t>
            </w:r>
            <w:r w:rsidR="007C765E" w:rsidRPr="00A517EF">
              <w:rPr>
                <w:rFonts w:asciiTheme="minorBidi" w:hAnsiTheme="minorBidi" w:cstheme="minorBidi"/>
                <w:sz w:val="22"/>
                <w:szCs w:val="22"/>
              </w:rPr>
              <w:t>(NOAA, US)</w:t>
            </w:r>
          </w:p>
        </w:tc>
      </w:tr>
      <w:tr w:rsidR="00DD35A8" w:rsidRPr="00BA21D3" w14:paraId="39670A71" w14:textId="77777777" w:rsidTr="00866CF6">
        <w:tc>
          <w:tcPr>
            <w:tcW w:w="2160" w:type="dxa"/>
          </w:tcPr>
          <w:p w14:paraId="3DC778F9" w14:textId="77777777" w:rsidR="00DD35A8" w:rsidRPr="00A517EF" w:rsidRDefault="00DD35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PRSN</w:t>
            </w:r>
          </w:p>
        </w:tc>
        <w:tc>
          <w:tcPr>
            <w:tcW w:w="6912" w:type="dxa"/>
          </w:tcPr>
          <w:p w14:paraId="2878B290" w14:textId="77777777"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Puerto Rico Seismic Network </w:t>
            </w:r>
          </w:p>
        </w:tc>
      </w:tr>
      <w:tr w:rsidR="00DD35A8" w:rsidRPr="00BA21D3" w14:paraId="7A2DA036" w14:textId="77777777" w:rsidTr="00866CF6">
        <w:tc>
          <w:tcPr>
            <w:tcW w:w="2160" w:type="dxa"/>
          </w:tcPr>
          <w:p w14:paraId="19C4AA3E" w14:textId="77777777" w:rsidR="00DD35A8" w:rsidRPr="00A517EF" w:rsidRDefault="00DD35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PTHA</w:t>
            </w:r>
          </w:p>
        </w:tc>
        <w:tc>
          <w:tcPr>
            <w:tcW w:w="6912" w:type="dxa"/>
          </w:tcPr>
          <w:p w14:paraId="28C3CA1E" w14:textId="77777777"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Probabilistic Tsunami Hazard Assessment</w:t>
            </w:r>
          </w:p>
        </w:tc>
      </w:tr>
      <w:tr w:rsidR="00DD35A8" w:rsidRPr="00BA21D3" w14:paraId="60A6D741" w14:textId="77777777" w:rsidTr="00866CF6">
        <w:tc>
          <w:tcPr>
            <w:tcW w:w="2160" w:type="dxa"/>
          </w:tcPr>
          <w:p w14:paraId="41085982" w14:textId="77777777" w:rsidR="00DD35A8" w:rsidRPr="00A517EF" w:rsidRDefault="00DD35A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PTWC</w:t>
            </w:r>
          </w:p>
        </w:tc>
        <w:tc>
          <w:tcPr>
            <w:tcW w:w="6912" w:type="dxa"/>
          </w:tcPr>
          <w:p w14:paraId="785E9C80" w14:textId="77777777"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 xml:space="preserve">Pacific Tsunami Warning Center </w:t>
            </w:r>
          </w:p>
        </w:tc>
      </w:tr>
      <w:tr w:rsidR="00DD35A8" w:rsidRPr="00BA21D3" w14:paraId="160DDA11" w14:textId="77777777" w:rsidTr="00866CF6">
        <w:tc>
          <w:tcPr>
            <w:tcW w:w="2160" w:type="dxa"/>
          </w:tcPr>
          <w:p w14:paraId="4C7FF2FC" w14:textId="77777777"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b/>
                <w:sz w:val="22"/>
                <w:szCs w:val="22"/>
              </w:rPr>
              <w:t>SCSTAC</w:t>
            </w:r>
            <w:r w:rsidRPr="00A517EF">
              <w:rPr>
                <w:rFonts w:asciiTheme="minorBidi" w:hAnsiTheme="minorBidi" w:cstheme="minorBidi"/>
                <w:sz w:val="22"/>
                <w:szCs w:val="22"/>
              </w:rPr>
              <w:t xml:space="preserve"> </w:t>
            </w:r>
          </w:p>
        </w:tc>
        <w:tc>
          <w:tcPr>
            <w:tcW w:w="6912" w:type="dxa"/>
          </w:tcPr>
          <w:p w14:paraId="6399959F" w14:textId="6EFBA5DA"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South China Sea Tsunami Advisory Centr</w:t>
            </w:r>
            <w:r w:rsidR="005A2700" w:rsidRPr="00A517EF">
              <w:rPr>
                <w:rFonts w:asciiTheme="minorBidi" w:hAnsiTheme="minorBidi" w:cstheme="minorBidi"/>
                <w:sz w:val="22"/>
                <w:szCs w:val="22"/>
              </w:rPr>
              <w:t>e</w:t>
            </w:r>
            <w:r w:rsidRPr="00A517EF">
              <w:rPr>
                <w:rFonts w:asciiTheme="minorBidi" w:hAnsiTheme="minorBidi" w:cstheme="minorBidi"/>
                <w:sz w:val="22"/>
                <w:szCs w:val="22"/>
              </w:rPr>
              <w:t xml:space="preserve"> Sendai Framework for Disaster Risk Reduction</w:t>
            </w:r>
          </w:p>
        </w:tc>
      </w:tr>
      <w:tr w:rsidR="00DD35A8" w:rsidRPr="00BA21D3" w14:paraId="076483A3" w14:textId="77777777" w:rsidTr="00866CF6">
        <w:tc>
          <w:tcPr>
            <w:tcW w:w="2160" w:type="dxa"/>
          </w:tcPr>
          <w:p w14:paraId="2C7387D5" w14:textId="77777777"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b/>
                <w:sz w:val="22"/>
                <w:szCs w:val="22"/>
              </w:rPr>
              <w:t>SFDRR</w:t>
            </w:r>
          </w:p>
        </w:tc>
        <w:tc>
          <w:tcPr>
            <w:tcW w:w="6912" w:type="dxa"/>
          </w:tcPr>
          <w:p w14:paraId="672EBF0F" w14:textId="77777777" w:rsidR="00DD35A8" w:rsidRPr="00A517EF" w:rsidRDefault="00DD35A8"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Sendai Framework for Disaster Risk Reduction</w:t>
            </w:r>
          </w:p>
        </w:tc>
      </w:tr>
      <w:tr w:rsidR="00BA0912" w:rsidRPr="00BA21D3" w14:paraId="45D20611" w14:textId="77777777" w:rsidTr="00866CF6">
        <w:tc>
          <w:tcPr>
            <w:tcW w:w="2160" w:type="dxa"/>
          </w:tcPr>
          <w:p w14:paraId="5E55E31A" w14:textId="56683C91" w:rsidR="00BA0912" w:rsidRPr="00A517EF" w:rsidRDefault="00BA0912" w:rsidP="00A517EF">
            <w:pPr>
              <w:snapToGrid w:val="0"/>
              <w:spacing w:after="240"/>
              <w:rPr>
                <w:rFonts w:asciiTheme="minorBidi" w:hAnsiTheme="minorBidi" w:cstheme="minorBidi"/>
                <w:b/>
                <w:sz w:val="22"/>
                <w:szCs w:val="22"/>
              </w:rPr>
            </w:pPr>
            <w:r>
              <w:rPr>
                <w:rFonts w:asciiTheme="minorBidi" w:hAnsiTheme="minorBidi" w:cstheme="minorBidi"/>
                <w:b/>
                <w:sz w:val="22"/>
                <w:szCs w:val="22"/>
              </w:rPr>
              <w:t>SIDS</w:t>
            </w:r>
          </w:p>
        </w:tc>
        <w:tc>
          <w:tcPr>
            <w:tcW w:w="6912" w:type="dxa"/>
          </w:tcPr>
          <w:p w14:paraId="1FF6456C" w14:textId="2D999DB6" w:rsidR="00BA0912" w:rsidRPr="00A517EF" w:rsidRDefault="00BA0912" w:rsidP="00A517EF">
            <w:pPr>
              <w:snapToGrid w:val="0"/>
              <w:spacing w:after="240"/>
              <w:rPr>
                <w:rFonts w:asciiTheme="minorBidi" w:hAnsiTheme="minorBidi" w:cstheme="minorBidi"/>
                <w:sz w:val="22"/>
                <w:szCs w:val="22"/>
              </w:rPr>
            </w:pPr>
            <w:r>
              <w:rPr>
                <w:rFonts w:asciiTheme="minorBidi" w:hAnsiTheme="minorBidi" w:cstheme="minorBidi"/>
                <w:sz w:val="22"/>
                <w:szCs w:val="22"/>
              </w:rPr>
              <w:t>Small Island Developing States</w:t>
            </w:r>
          </w:p>
        </w:tc>
      </w:tr>
      <w:tr w:rsidR="00E97CA3" w:rsidRPr="00BA21D3" w14:paraId="0233689A" w14:textId="77777777" w:rsidTr="00866CF6">
        <w:tc>
          <w:tcPr>
            <w:tcW w:w="2160" w:type="dxa"/>
          </w:tcPr>
          <w:p w14:paraId="3E7491DA" w14:textId="7741C31F" w:rsidR="00E97CA3" w:rsidRPr="00A517EF" w:rsidRDefault="00F01A8C"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SIFT</w:t>
            </w:r>
          </w:p>
        </w:tc>
        <w:tc>
          <w:tcPr>
            <w:tcW w:w="6912" w:type="dxa"/>
          </w:tcPr>
          <w:p w14:paraId="190C26A6" w14:textId="5D867C58" w:rsidR="00E97CA3" w:rsidRPr="00A517EF" w:rsidRDefault="00F01A8C"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rPr>
              <w:t>Short-term Inundation Forecasting for Tsunamis system</w:t>
            </w:r>
          </w:p>
        </w:tc>
      </w:tr>
      <w:tr w:rsidR="00030523" w:rsidRPr="00BA21D3" w14:paraId="298AFDF4" w14:textId="77777777" w:rsidTr="00866CF6">
        <w:tc>
          <w:tcPr>
            <w:tcW w:w="2160" w:type="dxa"/>
          </w:tcPr>
          <w:p w14:paraId="09409B90"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SINAMOT</w:t>
            </w:r>
          </w:p>
        </w:tc>
        <w:tc>
          <w:tcPr>
            <w:tcW w:w="6912" w:type="dxa"/>
          </w:tcPr>
          <w:p w14:paraId="0E9C9EF6" w14:textId="77777777" w:rsidR="00030523" w:rsidRPr="00A517EF" w:rsidRDefault="00030523" w:rsidP="00A517EF">
            <w:pPr>
              <w:snapToGrid w:val="0"/>
              <w:spacing w:after="240"/>
              <w:rPr>
                <w:rFonts w:asciiTheme="minorBidi" w:hAnsiTheme="minorBidi" w:cstheme="minorBidi"/>
                <w:sz w:val="22"/>
                <w:szCs w:val="22"/>
                <w:lang w:val="es-ES"/>
              </w:rPr>
            </w:pPr>
            <w:r w:rsidRPr="00A517EF">
              <w:rPr>
                <w:rFonts w:asciiTheme="minorBidi" w:hAnsiTheme="minorBidi" w:cstheme="minorBidi"/>
                <w:sz w:val="22"/>
                <w:szCs w:val="22"/>
                <w:lang w:val="es-ES"/>
              </w:rPr>
              <w:t>Sistema Nacional de Monitoreo de Tsunamis</w:t>
            </w:r>
          </w:p>
        </w:tc>
      </w:tr>
      <w:tr w:rsidR="00367811" w:rsidRPr="00BA21D3" w14:paraId="4C9A7BC6" w14:textId="77777777" w:rsidTr="00866CF6">
        <w:tc>
          <w:tcPr>
            <w:tcW w:w="2160" w:type="dxa"/>
          </w:tcPr>
          <w:p w14:paraId="7B0882F8" w14:textId="16CC3D95" w:rsidR="00367811" w:rsidRPr="00A517EF" w:rsidRDefault="00367811"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SMART</w:t>
            </w:r>
          </w:p>
        </w:tc>
        <w:tc>
          <w:tcPr>
            <w:tcW w:w="6912" w:type="dxa"/>
          </w:tcPr>
          <w:p w14:paraId="10955996" w14:textId="0D487A63" w:rsidR="00367811" w:rsidRPr="00A517EF" w:rsidRDefault="00367811" w:rsidP="00A517EF">
            <w:pPr>
              <w:snapToGrid w:val="0"/>
              <w:spacing w:after="240"/>
              <w:jc w:val="both"/>
              <w:rPr>
                <w:rFonts w:asciiTheme="minorBidi" w:hAnsiTheme="minorBidi" w:cstheme="minorBidi"/>
                <w:sz w:val="22"/>
                <w:szCs w:val="22"/>
              </w:rPr>
            </w:pPr>
            <w:r w:rsidRPr="00A517EF">
              <w:rPr>
                <w:rFonts w:asciiTheme="minorBidi" w:hAnsiTheme="minorBidi" w:cstheme="minorBidi"/>
                <w:sz w:val="22"/>
                <w:szCs w:val="22"/>
              </w:rPr>
              <w:t>Science Monitoring and Reliable Telecommunication</w:t>
            </w:r>
            <w:r w:rsidR="00821646" w:rsidRPr="00A517EF">
              <w:rPr>
                <w:rFonts w:asciiTheme="minorBidi" w:hAnsiTheme="minorBidi" w:cstheme="minorBidi"/>
                <w:sz w:val="22"/>
                <w:szCs w:val="22"/>
              </w:rPr>
              <w:t>s</w:t>
            </w:r>
          </w:p>
        </w:tc>
      </w:tr>
      <w:tr w:rsidR="00821646" w:rsidRPr="00BA21D3" w14:paraId="52E161AD" w14:textId="77777777" w:rsidTr="00866CF6">
        <w:tc>
          <w:tcPr>
            <w:tcW w:w="2160" w:type="dxa"/>
          </w:tcPr>
          <w:p w14:paraId="1EE488B4" w14:textId="3AB5C78D" w:rsidR="00821646" w:rsidRPr="00A517EF" w:rsidRDefault="00821646"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SMEs</w:t>
            </w:r>
          </w:p>
        </w:tc>
        <w:tc>
          <w:tcPr>
            <w:tcW w:w="6912" w:type="dxa"/>
          </w:tcPr>
          <w:p w14:paraId="405D35AF" w14:textId="0A5B9C6C" w:rsidR="00821646" w:rsidRPr="00A517EF" w:rsidRDefault="00821646" w:rsidP="00A517EF">
            <w:pPr>
              <w:snapToGrid w:val="0"/>
              <w:spacing w:after="240"/>
              <w:jc w:val="both"/>
              <w:rPr>
                <w:rFonts w:asciiTheme="minorBidi" w:hAnsiTheme="minorBidi" w:cstheme="minorBidi"/>
                <w:sz w:val="22"/>
                <w:szCs w:val="22"/>
              </w:rPr>
            </w:pPr>
            <w:r w:rsidRPr="00A517EF">
              <w:rPr>
                <w:rFonts w:asciiTheme="minorBidi" w:hAnsiTheme="minorBidi" w:cstheme="minorBidi"/>
                <w:sz w:val="22"/>
                <w:szCs w:val="22"/>
              </w:rPr>
              <w:t>small and medium enterprises</w:t>
            </w:r>
          </w:p>
        </w:tc>
      </w:tr>
      <w:tr w:rsidR="00030523" w:rsidRPr="00BA21D3" w14:paraId="4175D455" w14:textId="77777777" w:rsidTr="00866CF6">
        <w:tc>
          <w:tcPr>
            <w:tcW w:w="2160" w:type="dxa"/>
          </w:tcPr>
          <w:p w14:paraId="543D45E1"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SOP</w:t>
            </w:r>
          </w:p>
        </w:tc>
        <w:tc>
          <w:tcPr>
            <w:tcW w:w="6912" w:type="dxa"/>
          </w:tcPr>
          <w:p w14:paraId="4DAEAED4" w14:textId="11884009" w:rsidR="00030523" w:rsidRPr="00A517EF" w:rsidRDefault="00030523" w:rsidP="00A517EF">
            <w:pPr>
              <w:snapToGrid w:val="0"/>
              <w:spacing w:after="240"/>
              <w:jc w:val="both"/>
              <w:rPr>
                <w:rFonts w:asciiTheme="minorBidi" w:hAnsiTheme="minorBidi" w:cstheme="minorBidi"/>
                <w:sz w:val="22"/>
                <w:szCs w:val="22"/>
              </w:rPr>
            </w:pPr>
            <w:r w:rsidRPr="00A517EF">
              <w:rPr>
                <w:rFonts w:asciiTheme="minorBidi" w:hAnsiTheme="minorBidi" w:cstheme="minorBidi"/>
                <w:sz w:val="22"/>
                <w:szCs w:val="22"/>
              </w:rPr>
              <w:t>Standard Operating Procedures</w:t>
            </w:r>
            <w:r w:rsidR="00F51BC5" w:rsidRPr="00A517EF">
              <w:rPr>
                <w:rFonts w:asciiTheme="minorBidi" w:hAnsiTheme="minorBidi" w:cstheme="minorBidi"/>
                <w:sz w:val="22"/>
                <w:szCs w:val="22"/>
              </w:rPr>
              <w:t xml:space="preserve"> </w:t>
            </w:r>
          </w:p>
        </w:tc>
      </w:tr>
      <w:tr w:rsidR="008505F2" w:rsidRPr="00BA21D3" w14:paraId="7B7F6224" w14:textId="77777777" w:rsidTr="00866CF6">
        <w:tc>
          <w:tcPr>
            <w:tcW w:w="2160" w:type="dxa"/>
          </w:tcPr>
          <w:p w14:paraId="2F3FC72C" w14:textId="25C9805B" w:rsidR="008505F2" w:rsidRPr="00A517EF" w:rsidRDefault="008505F2"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SRC</w:t>
            </w:r>
          </w:p>
        </w:tc>
        <w:tc>
          <w:tcPr>
            <w:tcW w:w="6912" w:type="dxa"/>
          </w:tcPr>
          <w:p w14:paraId="3CC8B974" w14:textId="33918FEA" w:rsidR="008505F2" w:rsidRPr="00A517EF" w:rsidRDefault="008505F2"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Seismic Research Centre (of the University of the West Indies)</w:t>
            </w:r>
          </w:p>
        </w:tc>
      </w:tr>
      <w:tr w:rsidR="00030523" w:rsidRPr="00BA21D3" w14:paraId="7F621EDF" w14:textId="77777777" w:rsidTr="00866CF6">
        <w:tc>
          <w:tcPr>
            <w:tcW w:w="2160" w:type="dxa"/>
          </w:tcPr>
          <w:p w14:paraId="2B491CED" w14:textId="43050C7D" w:rsidR="00030523" w:rsidRPr="00A517EF" w:rsidRDefault="003D7AD8"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TEWS</w:t>
            </w:r>
          </w:p>
        </w:tc>
        <w:tc>
          <w:tcPr>
            <w:tcW w:w="6912" w:type="dxa"/>
          </w:tcPr>
          <w:p w14:paraId="2EE76D8A" w14:textId="652930C1" w:rsidR="00030523" w:rsidRPr="00A517EF" w:rsidRDefault="003D7AD8"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Tsunami Early Warning System</w:t>
            </w:r>
          </w:p>
        </w:tc>
      </w:tr>
      <w:tr w:rsidR="00030523" w:rsidRPr="00BA21D3" w14:paraId="79C26299" w14:textId="77777777" w:rsidTr="00866CF6">
        <w:tc>
          <w:tcPr>
            <w:tcW w:w="2160" w:type="dxa"/>
          </w:tcPr>
          <w:p w14:paraId="724745BF"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TNC</w:t>
            </w:r>
          </w:p>
        </w:tc>
        <w:tc>
          <w:tcPr>
            <w:tcW w:w="6912" w:type="dxa"/>
          </w:tcPr>
          <w:p w14:paraId="334BB097" w14:textId="77777777" w:rsidR="00030523" w:rsidRPr="00A517EF" w:rsidRDefault="00030523"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Tsunami National Contact</w:t>
            </w:r>
          </w:p>
        </w:tc>
      </w:tr>
      <w:tr w:rsidR="00140E0C" w:rsidRPr="00BA21D3" w14:paraId="24AECFB9" w14:textId="77777777" w:rsidTr="00866CF6">
        <w:tc>
          <w:tcPr>
            <w:tcW w:w="2160" w:type="dxa"/>
          </w:tcPr>
          <w:p w14:paraId="30E1D392" w14:textId="01C05C1A" w:rsidR="00140E0C" w:rsidRPr="00A517EF" w:rsidRDefault="00140E0C"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TOAST</w:t>
            </w:r>
          </w:p>
        </w:tc>
        <w:tc>
          <w:tcPr>
            <w:tcW w:w="6912" w:type="dxa"/>
          </w:tcPr>
          <w:p w14:paraId="627E5C7B" w14:textId="17D428C7" w:rsidR="00140E0C" w:rsidRPr="00A517EF" w:rsidRDefault="00140E0C"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 xml:space="preserve">Tsunami Observation </w:t>
            </w:r>
            <w:r w:rsidR="00030773" w:rsidRPr="00A517EF">
              <w:rPr>
                <w:rFonts w:asciiTheme="minorBidi" w:hAnsiTheme="minorBidi" w:cstheme="minorBidi"/>
                <w:sz w:val="22"/>
                <w:szCs w:val="22"/>
              </w:rPr>
              <w:t>a</w:t>
            </w:r>
            <w:r w:rsidRPr="00A517EF">
              <w:rPr>
                <w:rFonts w:asciiTheme="minorBidi" w:hAnsiTheme="minorBidi" w:cstheme="minorBidi"/>
                <w:sz w:val="22"/>
                <w:szCs w:val="22"/>
              </w:rPr>
              <w:t>nd Simulation Terminal</w:t>
            </w:r>
          </w:p>
        </w:tc>
      </w:tr>
      <w:tr w:rsidR="00030523" w:rsidRPr="00BA21D3" w14:paraId="7EDE4AEA" w14:textId="77777777" w:rsidTr="00866CF6">
        <w:tc>
          <w:tcPr>
            <w:tcW w:w="2160" w:type="dxa"/>
          </w:tcPr>
          <w:p w14:paraId="314D8E4E"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TOWS-WG</w:t>
            </w:r>
          </w:p>
        </w:tc>
        <w:tc>
          <w:tcPr>
            <w:tcW w:w="6912" w:type="dxa"/>
          </w:tcPr>
          <w:p w14:paraId="07591098" w14:textId="1AB5D1BC" w:rsidR="00030523" w:rsidRPr="00A517EF" w:rsidRDefault="00E87C93" w:rsidP="009E7832">
            <w:pPr>
              <w:snapToGrid w:val="0"/>
              <w:spacing w:after="120"/>
              <w:rPr>
                <w:rFonts w:asciiTheme="minorBidi" w:hAnsiTheme="minorBidi" w:cstheme="minorBidi"/>
                <w:sz w:val="22"/>
                <w:szCs w:val="22"/>
              </w:rPr>
            </w:pPr>
            <w:r>
              <w:rPr>
                <w:rFonts w:asciiTheme="minorBidi" w:hAnsiTheme="minorBidi" w:cstheme="minorBidi"/>
                <w:sz w:val="22"/>
                <w:szCs w:val="22"/>
              </w:rPr>
              <w:t xml:space="preserve">IOC </w:t>
            </w:r>
            <w:r w:rsidR="00030523" w:rsidRPr="00A517EF">
              <w:rPr>
                <w:rFonts w:asciiTheme="minorBidi" w:hAnsiTheme="minorBidi" w:cstheme="minorBidi"/>
                <w:sz w:val="22"/>
                <w:szCs w:val="22"/>
              </w:rPr>
              <w:t>Working Group on Tsunamis and Other Hazards Related</w:t>
            </w:r>
            <w:r w:rsidR="00030773" w:rsidRPr="00A517EF">
              <w:rPr>
                <w:rFonts w:asciiTheme="minorBidi" w:hAnsiTheme="minorBidi" w:cstheme="minorBidi"/>
                <w:sz w:val="22"/>
                <w:szCs w:val="22"/>
              </w:rPr>
              <w:t xml:space="preserve"> </w:t>
            </w:r>
            <w:r w:rsidR="00030523" w:rsidRPr="00A517EF">
              <w:rPr>
                <w:rFonts w:asciiTheme="minorBidi" w:hAnsiTheme="minorBidi" w:cstheme="minorBidi"/>
                <w:sz w:val="22"/>
                <w:szCs w:val="22"/>
              </w:rPr>
              <w:t xml:space="preserve">to Sea-Level Warning and Mitigation Systems </w:t>
            </w:r>
          </w:p>
        </w:tc>
      </w:tr>
      <w:tr w:rsidR="00030523" w:rsidRPr="00BA21D3" w14:paraId="6D7D918E" w14:textId="77777777" w:rsidTr="00866CF6">
        <w:tc>
          <w:tcPr>
            <w:tcW w:w="2160" w:type="dxa"/>
            <w:shd w:val="clear" w:color="auto" w:fill="auto"/>
          </w:tcPr>
          <w:p w14:paraId="30ECFFF3" w14:textId="3F449F71"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TSP</w:t>
            </w:r>
          </w:p>
        </w:tc>
        <w:tc>
          <w:tcPr>
            <w:tcW w:w="6912" w:type="dxa"/>
            <w:shd w:val="clear" w:color="auto" w:fill="auto"/>
          </w:tcPr>
          <w:p w14:paraId="0F23DA62" w14:textId="46A57915" w:rsidR="00030523" w:rsidRPr="00A517EF" w:rsidRDefault="00030523" w:rsidP="009E7832">
            <w:pPr>
              <w:tabs>
                <w:tab w:val="left" w:pos="2957"/>
              </w:tabs>
              <w:snapToGrid w:val="0"/>
              <w:spacing w:after="120"/>
              <w:rPr>
                <w:rFonts w:asciiTheme="minorBidi" w:hAnsiTheme="minorBidi" w:cstheme="minorBidi"/>
                <w:sz w:val="22"/>
                <w:szCs w:val="22"/>
              </w:rPr>
            </w:pPr>
            <w:r w:rsidRPr="00A517EF">
              <w:rPr>
                <w:rFonts w:asciiTheme="minorBidi" w:hAnsiTheme="minorBidi" w:cstheme="minorBidi"/>
                <w:sz w:val="22"/>
                <w:szCs w:val="22"/>
              </w:rPr>
              <w:t>Tsunami Service Provider</w:t>
            </w:r>
          </w:p>
        </w:tc>
      </w:tr>
      <w:tr w:rsidR="00F45D29" w:rsidRPr="00BA21D3" w14:paraId="4ECBD4C5" w14:textId="77777777" w:rsidTr="00866CF6">
        <w:tc>
          <w:tcPr>
            <w:tcW w:w="2160" w:type="dxa"/>
            <w:shd w:val="clear" w:color="auto" w:fill="auto"/>
          </w:tcPr>
          <w:p w14:paraId="20B96067" w14:textId="532591B1" w:rsidR="00F45D29" w:rsidRPr="00A517EF" w:rsidRDefault="00F45D2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TSU</w:t>
            </w:r>
          </w:p>
        </w:tc>
        <w:tc>
          <w:tcPr>
            <w:tcW w:w="6912" w:type="dxa"/>
            <w:shd w:val="clear" w:color="auto" w:fill="auto"/>
          </w:tcPr>
          <w:p w14:paraId="02B40260" w14:textId="33DB636F" w:rsidR="00F45D29" w:rsidRPr="00A517EF" w:rsidRDefault="00F45D29" w:rsidP="009E7832">
            <w:pPr>
              <w:tabs>
                <w:tab w:val="left" w:pos="2957"/>
              </w:tabs>
              <w:snapToGrid w:val="0"/>
              <w:spacing w:after="120"/>
              <w:rPr>
                <w:rFonts w:asciiTheme="minorBidi" w:hAnsiTheme="minorBidi" w:cstheme="minorBidi"/>
                <w:sz w:val="22"/>
                <w:szCs w:val="22"/>
              </w:rPr>
            </w:pPr>
            <w:r w:rsidRPr="00A517EF">
              <w:rPr>
                <w:rFonts w:asciiTheme="minorBidi" w:hAnsiTheme="minorBidi" w:cstheme="minorBidi"/>
                <w:sz w:val="22"/>
                <w:szCs w:val="22"/>
              </w:rPr>
              <w:t>Tsunami Unit (of</w:t>
            </w:r>
            <w:r w:rsidR="003D7AD8" w:rsidRPr="00A517EF">
              <w:rPr>
                <w:rFonts w:asciiTheme="minorBidi" w:hAnsiTheme="minorBidi" w:cstheme="minorBidi"/>
                <w:sz w:val="22"/>
                <w:szCs w:val="22"/>
              </w:rPr>
              <w:t xml:space="preserve"> IOC)</w:t>
            </w:r>
          </w:p>
        </w:tc>
      </w:tr>
      <w:tr w:rsidR="002E476E" w:rsidRPr="00BA21D3" w14:paraId="53CC0D19" w14:textId="77777777" w:rsidTr="00866CF6">
        <w:tc>
          <w:tcPr>
            <w:tcW w:w="2160" w:type="dxa"/>
            <w:shd w:val="clear" w:color="auto" w:fill="auto"/>
          </w:tcPr>
          <w:p w14:paraId="52A49F6C" w14:textId="78631FB6" w:rsidR="002E476E" w:rsidRPr="00A517EF" w:rsidRDefault="002E476E" w:rsidP="00A517EF">
            <w:pPr>
              <w:snapToGrid w:val="0"/>
              <w:spacing w:after="240"/>
              <w:rPr>
                <w:rFonts w:asciiTheme="minorBidi" w:hAnsiTheme="minorBidi" w:cstheme="minorBidi"/>
                <w:b/>
                <w:sz w:val="22"/>
                <w:szCs w:val="22"/>
              </w:rPr>
            </w:pPr>
            <w:proofErr w:type="spellStart"/>
            <w:r w:rsidRPr="00A517EF">
              <w:rPr>
                <w:rFonts w:asciiTheme="minorBidi" w:hAnsiTheme="minorBidi" w:cstheme="minorBidi"/>
                <w:b/>
                <w:sz w:val="22"/>
                <w:szCs w:val="22"/>
              </w:rPr>
              <w:t>TsuCAT</w:t>
            </w:r>
            <w:proofErr w:type="spellEnd"/>
          </w:p>
        </w:tc>
        <w:tc>
          <w:tcPr>
            <w:tcW w:w="6912" w:type="dxa"/>
            <w:shd w:val="clear" w:color="auto" w:fill="auto"/>
          </w:tcPr>
          <w:p w14:paraId="1084DAD6" w14:textId="733637D8" w:rsidR="002E476E" w:rsidRPr="00A517EF" w:rsidRDefault="002E476E" w:rsidP="009E7832">
            <w:pPr>
              <w:tabs>
                <w:tab w:val="left" w:pos="2957"/>
              </w:tabs>
              <w:snapToGrid w:val="0"/>
              <w:spacing w:after="120"/>
              <w:rPr>
                <w:rFonts w:asciiTheme="minorBidi" w:hAnsiTheme="minorBidi" w:cstheme="minorBidi"/>
                <w:sz w:val="22"/>
                <w:szCs w:val="22"/>
              </w:rPr>
            </w:pPr>
            <w:r w:rsidRPr="00A517EF">
              <w:rPr>
                <w:rFonts w:asciiTheme="minorBidi" w:hAnsiTheme="minorBidi" w:cstheme="minorBidi"/>
                <w:sz w:val="22"/>
                <w:szCs w:val="22"/>
              </w:rPr>
              <w:t>Tsunami Coastal Assessment Tool</w:t>
            </w:r>
          </w:p>
        </w:tc>
      </w:tr>
      <w:tr w:rsidR="00030523" w:rsidRPr="00BA21D3" w14:paraId="376C674F" w14:textId="77777777" w:rsidTr="00866CF6">
        <w:tc>
          <w:tcPr>
            <w:tcW w:w="2160" w:type="dxa"/>
            <w:shd w:val="clear" w:color="auto" w:fill="auto"/>
          </w:tcPr>
          <w:p w14:paraId="4E14EF93" w14:textId="4AAA3808" w:rsidR="00030523" w:rsidRPr="00A517EF" w:rsidRDefault="00F659E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TT</w:t>
            </w:r>
          </w:p>
        </w:tc>
        <w:tc>
          <w:tcPr>
            <w:tcW w:w="6912" w:type="dxa"/>
            <w:shd w:val="clear" w:color="auto" w:fill="auto"/>
          </w:tcPr>
          <w:p w14:paraId="1437B020" w14:textId="04C7FD43" w:rsidR="00030523" w:rsidRPr="00A517EF" w:rsidRDefault="00F659E3" w:rsidP="009E7832">
            <w:pPr>
              <w:tabs>
                <w:tab w:val="left" w:pos="2957"/>
              </w:tabs>
              <w:snapToGrid w:val="0"/>
              <w:spacing w:after="120"/>
              <w:rPr>
                <w:rFonts w:asciiTheme="minorBidi" w:hAnsiTheme="minorBidi" w:cstheme="minorBidi"/>
                <w:sz w:val="22"/>
                <w:szCs w:val="22"/>
              </w:rPr>
            </w:pPr>
            <w:r w:rsidRPr="00A517EF">
              <w:rPr>
                <w:rFonts w:asciiTheme="minorBidi" w:hAnsiTheme="minorBidi" w:cstheme="minorBidi"/>
                <w:sz w:val="22"/>
                <w:szCs w:val="22"/>
              </w:rPr>
              <w:t>Task Team</w:t>
            </w:r>
          </w:p>
        </w:tc>
      </w:tr>
      <w:tr w:rsidR="00F56760" w:rsidRPr="00BA21D3" w14:paraId="15852206" w14:textId="77777777" w:rsidTr="00866CF6">
        <w:tc>
          <w:tcPr>
            <w:tcW w:w="2160" w:type="dxa"/>
          </w:tcPr>
          <w:p w14:paraId="54C41791" w14:textId="77777777" w:rsidR="00F56760" w:rsidRPr="00A517EF" w:rsidRDefault="00F56760"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TWFP</w:t>
            </w:r>
          </w:p>
        </w:tc>
        <w:tc>
          <w:tcPr>
            <w:tcW w:w="6912" w:type="dxa"/>
          </w:tcPr>
          <w:p w14:paraId="01C8F5AA" w14:textId="77777777" w:rsidR="00F56760" w:rsidRPr="00A517EF" w:rsidRDefault="00F56760" w:rsidP="009E7832">
            <w:pPr>
              <w:tabs>
                <w:tab w:val="left" w:pos="2957"/>
              </w:tabs>
              <w:snapToGrid w:val="0"/>
              <w:spacing w:after="120"/>
              <w:rPr>
                <w:rFonts w:asciiTheme="minorBidi" w:hAnsiTheme="minorBidi" w:cstheme="minorBidi"/>
                <w:sz w:val="22"/>
                <w:szCs w:val="22"/>
              </w:rPr>
            </w:pPr>
            <w:r w:rsidRPr="00A517EF">
              <w:rPr>
                <w:rFonts w:asciiTheme="minorBidi" w:hAnsiTheme="minorBidi" w:cstheme="minorBidi"/>
                <w:sz w:val="22"/>
                <w:szCs w:val="22"/>
              </w:rPr>
              <w:t>Tsunami Warning Focal Point</w:t>
            </w:r>
          </w:p>
        </w:tc>
      </w:tr>
      <w:tr w:rsidR="00DC6953" w:rsidRPr="00BA21D3" w14:paraId="71C074EF" w14:textId="77777777" w:rsidTr="00866CF6">
        <w:tc>
          <w:tcPr>
            <w:tcW w:w="2160" w:type="dxa"/>
          </w:tcPr>
          <w:p w14:paraId="783AF875" w14:textId="0E4022A5" w:rsidR="00DC6953" w:rsidRPr="00A517EF" w:rsidRDefault="00DC695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UCR</w:t>
            </w:r>
          </w:p>
        </w:tc>
        <w:tc>
          <w:tcPr>
            <w:tcW w:w="6912" w:type="dxa"/>
          </w:tcPr>
          <w:p w14:paraId="095A8C2E" w14:textId="321E8B16" w:rsidR="00DC6953" w:rsidRPr="00A517EF" w:rsidRDefault="00DC6953"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University of Costa Rica</w:t>
            </w:r>
          </w:p>
        </w:tc>
      </w:tr>
      <w:tr w:rsidR="005B3327" w:rsidRPr="00BA21D3" w14:paraId="6D70261A" w14:textId="77777777" w:rsidTr="00866CF6">
        <w:tc>
          <w:tcPr>
            <w:tcW w:w="2160" w:type="dxa"/>
          </w:tcPr>
          <w:p w14:paraId="04775B1A" w14:textId="005AF2FE" w:rsidR="005B3327" w:rsidRPr="00A517EF" w:rsidRDefault="005B3327"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UK</w:t>
            </w:r>
          </w:p>
        </w:tc>
        <w:tc>
          <w:tcPr>
            <w:tcW w:w="6912" w:type="dxa"/>
          </w:tcPr>
          <w:p w14:paraId="71EEB3AF" w14:textId="0A6BBC67" w:rsidR="005B3327" w:rsidRPr="00A517EF" w:rsidRDefault="005B3327"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United Kingdom of Great Britain</w:t>
            </w:r>
            <w:r w:rsidR="0037701B" w:rsidRPr="00A517EF">
              <w:rPr>
                <w:rFonts w:asciiTheme="minorBidi" w:hAnsiTheme="minorBidi" w:cstheme="minorBidi"/>
                <w:sz w:val="22"/>
                <w:szCs w:val="22"/>
              </w:rPr>
              <w:t xml:space="preserve"> and Northern Ireland</w:t>
            </w:r>
          </w:p>
        </w:tc>
      </w:tr>
      <w:tr w:rsidR="005B3327" w:rsidRPr="00BA21D3" w14:paraId="3BF780A5" w14:textId="77777777" w:rsidTr="00866CF6">
        <w:tc>
          <w:tcPr>
            <w:tcW w:w="2160" w:type="dxa"/>
          </w:tcPr>
          <w:p w14:paraId="2D16471A" w14:textId="70F0172B" w:rsidR="005B3327" w:rsidRPr="00A517EF" w:rsidRDefault="005B3327"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UN</w:t>
            </w:r>
          </w:p>
        </w:tc>
        <w:tc>
          <w:tcPr>
            <w:tcW w:w="6912" w:type="dxa"/>
          </w:tcPr>
          <w:p w14:paraId="4AB279CD" w14:textId="2AA1C5CF" w:rsidR="005B3327" w:rsidRPr="00A517EF" w:rsidRDefault="005B3327"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United Nations</w:t>
            </w:r>
          </w:p>
        </w:tc>
      </w:tr>
      <w:tr w:rsidR="005C2AC9" w:rsidRPr="00BA21D3" w14:paraId="7348B6AF" w14:textId="77777777" w:rsidTr="00866CF6">
        <w:tc>
          <w:tcPr>
            <w:tcW w:w="2160" w:type="dxa"/>
          </w:tcPr>
          <w:p w14:paraId="1A4D2129" w14:textId="662EA907" w:rsidR="005C2AC9" w:rsidRPr="00A517EF" w:rsidRDefault="005C2AC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UNAVCO</w:t>
            </w:r>
          </w:p>
        </w:tc>
        <w:tc>
          <w:tcPr>
            <w:tcW w:w="6912" w:type="dxa"/>
          </w:tcPr>
          <w:p w14:paraId="1BFDD107" w14:textId="759E73B9" w:rsidR="005C2AC9" w:rsidRPr="00A517EF" w:rsidRDefault="005C2AC9"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NAVCO, Inc. (independent, non-</w:t>
            </w:r>
            <w:proofErr w:type="spellStart"/>
            <w:proofErr w:type="gramStart"/>
            <w:r w:rsidRPr="00A517EF">
              <w:rPr>
                <w:rFonts w:asciiTheme="minorBidi" w:hAnsiTheme="minorBidi" w:cstheme="minorBidi"/>
                <w:sz w:val="22"/>
                <w:szCs w:val="22"/>
              </w:rPr>
              <w:t>profit,corporation</w:t>
            </w:r>
            <w:proofErr w:type="spellEnd"/>
            <w:proofErr w:type="gramEnd"/>
            <w:r w:rsidRPr="00A517EF">
              <w:rPr>
                <w:rFonts w:asciiTheme="minorBidi" w:hAnsiTheme="minorBidi" w:cstheme="minorBidi"/>
                <w:sz w:val="22"/>
                <w:szCs w:val="22"/>
              </w:rPr>
              <w:t>]</w:t>
            </w:r>
          </w:p>
        </w:tc>
      </w:tr>
      <w:tr w:rsidR="00030523" w:rsidRPr="00BA21D3" w14:paraId="6AE8FC27" w14:textId="77777777" w:rsidTr="00866CF6">
        <w:tc>
          <w:tcPr>
            <w:tcW w:w="2160" w:type="dxa"/>
          </w:tcPr>
          <w:p w14:paraId="37399A93"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UNESCO</w:t>
            </w:r>
          </w:p>
        </w:tc>
        <w:tc>
          <w:tcPr>
            <w:tcW w:w="6912" w:type="dxa"/>
          </w:tcPr>
          <w:p w14:paraId="37EBC4C8" w14:textId="2BA9975D" w:rsidR="00030523" w:rsidRPr="00A517EF" w:rsidRDefault="00030523"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United Nations Educational, Scientific and Cultural</w:t>
            </w:r>
            <w:r w:rsidR="004117A0" w:rsidRPr="00A517EF">
              <w:rPr>
                <w:rFonts w:asciiTheme="minorBidi" w:hAnsiTheme="minorBidi" w:cstheme="minorBidi"/>
                <w:sz w:val="22"/>
                <w:szCs w:val="22"/>
              </w:rPr>
              <w:t xml:space="preserve"> </w:t>
            </w:r>
            <w:r w:rsidRPr="00A517EF">
              <w:rPr>
                <w:rFonts w:asciiTheme="minorBidi" w:hAnsiTheme="minorBidi" w:cstheme="minorBidi"/>
                <w:sz w:val="22"/>
                <w:szCs w:val="22"/>
              </w:rPr>
              <w:t>Organization</w:t>
            </w:r>
          </w:p>
        </w:tc>
      </w:tr>
      <w:tr w:rsidR="00030523" w:rsidRPr="00BA21D3" w14:paraId="0157581A" w14:textId="77777777" w:rsidTr="00866CF6">
        <w:tc>
          <w:tcPr>
            <w:tcW w:w="2160" w:type="dxa"/>
          </w:tcPr>
          <w:p w14:paraId="071E59A9" w14:textId="2CCCF404"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UNDR</w:t>
            </w:r>
            <w:r w:rsidR="00C52B14" w:rsidRPr="00A517EF">
              <w:rPr>
                <w:rFonts w:asciiTheme="minorBidi" w:hAnsiTheme="minorBidi" w:cstheme="minorBidi"/>
                <w:b/>
                <w:sz w:val="22"/>
                <w:szCs w:val="22"/>
              </w:rPr>
              <w:t>R</w:t>
            </w:r>
          </w:p>
        </w:tc>
        <w:tc>
          <w:tcPr>
            <w:tcW w:w="6912" w:type="dxa"/>
          </w:tcPr>
          <w:p w14:paraId="326254AE" w14:textId="77777777" w:rsidR="00030523" w:rsidRPr="00A517EF" w:rsidRDefault="00030523"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United Nations Office for Disaster Risk Reduction</w:t>
            </w:r>
          </w:p>
        </w:tc>
      </w:tr>
      <w:tr w:rsidR="004E6803" w:rsidRPr="00BA21D3" w14:paraId="495C5E2C" w14:textId="77777777" w:rsidTr="00866CF6">
        <w:tc>
          <w:tcPr>
            <w:tcW w:w="2160" w:type="dxa"/>
          </w:tcPr>
          <w:p w14:paraId="1306DC0E" w14:textId="47D657EB" w:rsidR="004E6803" w:rsidRPr="00A517EF" w:rsidRDefault="00A3428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UPRN</w:t>
            </w:r>
          </w:p>
        </w:tc>
        <w:tc>
          <w:tcPr>
            <w:tcW w:w="6912" w:type="dxa"/>
          </w:tcPr>
          <w:p w14:paraId="0934CAFF" w14:textId="04F7ACAA" w:rsidR="004E6803" w:rsidRPr="00A517EF" w:rsidRDefault="00A34283"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 xml:space="preserve">Puerto Rico Strong Motion </w:t>
            </w:r>
            <w:proofErr w:type="spellStart"/>
            <w:r w:rsidRPr="00A517EF">
              <w:rPr>
                <w:rFonts w:asciiTheme="minorBidi" w:hAnsiTheme="minorBidi" w:cstheme="minorBidi"/>
                <w:sz w:val="22"/>
                <w:szCs w:val="22"/>
              </w:rPr>
              <w:t>Programme</w:t>
            </w:r>
            <w:proofErr w:type="spellEnd"/>
          </w:p>
        </w:tc>
      </w:tr>
      <w:tr w:rsidR="00287889" w:rsidRPr="00BA21D3" w14:paraId="0BFDB324" w14:textId="77777777" w:rsidTr="00866CF6">
        <w:tc>
          <w:tcPr>
            <w:tcW w:w="2160" w:type="dxa"/>
          </w:tcPr>
          <w:p w14:paraId="4A5BECD9" w14:textId="63D9E50D" w:rsidR="00287889" w:rsidRPr="00A517EF" w:rsidRDefault="0028788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US</w:t>
            </w:r>
          </w:p>
        </w:tc>
        <w:tc>
          <w:tcPr>
            <w:tcW w:w="6912" w:type="dxa"/>
          </w:tcPr>
          <w:p w14:paraId="439A2802" w14:textId="78019C5F" w:rsidR="00287889" w:rsidRPr="00A517EF" w:rsidRDefault="00287889"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United States of America</w:t>
            </w:r>
          </w:p>
        </w:tc>
      </w:tr>
      <w:tr w:rsidR="00F77C5B" w:rsidRPr="00BA21D3" w:rsidDel="008C76AE" w14:paraId="21A358CF" w14:textId="77777777" w:rsidTr="00866CF6">
        <w:tc>
          <w:tcPr>
            <w:tcW w:w="2160" w:type="dxa"/>
            <w:shd w:val="clear" w:color="auto" w:fill="auto"/>
          </w:tcPr>
          <w:p w14:paraId="226860CD" w14:textId="1E152E80" w:rsidR="00F77C5B" w:rsidRPr="00A517EF" w:rsidRDefault="00F77C5B"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USF</w:t>
            </w:r>
          </w:p>
        </w:tc>
        <w:tc>
          <w:tcPr>
            <w:tcW w:w="6912" w:type="dxa"/>
            <w:shd w:val="clear" w:color="auto" w:fill="auto"/>
          </w:tcPr>
          <w:p w14:paraId="19565FBB" w14:textId="50D2185D" w:rsidR="00F77C5B" w:rsidRPr="00A517EF" w:rsidRDefault="00F77C5B"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University of South Florida (US)</w:t>
            </w:r>
          </w:p>
        </w:tc>
      </w:tr>
      <w:tr w:rsidR="00E203A6" w:rsidRPr="00BA21D3" w:rsidDel="008C76AE" w14:paraId="3C24487A" w14:textId="77777777" w:rsidTr="00866CF6">
        <w:tc>
          <w:tcPr>
            <w:tcW w:w="2160" w:type="dxa"/>
            <w:shd w:val="clear" w:color="auto" w:fill="auto"/>
          </w:tcPr>
          <w:p w14:paraId="638CAA2E" w14:textId="77777777" w:rsidR="00E203A6" w:rsidRPr="00A517EF" w:rsidDel="008C76AE" w:rsidRDefault="00E203A6"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USGS</w:t>
            </w:r>
          </w:p>
        </w:tc>
        <w:tc>
          <w:tcPr>
            <w:tcW w:w="6912" w:type="dxa"/>
            <w:shd w:val="clear" w:color="auto" w:fill="auto"/>
          </w:tcPr>
          <w:p w14:paraId="26699921" w14:textId="65E52099" w:rsidR="00E203A6" w:rsidRPr="00A517EF" w:rsidDel="008C76AE" w:rsidRDefault="00E203A6"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U.S. Geological Survey</w:t>
            </w:r>
          </w:p>
        </w:tc>
      </w:tr>
      <w:tr w:rsidR="00030523" w:rsidRPr="00BA21D3" w14:paraId="7D62EDD7" w14:textId="77777777" w:rsidTr="00866CF6">
        <w:tc>
          <w:tcPr>
            <w:tcW w:w="2160" w:type="dxa"/>
          </w:tcPr>
          <w:p w14:paraId="56FD40B8"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WDS</w:t>
            </w:r>
          </w:p>
        </w:tc>
        <w:tc>
          <w:tcPr>
            <w:tcW w:w="6912" w:type="dxa"/>
          </w:tcPr>
          <w:p w14:paraId="4CA8A8DC" w14:textId="77777777" w:rsidR="00030523" w:rsidRPr="00A517EF" w:rsidRDefault="00030523"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World Data Service for Geophysics</w:t>
            </w:r>
          </w:p>
        </w:tc>
      </w:tr>
      <w:tr w:rsidR="00321781" w:rsidRPr="00BA21D3" w14:paraId="32182CBF" w14:textId="77777777" w:rsidTr="00866CF6">
        <w:tc>
          <w:tcPr>
            <w:tcW w:w="2160" w:type="dxa"/>
          </w:tcPr>
          <w:p w14:paraId="6D388611" w14:textId="20AD399A" w:rsidR="00321781" w:rsidRPr="00A517EF" w:rsidRDefault="00321781"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WG</w:t>
            </w:r>
          </w:p>
        </w:tc>
        <w:tc>
          <w:tcPr>
            <w:tcW w:w="6912" w:type="dxa"/>
          </w:tcPr>
          <w:p w14:paraId="2C7C2806" w14:textId="1A040BAA" w:rsidR="00321781" w:rsidRPr="00A517EF" w:rsidRDefault="00321781"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Working Group</w:t>
            </w:r>
          </w:p>
        </w:tc>
      </w:tr>
      <w:tr w:rsidR="00E230E3" w:rsidRPr="00BA21D3" w14:paraId="3B6A6D58" w14:textId="77777777" w:rsidTr="00866CF6">
        <w:tc>
          <w:tcPr>
            <w:tcW w:w="2160" w:type="dxa"/>
          </w:tcPr>
          <w:p w14:paraId="5091A264" w14:textId="2ECB21EE" w:rsidR="00E230E3" w:rsidRPr="00A517EF" w:rsidRDefault="00E230E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WEA</w:t>
            </w:r>
          </w:p>
        </w:tc>
        <w:tc>
          <w:tcPr>
            <w:tcW w:w="6912" w:type="dxa"/>
          </w:tcPr>
          <w:p w14:paraId="7E0FB39C" w14:textId="7ABBB27B" w:rsidR="00E230E3" w:rsidRPr="00A517EF" w:rsidRDefault="00E230E3"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Wireless Emergency Alerts</w:t>
            </w:r>
          </w:p>
        </w:tc>
      </w:tr>
      <w:tr w:rsidR="00D62234" w:rsidRPr="00BA21D3" w14:paraId="6C67E8D4" w14:textId="77777777" w:rsidTr="00866CF6">
        <w:tc>
          <w:tcPr>
            <w:tcW w:w="2160" w:type="dxa"/>
          </w:tcPr>
          <w:p w14:paraId="034F04BB" w14:textId="1950597E" w:rsidR="00D62234" w:rsidRPr="00A517EF" w:rsidRDefault="00D62234"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WIS</w:t>
            </w:r>
          </w:p>
        </w:tc>
        <w:tc>
          <w:tcPr>
            <w:tcW w:w="6912" w:type="dxa"/>
          </w:tcPr>
          <w:p w14:paraId="097519B5" w14:textId="44C89ADE" w:rsidR="00D62234" w:rsidRPr="00A517EF" w:rsidRDefault="00D62234"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WMO Information System</w:t>
            </w:r>
          </w:p>
        </w:tc>
      </w:tr>
      <w:tr w:rsidR="00030523" w:rsidRPr="00BA21D3" w14:paraId="16DE8A7F" w14:textId="77777777" w:rsidTr="00866CF6">
        <w:tc>
          <w:tcPr>
            <w:tcW w:w="2160" w:type="dxa"/>
          </w:tcPr>
          <w:p w14:paraId="574B3CDA" w14:textId="77777777" w:rsidR="00030523"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WMO</w:t>
            </w:r>
          </w:p>
        </w:tc>
        <w:tc>
          <w:tcPr>
            <w:tcW w:w="6912" w:type="dxa"/>
          </w:tcPr>
          <w:p w14:paraId="7C6A58D3" w14:textId="77777777" w:rsidR="00030523" w:rsidRPr="00A517EF" w:rsidRDefault="00030523"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 xml:space="preserve">World Meteorological Organization </w:t>
            </w:r>
          </w:p>
        </w:tc>
      </w:tr>
      <w:tr w:rsidR="00A50159" w:rsidRPr="00BA21D3" w14:paraId="7346C07A" w14:textId="77777777" w:rsidTr="00866CF6">
        <w:tc>
          <w:tcPr>
            <w:tcW w:w="2160" w:type="dxa"/>
          </w:tcPr>
          <w:p w14:paraId="2011A393" w14:textId="5F8BDF13" w:rsidR="00A50159" w:rsidRPr="00A517EF" w:rsidRDefault="00A50159"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WMS</w:t>
            </w:r>
          </w:p>
        </w:tc>
        <w:tc>
          <w:tcPr>
            <w:tcW w:w="6912" w:type="dxa"/>
          </w:tcPr>
          <w:p w14:paraId="5FBD111F" w14:textId="5D1FA82C" w:rsidR="00A50159" w:rsidRPr="00A517EF" w:rsidRDefault="00A50159" w:rsidP="009E7832">
            <w:pPr>
              <w:snapToGrid w:val="0"/>
              <w:spacing w:after="120"/>
              <w:rPr>
                <w:rFonts w:asciiTheme="minorBidi" w:hAnsiTheme="minorBidi" w:cstheme="minorBidi"/>
                <w:sz w:val="22"/>
                <w:szCs w:val="22"/>
              </w:rPr>
            </w:pPr>
            <w:r w:rsidRPr="00A517EF">
              <w:rPr>
                <w:rFonts w:asciiTheme="minorBidi" w:hAnsiTheme="minorBidi" w:cstheme="minorBidi"/>
                <w:sz w:val="22"/>
                <w:szCs w:val="22"/>
              </w:rPr>
              <w:t>Web Map Service</w:t>
            </w:r>
          </w:p>
        </w:tc>
      </w:tr>
      <w:tr w:rsidR="00821F9B" w:rsidRPr="00BA21D3" w14:paraId="54AF3263" w14:textId="77777777" w:rsidTr="00866CF6">
        <w:tc>
          <w:tcPr>
            <w:tcW w:w="2160" w:type="dxa"/>
            <w:shd w:val="clear" w:color="auto" w:fill="auto"/>
          </w:tcPr>
          <w:p w14:paraId="2E397FB2" w14:textId="40CF6B59" w:rsidR="00821F9B" w:rsidRPr="00A517EF" w:rsidRDefault="00821F9B"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WTA</w:t>
            </w:r>
          </w:p>
        </w:tc>
        <w:tc>
          <w:tcPr>
            <w:tcW w:w="6912" w:type="dxa"/>
            <w:shd w:val="clear" w:color="auto" w:fill="auto"/>
          </w:tcPr>
          <w:p w14:paraId="6EE4A588" w14:textId="70561397" w:rsidR="00821F9B" w:rsidRPr="00A517EF" w:rsidRDefault="00821F9B" w:rsidP="009E7832">
            <w:pPr>
              <w:snapToGrid w:val="0"/>
              <w:spacing w:after="120"/>
              <w:rPr>
                <w:rFonts w:asciiTheme="minorBidi" w:hAnsiTheme="minorBidi" w:cstheme="minorBidi"/>
                <w:sz w:val="22"/>
                <w:szCs w:val="22"/>
                <w:lang w:val="en"/>
              </w:rPr>
            </w:pPr>
            <w:r w:rsidRPr="00A517EF">
              <w:rPr>
                <w:rFonts w:asciiTheme="minorBidi" w:hAnsiTheme="minorBidi" w:cstheme="minorBidi"/>
                <w:sz w:val="22"/>
                <w:szCs w:val="22"/>
              </w:rPr>
              <w:t>Western Tropical Atlantic Region</w:t>
            </w:r>
          </w:p>
        </w:tc>
      </w:tr>
      <w:tr w:rsidR="00030523" w:rsidRPr="00BA21D3" w14:paraId="6C9324C0" w14:textId="77777777" w:rsidTr="00866CF6">
        <w:tc>
          <w:tcPr>
            <w:tcW w:w="2160" w:type="dxa"/>
            <w:shd w:val="clear" w:color="auto" w:fill="auto"/>
          </w:tcPr>
          <w:p w14:paraId="61012D9A" w14:textId="1F459844" w:rsidR="00DA0C38" w:rsidRPr="00A517EF" w:rsidRDefault="00030523" w:rsidP="00A517EF">
            <w:pPr>
              <w:snapToGrid w:val="0"/>
              <w:spacing w:after="240"/>
              <w:rPr>
                <w:rFonts w:asciiTheme="minorBidi" w:hAnsiTheme="minorBidi" w:cstheme="minorBidi"/>
                <w:b/>
                <w:sz w:val="22"/>
                <w:szCs w:val="22"/>
              </w:rPr>
            </w:pPr>
            <w:r w:rsidRPr="00A517EF">
              <w:rPr>
                <w:rFonts w:asciiTheme="minorBidi" w:hAnsiTheme="minorBidi" w:cstheme="minorBidi"/>
                <w:b/>
                <w:sz w:val="22"/>
                <w:szCs w:val="22"/>
              </w:rPr>
              <w:t>WTAD</w:t>
            </w:r>
          </w:p>
        </w:tc>
        <w:tc>
          <w:tcPr>
            <w:tcW w:w="6912" w:type="dxa"/>
            <w:shd w:val="clear" w:color="auto" w:fill="auto"/>
          </w:tcPr>
          <w:p w14:paraId="053F685B" w14:textId="77777777" w:rsidR="00DA0C38" w:rsidRPr="00A517EF" w:rsidRDefault="00030523" w:rsidP="00A517EF">
            <w:pPr>
              <w:snapToGrid w:val="0"/>
              <w:spacing w:after="240"/>
              <w:rPr>
                <w:rFonts w:asciiTheme="minorBidi" w:hAnsiTheme="minorBidi" w:cstheme="minorBidi"/>
                <w:sz w:val="22"/>
                <w:szCs w:val="22"/>
              </w:rPr>
            </w:pPr>
            <w:r w:rsidRPr="00A517EF">
              <w:rPr>
                <w:rFonts w:asciiTheme="minorBidi" w:hAnsiTheme="minorBidi" w:cstheme="minorBidi"/>
                <w:sz w:val="22"/>
                <w:szCs w:val="22"/>
                <w:lang w:val="en"/>
              </w:rPr>
              <w:t>World Tsunami Awareness Day</w:t>
            </w:r>
          </w:p>
        </w:tc>
      </w:tr>
    </w:tbl>
    <w:p w14:paraId="6F07F2EC" w14:textId="1CDCBE24" w:rsidR="0053433A" w:rsidRPr="00A517EF" w:rsidRDefault="0053433A" w:rsidP="00A517EF">
      <w:pPr>
        <w:snapToGrid w:val="0"/>
        <w:spacing w:after="240"/>
        <w:rPr>
          <w:rFonts w:asciiTheme="minorBidi" w:hAnsiTheme="minorBidi" w:cstheme="minorBidi"/>
          <w:sz w:val="22"/>
          <w:szCs w:val="22"/>
        </w:rPr>
      </w:pPr>
    </w:p>
    <w:sectPr w:rsidR="0053433A" w:rsidRPr="00A517EF" w:rsidSect="00A517EF">
      <w:headerReference w:type="even" r:id="rId224"/>
      <w:headerReference w:type="default" r:id="rId225"/>
      <w:headerReference w:type="first" r:id="rId226"/>
      <w:type w:val="oddPage"/>
      <w:pgSz w:w="11907" w:h="16840" w:code="9"/>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B96A9" w14:textId="77777777" w:rsidR="004960C0" w:rsidRDefault="004960C0" w:rsidP="00301F53">
      <w:r>
        <w:separator/>
      </w:r>
    </w:p>
  </w:endnote>
  <w:endnote w:type="continuationSeparator" w:id="0">
    <w:p w14:paraId="0BCA6E29" w14:textId="77777777" w:rsidR="004960C0" w:rsidRDefault="004960C0" w:rsidP="00301F53">
      <w:r>
        <w:continuationSeparator/>
      </w:r>
    </w:p>
  </w:endnote>
  <w:endnote w:type="continuationNotice" w:id="1">
    <w:p w14:paraId="0668CA52" w14:textId="77777777" w:rsidR="004960C0" w:rsidRDefault="00496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Droid Sans Fallback">
    <w:altName w:val="MS Minch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7031F" w14:textId="77777777" w:rsidR="004960C0" w:rsidRDefault="004960C0" w:rsidP="00301F53">
      <w:r>
        <w:separator/>
      </w:r>
    </w:p>
  </w:footnote>
  <w:footnote w:type="continuationSeparator" w:id="0">
    <w:p w14:paraId="2A186F3A" w14:textId="77777777" w:rsidR="004960C0" w:rsidRDefault="004960C0" w:rsidP="00301F53">
      <w:r>
        <w:continuationSeparator/>
      </w:r>
    </w:p>
  </w:footnote>
  <w:footnote w:type="continuationNotice" w:id="1">
    <w:p w14:paraId="09D54586" w14:textId="77777777" w:rsidR="004960C0" w:rsidRDefault="004960C0"/>
  </w:footnote>
  <w:footnote w:id="2">
    <w:p w14:paraId="65237EA9" w14:textId="77777777" w:rsidR="00173AD9" w:rsidRPr="00A517EF" w:rsidRDefault="00173AD9">
      <w:pPr>
        <w:pStyle w:val="FootnoteText"/>
        <w:rPr>
          <w:rFonts w:asciiTheme="minorBidi" w:hAnsiTheme="minorBidi" w:cstheme="minorBidi"/>
        </w:rPr>
      </w:pPr>
      <w:r w:rsidRPr="00A517EF">
        <w:rPr>
          <w:rStyle w:val="FootnoteReference"/>
          <w:rFonts w:asciiTheme="minorBidi" w:hAnsiTheme="minorBidi" w:cstheme="minorBidi"/>
        </w:rPr>
        <w:footnoteRef/>
      </w:r>
      <w:r w:rsidRPr="00A517EF">
        <w:rPr>
          <w:rFonts w:asciiTheme="minorBidi" w:hAnsiTheme="minorBidi" w:cstheme="minorBidi"/>
        </w:rPr>
        <w:t xml:space="preserve"> This report contains a summary in English, French, Spanish and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ABB4" w14:textId="77777777" w:rsidR="00173AD9" w:rsidRPr="00DF5534" w:rsidRDefault="00173AD9">
    <w:pPr>
      <w:pStyle w:val="Header"/>
      <w:tabs>
        <w:tab w:val="left" w:pos="6946"/>
      </w:tabs>
      <w:ind w:left="6803" w:right="1"/>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3D7E" w14:textId="0C548537" w:rsidR="00173AD9" w:rsidRPr="00A517EF" w:rsidRDefault="00173AD9" w:rsidP="00BC598F">
    <w:pPr>
      <w:pStyle w:val="Header"/>
      <w:ind w:left="6804"/>
      <w:rPr>
        <w:rFonts w:ascii="Arial" w:hAnsi="Arial" w:cs="Arial"/>
        <w:bCs/>
        <w:sz w:val="20"/>
        <w:szCs w:val="20"/>
      </w:rPr>
    </w:pPr>
    <w:r w:rsidRPr="00A517EF">
      <w:rPr>
        <w:rFonts w:ascii="Arial" w:hAnsi="Arial" w:cs="Arial"/>
        <w:bCs/>
        <w:sz w:val="20"/>
        <w:szCs w:val="20"/>
      </w:rPr>
      <w:t>ICG/CARIBE-EWS-XV/3</w:t>
    </w:r>
  </w:p>
  <w:p w14:paraId="31220CC6" w14:textId="77777777" w:rsidR="00173AD9" w:rsidRPr="00A517EF" w:rsidRDefault="00173AD9" w:rsidP="00BC598F">
    <w:pPr>
      <w:pStyle w:val="Header"/>
      <w:ind w:left="6804"/>
      <w:rPr>
        <w:rFonts w:ascii="Arial" w:hAnsi="Arial" w:cs="Arial"/>
        <w:sz w:val="20"/>
        <w:szCs w:val="20"/>
      </w:rPr>
    </w:pPr>
    <w:r w:rsidRPr="00A517EF">
      <w:rPr>
        <w:rFonts w:ascii="Arial" w:hAnsi="Arial" w:cs="Arial"/>
        <w:sz w:val="20"/>
        <w:szCs w:val="20"/>
      </w:rPr>
      <w:t>Annex 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8A68" w14:textId="2187386B" w:rsidR="00173AD9" w:rsidRPr="00A517EF" w:rsidRDefault="00173AD9" w:rsidP="008B75AC">
    <w:pPr>
      <w:pStyle w:val="Header"/>
      <w:ind w:left="7020" w:right="1187" w:hanging="7020"/>
      <w:rPr>
        <w:rFonts w:ascii="Arial" w:hAnsi="Arial" w:cs="Arial"/>
        <w:bCs/>
        <w:sz w:val="20"/>
        <w:szCs w:val="20"/>
      </w:rPr>
    </w:pPr>
    <w:r w:rsidRPr="00A517EF">
      <w:rPr>
        <w:rFonts w:ascii="Arial" w:hAnsi="Arial" w:cs="Arial"/>
        <w:bCs/>
        <w:sz w:val="20"/>
        <w:szCs w:val="20"/>
      </w:rPr>
      <w:t>ICG/CARIBE-EWS-XV/3</w:t>
    </w:r>
  </w:p>
  <w:p w14:paraId="65E6B13E" w14:textId="4E56D665" w:rsidR="00173AD9" w:rsidRPr="00A517EF" w:rsidRDefault="00173AD9" w:rsidP="008B75AC">
    <w:pPr>
      <w:pStyle w:val="Header"/>
      <w:ind w:left="7020" w:right="1187" w:hanging="7020"/>
      <w:rPr>
        <w:rFonts w:ascii="Arial" w:hAnsi="Arial" w:cs="Arial"/>
        <w:noProof/>
        <w:sz w:val="20"/>
        <w:szCs w:val="20"/>
      </w:rPr>
    </w:pPr>
    <w:r w:rsidRPr="00A517EF">
      <w:rPr>
        <w:rFonts w:ascii="Arial" w:hAnsi="Arial" w:cs="Arial"/>
        <w:sz w:val="20"/>
        <w:szCs w:val="20"/>
      </w:rPr>
      <w:t xml:space="preserve">Annex II –page </w:t>
    </w:r>
    <w:r w:rsidRPr="00A517EF">
      <w:rPr>
        <w:rFonts w:ascii="Arial" w:hAnsi="Arial" w:cs="Arial"/>
        <w:sz w:val="20"/>
        <w:szCs w:val="20"/>
      </w:rPr>
      <w:fldChar w:fldCharType="begin"/>
    </w:r>
    <w:r w:rsidRPr="00A517EF">
      <w:rPr>
        <w:rFonts w:ascii="Arial" w:hAnsi="Arial" w:cs="Arial"/>
        <w:sz w:val="20"/>
        <w:szCs w:val="20"/>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rPr>
      <w:t>4</w:t>
    </w:r>
    <w:r w:rsidRPr="00A517EF">
      <w:rPr>
        <w:rFonts w:ascii="Arial" w:hAnsi="Arial" w:cs="Arial"/>
        <w:noProof/>
        <w:sz w:val="20"/>
        <w:szCs w:val="20"/>
      </w:rPr>
      <w:fldChar w:fldCharType="end"/>
    </w:r>
  </w:p>
  <w:p w14:paraId="5E2A72DC" w14:textId="77777777" w:rsidR="00173AD9" w:rsidRDefault="00173AD9" w:rsidP="008B75AC">
    <w:pPr>
      <w:pStyle w:val="Header"/>
      <w:ind w:left="7020" w:right="1187" w:hanging="7020"/>
      <w:rPr>
        <w:rFonts w:cs="Arial"/>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C7DB6" w14:textId="5B8C2581" w:rsidR="00173AD9" w:rsidRPr="00A517EF" w:rsidRDefault="00173AD9" w:rsidP="00121DD0">
    <w:pPr>
      <w:pStyle w:val="Header"/>
      <w:ind w:left="6804"/>
      <w:rPr>
        <w:rFonts w:ascii="Arial" w:hAnsi="Arial" w:cs="Arial"/>
        <w:bCs/>
        <w:sz w:val="20"/>
        <w:szCs w:val="20"/>
      </w:rPr>
    </w:pPr>
    <w:r w:rsidRPr="00A517EF">
      <w:rPr>
        <w:rFonts w:ascii="Arial" w:hAnsi="Arial" w:cs="Arial"/>
        <w:bCs/>
        <w:sz w:val="20"/>
        <w:szCs w:val="20"/>
      </w:rPr>
      <w:t>ICG/CARIBE-EWS-XV/3</w:t>
    </w:r>
  </w:p>
  <w:p w14:paraId="632F5E78" w14:textId="66BFA3F8" w:rsidR="00173AD9" w:rsidRPr="00A517EF" w:rsidRDefault="00173AD9" w:rsidP="00121DD0">
    <w:pPr>
      <w:pStyle w:val="Header"/>
      <w:ind w:left="6804"/>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II </w:t>
    </w:r>
    <w:r w:rsidRPr="00A517EF">
      <w:rPr>
        <w:rFonts w:ascii="Arial" w:hAnsi="Arial" w:cs="Arial"/>
        <w:sz w:val="20"/>
        <w:szCs w:val="20"/>
      </w:rPr>
      <w:noBreakHyphen/>
      <w:t xml:space="preserve"> page </w:t>
    </w:r>
    <w:r w:rsidRPr="00A517EF">
      <w:rPr>
        <w:rFonts w:ascii="Arial" w:hAnsi="Arial" w:cs="Arial"/>
        <w:sz w:val="20"/>
        <w:szCs w:val="20"/>
      </w:rPr>
      <w:fldChar w:fldCharType="begin"/>
    </w:r>
    <w:r w:rsidRPr="00A517EF">
      <w:rPr>
        <w:rFonts w:ascii="Arial" w:hAnsi="Arial" w:cs="Arial"/>
        <w:sz w:val="20"/>
        <w:szCs w:val="20"/>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rPr>
      <w:t>5</w:t>
    </w:r>
    <w:r w:rsidRPr="00A517EF">
      <w:rPr>
        <w:rFonts w:ascii="Arial" w:hAnsi="Arial" w:cs="Arial"/>
        <w:noProof/>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A6E3C" w14:textId="2A87AE64" w:rsidR="00173AD9" w:rsidRPr="00A517EF" w:rsidRDefault="00173AD9" w:rsidP="00E64475">
    <w:pPr>
      <w:pStyle w:val="Header"/>
      <w:ind w:left="6804"/>
      <w:rPr>
        <w:rFonts w:ascii="Arial" w:hAnsi="Arial" w:cs="Arial"/>
        <w:bCs/>
        <w:sz w:val="20"/>
        <w:szCs w:val="20"/>
      </w:rPr>
    </w:pPr>
    <w:r w:rsidRPr="00A517EF">
      <w:rPr>
        <w:rFonts w:ascii="Arial" w:hAnsi="Arial" w:cs="Arial"/>
        <w:bCs/>
        <w:sz w:val="20"/>
        <w:szCs w:val="20"/>
      </w:rPr>
      <w:t>ICG/CARIBE-EWS-XV/3</w:t>
    </w:r>
  </w:p>
  <w:p w14:paraId="7903AD6A" w14:textId="77777777" w:rsidR="00173AD9" w:rsidRPr="00A517EF" w:rsidRDefault="00173AD9" w:rsidP="00E64475">
    <w:pPr>
      <w:pStyle w:val="Header"/>
      <w:ind w:left="6804"/>
      <w:rPr>
        <w:rFonts w:ascii="Arial" w:hAnsi="Arial" w:cs="Arial"/>
        <w:sz w:val="20"/>
        <w:szCs w:val="20"/>
      </w:rPr>
    </w:pPr>
    <w:r w:rsidRPr="00A517EF">
      <w:rPr>
        <w:rFonts w:ascii="Arial" w:hAnsi="Arial" w:cs="Arial"/>
        <w:sz w:val="20"/>
        <w:szCs w:val="20"/>
      </w:rPr>
      <w:t>Annex II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D1D3" w14:textId="77777777" w:rsidR="00173AD9" w:rsidRPr="00A517EF" w:rsidRDefault="00173AD9" w:rsidP="00A517EF">
    <w:pPr>
      <w:pStyle w:val="Header"/>
      <w:tabs>
        <w:tab w:val="left" w:pos="0"/>
        <w:tab w:val="left" w:pos="7655"/>
      </w:tabs>
      <w:ind w:right="142" w:firstLine="6237"/>
      <w:rPr>
        <w:rFonts w:ascii="Arial" w:hAnsi="Arial" w:cs="Arial"/>
        <w:bCs/>
        <w:sz w:val="20"/>
        <w:szCs w:val="20"/>
      </w:rPr>
    </w:pPr>
    <w:r w:rsidRPr="00A517EF">
      <w:rPr>
        <w:rFonts w:ascii="Arial" w:hAnsi="Arial" w:cs="Arial"/>
        <w:bCs/>
        <w:sz w:val="20"/>
        <w:szCs w:val="20"/>
      </w:rPr>
      <w:t>ICG/CARIBE-EWS-XV/3</w:t>
    </w:r>
  </w:p>
  <w:p w14:paraId="6F946C75" w14:textId="617819B5" w:rsidR="00173AD9" w:rsidRPr="00A517EF" w:rsidRDefault="00173AD9" w:rsidP="00A517EF">
    <w:pPr>
      <w:pStyle w:val="Header"/>
      <w:tabs>
        <w:tab w:val="left" w:pos="0"/>
        <w:tab w:val="left" w:pos="7655"/>
      </w:tabs>
      <w:ind w:right="142" w:firstLine="6237"/>
      <w:rPr>
        <w:rFonts w:ascii="Arial" w:hAnsi="Arial" w:cs="Arial"/>
        <w:noProof/>
        <w:sz w:val="20"/>
        <w:szCs w:val="20"/>
      </w:rPr>
    </w:pPr>
    <w:r w:rsidRPr="00A517EF">
      <w:rPr>
        <w:rFonts w:ascii="Arial" w:hAnsi="Arial" w:cs="Arial"/>
        <w:sz w:val="20"/>
        <w:szCs w:val="20"/>
      </w:rPr>
      <w:t>Annex II</w:t>
    </w:r>
    <w:r>
      <w:rPr>
        <w:rFonts w:ascii="Arial" w:hAnsi="Arial" w:cs="Arial"/>
        <w:sz w:val="20"/>
        <w:szCs w:val="20"/>
      </w:rPr>
      <w:t>I</w:t>
    </w:r>
  </w:p>
  <w:p w14:paraId="2C11C3E2" w14:textId="77777777" w:rsidR="00173AD9" w:rsidRDefault="00173AD9" w:rsidP="008B75AC">
    <w:pPr>
      <w:pStyle w:val="Header"/>
      <w:ind w:left="7020" w:right="1187" w:hanging="7020"/>
      <w:rPr>
        <w:rFonts w:cs="Arial"/>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8FF0" w14:textId="77777777" w:rsidR="00173AD9" w:rsidRPr="007C7BB6" w:rsidRDefault="00173AD9" w:rsidP="00121DD0">
    <w:pPr>
      <w:pStyle w:val="Header"/>
      <w:ind w:left="6804"/>
      <w:rPr>
        <w:bCs/>
        <w:sz w:val="20"/>
        <w:szCs w:val="20"/>
      </w:rPr>
    </w:pPr>
    <w:r>
      <w:rPr>
        <w:bCs/>
        <w:sz w:val="20"/>
        <w:szCs w:val="20"/>
      </w:rPr>
      <w:t>ICG/CARIBE-EWS-XIV</w:t>
    </w:r>
    <w:r w:rsidRPr="007C7BB6">
      <w:rPr>
        <w:bCs/>
        <w:sz w:val="20"/>
        <w:szCs w:val="20"/>
      </w:rPr>
      <w:t>/3</w:t>
    </w:r>
  </w:p>
  <w:p w14:paraId="2E5BE2C0" w14:textId="77777777" w:rsidR="00173AD9" w:rsidRPr="008A111B" w:rsidRDefault="00173AD9" w:rsidP="00121DD0">
    <w:pPr>
      <w:pStyle w:val="Header"/>
      <w:ind w:left="6804"/>
      <w:rPr>
        <w:sz w:val="20"/>
        <w:szCs w:val="20"/>
      </w:rPr>
    </w:pPr>
    <w:r w:rsidRPr="002C47B5">
      <w:rPr>
        <w:bCs/>
        <w:sz w:val="20"/>
        <w:szCs w:val="20"/>
      </w:rPr>
      <w:t>Annex</w:t>
    </w:r>
    <w:r w:rsidRPr="008A111B">
      <w:rPr>
        <w:sz w:val="20"/>
        <w:szCs w:val="20"/>
      </w:rPr>
      <w:t xml:space="preserve"> </w:t>
    </w:r>
    <w:r>
      <w:rPr>
        <w:sz w:val="20"/>
        <w:szCs w:val="20"/>
      </w:rPr>
      <w:t>I</w:t>
    </w:r>
    <w:r w:rsidRPr="008A111B">
      <w:rPr>
        <w:sz w:val="20"/>
        <w:szCs w:val="20"/>
      </w:rPr>
      <w:t>V</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1929" w14:textId="77777777" w:rsidR="00173AD9" w:rsidRPr="00A517EF" w:rsidRDefault="00173AD9" w:rsidP="00A517EF">
    <w:pPr>
      <w:pStyle w:val="Header"/>
      <w:ind w:left="6804" w:hanging="6804"/>
      <w:rPr>
        <w:rFonts w:ascii="Arial" w:hAnsi="Arial" w:cs="Arial"/>
        <w:bCs/>
        <w:sz w:val="20"/>
        <w:szCs w:val="20"/>
      </w:rPr>
    </w:pPr>
    <w:r w:rsidRPr="00A517EF">
      <w:rPr>
        <w:rFonts w:ascii="Arial" w:hAnsi="Arial" w:cs="Arial"/>
        <w:bCs/>
        <w:sz w:val="20"/>
        <w:szCs w:val="20"/>
      </w:rPr>
      <w:t>ICG/CARIBE-EWS-XV/3</w:t>
    </w:r>
  </w:p>
  <w:p w14:paraId="0D8BFC5C" w14:textId="40CCE9FA" w:rsidR="00173AD9" w:rsidRPr="00A517EF" w:rsidRDefault="00173AD9" w:rsidP="00A517EF">
    <w:pPr>
      <w:pStyle w:val="Header"/>
      <w:ind w:left="6804" w:hanging="6804"/>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I</w:t>
    </w:r>
    <w:r>
      <w:rPr>
        <w:rFonts w:ascii="Arial" w:hAnsi="Arial" w:cs="Arial"/>
        <w:sz w:val="20"/>
        <w:szCs w:val="20"/>
      </w:rPr>
      <w:t>I</w:t>
    </w:r>
    <w:r w:rsidRPr="00A517EF">
      <w:rPr>
        <w:rFonts w:ascii="Arial" w:hAnsi="Arial" w:cs="Arial"/>
        <w:sz w:val="20"/>
        <w:szCs w:val="20"/>
      </w:rPr>
      <w:t xml:space="preserve">I </w:t>
    </w:r>
    <w:r w:rsidRPr="00A517EF">
      <w:rPr>
        <w:rFonts w:ascii="Arial" w:hAnsi="Arial" w:cs="Arial"/>
        <w:sz w:val="20"/>
        <w:szCs w:val="20"/>
      </w:rPr>
      <w:noBreakHyphen/>
      <w:t xml:space="preserve"> page</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4254" w14:textId="77777777" w:rsidR="00173AD9" w:rsidRPr="00A517EF" w:rsidRDefault="00173AD9" w:rsidP="00A517EF">
    <w:pPr>
      <w:pStyle w:val="Header"/>
      <w:tabs>
        <w:tab w:val="left" w:pos="0"/>
        <w:tab w:val="left" w:pos="7655"/>
      </w:tabs>
      <w:ind w:right="142"/>
      <w:rPr>
        <w:rFonts w:ascii="Arial" w:hAnsi="Arial" w:cs="Arial"/>
        <w:bCs/>
        <w:sz w:val="20"/>
        <w:szCs w:val="20"/>
      </w:rPr>
    </w:pPr>
    <w:r w:rsidRPr="00A517EF">
      <w:rPr>
        <w:rFonts w:ascii="Arial" w:hAnsi="Arial" w:cs="Arial"/>
        <w:bCs/>
        <w:sz w:val="20"/>
        <w:szCs w:val="20"/>
      </w:rPr>
      <w:t>ICG/CARIBE-EWS-XV/3</w:t>
    </w:r>
  </w:p>
  <w:p w14:paraId="17EA42A5" w14:textId="73AB2C45" w:rsidR="00173AD9" w:rsidRPr="00A517EF" w:rsidRDefault="00173AD9" w:rsidP="00A517EF">
    <w:pPr>
      <w:pStyle w:val="Header"/>
      <w:tabs>
        <w:tab w:val="left" w:pos="0"/>
        <w:tab w:val="left" w:pos="7655"/>
      </w:tabs>
      <w:ind w:right="142"/>
      <w:rPr>
        <w:rFonts w:ascii="Arial" w:hAnsi="Arial" w:cs="Arial"/>
        <w:noProof/>
        <w:sz w:val="20"/>
        <w:szCs w:val="20"/>
      </w:rPr>
    </w:pPr>
    <w:r w:rsidRPr="00A517EF">
      <w:rPr>
        <w:rFonts w:ascii="Arial" w:hAnsi="Arial" w:cs="Arial"/>
        <w:sz w:val="20"/>
        <w:szCs w:val="20"/>
      </w:rPr>
      <w:t>Annex II</w:t>
    </w:r>
    <w:r>
      <w:rPr>
        <w:rFonts w:ascii="Arial" w:hAnsi="Arial" w:cs="Arial"/>
        <w:sz w:val="20"/>
        <w:szCs w:val="20"/>
      </w:rPr>
      <w:t xml:space="preserve">I – page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p w14:paraId="110B7B47" w14:textId="77777777" w:rsidR="00173AD9" w:rsidRDefault="00173AD9" w:rsidP="008B75AC">
    <w:pPr>
      <w:pStyle w:val="Header"/>
      <w:ind w:left="7020" w:right="1187" w:hanging="7020"/>
      <w:rPr>
        <w:rFonts w:cs="Arial"/>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2416" w14:textId="77777777" w:rsidR="00173AD9" w:rsidRPr="00A517EF" w:rsidRDefault="00173AD9">
    <w:pPr>
      <w:pStyle w:val="Header"/>
      <w:ind w:left="6804"/>
      <w:rPr>
        <w:rFonts w:ascii="Arial" w:hAnsi="Arial" w:cs="Arial"/>
        <w:bCs/>
        <w:sz w:val="20"/>
        <w:szCs w:val="20"/>
      </w:rPr>
    </w:pPr>
    <w:r w:rsidRPr="00A517EF">
      <w:rPr>
        <w:rFonts w:ascii="Arial" w:hAnsi="Arial" w:cs="Arial"/>
        <w:bCs/>
        <w:sz w:val="20"/>
        <w:szCs w:val="20"/>
      </w:rPr>
      <w:t>ICG/CARIBE-EWS-XV/3</w:t>
    </w:r>
  </w:p>
  <w:p w14:paraId="359B103F" w14:textId="73775CD7" w:rsidR="00173AD9" w:rsidRPr="00A517EF" w:rsidRDefault="00173AD9">
    <w:pPr>
      <w:pStyle w:val="Header"/>
      <w:ind w:left="6804"/>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w:t>
    </w:r>
    <w:r>
      <w:rPr>
        <w:rFonts w:ascii="Arial" w:hAnsi="Arial" w:cs="Arial"/>
        <w:sz w:val="20"/>
        <w:szCs w:val="20"/>
      </w:rPr>
      <w:t>III</w:t>
    </w:r>
    <w:r w:rsidRPr="00A517EF">
      <w:rPr>
        <w:rFonts w:ascii="Arial" w:hAnsi="Arial" w:cs="Arial"/>
        <w:sz w:val="20"/>
        <w:szCs w:val="20"/>
      </w:rPr>
      <w:t xml:space="preserve"> </w:t>
    </w:r>
    <w:r>
      <w:rPr>
        <w:rFonts w:ascii="Arial" w:hAnsi="Arial" w:cs="Arial"/>
        <w:sz w:val="20"/>
        <w:szCs w:val="20"/>
      </w:rPr>
      <w:t>–</w:t>
    </w:r>
    <w:r w:rsidRPr="00A517EF">
      <w:rPr>
        <w:rFonts w:ascii="Arial" w:hAnsi="Arial" w:cs="Arial"/>
        <w:sz w:val="20"/>
        <w:szCs w:val="20"/>
      </w:rPr>
      <w:t xml:space="preserve"> page</w:t>
    </w:r>
    <w:r>
      <w:rPr>
        <w:rFonts w:ascii="Arial" w:hAnsi="Arial" w:cs="Arial"/>
        <w:sz w:val="20"/>
        <w:szCs w:val="20"/>
      </w:rPr>
      <w:t xml:space="preserv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1C80" w14:textId="77777777" w:rsidR="00173AD9" w:rsidRPr="00A517EF" w:rsidRDefault="00173AD9" w:rsidP="00A517EF">
    <w:pPr>
      <w:pStyle w:val="Header"/>
      <w:tabs>
        <w:tab w:val="left" w:pos="0"/>
        <w:tab w:val="left" w:pos="7655"/>
      </w:tabs>
      <w:ind w:right="142"/>
      <w:rPr>
        <w:rFonts w:ascii="Arial" w:hAnsi="Arial" w:cs="Arial"/>
        <w:bCs/>
        <w:sz w:val="20"/>
        <w:szCs w:val="20"/>
      </w:rPr>
    </w:pPr>
    <w:r w:rsidRPr="00A517EF">
      <w:rPr>
        <w:rFonts w:ascii="Arial" w:hAnsi="Arial" w:cs="Arial"/>
        <w:bCs/>
        <w:sz w:val="20"/>
        <w:szCs w:val="20"/>
      </w:rPr>
      <w:t>ICG/CARIBE-EWS-XV/3</w:t>
    </w:r>
  </w:p>
  <w:p w14:paraId="5C44208E" w14:textId="0D3EC3A0" w:rsidR="00173AD9" w:rsidRPr="00A517EF" w:rsidRDefault="00173AD9" w:rsidP="00A517EF">
    <w:pPr>
      <w:pStyle w:val="Header"/>
      <w:tabs>
        <w:tab w:val="left" w:pos="0"/>
        <w:tab w:val="left" w:pos="7655"/>
      </w:tabs>
      <w:ind w:right="142"/>
      <w:rPr>
        <w:rFonts w:ascii="Arial" w:hAnsi="Arial" w:cs="Arial"/>
        <w:noProof/>
        <w:sz w:val="20"/>
        <w:szCs w:val="20"/>
      </w:rPr>
    </w:pPr>
    <w:r w:rsidRPr="00A517EF">
      <w:rPr>
        <w:rFonts w:ascii="Arial" w:hAnsi="Arial" w:cs="Arial"/>
        <w:sz w:val="20"/>
        <w:szCs w:val="20"/>
      </w:rPr>
      <w:t xml:space="preserve">Annex </w:t>
    </w:r>
    <w:r>
      <w:rPr>
        <w:rFonts w:ascii="Arial" w:hAnsi="Arial" w:cs="Arial"/>
        <w:sz w:val="20"/>
        <w:szCs w:val="20"/>
      </w:rPr>
      <w:t>I</w:t>
    </w:r>
    <w:r w:rsidRPr="00A517EF">
      <w:rPr>
        <w:rFonts w:ascii="Arial" w:hAnsi="Arial" w:cs="Arial"/>
        <w:bCs/>
        <w:sz w:val="20"/>
        <w:szCs w:val="20"/>
      </w:rPr>
      <w:t>V</w:t>
    </w:r>
    <w:r>
      <w:rPr>
        <w:rFonts w:ascii="Arial" w:hAnsi="Arial" w:cs="Arial"/>
        <w:sz w:val="20"/>
        <w:szCs w:val="20"/>
      </w:rPr>
      <w:t xml:space="preserve">– page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p w14:paraId="3CA1E16B" w14:textId="77777777" w:rsidR="00173AD9" w:rsidRDefault="00173AD9" w:rsidP="008B75AC">
    <w:pPr>
      <w:pStyle w:val="Header"/>
      <w:ind w:left="7020" w:right="1187" w:hanging="7020"/>
      <w:rPr>
        <w:rFonts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4D9F" w14:textId="77777777" w:rsidR="00173AD9" w:rsidRPr="008A111B" w:rsidRDefault="00173AD9" w:rsidP="00E64475">
    <w:pPr>
      <w:pStyle w:val="Header"/>
      <w:ind w:left="6804"/>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6A17" w14:textId="77777777" w:rsidR="00173AD9" w:rsidRPr="00A517EF" w:rsidRDefault="00173AD9" w:rsidP="00121DD0">
    <w:pPr>
      <w:pStyle w:val="Header"/>
      <w:ind w:left="6804"/>
      <w:rPr>
        <w:rFonts w:ascii="Arial" w:hAnsi="Arial" w:cs="Arial"/>
        <w:bCs/>
        <w:sz w:val="20"/>
        <w:szCs w:val="20"/>
      </w:rPr>
    </w:pPr>
    <w:r w:rsidRPr="00A517EF">
      <w:rPr>
        <w:rFonts w:ascii="Arial" w:hAnsi="Arial" w:cs="Arial"/>
        <w:bCs/>
        <w:sz w:val="20"/>
        <w:szCs w:val="20"/>
      </w:rPr>
      <w:t>ICG/CARIBE-EWS-XIV/3</w:t>
    </w:r>
  </w:p>
  <w:p w14:paraId="60F0E86B" w14:textId="77777777" w:rsidR="00173AD9" w:rsidRPr="00A517EF" w:rsidRDefault="00173AD9" w:rsidP="00121DD0">
    <w:pPr>
      <w:pStyle w:val="Header"/>
      <w:ind w:left="6804"/>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IV</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7CD4" w14:textId="77777777" w:rsidR="00173AD9" w:rsidRPr="00A517EF" w:rsidRDefault="00173AD9" w:rsidP="00A517EF">
    <w:pPr>
      <w:pStyle w:val="Header"/>
      <w:tabs>
        <w:tab w:val="left" w:pos="0"/>
        <w:tab w:val="left" w:pos="7655"/>
      </w:tabs>
      <w:ind w:right="142"/>
      <w:rPr>
        <w:rFonts w:ascii="Arial" w:hAnsi="Arial" w:cs="Arial"/>
        <w:bCs/>
        <w:sz w:val="20"/>
        <w:szCs w:val="20"/>
      </w:rPr>
    </w:pPr>
    <w:r w:rsidRPr="00A517EF">
      <w:rPr>
        <w:rFonts w:ascii="Arial" w:hAnsi="Arial" w:cs="Arial"/>
        <w:bCs/>
        <w:sz w:val="20"/>
        <w:szCs w:val="20"/>
      </w:rPr>
      <w:t>ICG/CARIBE-EWS-XV/3</w:t>
    </w:r>
  </w:p>
  <w:p w14:paraId="5D24C35B" w14:textId="59A472E2" w:rsidR="00173AD9" w:rsidRPr="00A517EF" w:rsidRDefault="00173AD9" w:rsidP="00A517EF">
    <w:pPr>
      <w:pStyle w:val="Header"/>
      <w:tabs>
        <w:tab w:val="left" w:pos="0"/>
        <w:tab w:val="left" w:pos="7655"/>
      </w:tabs>
      <w:ind w:right="142"/>
      <w:rPr>
        <w:rFonts w:ascii="Arial" w:hAnsi="Arial" w:cs="Arial"/>
        <w:noProof/>
        <w:sz w:val="20"/>
        <w:szCs w:val="20"/>
      </w:rPr>
    </w:pPr>
    <w:r w:rsidRPr="00A517EF">
      <w:rPr>
        <w:rFonts w:ascii="Arial" w:hAnsi="Arial" w:cs="Arial"/>
        <w:sz w:val="20"/>
        <w:szCs w:val="20"/>
      </w:rPr>
      <w:t xml:space="preserve">Annex </w:t>
    </w:r>
    <w:r w:rsidRPr="00A517EF">
      <w:rPr>
        <w:rFonts w:ascii="Arial" w:hAnsi="Arial" w:cs="Arial"/>
        <w:bCs/>
        <w:sz w:val="20"/>
        <w:szCs w:val="20"/>
      </w:rPr>
      <w:t>V</w:t>
    </w:r>
    <w:r>
      <w:rPr>
        <w:rFonts w:ascii="Arial" w:hAnsi="Arial" w:cs="Arial"/>
        <w:sz w:val="20"/>
        <w:szCs w:val="20"/>
      </w:rPr>
      <w:t xml:space="preserve">– page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p w14:paraId="66675AF0" w14:textId="77777777" w:rsidR="00173AD9" w:rsidRDefault="00173AD9" w:rsidP="008B75AC">
    <w:pPr>
      <w:pStyle w:val="Header"/>
      <w:ind w:left="7020" w:right="1187" w:hanging="7020"/>
      <w:rPr>
        <w:rFonts w:cs="Arial"/>
        <w:sz w:val="20"/>
        <w:szCs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294C" w14:textId="77777777" w:rsidR="00173AD9" w:rsidRPr="00A517EF" w:rsidRDefault="00173AD9">
    <w:pPr>
      <w:pStyle w:val="Header"/>
      <w:ind w:left="6804"/>
      <w:rPr>
        <w:rFonts w:ascii="Arial" w:hAnsi="Arial" w:cs="Arial"/>
        <w:bCs/>
        <w:sz w:val="20"/>
        <w:szCs w:val="20"/>
      </w:rPr>
    </w:pPr>
    <w:r w:rsidRPr="00A517EF">
      <w:rPr>
        <w:rFonts w:ascii="Arial" w:hAnsi="Arial" w:cs="Arial"/>
        <w:bCs/>
        <w:sz w:val="20"/>
        <w:szCs w:val="20"/>
      </w:rPr>
      <w:t>ICG/CARIBE-EWS-XV/3</w:t>
    </w:r>
  </w:p>
  <w:p w14:paraId="70F41FE6" w14:textId="62EEB4A9" w:rsidR="00173AD9" w:rsidRPr="00A517EF" w:rsidRDefault="00173AD9">
    <w:pPr>
      <w:pStyle w:val="Header"/>
      <w:ind w:left="6804"/>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w:t>
    </w:r>
    <w:r>
      <w:rPr>
        <w:rFonts w:ascii="Arial" w:hAnsi="Arial" w:cs="Arial"/>
        <w:sz w:val="20"/>
        <w:szCs w:val="20"/>
      </w:rPr>
      <w:t>V</w:t>
    </w:r>
    <w:r w:rsidRPr="00A517EF">
      <w:rPr>
        <w:rFonts w:ascii="Arial" w:hAnsi="Arial" w:cs="Arial"/>
        <w:sz w:val="20"/>
        <w:szCs w:val="20"/>
      </w:rPr>
      <w:t xml:space="preserve"> </w:t>
    </w:r>
    <w:r>
      <w:rPr>
        <w:rFonts w:ascii="Arial" w:hAnsi="Arial" w:cs="Arial"/>
        <w:sz w:val="20"/>
        <w:szCs w:val="20"/>
      </w:rPr>
      <w:t>–</w:t>
    </w:r>
    <w:r w:rsidRPr="00A517EF">
      <w:rPr>
        <w:rFonts w:ascii="Arial" w:hAnsi="Arial" w:cs="Arial"/>
        <w:sz w:val="20"/>
        <w:szCs w:val="20"/>
      </w:rPr>
      <w:t xml:space="preserve"> page</w:t>
    </w:r>
    <w:r>
      <w:rPr>
        <w:rFonts w:ascii="Arial" w:hAnsi="Arial" w:cs="Arial"/>
        <w:sz w:val="20"/>
        <w:szCs w:val="20"/>
      </w:rPr>
      <w:t xml:space="preserv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4E0E" w14:textId="77777777" w:rsidR="00173AD9" w:rsidRPr="00AC7EC8" w:rsidRDefault="00173AD9" w:rsidP="00A517EF">
    <w:pPr>
      <w:pStyle w:val="Header"/>
      <w:tabs>
        <w:tab w:val="left" w:pos="0"/>
        <w:tab w:val="left" w:pos="7655"/>
      </w:tabs>
      <w:ind w:right="142" w:firstLine="6663"/>
      <w:rPr>
        <w:rFonts w:ascii="Arial" w:hAnsi="Arial" w:cs="Arial"/>
        <w:bCs/>
        <w:sz w:val="20"/>
        <w:szCs w:val="20"/>
      </w:rPr>
    </w:pPr>
    <w:r w:rsidRPr="00AC7EC8">
      <w:rPr>
        <w:rFonts w:ascii="Arial" w:hAnsi="Arial" w:cs="Arial"/>
        <w:bCs/>
        <w:sz w:val="20"/>
        <w:szCs w:val="20"/>
      </w:rPr>
      <w:t>ICG/CARIBE-EWS-XV/3</w:t>
    </w:r>
  </w:p>
  <w:p w14:paraId="38278237" w14:textId="3E970EAD" w:rsidR="00173AD9" w:rsidRPr="00A517EF" w:rsidRDefault="00173AD9" w:rsidP="00A517EF">
    <w:pPr>
      <w:pStyle w:val="Header"/>
      <w:ind w:firstLine="6663"/>
      <w:rPr>
        <w:rFonts w:ascii="Arial" w:hAnsi="Arial" w:cs="Arial"/>
        <w:bCs/>
        <w:sz w:val="20"/>
        <w:szCs w:val="20"/>
      </w:rPr>
    </w:pPr>
    <w:r w:rsidRPr="00A517EF">
      <w:rPr>
        <w:rFonts w:ascii="Arial" w:hAnsi="Arial" w:cs="Arial"/>
        <w:bCs/>
        <w:sz w:val="20"/>
        <w:szCs w:val="20"/>
      </w:rPr>
      <w:t>Annex 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EC2D" w14:textId="7ACAA28E" w:rsidR="00173AD9" w:rsidRPr="00A517EF" w:rsidRDefault="00173AD9" w:rsidP="00ED2F54">
    <w:pPr>
      <w:pStyle w:val="Header"/>
      <w:jc w:val="both"/>
      <w:rPr>
        <w:rFonts w:ascii="Arial" w:hAnsi="Arial" w:cs="Arial"/>
        <w:bCs/>
        <w:sz w:val="20"/>
        <w:szCs w:val="20"/>
        <w:lang w:val="fr-FR"/>
      </w:rPr>
    </w:pPr>
    <w:r w:rsidRPr="00A517EF">
      <w:rPr>
        <w:rFonts w:ascii="Arial" w:hAnsi="Arial" w:cs="Arial"/>
        <w:bCs/>
        <w:sz w:val="20"/>
        <w:szCs w:val="20"/>
        <w:lang w:val="fr-FR"/>
      </w:rPr>
      <w:t>ICG/CARIBE-EWS-XV/3</w:t>
    </w:r>
  </w:p>
  <w:p w14:paraId="0E45738A" w14:textId="4DC96C21" w:rsidR="00173AD9" w:rsidRPr="00A517EF" w:rsidRDefault="00173AD9" w:rsidP="00835822">
    <w:pPr>
      <w:pStyle w:val="Header"/>
      <w:rPr>
        <w:rFonts w:ascii="Arial" w:hAnsi="Arial" w:cs="Arial"/>
        <w:lang w:val="fr-FR"/>
      </w:rPr>
    </w:pPr>
    <w:r w:rsidRPr="00A517EF">
      <w:rPr>
        <w:rFonts w:ascii="Arial" w:hAnsi="Arial" w:cs="Arial"/>
        <w:sz w:val="20"/>
        <w:szCs w:val="20"/>
        <w:lang w:val="fr-FR"/>
      </w:rPr>
      <w:t>page (</w:t>
    </w:r>
    <w:r w:rsidRPr="00A517EF">
      <w:rPr>
        <w:rFonts w:ascii="Arial" w:hAnsi="Arial" w:cs="Arial"/>
        <w:sz w:val="20"/>
        <w:szCs w:val="20"/>
      </w:rPr>
      <w:fldChar w:fldCharType="begin"/>
    </w:r>
    <w:r w:rsidRPr="00A517EF">
      <w:rPr>
        <w:rFonts w:ascii="Arial" w:hAnsi="Arial" w:cs="Arial"/>
        <w:sz w:val="20"/>
        <w:szCs w:val="20"/>
        <w:lang w:val="fr-FR"/>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lang w:val="fr-FR"/>
      </w:rPr>
      <w:t>iv</w:t>
    </w:r>
    <w:r w:rsidRPr="00A517EF">
      <w:rPr>
        <w:rFonts w:ascii="Arial" w:hAnsi="Arial" w:cs="Arial"/>
        <w:noProof/>
        <w:sz w:val="20"/>
        <w:szCs w:val="20"/>
      </w:rPr>
      <w:fldChar w:fldCharType="end"/>
    </w:r>
    <w:r w:rsidRPr="00A517EF">
      <w:rPr>
        <w:rFonts w:ascii="Arial" w:hAnsi="Arial" w:cs="Arial"/>
        <w:noProof/>
        <w:sz w:val="20"/>
        <w:szCs w:val="20"/>
        <w:lang w:val="fr-FR"/>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C08D" w14:textId="4ACB1A12" w:rsidR="00173AD9" w:rsidRPr="00A517EF" w:rsidRDefault="00173AD9" w:rsidP="007D6841">
    <w:pPr>
      <w:pStyle w:val="Header"/>
      <w:ind w:left="6804"/>
      <w:rPr>
        <w:rFonts w:ascii="Arial" w:hAnsi="Arial" w:cs="Arial"/>
        <w:bCs/>
        <w:sz w:val="20"/>
        <w:szCs w:val="20"/>
      </w:rPr>
    </w:pPr>
    <w:r w:rsidRPr="00A517EF">
      <w:rPr>
        <w:rFonts w:ascii="Arial" w:hAnsi="Arial" w:cs="Arial"/>
        <w:bCs/>
        <w:sz w:val="20"/>
        <w:szCs w:val="20"/>
      </w:rPr>
      <w:t>ICG/CARIBE-EWS-XV/3</w:t>
    </w:r>
  </w:p>
  <w:p w14:paraId="4C7DC09B" w14:textId="19B15D68" w:rsidR="00173AD9" w:rsidRPr="00A517EF" w:rsidRDefault="00173AD9">
    <w:pPr>
      <w:pStyle w:val="Header"/>
      <w:tabs>
        <w:tab w:val="left" w:pos="6946"/>
      </w:tabs>
      <w:ind w:left="6803" w:right="1"/>
      <w:rPr>
        <w:rFonts w:ascii="Arial" w:hAnsi="Arial" w:cs="Arial"/>
        <w:sz w:val="20"/>
        <w:szCs w:val="20"/>
      </w:rPr>
    </w:pPr>
    <w:r w:rsidRPr="00A517EF">
      <w:rPr>
        <w:rFonts w:ascii="Arial" w:hAnsi="Arial" w:cs="Arial"/>
        <w:sz w:val="20"/>
        <w:szCs w:val="20"/>
      </w:rPr>
      <w:t>page (</w:t>
    </w:r>
    <w:r w:rsidRPr="00A517EF">
      <w:rPr>
        <w:rFonts w:ascii="Arial" w:hAnsi="Arial" w:cs="Arial"/>
        <w:sz w:val="20"/>
        <w:szCs w:val="20"/>
      </w:rPr>
      <w:fldChar w:fldCharType="begin"/>
    </w:r>
    <w:r w:rsidRPr="00A517EF">
      <w:rPr>
        <w:rFonts w:ascii="Arial" w:hAnsi="Arial" w:cs="Arial"/>
        <w:sz w:val="20"/>
        <w:szCs w:val="20"/>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rPr>
      <w:t>iii</w:t>
    </w:r>
    <w:r w:rsidRPr="00A517EF">
      <w:rPr>
        <w:rFonts w:ascii="Arial" w:hAnsi="Arial" w:cs="Arial"/>
        <w:noProof/>
        <w:sz w:val="20"/>
        <w:szCs w:val="20"/>
      </w:rPr>
      <w:fldChar w:fldCharType="end"/>
    </w:r>
    <w:r w:rsidRPr="00A517EF">
      <w:rPr>
        <w:rFonts w:ascii="Arial" w:hAnsi="Arial" w:cs="Arial"/>
        <w:noProof/>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D858" w14:textId="6CB4015F" w:rsidR="00173AD9" w:rsidRPr="00A517EF" w:rsidRDefault="00173AD9" w:rsidP="00E64475">
    <w:pPr>
      <w:pStyle w:val="Header"/>
      <w:ind w:left="6804"/>
      <w:rPr>
        <w:rFonts w:ascii="Arial" w:hAnsi="Arial" w:cs="Arial"/>
        <w:bCs/>
        <w:sz w:val="20"/>
        <w:szCs w:val="20"/>
      </w:rPr>
    </w:pPr>
    <w:r w:rsidRPr="00A517EF">
      <w:rPr>
        <w:rFonts w:ascii="Arial" w:hAnsi="Arial" w:cs="Arial"/>
        <w:bCs/>
        <w:sz w:val="20"/>
        <w:szCs w:val="20"/>
      </w:rPr>
      <w:t>ICG/CARIBE-EWS-XV/3</w:t>
    </w:r>
  </w:p>
  <w:p w14:paraId="710591EA" w14:textId="5C519EED" w:rsidR="00173AD9" w:rsidRPr="00A517EF" w:rsidRDefault="00173AD9" w:rsidP="00E64475">
    <w:pPr>
      <w:pStyle w:val="Header"/>
      <w:ind w:left="6804"/>
      <w:rPr>
        <w:rFonts w:ascii="Arial" w:hAnsi="Arial" w:cs="Arial"/>
        <w:sz w:val="20"/>
        <w:szCs w:val="20"/>
      </w:rPr>
    </w:pPr>
    <w:r w:rsidRPr="00A517EF">
      <w:rPr>
        <w:rFonts w:ascii="Arial" w:hAnsi="Arial" w:cs="Arial"/>
        <w:sz w:val="20"/>
        <w:szCs w:val="20"/>
      </w:rPr>
      <w:t>page (</w:t>
    </w:r>
    <w:r w:rsidRPr="00A517EF">
      <w:rPr>
        <w:rFonts w:ascii="Arial" w:hAnsi="Arial" w:cs="Arial"/>
        <w:sz w:val="20"/>
        <w:szCs w:val="20"/>
      </w:rPr>
      <w:fldChar w:fldCharType="begin"/>
    </w:r>
    <w:r w:rsidRPr="00A517EF">
      <w:rPr>
        <w:rFonts w:ascii="Arial" w:hAnsi="Arial" w:cs="Arial"/>
        <w:sz w:val="20"/>
        <w:szCs w:val="20"/>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rPr>
      <w:t>i</w:t>
    </w:r>
    <w:r w:rsidRPr="00A517EF">
      <w:rPr>
        <w:rFonts w:ascii="Arial" w:hAnsi="Arial" w:cs="Arial"/>
        <w:noProof/>
        <w:sz w:val="20"/>
        <w:szCs w:val="20"/>
      </w:rPr>
      <w:fldChar w:fldCharType="end"/>
    </w:r>
    <w:r w:rsidRPr="00A517EF">
      <w:rPr>
        <w:rFonts w:ascii="Arial" w:hAnsi="Arial" w:cs="Arial"/>
        <w:noProof/>
        <w:sz w:val="20"/>
        <w:szCs w:val="20"/>
      </w:rPr>
      <w:t>)</w:t>
    </w:r>
  </w:p>
  <w:p w14:paraId="2BF68BF7" w14:textId="77777777" w:rsidR="00173AD9" w:rsidRDefault="00173AD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BF5C" w14:textId="50A59BBD" w:rsidR="00173AD9" w:rsidRPr="00A517EF" w:rsidRDefault="00173AD9" w:rsidP="008B75AC">
    <w:pPr>
      <w:pStyle w:val="Header"/>
      <w:ind w:left="7020" w:right="1187" w:hanging="7020"/>
      <w:rPr>
        <w:rFonts w:asciiTheme="minorBidi" w:hAnsiTheme="minorBidi" w:cstheme="minorBidi"/>
        <w:bCs/>
        <w:sz w:val="20"/>
        <w:szCs w:val="20"/>
      </w:rPr>
    </w:pPr>
    <w:r w:rsidRPr="00A517EF">
      <w:rPr>
        <w:rFonts w:asciiTheme="minorBidi" w:hAnsiTheme="minorBidi" w:cstheme="minorBidi"/>
        <w:bCs/>
        <w:sz w:val="20"/>
        <w:szCs w:val="20"/>
      </w:rPr>
      <w:t>ICG/CARIBE-EWS-XV/3</w:t>
    </w:r>
  </w:p>
  <w:p w14:paraId="0C86F40F" w14:textId="4C3C5BE5" w:rsidR="00173AD9" w:rsidRPr="00A517EF" w:rsidRDefault="00173AD9" w:rsidP="008B75AC">
    <w:pPr>
      <w:pStyle w:val="Header"/>
      <w:ind w:left="7020" w:right="1187" w:hanging="7020"/>
      <w:rPr>
        <w:rFonts w:asciiTheme="minorBidi" w:hAnsiTheme="minorBidi" w:cstheme="minorBidi"/>
        <w:sz w:val="20"/>
        <w:szCs w:val="20"/>
      </w:rPr>
    </w:pPr>
    <w:r w:rsidRPr="00A517EF">
      <w:rPr>
        <w:rFonts w:asciiTheme="minorBidi" w:hAnsiTheme="minorBidi" w:cstheme="minorBidi"/>
        <w:sz w:val="20"/>
        <w:szCs w:val="20"/>
      </w:rPr>
      <w:t xml:space="preserve">page </w:t>
    </w:r>
    <w:r w:rsidRPr="00A517EF">
      <w:rPr>
        <w:rFonts w:asciiTheme="minorBidi" w:hAnsiTheme="minorBidi" w:cstheme="minorBidi"/>
        <w:sz w:val="20"/>
        <w:szCs w:val="20"/>
      </w:rPr>
      <w:fldChar w:fldCharType="begin"/>
    </w:r>
    <w:r w:rsidRPr="00A517EF">
      <w:rPr>
        <w:rFonts w:asciiTheme="minorBidi" w:hAnsiTheme="minorBidi" w:cstheme="minorBidi"/>
        <w:sz w:val="20"/>
        <w:szCs w:val="20"/>
      </w:rPr>
      <w:instrText xml:space="preserve"> PAGE   \* MERGEFORMAT </w:instrText>
    </w:r>
    <w:r w:rsidRPr="00A517EF">
      <w:rPr>
        <w:rFonts w:asciiTheme="minorBidi" w:hAnsiTheme="minorBidi" w:cstheme="minorBidi"/>
        <w:sz w:val="20"/>
        <w:szCs w:val="20"/>
      </w:rPr>
      <w:fldChar w:fldCharType="separate"/>
    </w:r>
    <w:r w:rsidRPr="00A517EF">
      <w:rPr>
        <w:rFonts w:asciiTheme="minorBidi" w:hAnsiTheme="minorBidi" w:cstheme="minorBidi"/>
        <w:noProof/>
        <w:sz w:val="20"/>
        <w:szCs w:val="20"/>
      </w:rPr>
      <w:t>4</w:t>
    </w:r>
    <w:r w:rsidRPr="00A517EF">
      <w:rPr>
        <w:rFonts w:asciiTheme="minorBidi" w:hAnsiTheme="minorBidi" w:cstheme="minorBidi"/>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6B0D" w14:textId="7C546FCF" w:rsidR="00173AD9" w:rsidRPr="00A517EF" w:rsidRDefault="00173AD9" w:rsidP="00AC517A">
    <w:pPr>
      <w:pStyle w:val="Header"/>
      <w:tabs>
        <w:tab w:val="left" w:pos="9072"/>
      </w:tabs>
      <w:ind w:left="6660" w:right="96"/>
      <w:rPr>
        <w:rFonts w:asciiTheme="minorBidi" w:hAnsiTheme="minorBidi" w:cstheme="minorBidi"/>
        <w:bCs/>
        <w:sz w:val="20"/>
        <w:szCs w:val="20"/>
      </w:rPr>
    </w:pPr>
    <w:r w:rsidRPr="00A517EF">
      <w:rPr>
        <w:rFonts w:asciiTheme="minorBidi" w:hAnsiTheme="minorBidi" w:cstheme="minorBidi"/>
        <w:bCs/>
        <w:sz w:val="20"/>
        <w:szCs w:val="20"/>
      </w:rPr>
      <w:t>ICG/CARIBE-EWS-XV/3</w:t>
    </w:r>
  </w:p>
  <w:p w14:paraId="3D7D91A3" w14:textId="624F250A" w:rsidR="00173AD9" w:rsidRPr="00A517EF" w:rsidRDefault="00173AD9" w:rsidP="00A517EF">
    <w:pPr>
      <w:pStyle w:val="Header"/>
      <w:tabs>
        <w:tab w:val="left" w:pos="6804"/>
      </w:tabs>
      <w:ind w:left="6750" w:right="1" w:hanging="73"/>
      <w:rPr>
        <w:rFonts w:asciiTheme="minorBidi" w:hAnsiTheme="minorBidi" w:cstheme="minorBidi"/>
        <w:sz w:val="20"/>
        <w:szCs w:val="20"/>
      </w:rPr>
    </w:pPr>
    <w:r w:rsidRPr="00A517EF">
      <w:rPr>
        <w:rFonts w:asciiTheme="minorBidi" w:hAnsiTheme="minorBidi" w:cstheme="minorBidi"/>
        <w:sz w:val="20"/>
        <w:szCs w:val="20"/>
      </w:rPr>
      <w:t xml:space="preserve">page </w:t>
    </w:r>
    <w:r w:rsidRPr="00A517EF">
      <w:rPr>
        <w:rFonts w:asciiTheme="minorBidi" w:hAnsiTheme="minorBidi" w:cstheme="minorBidi"/>
        <w:sz w:val="20"/>
        <w:szCs w:val="20"/>
      </w:rPr>
      <w:fldChar w:fldCharType="begin"/>
    </w:r>
    <w:r w:rsidRPr="00A517EF">
      <w:rPr>
        <w:rFonts w:asciiTheme="minorBidi" w:hAnsiTheme="minorBidi" w:cstheme="minorBidi"/>
        <w:sz w:val="20"/>
        <w:szCs w:val="20"/>
      </w:rPr>
      <w:instrText xml:space="preserve"> PAGE   \* MERGEFORMAT </w:instrText>
    </w:r>
    <w:r w:rsidRPr="00A517EF">
      <w:rPr>
        <w:rFonts w:asciiTheme="minorBidi" w:hAnsiTheme="minorBidi" w:cstheme="minorBidi"/>
        <w:sz w:val="20"/>
        <w:szCs w:val="20"/>
      </w:rPr>
      <w:fldChar w:fldCharType="separate"/>
    </w:r>
    <w:r w:rsidRPr="00A517EF">
      <w:rPr>
        <w:rFonts w:asciiTheme="minorBidi" w:hAnsiTheme="minorBidi" w:cstheme="minorBidi"/>
        <w:noProof/>
        <w:sz w:val="20"/>
        <w:szCs w:val="20"/>
      </w:rPr>
      <w:t>5</w:t>
    </w:r>
    <w:r w:rsidRPr="00A517EF">
      <w:rPr>
        <w:rFonts w:asciiTheme="minorBidi" w:hAnsiTheme="minorBidi" w:cstheme="minorBidi"/>
        <w:noProof/>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72C5" w14:textId="4E524359" w:rsidR="00173AD9" w:rsidRPr="00A517EF" w:rsidRDefault="00173AD9" w:rsidP="008B75AC">
    <w:pPr>
      <w:pStyle w:val="Header"/>
      <w:jc w:val="right"/>
      <w:rPr>
        <w:rFonts w:asciiTheme="minorBidi" w:hAnsiTheme="minorBidi" w:cstheme="minorBidi"/>
        <w:bCs/>
        <w:sz w:val="20"/>
        <w:szCs w:val="20"/>
      </w:rPr>
    </w:pPr>
    <w:r w:rsidRPr="00A517EF">
      <w:rPr>
        <w:rFonts w:asciiTheme="minorBidi" w:hAnsiTheme="minorBidi" w:cstheme="minorBidi"/>
        <w:bCs/>
        <w:sz w:val="20"/>
        <w:szCs w:val="20"/>
      </w:rPr>
      <w:t>ICG/CARIBE-EWS-XV/3</w:t>
    </w:r>
  </w:p>
  <w:p w14:paraId="6A35AF41" w14:textId="77777777" w:rsidR="00173AD9" w:rsidRPr="008A111B" w:rsidRDefault="00173AD9" w:rsidP="00386558">
    <w:pPr>
      <w:pStyle w:val="Header"/>
      <w:ind w:firstLine="6663"/>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1BB0" w14:textId="44EE7D95" w:rsidR="00173AD9" w:rsidRPr="00A517EF" w:rsidRDefault="00173AD9" w:rsidP="008B75AC">
    <w:pPr>
      <w:pStyle w:val="Header"/>
      <w:ind w:left="7020" w:right="1187" w:hanging="7020"/>
      <w:rPr>
        <w:rFonts w:ascii="Arial" w:hAnsi="Arial" w:cs="Arial"/>
        <w:bCs/>
        <w:sz w:val="20"/>
        <w:szCs w:val="20"/>
      </w:rPr>
    </w:pPr>
    <w:r w:rsidRPr="00A517EF">
      <w:rPr>
        <w:rFonts w:ascii="Arial" w:hAnsi="Arial" w:cs="Arial"/>
        <w:bCs/>
        <w:sz w:val="20"/>
        <w:szCs w:val="20"/>
      </w:rPr>
      <w:t>ICG/CARIBE-EWS-XV/3</w:t>
    </w:r>
  </w:p>
  <w:p w14:paraId="504213DE" w14:textId="48E91050" w:rsidR="00173AD9" w:rsidRPr="00A517EF" w:rsidRDefault="00173AD9" w:rsidP="008B75AC">
    <w:pPr>
      <w:pStyle w:val="Header"/>
      <w:ind w:left="7020" w:right="1187" w:hanging="7020"/>
      <w:rPr>
        <w:rFonts w:ascii="Arial" w:hAnsi="Arial" w:cs="Arial"/>
        <w:noProof/>
        <w:sz w:val="20"/>
        <w:szCs w:val="20"/>
      </w:rPr>
    </w:pPr>
    <w:r w:rsidRPr="00A517EF">
      <w:rPr>
        <w:rFonts w:ascii="Arial" w:hAnsi="Arial" w:cs="Arial"/>
        <w:sz w:val="20"/>
        <w:szCs w:val="20"/>
      </w:rPr>
      <w:t xml:space="preserve">Annex I – page </w:t>
    </w:r>
    <w:r w:rsidRPr="00A517EF">
      <w:rPr>
        <w:rFonts w:ascii="Arial" w:hAnsi="Arial" w:cs="Arial"/>
        <w:sz w:val="20"/>
        <w:szCs w:val="20"/>
      </w:rPr>
      <w:fldChar w:fldCharType="begin"/>
    </w:r>
    <w:r w:rsidRPr="00A517EF">
      <w:rPr>
        <w:rFonts w:ascii="Arial" w:hAnsi="Arial" w:cs="Arial"/>
        <w:sz w:val="20"/>
        <w:szCs w:val="20"/>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rPr>
      <w:t>2</w:t>
    </w:r>
    <w:r w:rsidRPr="00A517EF">
      <w:rPr>
        <w:rFonts w:ascii="Arial" w:hAnsi="Arial" w:cs="Arial"/>
        <w:noProof/>
        <w:sz w:val="20"/>
        <w:szCs w:val="20"/>
      </w:rPr>
      <w:fldChar w:fldCharType="end"/>
    </w:r>
  </w:p>
  <w:p w14:paraId="1200F8D4" w14:textId="77777777" w:rsidR="00173AD9" w:rsidRDefault="00173AD9" w:rsidP="008B75AC">
    <w:pPr>
      <w:pStyle w:val="Header"/>
      <w:ind w:left="7020" w:right="1187" w:hanging="7020"/>
      <w:rPr>
        <w:rFonts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BCD"/>
    <w:multiLevelType w:val="multilevel"/>
    <w:tmpl w:val="06344B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803A32"/>
    <w:multiLevelType w:val="multilevel"/>
    <w:tmpl w:val="E0F23C6A"/>
    <w:lvl w:ilvl="0">
      <w:start w:val="1"/>
      <w:numFmt w:val="decimal"/>
      <w:lvlText w:val="%1"/>
      <w:lvlJc w:val="left"/>
      <w:pPr>
        <w:tabs>
          <w:tab w:val="num" w:pos="1080"/>
        </w:tabs>
        <w:ind w:left="1080" w:hanging="360"/>
      </w:pPr>
      <w:rPr>
        <w:rFonts w:cs="Times New Roman" w:hint="default"/>
        <w:b w:val="0"/>
        <w:i/>
        <w:color w:val="auto"/>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5D02119"/>
    <w:multiLevelType w:val="singleLevel"/>
    <w:tmpl w:val="6DC23DFC"/>
    <w:lvl w:ilvl="0">
      <w:start w:val="1"/>
      <w:numFmt w:val="lowerRoman"/>
      <w:pStyle w:val="paragraphi"/>
      <w:lvlText w:val="(%1)"/>
      <w:lvlJc w:val="left"/>
      <w:pPr>
        <w:ind w:left="643" w:hanging="360"/>
      </w:pPr>
      <w:rPr>
        <w:rFonts w:cs="Times New Roman" w:hint="default"/>
      </w:rPr>
    </w:lvl>
  </w:abstractNum>
  <w:abstractNum w:abstractNumId="3" w15:restartNumberingAfterBreak="0">
    <w:nsid w:val="07A02C20"/>
    <w:multiLevelType w:val="hybridMultilevel"/>
    <w:tmpl w:val="14B60D8A"/>
    <w:lvl w:ilvl="0" w:tplc="DD84CC9E">
      <w:start w:val="1"/>
      <w:numFmt w:val="bullet"/>
      <w:lvlText w:val="•"/>
      <w:lvlJc w:val="left"/>
      <w:pPr>
        <w:tabs>
          <w:tab w:val="num" w:pos="720"/>
        </w:tabs>
        <w:ind w:left="720" w:hanging="360"/>
      </w:pPr>
      <w:rPr>
        <w:rFonts w:ascii="Arial" w:hAnsi="Arial" w:hint="default"/>
      </w:rPr>
    </w:lvl>
    <w:lvl w:ilvl="1" w:tplc="72187F58" w:tentative="1">
      <w:start w:val="1"/>
      <w:numFmt w:val="bullet"/>
      <w:lvlText w:val="•"/>
      <w:lvlJc w:val="left"/>
      <w:pPr>
        <w:tabs>
          <w:tab w:val="num" w:pos="1440"/>
        </w:tabs>
        <w:ind w:left="1440" w:hanging="360"/>
      </w:pPr>
      <w:rPr>
        <w:rFonts w:ascii="Arial" w:hAnsi="Arial" w:hint="default"/>
      </w:rPr>
    </w:lvl>
    <w:lvl w:ilvl="2" w:tplc="DF86D2BE" w:tentative="1">
      <w:start w:val="1"/>
      <w:numFmt w:val="bullet"/>
      <w:lvlText w:val="•"/>
      <w:lvlJc w:val="left"/>
      <w:pPr>
        <w:tabs>
          <w:tab w:val="num" w:pos="2160"/>
        </w:tabs>
        <w:ind w:left="2160" w:hanging="360"/>
      </w:pPr>
      <w:rPr>
        <w:rFonts w:ascii="Arial" w:hAnsi="Arial" w:hint="default"/>
      </w:rPr>
    </w:lvl>
    <w:lvl w:ilvl="3" w:tplc="6CC89E4A" w:tentative="1">
      <w:start w:val="1"/>
      <w:numFmt w:val="bullet"/>
      <w:lvlText w:val="•"/>
      <w:lvlJc w:val="left"/>
      <w:pPr>
        <w:tabs>
          <w:tab w:val="num" w:pos="2880"/>
        </w:tabs>
        <w:ind w:left="2880" w:hanging="360"/>
      </w:pPr>
      <w:rPr>
        <w:rFonts w:ascii="Arial" w:hAnsi="Arial" w:hint="default"/>
      </w:rPr>
    </w:lvl>
    <w:lvl w:ilvl="4" w:tplc="182A7678" w:tentative="1">
      <w:start w:val="1"/>
      <w:numFmt w:val="bullet"/>
      <w:lvlText w:val="•"/>
      <w:lvlJc w:val="left"/>
      <w:pPr>
        <w:tabs>
          <w:tab w:val="num" w:pos="3600"/>
        </w:tabs>
        <w:ind w:left="3600" w:hanging="360"/>
      </w:pPr>
      <w:rPr>
        <w:rFonts w:ascii="Arial" w:hAnsi="Arial" w:hint="default"/>
      </w:rPr>
    </w:lvl>
    <w:lvl w:ilvl="5" w:tplc="65D4EAA0" w:tentative="1">
      <w:start w:val="1"/>
      <w:numFmt w:val="bullet"/>
      <w:lvlText w:val="•"/>
      <w:lvlJc w:val="left"/>
      <w:pPr>
        <w:tabs>
          <w:tab w:val="num" w:pos="4320"/>
        </w:tabs>
        <w:ind w:left="4320" w:hanging="360"/>
      </w:pPr>
      <w:rPr>
        <w:rFonts w:ascii="Arial" w:hAnsi="Arial" w:hint="default"/>
      </w:rPr>
    </w:lvl>
    <w:lvl w:ilvl="6" w:tplc="87400932" w:tentative="1">
      <w:start w:val="1"/>
      <w:numFmt w:val="bullet"/>
      <w:lvlText w:val="•"/>
      <w:lvlJc w:val="left"/>
      <w:pPr>
        <w:tabs>
          <w:tab w:val="num" w:pos="5040"/>
        </w:tabs>
        <w:ind w:left="5040" w:hanging="360"/>
      </w:pPr>
      <w:rPr>
        <w:rFonts w:ascii="Arial" w:hAnsi="Arial" w:hint="default"/>
      </w:rPr>
    </w:lvl>
    <w:lvl w:ilvl="7" w:tplc="0D0261E0" w:tentative="1">
      <w:start w:val="1"/>
      <w:numFmt w:val="bullet"/>
      <w:lvlText w:val="•"/>
      <w:lvlJc w:val="left"/>
      <w:pPr>
        <w:tabs>
          <w:tab w:val="num" w:pos="5760"/>
        </w:tabs>
        <w:ind w:left="5760" w:hanging="360"/>
      </w:pPr>
      <w:rPr>
        <w:rFonts w:ascii="Arial" w:hAnsi="Arial" w:hint="default"/>
      </w:rPr>
    </w:lvl>
    <w:lvl w:ilvl="8" w:tplc="546413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665B93"/>
    <w:multiLevelType w:val="hybridMultilevel"/>
    <w:tmpl w:val="86AA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B6155"/>
    <w:multiLevelType w:val="multilevel"/>
    <w:tmpl w:val="B0821D9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9D86395"/>
    <w:multiLevelType w:val="hybridMultilevel"/>
    <w:tmpl w:val="55868F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A1D2952"/>
    <w:multiLevelType w:val="multilevel"/>
    <w:tmpl w:val="E48EA36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FAA2AF1"/>
    <w:multiLevelType w:val="hybridMultilevel"/>
    <w:tmpl w:val="D478BD86"/>
    <w:lvl w:ilvl="0" w:tplc="4088334E">
      <w:start w:val="1"/>
      <w:numFmt w:val="bullet"/>
      <w:pStyle w:val="ListBullet2"/>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15:restartNumberingAfterBreak="0">
    <w:nsid w:val="15E411B9"/>
    <w:multiLevelType w:val="hybridMultilevel"/>
    <w:tmpl w:val="F5AA1458"/>
    <w:lvl w:ilvl="0" w:tplc="D7E4E60A">
      <w:start w:val="1"/>
      <w:numFmt w:val="upperRoman"/>
      <w:lvlText w:val="%1."/>
      <w:lvlJc w:val="left"/>
      <w:pPr>
        <w:ind w:left="1080" w:hanging="72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43A80"/>
    <w:multiLevelType w:val="multilevel"/>
    <w:tmpl w:val="AF18999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2"/>
        <w:szCs w:val="22"/>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20662323"/>
    <w:multiLevelType w:val="hybridMultilevel"/>
    <w:tmpl w:val="38B0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7D0A6D"/>
    <w:multiLevelType w:val="hybridMultilevel"/>
    <w:tmpl w:val="7166C254"/>
    <w:lvl w:ilvl="0" w:tplc="A48037D8">
      <w:start w:val="1"/>
      <w:numFmt w:val="bullet"/>
      <w:lvlText w:val="•"/>
      <w:lvlJc w:val="left"/>
      <w:pPr>
        <w:tabs>
          <w:tab w:val="num" w:pos="720"/>
        </w:tabs>
        <w:ind w:left="720" w:hanging="360"/>
      </w:pPr>
      <w:rPr>
        <w:rFonts w:ascii="Arial" w:hAnsi="Arial" w:hint="default"/>
      </w:rPr>
    </w:lvl>
    <w:lvl w:ilvl="1" w:tplc="AE98884E" w:tentative="1">
      <w:start w:val="1"/>
      <w:numFmt w:val="bullet"/>
      <w:lvlText w:val="•"/>
      <w:lvlJc w:val="left"/>
      <w:pPr>
        <w:tabs>
          <w:tab w:val="num" w:pos="1440"/>
        </w:tabs>
        <w:ind w:left="1440" w:hanging="360"/>
      </w:pPr>
      <w:rPr>
        <w:rFonts w:ascii="Arial" w:hAnsi="Arial" w:hint="default"/>
      </w:rPr>
    </w:lvl>
    <w:lvl w:ilvl="2" w:tplc="9CF6269A" w:tentative="1">
      <w:start w:val="1"/>
      <w:numFmt w:val="bullet"/>
      <w:lvlText w:val="•"/>
      <w:lvlJc w:val="left"/>
      <w:pPr>
        <w:tabs>
          <w:tab w:val="num" w:pos="2160"/>
        </w:tabs>
        <w:ind w:left="2160" w:hanging="360"/>
      </w:pPr>
      <w:rPr>
        <w:rFonts w:ascii="Arial" w:hAnsi="Arial" w:hint="default"/>
      </w:rPr>
    </w:lvl>
    <w:lvl w:ilvl="3" w:tplc="3020B18C" w:tentative="1">
      <w:start w:val="1"/>
      <w:numFmt w:val="bullet"/>
      <w:lvlText w:val="•"/>
      <w:lvlJc w:val="left"/>
      <w:pPr>
        <w:tabs>
          <w:tab w:val="num" w:pos="2880"/>
        </w:tabs>
        <w:ind w:left="2880" w:hanging="360"/>
      </w:pPr>
      <w:rPr>
        <w:rFonts w:ascii="Arial" w:hAnsi="Arial" w:hint="default"/>
      </w:rPr>
    </w:lvl>
    <w:lvl w:ilvl="4" w:tplc="EA1615D4" w:tentative="1">
      <w:start w:val="1"/>
      <w:numFmt w:val="bullet"/>
      <w:lvlText w:val="•"/>
      <w:lvlJc w:val="left"/>
      <w:pPr>
        <w:tabs>
          <w:tab w:val="num" w:pos="3600"/>
        </w:tabs>
        <w:ind w:left="3600" w:hanging="360"/>
      </w:pPr>
      <w:rPr>
        <w:rFonts w:ascii="Arial" w:hAnsi="Arial" w:hint="default"/>
      </w:rPr>
    </w:lvl>
    <w:lvl w:ilvl="5" w:tplc="ED600D90" w:tentative="1">
      <w:start w:val="1"/>
      <w:numFmt w:val="bullet"/>
      <w:lvlText w:val="•"/>
      <w:lvlJc w:val="left"/>
      <w:pPr>
        <w:tabs>
          <w:tab w:val="num" w:pos="4320"/>
        </w:tabs>
        <w:ind w:left="4320" w:hanging="360"/>
      </w:pPr>
      <w:rPr>
        <w:rFonts w:ascii="Arial" w:hAnsi="Arial" w:hint="default"/>
      </w:rPr>
    </w:lvl>
    <w:lvl w:ilvl="6" w:tplc="A7DE9E98" w:tentative="1">
      <w:start w:val="1"/>
      <w:numFmt w:val="bullet"/>
      <w:lvlText w:val="•"/>
      <w:lvlJc w:val="left"/>
      <w:pPr>
        <w:tabs>
          <w:tab w:val="num" w:pos="5040"/>
        </w:tabs>
        <w:ind w:left="5040" w:hanging="360"/>
      </w:pPr>
      <w:rPr>
        <w:rFonts w:ascii="Arial" w:hAnsi="Arial" w:hint="default"/>
      </w:rPr>
    </w:lvl>
    <w:lvl w:ilvl="7" w:tplc="A8601332" w:tentative="1">
      <w:start w:val="1"/>
      <w:numFmt w:val="bullet"/>
      <w:lvlText w:val="•"/>
      <w:lvlJc w:val="left"/>
      <w:pPr>
        <w:tabs>
          <w:tab w:val="num" w:pos="5760"/>
        </w:tabs>
        <w:ind w:left="5760" w:hanging="360"/>
      </w:pPr>
      <w:rPr>
        <w:rFonts w:ascii="Arial" w:hAnsi="Arial" w:hint="default"/>
      </w:rPr>
    </w:lvl>
    <w:lvl w:ilvl="8" w:tplc="AC34CD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2414E7"/>
    <w:multiLevelType w:val="multilevel"/>
    <w:tmpl w:val="134EE0C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A9A0915"/>
    <w:multiLevelType w:val="multilevel"/>
    <w:tmpl w:val="296C7FF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AAB1E3D"/>
    <w:multiLevelType w:val="hybridMultilevel"/>
    <w:tmpl w:val="9AB0FBA2"/>
    <w:lvl w:ilvl="0" w:tplc="F98E4280">
      <w:start w:val="1"/>
      <w:numFmt w:val="decimal"/>
      <w:lvlText w:val="%1)"/>
      <w:lvlJc w:val="left"/>
      <w:pPr>
        <w:tabs>
          <w:tab w:val="num" w:pos="720"/>
        </w:tabs>
        <w:ind w:left="720" w:hanging="360"/>
      </w:pPr>
    </w:lvl>
    <w:lvl w:ilvl="1" w:tplc="B566AAF8" w:tentative="1">
      <w:start w:val="1"/>
      <w:numFmt w:val="decimal"/>
      <w:lvlText w:val="%2)"/>
      <w:lvlJc w:val="left"/>
      <w:pPr>
        <w:tabs>
          <w:tab w:val="num" w:pos="1440"/>
        </w:tabs>
        <w:ind w:left="1440" w:hanging="360"/>
      </w:pPr>
    </w:lvl>
    <w:lvl w:ilvl="2" w:tplc="8DC0825C" w:tentative="1">
      <w:start w:val="1"/>
      <w:numFmt w:val="decimal"/>
      <w:lvlText w:val="%3)"/>
      <w:lvlJc w:val="left"/>
      <w:pPr>
        <w:tabs>
          <w:tab w:val="num" w:pos="2160"/>
        </w:tabs>
        <w:ind w:left="2160" w:hanging="360"/>
      </w:pPr>
    </w:lvl>
    <w:lvl w:ilvl="3" w:tplc="7A18689A" w:tentative="1">
      <w:start w:val="1"/>
      <w:numFmt w:val="decimal"/>
      <w:lvlText w:val="%4)"/>
      <w:lvlJc w:val="left"/>
      <w:pPr>
        <w:tabs>
          <w:tab w:val="num" w:pos="2880"/>
        </w:tabs>
        <w:ind w:left="2880" w:hanging="360"/>
      </w:pPr>
    </w:lvl>
    <w:lvl w:ilvl="4" w:tplc="6A04B65A" w:tentative="1">
      <w:start w:val="1"/>
      <w:numFmt w:val="decimal"/>
      <w:lvlText w:val="%5)"/>
      <w:lvlJc w:val="left"/>
      <w:pPr>
        <w:tabs>
          <w:tab w:val="num" w:pos="3600"/>
        </w:tabs>
        <w:ind w:left="3600" w:hanging="360"/>
      </w:pPr>
    </w:lvl>
    <w:lvl w:ilvl="5" w:tplc="14EE311C" w:tentative="1">
      <w:start w:val="1"/>
      <w:numFmt w:val="decimal"/>
      <w:lvlText w:val="%6)"/>
      <w:lvlJc w:val="left"/>
      <w:pPr>
        <w:tabs>
          <w:tab w:val="num" w:pos="4320"/>
        </w:tabs>
        <w:ind w:left="4320" w:hanging="360"/>
      </w:pPr>
    </w:lvl>
    <w:lvl w:ilvl="6" w:tplc="7C44A7EA" w:tentative="1">
      <w:start w:val="1"/>
      <w:numFmt w:val="decimal"/>
      <w:lvlText w:val="%7)"/>
      <w:lvlJc w:val="left"/>
      <w:pPr>
        <w:tabs>
          <w:tab w:val="num" w:pos="5040"/>
        </w:tabs>
        <w:ind w:left="5040" w:hanging="360"/>
      </w:pPr>
    </w:lvl>
    <w:lvl w:ilvl="7" w:tplc="428EB9D0" w:tentative="1">
      <w:start w:val="1"/>
      <w:numFmt w:val="decimal"/>
      <w:lvlText w:val="%8)"/>
      <w:lvlJc w:val="left"/>
      <w:pPr>
        <w:tabs>
          <w:tab w:val="num" w:pos="5760"/>
        </w:tabs>
        <w:ind w:left="5760" w:hanging="360"/>
      </w:pPr>
    </w:lvl>
    <w:lvl w:ilvl="8" w:tplc="E7540BEC" w:tentative="1">
      <w:start w:val="1"/>
      <w:numFmt w:val="decimal"/>
      <w:lvlText w:val="%9)"/>
      <w:lvlJc w:val="left"/>
      <w:pPr>
        <w:tabs>
          <w:tab w:val="num" w:pos="6480"/>
        </w:tabs>
        <w:ind w:left="6480" w:hanging="360"/>
      </w:pPr>
    </w:lvl>
  </w:abstractNum>
  <w:abstractNum w:abstractNumId="16" w15:restartNumberingAfterBreak="0">
    <w:nsid w:val="2EB059CF"/>
    <w:multiLevelType w:val="hybridMultilevel"/>
    <w:tmpl w:val="954020B0"/>
    <w:lvl w:ilvl="0" w:tplc="F8FA33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D3AD0"/>
    <w:multiLevelType w:val="hybridMultilevel"/>
    <w:tmpl w:val="1C36BE98"/>
    <w:lvl w:ilvl="0" w:tplc="78F61BFC">
      <w:start w:val="1"/>
      <w:numFmt w:val="decimal"/>
      <w:lvlText w:val="%1)"/>
      <w:lvlJc w:val="left"/>
      <w:pPr>
        <w:tabs>
          <w:tab w:val="num" w:pos="720"/>
        </w:tabs>
        <w:ind w:left="720" w:hanging="360"/>
      </w:pPr>
    </w:lvl>
    <w:lvl w:ilvl="1" w:tplc="18C23288" w:tentative="1">
      <w:start w:val="1"/>
      <w:numFmt w:val="decimal"/>
      <w:lvlText w:val="%2)"/>
      <w:lvlJc w:val="left"/>
      <w:pPr>
        <w:tabs>
          <w:tab w:val="num" w:pos="1440"/>
        </w:tabs>
        <w:ind w:left="1440" w:hanging="360"/>
      </w:pPr>
    </w:lvl>
    <w:lvl w:ilvl="2" w:tplc="05420D94" w:tentative="1">
      <w:start w:val="1"/>
      <w:numFmt w:val="decimal"/>
      <w:lvlText w:val="%3)"/>
      <w:lvlJc w:val="left"/>
      <w:pPr>
        <w:tabs>
          <w:tab w:val="num" w:pos="2160"/>
        </w:tabs>
        <w:ind w:left="2160" w:hanging="360"/>
      </w:pPr>
    </w:lvl>
    <w:lvl w:ilvl="3" w:tplc="43A216BA" w:tentative="1">
      <w:start w:val="1"/>
      <w:numFmt w:val="decimal"/>
      <w:lvlText w:val="%4)"/>
      <w:lvlJc w:val="left"/>
      <w:pPr>
        <w:tabs>
          <w:tab w:val="num" w:pos="2880"/>
        </w:tabs>
        <w:ind w:left="2880" w:hanging="360"/>
      </w:pPr>
    </w:lvl>
    <w:lvl w:ilvl="4" w:tplc="6520F31A" w:tentative="1">
      <w:start w:val="1"/>
      <w:numFmt w:val="decimal"/>
      <w:lvlText w:val="%5)"/>
      <w:lvlJc w:val="left"/>
      <w:pPr>
        <w:tabs>
          <w:tab w:val="num" w:pos="3600"/>
        </w:tabs>
        <w:ind w:left="3600" w:hanging="360"/>
      </w:pPr>
    </w:lvl>
    <w:lvl w:ilvl="5" w:tplc="AF420340" w:tentative="1">
      <w:start w:val="1"/>
      <w:numFmt w:val="decimal"/>
      <w:lvlText w:val="%6)"/>
      <w:lvlJc w:val="left"/>
      <w:pPr>
        <w:tabs>
          <w:tab w:val="num" w:pos="4320"/>
        </w:tabs>
        <w:ind w:left="4320" w:hanging="360"/>
      </w:pPr>
    </w:lvl>
    <w:lvl w:ilvl="6" w:tplc="060E86E0" w:tentative="1">
      <w:start w:val="1"/>
      <w:numFmt w:val="decimal"/>
      <w:lvlText w:val="%7)"/>
      <w:lvlJc w:val="left"/>
      <w:pPr>
        <w:tabs>
          <w:tab w:val="num" w:pos="5040"/>
        </w:tabs>
        <w:ind w:left="5040" w:hanging="360"/>
      </w:pPr>
    </w:lvl>
    <w:lvl w:ilvl="7" w:tplc="C8062948" w:tentative="1">
      <w:start w:val="1"/>
      <w:numFmt w:val="decimal"/>
      <w:lvlText w:val="%8)"/>
      <w:lvlJc w:val="left"/>
      <w:pPr>
        <w:tabs>
          <w:tab w:val="num" w:pos="5760"/>
        </w:tabs>
        <w:ind w:left="5760" w:hanging="360"/>
      </w:pPr>
    </w:lvl>
    <w:lvl w:ilvl="8" w:tplc="378083AE" w:tentative="1">
      <w:start w:val="1"/>
      <w:numFmt w:val="decimal"/>
      <w:lvlText w:val="%9)"/>
      <w:lvlJc w:val="left"/>
      <w:pPr>
        <w:tabs>
          <w:tab w:val="num" w:pos="6480"/>
        </w:tabs>
        <w:ind w:left="6480" w:hanging="360"/>
      </w:pPr>
    </w:lvl>
  </w:abstractNum>
  <w:abstractNum w:abstractNumId="18" w15:restartNumberingAfterBreak="0">
    <w:nsid w:val="300C6A60"/>
    <w:multiLevelType w:val="hybridMultilevel"/>
    <w:tmpl w:val="81168EEA"/>
    <w:lvl w:ilvl="0" w:tplc="200CD572">
      <w:start w:val="1"/>
      <w:numFmt w:val="bullet"/>
      <w:lvlText w:val="•"/>
      <w:lvlJc w:val="left"/>
      <w:pPr>
        <w:tabs>
          <w:tab w:val="num" w:pos="720"/>
        </w:tabs>
        <w:ind w:left="720" w:hanging="360"/>
      </w:pPr>
      <w:rPr>
        <w:rFonts w:ascii="Times New Roman" w:hAnsi="Times New Roman" w:hint="default"/>
      </w:rPr>
    </w:lvl>
    <w:lvl w:ilvl="1" w:tplc="2A2C61D6" w:tentative="1">
      <w:start w:val="1"/>
      <w:numFmt w:val="bullet"/>
      <w:lvlText w:val="•"/>
      <w:lvlJc w:val="left"/>
      <w:pPr>
        <w:tabs>
          <w:tab w:val="num" w:pos="1440"/>
        </w:tabs>
        <w:ind w:left="1440" w:hanging="360"/>
      </w:pPr>
      <w:rPr>
        <w:rFonts w:ascii="Times New Roman" w:hAnsi="Times New Roman" w:hint="default"/>
      </w:rPr>
    </w:lvl>
    <w:lvl w:ilvl="2" w:tplc="DA629DD8" w:tentative="1">
      <w:start w:val="1"/>
      <w:numFmt w:val="bullet"/>
      <w:lvlText w:val="•"/>
      <w:lvlJc w:val="left"/>
      <w:pPr>
        <w:tabs>
          <w:tab w:val="num" w:pos="2160"/>
        </w:tabs>
        <w:ind w:left="2160" w:hanging="360"/>
      </w:pPr>
      <w:rPr>
        <w:rFonts w:ascii="Times New Roman" w:hAnsi="Times New Roman" w:hint="default"/>
      </w:rPr>
    </w:lvl>
    <w:lvl w:ilvl="3" w:tplc="D128A6FC" w:tentative="1">
      <w:start w:val="1"/>
      <w:numFmt w:val="bullet"/>
      <w:lvlText w:val="•"/>
      <w:lvlJc w:val="left"/>
      <w:pPr>
        <w:tabs>
          <w:tab w:val="num" w:pos="2880"/>
        </w:tabs>
        <w:ind w:left="2880" w:hanging="360"/>
      </w:pPr>
      <w:rPr>
        <w:rFonts w:ascii="Times New Roman" w:hAnsi="Times New Roman" w:hint="default"/>
      </w:rPr>
    </w:lvl>
    <w:lvl w:ilvl="4" w:tplc="B06E0AE8" w:tentative="1">
      <w:start w:val="1"/>
      <w:numFmt w:val="bullet"/>
      <w:lvlText w:val="•"/>
      <w:lvlJc w:val="left"/>
      <w:pPr>
        <w:tabs>
          <w:tab w:val="num" w:pos="3600"/>
        </w:tabs>
        <w:ind w:left="3600" w:hanging="360"/>
      </w:pPr>
      <w:rPr>
        <w:rFonts w:ascii="Times New Roman" w:hAnsi="Times New Roman" w:hint="default"/>
      </w:rPr>
    </w:lvl>
    <w:lvl w:ilvl="5" w:tplc="BF4C3D8E" w:tentative="1">
      <w:start w:val="1"/>
      <w:numFmt w:val="bullet"/>
      <w:lvlText w:val="•"/>
      <w:lvlJc w:val="left"/>
      <w:pPr>
        <w:tabs>
          <w:tab w:val="num" w:pos="4320"/>
        </w:tabs>
        <w:ind w:left="4320" w:hanging="360"/>
      </w:pPr>
      <w:rPr>
        <w:rFonts w:ascii="Times New Roman" w:hAnsi="Times New Roman" w:hint="default"/>
      </w:rPr>
    </w:lvl>
    <w:lvl w:ilvl="6" w:tplc="DAEE7666" w:tentative="1">
      <w:start w:val="1"/>
      <w:numFmt w:val="bullet"/>
      <w:lvlText w:val="•"/>
      <w:lvlJc w:val="left"/>
      <w:pPr>
        <w:tabs>
          <w:tab w:val="num" w:pos="5040"/>
        </w:tabs>
        <w:ind w:left="5040" w:hanging="360"/>
      </w:pPr>
      <w:rPr>
        <w:rFonts w:ascii="Times New Roman" w:hAnsi="Times New Roman" w:hint="default"/>
      </w:rPr>
    </w:lvl>
    <w:lvl w:ilvl="7" w:tplc="C7800418" w:tentative="1">
      <w:start w:val="1"/>
      <w:numFmt w:val="bullet"/>
      <w:lvlText w:val="•"/>
      <w:lvlJc w:val="left"/>
      <w:pPr>
        <w:tabs>
          <w:tab w:val="num" w:pos="5760"/>
        </w:tabs>
        <w:ind w:left="5760" w:hanging="360"/>
      </w:pPr>
      <w:rPr>
        <w:rFonts w:ascii="Times New Roman" w:hAnsi="Times New Roman" w:hint="default"/>
      </w:rPr>
    </w:lvl>
    <w:lvl w:ilvl="8" w:tplc="8CC292A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20" w15:restartNumberingAfterBreak="0">
    <w:nsid w:val="39F64333"/>
    <w:multiLevelType w:val="hybridMultilevel"/>
    <w:tmpl w:val="7C5C3FC8"/>
    <w:lvl w:ilvl="0" w:tplc="0C0A0001">
      <w:start w:val="1"/>
      <w:numFmt w:val="bullet"/>
      <w:lvlText w:val=""/>
      <w:lvlJc w:val="left"/>
      <w:pPr>
        <w:tabs>
          <w:tab w:val="num" w:pos="1440"/>
        </w:tabs>
        <w:ind w:left="1440" w:hanging="360"/>
      </w:pPr>
      <w:rPr>
        <w:rFonts w:ascii="Symbol" w:hAnsi="Symbol" w:hint="default"/>
      </w:rPr>
    </w:lvl>
    <w:lvl w:ilvl="1" w:tplc="E8BAD952">
      <w:numFmt w:val="bullet"/>
      <w:lvlText w:val="•"/>
      <w:lvlJc w:val="left"/>
      <w:pPr>
        <w:ind w:left="2160" w:hanging="360"/>
      </w:pPr>
      <w:rPr>
        <w:rFonts w:ascii="Arial" w:eastAsia="SimSun" w:hAnsi="Aria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A811F1D"/>
    <w:multiLevelType w:val="multilevel"/>
    <w:tmpl w:val="B04A8C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F351DDC"/>
    <w:multiLevelType w:val="multilevel"/>
    <w:tmpl w:val="80A0F8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1F17A52"/>
    <w:multiLevelType w:val="multilevel"/>
    <w:tmpl w:val="7E8AD0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9F3B08"/>
    <w:multiLevelType w:val="multilevel"/>
    <w:tmpl w:val="E95E68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7ED145E"/>
    <w:multiLevelType w:val="hybridMultilevel"/>
    <w:tmpl w:val="33F216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7FE13DD"/>
    <w:multiLevelType w:val="hybridMultilevel"/>
    <w:tmpl w:val="953C9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C341ACF"/>
    <w:multiLevelType w:val="multilevel"/>
    <w:tmpl w:val="27F426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CD01A5D"/>
    <w:multiLevelType w:val="multilevel"/>
    <w:tmpl w:val="E0F23C6A"/>
    <w:lvl w:ilvl="0">
      <w:start w:val="1"/>
      <w:numFmt w:val="decimal"/>
      <w:lvlText w:val="%1"/>
      <w:lvlJc w:val="left"/>
      <w:pPr>
        <w:tabs>
          <w:tab w:val="num" w:pos="1080"/>
        </w:tabs>
        <w:ind w:left="1080" w:hanging="360"/>
      </w:pPr>
      <w:rPr>
        <w:rFonts w:cs="Times New Roman" w:hint="default"/>
        <w:b w:val="0"/>
        <w:i/>
        <w:color w:val="auto"/>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4D213182"/>
    <w:multiLevelType w:val="multilevel"/>
    <w:tmpl w:val="094ADD9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D230748"/>
    <w:multiLevelType w:val="multilevel"/>
    <w:tmpl w:val="82AC774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7921AC"/>
    <w:multiLevelType w:val="multilevel"/>
    <w:tmpl w:val="1C101CF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5118439F"/>
    <w:multiLevelType w:val="multilevel"/>
    <w:tmpl w:val="F924A54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53471932"/>
    <w:multiLevelType w:val="multilevel"/>
    <w:tmpl w:val="254656D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4" w15:restartNumberingAfterBreak="0">
    <w:nsid w:val="583F204E"/>
    <w:multiLevelType w:val="hybridMultilevel"/>
    <w:tmpl w:val="AEFC930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E257D6"/>
    <w:multiLevelType w:val="multilevel"/>
    <w:tmpl w:val="CB4C9D9E"/>
    <w:lvl w:ilvl="0">
      <w:start w:val="1"/>
      <w:numFmt w:val="decimal"/>
      <w:lvlText w:val="%1."/>
      <w:lvlJc w:val="left"/>
      <w:pPr>
        <w:tabs>
          <w:tab w:val="num" w:pos="720"/>
        </w:tabs>
        <w:ind w:left="720" w:hanging="720"/>
      </w:pPr>
      <w:rPr>
        <w:rFonts w:cs="Times New Roman" w:hint="default"/>
        <w:b/>
        <w:i w:val="0"/>
      </w:rPr>
    </w:lvl>
    <w:lvl w:ilvl="1">
      <w:start w:val="2"/>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5BD36F67"/>
    <w:multiLevelType w:val="hybridMultilevel"/>
    <w:tmpl w:val="308A90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E63477F"/>
    <w:multiLevelType w:val="multilevel"/>
    <w:tmpl w:val="6492D04A"/>
    <w:lvl w:ilvl="0">
      <w:start w:val="1"/>
      <w:numFmt w:val="decimal"/>
      <w:lvlText w:val="%1."/>
      <w:lvlJc w:val="left"/>
      <w:pPr>
        <w:tabs>
          <w:tab w:val="num" w:pos="360"/>
        </w:tabs>
        <w:ind w:left="360" w:hanging="360"/>
      </w:pPr>
      <w:rPr>
        <w:rFonts w:cs="Times New Roman"/>
        <w:strike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15:restartNumberingAfterBreak="0">
    <w:nsid w:val="62E4004B"/>
    <w:multiLevelType w:val="multilevel"/>
    <w:tmpl w:val="D9FE5FE8"/>
    <w:lvl w:ilvl="0">
      <w:start w:val="1"/>
      <w:numFmt w:val="decimal"/>
      <w:pStyle w:val="Style3"/>
      <w:lvlText w:val="%1."/>
      <w:lvlJc w:val="left"/>
      <w:pPr>
        <w:tabs>
          <w:tab w:val="num" w:pos="720"/>
        </w:tabs>
        <w:ind w:left="720" w:hanging="360"/>
      </w:pPr>
      <w:rPr>
        <w:rFonts w:hint="default"/>
      </w:rPr>
    </w:lvl>
    <w:lvl w:ilvl="1">
      <w:start w:val="1"/>
      <w:numFmt w:val="decimal"/>
      <w:isLgl/>
      <w:lvlText w:val="%1.%2"/>
      <w:lvlJc w:val="left"/>
      <w:pPr>
        <w:tabs>
          <w:tab w:val="num" w:pos="855"/>
        </w:tabs>
        <w:ind w:left="855" w:hanging="495"/>
      </w:pPr>
      <w:rPr>
        <w:rFonts w:hint="default"/>
      </w:rPr>
    </w:lvl>
    <w:lvl w:ilvl="2">
      <w:start w:val="3"/>
      <w:numFmt w:val="none"/>
      <w:isLgl/>
      <w:lvlText w:val="3.3.3"/>
      <w:lvlJc w:val="left"/>
      <w:pPr>
        <w:tabs>
          <w:tab w:val="num" w:pos="1080"/>
        </w:tabs>
        <w:ind w:left="1080" w:hanging="720"/>
      </w:pPr>
      <w:rPr>
        <w:rFonts w:hint="default"/>
      </w:rPr>
    </w:lvl>
    <w:lvl w:ilvl="3">
      <w:start w:val="1"/>
      <w:numFmt w:val="decimal"/>
      <w:pStyle w:val="Style5"/>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6743494A"/>
    <w:multiLevelType w:val="hybridMultilevel"/>
    <w:tmpl w:val="33F216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8EC743C"/>
    <w:multiLevelType w:val="hybridMultilevel"/>
    <w:tmpl w:val="CFC09F70"/>
    <w:lvl w:ilvl="0" w:tplc="21121794">
      <w:start w:val="1"/>
      <w:numFmt w:val="bullet"/>
      <w:lvlText w:val="•"/>
      <w:lvlJc w:val="left"/>
      <w:pPr>
        <w:tabs>
          <w:tab w:val="num" w:pos="720"/>
        </w:tabs>
        <w:ind w:left="720" w:hanging="360"/>
      </w:pPr>
      <w:rPr>
        <w:rFonts w:ascii="Arial" w:hAnsi="Arial" w:hint="default"/>
      </w:rPr>
    </w:lvl>
    <w:lvl w:ilvl="1" w:tplc="DBAC0A60" w:tentative="1">
      <w:start w:val="1"/>
      <w:numFmt w:val="bullet"/>
      <w:lvlText w:val="•"/>
      <w:lvlJc w:val="left"/>
      <w:pPr>
        <w:tabs>
          <w:tab w:val="num" w:pos="1440"/>
        </w:tabs>
        <w:ind w:left="1440" w:hanging="360"/>
      </w:pPr>
      <w:rPr>
        <w:rFonts w:ascii="Arial" w:hAnsi="Arial" w:hint="default"/>
      </w:rPr>
    </w:lvl>
    <w:lvl w:ilvl="2" w:tplc="7F52E7C0" w:tentative="1">
      <w:start w:val="1"/>
      <w:numFmt w:val="bullet"/>
      <w:lvlText w:val="•"/>
      <w:lvlJc w:val="left"/>
      <w:pPr>
        <w:tabs>
          <w:tab w:val="num" w:pos="2160"/>
        </w:tabs>
        <w:ind w:left="2160" w:hanging="360"/>
      </w:pPr>
      <w:rPr>
        <w:rFonts w:ascii="Arial" w:hAnsi="Arial" w:hint="default"/>
      </w:rPr>
    </w:lvl>
    <w:lvl w:ilvl="3" w:tplc="5E46301E" w:tentative="1">
      <w:start w:val="1"/>
      <w:numFmt w:val="bullet"/>
      <w:lvlText w:val="•"/>
      <w:lvlJc w:val="left"/>
      <w:pPr>
        <w:tabs>
          <w:tab w:val="num" w:pos="2880"/>
        </w:tabs>
        <w:ind w:left="2880" w:hanging="360"/>
      </w:pPr>
      <w:rPr>
        <w:rFonts w:ascii="Arial" w:hAnsi="Arial" w:hint="default"/>
      </w:rPr>
    </w:lvl>
    <w:lvl w:ilvl="4" w:tplc="3FECA11C" w:tentative="1">
      <w:start w:val="1"/>
      <w:numFmt w:val="bullet"/>
      <w:lvlText w:val="•"/>
      <w:lvlJc w:val="left"/>
      <w:pPr>
        <w:tabs>
          <w:tab w:val="num" w:pos="3600"/>
        </w:tabs>
        <w:ind w:left="3600" w:hanging="360"/>
      </w:pPr>
      <w:rPr>
        <w:rFonts w:ascii="Arial" w:hAnsi="Arial" w:hint="default"/>
      </w:rPr>
    </w:lvl>
    <w:lvl w:ilvl="5" w:tplc="45B46D36" w:tentative="1">
      <w:start w:val="1"/>
      <w:numFmt w:val="bullet"/>
      <w:lvlText w:val="•"/>
      <w:lvlJc w:val="left"/>
      <w:pPr>
        <w:tabs>
          <w:tab w:val="num" w:pos="4320"/>
        </w:tabs>
        <w:ind w:left="4320" w:hanging="360"/>
      </w:pPr>
      <w:rPr>
        <w:rFonts w:ascii="Arial" w:hAnsi="Arial" w:hint="default"/>
      </w:rPr>
    </w:lvl>
    <w:lvl w:ilvl="6" w:tplc="21EA8BC2" w:tentative="1">
      <w:start w:val="1"/>
      <w:numFmt w:val="bullet"/>
      <w:lvlText w:val="•"/>
      <w:lvlJc w:val="left"/>
      <w:pPr>
        <w:tabs>
          <w:tab w:val="num" w:pos="5040"/>
        </w:tabs>
        <w:ind w:left="5040" w:hanging="360"/>
      </w:pPr>
      <w:rPr>
        <w:rFonts w:ascii="Arial" w:hAnsi="Arial" w:hint="default"/>
      </w:rPr>
    </w:lvl>
    <w:lvl w:ilvl="7" w:tplc="1506F82A" w:tentative="1">
      <w:start w:val="1"/>
      <w:numFmt w:val="bullet"/>
      <w:lvlText w:val="•"/>
      <w:lvlJc w:val="left"/>
      <w:pPr>
        <w:tabs>
          <w:tab w:val="num" w:pos="5760"/>
        </w:tabs>
        <w:ind w:left="5760" w:hanging="360"/>
      </w:pPr>
      <w:rPr>
        <w:rFonts w:ascii="Arial" w:hAnsi="Arial" w:hint="default"/>
      </w:rPr>
    </w:lvl>
    <w:lvl w:ilvl="8" w:tplc="EF66CCF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684A1A"/>
    <w:multiLevelType w:val="hybridMultilevel"/>
    <w:tmpl w:val="4F2A57DA"/>
    <w:lvl w:ilvl="0" w:tplc="482C2972">
      <w:start w:val="1"/>
      <w:numFmt w:val="bullet"/>
      <w:pStyle w:val="paragraphbullet"/>
      <w:lvlText w:val=""/>
      <w:lvlJc w:val="left"/>
      <w:pPr>
        <w:ind w:left="1429" w:hanging="360"/>
      </w:pPr>
      <w:rPr>
        <w:rFonts w:ascii="Symbol" w:hAnsi="Symbol" w:hint="default"/>
      </w:rPr>
    </w:lvl>
    <w:lvl w:ilvl="1" w:tplc="CBBEF4AC">
      <w:numFmt w:val="bullet"/>
      <w:lvlText w:val="•"/>
      <w:lvlJc w:val="left"/>
      <w:pPr>
        <w:ind w:left="2494" w:hanging="705"/>
      </w:pPr>
      <w:rPr>
        <w:rFonts w:ascii="Arial" w:eastAsia="SimSun" w:hAnsi="Arial" w:cs="Aria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2" w15:restartNumberingAfterBreak="0">
    <w:nsid w:val="75E05E76"/>
    <w:multiLevelType w:val="hybridMultilevel"/>
    <w:tmpl w:val="02AE1F8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657590"/>
    <w:multiLevelType w:val="hybridMultilevel"/>
    <w:tmpl w:val="D152DA10"/>
    <w:lvl w:ilvl="0" w:tplc="04090019">
      <w:start w:val="1"/>
      <w:numFmt w:val="decimal"/>
      <w:pStyle w:val="Paragrafonumerato"/>
      <w:lvlText w:val="%1"/>
      <w:lvlJc w:val="left"/>
      <w:pPr>
        <w:tabs>
          <w:tab w:val="num" w:pos="720"/>
        </w:tabs>
        <w:ind w:left="720" w:hanging="360"/>
      </w:pPr>
      <w:rPr>
        <w:rFonts w:hint="default"/>
        <w:b w:val="0"/>
        <w:i/>
      </w:rPr>
    </w:lvl>
    <w:lvl w:ilvl="1" w:tplc="04090019">
      <w:start w:val="1"/>
      <w:numFmt w:val="bullet"/>
      <w:lvlText w:val=""/>
      <w:lvlJc w:val="left"/>
      <w:pPr>
        <w:tabs>
          <w:tab w:val="num" w:pos="1440"/>
        </w:tabs>
        <w:ind w:left="1440" w:hanging="360"/>
      </w:pPr>
      <w:rPr>
        <w:rFonts w:ascii="Symbol" w:hAnsi="Symbol" w:hint="default"/>
        <w:b w:val="0"/>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FB518E"/>
    <w:multiLevelType w:val="hybridMultilevel"/>
    <w:tmpl w:val="06228EA6"/>
    <w:lvl w:ilvl="0" w:tplc="0C0A0003">
      <w:start w:val="1"/>
      <w:numFmt w:val="bullet"/>
      <w:lvlText w:val="o"/>
      <w:lvlJc w:val="left"/>
      <w:pPr>
        <w:ind w:left="2182" w:hanging="360"/>
      </w:pPr>
      <w:rPr>
        <w:rFonts w:ascii="Courier New" w:hAnsi="Courier New" w:cs="Courier New" w:hint="default"/>
      </w:rPr>
    </w:lvl>
    <w:lvl w:ilvl="1" w:tplc="0C0A0003" w:tentative="1">
      <w:start w:val="1"/>
      <w:numFmt w:val="bullet"/>
      <w:lvlText w:val="o"/>
      <w:lvlJc w:val="left"/>
      <w:pPr>
        <w:ind w:left="2902" w:hanging="360"/>
      </w:pPr>
      <w:rPr>
        <w:rFonts w:ascii="Courier New" w:hAnsi="Courier New" w:cs="Courier New" w:hint="default"/>
      </w:rPr>
    </w:lvl>
    <w:lvl w:ilvl="2" w:tplc="0C0A0005" w:tentative="1">
      <w:start w:val="1"/>
      <w:numFmt w:val="bullet"/>
      <w:lvlText w:val=""/>
      <w:lvlJc w:val="left"/>
      <w:pPr>
        <w:ind w:left="3622" w:hanging="360"/>
      </w:pPr>
      <w:rPr>
        <w:rFonts w:ascii="Wingdings" w:hAnsi="Wingdings" w:hint="default"/>
      </w:rPr>
    </w:lvl>
    <w:lvl w:ilvl="3" w:tplc="0C0A0001" w:tentative="1">
      <w:start w:val="1"/>
      <w:numFmt w:val="bullet"/>
      <w:lvlText w:val=""/>
      <w:lvlJc w:val="left"/>
      <w:pPr>
        <w:ind w:left="4342" w:hanging="360"/>
      </w:pPr>
      <w:rPr>
        <w:rFonts w:ascii="Symbol" w:hAnsi="Symbol" w:hint="default"/>
      </w:rPr>
    </w:lvl>
    <w:lvl w:ilvl="4" w:tplc="0C0A0003" w:tentative="1">
      <w:start w:val="1"/>
      <w:numFmt w:val="bullet"/>
      <w:lvlText w:val="o"/>
      <w:lvlJc w:val="left"/>
      <w:pPr>
        <w:ind w:left="5062" w:hanging="360"/>
      </w:pPr>
      <w:rPr>
        <w:rFonts w:ascii="Courier New" w:hAnsi="Courier New" w:cs="Courier New" w:hint="default"/>
      </w:rPr>
    </w:lvl>
    <w:lvl w:ilvl="5" w:tplc="0C0A0005" w:tentative="1">
      <w:start w:val="1"/>
      <w:numFmt w:val="bullet"/>
      <w:lvlText w:val=""/>
      <w:lvlJc w:val="left"/>
      <w:pPr>
        <w:ind w:left="5782" w:hanging="360"/>
      </w:pPr>
      <w:rPr>
        <w:rFonts w:ascii="Wingdings" w:hAnsi="Wingdings" w:hint="default"/>
      </w:rPr>
    </w:lvl>
    <w:lvl w:ilvl="6" w:tplc="0C0A0001" w:tentative="1">
      <w:start w:val="1"/>
      <w:numFmt w:val="bullet"/>
      <w:lvlText w:val=""/>
      <w:lvlJc w:val="left"/>
      <w:pPr>
        <w:ind w:left="6502" w:hanging="360"/>
      </w:pPr>
      <w:rPr>
        <w:rFonts w:ascii="Symbol" w:hAnsi="Symbol" w:hint="default"/>
      </w:rPr>
    </w:lvl>
    <w:lvl w:ilvl="7" w:tplc="0C0A0003" w:tentative="1">
      <w:start w:val="1"/>
      <w:numFmt w:val="bullet"/>
      <w:lvlText w:val="o"/>
      <w:lvlJc w:val="left"/>
      <w:pPr>
        <w:ind w:left="7222" w:hanging="360"/>
      </w:pPr>
      <w:rPr>
        <w:rFonts w:ascii="Courier New" w:hAnsi="Courier New" w:cs="Courier New" w:hint="default"/>
      </w:rPr>
    </w:lvl>
    <w:lvl w:ilvl="8" w:tplc="0C0A0005" w:tentative="1">
      <w:start w:val="1"/>
      <w:numFmt w:val="bullet"/>
      <w:lvlText w:val=""/>
      <w:lvlJc w:val="left"/>
      <w:pPr>
        <w:ind w:left="7942" w:hanging="360"/>
      </w:pPr>
      <w:rPr>
        <w:rFonts w:ascii="Wingdings" w:hAnsi="Wingdings" w:hint="default"/>
      </w:rPr>
    </w:lvl>
  </w:abstractNum>
  <w:num w:numId="1">
    <w:abstractNumId w:val="8"/>
  </w:num>
  <w:num w:numId="2">
    <w:abstractNumId w:val="10"/>
  </w:num>
  <w:num w:numId="3">
    <w:abstractNumId w:val="2"/>
  </w:num>
  <w:num w:numId="4">
    <w:abstractNumId w:val="35"/>
  </w:num>
  <w:num w:numId="5">
    <w:abstractNumId w:val="43"/>
  </w:num>
  <w:num w:numId="6">
    <w:abstractNumId w:val="1"/>
  </w:num>
  <w:num w:numId="7">
    <w:abstractNumId w:val="38"/>
  </w:num>
  <w:num w:numId="8">
    <w:abstractNumId w:val="41"/>
  </w:num>
  <w:num w:numId="9">
    <w:abstractNumId w:val="37"/>
  </w:num>
  <w:num w:numId="10">
    <w:abstractNumId w:val="19"/>
  </w:num>
  <w:num w:numId="11">
    <w:abstractNumId w:val="20"/>
  </w:num>
  <w:num w:numId="12">
    <w:abstractNumId w:val="12"/>
  </w:num>
  <w:num w:numId="13">
    <w:abstractNumId w:val="3"/>
  </w:num>
  <w:num w:numId="14">
    <w:abstractNumId w:val="40"/>
  </w:num>
  <w:num w:numId="15">
    <w:abstractNumId w:val="17"/>
  </w:num>
  <w:num w:numId="16">
    <w:abstractNumId w:val="15"/>
  </w:num>
  <w:num w:numId="17">
    <w:abstractNumId w:val="18"/>
  </w:num>
  <w:num w:numId="18">
    <w:abstractNumId w:val="28"/>
  </w:num>
  <w:num w:numId="19">
    <w:abstractNumId w:val="26"/>
  </w:num>
  <w:num w:numId="20">
    <w:abstractNumId w:val="44"/>
  </w:num>
  <w:num w:numId="21">
    <w:abstractNumId w:val="4"/>
  </w:num>
  <w:num w:numId="22">
    <w:abstractNumId w:val="11"/>
  </w:num>
  <w:num w:numId="23">
    <w:abstractNumId w:val="22"/>
  </w:num>
  <w:num w:numId="24">
    <w:abstractNumId w:val="21"/>
  </w:num>
  <w:num w:numId="25">
    <w:abstractNumId w:val="36"/>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32"/>
  </w:num>
  <w:num w:numId="29">
    <w:abstractNumId w:val="35"/>
  </w:num>
  <w:num w:numId="30">
    <w:abstractNumId w:val="35"/>
  </w:num>
  <w:num w:numId="31">
    <w:abstractNumId w:val="35"/>
  </w:num>
  <w:num w:numId="32">
    <w:abstractNumId w:val="27"/>
  </w:num>
  <w:num w:numId="33">
    <w:abstractNumId w:val="35"/>
  </w:num>
  <w:num w:numId="34">
    <w:abstractNumId w:val="35"/>
  </w:num>
  <w:num w:numId="35">
    <w:abstractNumId w:val="35"/>
  </w:num>
  <w:num w:numId="36">
    <w:abstractNumId w:val="35"/>
  </w:num>
  <w:num w:numId="37">
    <w:abstractNumId w:val="35"/>
  </w:num>
  <w:num w:numId="38">
    <w:abstractNumId w:val="35"/>
  </w:num>
  <w:num w:numId="39">
    <w:abstractNumId w:val="35"/>
  </w:num>
  <w:num w:numId="40">
    <w:abstractNumId w:val="35"/>
  </w:num>
  <w:num w:numId="41">
    <w:abstractNumId w:val="35"/>
  </w:num>
  <w:num w:numId="42">
    <w:abstractNumId w:val="35"/>
  </w:num>
  <w:num w:numId="43">
    <w:abstractNumId w:val="0"/>
  </w:num>
  <w:num w:numId="44">
    <w:abstractNumId w:val="35"/>
  </w:num>
  <w:num w:numId="45">
    <w:abstractNumId w:val="35"/>
  </w:num>
  <w:num w:numId="46">
    <w:abstractNumId w:val="35"/>
  </w:num>
  <w:num w:numId="47">
    <w:abstractNumId w:val="35"/>
  </w:num>
  <w:num w:numId="48">
    <w:abstractNumId w:val="35"/>
  </w:num>
  <w:num w:numId="49">
    <w:abstractNumId w:val="23"/>
  </w:num>
  <w:num w:numId="50">
    <w:abstractNumId w:val="35"/>
  </w:num>
  <w:num w:numId="51">
    <w:abstractNumId w:val="35"/>
  </w:num>
  <w:num w:numId="52">
    <w:abstractNumId w:val="35"/>
  </w:num>
  <w:num w:numId="53">
    <w:abstractNumId w:val="35"/>
  </w:num>
  <w:num w:numId="54">
    <w:abstractNumId w:val="35"/>
  </w:num>
  <w:num w:numId="55">
    <w:abstractNumId w:val="35"/>
  </w:num>
  <w:num w:numId="56">
    <w:abstractNumId w:val="35"/>
  </w:num>
  <w:num w:numId="57">
    <w:abstractNumId w:val="35"/>
  </w:num>
  <w:num w:numId="58">
    <w:abstractNumId w:val="30"/>
  </w:num>
  <w:num w:numId="59">
    <w:abstractNumId w:val="35"/>
  </w:num>
  <w:num w:numId="60">
    <w:abstractNumId w:val="35"/>
  </w:num>
  <w:num w:numId="61">
    <w:abstractNumId w:val="42"/>
  </w:num>
  <w:num w:numId="62">
    <w:abstractNumId w:val="34"/>
  </w:num>
  <w:num w:numId="63">
    <w:abstractNumId w:val="29"/>
  </w:num>
  <w:num w:numId="64">
    <w:abstractNumId w:val="24"/>
  </w:num>
  <w:num w:numId="65">
    <w:abstractNumId w:val="31"/>
  </w:num>
  <w:num w:numId="66">
    <w:abstractNumId w:val="14"/>
  </w:num>
  <w:num w:numId="67">
    <w:abstractNumId w:val="5"/>
  </w:num>
  <w:num w:numId="68">
    <w:abstractNumId w:val="13"/>
  </w:num>
  <w:num w:numId="69">
    <w:abstractNumId w:val="7"/>
  </w:num>
  <w:num w:numId="70">
    <w:abstractNumId w:val="25"/>
  </w:num>
  <w:num w:numId="71">
    <w:abstractNumId w:val="39"/>
  </w:num>
  <w:num w:numId="72">
    <w:abstractNumId w:val="35"/>
  </w:num>
  <w:num w:numId="73">
    <w:abstractNumId w:val="35"/>
  </w:num>
  <w:num w:numId="74">
    <w:abstractNumId w:val="16"/>
  </w:num>
  <w:num w:numId="75">
    <w:abstractNumId w:val="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it-IT" w:vendorID="64" w:dllVersion="6" w:nlCheck="1" w:checkStyle="0"/>
  <w:activeWritingStyle w:appName="MSWord" w:lang="ru-RU" w:vendorID="64" w:dllVersion="6" w:nlCheck="1" w:checkStyle="0"/>
  <w:activeWritingStyle w:appName="MSWord" w:lang="en-AU" w:vendorID="64" w:dllVersion="6" w:nlCheck="1" w:checkStyle="1"/>
  <w:activeWritingStyle w:appName="MSWord" w:lang="es-CR" w:vendorID="64" w:dllVersion="6" w:nlCheck="1" w:checkStyle="0"/>
  <w:activeWritingStyle w:appName="MSWord" w:lang="es-PA" w:vendorID="64" w:dllVersion="6" w:nlCheck="1" w:checkStyle="0"/>
  <w:activeWritingStyle w:appName="MSWord" w:lang="es-ES_tradnl" w:vendorID="64" w:dllVersion="6" w:nlCheck="1" w:checkStyle="0"/>
  <w:activeWritingStyle w:appName="MSWord" w:lang="pt-BR"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s-CR" w:vendorID="64" w:dllVersion="0" w:nlCheck="1" w:checkStyle="0"/>
  <w:activeWritingStyle w:appName="MSWord" w:lang="en-AU" w:vendorID="64" w:dllVersion="0" w:nlCheck="1" w:checkStyle="0"/>
  <w:activeWritingStyle w:appName="MSWord" w:lang="pt-PT" w:vendorID="64" w:dllVersion="0" w:nlCheck="1" w:checkStyle="0"/>
  <w:activeWritingStyle w:appName="MSWord" w:lang="pt-PT" w:vendorID="64" w:dllVersion="6" w:nlCheck="1" w:checkStyle="0"/>
  <w:activeWritingStyle w:appName="MSWord" w:lang="es-MX" w:vendorID="64" w:dllVersion="0" w:nlCheck="1" w:checkStyle="0"/>
  <w:activeWritingStyle w:appName="MSWord" w:lang="de-DE" w:vendorID="64" w:dllVersion="0" w:nlCheck="1" w:checkStyle="0"/>
  <w:activeWritingStyle w:appName="MSWord" w:lang="pt-BR" w:vendorID="64" w:dllVersion="0" w:nlCheck="1" w:checkStyle="0"/>
  <w:activeWritingStyle w:appName="MSWord" w:lang="ru-RU" w:vendorID="64" w:dllVersion="0" w:nlCheck="1" w:checkStyle="0"/>
  <w:proofState w:spelling="clean" w:grammar="clean"/>
  <w:defaultTabStop w:val="709"/>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F53"/>
    <w:rsid w:val="000017B8"/>
    <w:rsid w:val="00001EB2"/>
    <w:rsid w:val="00002073"/>
    <w:rsid w:val="0000246C"/>
    <w:rsid w:val="00002D57"/>
    <w:rsid w:val="000038AF"/>
    <w:rsid w:val="00003FD8"/>
    <w:rsid w:val="00005209"/>
    <w:rsid w:val="000062AD"/>
    <w:rsid w:val="0000728C"/>
    <w:rsid w:val="00007E9C"/>
    <w:rsid w:val="00011D2F"/>
    <w:rsid w:val="00011E0D"/>
    <w:rsid w:val="00011E32"/>
    <w:rsid w:val="00013B59"/>
    <w:rsid w:val="0001610E"/>
    <w:rsid w:val="0001709D"/>
    <w:rsid w:val="00020E4F"/>
    <w:rsid w:val="000213C6"/>
    <w:rsid w:val="000214C2"/>
    <w:rsid w:val="000227DF"/>
    <w:rsid w:val="00023813"/>
    <w:rsid w:val="0002408C"/>
    <w:rsid w:val="00024A6E"/>
    <w:rsid w:val="000265E7"/>
    <w:rsid w:val="0002661A"/>
    <w:rsid w:val="00026A6E"/>
    <w:rsid w:val="00027066"/>
    <w:rsid w:val="00027091"/>
    <w:rsid w:val="0002763B"/>
    <w:rsid w:val="00027AB6"/>
    <w:rsid w:val="00030164"/>
    <w:rsid w:val="0003023E"/>
    <w:rsid w:val="00030523"/>
    <w:rsid w:val="00030773"/>
    <w:rsid w:val="000321A4"/>
    <w:rsid w:val="00032568"/>
    <w:rsid w:val="000338BB"/>
    <w:rsid w:val="00034CE6"/>
    <w:rsid w:val="0003577B"/>
    <w:rsid w:val="00037AC8"/>
    <w:rsid w:val="00037E3D"/>
    <w:rsid w:val="00037FD5"/>
    <w:rsid w:val="0004022C"/>
    <w:rsid w:val="00040CAC"/>
    <w:rsid w:val="00040DFE"/>
    <w:rsid w:val="0004112C"/>
    <w:rsid w:val="000413ED"/>
    <w:rsid w:val="000425C4"/>
    <w:rsid w:val="00043D7B"/>
    <w:rsid w:val="00044A72"/>
    <w:rsid w:val="000450FD"/>
    <w:rsid w:val="00046B06"/>
    <w:rsid w:val="00046E85"/>
    <w:rsid w:val="00046F7E"/>
    <w:rsid w:val="00047C8E"/>
    <w:rsid w:val="0005015D"/>
    <w:rsid w:val="0005037B"/>
    <w:rsid w:val="00050CAD"/>
    <w:rsid w:val="00050EF7"/>
    <w:rsid w:val="00052B56"/>
    <w:rsid w:val="00052C73"/>
    <w:rsid w:val="00052D26"/>
    <w:rsid w:val="00054126"/>
    <w:rsid w:val="000549FE"/>
    <w:rsid w:val="0005677B"/>
    <w:rsid w:val="00056AD7"/>
    <w:rsid w:val="00056DA2"/>
    <w:rsid w:val="00056E44"/>
    <w:rsid w:val="00057A98"/>
    <w:rsid w:val="00057C0B"/>
    <w:rsid w:val="00060443"/>
    <w:rsid w:val="000611FB"/>
    <w:rsid w:val="00061815"/>
    <w:rsid w:val="000629A2"/>
    <w:rsid w:val="000630D0"/>
    <w:rsid w:val="000637CF"/>
    <w:rsid w:val="0006429F"/>
    <w:rsid w:val="000653C4"/>
    <w:rsid w:val="00065ACC"/>
    <w:rsid w:val="0006633C"/>
    <w:rsid w:val="000665A7"/>
    <w:rsid w:val="000665B5"/>
    <w:rsid w:val="000666F3"/>
    <w:rsid w:val="00066F55"/>
    <w:rsid w:val="00070347"/>
    <w:rsid w:val="00070850"/>
    <w:rsid w:val="000713DB"/>
    <w:rsid w:val="0007179E"/>
    <w:rsid w:val="00072612"/>
    <w:rsid w:val="00072BBA"/>
    <w:rsid w:val="0007310B"/>
    <w:rsid w:val="000734AD"/>
    <w:rsid w:val="000754AD"/>
    <w:rsid w:val="00075C8B"/>
    <w:rsid w:val="00076BB5"/>
    <w:rsid w:val="00076F5D"/>
    <w:rsid w:val="000770DD"/>
    <w:rsid w:val="000772B6"/>
    <w:rsid w:val="00077A19"/>
    <w:rsid w:val="00080F6D"/>
    <w:rsid w:val="0008306D"/>
    <w:rsid w:val="000833E5"/>
    <w:rsid w:val="0008351D"/>
    <w:rsid w:val="00083A65"/>
    <w:rsid w:val="0008492E"/>
    <w:rsid w:val="000850FC"/>
    <w:rsid w:val="000852D5"/>
    <w:rsid w:val="000901E1"/>
    <w:rsid w:val="00090FE8"/>
    <w:rsid w:val="000913AE"/>
    <w:rsid w:val="000921DD"/>
    <w:rsid w:val="00093291"/>
    <w:rsid w:val="00093B22"/>
    <w:rsid w:val="00093DFC"/>
    <w:rsid w:val="0009433F"/>
    <w:rsid w:val="000945D7"/>
    <w:rsid w:val="0009477D"/>
    <w:rsid w:val="00094BBD"/>
    <w:rsid w:val="00095184"/>
    <w:rsid w:val="000955B3"/>
    <w:rsid w:val="00096104"/>
    <w:rsid w:val="000976E4"/>
    <w:rsid w:val="00097964"/>
    <w:rsid w:val="00097A7F"/>
    <w:rsid w:val="00097AD1"/>
    <w:rsid w:val="000A0282"/>
    <w:rsid w:val="000A3140"/>
    <w:rsid w:val="000A319D"/>
    <w:rsid w:val="000A55C4"/>
    <w:rsid w:val="000A58E9"/>
    <w:rsid w:val="000A60AB"/>
    <w:rsid w:val="000A76BD"/>
    <w:rsid w:val="000B099E"/>
    <w:rsid w:val="000B1480"/>
    <w:rsid w:val="000B1842"/>
    <w:rsid w:val="000B2AC2"/>
    <w:rsid w:val="000B3648"/>
    <w:rsid w:val="000B3E8A"/>
    <w:rsid w:val="000B45E3"/>
    <w:rsid w:val="000B61E6"/>
    <w:rsid w:val="000B64EC"/>
    <w:rsid w:val="000B6CFA"/>
    <w:rsid w:val="000B7398"/>
    <w:rsid w:val="000B76AA"/>
    <w:rsid w:val="000B7E44"/>
    <w:rsid w:val="000C1902"/>
    <w:rsid w:val="000C1A3F"/>
    <w:rsid w:val="000C2012"/>
    <w:rsid w:val="000C2307"/>
    <w:rsid w:val="000C2D78"/>
    <w:rsid w:val="000C2FA4"/>
    <w:rsid w:val="000C313B"/>
    <w:rsid w:val="000C4C5C"/>
    <w:rsid w:val="000C6B9C"/>
    <w:rsid w:val="000C6F8E"/>
    <w:rsid w:val="000C6FAB"/>
    <w:rsid w:val="000C7200"/>
    <w:rsid w:val="000C754D"/>
    <w:rsid w:val="000C7AA2"/>
    <w:rsid w:val="000C7F37"/>
    <w:rsid w:val="000C7FDA"/>
    <w:rsid w:val="000D0338"/>
    <w:rsid w:val="000D0E83"/>
    <w:rsid w:val="000D0F4D"/>
    <w:rsid w:val="000D1502"/>
    <w:rsid w:val="000D154E"/>
    <w:rsid w:val="000D1AE7"/>
    <w:rsid w:val="000D1BAB"/>
    <w:rsid w:val="000D3DC9"/>
    <w:rsid w:val="000D5000"/>
    <w:rsid w:val="000D5505"/>
    <w:rsid w:val="000D59C6"/>
    <w:rsid w:val="000D62B7"/>
    <w:rsid w:val="000E0BB7"/>
    <w:rsid w:val="000E0BBD"/>
    <w:rsid w:val="000E0C2C"/>
    <w:rsid w:val="000E1F1A"/>
    <w:rsid w:val="000E329C"/>
    <w:rsid w:val="000E56F7"/>
    <w:rsid w:val="000E6C3B"/>
    <w:rsid w:val="000E6D1E"/>
    <w:rsid w:val="000E6F76"/>
    <w:rsid w:val="000E76B2"/>
    <w:rsid w:val="000E78B5"/>
    <w:rsid w:val="000E7AA9"/>
    <w:rsid w:val="000E7FAB"/>
    <w:rsid w:val="000F107B"/>
    <w:rsid w:val="000F121C"/>
    <w:rsid w:val="000F223B"/>
    <w:rsid w:val="000F26E2"/>
    <w:rsid w:val="000F35D5"/>
    <w:rsid w:val="000F3AE8"/>
    <w:rsid w:val="000F4C6D"/>
    <w:rsid w:val="000F4E86"/>
    <w:rsid w:val="000F5BC9"/>
    <w:rsid w:val="000F5C3E"/>
    <w:rsid w:val="000F5FBA"/>
    <w:rsid w:val="000F772B"/>
    <w:rsid w:val="000F7A20"/>
    <w:rsid w:val="000F7C29"/>
    <w:rsid w:val="000F7D25"/>
    <w:rsid w:val="0010001A"/>
    <w:rsid w:val="00100200"/>
    <w:rsid w:val="00100F6E"/>
    <w:rsid w:val="00101D68"/>
    <w:rsid w:val="0010219F"/>
    <w:rsid w:val="001022D5"/>
    <w:rsid w:val="00103490"/>
    <w:rsid w:val="0010533D"/>
    <w:rsid w:val="00107E4B"/>
    <w:rsid w:val="00107F96"/>
    <w:rsid w:val="001106BF"/>
    <w:rsid w:val="001108D5"/>
    <w:rsid w:val="001109CF"/>
    <w:rsid w:val="00113469"/>
    <w:rsid w:val="00113F40"/>
    <w:rsid w:val="001153E4"/>
    <w:rsid w:val="00115644"/>
    <w:rsid w:val="00115EA1"/>
    <w:rsid w:val="00115EAF"/>
    <w:rsid w:val="00117017"/>
    <w:rsid w:val="001201AF"/>
    <w:rsid w:val="0012109A"/>
    <w:rsid w:val="00121433"/>
    <w:rsid w:val="00121DD0"/>
    <w:rsid w:val="001226C9"/>
    <w:rsid w:val="00123786"/>
    <w:rsid w:val="0012395B"/>
    <w:rsid w:val="00123AFB"/>
    <w:rsid w:val="00123B5D"/>
    <w:rsid w:val="00123EE5"/>
    <w:rsid w:val="00124B02"/>
    <w:rsid w:val="00125396"/>
    <w:rsid w:val="001256EC"/>
    <w:rsid w:val="0012665E"/>
    <w:rsid w:val="0013082F"/>
    <w:rsid w:val="0013120A"/>
    <w:rsid w:val="001312CA"/>
    <w:rsid w:val="001314B9"/>
    <w:rsid w:val="00131509"/>
    <w:rsid w:val="00131814"/>
    <w:rsid w:val="0013266C"/>
    <w:rsid w:val="00132751"/>
    <w:rsid w:val="00133042"/>
    <w:rsid w:val="001333A4"/>
    <w:rsid w:val="001334AF"/>
    <w:rsid w:val="00133892"/>
    <w:rsid w:val="00133D82"/>
    <w:rsid w:val="00134DC9"/>
    <w:rsid w:val="001352A2"/>
    <w:rsid w:val="001368CA"/>
    <w:rsid w:val="00137428"/>
    <w:rsid w:val="001376FF"/>
    <w:rsid w:val="001400B2"/>
    <w:rsid w:val="00140E0C"/>
    <w:rsid w:val="0014145D"/>
    <w:rsid w:val="00141508"/>
    <w:rsid w:val="0014221C"/>
    <w:rsid w:val="00142726"/>
    <w:rsid w:val="00143A7F"/>
    <w:rsid w:val="00143DB8"/>
    <w:rsid w:val="00144F54"/>
    <w:rsid w:val="00145D75"/>
    <w:rsid w:val="0014624C"/>
    <w:rsid w:val="00146A7F"/>
    <w:rsid w:val="00146C5D"/>
    <w:rsid w:val="0015247D"/>
    <w:rsid w:val="0015311B"/>
    <w:rsid w:val="00153DD9"/>
    <w:rsid w:val="00154045"/>
    <w:rsid w:val="001543BB"/>
    <w:rsid w:val="00154C2A"/>
    <w:rsid w:val="0015567A"/>
    <w:rsid w:val="00157F9C"/>
    <w:rsid w:val="001600A6"/>
    <w:rsid w:val="00160529"/>
    <w:rsid w:val="0016142B"/>
    <w:rsid w:val="00161504"/>
    <w:rsid w:val="0016249D"/>
    <w:rsid w:val="001638FB"/>
    <w:rsid w:val="00164119"/>
    <w:rsid w:val="00164565"/>
    <w:rsid w:val="00164991"/>
    <w:rsid w:val="00165570"/>
    <w:rsid w:val="0016642B"/>
    <w:rsid w:val="00166C95"/>
    <w:rsid w:val="00166D66"/>
    <w:rsid w:val="0016798E"/>
    <w:rsid w:val="00170F9C"/>
    <w:rsid w:val="00171087"/>
    <w:rsid w:val="00172486"/>
    <w:rsid w:val="001725CD"/>
    <w:rsid w:val="001732EE"/>
    <w:rsid w:val="00173AD9"/>
    <w:rsid w:val="001740FD"/>
    <w:rsid w:val="001741E8"/>
    <w:rsid w:val="0017536B"/>
    <w:rsid w:val="00175AAA"/>
    <w:rsid w:val="00176416"/>
    <w:rsid w:val="0017695C"/>
    <w:rsid w:val="00180CBD"/>
    <w:rsid w:val="00180F36"/>
    <w:rsid w:val="00182535"/>
    <w:rsid w:val="001825BC"/>
    <w:rsid w:val="0018290A"/>
    <w:rsid w:val="00182A31"/>
    <w:rsid w:val="0018303C"/>
    <w:rsid w:val="00183DCA"/>
    <w:rsid w:val="001842E9"/>
    <w:rsid w:val="0018441C"/>
    <w:rsid w:val="00184E1F"/>
    <w:rsid w:val="001875E2"/>
    <w:rsid w:val="00187920"/>
    <w:rsid w:val="001904B0"/>
    <w:rsid w:val="00190D44"/>
    <w:rsid w:val="00193265"/>
    <w:rsid w:val="001934FB"/>
    <w:rsid w:val="00196400"/>
    <w:rsid w:val="00196591"/>
    <w:rsid w:val="00196C50"/>
    <w:rsid w:val="00197CE6"/>
    <w:rsid w:val="00197F2E"/>
    <w:rsid w:val="001A05F7"/>
    <w:rsid w:val="001A180C"/>
    <w:rsid w:val="001A1C4B"/>
    <w:rsid w:val="001A1DC1"/>
    <w:rsid w:val="001A321B"/>
    <w:rsid w:val="001A3BDA"/>
    <w:rsid w:val="001A6E08"/>
    <w:rsid w:val="001A7F17"/>
    <w:rsid w:val="001B01A4"/>
    <w:rsid w:val="001B0FFD"/>
    <w:rsid w:val="001B2117"/>
    <w:rsid w:val="001B28AC"/>
    <w:rsid w:val="001B35AB"/>
    <w:rsid w:val="001B42EC"/>
    <w:rsid w:val="001B7650"/>
    <w:rsid w:val="001B7E1D"/>
    <w:rsid w:val="001C0140"/>
    <w:rsid w:val="001C064D"/>
    <w:rsid w:val="001C10AA"/>
    <w:rsid w:val="001C10E6"/>
    <w:rsid w:val="001C172F"/>
    <w:rsid w:val="001C1A5D"/>
    <w:rsid w:val="001C1C91"/>
    <w:rsid w:val="001C4A4E"/>
    <w:rsid w:val="001C5365"/>
    <w:rsid w:val="001C594D"/>
    <w:rsid w:val="001C5D8A"/>
    <w:rsid w:val="001C5ECE"/>
    <w:rsid w:val="001D0076"/>
    <w:rsid w:val="001D2446"/>
    <w:rsid w:val="001D2582"/>
    <w:rsid w:val="001D35C5"/>
    <w:rsid w:val="001D4126"/>
    <w:rsid w:val="001D4290"/>
    <w:rsid w:val="001D5610"/>
    <w:rsid w:val="001D57D6"/>
    <w:rsid w:val="001D5DDF"/>
    <w:rsid w:val="001D6CAA"/>
    <w:rsid w:val="001D7B3D"/>
    <w:rsid w:val="001D7C71"/>
    <w:rsid w:val="001D7CE7"/>
    <w:rsid w:val="001E0699"/>
    <w:rsid w:val="001E0EC6"/>
    <w:rsid w:val="001E13E1"/>
    <w:rsid w:val="001E1D2B"/>
    <w:rsid w:val="001E2272"/>
    <w:rsid w:val="001E22A9"/>
    <w:rsid w:val="001E2D47"/>
    <w:rsid w:val="001E4679"/>
    <w:rsid w:val="001E4988"/>
    <w:rsid w:val="001E52E7"/>
    <w:rsid w:val="001E5432"/>
    <w:rsid w:val="001E6330"/>
    <w:rsid w:val="001E6A2D"/>
    <w:rsid w:val="001E6B53"/>
    <w:rsid w:val="001E71EB"/>
    <w:rsid w:val="001E7312"/>
    <w:rsid w:val="001F159E"/>
    <w:rsid w:val="001F1B62"/>
    <w:rsid w:val="001F1DC6"/>
    <w:rsid w:val="001F2982"/>
    <w:rsid w:val="001F3093"/>
    <w:rsid w:val="001F4160"/>
    <w:rsid w:val="001F45BD"/>
    <w:rsid w:val="001F64AE"/>
    <w:rsid w:val="001F6E23"/>
    <w:rsid w:val="001F7C6B"/>
    <w:rsid w:val="001F7E30"/>
    <w:rsid w:val="00200923"/>
    <w:rsid w:val="00201372"/>
    <w:rsid w:val="00202260"/>
    <w:rsid w:val="00202946"/>
    <w:rsid w:val="002052A6"/>
    <w:rsid w:val="00205918"/>
    <w:rsid w:val="00205982"/>
    <w:rsid w:val="00205BE3"/>
    <w:rsid w:val="0021027F"/>
    <w:rsid w:val="00210E94"/>
    <w:rsid w:val="00211163"/>
    <w:rsid w:val="00211313"/>
    <w:rsid w:val="00211763"/>
    <w:rsid w:val="00211B18"/>
    <w:rsid w:val="0021224C"/>
    <w:rsid w:val="002124FE"/>
    <w:rsid w:val="00213AF0"/>
    <w:rsid w:val="00213BC7"/>
    <w:rsid w:val="00214B18"/>
    <w:rsid w:val="00215BBE"/>
    <w:rsid w:val="00216A9B"/>
    <w:rsid w:val="00220993"/>
    <w:rsid w:val="00221B78"/>
    <w:rsid w:val="00222D9F"/>
    <w:rsid w:val="002232B6"/>
    <w:rsid w:val="00224238"/>
    <w:rsid w:val="0022479A"/>
    <w:rsid w:val="00224A3F"/>
    <w:rsid w:val="0022612E"/>
    <w:rsid w:val="00226465"/>
    <w:rsid w:val="002264A8"/>
    <w:rsid w:val="00226C2F"/>
    <w:rsid w:val="00227266"/>
    <w:rsid w:val="0022755F"/>
    <w:rsid w:val="0022773E"/>
    <w:rsid w:val="002278DE"/>
    <w:rsid w:val="00227CA4"/>
    <w:rsid w:val="00227DE2"/>
    <w:rsid w:val="00227E81"/>
    <w:rsid w:val="00231196"/>
    <w:rsid w:val="00231591"/>
    <w:rsid w:val="00231E98"/>
    <w:rsid w:val="00232361"/>
    <w:rsid w:val="00232736"/>
    <w:rsid w:val="00232789"/>
    <w:rsid w:val="002327E1"/>
    <w:rsid w:val="00232DB9"/>
    <w:rsid w:val="00233890"/>
    <w:rsid w:val="00236088"/>
    <w:rsid w:val="002363DB"/>
    <w:rsid w:val="00236B53"/>
    <w:rsid w:val="002370DA"/>
    <w:rsid w:val="0024043F"/>
    <w:rsid w:val="0024051A"/>
    <w:rsid w:val="00240703"/>
    <w:rsid w:val="00242AB1"/>
    <w:rsid w:val="00242FA3"/>
    <w:rsid w:val="002439F5"/>
    <w:rsid w:val="00243C6E"/>
    <w:rsid w:val="00245378"/>
    <w:rsid w:val="00250A1F"/>
    <w:rsid w:val="00251398"/>
    <w:rsid w:val="002522CA"/>
    <w:rsid w:val="0025364B"/>
    <w:rsid w:val="002549FB"/>
    <w:rsid w:val="0025502F"/>
    <w:rsid w:val="002556E0"/>
    <w:rsid w:val="002559A4"/>
    <w:rsid w:val="00256A76"/>
    <w:rsid w:val="00257AED"/>
    <w:rsid w:val="002601A5"/>
    <w:rsid w:val="0026062D"/>
    <w:rsid w:val="002606D2"/>
    <w:rsid w:val="00261D67"/>
    <w:rsid w:val="00264A6D"/>
    <w:rsid w:val="00264F4B"/>
    <w:rsid w:val="00265F4B"/>
    <w:rsid w:val="002665C0"/>
    <w:rsid w:val="002672B5"/>
    <w:rsid w:val="00267889"/>
    <w:rsid w:val="00267DA7"/>
    <w:rsid w:val="00270724"/>
    <w:rsid w:val="002709FE"/>
    <w:rsid w:val="00271757"/>
    <w:rsid w:val="002728EA"/>
    <w:rsid w:val="00273809"/>
    <w:rsid w:val="00273F4F"/>
    <w:rsid w:val="00274DB6"/>
    <w:rsid w:val="00275294"/>
    <w:rsid w:val="00275A54"/>
    <w:rsid w:val="00275B19"/>
    <w:rsid w:val="002765FD"/>
    <w:rsid w:val="00276C83"/>
    <w:rsid w:val="002776FE"/>
    <w:rsid w:val="00277B6A"/>
    <w:rsid w:val="00277F22"/>
    <w:rsid w:val="00277F41"/>
    <w:rsid w:val="00280501"/>
    <w:rsid w:val="0028057A"/>
    <w:rsid w:val="00280775"/>
    <w:rsid w:val="00281089"/>
    <w:rsid w:val="00281B5E"/>
    <w:rsid w:val="00281FA6"/>
    <w:rsid w:val="002823C2"/>
    <w:rsid w:val="002849B5"/>
    <w:rsid w:val="0028572A"/>
    <w:rsid w:val="00285A0F"/>
    <w:rsid w:val="00285ED6"/>
    <w:rsid w:val="00286423"/>
    <w:rsid w:val="00286893"/>
    <w:rsid w:val="00286D57"/>
    <w:rsid w:val="0028762B"/>
    <w:rsid w:val="00287889"/>
    <w:rsid w:val="00287A3D"/>
    <w:rsid w:val="00287E63"/>
    <w:rsid w:val="00291C98"/>
    <w:rsid w:val="00291FA8"/>
    <w:rsid w:val="002938F2"/>
    <w:rsid w:val="00293EC3"/>
    <w:rsid w:val="00294B7D"/>
    <w:rsid w:val="0029614F"/>
    <w:rsid w:val="00296B01"/>
    <w:rsid w:val="00297D0A"/>
    <w:rsid w:val="00297F38"/>
    <w:rsid w:val="002A0B62"/>
    <w:rsid w:val="002A2C15"/>
    <w:rsid w:val="002A34C7"/>
    <w:rsid w:val="002A3693"/>
    <w:rsid w:val="002A40B7"/>
    <w:rsid w:val="002A509A"/>
    <w:rsid w:val="002A51D8"/>
    <w:rsid w:val="002A6468"/>
    <w:rsid w:val="002A6913"/>
    <w:rsid w:val="002A6E5A"/>
    <w:rsid w:val="002A7259"/>
    <w:rsid w:val="002A7367"/>
    <w:rsid w:val="002A74AA"/>
    <w:rsid w:val="002B1075"/>
    <w:rsid w:val="002B13C5"/>
    <w:rsid w:val="002B1665"/>
    <w:rsid w:val="002B1CFF"/>
    <w:rsid w:val="002B1F74"/>
    <w:rsid w:val="002B38C2"/>
    <w:rsid w:val="002B3A73"/>
    <w:rsid w:val="002B4022"/>
    <w:rsid w:val="002B4370"/>
    <w:rsid w:val="002B4D23"/>
    <w:rsid w:val="002B5864"/>
    <w:rsid w:val="002B59F9"/>
    <w:rsid w:val="002B638F"/>
    <w:rsid w:val="002C0E24"/>
    <w:rsid w:val="002C1D5C"/>
    <w:rsid w:val="002C238A"/>
    <w:rsid w:val="002C279E"/>
    <w:rsid w:val="002C2F46"/>
    <w:rsid w:val="002C405A"/>
    <w:rsid w:val="002C47B5"/>
    <w:rsid w:val="002C5259"/>
    <w:rsid w:val="002C5366"/>
    <w:rsid w:val="002C58CA"/>
    <w:rsid w:val="002C5975"/>
    <w:rsid w:val="002C5E25"/>
    <w:rsid w:val="002C7599"/>
    <w:rsid w:val="002C7D83"/>
    <w:rsid w:val="002D49B6"/>
    <w:rsid w:val="002D545A"/>
    <w:rsid w:val="002D6241"/>
    <w:rsid w:val="002E1154"/>
    <w:rsid w:val="002E2217"/>
    <w:rsid w:val="002E32FD"/>
    <w:rsid w:val="002E3F0E"/>
    <w:rsid w:val="002E4043"/>
    <w:rsid w:val="002E476E"/>
    <w:rsid w:val="002E5984"/>
    <w:rsid w:val="002E682B"/>
    <w:rsid w:val="002E76A0"/>
    <w:rsid w:val="002E7749"/>
    <w:rsid w:val="002E783D"/>
    <w:rsid w:val="002F031F"/>
    <w:rsid w:val="002F31E9"/>
    <w:rsid w:val="002F3AF9"/>
    <w:rsid w:val="002F3B85"/>
    <w:rsid w:val="002F3BD4"/>
    <w:rsid w:val="002F4044"/>
    <w:rsid w:val="002F40FA"/>
    <w:rsid w:val="002F4B37"/>
    <w:rsid w:val="002F4DC0"/>
    <w:rsid w:val="002F5688"/>
    <w:rsid w:val="002F5EDC"/>
    <w:rsid w:val="002F6053"/>
    <w:rsid w:val="002F6E19"/>
    <w:rsid w:val="002F78B2"/>
    <w:rsid w:val="00300B53"/>
    <w:rsid w:val="0030118A"/>
    <w:rsid w:val="00301F53"/>
    <w:rsid w:val="003020B4"/>
    <w:rsid w:val="003022C2"/>
    <w:rsid w:val="00302882"/>
    <w:rsid w:val="00302965"/>
    <w:rsid w:val="00302ACA"/>
    <w:rsid w:val="00302C07"/>
    <w:rsid w:val="00302D99"/>
    <w:rsid w:val="003032FB"/>
    <w:rsid w:val="003036A6"/>
    <w:rsid w:val="00305010"/>
    <w:rsid w:val="003050B7"/>
    <w:rsid w:val="0031093A"/>
    <w:rsid w:val="003109F8"/>
    <w:rsid w:val="00311D58"/>
    <w:rsid w:val="003125FB"/>
    <w:rsid w:val="0031394C"/>
    <w:rsid w:val="00313D8D"/>
    <w:rsid w:val="00313F1D"/>
    <w:rsid w:val="00313F2B"/>
    <w:rsid w:val="003149FD"/>
    <w:rsid w:val="00314EF2"/>
    <w:rsid w:val="00315118"/>
    <w:rsid w:val="00315C95"/>
    <w:rsid w:val="003160A7"/>
    <w:rsid w:val="00317DA5"/>
    <w:rsid w:val="00320D59"/>
    <w:rsid w:val="00321781"/>
    <w:rsid w:val="003218C9"/>
    <w:rsid w:val="00321CEA"/>
    <w:rsid w:val="00323074"/>
    <w:rsid w:val="00323931"/>
    <w:rsid w:val="00324E24"/>
    <w:rsid w:val="00324E77"/>
    <w:rsid w:val="00325B3E"/>
    <w:rsid w:val="00326E09"/>
    <w:rsid w:val="00327559"/>
    <w:rsid w:val="00327C9B"/>
    <w:rsid w:val="00330FEC"/>
    <w:rsid w:val="003312BB"/>
    <w:rsid w:val="00331D83"/>
    <w:rsid w:val="00331FFE"/>
    <w:rsid w:val="00332847"/>
    <w:rsid w:val="00333AC4"/>
    <w:rsid w:val="00333D4C"/>
    <w:rsid w:val="00334CE0"/>
    <w:rsid w:val="00336142"/>
    <w:rsid w:val="00336283"/>
    <w:rsid w:val="00336319"/>
    <w:rsid w:val="003364B0"/>
    <w:rsid w:val="003367CD"/>
    <w:rsid w:val="003373E7"/>
    <w:rsid w:val="0033787E"/>
    <w:rsid w:val="00337C8C"/>
    <w:rsid w:val="0034060C"/>
    <w:rsid w:val="00341204"/>
    <w:rsid w:val="003413D6"/>
    <w:rsid w:val="0034142C"/>
    <w:rsid w:val="00341510"/>
    <w:rsid w:val="00341FA5"/>
    <w:rsid w:val="00342D93"/>
    <w:rsid w:val="00342F3C"/>
    <w:rsid w:val="00342FDB"/>
    <w:rsid w:val="0034338F"/>
    <w:rsid w:val="003435CE"/>
    <w:rsid w:val="00344F7A"/>
    <w:rsid w:val="003468F6"/>
    <w:rsid w:val="00346DD7"/>
    <w:rsid w:val="0034720A"/>
    <w:rsid w:val="0034784A"/>
    <w:rsid w:val="003512CD"/>
    <w:rsid w:val="00351803"/>
    <w:rsid w:val="00351A04"/>
    <w:rsid w:val="00351CE7"/>
    <w:rsid w:val="003521C4"/>
    <w:rsid w:val="003529B0"/>
    <w:rsid w:val="00354C8E"/>
    <w:rsid w:val="00355589"/>
    <w:rsid w:val="00355A10"/>
    <w:rsid w:val="00355B63"/>
    <w:rsid w:val="003570FE"/>
    <w:rsid w:val="00357294"/>
    <w:rsid w:val="003576C8"/>
    <w:rsid w:val="00357F8E"/>
    <w:rsid w:val="00360BB4"/>
    <w:rsid w:val="00360D11"/>
    <w:rsid w:val="00361D1D"/>
    <w:rsid w:val="0036220A"/>
    <w:rsid w:val="00362C55"/>
    <w:rsid w:val="003633C9"/>
    <w:rsid w:val="00363A63"/>
    <w:rsid w:val="00363D00"/>
    <w:rsid w:val="00365647"/>
    <w:rsid w:val="00365AF6"/>
    <w:rsid w:val="00365DAA"/>
    <w:rsid w:val="003663DC"/>
    <w:rsid w:val="003666B3"/>
    <w:rsid w:val="00366E1B"/>
    <w:rsid w:val="00366FE3"/>
    <w:rsid w:val="00367811"/>
    <w:rsid w:val="00370157"/>
    <w:rsid w:val="003705CA"/>
    <w:rsid w:val="003724AD"/>
    <w:rsid w:val="0037315F"/>
    <w:rsid w:val="00373626"/>
    <w:rsid w:val="003757B5"/>
    <w:rsid w:val="00375982"/>
    <w:rsid w:val="00375B81"/>
    <w:rsid w:val="0037701B"/>
    <w:rsid w:val="00377257"/>
    <w:rsid w:val="00377BA8"/>
    <w:rsid w:val="003800EA"/>
    <w:rsid w:val="00381776"/>
    <w:rsid w:val="00381F60"/>
    <w:rsid w:val="00384A90"/>
    <w:rsid w:val="003852E6"/>
    <w:rsid w:val="00386558"/>
    <w:rsid w:val="00386C54"/>
    <w:rsid w:val="00391A01"/>
    <w:rsid w:val="00391D1F"/>
    <w:rsid w:val="00395D86"/>
    <w:rsid w:val="0039628A"/>
    <w:rsid w:val="00396D09"/>
    <w:rsid w:val="0039771D"/>
    <w:rsid w:val="003979D3"/>
    <w:rsid w:val="00397E42"/>
    <w:rsid w:val="00397F6B"/>
    <w:rsid w:val="003A0A0E"/>
    <w:rsid w:val="003A133A"/>
    <w:rsid w:val="003A145E"/>
    <w:rsid w:val="003A2A56"/>
    <w:rsid w:val="003A2FAB"/>
    <w:rsid w:val="003A3E6C"/>
    <w:rsid w:val="003A4F02"/>
    <w:rsid w:val="003A6086"/>
    <w:rsid w:val="003A7601"/>
    <w:rsid w:val="003B031B"/>
    <w:rsid w:val="003B0C88"/>
    <w:rsid w:val="003B0EAA"/>
    <w:rsid w:val="003B2C5B"/>
    <w:rsid w:val="003B2C8F"/>
    <w:rsid w:val="003B3896"/>
    <w:rsid w:val="003B3E87"/>
    <w:rsid w:val="003B3EDC"/>
    <w:rsid w:val="003B421E"/>
    <w:rsid w:val="003B44C8"/>
    <w:rsid w:val="003B4DF7"/>
    <w:rsid w:val="003B59D4"/>
    <w:rsid w:val="003B5D2E"/>
    <w:rsid w:val="003B7047"/>
    <w:rsid w:val="003B7440"/>
    <w:rsid w:val="003C00AE"/>
    <w:rsid w:val="003C01CE"/>
    <w:rsid w:val="003C13C8"/>
    <w:rsid w:val="003C192B"/>
    <w:rsid w:val="003C329D"/>
    <w:rsid w:val="003C3740"/>
    <w:rsid w:val="003C3DB3"/>
    <w:rsid w:val="003C45BE"/>
    <w:rsid w:val="003C4D1D"/>
    <w:rsid w:val="003C5E7E"/>
    <w:rsid w:val="003C6202"/>
    <w:rsid w:val="003C6AC4"/>
    <w:rsid w:val="003C79BE"/>
    <w:rsid w:val="003D13E8"/>
    <w:rsid w:val="003D1C64"/>
    <w:rsid w:val="003D2932"/>
    <w:rsid w:val="003D4473"/>
    <w:rsid w:val="003D4486"/>
    <w:rsid w:val="003D4625"/>
    <w:rsid w:val="003D6A71"/>
    <w:rsid w:val="003D78EB"/>
    <w:rsid w:val="003D7AD8"/>
    <w:rsid w:val="003E082C"/>
    <w:rsid w:val="003E0B07"/>
    <w:rsid w:val="003E28F3"/>
    <w:rsid w:val="003E4BC5"/>
    <w:rsid w:val="003E4DD2"/>
    <w:rsid w:val="003E599C"/>
    <w:rsid w:val="003E5CCF"/>
    <w:rsid w:val="003E5E54"/>
    <w:rsid w:val="003E68AE"/>
    <w:rsid w:val="003E6A4B"/>
    <w:rsid w:val="003E73DD"/>
    <w:rsid w:val="003E7E39"/>
    <w:rsid w:val="003F0FC5"/>
    <w:rsid w:val="003F3318"/>
    <w:rsid w:val="003F3F62"/>
    <w:rsid w:val="003F4ED1"/>
    <w:rsid w:val="003F7F6A"/>
    <w:rsid w:val="004002C9"/>
    <w:rsid w:val="00400934"/>
    <w:rsid w:val="00400C80"/>
    <w:rsid w:val="004011D0"/>
    <w:rsid w:val="00401EEA"/>
    <w:rsid w:val="00401F2E"/>
    <w:rsid w:val="004021C4"/>
    <w:rsid w:val="004025EE"/>
    <w:rsid w:val="00402BD7"/>
    <w:rsid w:val="00404145"/>
    <w:rsid w:val="00404BF9"/>
    <w:rsid w:val="004054E1"/>
    <w:rsid w:val="00405D3E"/>
    <w:rsid w:val="0040605D"/>
    <w:rsid w:val="004060DD"/>
    <w:rsid w:val="00406736"/>
    <w:rsid w:val="00406A41"/>
    <w:rsid w:val="004103A0"/>
    <w:rsid w:val="004117A0"/>
    <w:rsid w:val="00411F6C"/>
    <w:rsid w:val="00413A99"/>
    <w:rsid w:val="004140BC"/>
    <w:rsid w:val="00414FDE"/>
    <w:rsid w:val="00415671"/>
    <w:rsid w:val="0041587A"/>
    <w:rsid w:val="004164F2"/>
    <w:rsid w:val="00416987"/>
    <w:rsid w:val="00416A85"/>
    <w:rsid w:val="00420D31"/>
    <w:rsid w:val="00421438"/>
    <w:rsid w:val="004227A6"/>
    <w:rsid w:val="00422869"/>
    <w:rsid w:val="004229A7"/>
    <w:rsid w:val="00422BF9"/>
    <w:rsid w:val="00423179"/>
    <w:rsid w:val="00423DE0"/>
    <w:rsid w:val="004245FA"/>
    <w:rsid w:val="00426796"/>
    <w:rsid w:val="00427489"/>
    <w:rsid w:val="00430144"/>
    <w:rsid w:val="004321D3"/>
    <w:rsid w:val="00432FB1"/>
    <w:rsid w:val="00433885"/>
    <w:rsid w:val="00433892"/>
    <w:rsid w:val="00433D1B"/>
    <w:rsid w:val="004342AD"/>
    <w:rsid w:val="004342FF"/>
    <w:rsid w:val="00435216"/>
    <w:rsid w:val="00436642"/>
    <w:rsid w:val="00436F46"/>
    <w:rsid w:val="00440367"/>
    <w:rsid w:val="00442FE4"/>
    <w:rsid w:val="00443545"/>
    <w:rsid w:val="00446640"/>
    <w:rsid w:val="004466F4"/>
    <w:rsid w:val="00446761"/>
    <w:rsid w:val="00446945"/>
    <w:rsid w:val="00447C0C"/>
    <w:rsid w:val="00450462"/>
    <w:rsid w:val="00451A2D"/>
    <w:rsid w:val="00452B79"/>
    <w:rsid w:val="004536B7"/>
    <w:rsid w:val="00453834"/>
    <w:rsid w:val="00453CAC"/>
    <w:rsid w:val="00455760"/>
    <w:rsid w:val="00455F95"/>
    <w:rsid w:val="00456343"/>
    <w:rsid w:val="004573DF"/>
    <w:rsid w:val="004578B9"/>
    <w:rsid w:val="00457B5C"/>
    <w:rsid w:val="00457CEE"/>
    <w:rsid w:val="00461D34"/>
    <w:rsid w:val="0046290F"/>
    <w:rsid w:val="00463D27"/>
    <w:rsid w:val="00464861"/>
    <w:rsid w:val="00465F6A"/>
    <w:rsid w:val="0046753E"/>
    <w:rsid w:val="00470CEC"/>
    <w:rsid w:val="00471B57"/>
    <w:rsid w:val="00471BA1"/>
    <w:rsid w:val="00474497"/>
    <w:rsid w:val="00474ED9"/>
    <w:rsid w:val="004751EE"/>
    <w:rsid w:val="004753C5"/>
    <w:rsid w:val="00475D26"/>
    <w:rsid w:val="00476B7E"/>
    <w:rsid w:val="00477A79"/>
    <w:rsid w:val="00477D63"/>
    <w:rsid w:val="004806F3"/>
    <w:rsid w:val="0048094E"/>
    <w:rsid w:val="00480DCC"/>
    <w:rsid w:val="004812A9"/>
    <w:rsid w:val="0048176A"/>
    <w:rsid w:val="00481CEE"/>
    <w:rsid w:val="004821E4"/>
    <w:rsid w:val="004828D2"/>
    <w:rsid w:val="004828F5"/>
    <w:rsid w:val="00484416"/>
    <w:rsid w:val="00484442"/>
    <w:rsid w:val="004849C1"/>
    <w:rsid w:val="004853A6"/>
    <w:rsid w:val="00485EE8"/>
    <w:rsid w:val="00487C07"/>
    <w:rsid w:val="00490100"/>
    <w:rsid w:val="00490293"/>
    <w:rsid w:val="0049118A"/>
    <w:rsid w:val="00493DF8"/>
    <w:rsid w:val="00493EFD"/>
    <w:rsid w:val="00494A97"/>
    <w:rsid w:val="004955C3"/>
    <w:rsid w:val="0049566B"/>
    <w:rsid w:val="00495DB6"/>
    <w:rsid w:val="004960C0"/>
    <w:rsid w:val="00496344"/>
    <w:rsid w:val="00496D49"/>
    <w:rsid w:val="00497A58"/>
    <w:rsid w:val="004A0C08"/>
    <w:rsid w:val="004A1416"/>
    <w:rsid w:val="004A3B6E"/>
    <w:rsid w:val="004A46E1"/>
    <w:rsid w:val="004A4E8C"/>
    <w:rsid w:val="004A55E1"/>
    <w:rsid w:val="004A643F"/>
    <w:rsid w:val="004A6BC0"/>
    <w:rsid w:val="004A7567"/>
    <w:rsid w:val="004A7CCD"/>
    <w:rsid w:val="004A7E6D"/>
    <w:rsid w:val="004B0B39"/>
    <w:rsid w:val="004B1BCB"/>
    <w:rsid w:val="004B2B73"/>
    <w:rsid w:val="004B2D5E"/>
    <w:rsid w:val="004B3C4C"/>
    <w:rsid w:val="004B4463"/>
    <w:rsid w:val="004B4A25"/>
    <w:rsid w:val="004B4C0B"/>
    <w:rsid w:val="004B5BD8"/>
    <w:rsid w:val="004B61BC"/>
    <w:rsid w:val="004B74F9"/>
    <w:rsid w:val="004B795B"/>
    <w:rsid w:val="004C0744"/>
    <w:rsid w:val="004C15BC"/>
    <w:rsid w:val="004C1EE1"/>
    <w:rsid w:val="004C4091"/>
    <w:rsid w:val="004C468D"/>
    <w:rsid w:val="004C5997"/>
    <w:rsid w:val="004C5F0E"/>
    <w:rsid w:val="004C761F"/>
    <w:rsid w:val="004C78E5"/>
    <w:rsid w:val="004D00CA"/>
    <w:rsid w:val="004D1E34"/>
    <w:rsid w:val="004D321E"/>
    <w:rsid w:val="004D34BB"/>
    <w:rsid w:val="004D3B8F"/>
    <w:rsid w:val="004D3F29"/>
    <w:rsid w:val="004D4394"/>
    <w:rsid w:val="004D48DD"/>
    <w:rsid w:val="004D4ABF"/>
    <w:rsid w:val="004E07DC"/>
    <w:rsid w:val="004E0B1E"/>
    <w:rsid w:val="004E1C32"/>
    <w:rsid w:val="004E1CF3"/>
    <w:rsid w:val="004E1DE9"/>
    <w:rsid w:val="004E1E2C"/>
    <w:rsid w:val="004E293D"/>
    <w:rsid w:val="004E4045"/>
    <w:rsid w:val="004E4774"/>
    <w:rsid w:val="004E6803"/>
    <w:rsid w:val="004E7468"/>
    <w:rsid w:val="004F015B"/>
    <w:rsid w:val="004F02C9"/>
    <w:rsid w:val="004F06E3"/>
    <w:rsid w:val="004F0A1F"/>
    <w:rsid w:val="004F17D7"/>
    <w:rsid w:val="004F1C1E"/>
    <w:rsid w:val="004F2E92"/>
    <w:rsid w:val="004F3901"/>
    <w:rsid w:val="004F3D96"/>
    <w:rsid w:val="004F47DE"/>
    <w:rsid w:val="004F5868"/>
    <w:rsid w:val="004F6665"/>
    <w:rsid w:val="00500C13"/>
    <w:rsid w:val="00500CBC"/>
    <w:rsid w:val="00501B67"/>
    <w:rsid w:val="005026DD"/>
    <w:rsid w:val="005033A1"/>
    <w:rsid w:val="00503428"/>
    <w:rsid w:val="00503B67"/>
    <w:rsid w:val="00504368"/>
    <w:rsid w:val="00507AA5"/>
    <w:rsid w:val="00507F4D"/>
    <w:rsid w:val="00507F53"/>
    <w:rsid w:val="005113A5"/>
    <w:rsid w:val="00511EAF"/>
    <w:rsid w:val="00512158"/>
    <w:rsid w:val="00512389"/>
    <w:rsid w:val="00512726"/>
    <w:rsid w:val="00512BD5"/>
    <w:rsid w:val="00513BF5"/>
    <w:rsid w:val="00515E4C"/>
    <w:rsid w:val="00516E7F"/>
    <w:rsid w:val="005171C8"/>
    <w:rsid w:val="00517F9C"/>
    <w:rsid w:val="00520641"/>
    <w:rsid w:val="00520B2B"/>
    <w:rsid w:val="00520B42"/>
    <w:rsid w:val="00520C7A"/>
    <w:rsid w:val="00520FA4"/>
    <w:rsid w:val="00521DB8"/>
    <w:rsid w:val="00522D4A"/>
    <w:rsid w:val="00522F88"/>
    <w:rsid w:val="0052301A"/>
    <w:rsid w:val="0052335A"/>
    <w:rsid w:val="005236DE"/>
    <w:rsid w:val="0052374B"/>
    <w:rsid w:val="00523DB7"/>
    <w:rsid w:val="00524783"/>
    <w:rsid w:val="005252DA"/>
    <w:rsid w:val="00526C9D"/>
    <w:rsid w:val="00526F8C"/>
    <w:rsid w:val="00527211"/>
    <w:rsid w:val="005272CC"/>
    <w:rsid w:val="0053040D"/>
    <w:rsid w:val="00530559"/>
    <w:rsid w:val="00530756"/>
    <w:rsid w:val="0053114C"/>
    <w:rsid w:val="00531CEF"/>
    <w:rsid w:val="005328AD"/>
    <w:rsid w:val="0053433A"/>
    <w:rsid w:val="005349FE"/>
    <w:rsid w:val="00534C99"/>
    <w:rsid w:val="00535D6F"/>
    <w:rsid w:val="00535F71"/>
    <w:rsid w:val="0053620A"/>
    <w:rsid w:val="0053630B"/>
    <w:rsid w:val="00536763"/>
    <w:rsid w:val="00536C15"/>
    <w:rsid w:val="00537696"/>
    <w:rsid w:val="00537DD9"/>
    <w:rsid w:val="005401DD"/>
    <w:rsid w:val="0054076C"/>
    <w:rsid w:val="005410E9"/>
    <w:rsid w:val="00541309"/>
    <w:rsid w:val="00541CC8"/>
    <w:rsid w:val="00542FF5"/>
    <w:rsid w:val="005432EC"/>
    <w:rsid w:val="00543574"/>
    <w:rsid w:val="0054414B"/>
    <w:rsid w:val="005442BB"/>
    <w:rsid w:val="00544B09"/>
    <w:rsid w:val="00544FA0"/>
    <w:rsid w:val="00545613"/>
    <w:rsid w:val="005463B6"/>
    <w:rsid w:val="00546673"/>
    <w:rsid w:val="00547334"/>
    <w:rsid w:val="005504D7"/>
    <w:rsid w:val="00550DD7"/>
    <w:rsid w:val="00551319"/>
    <w:rsid w:val="0055217F"/>
    <w:rsid w:val="00552A21"/>
    <w:rsid w:val="00553292"/>
    <w:rsid w:val="0055403E"/>
    <w:rsid w:val="005543AB"/>
    <w:rsid w:val="0055483F"/>
    <w:rsid w:val="0055518E"/>
    <w:rsid w:val="005553E3"/>
    <w:rsid w:val="005558A0"/>
    <w:rsid w:val="00557217"/>
    <w:rsid w:val="0055721C"/>
    <w:rsid w:val="00557C6E"/>
    <w:rsid w:val="00557E95"/>
    <w:rsid w:val="005604EB"/>
    <w:rsid w:val="00560927"/>
    <w:rsid w:val="0056151E"/>
    <w:rsid w:val="00562235"/>
    <w:rsid w:val="00562632"/>
    <w:rsid w:val="0056454C"/>
    <w:rsid w:val="005654F8"/>
    <w:rsid w:val="005655D3"/>
    <w:rsid w:val="00567D32"/>
    <w:rsid w:val="005719A9"/>
    <w:rsid w:val="00571F17"/>
    <w:rsid w:val="0057207D"/>
    <w:rsid w:val="00572FFF"/>
    <w:rsid w:val="005740AD"/>
    <w:rsid w:val="005748EB"/>
    <w:rsid w:val="00575C73"/>
    <w:rsid w:val="00575CBE"/>
    <w:rsid w:val="00575DEC"/>
    <w:rsid w:val="00575E25"/>
    <w:rsid w:val="00576EA3"/>
    <w:rsid w:val="005817F2"/>
    <w:rsid w:val="00581EB7"/>
    <w:rsid w:val="0058239D"/>
    <w:rsid w:val="00583903"/>
    <w:rsid w:val="00584C41"/>
    <w:rsid w:val="00587551"/>
    <w:rsid w:val="00590167"/>
    <w:rsid w:val="00590168"/>
    <w:rsid w:val="00592027"/>
    <w:rsid w:val="00594980"/>
    <w:rsid w:val="00594A60"/>
    <w:rsid w:val="0059533E"/>
    <w:rsid w:val="005956F3"/>
    <w:rsid w:val="005A0437"/>
    <w:rsid w:val="005A0B89"/>
    <w:rsid w:val="005A104F"/>
    <w:rsid w:val="005A2700"/>
    <w:rsid w:val="005A43A2"/>
    <w:rsid w:val="005A5366"/>
    <w:rsid w:val="005B0699"/>
    <w:rsid w:val="005B0B27"/>
    <w:rsid w:val="005B286D"/>
    <w:rsid w:val="005B2F5F"/>
    <w:rsid w:val="005B3327"/>
    <w:rsid w:val="005B3D2E"/>
    <w:rsid w:val="005B4326"/>
    <w:rsid w:val="005B446C"/>
    <w:rsid w:val="005B51C9"/>
    <w:rsid w:val="005B5380"/>
    <w:rsid w:val="005B59EF"/>
    <w:rsid w:val="005B60AE"/>
    <w:rsid w:val="005C0175"/>
    <w:rsid w:val="005C0E02"/>
    <w:rsid w:val="005C10FC"/>
    <w:rsid w:val="005C2AC9"/>
    <w:rsid w:val="005C3D13"/>
    <w:rsid w:val="005C4105"/>
    <w:rsid w:val="005C5369"/>
    <w:rsid w:val="005C5D58"/>
    <w:rsid w:val="005C6886"/>
    <w:rsid w:val="005D0156"/>
    <w:rsid w:val="005D069F"/>
    <w:rsid w:val="005D133E"/>
    <w:rsid w:val="005D1577"/>
    <w:rsid w:val="005D187C"/>
    <w:rsid w:val="005D2060"/>
    <w:rsid w:val="005D20BA"/>
    <w:rsid w:val="005D23B4"/>
    <w:rsid w:val="005D3A71"/>
    <w:rsid w:val="005D4964"/>
    <w:rsid w:val="005D506A"/>
    <w:rsid w:val="005D5583"/>
    <w:rsid w:val="005D55AC"/>
    <w:rsid w:val="005D561B"/>
    <w:rsid w:val="005D562D"/>
    <w:rsid w:val="005E016D"/>
    <w:rsid w:val="005E04CF"/>
    <w:rsid w:val="005E1B83"/>
    <w:rsid w:val="005E293A"/>
    <w:rsid w:val="005E2C1C"/>
    <w:rsid w:val="005E31E3"/>
    <w:rsid w:val="005E3CF4"/>
    <w:rsid w:val="005E3EC3"/>
    <w:rsid w:val="005E4081"/>
    <w:rsid w:val="005E49DD"/>
    <w:rsid w:val="005E4BBD"/>
    <w:rsid w:val="005E6753"/>
    <w:rsid w:val="005E7C28"/>
    <w:rsid w:val="005F06E9"/>
    <w:rsid w:val="005F19B4"/>
    <w:rsid w:val="005F1C10"/>
    <w:rsid w:val="005F2113"/>
    <w:rsid w:val="005F26F2"/>
    <w:rsid w:val="005F3DB8"/>
    <w:rsid w:val="005F4167"/>
    <w:rsid w:val="005F4A0A"/>
    <w:rsid w:val="005F5616"/>
    <w:rsid w:val="005F5D39"/>
    <w:rsid w:val="005F5F51"/>
    <w:rsid w:val="005F620A"/>
    <w:rsid w:val="005F6437"/>
    <w:rsid w:val="005F6AF6"/>
    <w:rsid w:val="005F71B7"/>
    <w:rsid w:val="005F743D"/>
    <w:rsid w:val="005F7D09"/>
    <w:rsid w:val="00600426"/>
    <w:rsid w:val="0060064F"/>
    <w:rsid w:val="006007CC"/>
    <w:rsid w:val="00600C25"/>
    <w:rsid w:val="00600DDD"/>
    <w:rsid w:val="00601F6B"/>
    <w:rsid w:val="0060290A"/>
    <w:rsid w:val="00603677"/>
    <w:rsid w:val="0060397D"/>
    <w:rsid w:val="006045D8"/>
    <w:rsid w:val="006047E3"/>
    <w:rsid w:val="006051BF"/>
    <w:rsid w:val="006058F1"/>
    <w:rsid w:val="00606842"/>
    <w:rsid w:val="00606C9B"/>
    <w:rsid w:val="006070A3"/>
    <w:rsid w:val="00607961"/>
    <w:rsid w:val="00607D08"/>
    <w:rsid w:val="006108BC"/>
    <w:rsid w:val="00610DB1"/>
    <w:rsid w:val="00611B11"/>
    <w:rsid w:val="00612C0E"/>
    <w:rsid w:val="006141EB"/>
    <w:rsid w:val="006168BB"/>
    <w:rsid w:val="0062031E"/>
    <w:rsid w:val="00622A43"/>
    <w:rsid w:val="0062326B"/>
    <w:rsid w:val="00625CE5"/>
    <w:rsid w:val="00626055"/>
    <w:rsid w:val="0063055C"/>
    <w:rsid w:val="006311D1"/>
    <w:rsid w:val="006315F1"/>
    <w:rsid w:val="0063179B"/>
    <w:rsid w:val="006317DA"/>
    <w:rsid w:val="00631847"/>
    <w:rsid w:val="00631963"/>
    <w:rsid w:val="00631CE6"/>
    <w:rsid w:val="00632671"/>
    <w:rsid w:val="0063277C"/>
    <w:rsid w:val="006329B8"/>
    <w:rsid w:val="00634183"/>
    <w:rsid w:val="0063484A"/>
    <w:rsid w:val="00635515"/>
    <w:rsid w:val="0063666B"/>
    <w:rsid w:val="00636E34"/>
    <w:rsid w:val="00637ADB"/>
    <w:rsid w:val="0064055B"/>
    <w:rsid w:val="0064078D"/>
    <w:rsid w:val="00640B15"/>
    <w:rsid w:val="00640C2B"/>
    <w:rsid w:val="00640C6E"/>
    <w:rsid w:val="00640E0E"/>
    <w:rsid w:val="006437BD"/>
    <w:rsid w:val="00644BE4"/>
    <w:rsid w:val="00644F84"/>
    <w:rsid w:val="006458DF"/>
    <w:rsid w:val="00646C27"/>
    <w:rsid w:val="00646D9D"/>
    <w:rsid w:val="006470CC"/>
    <w:rsid w:val="00647ADF"/>
    <w:rsid w:val="00647EBF"/>
    <w:rsid w:val="00651EC7"/>
    <w:rsid w:val="00651FA9"/>
    <w:rsid w:val="00653073"/>
    <w:rsid w:val="006540C0"/>
    <w:rsid w:val="0065493C"/>
    <w:rsid w:val="00654DBF"/>
    <w:rsid w:val="0065635F"/>
    <w:rsid w:val="00656610"/>
    <w:rsid w:val="006570B7"/>
    <w:rsid w:val="00660453"/>
    <w:rsid w:val="00660E1A"/>
    <w:rsid w:val="00661D07"/>
    <w:rsid w:val="00662BAB"/>
    <w:rsid w:val="00662C79"/>
    <w:rsid w:val="00663CE8"/>
    <w:rsid w:val="00663EAC"/>
    <w:rsid w:val="0066428D"/>
    <w:rsid w:val="0066438B"/>
    <w:rsid w:val="006648A3"/>
    <w:rsid w:val="006656D3"/>
    <w:rsid w:val="00667473"/>
    <w:rsid w:val="006675C7"/>
    <w:rsid w:val="006675FE"/>
    <w:rsid w:val="0067091A"/>
    <w:rsid w:val="00670C57"/>
    <w:rsid w:val="006719CC"/>
    <w:rsid w:val="00673BD1"/>
    <w:rsid w:val="00673F91"/>
    <w:rsid w:val="00674FB0"/>
    <w:rsid w:val="00675A52"/>
    <w:rsid w:val="00676286"/>
    <w:rsid w:val="0067652D"/>
    <w:rsid w:val="00676D33"/>
    <w:rsid w:val="00677B72"/>
    <w:rsid w:val="0068017F"/>
    <w:rsid w:val="00680391"/>
    <w:rsid w:val="00680BC0"/>
    <w:rsid w:val="00680E17"/>
    <w:rsid w:val="006821C3"/>
    <w:rsid w:val="00683853"/>
    <w:rsid w:val="0068412C"/>
    <w:rsid w:val="00684574"/>
    <w:rsid w:val="00686769"/>
    <w:rsid w:val="00690AD8"/>
    <w:rsid w:val="0069132D"/>
    <w:rsid w:val="006920FA"/>
    <w:rsid w:val="006972BF"/>
    <w:rsid w:val="00697808"/>
    <w:rsid w:val="00697A37"/>
    <w:rsid w:val="006A0AED"/>
    <w:rsid w:val="006A159A"/>
    <w:rsid w:val="006A1B89"/>
    <w:rsid w:val="006A213C"/>
    <w:rsid w:val="006A2906"/>
    <w:rsid w:val="006A2C62"/>
    <w:rsid w:val="006A43C9"/>
    <w:rsid w:val="006A44BD"/>
    <w:rsid w:val="006A4AC3"/>
    <w:rsid w:val="006A4D9B"/>
    <w:rsid w:val="006A68CC"/>
    <w:rsid w:val="006A75BB"/>
    <w:rsid w:val="006A7C1C"/>
    <w:rsid w:val="006A7D78"/>
    <w:rsid w:val="006B0146"/>
    <w:rsid w:val="006B0646"/>
    <w:rsid w:val="006B1006"/>
    <w:rsid w:val="006B226E"/>
    <w:rsid w:val="006B2460"/>
    <w:rsid w:val="006B3437"/>
    <w:rsid w:val="006B38E7"/>
    <w:rsid w:val="006B3B52"/>
    <w:rsid w:val="006B564F"/>
    <w:rsid w:val="006B5B93"/>
    <w:rsid w:val="006B5E94"/>
    <w:rsid w:val="006B60CE"/>
    <w:rsid w:val="006B62FC"/>
    <w:rsid w:val="006B6EBC"/>
    <w:rsid w:val="006B73BB"/>
    <w:rsid w:val="006C0982"/>
    <w:rsid w:val="006C1617"/>
    <w:rsid w:val="006C1F37"/>
    <w:rsid w:val="006C218E"/>
    <w:rsid w:val="006C22BC"/>
    <w:rsid w:val="006C27C8"/>
    <w:rsid w:val="006C285D"/>
    <w:rsid w:val="006C2EC5"/>
    <w:rsid w:val="006C35F2"/>
    <w:rsid w:val="006C3877"/>
    <w:rsid w:val="006C4AF1"/>
    <w:rsid w:val="006C4D3B"/>
    <w:rsid w:val="006C5426"/>
    <w:rsid w:val="006C545F"/>
    <w:rsid w:val="006C5A4B"/>
    <w:rsid w:val="006C5A5A"/>
    <w:rsid w:val="006C5CC3"/>
    <w:rsid w:val="006C5F13"/>
    <w:rsid w:val="006C61B8"/>
    <w:rsid w:val="006C64FD"/>
    <w:rsid w:val="006C672C"/>
    <w:rsid w:val="006C796B"/>
    <w:rsid w:val="006D02CE"/>
    <w:rsid w:val="006D3AD6"/>
    <w:rsid w:val="006D3B18"/>
    <w:rsid w:val="006D4326"/>
    <w:rsid w:val="006D4A59"/>
    <w:rsid w:val="006D4A69"/>
    <w:rsid w:val="006D5431"/>
    <w:rsid w:val="006D55DC"/>
    <w:rsid w:val="006D7A24"/>
    <w:rsid w:val="006D7C3A"/>
    <w:rsid w:val="006E07A6"/>
    <w:rsid w:val="006E0F6D"/>
    <w:rsid w:val="006E2AFA"/>
    <w:rsid w:val="006E2DB4"/>
    <w:rsid w:val="006E2DCF"/>
    <w:rsid w:val="006E3321"/>
    <w:rsid w:val="006E33D2"/>
    <w:rsid w:val="006E37E6"/>
    <w:rsid w:val="006E3E3D"/>
    <w:rsid w:val="006E4FBD"/>
    <w:rsid w:val="006E5D3F"/>
    <w:rsid w:val="006E684D"/>
    <w:rsid w:val="006E6955"/>
    <w:rsid w:val="006E69F8"/>
    <w:rsid w:val="006E6AD5"/>
    <w:rsid w:val="006E6D13"/>
    <w:rsid w:val="006E7A82"/>
    <w:rsid w:val="006F05F9"/>
    <w:rsid w:val="006F09A2"/>
    <w:rsid w:val="006F0D4A"/>
    <w:rsid w:val="006F0DBC"/>
    <w:rsid w:val="006F0ECB"/>
    <w:rsid w:val="006F1748"/>
    <w:rsid w:val="006F1BB3"/>
    <w:rsid w:val="006F2732"/>
    <w:rsid w:val="006F387F"/>
    <w:rsid w:val="006F3BFD"/>
    <w:rsid w:val="006F402C"/>
    <w:rsid w:val="006F488B"/>
    <w:rsid w:val="006F6403"/>
    <w:rsid w:val="006F752C"/>
    <w:rsid w:val="006F7772"/>
    <w:rsid w:val="006F7900"/>
    <w:rsid w:val="007004D6"/>
    <w:rsid w:val="00700589"/>
    <w:rsid w:val="00701397"/>
    <w:rsid w:val="007019A3"/>
    <w:rsid w:val="00701FD7"/>
    <w:rsid w:val="007021E1"/>
    <w:rsid w:val="007022D5"/>
    <w:rsid w:val="00703265"/>
    <w:rsid w:val="007039A1"/>
    <w:rsid w:val="00704597"/>
    <w:rsid w:val="00705642"/>
    <w:rsid w:val="00706E3E"/>
    <w:rsid w:val="00706FAB"/>
    <w:rsid w:val="007103F6"/>
    <w:rsid w:val="00710F20"/>
    <w:rsid w:val="00712E00"/>
    <w:rsid w:val="00713CC5"/>
    <w:rsid w:val="0071432C"/>
    <w:rsid w:val="00714656"/>
    <w:rsid w:val="00714D91"/>
    <w:rsid w:val="00714EA3"/>
    <w:rsid w:val="00716814"/>
    <w:rsid w:val="00717149"/>
    <w:rsid w:val="007176B1"/>
    <w:rsid w:val="00720220"/>
    <w:rsid w:val="00721AB7"/>
    <w:rsid w:val="007221E0"/>
    <w:rsid w:val="00722574"/>
    <w:rsid w:val="00722E08"/>
    <w:rsid w:val="00723984"/>
    <w:rsid w:val="00723C0B"/>
    <w:rsid w:val="00723D08"/>
    <w:rsid w:val="007240B9"/>
    <w:rsid w:val="00724633"/>
    <w:rsid w:val="00724BE5"/>
    <w:rsid w:val="00724DC8"/>
    <w:rsid w:val="00724E1D"/>
    <w:rsid w:val="007262D0"/>
    <w:rsid w:val="007305B1"/>
    <w:rsid w:val="00730B6A"/>
    <w:rsid w:val="007310F4"/>
    <w:rsid w:val="0073136B"/>
    <w:rsid w:val="007320F5"/>
    <w:rsid w:val="00732A24"/>
    <w:rsid w:val="007339E8"/>
    <w:rsid w:val="00733B4B"/>
    <w:rsid w:val="007341B9"/>
    <w:rsid w:val="0073563F"/>
    <w:rsid w:val="00735A83"/>
    <w:rsid w:val="00742884"/>
    <w:rsid w:val="00743CBD"/>
    <w:rsid w:val="00743DB7"/>
    <w:rsid w:val="00743E1A"/>
    <w:rsid w:val="0074414D"/>
    <w:rsid w:val="00744377"/>
    <w:rsid w:val="00745488"/>
    <w:rsid w:val="00746AA8"/>
    <w:rsid w:val="0074749F"/>
    <w:rsid w:val="007502BC"/>
    <w:rsid w:val="0075131A"/>
    <w:rsid w:val="00751536"/>
    <w:rsid w:val="00751F1E"/>
    <w:rsid w:val="007534BF"/>
    <w:rsid w:val="00754820"/>
    <w:rsid w:val="00754B74"/>
    <w:rsid w:val="00754BD1"/>
    <w:rsid w:val="00754FCE"/>
    <w:rsid w:val="007551E3"/>
    <w:rsid w:val="007559DB"/>
    <w:rsid w:val="00756F8C"/>
    <w:rsid w:val="00757433"/>
    <w:rsid w:val="00760381"/>
    <w:rsid w:val="00761386"/>
    <w:rsid w:val="00761F22"/>
    <w:rsid w:val="00762149"/>
    <w:rsid w:val="0076264B"/>
    <w:rsid w:val="00762DD9"/>
    <w:rsid w:val="007632C4"/>
    <w:rsid w:val="00763732"/>
    <w:rsid w:val="00764AED"/>
    <w:rsid w:val="007652CF"/>
    <w:rsid w:val="007655FC"/>
    <w:rsid w:val="0076573D"/>
    <w:rsid w:val="00766312"/>
    <w:rsid w:val="007668B5"/>
    <w:rsid w:val="00767687"/>
    <w:rsid w:val="007708AD"/>
    <w:rsid w:val="00771C31"/>
    <w:rsid w:val="007722B1"/>
    <w:rsid w:val="00773E24"/>
    <w:rsid w:val="00773E35"/>
    <w:rsid w:val="00773E6E"/>
    <w:rsid w:val="0077491E"/>
    <w:rsid w:val="00774C4C"/>
    <w:rsid w:val="007756DD"/>
    <w:rsid w:val="00775707"/>
    <w:rsid w:val="0077595A"/>
    <w:rsid w:val="00775F1F"/>
    <w:rsid w:val="00776430"/>
    <w:rsid w:val="007765CE"/>
    <w:rsid w:val="007771BF"/>
    <w:rsid w:val="00777274"/>
    <w:rsid w:val="00780080"/>
    <w:rsid w:val="007801C5"/>
    <w:rsid w:val="00781710"/>
    <w:rsid w:val="00781D71"/>
    <w:rsid w:val="00782846"/>
    <w:rsid w:val="00783066"/>
    <w:rsid w:val="007852A9"/>
    <w:rsid w:val="007864E3"/>
    <w:rsid w:val="0079084C"/>
    <w:rsid w:val="0079145E"/>
    <w:rsid w:val="00792842"/>
    <w:rsid w:val="00793716"/>
    <w:rsid w:val="0079442F"/>
    <w:rsid w:val="00796057"/>
    <w:rsid w:val="007961BE"/>
    <w:rsid w:val="007A0155"/>
    <w:rsid w:val="007A1D16"/>
    <w:rsid w:val="007A4013"/>
    <w:rsid w:val="007A40B5"/>
    <w:rsid w:val="007A47E7"/>
    <w:rsid w:val="007A5649"/>
    <w:rsid w:val="007A7664"/>
    <w:rsid w:val="007B11A8"/>
    <w:rsid w:val="007B3638"/>
    <w:rsid w:val="007B546C"/>
    <w:rsid w:val="007B6226"/>
    <w:rsid w:val="007B663C"/>
    <w:rsid w:val="007B711F"/>
    <w:rsid w:val="007B7568"/>
    <w:rsid w:val="007B7D3A"/>
    <w:rsid w:val="007B7DE2"/>
    <w:rsid w:val="007C090F"/>
    <w:rsid w:val="007C0E2D"/>
    <w:rsid w:val="007C1504"/>
    <w:rsid w:val="007C35F8"/>
    <w:rsid w:val="007C3A4C"/>
    <w:rsid w:val="007C4122"/>
    <w:rsid w:val="007C4396"/>
    <w:rsid w:val="007C5316"/>
    <w:rsid w:val="007C55AB"/>
    <w:rsid w:val="007C6EDD"/>
    <w:rsid w:val="007C765E"/>
    <w:rsid w:val="007D0A40"/>
    <w:rsid w:val="007D1065"/>
    <w:rsid w:val="007D10C5"/>
    <w:rsid w:val="007D18E2"/>
    <w:rsid w:val="007D36E7"/>
    <w:rsid w:val="007D38AB"/>
    <w:rsid w:val="007D4255"/>
    <w:rsid w:val="007D4526"/>
    <w:rsid w:val="007D6841"/>
    <w:rsid w:val="007D6958"/>
    <w:rsid w:val="007D6D84"/>
    <w:rsid w:val="007D7088"/>
    <w:rsid w:val="007D7440"/>
    <w:rsid w:val="007E02B4"/>
    <w:rsid w:val="007E1A4E"/>
    <w:rsid w:val="007E26F4"/>
    <w:rsid w:val="007E41B2"/>
    <w:rsid w:val="007E51CC"/>
    <w:rsid w:val="007E5490"/>
    <w:rsid w:val="007E6C9F"/>
    <w:rsid w:val="007E74DA"/>
    <w:rsid w:val="007E7691"/>
    <w:rsid w:val="007E7C56"/>
    <w:rsid w:val="007F0220"/>
    <w:rsid w:val="007F1F6F"/>
    <w:rsid w:val="007F3013"/>
    <w:rsid w:val="007F3477"/>
    <w:rsid w:val="007F35A0"/>
    <w:rsid w:val="007F3AE2"/>
    <w:rsid w:val="007F3BAD"/>
    <w:rsid w:val="007F4C4F"/>
    <w:rsid w:val="007F53B1"/>
    <w:rsid w:val="007F5FC8"/>
    <w:rsid w:val="007F60E9"/>
    <w:rsid w:val="007F62A3"/>
    <w:rsid w:val="007F630A"/>
    <w:rsid w:val="007F67D6"/>
    <w:rsid w:val="007F6C1B"/>
    <w:rsid w:val="007F6C9E"/>
    <w:rsid w:val="007F6D88"/>
    <w:rsid w:val="007F70EF"/>
    <w:rsid w:val="007F79C3"/>
    <w:rsid w:val="007F7C80"/>
    <w:rsid w:val="008003AB"/>
    <w:rsid w:val="00800BAF"/>
    <w:rsid w:val="00800EF8"/>
    <w:rsid w:val="00802795"/>
    <w:rsid w:val="00802A7E"/>
    <w:rsid w:val="00802CFD"/>
    <w:rsid w:val="008030BB"/>
    <w:rsid w:val="008047D7"/>
    <w:rsid w:val="008060B4"/>
    <w:rsid w:val="008076E6"/>
    <w:rsid w:val="00807B6B"/>
    <w:rsid w:val="0081137F"/>
    <w:rsid w:val="00812095"/>
    <w:rsid w:val="008120E0"/>
    <w:rsid w:val="008120F0"/>
    <w:rsid w:val="0081257B"/>
    <w:rsid w:val="008130FC"/>
    <w:rsid w:val="00813328"/>
    <w:rsid w:val="00813E60"/>
    <w:rsid w:val="00815093"/>
    <w:rsid w:val="0081528F"/>
    <w:rsid w:val="00815964"/>
    <w:rsid w:val="00815B4F"/>
    <w:rsid w:val="00815D06"/>
    <w:rsid w:val="0081604C"/>
    <w:rsid w:val="00816DD3"/>
    <w:rsid w:val="00816FF2"/>
    <w:rsid w:val="008201F9"/>
    <w:rsid w:val="00821085"/>
    <w:rsid w:val="00821102"/>
    <w:rsid w:val="00821273"/>
    <w:rsid w:val="0082152C"/>
    <w:rsid w:val="00821646"/>
    <w:rsid w:val="00821C1C"/>
    <w:rsid w:val="00821F9B"/>
    <w:rsid w:val="0082294F"/>
    <w:rsid w:val="00823BE3"/>
    <w:rsid w:val="00823D87"/>
    <w:rsid w:val="00824D7C"/>
    <w:rsid w:val="00825618"/>
    <w:rsid w:val="0082759B"/>
    <w:rsid w:val="00827997"/>
    <w:rsid w:val="00830360"/>
    <w:rsid w:val="00831CB7"/>
    <w:rsid w:val="00833B67"/>
    <w:rsid w:val="00833F04"/>
    <w:rsid w:val="00834F6C"/>
    <w:rsid w:val="008350F7"/>
    <w:rsid w:val="00835822"/>
    <w:rsid w:val="00835DE5"/>
    <w:rsid w:val="00836C3D"/>
    <w:rsid w:val="00836D37"/>
    <w:rsid w:val="008372B3"/>
    <w:rsid w:val="008373F8"/>
    <w:rsid w:val="008379C8"/>
    <w:rsid w:val="00840D7B"/>
    <w:rsid w:val="0084172A"/>
    <w:rsid w:val="008423D0"/>
    <w:rsid w:val="008428FE"/>
    <w:rsid w:val="008448F6"/>
    <w:rsid w:val="00844CA7"/>
    <w:rsid w:val="00845990"/>
    <w:rsid w:val="008461A7"/>
    <w:rsid w:val="008502C9"/>
    <w:rsid w:val="008505F2"/>
    <w:rsid w:val="00850A85"/>
    <w:rsid w:val="00851168"/>
    <w:rsid w:val="00852FC6"/>
    <w:rsid w:val="00853037"/>
    <w:rsid w:val="008530C4"/>
    <w:rsid w:val="0085321E"/>
    <w:rsid w:val="00853587"/>
    <w:rsid w:val="0085515F"/>
    <w:rsid w:val="00856B93"/>
    <w:rsid w:val="00863556"/>
    <w:rsid w:val="00863756"/>
    <w:rsid w:val="00863B59"/>
    <w:rsid w:val="00863D4C"/>
    <w:rsid w:val="00866065"/>
    <w:rsid w:val="00866607"/>
    <w:rsid w:val="00866B92"/>
    <w:rsid w:val="00866CF6"/>
    <w:rsid w:val="00866D45"/>
    <w:rsid w:val="00866D91"/>
    <w:rsid w:val="00867246"/>
    <w:rsid w:val="00870191"/>
    <w:rsid w:val="00870B49"/>
    <w:rsid w:val="00870B5D"/>
    <w:rsid w:val="00871DFD"/>
    <w:rsid w:val="00872B38"/>
    <w:rsid w:val="008732FE"/>
    <w:rsid w:val="008738BD"/>
    <w:rsid w:val="00873FBA"/>
    <w:rsid w:val="00874A77"/>
    <w:rsid w:val="008753D4"/>
    <w:rsid w:val="00881E38"/>
    <w:rsid w:val="008821E4"/>
    <w:rsid w:val="00882796"/>
    <w:rsid w:val="00882EB7"/>
    <w:rsid w:val="00883591"/>
    <w:rsid w:val="00883748"/>
    <w:rsid w:val="00884A88"/>
    <w:rsid w:val="0088597C"/>
    <w:rsid w:val="008903A7"/>
    <w:rsid w:val="00892177"/>
    <w:rsid w:val="00893265"/>
    <w:rsid w:val="00893767"/>
    <w:rsid w:val="0089458F"/>
    <w:rsid w:val="0089484B"/>
    <w:rsid w:val="00895F0B"/>
    <w:rsid w:val="00897017"/>
    <w:rsid w:val="00897873"/>
    <w:rsid w:val="00897884"/>
    <w:rsid w:val="00897BB5"/>
    <w:rsid w:val="008A0857"/>
    <w:rsid w:val="008A0CD7"/>
    <w:rsid w:val="008A111B"/>
    <w:rsid w:val="008A1EB6"/>
    <w:rsid w:val="008A2295"/>
    <w:rsid w:val="008A27C5"/>
    <w:rsid w:val="008A43E5"/>
    <w:rsid w:val="008A4D3A"/>
    <w:rsid w:val="008A4D82"/>
    <w:rsid w:val="008A6168"/>
    <w:rsid w:val="008A620D"/>
    <w:rsid w:val="008A65AB"/>
    <w:rsid w:val="008A6F28"/>
    <w:rsid w:val="008B00CF"/>
    <w:rsid w:val="008B0FED"/>
    <w:rsid w:val="008B1516"/>
    <w:rsid w:val="008B2530"/>
    <w:rsid w:val="008B2DF4"/>
    <w:rsid w:val="008B35C3"/>
    <w:rsid w:val="008B4846"/>
    <w:rsid w:val="008B4C5C"/>
    <w:rsid w:val="008B5097"/>
    <w:rsid w:val="008B633A"/>
    <w:rsid w:val="008B75AC"/>
    <w:rsid w:val="008C0E42"/>
    <w:rsid w:val="008C3CA1"/>
    <w:rsid w:val="008C4C03"/>
    <w:rsid w:val="008C5513"/>
    <w:rsid w:val="008C61DF"/>
    <w:rsid w:val="008C6EBE"/>
    <w:rsid w:val="008C76AE"/>
    <w:rsid w:val="008C78F4"/>
    <w:rsid w:val="008D0757"/>
    <w:rsid w:val="008D0AE5"/>
    <w:rsid w:val="008D1777"/>
    <w:rsid w:val="008D2391"/>
    <w:rsid w:val="008D26AB"/>
    <w:rsid w:val="008D28F7"/>
    <w:rsid w:val="008D365B"/>
    <w:rsid w:val="008D40D7"/>
    <w:rsid w:val="008D423C"/>
    <w:rsid w:val="008D5409"/>
    <w:rsid w:val="008D599C"/>
    <w:rsid w:val="008D61EE"/>
    <w:rsid w:val="008D6267"/>
    <w:rsid w:val="008D7252"/>
    <w:rsid w:val="008D75E1"/>
    <w:rsid w:val="008D7B72"/>
    <w:rsid w:val="008E040B"/>
    <w:rsid w:val="008E17DD"/>
    <w:rsid w:val="008E316A"/>
    <w:rsid w:val="008E3A4A"/>
    <w:rsid w:val="008E3A7A"/>
    <w:rsid w:val="008E4C10"/>
    <w:rsid w:val="008E4C5E"/>
    <w:rsid w:val="008E5B24"/>
    <w:rsid w:val="008E63DA"/>
    <w:rsid w:val="008E7FE9"/>
    <w:rsid w:val="008F009F"/>
    <w:rsid w:val="008F056E"/>
    <w:rsid w:val="008F0A62"/>
    <w:rsid w:val="008F27CE"/>
    <w:rsid w:val="008F28DD"/>
    <w:rsid w:val="008F2A7E"/>
    <w:rsid w:val="008F3537"/>
    <w:rsid w:val="008F3538"/>
    <w:rsid w:val="008F3753"/>
    <w:rsid w:val="008F381C"/>
    <w:rsid w:val="008F392A"/>
    <w:rsid w:val="008F3F13"/>
    <w:rsid w:val="008F3F1E"/>
    <w:rsid w:val="008F6895"/>
    <w:rsid w:val="008F6A69"/>
    <w:rsid w:val="008F6AA3"/>
    <w:rsid w:val="008F6F95"/>
    <w:rsid w:val="008F7DCE"/>
    <w:rsid w:val="00900702"/>
    <w:rsid w:val="00901C04"/>
    <w:rsid w:val="009027F5"/>
    <w:rsid w:val="0090324E"/>
    <w:rsid w:val="0090351D"/>
    <w:rsid w:val="00904DA5"/>
    <w:rsid w:val="00906517"/>
    <w:rsid w:val="00906D96"/>
    <w:rsid w:val="009071C2"/>
    <w:rsid w:val="0090775C"/>
    <w:rsid w:val="00910A5D"/>
    <w:rsid w:val="00910C00"/>
    <w:rsid w:val="009110F0"/>
    <w:rsid w:val="00911674"/>
    <w:rsid w:val="00911C11"/>
    <w:rsid w:val="00912FCB"/>
    <w:rsid w:val="00916493"/>
    <w:rsid w:val="00916C9F"/>
    <w:rsid w:val="00917851"/>
    <w:rsid w:val="00917F23"/>
    <w:rsid w:val="00920648"/>
    <w:rsid w:val="00921DB5"/>
    <w:rsid w:val="00922028"/>
    <w:rsid w:val="00922385"/>
    <w:rsid w:val="0092381D"/>
    <w:rsid w:val="00924847"/>
    <w:rsid w:val="00924B99"/>
    <w:rsid w:val="00924C99"/>
    <w:rsid w:val="0092603B"/>
    <w:rsid w:val="0092700F"/>
    <w:rsid w:val="00927D06"/>
    <w:rsid w:val="009303E0"/>
    <w:rsid w:val="00931541"/>
    <w:rsid w:val="00931CBB"/>
    <w:rsid w:val="0093253C"/>
    <w:rsid w:val="00932A07"/>
    <w:rsid w:val="00934D36"/>
    <w:rsid w:val="00935316"/>
    <w:rsid w:val="00935BAB"/>
    <w:rsid w:val="00936284"/>
    <w:rsid w:val="0093632C"/>
    <w:rsid w:val="00937471"/>
    <w:rsid w:val="00937A25"/>
    <w:rsid w:val="00941563"/>
    <w:rsid w:val="00941F45"/>
    <w:rsid w:val="00942738"/>
    <w:rsid w:val="009437FD"/>
    <w:rsid w:val="00945BB3"/>
    <w:rsid w:val="009467C9"/>
    <w:rsid w:val="00947D03"/>
    <w:rsid w:val="009502F5"/>
    <w:rsid w:val="009504DA"/>
    <w:rsid w:val="009504DF"/>
    <w:rsid w:val="00951252"/>
    <w:rsid w:val="00951A3B"/>
    <w:rsid w:val="00951BAE"/>
    <w:rsid w:val="00952CEC"/>
    <w:rsid w:val="009531C2"/>
    <w:rsid w:val="00953723"/>
    <w:rsid w:val="00953779"/>
    <w:rsid w:val="00953975"/>
    <w:rsid w:val="00954483"/>
    <w:rsid w:val="009544DA"/>
    <w:rsid w:val="00954A26"/>
    <w:rsid w:val="00954B2C"/>
    <w:rsid w:val="00954E62"/>
    <w:rsid w:val="009553F9"/>
    <w:rsid w:val="00956982"/>
    <w:rsid w:val="00956EDA"/>
    <w:rsid w:val="009572A8"/>
    <w:rsid w:val="00957A5B"/>
    <w:rsid w:val="00957CE6"/>
    <w:rsid w:val="0096107D"/>
    <w:rsid w:val="00961E3F"/>
    <w:rsid w:val="0096412D"/>
    <w:rsid w:val="009645AA"/>
    <w:rsid w:val="00964913"/>
    <w:rsid w:val="009663A4"/>
    <w:rsid w:val="00966635"/>
    <w:rsid w:val="00966A9C"/>
    <w:rsid w:val="00967657"/>
    <w:rsid w:val="009679F7"/>
    <w:rsid w:val="00970E25"/>
    <w:rsid w:val="00972086"/>
    <w:rsid w:val="009735C8"/>
    <w:rsid w:val="00973E7C"/>
    <w:rsid w:val="009756C8"/>
    <w:rsid w:val="00975CF1"/>
    <w:rsid w:val="00976320"/>
    <w:rsid w:val="00976B86"/>
    <w:rsid w:val="00977033"/>
    <w:rsid w:val="009770E8"/>
    <w:rsid w:val="0097747B"/>
    <w:rsid w:val="00980C3F"/>
    <w:rsid w:val="0098143F"/>
    <w:rsid w:val="00981BEF"/>
    <w:rsid w:val="009822BC"/>
    <w:rsid w:val="00982664"/>
    <w:rsid w:val="00982714"/>
    <w:rsid w:val="00982801"/>
    <w:rsid w:val="00982E40"/>
    <w:rsid w:val="00983C32"/>
    <w:rsid w:val="00984750"/>
    <w:rsid w:val="009857F0"/>
    <w:rsid w:val="0098585E"/>
    <w:rsid w:val="00987CFA"/>
    <w:rsid w:val="00990204"/>
    <w:rsid w:val="00990478"/>
    <w:rsid w:val="00990A3B"/>
    <w:rsid w:val="0099193F"/>
    <w:rsid w:val="00991AB3"/>
    <w:rsid w:val="00991DAB"/>
    <w:rsid w:val="00992735"/>
    <w:rsid w:val="00992C7A"/>
    <w:rsid w:val="0099310C"/>
    <w:rsid w:val="0099503F"/>
    <w:rsid w:val="00996D28"/>
    <w:rsid w:val="009A02D5"/>
    <w:rsid w:val="009A1405"/>
    <w:rsid w:val="009A1508"/>
    <w:rsid w:val="009A15A4"/>
    <w:rsid w:val="009A2D2A"/>
    <w:rsid w:val="009A2DCD"/>
    <w:rsid w:val="009A3453"/>
    <w:rsid w:val="009A4045"/>
    <w:rsid w:val="009A456A"/>
    <w:rsid w:val="009A4A0C"/>
    <w:rsid w:val="009A523E"/>
    <w:rsid w:val="009A52CE"/>
    <w:rsid w:val="009A56BF"/>
    <w:rsid w:val="009A6760"/>
    <w:rsid w:val="009A706E"/>
    <w:rsid w:val="009A7C41"/>
    <w:rsid w:val="009B023A"/>
    <w:rsid w:val="009B1753"/>
    <w:rsid w:val="009B230F"/>
    <w:rsid w:val="009B5090"/>
    <w:rsid w:val="009B599B"/>
    <w:rsid w:val="009B5BE9"/>
    <w:rsid w:val="009C0AD6"/>
    <w:rsid w:val="009C0F4E"/>
    <w:rsid w:val="009C1939"/>
    <w:rsid w:val="009C25E3"/>
    <w:rsid w:val="009C3828"/>
    <w:rsid w:val="009C3EF6"/>
    <w:rsid w:val="009C41C6"/>
    <w:rsid w:val="009C498F"/>
    <w:rsid w:val="009C6324"/>
    <w:rsid w:val="009C6527"/>
    <w:rsid w:val="009D0A25"/>
    <w:rsid w:val="009D0A53"/>
    <w:rsid w:val="009D27DC"/>
    <w:rsid w:val="009D2CD0"/>
    <w:rsid w:val="009D2DCD"/>
    <w:rsid w:val="009D391B"/>
    <w:rsid w:val="009D4014"/>
    <w:rsid w:val="009D45C4"/>
    <w:rsid w:val="009D46DF"/>
    <w:rsid w:val="009D4994"/>
    <w:rsid w:val="009D4BFA"/>
    <w:rsid w:val="009D6119"/>
    <w:rsid w:val="009D6136"/>
    <w:rsid w:val="009D65EA"/>
    <w:rsid w:val="009E0D75"/>
    <w:rsid w:val="009E0EA9"/>
    <w:rsid w:val="009E3592"/>
    <w:rsid w:val="009E4150"/>
    <w:rsid w:val="009E4555"/>
    <w:rsid w:val="009E49BC"/>
    <w:rsid w:val="009E4DA6"/>
    <w:rsid w:val="009E5518"/>
    <w:rsid w:val="009E58C3"/>
    <w:rsid w:val="009E5E57"/>
    <w:rsid w:val="009E7832"/>
    <w:rsid w:val="009E78F2"/>
    <w:rsid w:val="009F0019"/>
    <w:rsid w:val="009F022A"/>
    <w:rsid w:val="009F0F2A"/>
    <w:rsid w:val="009F146F"/>
    <w:rsid w:val="009F22D6"/>
    <w:rsid w:val="009F2646"/>
    <w:rsid w:val="009F33F1"/>
    <w:rsid w:val="009F397B"/>
    <w:rsid w:val="009F5BDD"/>
    <w:rsid w:val="009F5C72"/>
    <w:rsid w:val="009F5DFA"/>
    <w:rsid w:val="009F6007"/>
    <w:rsid w:val="009F649E"/>
    <w:rsid w:val="009F67A1"/>
    <w:rsid w:val="009F6C4D"/>
    <w:rsid w:val="009F78EA"/>
    <w:rsid w:val="00A01E4B"/>
    <w:rsid w:val="00A0394C"/>
    <w:rsid w:val="00A03BED"/>
    <w:rsid w:val="00A03E75"/>
    <w:rsid w:val="00A0435C"/>
    <w:rsid w:val="00A04C45"/>
    <w:rsid w:val="00A04E4B"/>
    <w:rsid w:val="00A056A7"/>
    <w:rsid w:val="00A06327"/>
    <w:rsid w:val="00A06608"/>
    <w:rsid w:val="00A0719E"/>
    <w:rsid w:val="00A07422"/>
    <w:rsid w:val="00A10B16"/>
    <w:rsid w:val="00A10F2E"/>
    <w:rsid w:val="00A115E7"/>
    <w:rsid w:val="00A116BA"/>
    <w:rsid w:val="00A12292"/>
    <w:rsid w:val="00A122E5"/>
    <w:rsid w:val="00A13BAD"/>
    <w:rsid w:val="00A13CB6"/>
    <w:rsid w:val="00A14840"/>
    <w:rsid w:val="00A15D98"/>
    <w:rsid w:val="00A163AB"/>
    <w:rsid w:val="00A16EDE"/>
    <w:rsid w:val="00A17267"/>
    <w:rsid w:val="00A203E3"/>
    <w:rsid w:val="00A219E5"/>
    <w:rsid w:val="00A21E7A"/>
    <w:rsid w:val="00A222E6"/>
    <w:rsid w:val="00A224A9"/>
    <w:rsid w:val="00A22C9F"/>
    <w:rsid w:val="00A22E00"/>
    <w:rsid w:val="00A254F4"/>
    <w:rsid w:val="00A25C0B"/>
    <w:rsid w:val="00A2699B"/>
    <w:rsid w:val="00A27B0F"/>
    <w:rsid w:val="00A27D1B"/>
    <w:rsid w:val="00A301FF"/>
    <w:rsid w:val="00A30559"/>
    <w:rsid w:val="00A30653"/>
    <w:rsid w:val="00A31C74"/>
    <w:rsid w:val="00A3205B"/>
    <w:rsid w:val="00A33D8B"/>
    <w:rsid w:val="00A34283"/>
    <w:rsid w:val="00A35240"/>
    <w:rsid w:val="00A3583D"/>
    <w:rsid w:val="00A35C65"/>
    <w:rsid w:val="00A36619"/>
    <w:rsid w:val="00A40043"/>
    <w:rsid w:val="00A40553"/>
    <w:rsid w:val="00A410C4"/>
    <w:rsid w:val="00A41AEA"/>
    <w:rsid w:val="00A41FDD"/>
    <w:rsid w:val="00A42626"/>
    <w:rsid w:val="00A42960"/>
    <w:rsid w:val="00A42AD2"/>
    <w:rsid w:val="00A439E9"/>
    <w:rsid w:val="00A43EBE"/>
    <w:rsid w:val="00A43F91"/>
    <w:rsid w:val="00A45ECC"/>
    <w:rsid w:val="00A4688B"/>
    <w:rsid w:val="00A46EFE"/>
    <w:rsid w:val="00A47285"/>
    <w:rsid w:val="00A479B3"/>
    <w:rsid w:val="00A50159"/>
    <w:rsid w:val="00A5068A"/>
    <w:rsid w:val="00A517EF"/>
    <w:rsid w:val="00A5331D"/>
    <w:rsid w:val="00A53A27"/>
    <w:rsid w:val="00A53E06"/>
    <w:rsid w:val="00A53FF3"/>
    <w:rsid w:val="00A54338"/>
    <w:rsid w:val="00A54723"/>
    <w:rsid w:val="00A55F6D"/>
    <w:rsid w:val="00A57B80"/>
    <w:rsid w:val="00A604AA"/>
    <w:rsid w:val="00A60ED1"/>
    <w:rsid w:val="00A6115D"/>
    <w:rsid w:val="00A61921"/>
    <w:rsid w:val="00A61963"/>
    <w:rsid w:val="00A623B1"/>
    <w:rsid w:val="00A6332A"/>
    <w:rsid w:val="00A653E1"/>
    <w:rsid w:val="00A6567A"/>
    <w:rsid w:val="00A65833"/>
    <w:rsid w:val="00A66A88"/>
    <w:rsid w:val="00A66D4B"/>
    <w:rsid w:val="00A67A53"/>
    <w:rsid w:val="00A71306"/>
    <w:rsid w:val="00A71C77"/>
    <w:rsid w:val="00A72103"/>
    <w:rsid w:val="00A724D5"/>
    <w:rsid w:val="00A72E64"/>
    <w:rsid w:val="00A73975"/>
    <w:rsid w:val="00A73A84"/>
    <w:rsid w:val="00A73D8E"/>
    <w:rsid w:val="00A73F99"/>
    <w:rsid w:val="00A7452C"/>
    <w:rsid w:val="00A745B2"/>
    <w:rsid w:val="00A74985"/>
    <w:rsid w:val="00A74BF8"/>
    <w:rsid w:val="00A76D26"/>
    <w:rsid w:val="00A7725F"/>
    <w:rsid w:val="00A77264"/>
    <w:rsid w:val="00A80996"/>
    <w:rsid w:val="00A80E35"/>
    <w:rsid w:val="00A81D5C"/>
    <w:rsid w:val="00A841E5"/>
    <w:rsid w:val="00A850B3"/>
    <w:rsid w:val="00A8571A"/>
    <w:rsid w:val="00A85DEF"/>
    <w:rsid w:val="00A862E3"/>
    <w:rsid w:val="00A86CEF"/>
    <w:rsid w:val="00A90C7C"/>
    <w:rsid w:val="00A913B7"/>
    <w:rsid w:val="00A91967"/>
    <w:rsid w:val="00A91B15"/>
    <w:rsid w:val="00A93BE6"/>
    <w:rsid w:val="00A94118"/>
    <w:rsid w:val="00A953CE"/>
    <w:rsid w:val="00A95AF3"/>
    <w:rsid w:val="00A960FD"/>
    <w:rsid w:val="00A96AF5"/>
    <w:rsid w:val="00A96D47"/>
    <w:rsid w:val="00A97254"/>
    <w:rsid w:val="00A976EF"/>
    <w:rsid w:val="00AA01CC"/>
    <w:rsid w:val="00AA08F6"/>
    <w:rsid w:val="00AA0A48"/>
    <w:rsid w:val="00AA0C2A"/>
    <w:rsid w:val="00AA28A9"/>
    <w:rsid w:val="00AA2FC6"/>
    <w:rsid w:val="00AA3204"/>
    <w:rsid w:val="00AA3A53"/>
    <w:rsid w:val="00AA4919"/>
    <w:rsid w:val="00AA69BB"/>
    <w:rsid w:val="00AA7788"/>
    <w:rsid w:val="00AB01CF"/>
    <w:rsid w:val="00AB0503"/>
    <w:rsid w:val="00AB0612"/>
    <w:rsid w:val="00AB0D54"/>
    <w:rsid w:val="00AB14AB"/>
    <w:rsid w:val="00AB29ED"/>
    <w:rsid w:val="00AB3333"/>
    <w:rsid w:val="00AB3528"/>
    <w:rsid w:val="00AB3710"/>
    <w:rsid w:val="00AB3CB7"/>
    <w:rsid w:val="00AB5B26"/>
    <w:rsid w:val="00AB6383"/>
    <w:rsid w:val="00AB67D4"/>
    <w:rsid w:val="00AB7E56"/>
    <w:rsid w:val="00AC106B"/>
    <w:rsid w:val="00AC1749"/>
    <w:rsid w:val="00AC188D"/>
    <w:rsid w:val="00AC473C"/>
    <w:rsid w:val="00AC4814"/>
    <w:rsid w:val="00AC517A"/>
    <w:rsid w:val="00AC5245"/>
    <w:rsid w:val="00AC58B7"/>
    <w:rsid w:val="00AC5FE0"/>
    <w:rsid w:val="00AC6E28"/>
    <w:rsid w:val="00AD01C4"/>
    <w:rsid w:val="00AD103B"/>
    <w:rsid w:val="00AD222D"/>
    <w:rsid w:val="00AD263C"/>
    <w:rsid w:val="00AD2E16"/>
    <w:rsid w:val="00AD310C"/>
    <w:rsid w:val="00AD44EE"/>
    <w:rsid w:val="00AD4E18"/>
    <w:rsid w:val="00AD57F3"/>
    <w:rsid w:val="00AD59CF"/>
    <w:rsid w:val="00AD6AC6"/>
    <w:rsid w:val="00AD6B2F"/>
    <w:rsid w:val="00AD7186"/>
    <w:rsid w:val="00AD71FF"/>
    <w:rsid w:val="00AD7B49"/>
    <w:rsid w:val="00AD7EB2"/>
    <w:rsid w:val="00AE0CAA"/>
    <w:rsid w:val="00AE12B3"/>
    <w:rsid w:val="00AE2538"/>
    <w:rsid w:val="00AE2813"/>
    <w:rsid w:val="00AE2B9D"/>
    <w:rsid w:val="00AE31D3"/>
    <w:rsid w:val="00AE33EF"/>
    <w:rsid w:val="00AE3D4B"/>
    <w:rsid w:val="00AE4108"/>
    <w:rsid w:val="00AE5133"/>
    <w:rsid w:val="00AE55F0"/>
    <w:rsid w:val="00AE66E4"/>
    <w:rsid w:val="00AE6AC2"/>
    <w:rsid w:val="00AE775E"/>
    <w:rsid w:val="00AE788A"/>
    <w:rsid w:val="00AE7DCB"/>
    <w:rsid w:val="00AE7E5B"/>
    <w:rsid w:val="00AF09BD"/>
    <w:rsid w:val="00AF14FF"/>
    <w:rsid w:val="00AF27FD"/>
    <w:rsid w:val="00AF2BB4"/>
    <w:rsid w:val="00AF3831"/>
    <w:rsid w:val="00AF48D9"/>
    <w:rsid w:val="00AF4FB6"/>
    <w:rsid w:val="00AF5129"/>
    <w:rsid w:val="00AF566C"/>
    <w:rsid w:val="00AF5CB8"/>
    <w:rsid w:val="00AF69E0"/>
    <w:rsid w:val="00AF772E"/>
    <w:rsid w:val="00AF7FF2"/>
    <w:rsid w:val="00B001EA"/>
    <w:rsid w:val="00B004BA"/>
    <w:rsid w:val="00B00C4E"/>
    <w:rsid w:val="00B00D25"/>
    <w:rsid w:val="00B0104D"/>
    <w:rsid w:val="00B014E8"/>
    <w:rsid w:val="00B01A61"/>
    <w:rsid w:val="00B02016"/>
    <w:rsid w:val="00B0226F"/>
    <w:rsid w:val="00B024D9"/>
    <w:rsid w:val="00B0357A"/>
    <w:rsid w:val="00B04698"/>
    <w:rsid w:val="00B049E8"/>
    <w:rsid w:val="00B04A3D"/>
    <w:rsid w:val="00B04CB3"/>
    <w:rsid w:val="00B05659"/>
    <w:rsid w:val="00B05C38"/>
    <w:rsid w:val="00B0624B"/>
    <w:rsid w:val="00B06A52"/>
    <w:rsid w:val="00B06E29"/>
    <w:rsid w:val="00B077CC"/>
    <w:rsid w:val="00B113DA"/>
    <w:rsid w:val="00B14B47"/>
    <w:rsid w:val="00B14E7A"/>
    <w:rsid w:val="00B15959"/>
    <w:rsid w:val="00B15AEB"/>
    <w:rsid w:val="00B15C2A"/>
    <w:rsid w:val="00B15D50"/>
    <w:rsid w:val="00B161E0"/>
    <w:rsid w:val="00B167B0"/>
    <w:rsid w:val="00B1690C"/>
    <w:rsid w:val="00B16A41"/>
    <w:rsid w:val="00B16D7B"/>
    <w:rsid w:val="00B17C3D"/>
    <w:rsid w:val="00B202CF"/>
    <w:rsid w:val="00B20E74"/>
    <w:rsid w:val="00B21720"/>
    <w:rsid w:val="00B21E4C"/>
    <w:rsid w:val="00B22AF7"/>
    <w:rsid w:val="00B235EC"/>
    <w:rsid w:val="00B2374C"/>
    <w:rsid w:val="00B239FB"/>
    <w:rsid w:val="00B24302"/>
    <w:rsid w:val="00B2538E"/>
    <w:rsid w:val="00B279BC"/>
    <w:rsid w:val="00B27CF6"/>
    <w:rsid w:val="00B31EAC"/>
    <w:rsid w:val="00B32306"/>
    <w:rsid w:val="00B3283F"/>
    <w:rsid w:val="00B3309E"/>
    <w:rsid w:val="00B34D36"/>
    <w:rsid w:val="00B34DAD"/>
    <w:rsid w:val="00B3583D"/>
    <w:rsid w:val="00B36ACC"/>
    <w:rsid w:val="00B3721A"/>
    <w:rsid w:val="00B37BE3"/>
    <w:rsid w:val="00B4072F"/>
    <w:rsid w:val="00B410F5"/>
    <w:rsid w:val="00B420E8"/>
    <w:rsid w:val="00B421F5"/>
    <w:rsid w:val="00B43824"/>
    <w:rsid w:val="00B43ED8"/>
    <w:rsid w:val="00B4543A"/>
    <w:rsid w:val="00B457D1"/>
    <w:rsid w:val="00B47458"/>
    <w:rsid w:val="00B51032"/>
    <w:rsid w:val="00B51436"/>
    <w:rsid w:val="00B522FE"/>
    <w:rsid w:val="00B52AAA"/>
    <w:rsid w:val="00B53013"/>
    <w:rsid w:val="00B537CA"/>
    <w:rsid w:val="00B55B2F"/>
    <w:rsid w:val="00B55DAC"/>
    <w:rsid w:val="00B578D3"/>
    <w:rsid w:val="00B5799A"/>
    <w:rsid w:val="00B57FBC"/>
    <w:rsid w:val="00B60CCE"/>
    <w:rsid w:val="00B610F0"/>
    <w:rsid w:val="00B612DC"/>
    <w:rsid w:val="00B61E81"/>
    <w:rsid w:val="00B63284"/>
    <w:rsid w:val="00B6375C"/>
    <w:rsid w:val="00B63C82"/>
    <w:rsid w:val="00B63FCB"/>
    <w:rsid w:val="00B6424B"/>
    <w:rsid w:val="00B64280"/>
    <w:rsid w:val="00B646DA"/>
    <w:rsid w:val="00B676C8"/>
    <w:rsid w:val="00B679FD"/>
    <w:rsid w:val="00B712D5"/>
    <w:rsid w:val="00B72722"/>
    <w:rsid w:val="00B72A4D"/>
    <w:rsid w:val="00B73C72"/>
    <w:rsid w:val="00B7488C"/>
    <w:rsid w:val="00B7508A"/>
    <w:rsid w:val="00B75E5E"/>
    <w:rsid w:val="00B76A7B"/>
    <w:rsid w:val="00B76F43"/>
    <w:rsid w:val="00B76F4D"/>
    <w:rsid w:val="00B77817"/>
    <w:rsid w:val="00B8092F"/>
    <w:rsid w:val="00B8130D"/>
    <w:rsid w:val="00B81DA0"/>
    <w:rsid w:val="00B822FB"/>
    <w:rsid w:val="00B82B0D"/>
    <w:rsid w:val="00B83F8D"/>
    <w:rsid w:val="00B85454"/>
    <w:rsid w:val="00B86469"/>
    <w:rsid w:val="00B869BA"/>
    <w:rsid w:val="00B86AF8"/>
    <w:rsid w:val="00B87327"/>
    <w:rsid w:val="00B87DD4"/>
    <w:rsid w:val="00B87EFD"/>
    <w:rsid w:val="00B90BE4"/>
    <w:rsid w:val="00B91E97"/>
    <w:rsid w:val="00B93128"/>
    <w:rsid w:val="00B93839"/>
    <w:rsid w:val="00B93F53"/>
    <w:rsid w:val="00B94A7C"/>
    <w:rsid w:val="00B94C63"/>
    <w:rsid w:val="00B9599D"/>
    <w:rsid w:val="00B962C8"/>
    <w:rsid w:val="00B96362"/>
    <w:rsid w:val="00B9724F"/>
    <w:rsid w:val="00B979A8"/>
    <w:rsid w:val="00BA0912"/>
    <w:rsid w:val="00BA0F79"/>
    <w:rsid w:val="00BA11BC"/>
    <w:rsid w:val="00BA1259"/>
    <w:rsid w:val="00BA187E"/>
    <w:rsid w:val="00BA1C7B"/>
    <w:rsid w:val="00BA1DE9"/>
    <w:rsid w:val="00BA1FF9"/>
    <w:rsid w:val="00BA21D3"/>
    <w:rsid w:val="00BA2247"/>
    <w:rsid w:val="00BA258D"/>
    <w:rsid w:val="00BA2CEE"/>
    <w:rsid w:val="00BA2E84"/>
    <w:rsid w:val="00BA4C6C"/>
    <w:rsid w:val="00BA54FD"/>
    <w:rsid w:val="00BA5512"/>
    <w:rsid w:val="00BA5970"/>
    <w:rsid w:val="00BA5A92"/>
    <w:rsid w:val="00BB0257"/>
    <w:rsid w:val="00BB07F6"/>
    <w:rsid w:val="00BB29F4"/>
    <w:rsid w:val="00BB2A9F"/>
    <w:rsid w:val="00BB302C"/>
    <w:rsid w:val="00BB37D1"/>
    <w:rsid w:val="00BB58F7"/>
    <w:rsid w:val="00BB5CDA"/>
    <w:rsid w:val="00BB6C7D"/>
    <w:rsid w:val="00BB78B5"/>
    <w:rsid w:val="00BB7BBD"/>
    <w:rsid w:val="00BC0B28"/>
    <w:rsid w:val="00BC0FDB"/>
    <w:rsid w:val="00BC28BE"/>
    <w:rsid w:val="00BC2F3A"/>
    <w:rsid w:val="00BC382E"/>
    <w:rsid w:val="00BC450F"/>
    <w:rsid w:val="00BC4955"/>
    <w:rsid w:val="00BC49A8"/>
    <w:rsid w:val="00BC4AD0"/>
    <w:rsid w:val="00BC5635"/>
    <w:rsid w:val="00BC5910"/>
    <w:rsid w:val="00BC598F"/>
    <w:rsid w:val="00BC685D"/>
    <w:rsid w:val="00BD04CF"/>
    <w:rsid w:val="00BD0683"/>
    <w:rsid w:val="00BD0DC7"/>
    <w:rsid w:val="00BD12A4"/>
    <w:rsid w:val="00BD3D1D"/>
    <w:rsid w:val="00BD3FB5"/>
    <w:rsid w:val="00BD4D22"/>
    <w:rsid w:val="00BD6766"/>
    <w:rsid w:val="00BD7A3F"/>
    <w:rsid w:val="00BE00DB"/>
    <w:rsid w:val="00BE048E"/>
    <w:rsid w:val="00BE05FA"/>
    <w:rsid w:val="00BE09E3"/>
    <w:rsid w:val="00BE1CF9"/>
    <w:rsid w:val="00BE1EBE"/>
    <w:rsid w:val="00BE224F"/>
    <w:rsid w:val="00BE2595"/>
    <w:rsid w:val="00BE2972"/>
    <w:rsid w:val="00BE2A40"/>
    <w:rsid w:val="00BE3233"/>
    <w:rsid w:val="00BE341B"/>
    <w:rsid w:val="00BE3A05"/>
    <w:rsid w:val="00BE4102"/>
    <w:rsid w:val="00BE4D3A"/>
    <w:rsid w:val="00BE5645"/>
    <w:rsid w:val="00BE5C9F"/>
    <w:rsid w:val="00BE5E2E"/>
    <w:rsid w:val="00BF1DD2"/>
    <w:rsid w:val="00BF35EE"/>
    <w:rsid w:val="00BF44C3"/>
    <w:rsid w:val="00BF48E0"/>
    <w:rsid w:val="00BF5BDD"/>
    <w:rsid w:val="00BF6784"/>
    <w:rsid w:val="00BF718B"/>
    <w:rsid w:val="00BF7987"/>
    <w:rsid w:val="00C00655"/>
    <w:rsid w:val="00C00EA1"/>
    <w:rsid w:val="00C010D3"/>
    <w:rsid w:val="00C025AD"/>
    <w:rsid w:val="00C031EE"/>
    <w:rsid w:val="00C03B62"/>
    <w:rsid w:val="00C04328"/>
    <w:rsid w:val="00C044CA"/>
    <w:rsid w:val="00C05471"/>
    <w:rsid w:val="00C06B5A"/>
    <w:rsid w:val="00C0723B"/>
    <w:rsid w:val="00C07562"/>
    <w:rsid w:val="00C076C3"/>
    <w:rsid w:val="00C07C61"/>
    <w:rsid w:val="00C1149E"/>
    <w:rsid w:val="00C116BD"/>
    <w:rsid w:val="00C11AB6"/>
    <w:rsid w:val="00C1213D"/>
    <w:rsid w:val="00C13362"/>
    <w:rsid w:val="00C1367F"/>
    <w:rsid w:val="00C137EB"/>
    <w:rsid w:val="00C13DA3"/>
    <w:rsid w:val="00C1400A"/>
    <w:rsid w:val="00C162AC"/>
    <w:rsid w:val="00C174D1"/>
    <w:rsid w:val="00C1797B"/>
    <w:rsid w:val="00C17CF0"/>
    <w:rsid w:val="00C17D74"/>
    <w:rsid w:val="00C20BA5"/>
    <w:rsid w:val="00C21053"/>
    <w:rsid w:val="00C22ADC"/>
    <w:rsid w:val="00C237C8"/>
    <w:rsid w:val="00C23B99"/>
    <w:rsid w:val="00C2437D"/>
    <w:rsid w:val="00C24D1E"/>
    <w:rsid w:val="00C27E5E"/>
    <w:rsid w:val="00C30958"/>
    <w:rsid w:val="00C320E7"/>
    <w:rsid w:val="00C32209"/>
    <w:rsid w:val="00C324EC"/>
    <w:rsid w:val="00C3276A"/>
    <w:rsid w:val="00C332E8"/>
    <w:rsid w:val="00C34218"/>
    <w:rsid w:val="00C34ACF"/>
    <w:rsid w:val="00C366A9"/>
    <w:rsid w:val="00C36736"/>
    <w:rsid w:val="00C40134"/>
    <w:rsid w:val="00C40996"/>
    <w:rsid w:val="00C409B0"/>
    <w:rsid w:val="00C41C00"/>
    <w:rsid w:val="00C41CD9"/>
    <w:rsid w:val="00C41FF0"/>
    <w:rsid w:val="00C423C4"/>
    <w:rsid w:val="00C4381F"/>
    <w:rsid w:val="00C43F06"/>
    <w:rsid w:val="00C45C7C"/>
    <w:rsid w:val="00C46686"/>
    <w:rsid w:val="00C470DF"/>
    <w:rsid w:val="00C4717F"/>
    <w:rsid w:val="00C478DB"/>
    <w:rsid w:val="00C51198"/>
    <w:rsid w:val="00C51334"/>
    <w:rsid w:val="00C51FC3"/>
    <w:rsid w:val="00C52B14"/>
    <w:rsid w:val="00C54416"/>
    <w:rsid w:val="00C548D1"/>
    <w:rsid w:val="00C54DC6"/>
    <w:rsid w:val="00C55291"/>
    <w:rsid w:val="00C55387"/>
    <w:rsid w:val="00C55ECA"/>
    <w:rsid w:val="00C565F0"/>
    <w:rsid w:val="00C56FAD"/>
    <w:rsid w:val="00C5724A"/>
    <w:rsid w:val="00C57E01"/>
    <w:rsid w:val="00C616AB"/>
    <w:rsid w:val="00C6193A"/>
    <w:rsid w:val="00C6203E"/>
    <w:rsid w:val="00C62174"/>
    <w:rsid w:val="00C63F78"/>
    <w:rsid w:val="00C640E4"/>
    <w:rsid w:val="00C64816"/>
    <w:rsid w:val="00C6762A"/>
    <w:rsid w:val="00C7015A"/>
    <w:rsid w:val="00C70DC5"/>
    <w:rsid w:val="00C72D8C"/>
    <w:rsid w:val="00C73320"/>
    <w:rsid w:val="00C75519"/>
    <w:rsid w:val="00C759E5"/>
    <w:rsid w:val="00C76689"/>
    <w:rsid w:val="00C7690E"/>
    <w:rsid w:val="00C76BD2"/>
    <w:rsid w:val="00C80A76"/>
    <w:rsid w:val="00C81A6B"/>
    <w:rsid w:val="00C82568"/>
    <w:rsid w:val="00C831E8"/>
    <w:rsid w:val="00C848A8"/>
    <w:rsid w:val="00C855B6"/>
    <w:rsid w:val="00C85616"/>
    <w:rsid w:val="00C8584D"/>
    <w:rsid w:val="00C85AAE"/>
    <w:rsid w:val="00C86359"/>
    <w:rsid w:val="00C87789"/>
    <w:rsid w:val="00C879C4"/>
    <w:rsid w:val="00C87AE7"/>
    <w:rsid w:val="00C90500"/>
    <w:rsid w:val="00C91EFB"/>
    <w:rsid w:val="00C92FCD"/>
    <w:rsid w:val="00C9390B"/>
    <w:rsid w:val="00C93B69"/>
    <w:rsid w:val="00C952A0"/>
    <w:rsid w:val="00C9558F"/>
    <w:rsid w:val="00C969A0"/>
    <w:rsid w:val="00C972D0"/>
    <w:rsid w:val="00C9737F"/>
    <w:rsid w:val="00C975AE"/>
    <w:rsid w:val="00C979E8"/>
    <w:rsid w:val="00CA0833"/>
    <w:rsid w:val="00CA0D94"/>
    <w:rsid w:val="00CA13F2"/>
    <w:rsid w:val="00CA15C2"/>
    <w:rsid w:val="00CA1C8A"/>
    <w:rsid w:val="00CA2959"/>
    <w:rsid w:val="00CA2F9C"/>
    <w:rsid w:val="00CA36A3"/>
    <w:rsid w:val="00CA42D2"/>
    <w:rsid w:val="00CA4C05"/>
    <w:rsid w:val="00CA5B81"/>
    <w:rsid w:val="00CA5F99"/>
    <w:rsid w:val="00CA648B"/>
    <w:rsid w:val="00CA7054"/>
    <w:rsid w:val="00CA7CC7"/>
    <w:rsid w:val="00CA7E1D"/>
    <w:rsid w:val="00CB06DC"/>
    <w:rsid w:val="00CB266C"/>
    <w:rsid w:val="00CB2972"/>
    <w:rsid w:val="00CB2DD4"/>
    <w:rsid w:val="00CB30FE"/>
    <w:rsid w:val="00CB4005"/>
    <w:rsid w:val="00CB4E27"/>
    <w:rsid w:val="00CB525F"/>
    <w:rsid w:val="00CB67B7"/>
    <w:rsid w:val="00CB72A7"/>
    <w:rsid w:val="00CC0FEF"/>
    <w:rsid w:val="00CC19DA"/>
    <w:rsid w:val="00CC2EFD"/>
    <w:rsid w:val="00CC35D3"/>
    <w:rsid w:val="00CC543C"/>
    <w:rsid w:val="00CC55AB"/>
    <w:rsid w:val="00CC5C16"/>
    <w:rsid w:val="00CC69B4"/>
    <w:rsid w:val="00CC70ED"/>
    <w:rsid w:val="00CC78F8"/>
    <w:rsid w:val="00CC7D28"/>
    <w:rsid w:val="00CD1D90"/>
    <w:rsid w:val="00CD1DA6"/>
    <w:rsid w:val="00CD21C2"/>
    <w:rsid w:val="00CD2814"/>
    <w:rsid w:val="00CD3D72"/>
    <w:rsid w:val="00CD3E38"/>
    <w:rsid w:val="00CD3F02"/>
    <w:rsid w:val="00CD4708"/>
    <w:rsid w:val="00CD499F"/>
    <w:rsid w:val="00CD4B8C"/>
    <w:rsid w:val="00CD520A"/>
    <w:rsid w:val="00CD52BB"/>
    <w:rsid w:val="00CD5427"/>
    <w:rsid w:val="00CD6C21"/>
    <w:rsid w:val="00CD7360"/>
    <w:rsid w:val="00CE01BD"/>
    <w:rsid w:val="00CE144B"/>
    <w:rsid w:val="00CE5233"/>
    <w:rsid w:val="00CE5D49"/>
    <w:rsid w:val="00CE6121"/>
    <w:rsid w:val="00CE7E9E"/>
    <w:rsid w:val="00CF156B"/>
    <w:rsid w:val="00CF4482"/>
    <w:rsid w:val="00CF4EC3"/>
    <w:rsid w:val="00CF550B"/>
    <w:rsid w:val="00CF6693"/>
    <w:rsid w:val="00CF676F"/>
    <w:rsid w:val="00CF76D6"/>
    <w:rsid w:val="00D0011E"/>
    <w:rsid w:val="00D01546"/>
    <w:rsid w:val="00D01766"/>
    <w:rsid w:val="00D02764"/>
    <w:rsid w:val="00D027F5"/>
    <w:rsid w:val="00D036A3"/>
    <w:rsid w:val="00D03C0F"/>
    <w:rsid w:val="00D03DFF"/>
    <w:rsid w:val="00D05ADB"/>
    <w:rsid w:val="00D07EB0"/>
    <w:rsid w:val="00D1047F"/>
    <w:rsid w:val="00D110B5"/>
    <w:rsid w:val="00D115EB"/>
    <w:rsid w:val="00D133AC"/>
    <w:rsid w:val="00D13AC8"/>
    <w:rsid w:val="00D13CC2"/>
    <w:rsid w:val="00D14E14"/>
    <w:rsid w:val="00D15232"/>
    <w:rsid w:val="00D16310"/>
    <w:rsid w:val="00D16461"/>
    <w:rsid w:val="00D16F60"/>
    <w:rsid w:val="00D1708F"/>
    <w:rsid w:val="00D200FC"/>
    <w:rsid w:val="00D22203"/>
    <w:rsid w:val="00D22896"/>
    <w:rsid w:val="00D22912"/>
    <w:rsid w:val="00D22A67"/>
    <w:rsid w:val="00D22C4B"/>
    <w:rsid w:val="00D23DAB"/>
    <w:rsid w:val="00D24128"/>
    <w:rsid w:val="00D2508B"/>
    <w:rsid w:val="00D256C1"/>
    <w:rsid w:val="00D2580F"/>
    <w:rsid w:val="00D25BB9"/>
    <w:rsid w:val="00D26255"/>
    <w:rsid w:val="00D269C8"/>
    <w:rsid w:val="00D26F2D"/>
    <w:rsid w:val="00D27A38"/>
    <w:rsid w:val="00D27D0D"/>
    <w:rsid w:val="00D30093"/>
    <w:rsid w:val="00D3104C"/>
    <w:rsid w:val="00D31611"/>
    <w:rsid w:val="00D32CD0"/>
    <w:rsid w:val="00D33B9F"/>
    <w:rsid w:val="00D3425B"/>
    <w:rsid w:val="00D3556F"/>
    <w:rsid w:val="00D3756F"/>
    <w:rsid w:val="00D375E0"/>
    <w:rsid w:val="00D4018E"/>
    <w:rsid w:val="00D41FFA"/>
    <w:rsid w:val="00D43EC9"/>
    <w:rsid w:val="00D44549"/>
    <w:rsid w:val="00D453FD"/>
    <w:rsid w:val="00D46DD7"/>
    <w:rsid w:val="00D47314"/>
    <w:rsid w:val="00D473A8"/>
    <w:rsid w:val="00D47907"/>
    <w:rsid w:val="00D47C0F"/>
    <w:rsid w:val="00D507E7"/>
    <w:rsid w:val="00D508CB"/>
    <w:rsid w:val="00D51358"/>
    <w:rsid w:val="00D524BF"/>
    <w:rsid w:val="00D52560"/>
    <w:rsid w:val="00D53847"/>
    <w:rsid w:val="00D53A99"/>
    <w:rsid w:val="00D53C9C"/>
    <w:rsid w:val="00D548FE"/>
    <w:rsid w:val="00D550A1"/>
    <w:rsid w:val="00D57CF2"/>
    <w:rsid w:val="00D60148"/>
    <w:rsid w:val="00D604BD"/>
    <w:rsid w:val="00D604C4"/>
    <w:rsid w:val="00D608E9"/>
    <w:rsid w:val="00D60CC7"/>
    <w:rsid w:val="00D61904"/>
    <w:rsid w:val="00D62234"/>
    <w:rsid w:val="00D63618"/>
    <w:rsid w:val="00D63DF3"/>
    <w:rsid w:val="00D64557"/>
    <w:rsid w:val="00D64715"/>
    <w:rsid w:val="00D649D9"/>
    <w:rsid w:val="00D6518F"/>
    <w:rsid w:val="00D6523F"/>
    <w:rsid w:val="00D656D8"/>
    <w:rsid w:val="00D65EBC"/>
    <w:rsid w:val="00D705BE"/>
    <w:rsid w:val="00D71CCB"/>
    <w:rsid w:val="00D73B01"/>
    <w:rsid w:val="00D743A9"/>
    <w:rsid w:val="00D74695"/>
    <w:rsid w:val="00D74A5C"/>
    <w:rsid w:val="00D76E9A"/>
    <w:rsid w:val="00D77876"/>
    <w:rsid w:val="00D8027D"/>
    <w:rsid w:val="00D81352"/>
    <w:rsid w:val="00D81CC7"/>
    <w:rsid w:val="00D81E7F"/>
    <w:rsid w:val="00D8281D"/>
    <w:rsid w:val="00D82DA8"/>
    <w:rsid w:val="00D8397C"/>
    <w:rsid w:val="00D84835"/>
    <w:rsid w:val="00D858CB"/>
    <w:rsid w:val="00D85B8D"/>
    <w:rsid w:val="00D87920"/>
    <w:rsid w:val="00D879B5"/>
    <w:rsid w:val="00D90A52"/>
    <w:rsid w:val="00D90CFE"/>
    <w:rsid w:val="00D90D41"/>
    <w:rsid w:val="00D90F0E"/>
    <w:rsid w:val="00D91092"/>
    <w:rsid w:val="00D911D0"/>
    <w:rsid w:val="00D93B07"/>
    <w:rsid w:val="00D93B0D"/>
    <w:rsid w:val="00D9442D"/>
    <w:rsid w:val="00D947AF"/>
    <w:rsid w:val="00D9562F"/>
    <w:rsid w:val="00D958F3"/>
    <w:rsid w:val="00D95C6B"/>
    <w:rsid w:val="00D96569"/>
    <w:rsid w:val="00D979EE"/>
    <w:rsid w:val="00DA0994"/>
    <w:rsid w:val="00DA0A13"/>
    <w:rsid w:val="00DA0C38"/>
    <w:rsid w:val="00DA1029"/>
    <w:rsid w:val="00DA139A"/>
    <w:rsid w:val="00DA155F"/>
    <w:rsid w:val="00DA167B"/>
    <w:rsid w:val="00DA2892"/>
    <w:rsid w:val="00DA4891"/>
    <w:rsid w:val="00DA48F8"/>
    <w:rsid w:val="00DA4FF9"/>
    <w:rsid w:val="00DA52E3"/>
    <w:rsid w:val="00DA5392"/>
    <w:rsid w:val="00DA5631"/>
    <w:rsid w:val="00DA61B2"/>
    <w:rsid w:val="00DA6308"/>
    <w:rsid w:val="00DA73EA"/>
    <w:rsid w:val="00DA7503"/>
    <w:rsid w:val="00DA75D8"/>
    <w:rsid w:val="00DA7CEE"/>
    <w:rsid w:val="00DA7FF8"/>
    <w:rsid w:val="00DB04BD"/>
    <w:rsid w:val="00DB0713"/>
    <w:rsid w:val="00DB089C"/>
    <w:rsid w:val="00DB2071"/>
    <w:rsid w:val="00DB28D7"/>
    <w:rsid w:val="00DB37CC"/>
    <w:rsid w:val="00DB3E27"/>
    <w:rsid w:val="00DB43F8"/>
    <w:rsid w:val="00DB4962"/>
    <w:rsid w:val="00DB4D8D"/>
    <w:rsid w:val="00DB5B12"/>
    <w:rsid w:val="00DB6798"/>
    <w:rsid w:val="00DB6E27"/>
    <w:rsid w:val="00DB7CF5"/>
    <w:rsid w:val="00DC07E0"/>
    <w:rsid w:val="00DC0AA3"/>
    <w:rsid w:val="00DC0CCE"/>
    <w:rsid w:val="00DC0F36"/>
    <w:rsid w:val="00DC1CC2"/>
    <w:rsid w:val="00DC2C61"/>
    <w:rsid w:val="00DC3A52"/>
    <w:rsid w:val="00DC4237"/>
    <w:rsid w:val="00DC543E"/>
    <w:rsid w:val="00DC5580"/>
    <w:rsid w:val="00DC57E2"/>
    <w:rsid w:val="00DC60B9"/>
    <w:rsid w:val="00DC65B3"/>
    <w:rsid w:val="00DC6953"/>
    <w:rsid w:val="00DC6E96"/>
    <w:rsid w:val="00DC7C85"/>
    <w:rsid w:val="00DD0529"/>
    <w:rsid w:val="00DD1673"/>
    <w:rsid w:val="00DD1AAA"/>
    <w:rsid w:val="00DD2B97"/>
    <w:rsid w:val="00DD2F8A"/>
    <w:rsid w:val="00DD35A8"/>
    <w:rsid w:val="00DD429F"/>
    <w:rsid w:val="00DD5319"/>
    <w:rsid w:val="00DD559F"/>
    <w:rsid w:val="00DD5CA8"/>
    <w:rsid w:val="00DD7B72"/>
    <w:rsid w:val="00DD7F47"/>
    <w:rsid w:val="00DE006A"/>
    <w:rsid w:val="00DE0209"/>
    <w:rsid w:val="00DE179F"/>
    <w:rsid w:val="00DE34BA"/>
    <w:rsid w:val="00DE39F9"/>
    <w:rsid w:val="00DE3DD8"/>
    <w:rsid w:val="00DE4297"/>
    <w:rsid w:val="00DE4B1B"/>
    <w:rsid w:val="00DE6783"/>
    <w:rsid w:val="00DF2C1C"/>
    <w:rsid w:val="00DF37CB"/>
    <w:rsid w:val="00DF3E00"/>
    <w:rsid w:val="00DF46FB"/>
    <w:rsid w:val="00DF4851"/>
    <w:rsid w:val="00DF51A3"/>
    <w:rsid w:val="00DF5534"/>
    <w:rsid w:val="00DF56D9"/>
    <w:rsid w:val="00DF58C6"/>
    <w:rsid w:val="00DF5F16"/>
    <w:rsid w:val="00DF6E4E"/>
    <w:rsid w:val="00DF71A5"/>
    <w:rsid w:val="00DF7378"/>
    <w:rsid w:val="00DF76FE"/>
    <w:rsid w:val="00DF7C29"/>
    <w:rsid w:val="00E004FB"/>
    <w:rsid w:val="00E0150C"/>
    <w:rsid w:val="00E01C8A"/>
    <w:rsid w:val="00E01D98"/>
    <w:rsid w:val="00E022DB"/>
    <w:rsid w:val="00E02623"/>
    <w:rsid w:val="00E03985"/>
    <w:rsid w:val="00E04AF6"/>
    <w:rsid w:val="00E04DA6"/>
    <w:rsid w:val="00E0506A"/>
    <w:rsid w:val="00E051C2"/>
    <w:rsid w:val="00E05265"/>
    <w:rsid w:val="00E0569F"/>
    <w:rsid w:val="00E0621D"/>
    <w:rsid w:val="00E06356"/>
    <w:rsid w:val="00E07180"/>
    <w:rsid w:val="00E072DB"/>
    <w:rsid w:val="00E075BA"/>
    <w:rsid w:val="00E07F31"/>
    <w:rsid w:val="00E102F5"/>
    <w:rsid w:val="00E10364"/>
    <w:rsid w:val="00E10654"/>
    <w:rsid w:val="00E10EB7"/>
    <w:rsid w:val="00E1101F"/>
    <w:rsid w:val="00E1155B"/>
    <w:rsid w:val="00E12237"/>
    <w:rsid w:val="00E13718"/>
    <w:rsid w:val="00E151A4"/>
    <w:rsid w:val="00E15B8F"/>
    <w:rsid w:val="00E15C78"/>
    <w:rsid w:val="00E15F0A"/>
    <w:rsid w:val="00E172E5"/>
    <w:rsid w:val="00E17E99"/>
    <w:rsid w:val="00E203A6"/>
    <w:rsid w:val="00E22AFB"/>
    <w:rsid w:val="00E22D84"/>
    <w:rsid w:val="00E230E3"/>
    <w:rsid w:val="00E24403"/>
    <w:rsid w:val="00E25F6C"/>
    <w:rsid w:val="00E27220"/>
    <w:rsid w:val="00E30C93"/>
    <w:rsid w:val="00E311FC"/>
    <w:rsid w:val="00E31E81"/>
    <w:rsid w:val="00E32921"/>
    <w:rsid w:val="00E33BF2"/>
    <w:rsid w:val="00E3479F"/>
    <w:rsid w:val="00E34A95"/>
    <w:rsid w:val="00E34BD2"/>
    <w:rsid w:val="00E35416"/>
    <w:rsid w:val="00E354D1"/>
    <w:rsid w:val="00E3563E"/>
    <w:rsid w:val="00E356D6"/>
    <w:rsid w:val="00E35CE5"/>
    <w:rsid w:val="00E35FC8"/>
    <w:rsid w:val="00E36991"/>
    <w:rsid w:val="00E36F16"/>
    <w:rsid w:val="00E40120"/>
    <w:rsid w:val="00E4055B"/>
    <w:rsid w:val="00E41400"/>
    <w:rsid w:val="00E4228F"/>
    <w:rsid w:val="00E42630"/>
    <w:rsid w:val="00E43D45"/>
    <w:rsid w:val="00E44148"/>
    <w:rsid w:val="00E45A99"/>
    <w:rsid w:val="00E46391"/>
    <w:rsid w:val="00E4744D"/>
    <w:rsid w:val="00E47927"/>
    <w:rsid w:val="00E532B9"/>
    <w:rsid w:val="00E5354C"/>
    <w:rsid w:val="00E53CE3"/>
    <w:rsid w:val="00E543C1"/>
    <w:rsid w:val="00E54BCC"/>
    <w:rsid w:val="00E5590D"/>
    <w:rsid w:val="00E56B5E"/>
    <w:rsid w:val="00E6081A"/>
    <w:rsid w:val="00E60A6D"/>
    <w:rsid w:val="00E60FCD"/>
    <w:rsid w:val="00E61E27"/>
    <w:rsid w:val="00E62661"/>
    <w:rsid w:val="00E62BA9"/>
    <w:rsid w:val="00E63D68"/>
    <w:rsid w:val="00E63DDF"/>
    <w:rsid w:val="00E64475"/>
    <w:rsid w:val="00E64B63"/>
    <w:rsid w:val="00E6565E"/>
    <w:rsid w:val="00E65844"/>
    <w:rsid w:val="00E66F68"/>
    <w:rsid w:val="00E67D4D"/>
    <w:rsid w:val="00E70659"/>
    <w:rsid w:val="00E70CB3"/>
    <w:rsid w:val="00E70D59"/>
    <w:rsid w:val="00E71FAA"/>
    <w:rsid w:val="00E74548"/>
    <w:rsid w:val="00E75A92"/>
    <w:rsid w:val="00E7640C"/>
    <w:rsid w:val="00E769D6"/>
    <w:rsid w:val="00E77B23"/>
    <w:rsid w:val="00E80515"/>
    <w:rsid w:val="00E805CC"/>
    <w:rsid w:val="00E80705"/>
    <w:rsid w:val="00E81031"/>
    <w:rsid w:val="00E812C5"/>
    <w:rsid w:val="00E81D95"/>
    <w:rsid w:val="00E81E7D"/>
    <w:rsid w:val="00E825D8"/>
    <w:rsid w:val="00E82B3A"/>
    <w:rsid w:val="00E82F84"/>
    <w:rsid w:val="00E8382E"/>
    <w:rsid w:val="00E84259"/>
    <w:rsid w:val="00E84733"/>
    <w:rsid w:val="00E85042"/>
    <w:rsid w:val="00E850CC"/>
    <w:rsid w:val="00E85E80"/>
    <w:rsid w:val="00E86EF7"/>
    <w:rsid w:val="00E870AD"/>
    <w:rsid w:val="00E87C18"/>
    <w:rsid w:val="00E87C93"/>
    <w:rsid w:val="00E90E6B"/>
    <w:rsid w:val="00E91AAA"/>
    <w:rsid w:val="00E91DFA"/>
    <w:rsid w:val="00E922AA"/>
    <w:rsid w:val="00E92859"/>
    <w:rsid w:val="00E9425E"/>
    <w:rsid w:val="00E946B4"/>
    <w:rsid w:val="00E948D8"/>
    <w:rsid w:val="00E94B75"/>
    <w:rsid w:val="00E956EA"/>
    <w:rsid w:val="00E96C0A"/>
    <w:rsid w:val="00E972AA"/>
    <w:rsid w:val="00E974EC"/>
    <w:rsid w:val="00E97736"/>
    <w:rsid w:val="00E97CA3"/>
    <w:rsid w:val="00EA02AA"/>
    <w:rsid w:val="00EA0319"/>
    <w:rsid w:val="00EA1099"/>
    <w:rsid w:val="00EA23DD"/>
    <w:rsid w:val="00EA24A7"/>
    <w:rsid w:val="00EA2DF4"/>
    <w:rsid w:val="00EA5950"/>
    <w:rsid w:val="00EA6289"/>
    <w:rsid w:val="00EA7210"/>
    <w:rsid w:val="00EB1953"/>
    <w:rsid w:val="00EB20B4"/>
    <w:rsid w:val="00EB290E"/>
    <w:rsid w:val="00EB2F7C"/>
    <w:rsid w:val="00EB35D4"/>
    <w:rsid w:val="00EB3ABD"/>
    <w:rsid w:val="00EB4410"/>
    <w:rsid w:val="00EB463A"/>
    <w:rsid w:val="00EB4D50"/>
    <w:rsid w:val="00EB545F"/>
    <w:rsid w:val="00EB7864"/>
    <w:rsid w:val="00EB7AED"/>
    <w:rsid w:val="00EC00A1"/>
    <w:rsid w:val="00EC0156"/>
    <w:rsid w:val="00EC01D7"/>
    <w:rsid w:val="00EC020E"/>
    <w:rsid w:val="00EC0535"/>
    <w:rsid w:val="00EC1251"/>
    <w:rsid w:val="00EC1E97"/>
    <w:rsid w:val="00EC28F3"/>
    <w:rsid w:val="00EC325C"/>
    <w:rsid w:val="00EC33DB"/>
    <w:rsid w:val="00EC3C9C"/>
    <w:rsid w:val="00EC486A"/>
    <w:rsid w:val="00EC4BD7"/>
    <w:rsid w:val="00EC5CD1"/>
    <w:rsid w:val="00EC6759"/>
    <w:rsid w:val="00EC68F5"/>
    <w:rsid w:val="00EC7286"/>
    <w:rsid w:val="00EC7495"/>
    <w:rsid w:val="00EC77C8"/>
    <w:rsid w:val="00EC781A"/>
    <w:rsid w:val="00EC7829"/>
    <w:rsid w:val="00EC7836"/>
    <w:rsid w:val="00EC791B"/>
    <w:rsid w:val="00ED0CA4"/>
    <w:rsid w:val="00ED0EA3"/>
    <w:rsid w:val="00ED1244"/>
    <w:rsid w:val="00ED1CC9"/>
    <w:rsid w:val="00ED1FDD"/>
    <w:rsid w:val="00ED27CA"/>
    <w:rsid w:val="00ED2C2A"/>
    <w:rsid w:val="00ED2F54"/>
    <w:rsid w:val="00ED41B9"/>
    <w:rsid w:val="00ED56BD"/>
    <w:rsid w:val="00ED621C"/>
    <w:rsid w:val="00ED6EB8"/>
    <w:rsid w:val="00ED6FA4"/>
    <w:rsid w:val="00ED7AA5"/>
    <w:rsid w:val="00EE162C"/>
    <w:rsid w:val="00EE264C"/>
    <w:rsid w:val="00EE274B"/>
    <w:rsid w:val="00EE2A2D"/>
    <w:rsid w:val="00EE34C5"/>
    <w:rsid w:val="00EE3B99"/>
    <w:rsid w:val="00EE5490"/>
    <w:rsid w:val="00EE5D4F"/>
    <w:rsid w:val="00EE7085"/>
    <w:rsid w:val="00EE739A"/>
    <w:rsid w:val="00EE742E"/>
    <w:rsid w:val="00EE76DE"/>
    <w:rsid w:val="00EF06AE"/>
    <w:rsid w:val="00EF0E8F"/>
    <w:rsid w:val="00EF1784"/>
    <w:rsid w:val="00EF3190"/>
    <w:rsid w:val="00EF40C7"/>
    <w:rsid w:val="00EF4CBE"/>
    <w:rsid w:val="00EF4DFA"/>
    <w:rsid w:val="00EF7A67"/>
    <w:rsid w:val="00F0162F"/>
    <w:rsid w:val="00F01A8C"/>
    <w:rsid w:val="00F042F9"/>
    <w:rsid w:val="00F04C78"/>
    <w:rsid w:val="00F056DE"/>
    <w:rsid w:val="00F061A1"/>
    <w:rsid w:val="00F06343"/>
    <w:rsid w:val="00F06526"/>
    <w:rsid w:val="00F10855"/>
    <w:rsid w:val="00F10D43"/>
    <w:rsid w:val="00F116DA"/>
    <w:rsid w:val="00F11AB4"/>
    <w:rsid w:val="00F12A8B"/>
    <w:rsid w:val="00F132DA"/>
    <w:rsid w:val="00F136B7"/>
    <w:rsid w:val="00F13960"/>
    <w:rsid w:val="00F13BCA"/>
    <w:rsid w:val="00F141F8"/>
    <w:rsid w:val="00F14A36"/>
    <w:rsid w:val="00F1529B"/>
    <w:rsid w:val="00F16B9B"/>
    <w:rsid w:val="00F16D6B"/>
    <w:rsid w:val="00F16E74"/>
    <w:rsid w:val="00F176CD"/>
    <w:rsid w:val="00F17EDD"/>
    <w:rsid w:val="00F200FC"/>
    <w:rsid w:val="00F201E2"/>
    <w:rsid w:val="00F20AD1"/>
    <w:rsid w:val="00F20EC7"/>
    <w:rsid w:val="00F2177B"/>
    <w:rsid w:val="00F21FDB"/>
    <w:rsid w:val="00F22D38"/>
    <w:rsid w:val="00F22EC0"/>
    <w:rsid w:val="00F232BF"/>
    <w:rsid w:val="00F24296"/>
    <w:rsid w:val="00F24BAE"/>
    <w:rsid w:val="00F262A2"/>
    <w:rsid w:val="00F26AFF"/>
    <w:rsid w:val="00F26BA0"/>
    <w:rsid w:val="00F26ECF"/>
    <w:rsid w:val="00F30341"/>
    <w:rsid w:val="00F30606"/>
    <w:rsid w:val="00F3168A"/>
    <w:rsid w:val="00F31DA7"/>
    <w:rsid w:val="00F31FD5"/>
    <w:rsid w:val="00F335A7"/>
    <w:rsid w:val="00F335E3"/>
    <w:rsid w:val="00F337D2"/>
    <w:rsid w:val="00F33A11"/>
    <w:rsid w:val="00F34963"/>
    <w:rsid w:val="00F34BDC"/>
    <w:rsid w:val="00F36E74"/>
    <w:rsid w:val="00F37420"/>
    <w:rsid w:val="00F37466"/>
    <w:rsid w:val="00F379A2"/>
    <w:rsid w:val="00F402E3"/>
    <w:rsid w:val="00F409F3"/>
    <w:rsid w:val="00F4124A"/>
    <w:rsid w:val="00F4271A"/>
    <w:rsid w:val="00F4341D"/>
    <w:rsid w:val="00F43D0C"/>
    <w:rsid w:val="00F45D29"/>
    <w:rsid w:val="00F475D8"/>
    <w:rsid w:val="00F47689"/>
    <w:rsid w:val="00F5009A"/>
    <w:rsid w:val="00F51BC5"/>
    <w:rsid w:val="00F51CF0"/>
    <w:rsid w:val="00F51CF1"/>
    <w:rsid w:val="00F529E2"/>
    <w:rsid w:val="00F53222"/>
    <w:rsid w:val="00F53403"/>
    <w:rsid w:val="00F53FC9"/>
    <w:rsid w:val="00F54017"/>
    <w:rsid w:val="00F55E99"/>
    <w:rsid w:val="00F5644C"/>
    <w:rsid w:val="00F56760"/>
    <w:rsid w:val="00F57362"/>
    <w:rsid w:val="00F60CEC"/>
    <w:rsid w:val="00F61606"/>
    <w:rsid w:val="00F61A2E"/>
    <w:rsid w:val="00F6201A"/>
    <w:rsid w:val="00F626B4"/>
    <w:rsid w:val="00F62D02"/>
    <w:rsid w:val="00F659E3"/>
    <w:rsid w:val="00F65C9E"/>
    <w:rsid w:val="00F660B4"/>
    <w:rsid w:val="00F67326"/>
    <w:rsid w:val="00F67797"/>
    <w:rsid w:val="00F709D7"/>
    <w:rsid w:val="00F70FE5"/>
    <w:rsid w:val="00F7213C"/>
    <w:rsid w:val="00F7219B"/>
    <w:rsid w:val="00F7319F"/>
    <w:rsid w:val="00F73BFB"/>
    <w:rsid w:val="00F74F12"/>
    <w:rsid w:val="00F76485"/>
    <w:rsid w:val="00F76843"/>
    <w:rsid w:val="00F76ED9"/>
    <w:rsid w:val="00F7718E"/>
    <w:rsid w:val="00F77C5B"/>
    <w:rsid w:val="00F80564"/>
    <w:rsid w:val="00F809D2"/>
    <w:rsid w:val="00F80A74"/>
    <w:rsid w:val="00F81CE1"/>
    <w:rsid w:val="00F82A9C"/>
    <w:rsid w:val="00F82EF1"/>
    <w:rsid w:val="00F8333A"/>
    <w:rsid w:val="00F8370F"/>
    <w:rsid w:val="00F841B2"/>
    <w:rsid w:val="00F841BF"/>
    <w:rsid w:val="00F84F58"/>
    <w:rsid w:val="00F85571"/>
    <w:rsid w:val="00F8561D"/>
    <w:rsid w:val="00F85ECD"/>
    <w:rsid w:val="00F86B95"/>
    <w:rsid w:val="00F86FA2"/>
    <w:rsid w:val="00F87484"/>
    <w:rsid w:val="00F87BA0"/>
    <w:rsid w:val="00F87EA2"/>
    <w:rsid w:val="00F90181"/>
    <w:rsid w:val="00F920E7"/>
    <w:rsid w:val="00F922C3"/>
    <w:rsid w:val="00F924DC"/>
    <w:rsid w:val="00F93325"/>
    <w:rsid w:val="00F933A5"/>
    <w:rsid w:val="00F93BC7"/>
    <w:rsid w:val="00F93D15"/>
    <w:rsid w:val="00F94242"/>
    <w:rsid w:val="00F94692"/>
    <w:rsid w:val="00F94F09"/>
    <w:rsid w:val="00F95AEE"/>
    <w:rsid w:val="00F96B39"/>
    <w:rsid w:val="00F96E05"/>
    <w:rsid w:val="00F97566"/>
    <w:rsid w:val="00F975F6"/>
    <w:rsid w:val="00F97620"/>
    <w:rsid w:val="00F97C47"/>
    <w:rsid w:val="00FA0114"/>
    <w:rsid w:val="00FA0ABB"/>
    <w:rsid w:val="00FA0BA1"/>
    <w:rsid w:val="00FA1B05"/>
    <w:rsid w:val="00FA2717"/>
    <w:rsid w:val="00FA3917"/>
    <w:rsid w:val="00FA3F5D"/>
    <w:rsid w:val="00FA4239"/>
    <w:rsid w:val="00FA439A"/>
    <w:rsid w:val="00FA46FE"/>
    <w:rsid w:val="00FA5AAF"/>
    <w:rsid w:val="00FA6C29"/>
    <w:rsid w:val="00FA72AF"/>
    <w:rsid w:val="00FA7961"/>
    <w:rsid w:val="00FA7E4B"/>
    <w:rsid w:val="00FB01A8"/>
    <w:rsid w:val="00FB0A16"/>
    <w:rsid w:val="00FB2AD1"/>
    <w:rsid w:val="00FB461F"/>
    <w:rsid w:val="00FB473B"/>
    <w:rsid w:val="00FB70AA"/>
    <w:rsid w:val="00FB72FA"/>
    <w:rsid w:val="00FB74FF"/>
    <w:rsid w:val="00FC0026"/>
    <w:rsid w:val="00FC07F6"/>
    <w:rsid w:val="00FC1630"/>
    <w:rsid w:val="00FC23B5"/>
    <w:rsid w:val="00FC343E"/>
    <w:rsid w:val="00FC3667"/>
    <w:rsid w:val="00FC3EC5"/>
    <w:rsid w:val="00FC42D7"/>
    <w:rsid w:val="00FC4A44"/>
    <w:rsid w:val="00FC4A48"/>
    <w:rsid w:val="00FC5AA3"/>
    <w:rsid w:val="00FC5C77"/>
    <w:rsid w:val="00FC6245"/>
    <w:rsid w:val="00FC63DB"/>
    <w:rsid w:val="00FC6AC4"/>
    <w:rsid w:val="00FC771B"/>
    <w:rsid w:val="00FD0673"/>
    <w:rsid w:val="00FD0D25"/>
    <w:rsid w:val="00FD2CF3"/>
    <w:rsid w:val="00FD44CA"/>
    <w:rsid w:val="00FD501A"/>
    <w:rsid w:val="00FD56EF"/>
    <w:rsid w:val="00FD5B80"/>
    <w:rsid w:val="00FD5E6B"/>
    <w:rsid w:val="00FD61EC"/>
    <w:rsid w:val="00FD7118"/>
    <w:rsid w:val="00FD7442"/>
    <w:rsid w:val="00FD7475"/>
    <w:rsid w:val="00FE05F0"/>
    <w:rsid w:val="00FE0B27"/>
    <w:rsid w:val="00FE0EF3"/>
    <w:rsid w:val="00FE12B1"/>
    <w:rsid w:val="00FE1671"/>
    <w:rsid w:val="00FE3093"/>
    <w:rsid w:val="00FE3DB2"/>
    <w:rsid w:val="00FE64EC"/>
    <w:rsid w:val="00FE6755"/>
    <w:rsid w:val="00FE6E17"/>
    <w:rsid w:val="00FE7851"/>
    <w:rsid w:val="00FE7D93"/>
    <w:rsid w:val="00FF15D1"/>
    <w:rsid w:val="00FF1FD3"/>
    <w:rsid w:val="00FF221C"/>
    <w:rsid w:val="00FF3DAA"/>
    <w:rsid w:val="00FF4032"/>
    <w:rsid w:val="00FF535E"/>
    <w:rsid w:val="00FF5890"/>
    <w:rsid w:val="00FF6080"/>
    <w:rsid w:val="00FF701D"/>
    <w:rsid w:val="00FF72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BAE595"/>
  <w15:docId w15:val="{62FAB5CE-A639-4282-A0CC-90E575D3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196"/>
    <w:rPr>
      <w:rFonts w:ascii="Times New Roman" w:hAnsi="Times New Roman" w:cs="Times New Roman"/>
      <w:sz w:val="24"/>
      <w:szCs w:val="24"/>
      <w:lang w:val="en-US" w:eastAsia="en-US"/>
    </w:rPr>
  </w:style>
  <w:style w:type="paragraph" w:styleId="Heading1">
    <w:name w:val="heading 1"/>
    <w:basedOn w:val="Normal"/>
    <w:next w:val="Normal"/>
    <w:link w:val="Heading1Char"/>
    <w:qFormat/>
    <w:rsid w:val="003E5E54"/>
    <w:pPr>
      <w:keepNext/>
      <w:snapToGrid w:val="0"/>
      <w:spacing w:after="240"/>
      <w:outlineLvl w:val="0"/>
    </w:pPr>
    <w:rPr>
      <w:rFonts w:ascii="Arial" w:hAnsi="Arial" w:cs="Arial"/>
      <w:b/>
      <w:bCs/>
      <w:kern w:val="32"/>
      <w:sz w:val="22"/>
      <w:szCs w:val="32"/>
    </w:rPr>
  </w:style>
  <w:style w:type="paragraph" w:styleId="Heading2">
    <w:name w:val="heading 2"/>
    <w:basedOn w:val="Normal"/>
    <w:next w:val="Normal"/>
    <w:link w:val="Heading2Char"/>
    <w:qFormat/>
    <w:rsid w:val="003E5E54"/>
    <w:pPr>
      <w:keepNext/>
      <w:numPr>
        <w:ilvl w:val="1"/>
        <w:numId w:val="4"/>
      </w:numPr>
      <w:snapToGrid w:val="0"/>
      <w:spacing w:after="240"/>
      <w:outlineLvl w:val="1"/>
    </w:pPr>
    <w:rPr>
      <w:rFonts w:ascii="Arial" w:hAnsi="Arial" w:cs="Arial"/>
      <w:bCs/>
      <w:iCs/>
      <w:sz w:val="22"/>
      <w:szCs w:val="28"/>
    </w:rPr>
  </w:style>
  <w:style w:type="paragraph" w:styleId="Heading3">
    <w:name w:val="heading 3"/>
    <w:basedOn w:val="Normal"/>
    <w:next w:val="Normal"/>
    <w:link w:val="Heading3Char"/>
    <w:qFormat/>
    <w:rsid w:val="00301F53"/>
    <w:pPr>
      <w:keepNext/>
      <w:numPr>
        <w:ilvl w:val="2"/>
        <w:numId w:val="4"/>
      </w:numPr>
      <w:spacing w:before="240" w:after="60"/>
      <w:outlineLvl w:val="2"/>
    </w:pPr>
    <w:rPr>
      <w:rFonts w:cs="Arial"/>
      <w:b/>
      <w:bCs/>
      <w:sz w:val="26"/>
      <w:szCs w:val="26"/>
      <w:lang w:val="fr-FR"/>
    </w:rPr>
  </w:style>
  <w:style w:type="paragraph" w:styleId="Heading4">
    <w:name w:val="heading 4"/>
    <w:basedOn w:val="Normal"/>
    <w:next w:val="Normal"/>
    <w:link w:val="Heading4Char"/>
    <w:unhideWhenUsed/>
    <w:qFormat/>
    <w:rsid w:val="00301F53"/>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301F53"/>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301F53"/>
    <w:p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301F53"/>
    <w:pPr>
      <w:spacing w:before="240" w:after="60"/>
      <w:outlineLvl w:val="6"/>
    </w:pPr>
    <w:rPr>
      <w:rFonts w:ascii="Calibri" w:hAnsi="Calibri"/>
    </w:rPr>
  </w:style>
  <w:style w:type="paragraph" w:styleId="Heading8">
    <w:name w:val="heading 8"/>
    <w:basedOn w:val="Normal"/>
    <w:next w:val="Normal"/>
    <w:link w:val="Heading8Char"/>
    <w:qFormat/>
    <w:rsid w:val="005B3D2E"/>
    <w:pPr>
      <w:keepNext/>
      <w:tabs>
        <w:tab w:val="left" w:pos="567"/>
      </w:tabs>
      <w:snapToGrid w:val="0"/>
      <w:ind w:left="150" w:hanging="150"/>
      <w:outlineLvl w:val="7"/>
    </w:pPr>
    <w:rPr>
      <w:rFonts w:cs="Arial"/>
      <w:b/>
      <w:bCs/>
      <w:snapToGrid w:val="0"/>
      <w:color w:val="0000FF"/>
      <w:sz w:val="14"/>
      <w:szCs w:val="14"/>
      <w:lang w:eastAsia="zh-CN"/>
    </w:rPr>
  </w:style>
  <w:style w:type="paragraph" w:styleId="Heading9">
    <w:name w:val="heading 9"/>
    <w:basedOn w:val="Normal"/>
    <w:next w:val="Normal"/>
    <w:link w:val="Heading9Char"/>
    <w:qFormat/>
    <w:rsid w:val="005B3D2E"/>
    <w:pPr>
      <w:keepNext/>
      <w:tabs>
        <w:tab w:val="left" w:pos="567"/>
      </w:tabs>
      <w:snapToGrid w:val="0"/>
      <w:jc w:val="center"/>
      <w:outlineLvl w:val="8"/>
    </w:pPr>
    <w:rPr>
      <w:rFonts w:ascii="Arial Narrow" w:hAnsi="Arial Narrow" w:cs="Arial Unicode MS"/>
      <w:snapToGrid w:val="0"/>
      <w:color w:val="0000FF"/>
      <w:spacing w:val="4"/>
      <w:sz w:val="18"/>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E5E54"/>
    <w:rPr>
      <w:rFonts w:ascii="Arial" w:hAnsi="Arial"/>
      <w:b/>
      <w:bCs/>
      <w:kern w:val="32"/>
      <w:sz w:val="22"/>
      <w:szCs w:val="32"/>
      <w:lang w:val="en-US" w:eastAsia="en-US"/>
    </w:rPr>
  </w:style>
  <w:style w:type="character" w:customStyle="1" w:styleId="Heading2Char">
    <w:name w:val="Heading 2 Char"/>
    <w:link w:val="Heading2"/>
    <w:rsid w:val="003E5E54"/>
    <w:rPr>
      <w:rFonts w:ascii="Arial" w:hAnsi="Arial"/>
      <w:bCs/>
      <w:iCs/>
      <w:sz w:val="22"/>
      <w:szCs w:val="28"/>
      <w:lang w:val="en-US" w:eastAsia="en-US"/>
    </w:rPr>
  </w:style>
  <w:style w:type="character" w:customStyle="1" w:styleId="Heading3Char">
    <w:name w:val="Heading 3 Char"/>
    <w:link w:val="Heading3"/>
    <w:rsid w:val="00301F53"/>
    <w:rPr>
      <w:rFonts w:ascii="Times New Roman" w:hAnsi="Times New Roman"/>
      <w:b/>
      <w:bCs/>
      <w:sz w:val="26"/>
      <w:szCs w:val="26"/>
      <w:lang w:val="fr-FR" w:eastAsia="en-US"/>
    </w:rPr>
  </w:style>
  <w:style w:type="character" w:customStyle="1" w:styleId="Heading4Char">
    <w:name w:val="Heading 4 Char"/>
    <w:link w:val="Heading4"/>
    <w:rsid w:val="00301F53"/>
    <w:rPr>
      <w:rFonts w:ascii="Calibri" w:eastAsia="Times New Roman" w:hAnsi="Calibri" w:cs="Times New Roman"/>
      <w:b/>
      <w:bCs/>
      <w:sz w:val="28"/>
      <w:szCs w:val="28"/>
      <w:lang w:val="en-GB" w:eastAsia="en-US"/>
    </w:rPr>
  </w:style>
  <w:style w:type="character" w:customStyle="1" w:styleId="Heading5Char">
    <w:name w:val="Heading 5 Char"/>
    <w:link w:val="Heading5"/>
    <w:uiPriority w:val="9"/>
    <w:rsid w:val="00301F53"/>
    <w:rPr>
      <w:rFonts w:ascii="Calibri" w:eastAsia="Times New Roman" w:hAnsi="Calibri" w:cs="Times New Roman"/>
      <w:b/>
      <w:bCs/>
      <w:i/>
      <w:iCs/>
      <w:sz w:val="26"/>
      <w:szCs w:val="26"/>
      <w:lang w:val="en-GB" w:eastAsia="en-US"/>
    </w:rPr>
  </w:style>
  <w:style w:type="character" w:customStyle="1" w:styleId="Heading6Char">
    <w:name w:val="Heading 6 Char"/>
    <w:link w:val="Heading6"/>
    <w:rsid w:val="00301F53"/>
    <w:rPr>
      <w:rFonts w:ascii="Calibri" w:eastAsia="Times New Roman" w:hAnsi="Calibri" w:cs="Times New Roman"/>
      <w:b/>
      <w:bCs/>
      <w:lang w:val="en-GB" w:eastAsia="en-US"/>
    </w:rPr>
  </w:style>
  <w:style w:type="character" w:customStyle="1" w:styleId="Heading7Char">
    <w:name w:val="Heading 7 Char"/>
    <w:link w:val="Heading7"/>
    <w:rsid w:val="00301F53"/>
    <w:rPr>
      <w:rFonts w:ascii="Calibri" w:eastAsia="Times New Roman" w:hAnsi="Calibri" w:cs="Times New Roman"/>
      <w:sz w:val="24"/>
      <w:szCs w:val="24"/>
      <w:lang w:val="en-GB" w:eastAsia="en-US"/>
    </w:rPr>
  </w:style>
  <w:style w:type="paragraph" w:styleId="DocumentMap">
    <w:name w:val="Document Map"/>
    <w:basedOn w:val="Normal"/>
    <w:link w:val="DocumentMapChar"/>
    <w:semiHidden/>
    <w:rsid w:val="00301F53"/>
    <w:rPr>
      <w:rFonts w:ascii="Tahoma" w:hAnsi="Tahoma" w:cs="Tahoma"/>
      <w:sz w:val="16"/>
      <w:szCs w:val="16"/>
    </w:rPr>
  </w:style>
  <w:style w:type="character" w:customStyle="1" w:styleId="DocumentMapChar">
    <w:name w:val="Document Map Char"/>
    <w:link w:val="DocumentMap"/>
    <w:semiHidden/>
    <w:rsid w:val="00301F53"/>
    <w:rPr>
      <w:rFonts w:ascii="Tahoma" w:eastAsia="Times New Roman" w:hAnsi="Tahoma" w:cs="Tahoma"/>
      <w:sz w:val="16"/>
      <w:szCs w:val="16"/>
      <w:lang w:val="en-GB" w:eastAsia="en-US"/>
    </w:rPr>
  </w:style>
  <w:style w:type="paragraph" w:customStyle="1" w:styleId="ColorfulList-Accent11">
    <w:name w:val="Colorful List - Accent 11"/>
    <w:basedOn w:val="Normal"/>
    <w:uiPriority w:val="99"/>
    <w:qFormat/>
    <w:rsid w:val="00301F53"/>
    <w:pPr>
      <w:ind w:left="720"/>
      <w:contextualSpacing/>
    </w:pPr>
  </w:style>
  <w:style w:type="paragraph" w:styleId="Header">
    <w:name w:val="header"/>
    <w:basedOn w:val="Normal"/>
    <w:link w:val="HeaderChar"/>
    <w:rsid w:val="00301F53"/>
    <w:pPr>
      <w:tabs>
        <w:tab w:val="center" w:pos="4819"/>
        <w:tab w:val="right" w:pos="9638"/>
      </w:tabs>
    </w:pPr>
  </w:style>
  <w:style w:type="character" w:customStyle="1" w:styleId="HeaderChar">
    <w:name w:val="Header Char"/>
    <w:link w:val="Header"/>
    <w:rsid w:val="00301F53"/>
    <w:rPr>
      <w:rFonts w:ascii="Arial" w:eastAsia="Times New Roman" w:hAnsi="Arial" w:cs="Times New Roman"/>
      <w:szCs w:val="24"/>
      <w:lang w:val="en-GB" w:eastAsia="en-US"/>
    </w:rPr>
  </w:style>
  <w:style w:type="paragraph" w:styleId="Footer">
    <w:name w:val="footer"/>
    <w:basedOn w:val="Normal"/>
    <w:link w:val="FooterChar"/>
    <w:rsid w:val="00301F53"/>
    <w:pPr>
      <w:tabs>
        <w:tab w:val="center" w:pos="4819"/>
        <w:tab w:val="right" w:pos="9638"/>
      </w:tabs>
    </w:pPr>
  </w:style>
  <w:style w:type="character" w:customStyle="1" w:styleId="FooterChar">
    <w:name w:val="Footer Char"/>
    <w:link w:val="Footer"/>
    <w:rsid w:val="00301F53"/>
    <w:rPr>
      <w:rFonts w:ascii="Arial" w:eastAsia="Times New Roman" w:hAnsi="Arial" w:cs="Times New Roman"/>
      <w:szCs w:val="24"/>
      <w:lang w:val="en-GB" w:eastAsia="en-US"/>
    </w:rPr>
  </w:style>
  <w:style w:type="paragraph" w:customStyle="1" w:styleId="StyleJustified">
    <w:name w:val="Style Justified"/>
    <w:basedOn w:val="Normal"/>
    <w:rsid w:val="00301F53"/>
    <w:pPr>
      <w:jc w:val="both"/>
    </w:pPr>
  </w:style>
  <w:style w:type="paragraph" w:customStyle="1" w:styleId="Marge">
    <w:name w:val="Marge"/>
    <w:basedOn w:val="Normal"/>
    <w:link w:val="MargeChar"/>
    <w:rsid w:val="00301F53"/>
    <w:pPr>
      <w:tabs>
        <w:tab w:val="left" w:pos="567"/>
      </w:tabs>
      <w:snapToGrid w:val="0"/>
      <w:spacing w:after="240"/>
      <w:jc w:val="both"/>
    </w:pPr>
  </w:style>
  <w:style w:type="character" w:styleId="PageNumber">
    <w:name w:val="page number"/>
    <w:rsid w:val="00301F53"/>
    <w:rPr>
      <w:rFonts w:cs="Times New Roman"/>
    </w:rPr>
  </w:style>
  <w:style w:type="paragraph" w:customStyle="1" w:styleId="COI">
    <w:name w:val="COI"/>
    <w:basedOn w:val="Marge"/>
    <w:uiPriority w:val="99"/>
    <w:rsid w:val="00301F53"/>
    <w:pPr>
      <w:tabs>
        <w:tab w:val="clear" w:pos="567"/>
      </w:tabs>
    </w:pPr>
    <w:rPr>
      <w:rFonts w:ascii="Arial" w:hAnsi="Arial"/>
      <w:sz w:val="22"/>
    </w:rPr>
  </w:style>
  <w:style w:type="character" w:customStyle="1" w:styleId="CarCar5">
    <w:name w:val="Car Car5"/>
    <w:rsid w:val="00301F53"/>
    <w:rPr>
      <w:rFonts w:ascii="Arial" w:hAnsi="Arial" w:cs="Times New Roman"/>
      <w:sz w:val="24"/>
      <w:szCs w:val="24"/>
      <w:lang w:val="de-DE" w:eastAsia="de-DE"/>
    </w:rPr>
  </w:style>
  <w:style w:type="paragraph" w:styleId="FootnoteText">
    <w:name w:val="footnote text"/>
    <w:basedOn w:val="Normal"/>
    <w:link w:val="FootnoteTextChar1"/>
    <w:rsid w:val="00301F53"/>
    <w:pPr>
      <w:spacing w:after="120"/>
    </w:pPr>
    <w:rPr>
      <w:sz w:val="20"/>
      <w:szCs w:val="20"/>
      <w:lang w:val="de-DE" w:eastAsia="de-DE"/>
    </w:rPr>
  </w:style>
  <w:style w:type="character" w:customStyle="1" w:styleId="FootnoteTextChar">
    <w:name w:val="Footnote Text Char"/>
    <w:semiHidden/>
    <w:rsid w:val="00301F53"/>
    <w:rPr>
      <w:rFonts w:ascii="Arial" w:eastAsia="Times New Roman" w:hAnsi="Arial" w:cs="Times New Roman"/>
      <w:sz w:val="20"/>
      <w:szCs w:val="20"/>
      <w:lang w:val="en-GB" w:eastAsia="en-US"/>
    </w:rPr>
  </w:style>
  <w:style w:type="character" w:customStyle="1" w:styleId="FootnoteTextChar1">
    <w:name w:val="Footnote Text Char1"/>
    <w:link w:val="FootnoteText"/>
    <w:locked/>
    <w:rsid w:val="00301F53"/>
    <w:rPr>
      <w:rFonts w:ascii="Arial" w:eastAsia="SimSun" w:hAnsi="Arial" w:cs="Times New Roman"/>
      <w:sz w:val="20"/>
      <w:szCs w:val="20"/>
      <w:lang w:val="de-DE" w:eastAsia="de-DE"/>
    </w:rPr>
  </w:style>
  <w:style w:type="character" w:styleId="FootnoteReference">
    <w:name w:val="footnote reference"/>
    <w:rsid w:val="00301F53"/>
    <w:rPr>
      <w:rFonts w:cs="Times New Roman"/>
      <w:vertAlign w:val="superscript"/>
    </w:rPr>
  </w:style>
  <w:style w:type="character" w:styleId="Hyperlink">
    <w:name w:val="Hyperlink"/>
    <w:uiPriority w:val="99"/>
    <w:rsid w:val="00301F53"/>
    <w:rPr>
      <w:rFonts w:cs="Times New Roman"/>
      <w:color w:val="0000FF"/>
      <w:u w:val="single"/>
    </w:rPr>
  </w:style>
  <w:style w:type="character" w:customStyle="1" w:styleId="CarCar4">
    <w:name w:val="Car Car4"/>
    <w:rsid w:val="00301F53"/>
    <w:rPr>
      <w:rFonts w:ascii="Arial" w:hAnsi="Arial" w:cs="Times New Roman"/>
      <w:sz w:val="24"/>
      <w:szCs w:val="24"/>
      <w:lang w:val="de-DE" w:eastAsia="de-DE"/>
    </w:rPr>
  </w:style>
  <w:style w:type="paragraph" w:customStyle="1" w:styleId="centretext">
    <w:name w:val="centre text"/>
    <w:basedOn w:val="Marge"/>
    <w:rsid w:val="00301F53"/>
    <w:pPr>
      <w:tabs>
        <w:tab w:val="clear" w:pos="567"/>
        <w:tab w:val="left" w:pos="709"/>
      </w:tabs>
      <w:spacing w:after="0"/>
      <w:jc w:val="center"/>
    </w:pPr>
    <w:rPr>
      <w:rFonts w:eastAsia="Times New Roman"/>
      <w:bCs/>
    </w:rPr>
  </w:style>
  <w:style w:type="paragraph" w:styleId="TOC1">
    <w:name w:val="toc 1"/>
    <w:basedOn w:val="Normal"/>
    <w:next w:val="Normal"/>
    <w:autoRedefine/>
    <w:uiPriority w:val="39"/>
    <w:qFormat/>
    <w:rsid w:val="009E7832"/>
    <w:pPr>
      <w:tabs>
        <w:tab w:val="right" w:leader="dot" w:pos="9072"/>
      </w:tabs>
      <w:snapToGrid w:val="0"/>
      <w:spacing w:after="240"/>
      <w:ind w:left="720" w:hanging="720"/>
    </w:pPr>
    <w:rPr>
      <w:rFonts w:asciiTheme="minorBidi" w:eastAsia="Calibri" w:hAnsiTheme="minorBidi" w:cstheme="minorBidi"/>
      <w:b/>
      <w:i/>
      <w:iCs/>
      <w:noProof/>
      <w:snapToGrid w:val="0"/>
      <w:kern w:val="28"/>
      <w:sz w:val="22"/>
      <w:szCs w:val="22"/>
      <w:lang w:val="es-ES"/>
    </w:rPr>
  </w:style>
  <w:style w:type="paragraph" w:styleId="TOC2">
    <w:name w:val="toc 2"/>
    <w:basedOn w:val="Normal"/>
    <w:next w:val="Normal"/>
    <w:autoRedefine/>
    <w:uiPriority w:val="39"/>
    <w:rsid w:val="0021027F"/>
    <w:pPr>
      <w:tabs>
        <w:tab w:val="left" w:pos="720"/>
        <w:tab w:val="right" w:leader="dot" w:pos="9063"/>
      </w:tabs>
      <w:snapToGrid w:val="0"/>
      <w:spacing w:after="240"/>
      <w:ind w:left="1276" w:hanging="567"/>
    </w:pPr>
  </w:style>
  <w:style w:type="paragraph" w:styleId="TOC3">
    <w:name w:val="toc 3"/>
    <w:basedOn w:val="Normal"/>
    <w:next w:val="Normal"/>
    <w:autoRedefine/>
    <w:uiPriority w:val="39"/>
    <w:rsid w:val="00301F53"/>
    <w:pPr>
      <w:tabs>
        <w:tab w:val="left" w:pos="1440"/>
        <w:tab w:val="right" w:leader="dot" w:pos="9072"/>
      </w:tabs>
      <w:spacing w:after="120"/>
      <w:ind w:left="720"/>
    </w:pPr>
    <w:rPr>
      <w:b/>
      <w:noProof/>
      <w:lang w:eastAsia="de-DE"/>
    </w:rPr>
  </w:style>
  <w:style w:type="character" w:styleId="CommentReference">
    <w:name w:val="annotation reference"/>
    <w:uiPriority w:val="99"/>
    <w:rsid w:val="00301F53"/>
    <w:rPr>
      <w:rFonts w:cs="Times New Roman"/>
      <w:sz w:val="16"/>
      <w:szCs w:val="16"/>
    </w:rPr>
  </w:style>
  <w:style w:type="paragraph" w:styleId="CommentText">
    <w:name w:val="annotation text"/>
    <w:basedOn w:val="Normal"/>
    <w:link w:val="CommentTextChar"/>
    <w:uiPriority w:val="99"/>
    <w:rsid w:val="00301F53"/>
    <w:rPr>
      <w:sz w:val="20"/>
      <w:szCs w:val="20"/>
    </w:rPr>
  </w:style>
  <w:style w:type="character" w:customStyle="1" w:styleId="CommentTextChar">
    <w:name w:val="Comment Text Char"/>
    <w:link w:val="CommentText"/>
    <w:uiPriority w:val="99"/>
    <w:rsid w:val="00301F53"/>
    <w:rPr>
      <w:rFonts w:ascii="Arial" w:eastAsia="Times New Roman" w:hAnsi="Arial" w:cs="Times New Roman"/>
      <w:sz w:val="20"/>
      <w:szCs w:val="20"/>
      <w:lang w:val="en-GB" w:eastAsia="en-US"/>
    </w:rPr>
  </w:style>
  <w:style w:type="paragraph" w:styleId="CommentSubject">
    <w:name w:val="annotation subject"/>
    <w:basedOn w:val="CommentText"/>
    <w:next w:val="CommentText"/>
    <w:link w:val="CommentSubjectChar"/>
    <w:semiHidden/>
    <w:rsid w:val="00301F53"/>
    <w:rPr>
      <w:b/>
      <w:bCs/>
    </w:rPr>
  </w:style>
  <w:style w:type="character" w:customStyle="1" w:styleId="CommentSubjectChar">
    <w:name w:val="Comment Subject Char"/>
    <w:link w:val="CommentSubject"/>
    <w:semiHidden/>
    <w:rsid w:val="00301F53"/>
    <w:rPr>
      <w:rFonts w:ascii="Arial" w:eastAsia="Times New Roman" w:hAnsi="Arial" w:cs="Times New Roman"/>
      <w:b/>
      <w:bCs/>
      <w:sz w:val="20"/>
      <w:szCs w:val="20"/>
      <w:lang w:val="en-GB" w:eastAsia="en-US"/>
    </w:rPr>
  </w:style>
  <w:style w:type="paragraph" w:styleId="BalloonText">
    <w:name w:val="Balloon Text"/>
    <w:basedOn w:val="Normal"/>
    <w:link w:val="BalloonTextChar"/>
    <w:uiPriority w:val="99"/>
    <w:semiHidden/>
    <w:rsid w:val="00301F53"/>
    <w:rPr>
      <w:rFonts w:ascii="Tahoma" w:hAnsi="Tahoma" w:cs="Tahoma"/>
      <w:sz w:val="16"/>
      <w:szCs w:val="16"/>
    </w:rPr>
  </w:style>
  <w:style w:type="character" w:customStyle="1" w:styleId="BalloonTextChar">
    <w:name w:val="Balloon Text Char"/>
    <w:link w:val="BalloonText"/>
    <w:uiPriority w:val="99"/>
    <w:semiHidden/>
    <w:rsid w:val="00301F53"/>
    <w:rPr>
      <w:rFonts w:ascii="Tahoma" w:eastAsia="Times New Roman" w:hAnsi="Tahoma" w:cs="Tahoma"/>
      <w:sz w:val="16"/>
      <w:szCs w:val="16"/>
      <w:lang w:val="en-GB" w:eastAsia="en-US"/>
    </w:rPr>
  </w:style>
  <w:style w:type="paragraph" w:styleId="Title">
    <w:name w:val="Title"/>
    <w:basedOn w:val="Normal"/>
    <w:next w:val="Normal"/>
    <w:link w:val="TitleChar"/>
    <w:qFormat/>
    <w:rsid w:val="00301F53"/>
    <w:pPr>
      <w:pBdr>
        <w:bottom w:val="single" w:sz="8" w:space="4" w:color="4F81BD"/>
      </w:pBdr>
      <w:spacing w:after="300"/>
      <w:contextualSpacing/>
    </w:pPr>
    <w:rPr>
      <w:rFonts w:ascii="Calibri" w:eastAsia="Malgun Gothic" w:hAnsi="Calibri"/>
      <w:color w:val="183A63"/>
      <w:spacing w:val="5"/>
      <w:kern w:val="28"/>
      <w:sz w:val="52"/>
      <w:szCs w:val="52"/>
      <w:lang w:val="de-DE"/>
    </w:rPr>
  </w:style>
  <w:style w:type="character" w:customStyle="1" w:styleId="TitleChar">
    <w:name w:val="Title Char"/>
    <w:link w:val="Title"/>
    <w:rsid w:val="00301F53"/>
    <w:rPr>
      <w:rFonts w:ascii="Calibri" w:eastAsia="Malgun Gothic" w:hAnsi="Calibri" w:cs="Times New Roman"/>
      <w:color w:val="183A63"/>
      <w:spacing w:val="5"/>
      <w:kern w:val="28"/>
      <w:sz w:val="52"/>
      <w:szCs w:val="52"/>
      <w:lang w:val="de-DE" w:eastAsia="en-US"/>
    </w:rPr>
  </w:style>
  <w:style w:type="paragraph" w:styleId="ListBullet2">
    <w:name w:val="List Bullet 2"/>
    <w:basedOn w:val="ColorfulList-Accent11"/>
    <w:rsid w:val="00301F53"/>
    <w:pPr>
      <w:numPr>
        <w:numId w:val="1"/>
      </w:numPr>
      <w:autoSpaceDE w:val="0"/>
      <w:autoSpaceDN w:val="0"/>
      <w:adjustRightInd w:val="0"/>
      <w:spacing w:before="120" w:after="120"/>
      <w:ind w:left="1302" w:hanging="582"/>
      <w:jc w:val="both"/>
    </w:pPr>
    <w:rPr>
      <w:rFonts w:ascii="ArialMT" w:hAnsi="ArialMT" w:cs="ArialMT"/>
      <w:szCs w:val="22"/>
    </w:rPr>
  </w:style>
  <w:style w:type="character" w:styleId="FollowedHyperlink">
    <w:name w:val="FollowedHyperlink"/>
    <w:rsid w:val="00301F53"/>
    <w:rPr>
      <w:rFonts w:cs="Times New Roman"/>
      <w:color w:val="800080"/>
      <w:u w:val="single"/>
    </w:rPr>
  </w:style>
  <w:style w:type="paragraph" w:customStyle="1" w:styleId="paragraphbullet">
    <w:name w:val="paragraph (bullet)"/>
    <w:basedOn w:val="Normal"/>
    <w:next w:val="Normal"/>
    <w:autoRedefine/>
    <w:uiPriority w:val="99"/>
    <w:rsid w:val="00301F53"/>
    <w:pPr>
      <w:numPr>
        <w:numId w:val="8"/>
      </w:numPr>
      <w:tabs>
        <w:tab w:val="left" w:pos="1276"/>
      </w:tabs>
      <w:spacing w:after="120"/>
      <w:ind w:left="1276" w:hanging="567"/>
      <w:jc w:val="both"/>
    </w:pPr>
    <w:rPr>
      <w:rFonts w:eastAsia="Batang" w:cs="Arial"/>
      <w:szCs w:val="22"/>
      <w:lang w:eastAsia="ko-KR"/>
    </w:rPr>
  </w:style>
  <w:style w:type="character" w:customStyle="1" w:styleId="paragraphCharChar">
    <w:name w:val="paragraph Char Char"/>
    <w:rsid w:val="00301F53"/>
    <w:rPr>
      <w:rFonts w:ascii="Arial" w:eastAsia="Batang" w:hAnsi="Arial" w:cs="Arial"/>
      <w:sz w:val="22"/>
      <w:szCs w:val="22"/>
      <w:lang w:val="en-GB" w:eastAsia="ko-KR" w:bidi="ar-SA"/>
    </w:rPr>
  </w:style>
  <w:style w:type="paragraph" w:customStyle="1" w:styleId="paragraphi">
    <w:name w:val="paragraph (i)"/>
    <w:basedOn w:val="Normal"/>
    <w:autoRedefine/>
    <w:rsid w:val="00301F53"/>
    <w:pPr>
      <w:numPr>
        <w:numId w:val="3"/>
      </w:numPr>
      <w:spacing w:after="120"/>
      <w:ind w:hanging="643"/>
      <w:jc w:val="both"/>
    </w:pPr>
    <w:rPr>
      <w:rFonts w:eastAsia="Batang" w:cs="Arial"/>
      <w:szCs w:val="22"/>
    </w:rPr>
  </w:style>
  <w:style w:type="paragraph" w:customStyle="1" w:styleId="Default">
    <w:name w:val="Default"/>
    <w:rsid w:val="00301F53"/>
    <w:pPr>
      <w:autoSpaceDE w:val="0"/>
      <w:autoSpaceDN w:val="0"/>
      <w:adjustRightInd w:val="0"/>
    </w:pPr>
    <w:rPr>
      <w:rFonts w:ascii="Arial" w:eastAsia="Calibri" w:hAnsi="Arial"/>
      <w:color w:val="000000"/>
      <w:sz w:val="24"/>
      <w:szCs w:val="24"/>
      <w:lang w:val="en-AU" w:eastAsia="en-AU"/>
    </w:rPr>
  </w:style>
  <w:style w:type="paragraph" w:customStyle="1" w:styleId="WW-Default">
    <w:name w:val="WW-Default"/>
    <w:rsid w:val="00301F53"/>
    <w:pPr>
      <w:suppressAutoHyphens/>
      <w:autoSpaceDE w:val="0"/>
    </w:pPr>
    <w:rPr>
      <w:rFonts w:ascii="Arial" w:eastAsia="Times New Roman" w:hAnsi="Arial"/>
      <w:color w:val="000000"/>
      <w:sz w:val="24"/>
      <w:szCs w:val="24"/>
      <w:lang w:val="en-US" w:eastAsia="ar-SA"/>
    </w:rPr>
  </w:style>
  <w:style w:type="character" w:customStyle="1" w:styleId="skypepnhmark1">
    <w:name w:val="skype_pnh_mark1"/>
    <w:rsid w:val="00301F53"/>
    <w:rPr>
      <w:rFonts w:cs="Times New Roman"/>
      <w:vanish/>
    </w:rPr>
  </w:style>
  <w:style w:type="character" w:customStyle="1" w:styleId="skypepnhprintcontainer">
    <w:name w:val="skype_pnh_print_container"/>
    <w:rsid w:val="00301F53"/>
    <w:rPr>
      <w:rFonts w:cs="Times New Roman"/>
    </w:rPr>
  </w:style>
  <w:style w:type="character" w:customStyle="1" w:styleId="skypepnhtextspan">
    <w:name w:val="skype_pnh_text_span"/>
    <w:rsid w:val="00301F53"/>
    <w:rPr>
      <w:rFonts w:cs="Times New Roman"/>
    </w:rPr>
  </w:style>
  <w:style w:type="character" w:customStyle="1" w:styleId="skypepnhcontainer">
    <w:name w:val="skype_pnh_container"/>
    <w:rsid w:val="00301F53"/>
    <w:rPr>
      <w:rFonts w:cs="Times New Roman"/>
    </w:rPr>
  </w:style>
  <w:style w:type="character" w:customStyle="1" w:styleId="skypepnhleftspan">
    <w:name w:val="skype_pnh_left_span"/>
    <w:rsid w:val="00301F53"/>
    <w:rPr>
      <w:rFonts w:cs="Times New Roman"/>
    </w:rPr>
  </w:style>
  <w:style w:type="character" w:customStyle="1" w:styleId="skypepnhdropartspan">
    <w:name w:val="skype_pnh_dropart_span"/>
    <w:rsid w:val="00301F53"/>
    <w:rPr>
      <w:rFonts w:cs="Times New Roman"/>
    </w:rPr>
  </w:style>
  <w:style w:type="character" w:customStyle="1" w:styleId="skypepnhdropartflagspan">
    <w:name w:val="skype_pnh_dropart_flag_span"/>
    <w:rsid w:val="00301F53"/>
    <w:rPr>
      <w:rFonts w:cs="Times New Roman"/>
    </w:rPr>
  </w:style>
  <w:style w:type="character" w:customStyle="1" w:styleId="skypepnhrightspan">
    <w:name w:val="skype_pnh_right_span"/>
    <w:rsid w:val="00301F53"/>
    <w:rPr>
      <w:rFonts w:cs="Times New Roman"/>
    </w:rPr>
  </w:style>
  <w:style w:type="paragraph" w:styleId="BodyText3">
    <w:name w:val="Body Text 3"/>
    <w:basedOn w:val="Normal"/>
    <w:link w:val="BodyText3Char"/>
    <w:rsid w:val="00301F53"/>
    <w:pPr>
      <w:tabs>
        <w:tab w:val="left" w:pos="709"/>
      </w:tabs>
      <w:spacing w:after="120"/>
      <w:jc w:val="both"/>
    </w:pPr>
    <w:rPr>
      <w:sz w:val="16"/>
      <w:szCs w:val="16"/>
    </w:rPr>
  </w:style>
  <w:style w:type="character" w:customStyle="1" w:styleId="BodyText3Char">
    <w:name w:val="Body Text 3 Char"/>
    <w:link w:val="BodyText3"/>
    <w:rsid w:val="00301F53"/>
    <w:rPr>
      <w:rFonts w:ascii="Times New Roman" w:eastAsia="Times New Roman" w:hAnsi="Times New Roman" w:cs="Times New Roman"/>
      <w:sz w:val="16"/>
      <w:szCs w:val="16"/>
      <w:lang w:val="en-GB" w:eastAsia="en-US"/>
    </w:rPr>
  </w:style>
  <w:style w:type="character" w:styleId="Emphasis">
    <w:name w:val="Emphasis"/>
    <w:uiPriority w:val="20"/>
    <w:qFormat/>
    <w:rsid w:val="00301F53"/>
    <w:rPr>
      <w:rFonts w:cs="Times New Roman"/>
      <w:b/>
      <w:bCs/>
    </w:rPr>
  </w:style>
  <w:style w:type="paragraph" w:customStyle="1" w:styleId="paragraph">
    <w:name w:val="paragraph"/>
    <w:basedOn w:val="Normal"/>
    <w:rsid w:val="00301F53"/>
    <w:pPr>
      <w:snapToGrid w:val="0"/>
      <w:spacing w:before="100" w:beforeAutospacing="1" w:after="240"/>
      <w:ind w:firstLine="720"/>
      <w:jc w:val="both"/>
    </w:pPr>
    <w:rPr>
      <w:bCs/>
      <w:snapToGrid w:val="0"/>
    </w:rPr>
  </w:style>
  <w:style w:type="paragraph" w:styleId="EndnoteText">
    <w:name w:val="endnote text"/>
    <w:basedOn w:val="Normal"/>
    <w:link w:val="EndnoteTextChar"/>
    <w:rsid w:val="00301F53"/>
    <w:rPr>
      <w:sz w:val="20"/>
      <w:szCs w:val="20"/>
    </w:rPr>
  </w:style>
  <w:style w:type="character" w:customStyle="1" w:styleId="EndnoteTextChar">
    <w:name w:val="Endnote Text Char"/>
    <w:link w:val="EndnoteText"/>
    <w:rsid w:val="00301F53"/>
    <w:rPr>
      <w:rFonts w:ascii="Arial" w:eastAsia="Times New Roman" w:hAnsi="Arial" w:cs="Times New Roman"/>
      <w:sz w:val="20"/>
      <w:szCs w:val="20"/>
      <w:lang w:val="en-GB" w:eastAsia="en-US"/>
    </w:rPr>
  </w:style>
  <w:style w:type="character" w:styleId="EndnoteReference">
    <w:name w:val="endnote reference"/>
    <w:rsid w:val="00301F53"/>
    <w:rPr>
      <w:vertAlign w:val="superscript"/>
    </w:rPr>
  </w:style>
  <w:style w:type="paragraph" w:styleId="PlainText">
    <w:name w:val="Plain Text"/>
    <w:basedOn w:val="Normal"/>
    <w:link w:val="PlainTextChar"/>
    <w:uiPriority w:val="99"/>
    <w:unhideWhenUsed/>
    <w:rsid w:val="00301F53"/>
    <w:rPr>
      <w:rFonts w:ascii="Consolas" w:hAnsi="Consolas"/>
      <w:sz w:val="21"/>
      <w:szCs w:val="21"/>
      <w:lang w:val="fr-FR" w:eastAsia="zh-CN"/>
    </w:rPr>
  </w:style>
  <w:style w:type="character" w:customStyle="1" w:styleId="PlainTextChar">
    <w:name w:val="Plain Text Char"/>
    <w:link w:val="PlainText"/>
    <w:uiPriority w:val="99"/>
    <w:rsid w:val="00301F53"/>
    <w:rPr>
      <w:rFonts w:ascii="Consolas" w:eastAsia="SimSun" w:hAnsi="Consolas" w:cs="Times New Roman"/>
      <w:sz w:val="21"/>
      <w:szCs w:val="21"/>
    </w:rPr>
  </w:style>
  <w:style w:type="paragraph" w:customStyle="1" w:styleId="Paragrafonumerato">
    <w:name w:val="Paragrafo numerato"/>
    <w:basedOn w:val="Normal"/>
    <w:rsid w:val="00301F53"/>
    <w:pPr>
      <w:numPr>
        <w:numId w:val="5"/>
      </w:numPr>
      <w:spacing w:after="240"/>
      <w:jc w:val="both"/>
    </w:pPr>
  </w:style>
  <w:style w:type="character" w:customStyle="1" w:styleId="MargeChar">
    <w:name w:val="Marge Char"/>
    <w:link w:val="Marge"/>
    <w:rsid w:val="00301F53"/>
    <w:rPr>
      <w:rFonts w:ascii="Times New Roman" w:eastAsia="SimSun" w:hAnsi="Times New Roman" w:cs="Times New Roman"/>
      <w:sz w:val="24"/>
      <w:szCs w:val="24"/>
      <w:lang w:val="en-GB" w:eastAsia="en-US"/>
    </w:rPr>
  </w:style>
  <w:style w:type="character" w:customStyle="1" w:styleId="highlightedsentence1">
    <w:name w:val="highlightedsentence1"/>
    <w:rsid w:val="00301F53"/>
    <w:rPr>
      <w:rFonts w:ascii="Arial" w:hAnsi="Arial" w:cs="Arial" w:hint="default"/>
      <w:color w:val="FF0000"/>
      <w:sz w:val="22"/>
      <w:szCs w:val="22"/>
      <w:shd w:val="clear" w:color="auto" w:fill="FFFF00"/>
    </w:rPr>
  </w:style>
  <w:style w:type="paragraph" w:customStyle="1" w:styleId="Style3">
    <w:name w:val="Style3"/>
    <w:basedOn w:val="Normal"/>
    <w:rsid w:val="00301F53"/>
    <w:pPr>
      <w:numPr>
        <w:numId w:val="7"/>
      </w:numPr>
      <w:jc w:val="both"/>
    </w:pPr>
    <w:rPr>
      <w:szCs w:val="20"/>
      <w:lang w:val="es-ES"/>
    </w:rPr>
  </w:style>
  <w:style w:type="paragraph" w:customStyle="1" w:styleId="Style5">
    <w:name w:val="Style5"/>
    <w:basedOn w:val="Normal"/>
    <w:rsid w:val="00301F53"/>
    <w:pPr>
      <w:numPr>
        <w:ilvl w:val="3"/>
        <w:numId w:val="7"/>
      </w:numPr>
      <w:tabs>
        <w:tab w:val="left" w:pos="709"/>
      </w:tabs>
      <w:jc w:val="both"/>
    </w:pPr>
    <w:rPr>
      <w:szCs w:val="20"/>
      <w:lang w:val="es-ES"/>
    </w:rPr>
  </w:style>
  <w:style w:type="character" w:customStyle="1" w:styleId="Titolodellibro">
    <w:name w:val="Titolo del libro"/>
    <w:uiPriority w:val="33"/>
    <w:qFormat/>
    <w:rsid w:val="00301F53"/>
    <w:rPr>
      <w:b/>
      <w:bCs/>
      <w:smallCaps/>
      <w:spacing w:val="5"/>
    </w:rPr>
  </w:style>
  <w:style w:type="paragraph" w:styleId="Caption">
    <w:name w:val="caption"/>
    <w:basedOn w:val="Normal"/>
    <w:next w:val="Normal"/>
    <w:qFormat/>
    <w:rsid w:val="00301F53"/>
    <w:pPr>
      <w:spacing w:after="200"/>
    </w:pPr>
    <w:rPr>
      <w:rFonts w:ascii="Calibri" w:eastAsia="Calibri" w:hAnsi="Calibri"/>
      <w:b/>
      <w:bCs/>
      <w:color w:val="4F81BD"/>
      <w:sz w:val="18"/>
      <w:szCs w:val="18"/>
    </w:rPr>
  </w:style>
  <w:style w:type="character" w:customStyle="1" w:styleId="st">
    <w:name w:val="st"/>
    <w:rsid w:val="00301F53"/>
  </w:style>
  <w:style w:type="table" w:styleId="TableGrid">
    <w:name w:val="Table Grid"/>
    <w:basedOn w:val="TableNormal"/>
    <w:uiPriority w:val="59"/>
    <w:rsid w:val="00301F53"/>
    <w:rPr>
      <w:rFonts w:ascii="Arial" w:eastAsia="Calibri" w:hAnsi="Arial"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301F53"/>
    <w:pPr>
      <w:spacing w:after="60"/>
      <w:jc w:val="center"/>
      <w:outlineLvl w:val="1"/>
    </w:pPr>
    <w:rPr>
      <w:rFonts w:ascii="Cambria" w:hAnsi="Cambria"/>
    </w:rPr>
  </w:style>
  <w:style w:type="character" w:customStyle="1" w:styleId="SubtitleChar">
    <w:name w:val="Subtitle Char"/>
    <w:link w:val="Subtitle"/>
    <w:rsid w:val="00301F53"/>
    <w:rPr>
      <w:rFonts w:ascii="Cambria" w:eastAsia="Times New Roman" w:hAnsi="Cambria" w:cs="Times New Roman"/>
      <w:sz w:val="24"/>
      <w:szCs w:val="24"/>
      <w:lang w:val="en-GB" w:eastAsia="en-US"/>
    </w:rPr>
  </w:style>
  <w:style w:type="character" w:customStyle="1" w:styleId="apple-converted-space">
    <w:name w:val="apple-converted-space"/>
    <w:rsid w:val="00301F53"/>
  </w:style>
  <w:style w:type="paragraph" w:customStyle="1" w:styleId="b">
    <w:name w:val="(b)"/>
    <w:basedOn w:val="Normal"/>
    <w:rsid w:val="00301F53"/>
    <w:pPr>
      <w:tabs>
        <w:tab w:val="left" w:pos="-737"/>
        <w:tab w:val="left" w:pos="1134"/>
      </w:tabs>
      <w:snapToGrid w:val="0"/>
      <w:spacing w:after="240"/>
      <w:ind w:left="1134" w:hanging="567"/>
      <w:jc w:val="both"/>
    </w:pPr>
    <w:rPr>
      <w:snapToGrid w:val="0"/>
    </w:rPr>
  </w:style>
  <w:style w:type="paragraph" w:styleId="ListParagraph">
    <w:name w:val="List Paragraph"/>
    <w:basedOn w:val="Normal"/>
    <w:uiPriority w:val="34"/>
    <w:qFormat/>
    <w:rsid w:val="00301F53"/>
    <w:pPr>
      <w:tabs>
        <w:tab w:val="left" w:pos="709"/>
      </w:tabs>
      <w:ind w:left="720"/>
      <w:contextualSpacing/>
      <w:jc w:val="both"/>
    </w:pPr>
    <w:rPr>
      <w:szCs w:val="20"/>
    </w:rPr>
  </w:style>
  <w:style w:type="paragraph" w:styleId="Revision">
    <w:name w:val="Revision"/>
    <w:hidden/>
    <w:uiPriority w:val="99"/>
    <w:semiHidden/>
    <w:rsid w:val="00301F53"/>
    <w:rPr>
      <w:rFonts w:ascii="Arial" w:eastAsia="Times New Roman" w:hAnsi="Arial" w:cs="Times New Roman"/>
      <w:sz w:val="22"/>
      <w:szCs w:val="24"/>
      <w:lang w:eastAsia="en-US"/>
    </w:rPr>
  </w:style>
  <w:style w:type="character" w:styleId="BookTitle">
    <w:name w:val="Book Title"/>
    <w:uiPriority w:val="33"/>
    <w:qFormat/>
    <w:rsid w:val="00301F53"/>
    <w:rPr>
      <w:b/>
      <w:bCs/>
      <w:smallCaps/>
      <w:spacing w:val="5"/>
    </w:rPr>
  </w:style>
  <w:style w:type="character" w:customStyle="1" w:styleId="Heading8Char">
    <w:name w:val="Heading 8 Char"/>
    <w:link w:val="Heading8"/>
    <w:rsid w:val="005B3D2E"/>
    <w:rPr>
      <w:rFonts w:ascii="Times New Roman" w:eastAsia="SimSun" w:hAnsi="Times New Roman" w:cs="Arial"/>
      <w:b/>
      <w:bCs/>
      <w:snapToGrid w:val="0"/>
      <w:color w:val="0000FF"/>
      <w:sz w:val="14"/>
      <w:szCs w:val="14"/>
      <w:lang w:val="en-GB"/>
    </w:rPr>
  </w:style>
  <w:style w:type="character" w:customStyle="1" w:styleId="Heading9Char">
    <w:name w:val="Heading 9 Char"/>
    <w:link w:val="Heading9"/>
    <w:rsid w:val="005B3D2E"/>
    <w:rPr>
      <w:rFonts w:ascii="Arial Narrow" w:eastAsia="SimSun" w:hAnsi="Arial Narrow" w:cs="Arial Unicode MS"/>
      <w:snapToGrid w:val="0"/>
      <w:color w:val="0000FF"/>
      <w:spacing w:val="4"/>
      <w:sz w:val="18"/>
      <w:szCs w:val="18"/>
      <w:lang w:val="en-GB"/>
    </w:rPr>
  </w:style>
  <w:style w:type="paragraph" w:customStyle="1" w:styleId="a">
    <w:name w:val="(a)"/>
    <w:basedOn w:val="Normal"/>
    <w:rsid w:val="005B3D2E"/>
    <w:pPr>
      <w:tabs>
        <w:tab w:val="left" w:pos="-737"/>
        <w:tab w:val="left" w:pos="567"/>
      </w:tabs>
      <w:snapToGrid w:val="0"/>
      <w:spacing w:after="240"/>
      <w:ind w:left="567" w:hanging="567"/>
      <w:jc w:val="both"/>
    </w:pPr>
    <w:rPr>
      <w:snapToGrid w:val="0"/>
    </w:rPr>
  </w:style>
  <w:style w:type="paragraph" w:customStyle="1" w:styleId="c">
    <w:name w:val="(c)"/>
    <w:basedOn w:val="Normal"/>
    <w:rsid w:val="005B3D2E"/>
    <w:pPr>
      <w:tabs>
        <w:tab w:val="left" w:pos="1701"/>
      </w:tabs>
      <w:snapToGrid w:val="0"/>
      <w:spacing w:after="240"/>
      <w:ind w:left="1701" w:hanging="567"/>
      <w:jc w:val="both"/>
    </w:pPr>
    <w:rPr>
      <w:snapToGrid w:val="0"/>
      <w:lang w:eastAsia="zh-CN"/>
    </w:rPr>
  </w:style>
  <w:style w:type="paragraph" w:customStyle="1" w:styleId="alina">
    <w:name w:val="alinéa"/>
    <w:basedOn w:val="Normal"/>
    <w:rsid w:val="005B3D2E"/>
    <w:pPr>
      <w:tabs>
        <w:tab w:val="left" w:pos="567"/>
      </w:tabs>
      <w:spacing w:after="240"/>
      <w:ind w:left="567"/>
      <w:jc w:val="both"/>
    </w:pPr>
  </w:style>
  <w:style w:type="paragraph" w:customStyle="1" w:styleId="Par">
    <w:name w:val="Par"/>
    <w:basedOn w:val="Normal"/>
    <w:rsid w:val="005B3D2E"/>
    <w:pPr>
      <w:tabs>
        <w:tab w:val="left" w:pos="567"/>
      </w:tabs>
      <w:snapToGrid w:val="0"/>
      <w:spacing w:after="240"/>
      <w:ind w:firstLine="567"/>
      <w:jc w:val="both"/>
    </w:pPr>
    <w:rPr>
      <w:snapToGrid w:val="0"/>
    </w:rPr>
  </w:style>
  <w:style w:type="paragraph" w:styleId="BodyText">
    <w:name w:val="Body Text"/>
    <w:basedOn w:val="Normal"/>
    <w:link w:val="BodyTextChar"/>
    <w:rsid w:val="005B3D2E"/>
    <w:pPr>
      <w:snapToGrid w:val="0"/>
      <w:spacing w:before="60"/>
      <w:ind w:right="-68"/>
    </w:pPr>
    <w:rPr>
      <w:b/>
      <w:bCs/>
      <w:snapToGrid w:val="0"/>
      <w:color w:val="0000FF"/>
      <w:lang w:val="ru-RU" w:eastAsia="zh-CN"/>
    </w:rPr>
  </w:style>
  <w:style w:type="character" w:customStyle="1" w:styleId="BodyTextChar">
    <w:name w:val="Body Text Char"/>
    <w:link w:val="BodyText"/>
    <w:rsid w:val="005B3D2E"/>
    <w:rPr>
      <w:rFonts w:ascii="Arial" w:eastAsia="SimSun" w:hAnsi="Arial" w:cs="Times New Roman"/>
      <w:b/>
      <w:bCs/>
      <w:snapToGrid w:val="0"/>
      <w:color w:val="0000FF"/>
      <w:sz w:val="24"/>
      <w:szCs w:val="24"/>
      <w:lang w:val="ru-RU"/>
    </w:rPr>
  </w:style>
  <w:style w:type="paragraph" w:customStyle="1" w:styleId="TIRETbul1cm">
    <w:name w:val="TIRET bul 1cm"/>
    <w:basedOn w:val="Normal"/>
    <w:rsid w:val="005B3D2E"/>
    <w:pPr>
      <w:numPr>
        <w:numId w:val="10"/>
      </w:numPr>
      <w:tabs>
        <w:tab w:val="clear" w:pos="644"/>
        <w:tab w:val="num" w:pos="851"/>
      </w:tabs>
      <w:adjustRightInd w:val="0"/>
      <w:snapToGrid w:val="0"/>
      <w:spacing w:after="240"/>
      <w:ind w:left="851" w:hanging="284"/>
      <w:jc w:val="both"/>
    </w:pPr>
    <w:rPr>
      <w:snapToGrid w:val="0"/>
      <w:lang w:eastAsia="zh-CN"/>
    </w:rPr>
  </w:style>
  <w:style w:type="paragraph" w:styleId="NormalWeb">
    <w:name w:val="Normal (Web)"/>
    <w:basedOn w:val="Normal"/>
    <w:uiPriority w:val="99"/>
    <w:rsid w:val="005B3D2E"/>
    <w:pPr>
      <w:spacing w:before="100" w:beforeAutospacing="1" w:after="100" w:afterAutospacing="1"/>
    </w:pPr>
    <w:rPr>
      <w:rFonts w:ascii="Arial Unicode MS" w:eastAsia="Arial Unicode MS" w:hAnsi="Arial Unicode MS" w:cs="Arial Unicode MS"/>
      <w:lang w:eastAsia="fr-FR"/>
    </w:rPr>
  </w:style>
  <w:style w:type="paragraph" w:styleId="BodyText2">
    <w:name w:val="Body Text 2"/>
    <w:basedOn w:val="Normal"/>
    <w:link w:val="BodyText2Char"/>
    <w:rsid w:val="005B3D2E"/>
    <w:pPr>
      <w:tabs>
        <w:tab w:val="left" w:pos="567"/>
      </w:tabs>
      <w:snapToGrid w:val="0"/>
    </w:pPr>
    <w:rPr>
      <w:rFonts w:cs="Arial"/>
      <w:snapToGrid w:val="0"/>
      <w:color w:val="0000FF"/>
      <w:sz w:val="14"/>
      <w:szCs w:val="14"/>
      <w:lang w:eastAsia="zh-CN"/>
    </w:rPr>
  </w:style>
  <w:style w:type="character" w:customStyle="1" w:styleId="BodyText2Char">
    <w:name w:val="Body Text 2 Char"/>
    <w:link w:val="BodyText2"/>
    <w:rsid w:val="005B3D2E"/>
    <w:rPr>
      <w:rFonts w:ascii="Times New Roman" w:eastAsia="SimSun" w:hAnsi="Times New Roman" w:cs="Arial"/>
      <w:snapToGrid w:val="0"/>
      <w:color w:val="0000FF"/>
      <w:sz w:val="14"/>
      <w:szCs w:val="14"/>
      <w:lang w:val="en-GB"/>
    </w:rPr>
  </w:style>
  <w:style w:type="paragraph" w:styleId="BodyTextIndent">
    <w:name w:val="Body Text Indent"/>
    <w:basedOn w:val="Normal"/>
    <w:link w:val="BodyTextIndentChar"/>
    <w:rsid w:val="005B3D2E"/>
    <w:pPr>
      <w:tabs>
        <w:tab w:val="left" w:pos="567"/>
      </w:tabs>
      <w:snapToGrid w:val="0"/>
      <w:spacing w:after="120"/>
      <w:ind w:left="360"/>
    </w:pPr>
    <w:rPr>
      <w:snapToGrid w:val="0"/>
      <w:lang w:eastAsia="zh-CN"/>
    </w:rPr>
  </w:style>
  <w:style w:type="character" w:customStyle="1" w:styleId="BodyTextIndentChar">
    <w:name w:val="Body Text Indent Char"/>
    <w:link w:val="BodyTextIndent"/>
    <w:rsid w:val="005B3D2E"/>
    <w:rPr>
      <w:rFonts w:ascii="Times New Roman" w:eastAsia="SimSun" w:hAnsi="Times New Roman" w:cs="Times New Roman"/>
      <w:snapToGrid w:val="0"/>
      <w:sz w:val="24"/>
      <w:szCs w:val="24"/>
      <w:lang w:val="en-GB"/>
    </w:rPr>
  </w:style>
  <w:style w:type="paragraph" w:customStyle="1" w:styleId="Prrafodelista1">
    <w:name w:val="Párrafo de lista1"/>
    <w:basedOn w:val="Normal"/>
    <w:rsid w:val="0018290A"/>
    <w:pPr>
      <w:spacing w:after="200" w:line="276" w:lineRule="auto"/>
      <w:ind w:left="720"/>
    </w:pPr>
    <w:rPr>
      <w:rFonts w:ascii="Calibri" w:eastAsia="Calibri" w:hAnsi="Calibri"/>
      <w:kern w:val="1"/>
      <w:szCs w:val="22"/>
      <w:lang w:val="es-ES" w:eastAsia="zh-CN"/>
    </w:rPr>
  </w:style>
  <w:style w:type="paragraph" w:styleId="HTMLPreformatted">
    <w:name w:val="HTML Preformatted"/>
    <w:basedOn w:val="Normal"/>
    <w:link w:val="HTMLPreformattedChar"/>
    <w:uiPriority w:val="99"/>
    <w:semiHidden/>
    <w:unhideWhenUsed/>
    <w:rsid w:val="0002661A"/>
    <w:rPr>
      <w:rFonts w:ascii="Consolas" w:hAnsi="Consolas" w:cs="Consolas"/>
      <w:sz w:val="20"/>
      <w:szCs w:val="20"/>
    </w:rPr>
  </w:style>
  <w:style w:type="character" w:customStyle="1" w:styleId="HTMLPreformattedChar">
    <w:name w:val="HTML Preformatted Char"/>
    <w:link w:val="HTMLPreformatted"/>
    <w:uiPriority w:val="99"/>
    <w:semiHidden/>
    <w:rsid w:val="0002661A"/>
    <w:rPr>
      <w:rFonts w:ascii="Consolas" w:eastAsia="Times New Roman" w:hAnsi="Consolas" w:cs="Consolas"/>
      <w:sz w:val="20"/>
      <w:szCs w:val="20"/>
      <w:lang w:val="en-GB" w:eastAsia="en-US"/>
    </w:rPr>
  </w:style>
  <w:style w:type="paragraph" w:customStyle="1" w:styleId="Notedebasdepage1">
    <w:name w:val="Note de bas de page1"/>
    <w:basedOn w:val="Normal"/>
    <w:rsid w:val="00870B5D"/>
    <w:pPr>
      <w:suppressLineNumbers/>
      <w:suppressAutoHyphens/>
      <w:ind w:left="339" w:hanging="339"/>
    </w:pPr>
    <w:rPr>
      <w:color w:val="000000"/>
      <w:sz w:val="20"/>
      <w:szCs w:val="20"/>
      <w:lang w:bidi="en-US"/>
    </w:rPr>
  </w:style>
  <w:style w:type="paragraph" w:customStyle="1" w:styleId="Normal1">
    <w:name w:val="Normal1"/>
    <w:rsid w:val="008F27CE"/>
    <w:pPr>
      <w:spacing w:line="276" w:lineRule="auto"/>
    </w:pPr>
    <w:rPr>
      <w:rFonts w:ascii="Arial" w:eastAsia="Arial" w:hAnsi="Arial"/>
      <w:color w:val="000000"/>
      <w:sz w:val="22"/>
      <w:szCs w:val="22"/>
      <w:lang w:val="en-US" w:eastAsia="en-US"/>
    </w:rPr>
  </w:style>
  <w:style w:type="paragraph" w:styleId="NoSpacing">
    <w:name w:val="No Spacing"/>
    <w:basedOn w:val="Normal"/>
    <w:uiPriority w:val="1"/>
    <w:qFormat/>
    <w:rsid w:val="00C80A76"/>
    <w:pPr>
      <w:suppressAutoHyphens/>
    </w:pPr>
    <w:rPr>
      <w:rFonts w:ascii="Calibri" w:eastAsia="Calibri" w:hAnsi="Calibri" w:cs="Calibri"/>
      <w:szCs w:val="22"/>
    </w:rPr>
  </w:style>
  <w:style w:type="character" w:styleId="Strong">
    <w:name w:val="Strong"/>
    <w:basedOn w:val="DefaultParagraphFont"/>
    <w:uiPriority w:val="22"/>
    <w:qFormat/>
    <w:rsid w:val="00C162AC"/>
    <w:rPr>
      <w:b/>
      <w:bCs/>
    </w:rPr>
  </w:style>
  <w:style w:type="character" w:styleId="PlaceholderText">
    <w:name w:val="Placeholder Text"/>
    <w:basedOn w:val="DefaultParagraphFont"/>
    <w:uiPriority w:val="99"/>
    <w:semiHidden/>
    <w:rsid w:val="00DB7CF5"/>
    <w:rPr>
      <w:color w:val="808080"/>
    </w:rPr>
  </w:style>
  <w:style w:type="paragraph" w:customStyle="1" w:styleId="xcoi">
    <w:name w:val="x_coi"/>
    <w:basedOn w:val="Normal"/>
    <w:rsid w:val="00275294"/>
    <w:pPr>
      <w:spacing w:before="100" w:beforeAutospacing="1" w:after="100" w:afterAutospacing="1"/>
    </w:pPr>
    <w:rPr>
      <w:rFonts w:eastAsia="Times New Roman"/>
      <w:lang w:val="fr-FR" w:eastAsia="zh-CN"/>
    </w:rPr>
  </w:style>
  <w:style w:type="paragraph" w:customStyle="1" w:styleId="xmsolistparagraph">
    <w:name w:val="x_msolistparagraph"/>
    <w:basedOn w:val="Normal"/>
    <w:rsid w:val="00275294"/>
    <w:pPr>
      <w:spacing w:before="100" w:beforeAutospacing="1" w:after="100" w:afterAutospacing="1"/>
    </w:pPr>
    <w:rPr>
      <w:rFonts w:eastAsia="Times New Roman"/>
      <w:lang w:val="fr-FR" w:eastAsia="zh-CN"/>
    </w:rPr>
  </w:style>
  <w:style w:type="paragraph" w:customStyle="1" w:styleId="text-center">
    <w:name w:val="text-center"/>
    <w:basedOn w:val="Normal"/>
    <w:rsid w:val="001C0140"/>
    <w:pPr>
      <w:spacing w:before="100" w:beforeAutospacing="1" w:after="100" w:afterAutospacing="1"/>
    </w:pPr>
    <w:rPr>
      <w:rFonts w:eastAsia="Times New Roman"/>
      <w:lang w:eastAsia="zh-CN"/>
    </w:rPr>
  </w:style>
  <w:style w:type="paragraph" w:customStyle="1" w:styleId="lead">
    <w:name w:val="lead"/>
    <w:basedOn w:val="Normal"/>
    <w:rsid w:val="001C0140"/>
    <w:pPr>
      <w:spacing w:before="100" w:beforeAutospacing="1" w:after="100" w:afterAutospacing="1"/>
    </w:pPr>
    <w:rPr>
      <w:rFonts w:eastAsia="Times New Roman"/>
      <w:lang w:eastAsia="zh-CN"/>
    </w:rPr>
  </w:style>
  <w:style w:type="character" w:styleId="UnresolvedMention">
    <w:name w:val="Unresolved Mention"/>
    <w:basedOn w:val="DefaultParagraphFont"/>
    <w:uiPriority w:val="99"/>
    <w:unhideWhenUsed/>
    <w:rsid w:val="001C0140"/>
    <w:rPr>
      <w:color w:val="605E5C"/>
      <w:shd w:val="clear" w:color="auto" w:fill="E1DFDD"/>
    </w:rPr>
  </w:style>
  <w:style w:type="paragraph" w:styleId="TOCHeading">
    <w:name w:val="TOC Heading"/>
    <w:basedOn w:val="Heading1"/>
    <w:next w:val="Normal"/>
    <w:uiPriority w:val="39"/>
    <w:unhideWhenUsed/>
    <w:qFormat/>
    <w:rsid w:val="0021027F"/>
    <w:pPr>
      <w:keepLines/>
      <w:snapToGrid/>
      <w:spacing w:before="240" w:after="0" w:line="259" w:lineRule="auto"/>
      <w:outlineLvl w:val="9"/>
    </w:pPr>
    <w:rPr>
      <w:rFonts w:asciiTheme="majorHAnsi" w:eastAsiaTheme="majorEastAsia" w:hAnsiTheme="majorHAnsi" w:cstheme="majorBidi"/>
      <w:b w:val="0"/>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095">
      <w:bodyDiv w:val="1"/>
      <w:marLeft w:val="0"/>
      <w:marRight w:val="0"/>
      <w:marTop w:val="0"/>
      <w:marBottom w:val="0"/>
      <w:divBdr>
        <w:top w:val="none" w:sz="0" w:space="0" w:color="auto"/>
        <w:left w:val="none" w:sz="0" w:space="0" w:color="auto"/>
        <w:bottom w:val="none" w:sz="0" w:space="0" w:color="auto"/>
        <w:right w:val="none" w:sz="0" w:space="0" w:color="auto"/>
      </w:divBdr>
    </w:div>
    <w:div w:id="37823698">
      <w:bodyDiv w:val="1"/>
      <w:marLeft w:val="0"/>
      <w:marRight w:val="0"/>
      <w:marTop w:val="0"/>
      <w:marBottom w:val="0"/>
      <w:divBdr>
        <w:top w:val="none" w:sz="0" w:space="0" w:color="auto"/>
        <w:left w:val="none" w:sz="0" w:space="0" w:color="auto"/>
        <w:bottom w:val="none" w:sz="0" w:space="0" w:color="auto"/>
        <w:right w:val="none" w:sz="0" w:space="0" w:color="auto"/>
      </w:divBdr>
      <w:divsChild>
        <w:div w:id="1033071410">
          <w:marLeft w:val="0"/>
          <w:marRight w:val="0"/>
          <w:marTop w:val="0"/>
          <w:marBottom w:val="0"/>
          <w:divBdr>
            <w:top w:val="none" w:sz="0" w:space="0" w:color="auto"/>
            <w:left w:val="none" w:sz="0" w:space="0" w:color="auto"/>
            <w:bottom w:val="none" w:sz="0" w:space="0" w:color="auto"/>
            <w:right w:val="none" w:sz="0" w:space="0" w:color="auto"/>
          </w:divBdr>
          <w:divsChild>
            <w:div w:id="1696075772">
              <w:marLeft w:val="0"/>
              <w:marRight w:val="0"/>
              <w:marTop w:val="0"/>
              <w:marBottom w:val="0"/>
              <w:divBdr>
                <w:top w:val="none" w:sz="0" w:space="0" w:color="auto"/>
                <w:left w:val="none" w:sz="0" w:space="0" w:color="auto"/>
                <w:bottom w:val="none" w:sz="0" w:space="0" w:color="auto"/>
                <w:right w:val="none" w:sz="0" w:space="0" w:color="auto"/>
              </w:divBdr>
              <w:divsChild>
                <w:div w:id="812917238">
                  <w:marLeft w:val="0"/>
                  <w:marRight w:val="0"/>
                  <w:marTop w:val="0"/>
                  <w:marBottom w:val="0"/>
                  <w:divBdr>
                    <w:top w:val="none" w:sz="0" w:space="0" w:color="auto"/>
                    <w:left w:val="none" w:sz="0" w:space="0" w:color="auto"/>
                    <w:bottom w:val="none" w:sz="0" w:space="0" w:color="auto"/>
                    <w:right w:val="none" w:sz="0" w:space="0" w:color="auto"/>
                  </w:divBdr>
                  <w:divsChild>
                    <w:div w:id="1750033099">
                      <w:marLeft w:val="0"/>
                      <w:marRight w:val="0"/>
                      <w:marTop w:val="0"/>
                      <w:marBottom w:val="0"/>
                      <w:divBdr>
                        <w:top w:val="none" w:sz="0" w:space="0" w:color="auto"/>
                        <w:left w:val="none" w:sz="0" w:space="0" w:color="auto"/>
                        <w:bottom w:val="none" w:sz="0" w:space="0" w:color="auto"/>
                        <w:right w:val="none" w:sz="0" w:space="0" w:color="auto"/>
                      </w:divBdr>
                      <w:divsChild>
                        <w:div w:id="252475373">
                          <w:marLeft w:val="0"/>
                          <w:marRight w:val="0"/>
                          <w:marTop w:val="0"/>
                          <w:marBottom w:val="0"/>
                          <w:divBdr>
                            <w:top w:val="none" w:sz="0" w:space="0" w:color="auto"/>
                            <w:left w:val="none" w:sz="0" w:space="0" w:color="auto"/>
                            <w:bottom w:val="none" w:sz="0" w:space="0" w:color="auto"/>
                            <w:right w:val="none" w:sz="0" w:space="0" w:color="auto"/>
                          </w:divBdr>
                          <w:divsChild>
                            <w:div w:id="1796866852">
                              <w:marLeft w:val="2070"/>
                              <w:marRight w:val="3960"/>
                              <w:marTop w:val="0"/>
                              <w:marBottom w:val="0"/>
                              <w:divBdr>
                                <w:top w:val="none" w:sz="0" w:space="0" w:color="auto"/>
                                <w:left w:val="none" w:sz="0" w:space="0" w:color="auto"/>
                                <w:bottom w:val="none" w:sz="0" w:space="0" w:color="auto"/>
                                <w:right w:val="none" w:sz="0" w:space="0" w:color="auto"/>
                              </w:divBdr>
                              <w:divsChild>
                                <w:div w:id="1335455337">
                                  <w:marLeft w:val="0"/>
                                  <w:marRight w:val="0"/>
                                  <w:marTop w:val="0"/>
                                  <w:marBottom w:val="0"/>
                                  <w:divBdr>
                                    <w:top w:val="none" w:sz="0" w:space="0" w:color="auto"/>
                                    <w:left w:val="none" w:sz="0" w:space="0" w:color="auto"/>
                                    <w:bottom w:val="none" w:sz="0" w:space="0" w:color="auto"/>
                                    <w:right w:val="none" w:sz="0" w:space="0" w:color="auto"/>
                                  </w:divBdr>
                                  <w:divsChild>
                                    <w:div w:id="1616592118">
                                      <w:marLeft w:val="0"/>
                                      <w:marRight w:val="0"/>
                                      <w:marTop w:val="0"/>
                                      <w:marBottom w:val="0"/>
                                      <w:divBdr>
                                        <w:top w:val="none" w:sz="0" w:space="0" w:color="auto"/>
                                        <w:left w:val="none" w:sz="0" w:space="0" w:color="auto"/>
                                        <w:bottom w:val="none" w:sz="0" w:space="0" w:color="auto"/>
                                        <w:right w:val="none" w:sz="0" w:space="0" w:color="auto"/>
                                      </w:divBdr>
                                      <w:divsChild>
                                        <w:div w:id="1136140790">
                                          <w:marLeft w:val="0"/>
                                          <w:marRight w:val="0"/>
                                          <w:marTop w:val="0"/>
                                          <w:marBottom w:val="0"/>
                                          <w:divBdr>
                                            <w:top w:val="none" w:sz="0" w:space="0" w:color="auto"/>
                                            <w:left w:val="none" w:sz="0" w:space="0" w:color="auto"/>
                                            <w:bottom w:val="none" w:sz="0" w:space="0" w:color="auto"/>
                                            <w:right w:val="none" w:sz="0" w:space="0" w:color="auto"/>
                                          </w:divBdr>
                                          <w:divsChild>
                                            <w:div w:id="1931085953">
                                              <w:marLeft w:val="0"/>
                                              <w:marRight w:val="0"/>
                                              <w:marTop w:val="90"/>
                                              <w:marBottom w:val="0"/>
                                              <w:divBdr>
                                                <w:top w:val="none" w:sz="0" w:space="0" w:color="auto"/>
                                                <w:left w:val="none" w:sz="0" w:space="0" w:color="auto"/>
                                                <w:bottom w:val="none" w:sz="0" w:space="0" w:color="auto"/>
                                                <w:right w:val="none" w:sz="0" w:space="0" w:color="auto"/>
                                              </w:divBdr>
                                              <w:divsChild>
                                                <w:div w:id="1784417170">
                                                  <w:marLeft w:val="0"/>
                                                  <w:marRight w:val="0"/>
                                                  <w:marTop w:val="0"/>
                                                  <w:marBottom w:val="0"/>
                                                  <w:divBdr>
                                                    <w:top w:val="none" w:sz="0" w:space="0" w:color="auto"/>
                                                    <w:left w:val="none" w:sz="0" w:space="0" w:color="auto"/>
                                                    <w:bottom w:val="none" w:sz="0" w:space="0" w:color="auto"/>
                                                    <w:right w:val="none" w:sz="0" w:space="0" w:color="auto"/>
                                                  </w:divBdr>
                                                  <w:divsChild>
                                                    <w:div w:id="2017881906">
                                                      <w:marLeft w:val="0"/>
                                                      <w:marRight w:val="0"/>
                                                      <w:marTop w:val="0"/>
                                                      <w:marBottom w:val="0"/>
                                                      <w:divBdr>
                                                        <w:top w:val="none" w:sz="0" w:space="0" w:color="auto"/>
                                                        <w:left w:val="none" w:sz="0" w:space="0" w:color="auto"/>
                                                        <w:bottom w:val="none" w:sz="0" w:space="0" w:color="auto"/>
                                                        <w:right w:val="none" w:sz="0" w:space="0" w:color="auto"/>
                                                      </w:divBdr>
                                                      <w:divsChild>
                                                        <w:div w:id="1918587833">
                                                          <w:marLeft w:val="0"/>
                                                          <w:marRight w:val="0"/>
                                                          <w:marTop w:val="0"/>
                                                          <w:marBottom w:val="390"/>
                                                          <w:divBdr>
                                                            <w:top w:val="none" w:sz="0" w:space="0" w:color="auto"/>
                                                            <w:left w:val="none" w:sz="0" w:space="0" w:color="auto"/>
                                                            <w:bottom w:val="none" w:sz="0" w:space="0" w:color="auto"/>
                                                            <w:right w:val="none" w:sz="0" w:space="0" w:color="auto"/>
                                                          </w:divBdr>
                                                          <w:divsChild>
                                                            <w:div w:id="1886599755">
                                                              <w:marLeft w:val="0"/>
                                                              <w:marRight w:val="0"/>
                                                              <w:marTop w:val="0"/>
                                                              <w:marBottom w:val="0"/>
                                                              <w:divBdr>
                                                                <w:top w:val="none" w:sz="0" w:space="0" w:color="auto"/>
                                                                <w:left w:val="none" w:sz="0" w:space="0" w:color="auto"/>
                                                                <w:bottom w:val="none" w:sz="0" w:space="0" w:color="auto"/>
                                                                <w:right w:val="none" w:sz="0" w:space="0" w:color="auto"/>
                                                              </w:divBdr>
                                                              <w:divsChild>
                                                                <w:div w:id="1528521965">
                                                                  <w:marLeft w:val="0"/>
                                                                  <w:marRight w:val="0"/>
                                                                  <w:marTop w:val="0"/>
                                                                  <w:marBottom w:val="0"/>
                                                                  <w:divBdr>
                                                                    <w:top w:val="none" w:sz="0" w:space="0" w:color="auto"/>
                                                                    <w:left w:val="none" w:sz="0" w:space="0" w:color="auto"/>
                                                                    <w:bottom w:val="none" w:sz="0" w:space="0" w:color="auto"/>
                                                                    <w:right w:val="none" w:sz="0" w:space="0" w:color="auto"/>
                                                                  </w:divBdr>
                                                                  <w:divsChild>
                                                                    <w:div w:id="1847281064">
                                                                      <w:marLeft w:val="0"/>
                                                                      <w:marRight w:val="0"/>
                                                                      <w:marTop w:val="0"/>
                                                                      <w:marBottom w:val="0"/>
                                                                      <w:divBdr>
                                                                        <w:top w:val="none" w:sz="0" w:space="0" w:color="auto"/>
                                                                        <w:left w:val="none" w:sz="0" w:space="0" w:color="auto"/>
                                                                        <w:bottom w:val="none" w:sz="0" w:space="0" w:color="auto"/>
                                                                        <w:right w:val="none" w:sz="0" w:space="0" w:color="auto"/>
                                                                      </w:divBdr>
                                                                      <w:divsChild>
                                                                        <w:div w:id="392393972">
                                                                          <w:marLeft w:val="0"/>
                                                                          <w:marRight w:val="0"/>
                                                                          <w:marTop w:val="0"/>
                                                                          <w:marBottom w:val="0"/>
                                                                          <w:divBdr>
                                                                            <w:top w:val="none" w:sz="0" w:space="0" w:color="auto"/>
                                                                            <w:left w:val="none" w:sz="0" w:space="0" w:color="auto"/>
                                                                            <w:bottom w:val="none" w:sz="0" w:space="0" w:color="auto"/>
                                                                            <w:right w:val="none" w:sz="0" w:space="0" w:color="auto"/>
                                                                          </w:divBdr>
                                                                          <w:divsChild>
                                                                            <w:div w:id="950089245">
                                                                              <w:marLeft w:val="0"/>
                                                                              <w:marRight w:val="0"/>
                                                                              <w:marTop w:val="0"/>
                                                                              <w:marBottom w:val="0"/>
                                                                              <w:divBdr>
                                                                                <w:top w:val="none" w:sz="0" w:space="0" w:color="auto"/>
                                                                                <w:left w:val="none" w:sz="0" w:space="0" w:color="auto"/>
                                                                                <w:bottom w:val="none" w:sz="0" w:space="0" w:color="auto"/>
                                                                                <w:right w:val="none" w:sz="0" w:space="0" w:color="auto"/>
                                                                              </w:divBdr>
                                                                              <w:divsChild>
                                                                                <w:div w:id="1388412341">
                                                                                  <w:marLeft w:val="0"/>
                                                                                  <w:marRight w:val="0"/>
                                                                                  <w:marTop w:val="0"/>
                                                                                  <w:marBottom w:val="0"/>
                                                                                  <w:divBdr>
                                                                                    <w:top w:val="none" w:sz="0" w:space="0" w:color="auto"/>
                                                                                    <w:left w:val="none" w:sz="0" w:space="0" w:color="auto"/>
                                                                                    <w:bottom w:val="none" w:sz="0" w:space="0" w:color="auto"/>
                                                                                    <w:right w:val="none" w:sz="0" w:space="0" w:color="auto"/>
                                                                                  </w:divBdr>
                                                                                  <w:divsChild>
                                                                                    <w:div w:id="145128375">
                                                                                      <w:marLeft w:val="0"/>
                                                                                      <w:marRight w:val="0"/>
                                                                                      <w:marTop w:val="0"/>
                                                                                      <w:marBottom w:val="0"/>
                                                                                      <w:divBdr>
                                                                                        <w:top w:val="none" w:sz="0" w:space="0" w:color="auto"/>
                                                                                        <w:left w:val="none" w:sz="0" w:space="0" w:color="auto"/>
                                                                                        <w:bottom w:val="none" w:sz="0" w:space="0" w:color="auto"/>
                                                                                        <w:right w:val="none" w:sz="0" w:space="0" w:color="auto"/>
                                                                                      </w:divBdr>
                                                                                      <w:divsChild>
                                                                                        <w:div w:id="1984040964">
                                                                                          <w:marLeft w:val="0"/>
                                                                                          <w:marRight w:val="0"/>
                                                                                          <w:marTop w:val="0"/>
                                                                                          <w:marBottom w:val="0"/>
                                                                                          <w:divBdr>
                                                                                            <w:top w:val="none" w:sz="0" w:space="0" w:color="auto"/>
                                                                                            <w:left w:val="none" w:sz="0" w:space="0" w:color="auto"/>
                                                                                            <w:bottom w:val="none" w:sz="0" w:space="0" w:color="auto"/>
                                                                                            <w:right w:val="none" w:sz="0" w:space="0" w:color="auto"/>
                                                                                          </w:divBdr>
                                                                                          <w:divsChild>
                                                                                            <w:div w:id="6787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06340">
      <w:bodyDiv w:val="1"/>
      <w:marLeft w:val="0"/>
      <w:marRight w:val="0"/>
      <w:marTop w:val="0"/>
      <w:marBottom w:val="0"/>
      <w:divBdr>
        <w:top w:val="none" w:sz="0" w:space="0" w:color="auto"/>
        <w:left w:val="none" w:sz="0" w:space="0" w:color="auto"/>
        <w:bottom w:val="none" w:sz="0" w:space="0" w:color="auto"/>
        <w:right w:val="none" w:sz="0" w:space="0" w:color="auto"/>
      </w:divBdr>
      <w:divsChild>
        <w:div w:id="1639990657">
          <w:marLeft w:val="734"/>
          <w:marRight w:val="0"/>
          <w:marTop w:val="115"/>
          <w:marBottom w:val="0"/>
          <w:divBdr>
            <w:top w:val="none" w:sz="0" w:space="0" w:color="auto"/>
            <w:left w:val="none" w:sz="0" w:space="0" w:color="auto"/>
            <w:bottom w:val="none" w:sz="0" w:space="0" w:color="auto"/>
            <w:right w:val="none" w:sz="0" w:space="0" w:color="auto"/>
          </w:divBdr>
        </w:div>
      </w:divsChild>
    </w:div>
    <w:div w:id="51462016">
      <w:bodyDiv w:val="1"/>
      <w:marLeft w:val="0"/>
      <w:marRight w:val="0"/>
      <w:marTop w:val="0"/>
      <w:marBottom w:val="0"/>
      <w:divBdr>
        <w:top w:val="none" w:sz="0" w:space="0" w:color="auto"/>
        <w:left w:val="none" w:sz="0" w:space="0" w:color="auto"/>
        <w:bottom w:val="none" w:sz="0" w:space="0" w:color="auto"/>
        <w:right w:val="none" w:sz="0" w:space="0" w:color="auto"/>
      </w:divBdr>
      <w:divsChild>
        <w:div w:id="2141922697">
          <w:marLeft w:val="0"/>
          <w:marRight w:val="0"/>
          <w:marTop w:val="0"/>
          <w:marBottom w:val="0"/>
          <w:divBdr>
            <w:top w:val="none" w:sz="0" w:space="0" w:color="auto"/>
            <w:left w:val="none" w:sz="0" w:space="0" w:color="auto"/>
            <w:bottom w:val="none" w:sz="0" w:space="0" w:color="auto"/>
            <w:right w:val="none" w:sz="0" w:space="0" w:color="auto"/>
          </w:divBdr>
          <w:divsChild>
            <w:div w:id="611593376">
              <w:marLeft w:val="0"/>
              <w:marRight w:val="0"/>
              <w:marTop w:val="0"/>
              <w:marBottom w:val="0"/>
              <w:divBdr>
                <w:top w:val="none" w:sz="0" w:space="0" w:color="auto"/>
                <w:left w:val="none" w:sz="0" w:space="0" w:color="auto"/>
                <w:bottom w:val="none" w:sz="0" w:space="0" w:color="auto"/>
                <w:right w:val="none" w:sz="0" w:space="0" w:color="auto"/>
              </w:divBdr>
              <w:divsChild>
                <w:div w:id="1603607201">
                  <w:marLeft w:val="0"/>
                  <w:marRight w:val="0"/>
                  <w:marTop w:val="0"/>
                  <w:marBottom w:val="0"/>
                  <w:divBdr>
                    <w:top w:val="none" w:sz="0" w:space="0" w:color="auto"/>
                    <w:left w:val="none" w:sz="0" w:space="0" w:color="auto"/>
                    <w:bottom w:val="none" w:sz="0" w:space="0" w:color="auto"/>
                    <w:right w:val="none" w:sz="0" w:space="0" w:color="auto"/>
                  </w:divBdr>
                  <w:divsChild>
                    <w:div w:id="1080837067">
                      <w:marLeft w:val="0"/>
                      <w:marRight w:val="0"/>
                      <w:marTop w:val="0"/>
                      <w:marBottom w:val="0"/>
                      <w:divBdr>
                        <w:top w:val="none" w:sz="0" w:space="0" w:color="auto"/>
                        <w:left w:val="none" w:sz="0" w:space="0" w:color="auto"/>
                        <w:bottom w:val="none" w:sz="0" w:space="0" w:color="auto"/>
                        <w:right w:val="none" w:sz="0" w:space="0" w:color="auto"/>
                      </w:divBdr>
                      <w:divsChild>
                        <w:div w:id="904725442">
                          <w:marLeft w:val="0"/>
                          <w:marRight w:val="0"/>
                          <w:marTop w:val="0"/>
                          <w:marBottom w:val="0"/>
                          <w:divBdr>
                            <w:top w:val="none" w:sz="0" w:space="0" w:color="auto"/>
                            <w:left w:val="none" w:sz="0" w:space="0" w:color="auto"/>
                            <w:bottom w:val="none" w:sz="0" w:space="0" w:color="auto"/>
                            <w:right w:val="none" w:sz="0" w:space="0" w:color="auto"/>
                          </w:divBdr>
                          <w:divsChild>
                            <w:div w:id="1923174353">
                              <w:marLeft w:val="0"/>
                              <w:marRight w:val="0"/>
                              <w:marTop w:val="0"/>
                              <w:marBottom w:val="0"/>
                              <w:divBdr>
                                <w:top w:val="none" w:sz="0" w:space="0" w:color="auto"/>
                                <w:left w:val="none" w:sz="0" w:space="0" w:color="auto"/>
                                <w:bottom w:val="none" w:sz="0" w:space="0" w:color="auto"/>
                                <w:right w:val="none" w:sz="0" w:space="0" w:color="auto"/>
                              </w:divBdr>
                              <w:divsChild>
                                <w:div w:id="1722636637">
                                  <w:marLeft w:val="0"/>
                                  <w:marRight w:val="0"/>
                                  <w:marTop w:val="0"/>
                                  <w:marBottom w:val="0"/>
                                  <w:divBdr>
                                    <w:top w:val="none" w:sz="0" w:space="0" w:color="auto"/>
                                    <w:left w:val="none" w:sz="0" w:space="0" w:color="auto"/>
                                    <w:bottom w:val="none" w:sz="0" w:space="0" w:color="auto"/>
                                    <w:right w:val="none" w:sz="0" w:space="0" w:color="auto"/>
                                  </w:divBdr>
                                  <w:divsChild>
                                    <w:div w:id="111484986">
                                      <w:marLeft w:val="0"/>
                                      <w:marRight w:val="0"/>
                                      <w:marTop w:val="0"/>
                                      <w:marBottom w:val="0"/>
                                      <w:divBdr>
                                        <w:top w:val="none" w:sz="0" w:space="0" w:color="auto"/>
                                        <w:left w:val="none" w:sz="0" w:space="0" w:color="auto"/>
                                        <w:bottom w:val="none" w:sz="0" w:space="0" w:color="auto"/>
                                        <w:right w:val="none" w:sz="0" w:space="0" w:color="auto"/>
                                      </w:divBdr>
                                      <w:divsChild>
                                        <w:div w:id="347875971">
                                          <w:marLeft w:val="0"/>
                                          <w:marRight w:val="0"/>
                                          <w:marTop w:val="0"/>
                                          <w:marBottom w:val="0"/>
                                          <w:divBdr>
                                            <w:top w:val="none" w:sz="0" w:space="0" w:color="auto"/>
                                            <w:left w:val="single" w:sz="6" w:space="8" w:color="B9B9B9"/>
                                            <w:bottom w:val="single" w:sz="6" w:space="23" w:color="B9B9B9"/>
                                            <w:right w:val="single" w:sz="6" w:space="8" w:color="B9B9B9"/>
                                          </w:divBdr>
                                          <w:divsChild>
                                            <w:div w:id="1407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433690">
      <w:bodyDiv w:val="1"/>
      <w:marLeft w:val="0"/>
      <w:marRight w:val="0"/>
      <w:marTop w:val="0"/>
      <w:marBottom w:val="0"/>
      <w:divBdr>
        <w:top w:val="none" w:sz="0" w:space="0" w:color="auto"/>
        <w:left w:val="none" w:sz="0" w:space="0" w:color="auto"/>
        <w:bottom w:val="none" w:sz="0" w:space="0" w:color="auto"/>
        <w:right w:val="none" w:sz="0" w:space="0" w:color="auto"/>
      </w:divBdr>
    </w:div>
    <w:div w:id="97988924">
      <w:bodyDiv w:val="1"/>
      <w:marLeft w:val="0"/>
      <w:marRight w:val="0"/>
      <w:marTop w:val="0"/>
      <w:marBottom w:val="0"/>
      <w:divBdr>
        <w:top w:val="none" w:sz="0" w:space="0" w:color="auto"/>
        <w:left w:val="none" w:sz="0" w:space="0" w:color="auto"/>
        <w:bottom w:val="none" w:sz="0" w:space="0" w:color="auto"/>
        <w:right w:val="none" w:sz="0" w:space="0" w:color="auto"/>
      </w:divBdr>
      <w:divsChild>
        <w:div w:id="535585225">
          <w:marLeft w:val="0"/>
          <w:marRight w:val="0"/>
          <w:marTop w:val="0"/>
          <w:marBottom w:val="0"/>
          <w:divBdr>
            <w:top w:val="none" w:sz="0" w:space="0" w:color="auto"/>
            <w:left w:val="none" w:sz="0" w:space="0" w:color="auto"/>
            <w:bottom w:val="none" w:sz="0" w:space="0" w:color="auto"/>
            <w:right w:val="none" w:sz="0" w:space="0" w:color="auto"/>
          </w:divBdr>
          <w:divsChild>
            <w:div w:id="394083973">
              <w:marLeft w:val="0"/>
              <w:marRight w:val="0"/>
              <w:marTop w:val="0"/>
              <w:marBottom w:val="0"/>
              <w:divBdr>
                <w:top w:val="none" w:sz="0" w:space="0" w:color="auto"/>
                <w:left w:val="none" w:sz="0" w:space="0" w:color="auto"/>
                <w:bottom w:val="none" w:sz="0" w:space="0" w:color="auto"/>
                <w:right w:val="none" w:sz="0" w:space="0" w:color="auto"/>
              </w:divBdr>
              <w:divsChild>
                <w:div w:id="965813821">
                  <w:marLeft w:val="0"/>
                  <w:marRight w:val="0"/>
                  <w:marTop w:val="0"/>
                  <w:marBottom w:val="0"/>
                  <w:divBdr>
                    <w:top w:val="none" w:sz="0" w:space="0" w:color="auto"/>
                    <w:left w:val="none" w:sz="0" w:space="0" w:color="auto"/>
                    <w:bottom w:val="none" w:sz="0" w:space="0" w:color="auto"/>
                    <w:right w:val="none" w:sz="0" w:space="0" w:color="auto"/>
                  </w:divBdr>
                  <w:divsChild>
                    <w:div w:id="891497143">
                      <w:marLeft w:val="0"/>
                      <w:marRight w:val="0"/>
                      <w:marTop w:val="45"/>
                      <w:marBottom w:val="0"/>
                      <w:divBdr>
                        <w:top w:val="none" w:sz="0" w:space="0" w:color="auto"/>
                        <w:left w:val="none" w:sz="0" w:space="0" w:color="auto"/>
                        <w:bottom w:val="none" w:sz="0" w:space="0" w:color="auto"/>
                        <w:right w:val="none" w:sz="0" w:space="0" w:color="auto"/>
                      </w:divBdr>
                      <w:divsChild>
                        <w:div w:id="1944413439">
                          <w:marLeft w:val="0"/>
                          <w:marRight w:val="0"/>
                          <w:marTop w:val="0"/>
                          <w:marBottom w:val="0"/>
                          <w:divBdr>
                            <w:top w:val="none" w:sz="0" w:space="0" w:color="auto"/>
                            <w:left w:val="none" w:sz="0" w:space="0" w:color="auto"/>
                            <w:bottom w:val="none" w:sz="0" w:space="0" w:color="auto"/>
                            <w:right w:val="none" w:sz="0" w:space="0" w:color="auto"/>
                          </w:divBdr>
                          <w:divsChild>
                            <w:div w:id="1682580759">
                              <w:marLeft w:val="2070"/>
                              <w:marRight w:val="3960"/>
                              <w:marTop w:val="0"/>
                              <w:marBottom w:val="0"/>
                              <w:divBdr>
                                <w:top w:val="none" w:sz="0" w:space="0" w:color="auto"/>
                                <w:left w:val="none" w:sz="0" w:space="0" w:color="auto"/>
                                <w:bottom w:val="none" w:sz="0" w:space="0" w:color="auto"/>
                                <w:right w:val="none" w:sz="0" w:space="0" w:color="auto"/>
                              </w:divBdr>
                              <w:divsChild>
                                <w:div w:id="507134396">
                                  <w:marLeft w:val="0"/>
                                  <w:marRight w:val="0"/>
                                  <w:marTop w:val="0"/>
                                  <w:marBottom w:val="0"/>
                                  <w:divBdr>
                                    <w:top w:val="none" w:sz="0" w:space="0" w:color="auto"/>
                                    <w:left w:val="none" w:sz="0" w:space="0" w:color="auto"/>
                                    <w:bottom w:val="none" w:sz="0" w:space="0" w:color="auto"/>
                                    <w:right w:val="none" w:sz="0" w:space="0" w:color="auto"/>
                                  </w:divBdr>
                                  <w:divsChild>
                                    <w:div w:id="646741091">
                                      <w:marLeft w:val="0"/>
                                      <w:marRight w:val="0"/>
                                      <w:marTop w:val="0"/>
                                      <w:marBottom w:val="0"/>
                                      <w:divBdr>
                                        <w:top w:val="none" w:sz="0" w:space="0" w:color="auto"/>
                                        <w:left w:val="none" w:sz="0" w:space="0" w:color="auto"/>
                                        <w:bottom w:val="none" w:sz="0" w:space="0" w:color="auto"/>
                                        <w:right w:val="none" w:sz="0" w:space="0" w:color="auto"/>
                                      </w:divBdr>
                                      <w:divsChild>
                                        <w:div w:id="370882148">
                                          <w:marLeft w:val="0"/>
                                          <w:marRight w:val="0"/>
                                          <w:marTop w:val="0"/>
                                          <w:marBottom w:val="0"/>
                                          <w:divBdr>
                                            <w:top w:val="none" w:sz="0" w:space="0" w:color="auto"/>
                                            <w:left w:val="none" w:sz="0" w:space="0" w:color="auto"/>
                                            <w:bottom w:val="none" w:sz="0" w:space="0" w:color="auto"/>
                                            <w:right w:val="none" w:sz="0" w:space="0" w:color="auto"/>
                                          </w:divBdr>
                                          <w:divsChild>
                                            <w:div w:id="637539797">
                                              <w:marLeft w:val="0"/>
                                              <w:marRight w:val="0"/>
                                              <w:marTop w:val="90"/>
                                              <w:marBottom w:val="0"/>
                                              <w:divBdr>
                                                <w:top w:val="none" w:sz="0" w:space="0" w:color="auto"/>
                                                <w:left w:val="none" w:sz="0" w:space="0" w:color="auto"/>
                                                <w:bottom w:val="none" w:sz="0" w:space="0" w:color="auto"/>
                                                <w:right w:val="none" w:sz="0" w:space="0" w:color="auto"/>
                                              </w:divBdr>
                                              <w:divsChild>
                                                <w:div w:id="595478097">
                                                  <w:marLeft w:val="0"/>
                                                  <w:marRight w:val="0"/>
                                                  <w:marTop w:val="0"/>
                                                  <w:marBottom w:val="0"/>
                                                  <w:divBdr>
                                                    <w:top w:val="none" w:sz="0" w:space="0" w:color="auto"/>
                                                    <w:left w:val="none" w:sz="0" w:space="0" w:color="auto"/>
                                                    <w:bottom w:val="none" w:sz="0" w:space="0" w:color="auto"/>
                                                    <w:right w:val="none" w:sz="0" w:space="0" w:color="auto"/>
                                                  </w:divBdr>
                                                  <w:divsChild>
                                                    <w:div w:id="1978490150">
                                                      <w:marLeft w:val="0"/>
                                                      <w:marRight w:val="0"/>
                                                      <w:marTop w:val="0"/>
                                                      <w:marBottom w:val="0"/>
                                                      <w:divBdr>
                                                        <w:top w:val="none" w:sz="0" w:space="0" w:color="auto"/>
                                                        <w:left w:val="none" w:sz="0" w:space="0" w:color="auto"/>
                                                        <w:bottom w:val="none" w:sz="0" w:space="0" w:color="auto"/>
                                                        <w:right w:val="none" w:sz="0" w:space="0" w:color="auto"/>
                                                      </w:divBdr>
                                                      <w:divsChild>
                                                        <w:div w:id="551885589">
                                                          <w:marLeft w:val="0"/>
                                                          <w:marRight w:val="0"/>
                                                          <w:marTop w:val="0"/>
                                                          <w:marBottom w:val="390"/>
                                                          <w:divBdr>
                                                            <w:top w:val="none" w:sz="0" w:space="0" w:color="auto"/>
                                                            <w:left w:val="none" w:sz="0" w:space="0" w:color="auto"/>
                                                            <w:bottom w:val="none" w:sz="0" w:space="0" w:color="auto"/>
                                                            <w:right w:val="none" w:sz="0" w:space="0" w:color="auto"/>
                                                          </w:divBdr>
                                                          <w:divsChild>
                                                            <w:div w:id="1704206779">
                                                              <w:marLeft w:val="0"/>
                                                              <w:marRight w:val="0"/>
                                                              <w:marTop w:val="0"/>
                                                              <w:marBottom w:val="0"/>
                                                              <w:divBdr>
                                                                <w:top w:val="none" w:sz="0" w:space="0" w:color="auto"/>
                                                                <w:left w:val="none" w:sz="0" w:space="0" w:color="auto"/>
                                                                <w:bottom w:val="none" w:sz="0" w:space="0" w:color="auto"/>
                                                                <w:right w:val="none" w:sz="0" w:space="0" w:color="auto"/>
                                                              </w:divBdr>
                                                              <w:divsChild>
                                                                <w:div w:id="1911311111">
                                                                  <w:marLeft w:val="0"/>
                                                                  <w:marRight w:val="0"/>
                                                                  <w:marTop w:val="0"/>
                                                                  <w:marBottom w:val="0"/>
                                                                  <w:divBdr>
                                                                    <w:top w:val="none" w:sz="0" w:space="0" w:color="auto"/>
                                                                    <w:left w:val="none" w:sz="0" w:space="0" w:color="auto"/>
                                                                    <w:bottom w:val="none" w:sz="0" w:space="0" w:color="auto"/>
                                                                    <w:right w:val="none" w:sz="0" w:space="0" w:color="auto"/>
                                                                  </w:divBdr>
                                                                  <w:divsChild>
                                                                    <w:div w:id="667640572">
                                                                      <w:marLeft w:val="0"/>
                                                                      <w:marRight w:val="0"/>
                                                                      <w:marTop w:val="0"/>
                                                                      <w:marBottom w:val="0"/>
                                                                      <w:divBdr>
                                                                        <w:top w:val="none" w:sz="0" w:space="0" w:color="auto"/>
                                                                        <w:left w:val="none" w:sz="0" w:space="0" w:color="auto"/>
                                                                        <w:bottom w:val="none" w:sz="0" w:space="0" w:color="auto"/>
                                                                        <w:right w:val="none" w:sz="0" w:space="0" w:color="auto"/>
                                                                      </w:divBdr>
                                                                      <w:divsChild>
                                                                        <w:div w:id="1365331107">
                                                                          <w:marLeft w:val="0"/>
                                                                          <w:marRight w:val="0"/>
                                                                          <w:marTop w:val="0"/>
                                                                          <w:marBottom w:val="0"/>
                                                                          <w:divBdr>
                                                                            <w:top w:val="none" w:sz="0" w:space="0" w:color="auto"/>
                                                                            <w:left w:val="none" w:sz="0" w:space="0" w:color="auto"/>
                                                                            <w:bottom w:val="none" w:sz="0" w:space="0" w:color="auto"/>
                                                                            <w:right w:val="none" w:sz="0" w:space="0" w:color="auto"/>
                                                                          </w:divBdr>
                                                                          <w:divsChild>
                                                                            <w:div w:id="2072923434">
                                                                              <w:marLeft w:val="0"/>
                                                                              <w:marRight w:val="0"/>
                                                                              <w:marTop w:val="0"/>
                                                                              <w:marBottom w:val="0"/>
                                                                              <w:divBdr>
                                                                                <w:top w:val="none" w:sz="0" w:space="0" w:color="auto"/>
                                                                                <w:left w:val="none" w:sz="0" w:space="0" w:color="auto"/>
                                                                                <w:bottom w:val="none" w:sz="0" w:space="0" w:color="auto"/>
                                                                                <w:right w:val="none" w:sz="0" w:space="0" w:color="auto"/>
                                                                              </w:divBdr>
                                                                              <w:divsChild>
                                                                                <w:div w:id="1120683022">
                                                                                  <w:marLeft w:val="0"/>
                                                                                  <w:marRight w:val="0"/>
                                                                                  <w:marTop w:val="0"/>
                                                                                  <w:marBottom w:val="0"/>
                                                                                  <w:divBdr>
                                                                                    <w:top w:val="none" w:sz="0" w:space="0" w:color="auto"/>
                                                                                    <w:left w:val="none" w:sz="0" w:space="0" w:color="auto"/>
                                                                                    <w:bottom w:val="none" w:sz="0" w:space="0" w:color="auto"/>
                                                                                    <w:right w:val="none" w:sz="0" w:space="0" w:color="auto"/>
                                                                                  </w:divBdr>
                                                                                  <w:divsChild>
                                                                                    <w:div w:id="1018459469">
                                                                                      <w:marLeft w:val="0"/>
                                                                                      <w:marRight w:val="0"/>
                                                                                      <w:marTop w:val="0"/>
                                                                                      <w:marBottom w:val="0"/>
                                                                                      <w:divBdr>
                                                                                        <w:top w:val="none" w:sz="0" w:space="0" w:color="auto"/>
                                                                                        <w:left w:val="none" w:sz="0" w:space="0" w:color="auto"/>
                                                                                        <w:bottom w:val="none" w:sz="0" w:space="0" w:color="auto"/>
                                                                                        <w:right w:val="none" w:sz="0" w:space="0" w:color="auto"/>
                                                                                      </w:divBdr>
                                                                                      <w:divsChild>
                                                                                        <w:div w:id="10457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6658">
      <w:bodyDiv w:val="1"/>
      <w:marLeft w:val="0"/>
      <w:marRight w:val="0"/>
      <w:marTop w:val="0"/>
      <w:marBottom w:val="0"/>
      <w:divBdr>
        <w:top w:val="none" w:sz="0" w:space="0" w:color="auto"/>
        <w:left w:val="none" w:sz="0" w:space="0" w:color="auto"/>
        <w:bottom w:val="none" w:sz="0" w:space="0" w:color="auto"/>
        <w:right w:val="none" w:sz="0" w:space="0" w:color="auto"/>
      </w:divBdr>
      <w:divsChild>
        <w:div w:id="1866405182">
          <w:marLeft w:val="979"/>
          <w:marRight w:val="0"/>
          <w:marTop w:val="80"/>
          <w:marBottom w:val="0"/>
          <w:divBdr>
            <w:top w:val="none" w:sz="0" w:space="0" w:color="auto"/>
            <w:left w:val="none" w:sz="0" w:space="0" w:color="auto"/>
            <w:bottom w:val="none" w:sz="0" w:space="0" w:color="auto"/>
            <w:right w:val="none" w:sz="0" w:space="0" w:color="auto"/>
          </w:divBdr>
        </w:div>
      </w:divsChild>
    </w:div>
    <w:div w:id="113138155">
      <w:bodyDiv w:val="1"/>
      <w:marLeft w:val="0"/>
      <w:marRight w:val="0"/>
      <w:marTop w:val="0"/>
      <w:marBottom w:val="0"/>
      <w:divBdr>
        <w:top w:val="none" w:sz="0" w:space="0" w:color="auto"/>
        <w:left w:val="none" w:sz="0" w:space="0" w:color="auto"/>
        <w:bottom w:val="none" w:sz="0" w:space="0" w:color="auto"/>
        <w:right w:val="none" w:sz="0" w:space="0" w:color="auto"/>
      </w:divBdr>
      <w:divsChild>
        <w:div w:id="652951021">
          <w:marLeft w:val="547"/>
          <w:marRight w:val="0"/>
          <w:marTop w:val="154"/>
          <w:marBottom w:val="0"/>
          <w:divBdr>
            <w:top w:val="none" w:sz="0" w:space="0" w:color="auto"/>
            <w:left w:val="none" w:sz="0" w:space="0" w:color="auto"/>
            <w:bottom w:val="none" w:sz="0" w:space="0" w:color="auto"/>
            <w:right w:val="none" w:sz="0" w:space="0" w:color="auto"/>
          </w:divBdr>
        </w:div>
        <w:div w:id="1009714870">
          <w:marLeft w:val="1166"/>
          <w:marRight w:val="0"/>
          <w:marTop w:val="134"/>
          <w:marBottom w:val="0"/>
          <w:divBdr>
            <w:top w:val="none" w:sz="0" w:space="0" w:color="auto"/>
            <w:left w:val="none" w:sz="0" w:space="0" w:color="auto"/>
            <w:bottom w:val="none" w:sz="0" w:space="0" w:color="auto"/>
            <w:right w:val="none" w:sz="0" w:space="0" w:color="auto"/>
          </w:divBdr>
        </w:div>
        <w:div w:id="1725913188">
          <w:marLeft w:val="1166"/>
          <w:marRight w:val="0"/>
          <w:marTop w:val="134"/>
          <w:marBottom w:val="0"/>
          <w:divBdr>
            <w:top w:val="none" w:sz="0" w:space="0" w:color="auto"/>
            <w:left w:val="none" w:sz="0" w:space="0" w:color="auto"/>
            <w:bottom w:val="none" w:sz="0" w:space="0" w:color="auto"/>
            <w:right w:val="none" w:sz="0" w:space="0" w:color="auto"/>
          </w:divBdr>
        </w:div>
      </w:divsChild>
    </w:div>
    <w:div w:id="131337710">
      <w:bodyDiv w:val="1"/>
      <w:marLeft w:val="0"/>
      <w:marRight w:val="0"/>
      <w:marTop w:val="0"/>
      <w:marBottom w:val="0"/>
      <w:divBdr>
        <w:top w:val="none" w:sz="0" w:space="0" w:color="auto"/>
        <w:left w:val="none" w:sz="0" w:space="0" w:color="auto"/>
        <w:bottom w:val="none" w:sz="0" w:space="0" w:color="auto"/>
        <w:right w:val="none" w:sz="0" w:space="0" w:color="auto"/>
      </w:divBdr>
      <w:divsChild>
        <w:div w:id="1021316499">
          <w:marLeft w:val="547"/>
          <w:marRight w:val="0"/>
          <w:marTop w:val="0"/>
          <w:marBottom w:val="0"/>
          <w:divBdr>
            <w:top w:val="none" w:sz="0" w:space="0" w:color="auto"/>
            <w:left w:val="none" w:sz="0" w:space="0" w:color="auto"/>
            <w:bottom w:val="none" w:sz="0" w:space="0" w:color="auto"/>
            <w:right w:val="none" w:sz="0" w:space="0" w:color="auto"/>
          </w:divBdr>
        </w:div>
        <w:div w:id="1632900062">
          <w:marLeft w:val="1267"/>
          <w:marRight w:val="0"/>
          <w:marTop w:val="0"/>
          <w:marBottom w:val="0"/>
          <w:divBdr>
            <w:top w:val="none" w:sz="0" w:space="0" w:color="auto"/>
            <w:left w:val="none" w:sz="0" w:space="0" w:color="auto"/>
            <w:bottom w:val="none" w:sz="0" w:space="0" w:color="auto"/>
            <w:right w:val="none" w:sz="0" w:space="0" w:color="auto"/>
          </w:divBdr>
        </w:div>
        <w:div w:id="1702895410">
          <w:marLeft w:val="1267"/>
          <w:marRight w:val="0"/>
          <w:marTop w:val="0"/>
          <w:marBottom w:val="0"/>
          <w:divBdr>
            <w:top w:val="none" w:sz="0" w:space="0" w:color="auto"/>
            <w:left w:val="none" w:sz="0" w:space="0" w:color="auto"/>
            <w:bottom w:val="none" w:sz="0" w:space="0" w:color="auto"/>
            <w:right w:val="none" w:sz="0" w:space="0" w:color="auto"/>
          </w:divBdr>
        </w:div>
        <w:div w:id="1954509565">
          <w:marLeft w:val="1267"/>
          <w:marRight w:val="0"/>
          <w:marTop w:val="0"/>
          <w:marBottom w:val="0"/>
          <w:divBdr>
            <w:top w:val="none" w:sz="0" w:space="0" w:color="auto"/>
            <w:left w:val="none" w:sz="0" w:space="0" w:color="auto"/>
            <w:bottom w:val="none" w:sz="0" w:space="0" w:color="auto"/>
            <w:right w:val="none" w:sz="0" w:space="0" w:color="auto"/>
          </w:divBdr>
        </w:div>
      </w:divsChild>
    </w:div>
    <w:div w:id="221795700">
      <w:bodyDiv w:val="1"/>
      <w:marLeft w:val="0"/>
      <w:marRight w:val="0"/>
      <w:marTop w:val="0"/>
      <w:marBottom w:val="0"/>
      <w:divBdr>
        <w:top w:val="none" w:sz="0" w:space="0" w:color="auto"/>
        <w:left w:val="none" w:sz="0" w:space="0" w:color="auto"/>
        <w:bottom w:val="none" w:sz="0" w:space="0" w:color="auto"/>
        <w:right w:val="none" w:sz="0" w:space="0" w:color="auto"/>
      </w:divBdr>
    </w:div>
    <w:div w:id="223836573">
      <w:bodyDiv w:val="1"/>
      <w:marLeft w:val="0"/>
      <w:marRight w:val="0"/>
      <w:marTop w:val="0"/>
      <w:marBottom w:val="0"/>
      <w:divBdr>
        <w:top w:val="none" w:sz="0" w:space="0" w:color="auto"/>
        <w:left w:val="none" w:sz="0" w:space="0" w:color="auto"/>
        <w:bottom w:val="none" w:sz="0" w:space="0" w:color="auto"/>
        <w:right w:val="none" w:sz="0" w:space="0" w:color="auto"/>
      </w:divBdr>
    </w:div>
    <w:div w:id="316035654">
      <w:bodyDiv w:val="1"/>
      <w:marLeft w:val="0"/>
      <w:marRight w:val="0"/>
      <w:marTop w:val="0"/>
      <w:marBottom w:val="0"/>
      <w:divBdr>
        <w:top w:val="none" w:sz="0" w:space="0" w:color="auto"/>
        <w:left w:val="none" w:sz="0" w:space="0" w:color="auto"/>
        <w:bottom w:val="none" w:sz="0" w:space="0" w:color="auto"/>
        <w:right w:val="none" w:sz="0" w:space="0" w:color="auto"/>
      </w:divBdr>
      <w:divsChild>
        <w:div w:id="1372195701">
          <w:marLeft w:val="0"/>
          <w:marRight w:val="0"/>
          <w:marTop w:val="0"/>
          <w:marBottom w:val="0"/>
          <w:divBdr>
            <w:top w:val="none" w:sz="0" w:space="0" w:color="auto"/>
            <w:left w:val="none" w:sz="0" w:space="0" w:color="auto"/>
            <w:bottom w:val="none" w:sz="0" w:space="0" w:color="auto"/>
            <w:right w:val="none" w:sz="0" w:space="0" w:color="auto"/>
          </w:divBdr>
          <w:divsChild>
            <w:div w:id="1055933930">
              <w:marLeft w:val="0"/>
              <w:marRight w:val="0"/>
              <w:marTop w:val="0"/>
              <w:marBottom w:val="0"/>
              <w:divBdr>
                <w:top w:val="none" w:sz="0" w:space="0" w:color="auto"/>
                <w:left w:val="none" w:sz="0" w:space="0" w:color="auto"/>
                <w:bottom w:val="none" w:sz="0" w:space="0" w:color="auto"/>
                <w:right w:val="none" w:sz="0" w:space="0" w:color="auto"/>
              </w:divBdr>
              <w:divsChild>
                <w:div w:id="1026757425">
                  <w:marLeft w:val="0"/>
                  <w:marRight w:val="0"/>
                  <w:marTop w:val="0"/>
                  <w:marBottom w:val="0"/>
                  <w:divBdr>
                    <w:top w:val="none" w:sz="0" w:space="0" w:color="auto"/>
                    <w:left w:val="none" w:sz="0" w:space="0" w:color="auto"/>
                    <w:bottom w:val="none" w:sz="0" w:space="0" w:color="auto"/>
                    <w:right w:val="none" w:sz="0" w:space="0" w:color="auto"/>
                  </w:divBdr>
                  <w:divsChild>
                    <w:div w:id="1481920179">
                      <w:marLeft w:val="0"/>
                      <w:marRight w:val="0"/>
                      <w:marTop w:val="45"/>
                      <w:marBottom w:val="0"/>
                      <w:divBdr>
                        <w:top w:val="none" w:sz="0" w:space="0" w:color="auto"/>
                        <w:left w:val="none" w:sz="0" w:space="0" w:color="auto"/>
                        <w:bottom w:val="none" w:sz="0" w:space="0" w:color="auto"/>
                        <w:right w:val="none" w:sz="0" w:space="0" w:color="auto"/>
                      </w:divBdr>
                      <w:divsChild>
                        <w:div w:id="1296836253">
                          <w:marLeft w:val="0"/>
                          <w:marRight w:val="0"/>
                          <w:marTop w:val="0"/>
                          <w:marBottom w:val="0"/>
                          <w:divBdr>
                            <w:top w:val="none" w:sz="0" w:space="0" w:color="auto"/>
                            <w:left w:val="none" w:sz="0" w:space="0" w:color="auto"/>
                            <w:bottom w:val="none" w:sz="0" w:space="0" w:color="auto"/>
                            <w:right w:val="none" w:sz="0" w:space="0" w:color="auto"/>
                          </w:divBdr>
                          <w:divsChild>
                            <w:div w:id="579602561">
                              <w:marLeft w:val="2070"/>
                              <w:marRight w:val="3960"/>
                              <w:marTop w:val="0"/>
                              <w:marBottom w:val="0"/>
                              <w:divBdr>
                                <w:top w:val="none" w:sz="0" w:space="0" w:color="auto"/>
                                <w:left w:val="none" w:sz="0" w:space="0" w:color="auto"/>
                                <w:bottom w:val="none" w:sz="0" w:space="0" w:color="auto"/>
                                <w:right w:val="none" w:sz="0" w:space="0" w:color="auto"/>
                              </w:divBdr>
                              <w:divsChild>
                                <w:div w:id="246382115">
                                  <w:marLeft w:val="0"/>
                                  <w:marRight w:val="0"/>
                                  <w:marTop w:val="0"/>
                                  <w:marBottom w:val="0"/>
                                  <w:divBdr>
                                    <w:top w:val="none" w:sz="0" w:space="0" w:color="auto"/>
                                    <w:left w:val="none" w:sz="0" w:space="0" w:color="auto"/>
                                    <w:bottom w:val="none" w:sz="0" w:space="0" w:color="auto"/>
                                    <w:right w:val="none" w:sz="0" w:space="0" w:color="auto"/>
                                  </w:divBdr>
                                  <w:divsChild>
                                    <w:div w:id="563100923">
                                      <w:marLeft w:val="0"/>
                                      <w:marRight w:val="0"/>
                                      <w:marTop w:val="0"/>
                                      <w:marBottom w:val="0"/>
                                      <w:divBdr>
                                        <w:top w:val="none" w:sz="0" w:space="0" w:color="auto"/>
                                        <w:left w:val="none" w:sz="0" w:space="0" w:color="auto"/>
                                        <w:bottom w:val="none" w:sz="0" w:space="0" w:color="auto"/>
                                        <w:right w:val="none" w:sz="0" w:space="0" w:color="auto"/>
                                      </w:divBdr>
                                      <w:divsChild>
                                        <w:div w:id="1249846796">
                                          <w:marLeft w:val="0"/>
                                          <w:marRight w:val="0"/>
                                          <w:marTop w:val="0"/>
                                          <w:marBottom w:val="0"/>
                                          <w:divBdr>
                                            <w:top w:val="none" w:sz="0" w:space="0" w:color="auto"/>
                                            <w:left w:val="none" w:sz="0" w:space="0" w:color="auto"/>
                                            <w:bottom w:val="none" w:sz="0" w:space="0" w:color="auto"/>
                                            <w:right w:val="none" w:sz="0" w:space="0" w:color="auto"/>
                                          </w:divBdr>
                                          <w:divsChild>
                                            <w:div w:id="1087459435">
                                              <w:marLeft w:val="0"/>
                                              <w:marRight w:val="0"/>
                                              <w:marTop w:val="90"/>
                                              <w:marBottom w:val="0"/>
                                              <w:divBdr>
                                                <w:top w:val="none" w:sz="0" w:space="0" w:color="auto"/>
                                                <w:left w:val="none" w:sz="0" w:space="0" w:color="auto"/>
                                                <w:bottom w:val="none" w:sz="0" w:space="0" w:color="auto"/>
                                                <w:right w:val="none" w:sz="0" w:space="0" w:color="auto"/>
                                              </w:divBdr>
                                              <w:divsChild>
                                                <w:div w:id="1812136445">
                                                  <w:marLeft w:val="0"/>
                                                  <w:marRight w:val="0"/>
                                                  <w:marTop w:val="0"/>
                                                  <w:marBottom w:val="0"/>
                                                  <w:divBdr>
                                                    <w:top w:val="none" w:sz="0" w:space="0" w:color="auto"/>
                                                    <w:left w:val="none" w:sz="0" w:space="0" w:color="auto"/>
                                                    <w:bottom w:val="none" w:sz="0" w:space="0" w:color="auto"/>
                                                    <w:right w:val="none" w:sz="0" w:space="0" w:color="auto"/>
                                                  </w:divBdr>
                                                  <w:divsChild>
                                                    <w:div w:id="994728098">
                                                      <w:marLeft w:val="0"/>
                                                      <w:marRight w:val="0"/>
                                                      <w:marTop w:val="0"/>
                                                      <w:marBottom w:val="0"/>
                                                      <w:divBdr>
                                                        <w:top w:val="none" w:sz="0" w:space="0" w:color="auto"/>
                                                        <w:left w:val="none" w:sz="0" w:space="0" w:color="auto"/>
                                                        <w:bottom w:val="none" w:sz="0" w:space="0" w:color="auto"/>
                                                        <w:right w:val="none" w:sz="0" w:space="0" w:color="auto"/>
                                                      </w:divBdr>
                                                      <w:divsChild>
                                                        <w:div w:id="784277998">
                                                          <w:marLeft w:val="0"/>
                                                          <w:marRight w:val="0"/>
                                                          <w:marTop w:val="0"/>
                                                          <w:marBottom w:val="390"/>
                                                          <w:divBdr>
                                                            <w:top w:val="none" w:sz="0" w:space="0" w:color="auto"/>
                                                            <w:left w:val="none" w:sz="0" w:space="0" w:color="auto"/>
                                                            <w:bottom w:val="none" w:sz="0" w:space="0" w:color="auto"/>
                                                            <w:right w:val="none" w:sz="0" w:space="0" w:color="auto"/>
                                                          </w:divBdr>
                                                          <w:divsChild>
                                                            <w:div w:id="1985431218">
                                                              <w:marLeft w:val="0"/>
                                                              <w:marRight w:val="0"/>
                                                              <w:marTop w:val="0"/>
                                                              <w:marBottom w:val="0"/>
                                                              <w:divBdr>
                                                                <w:top w:val="none" w:sz="0" w:space="0" w:color="auto"/>
                                                                <w:left w:val="none" w:sz="0" w:space="0" w:color="auto"/>
                                                                <w:bottom w:val="none" w:sz="0" w:space="0" w:color="auto"/>
                                                                <w:right w:val="none" w:sz="0" w:space="0" w:color="auto"/>
                                                              </w:divBdr>
                                                              <w:divsChild>
                                                                <w:div w:id="128209248">
                                                                  <w:marLeft w:val="0"/>
                                                                  <w:marRight w:val="0"/>
                                                                  <w:marTop w:val="0"/>
                                                                  <w:marBottom w:val="0"/>
                                                                  <w:divBdr>
                                                                    <w:top w:val="none" w:sz="0" w:space="0" w:color="auto"/>
                                                                    <w:left w:val="none" w:sz="0" w:space="0" w:color="auto"/>
                                                                    <w:bottom w:val="none" w:sz="0" w:space="0" w:color="auto"/>
                                                                    <w:right w:val="none" w:sz="0" w:space="0" w:color="auto"/>
                                                                  </w:divBdr>
                                                                  <w:divsChild>
                                                                    <w:div w:id="932933049">
                                                                      <w:marLeft w:val="0"/>
                                                                      <w:marRight w:val="0"/>
                                                                      <w:marTop w:val="0"/>
                                                                      <w:marBottom w:val="0"/>
                                                                      <w:divBdr>
                                                                        <w:top w:val="none" w:sz="0" w:space="0" w:color="auto"/>
                                                                        <w:left w:val="none" w:sz="0" w:space="0" w:color="auto"/>
                                                                        <w:bottom w:val="none" w:sz="0" w:space="0" w:color="auto"/>
                                                                        <w:right w:val="none" w:sz="0" w:space="0" w:color="auto"/>
                                                                      </w:divBdr>
                                                                      <w:divsChild>
                                                                        <w:div w:id="1681397259">
                                                                          <w:marLeft w:val="0"/>
                                                                          <w:marRight w:val="0"/>
                                                                          <w:marTop w:val="0"/>
                                                                          <w:marBottom w:val="0"/>
                                                                          <w:divBdr>
                                                                            <w:top w:val="none" w:sz="0" w:space="0" w:color="auto"/>
                                                                            <w:left w:val="none" w:sz="0" w:space="0" w:color="auto"/>
                                                                            <w:bottom w:val="none" w:sz="0" w:space="0" w:color="auto"/>
                                                                            <w:right w:val="none" w:sz="0" w:space="0" w:color="auto"/>
                                                                          </w:divBdr>
                                                                          <w:divsChild>
                                                                            <w:div w:id="1088891032">
                                                                              <w:marLeft w:val="0"/>
                                                                              <w:marRight w:val="0"/>
                                                                              <w:marTop w:val="0"/>
                                                                              <w:marBottom w:val="0"/>
                                                                              <w:divBdr>
                                                                                <w:top w:val="none" w:sz="0" w:space="0" w:color="auto"/>
                                                                                <w:left w:val="none" w:sz="0" w:space="0" w:color="auto"/>
                                                                                <w:bottom w:val="none" w:sz="0" w:space="0" w:color="auto"/>
                                                                                <w:right w:val="none" w:sz="0" w:space="0" w:color="auto"/>
                                                                              </w:divBdr>
                                                                              <w:divsChild>
                                                                                <w:div w:id="166867926">
                                                                                  <w:marLeft w:val="0"/>
                                                                                  <w:marRight w:val="0"/>
                                                                                  <w:marTop w:val="0"/>
                                                                                  <w:marBottom w:val="0"/>
                                                                                  <w:divBdr>
                                                                                    <w:top w:val="none" w:sz="0" w:space="0" w:color="auto"/>
                                                                                    <w:left w:val="none" w:sz="0" w:space="0" w:color="auto"/>
                                                                                    <w:bottom w:val="none" w:sz="0" w:space="0" w:color="auto"/>
                                                                                    <w:right w:val="none" w:sz="0" w:space="0" w:color="auto"/>
                                                                                  </w:divBdr>
                                                                                  <w:divsChild>
                                                                                    <w:div w:id="221253490">
                                                                                      <w:marLeft w:val="0"/>
                                                                                      <w:marRight w:val="0"/>
                                                                                      <w:marTop w:val="0"/>
                                                                                      <w:marBottom w:val="0"/>
                                                                                      <w:divBdr>
                                                                                        <w:top w:val="none" w:sz="0" w:space="0" w:color="auto"/>
                                                                                        <w:left w:val="none" w:sz="0" w:space="0" w:color="auto"/>
                                                                                        <w:bottom w:val="none" w:sz="0" w:space="0" w:color="auto"/>
                                                                                        <w:right w:val="none" w:sz="0" w:space="0" w:color="auto"/>
                                                                                      </w:divBdr>
                                                                                      <w:divsChild>
                                                                                        <w:div w:id="13947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100697">
      <w:bodyDiv w:val="1"/>
      <w:marLeft w:val="0"/>
      <w:marRight w:val="0"/>
      <w:marTop w:val="0"/>
      <w:marBottom w:val="0"/>
      <w:divBdr>
        <w:top w:val="none" w:sz="0" w:space="0" w:color="auto"/>
        <w:left w:val="none" w:sz="0" w:space="0" w:color="auto"/>
        <w:bottom w:val="none" w:sz="0" w:space="0" w:color="auto"/>
        <w:right w:val="none" w:sz="0" w:space="0" w:color="auto"/>
      </w:divBdr>
      <w:divsChild>
        <w:div w:id="157698787">
          <w:marLeft w:val="547"/>
          <w:marRight w:val="0"/>
          <w:marTop w:val="115"/>
          <w:marBottom w:val="0"/>
          <w:divBdr>
            <w:top w:val="none" w:sz="0" w:space="0" w:color="auto"/>
            <w:left w:val="none" w:sz="0" w:space="0" w:color="auto"/>
            <w:bottom w:val="none" w:sz="0" w:space="0" w:color="auto"/>
            <w:right w:val="none" w:sz="0" w:space="0" w:color="auto"/>
          </w:divBdr>
        </w:div>
        <w:div w:id="359358268">
          <w:marLeft w:val="547"/>
          <w:marRight w:val="0"/>
          <w:marTop w:val="115"/>
          <w:marBottom w:val="0"/>
          <w:divBdr>
            <w:top w:val="none" w:sz="0" w:space="0" w:color="auto"/>
            <w:left w:val="none" w:sz="0" w:space="0" w:color="auto"/>
            <w:bottom w:val="none" w:sz="0" w:space="0" w:color="auto"/>
            <w:right w:val="none" w:sz="0" w:space="0" w:color="auto"/>
          </w:divBdr>
        </w:div>
      </w:divsChild>
    </w:div>
    <w:div w:id="332953941">
      <w:bodyDiv w:val="1"/>
      <w:marLeft w:val="0"/>
      <w:marRight w:val="0"/>
      <w:marTop w:val="0"/>
      <w:marBottom w:val="0"/>
      <w:divBdr>
        <w:top w:val="none" w:sz="0" w:space="0" w:color="auto"/>
        <w:left w:val="none" w:sz="0" w:space="0" w:color="auto"/>
        <w:bottom w:val="none" w:sz="0" w:space="0" w:color="auto"/>
        <w:right w:val="none" w:sz="0" w:space="0" w:color="auto"/>
      </w:divBdr>
      <w:divsChild>
        <w:div w:id="154222995">
          <w:marLeft w:val="547"/>
          <w:marRight w:val="0"/>
          <w:marTop w:val="106"/>
          <w:marBottom w:val="0"/>
          <w:divBdr>
            <w:top w:val="none" w:sz="0" w:space="0" w:color="auto"/>
            <w:left w:val="none" w:sz="0" w:space="0" w:color="auto"/>
            <w:bottom w:val="none" w:sz="0" w:space="0" w:color="auto"/>
            <w:right w:val="none" w:sz="0" w:space="0" w:color="auto"/>
          </w:divBdr>
        </w:div>
        <w:div w:id="180977507">
          <w:marLeft w:val="547"/>
          <w:marRight w:val="0"/>
          <w:marTop w:val="106"/>
          <w:marBottom w:val="0"/>
          <w:divBdr>
            <w:top w:val="none" w:sz="0" w:space="0" w:color="auto"/>
            <w:left w:val="none" w:sz="0" w:space="0" w:color="auto"/>
            <w:bottom w:val="none" w:sz="0" w:space="0" w:color="auto"/>
            <w:right w:val="none" w:sz="0" w:space="0" w:color="auto"/>
          </w:divBdr>
        </w:div>
        <w:div w:id="688407022">
          <w:marLeft w:val="547"/>
          <w:marRight w:val="0"/>
          <w:marTop w:val="106"/>
          <w:marBottom w:val="0"/>
          <w:divBdr>
            <w:top w:val="none" w:sz="0" w:space="0" w:color="auto"/>
            <w:left w:val="none" w:sz="0" w:space="0" w:color="auto"/>
            <w:bottom w:val="none" w:sz="0" w:space="0" w:color="auto"/>
            <w:right w:val="none" w:sz="0" w:space="0" w:color="auto"/>
          </w:divBdr>
        </w:div>
        <w:div w:id="1345012979">
          <w:marLeft w:val="547"/>
          <w:marRight w:val="0"/>
          <w:marTop w:val="106"/>
          <w:marBottom w:val="0"/>
          <w:divBdr>
            <w:top w:val="none" w:sz="0" w:space="0" w:color="auto"/>
            <w:left w:val="none" w:sz="0" w:space="0" w:color="auto"/>
            <w:bottom w:val="none" w:sz="0" w:space="0" w:color="auto"/>
            <w:right w:val="none" w:sz="0" w:space="0" w:color="auto"/>
          </w:divBdr>
        </w:div>
        <w:div w:id="1465928501">
          <w:marLeft w:val="547"/>
          <w:marRight w:val="0"/>
          <w:marTop w:val="106"/>
          <w:marBottom w:val="0"/>
          <w:divBdr>
            <w:top w:val="none" w:sz="0" w:space="0" w:color="auto"/>
            <w:left w:val="none" w:sz="0" w:space="0" w:color="auto"/>
            <w:bottom w:val="none" w:sz="0" w:space="0" w:color="auto"/>
            <w:right w:val="none" w:sz="0" w:space="0" w:color="auto"/>
          </w:divBdr>
        </w:div>
        <w:div w:id="1789353633">
          <w:marLeft w:val="547"/>
          <w:marRight w:val="0"/>
          <w:marTop w:val="106"/>
          <w:marBottom w:val="0"/>
          <w:divBdr>
            <w:top w:val="none" w:sz="0" w:space="0" w:color="auto"/>
            <w:left w:val="none" w:sz="0" w:space="0" w:color="auto"/>
            <w:bottom w:val="none" w:sz="0" w:space="0" w:color="auto"/>
            <w:right w:val="none" w:sz="0" w:space="0" w:color="auto"/>
          </w:divBdr>
        </w:div>
      </w:divsChild>
    </w:div>
    <w:div w:id="333462278">
      <w:bodyDiv w:val="1"/>
      <w:marLeft w:val="0"/>
      <w:marRight w:val="0"/>
      <w:marTop w:val="0"/>
      <w:marBottom w:val="0"/>
      <w:divBdr>
        <w:top w:val="none" w:sz="0" w:space="0" w:color="auto"/>
        <w:left w:val="none" w:sz="0" w:space="0" w:color="auto"/>
        <w:bottom w:val="none" w:sz="0" w:space="0" w:color="auto"/>
        <w:right w:val="none" w:sz="0" w:space="0" w:color="auto"/>
      </w:divBdr>
    </w:div>
    <w:div w:id="377897798">
      <w:bodyDiv w:val="1"/>
      <w:marLeft w:val="0"/>
      <w:marRight w:val="0"/>
      <w:marTop w:val="0"/>
      <w:marBottom w:val="0"/>
      <w:divBdr>
        <w:top w:val="none" w:sz="0" w:space="0" w:color="auto"/>
        <w:left w:val="none" w:sz="0" w:space="0" w:color="auto"/>
        <w:bottom w:val="none" w:sz="0" w:space="0" w:color="auto"/>
        <w:right w:val="none" w:sz="0" w:space="0" w:color="auto"/>
      </w:divBdr>
    </w:div>
    <w:div w:id="391076448">
      <w:bodyDiv w:val="1"/>
      <w:marLeft w:val="0"/>
      <w:marRight w:val="0"/>
      <w:marTop w:val="0"/>
      <w:marBottom w:val="0"/>
      <w:divBdr>
        <w:top w:val="none" w:sz="0" w:space="0" w:color="auto"/>
        <w:left w:val="none" w:sz="0" w:space="0" w:color="auto"/>
        <w:bottom w:val="none" w:sz="0" w:space="0" w:color="auto"/>
        <w:right w:val="none" w:sz="0" w:space="0" w:color="auto"/>
      </w:divBdr>
    </w:div>
    <w:div w:id="393967658">
      <w:bodyDiv w:val="1"/>
      <w:marLeft w:val="0"/>
      <w:marRight w:val="0"/>
      <w:marTop w:val="0"/>
      <w:marBottom w:val="0"/>
      <w:divBdr>
        <w:top w:val="none" w:sz="0" w:space="0" w:color="auto"/>
        <w:left w:val="none" w:sz="0" w:space="0" w:color="auto"/>
        <w:bottom w:val="none" w:sz="0" w:space="0" w:color="auto"/>
        <w:right w:val="none" w:sz="0" w:space="0" w:color="auto"/>
      </w:divBdr>
    </w:div>
    <w:div w:id="406462045">
      <w:bodyDiv w:val="1"/>
      <w:marLeft w:val="0"/>
      <w:marRight w:val="0"/>
      <w:marTop w:val="0"/>
      <w:marBottom w:val="0"/>
      <w:divBdr>
        <w:top w:val="none" w:sz="0" w:space="0" w:color="auto"/>
        <w:left w:val="none" w:sz="0" w:space="0" w:color="auto"/>
        <w:bottom w:val="none" w:sz="0" w:space="0" w:color="auto"/>
        <w:right w:val="none" w:sz="0" w:space="0" w:color="auto"/>
      </w:divBdr>
    </w:div>
    <w:div w:id="452557341">
      <w:bodyDiv w:val="1"/>
      <w:marLeft w:val="0"/>
      <w:marRight w:val="0"/>
      <w:marTop w:val="0"/>
      <w:marBottom w:val="0"/>
      <w:divBdr>
        <w:top w:val="none" w:sz="0" w:space="0" w:color="auto"/>
        <w:left w:val="none" w:sz="0" w:space="0" w:color="auto"/>
        <w:bottom w:val="none" w:sz="0" w:space="0" w:color="auto"/>
        <w:right w:val="none" w:sz="0" w:space="0" w:color="auto"/>
      </w:divBdr>
    </w:div>
    <w:div w:id="453406598">
      <w:bodyDiv w:val="1"/>
      <w:marLeft w:val="0"/>
      <w:marRight w:val="0"/>
      <w:marTop w:val="0"/>
      <w:marBottom w:val="0"/>
      <w:divBdr>
        <w:top w:val="none" w:sz="0" w:space="0" w:color="auto"/>
        <w:left w:val="none" w:sz="0" w:space="0" w:color="auto"/>
        <w:bottom w:val="none" w:sz="0" w:space="0" w:color="auto"/>
        <w:right w:val="none" w:sz="0" w:space="0" w:color="auto"/>
      </w:divBdr>
      <w:divsChild>
        <w:div w:id="1520123759">
          <w:marLeft w:val="547"/>
          <w:marRight w:val="0"/>
          <w:marTop w:val="67"/>
          <w:marBottom w:val="0"/>
          <w:divBdr>
            <w:top w:val="none" w:sz="0" w:space="0" w:color="auto"/>
            <w:left w:val="none" w:sz="0" w:space="0" w:color="auto"/>
            <w:bottom w:val="none" w:sz="0" w:space="0" w:color="auto"/>
            <w:right w:val="none" w:sz="0" w:space="0" w:color="auto"/>
          </w:divBdr>
        </w:div>
      </w:divsChild>
    </w:div>
    <w:div w:id="465127195">
      <w:bodyDiv w:val="1"/>
      <w:marLeft w:val="0"/>
      <w:marRight w:val="0"/>
      <w:marTop w:val="0"/>
      <w:marBottom w:val="0"/>
      <w:divBdr>
        <w:top w:val="none" w:sz="0" w:space="0" w:color="auto"/>
        <w:left w:val="none" w:sz="0" w:space="0" w:color="auto"/>
        <w:bottom w:val="none" w:sz="0" w:space="0" w:color="auto"/>
        <w:right w:val="none" w:sz="0" w:space="0" w:color="auto"/>
      </w:divBdr>
      <w:divsChild>
        <w:div w:id="885411739">
          <w:marLeft w:val="0"/>
          <w:marRight w:val="0"/>
          <w:marTop w:val="0"/>
          <w:marBottom w:val="0"/>
          <w:divBdr>
            <w:top w:val="none" w:sz="0" w:space="0" w:color="auto"/>
            <w:left w:val="none" w:sz="0" w:space="0" w:color="auto"/>
            <w:bottom w:val="none" w:sz="0" w:space="0" w:color="auto"/>
            <w:right w:val="none" w:sz="0" w:space="0" w:color="auto"/>
          </w:divBdr>
          <w:divsChild>
            <w:div w:id="956764679">
              <w:marLeft w:val="0"/>
              <w:marRight w:val="0"/>
              <w:marTop w:val="0"/>
              <w:marBottom w:val="0"/>
              <w:divBdr>
                <w:top w:val="none" w:sz="0" w:space="0" w:color="auto"/>
                <w:left w:val="none" w:sz="0" w:space="0" w:color="auto"/>
                <w:bottom w:val="none" w:sz="0" w:space="0" w:color="auto"/>
                <w:right w:val="none" w:sz="0" w:space="0" w:color="auto"/>
              </w:divBdr>
              <w:divsChild>
                <w:div w:id="1371606435">
                  <w:marLeft w:val="0"/>
                  <w:marRight w:val="0"/>
                  <w:marTop w:val="0"/>
                  <w:marBottom w:val="0"/>
                  <w:divBdr>
                    <w:top w:val="none" w:sz="0" w:space="0" w:color="auto"/>
                    <w:left w:val="none" w:sz="0" w:space="0" w:color="auto"/>
                    <w:bottom w:val="none" w:sz="0" w:space="0" w:color="auto"/>
                    <w:right w:val="none" w:sz="0" w:space="0" w:color="auto"/>
                  </w:divBdr>
                  <w:divsChild>
                    <w:div w:id="2134132423">
                      <w:marLeft w:val="0"/>
                      <w:marRight w:val="0"/>
                      <w:marTop w:val="0"/>
                      <w:marBottom w:val="0"/>
                      <w:divBdr>
                        <w:top w:val="none" w:sz="0" w:space="0" w:color="auto"/>
                        <w:left w:val="none" w:sz="0" w:space="0" w:color="auto"/>
                        <w:bottom w:val="none" w:sz="0" w:space="0" w:color="auto"/>
                        <w:right w:val="none" w:sz="0" w:space="0" w:color="auto"/>
                      </w:divBdr>
                      <w:divsChild>
                        <w:div w:id="464081602">
                          <w:marLeft w:val="0"/>
                          <w:marRight w:val="0"/>
                          <w:marTop w:val="0"/>
                          <w:marBottom w:val="0"/>
                          <w:divBdr>
                            <w:top w:val="none" w:sz="0" w:space="0" w:color="auto"/>
                            <w:left w:val="none" w:sz="0" w:space="0" w:color="auto"/>
                            <w:bottom w:val="none" w:sz="0" w:space="0" w:color="auto"/>
                            <w:right w:val="none" w:sz="0" w:space="0" w:color="auto"/>
                          </w:divBdr>
                          <w:divsChild>
                            <w:div w:id="329064885">
                              <w:marLeft w:val="0"/>
                              <w:marRight w:val="0"/>
                              <w:marTop w:val="0"/>
                              <w:marBottom w:val="0"/>
                              <w:divBdr>
                                <w:top w:val="none" w:sz="0" w:space="0" w:color="auto"/>
                                <w:left w:val="none" w:sz="0" w:space="0" w:color="auto"/>
                                <w:bottom w:val="none" w:sz="0" w:space="0" w:color="auto"/>
                                <w:right w:val="none" w:sz="0" w:space="0" w:color="auto"/>
                              </w:divBdr>
                              <w:divsChild>
                                <w:div w:id="433671734">
                                  <w:marLeft w:val="0"/>
                                  <w:marRight w:val="0"/>
                                  <w:marTop w:val="0"/>
                                  <w:marBottom w:val="0"/>
                                  <w:divBdr>
                                    <w:top w:val="none" w:sz="0" w:space="0" w:color="auto"/>
                                    <w:left w:val="none" w:sz="0" w:space="0" w:color="auto"/>
                                    <w:bottom w:val="none" w:sz="0" w:space="0" w:color="auto"/>
                                    <w:right w:val="none" w:sz="0" w:space="0" w:color="auto"/>
                                  </w:divBdr>
                                  <w:divsChild>
                                    <w:div w:id="15023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342905">
      <w:bodyDiv w:val="1"/>
      <w:marLeft w:val="0"/>
      <w:marRight w:val="0"/>
      <w:marTop w:val="0"/>
      <w:marBottom w:val="0"/>
      <w:divBdr>
        <w:top w:val="none" w:sz="0" w:space="0" w:color="auto"/>
        <w:left w:val="none" w:sz="0" w:space="0" w:color="auto"/>
        <w:bottom w:val="none" w:sz="0" w:space="0" w:color="auto"/>
        <w:right w:val="none" w:sz="0" w:space="0" w:color="auto"/>
      </w:divBdr>
    </w:div>
    <w:div w:id="503400706">
      <w:bodyDiv w:val="1"/>
      <w:marLeft w:val="0"/>
      <w:marRight w:val="0"/>
      <w:marTop w:val="0"/>
      <w:marBottom w:val="0"/>
      <w:divBdr>
        <w:top w:val="none" w:sz="0" w:space="0" w:color="auto"/>
        <w:left w:val="none" w:sz="0" w:space="0" w:color="auto"/>
        <w:bottom w:val="none" w:sz="0" w:space="0" w:color="auto"/>
        <w:right w:val="none" w:sz="0" w:space="0" w:color="auto"/>
      </w:divBdr>
      <w:divsChild>
        <w:div w:id="192614367">
          <w:marLeft w:val="547"/>
          <w:marRight w:val="0"/>
          <w:marTop w:val="0"/>
          <w:marBottom w:val="0"/>
          <w:divBdr>
            <w:top w:val="none" w:sz="0" w:space="0" w:color="auto"/>
            <w:left w:val="none" w:sz="0" w:space="0" w:color="auto"/>
            <w:bottom w:val="none" w:sz="0" w:space="0" w:color="auto"/>
            <w:right w:val="none" w:sz="0" w:space="0" w:color="auto"/>
          </w:divBdr>
        </w:div>
        <w:div w:id="362632672">
          <w:marLeft w:val="547"/>
          <w:marRight w:val="0"/>
          <w:marTop w:val="0"/>
          <w:marBottom w:val="0"/>
          <w:divBdr>
            <w:top w:val="none" w:sz="0" w:space="0" w:color="auto"/>
            <w:left w:val="none" w:sz="0" w:space="0" w:color="auto"/>
            <w:bottom w:val="none" w:sz="0" w:space="0" w:color="auto"/>
            <w:right w:val="none" w:sz="0" w:space="0" w:color="auto"/>
          </w:divBdr>
        </w:div>
        <w:div w:id="1016037091">
          <w:marLeft w:val="547"/>
          <w:marRight w:val="0"/>
          <w:marTop w:val="240"/>
          <w:marBottom w:val="0"/>
          <w:divBdr>
            <w:top w:val="none" w:sz="0" w:space="0" w:color="auto"/>
            <w:left w:val="none" w:sz="0" w:space="0" w:color="auto"/>
            <w:bottom w:val="none" w:sz="0" w:space="0" w:color="auto"/>
            <w:right w:val="none" w:sz="0" w:space="0" w:color="auto"/>
          </w:divBdr>
        </w:div>
        <w:div w:id="1039402022">
          <w:marLeft w:val="547"/>
          <w:marRight w:val="0"/>
          <w:marTop w:val="0"/>
          <w:marBottom w:val="0"/>
          <w:divBdr>
            <w:top w:val="none" w:sz="0" w:space="0" w:color="auto"/>
            <w:left w:val="none" w:sz="0" w:space="0" w:color="auto"/>
            <w:bottom w:val="none" w:sz="0" w:space="0" w:color="auto"/>
            <w:right w:val="none" w:sz="0" w:space="0" w:color="auto"/>
          </w:divBdr>
        </w:div>
        <w:div w:id="1846742169">
          <w:marLeft w:val="547"/>
          <w:marRight w:val="0"/>
          <w:marTop w:val="0"/>
          <w:marBottom w:val="0"/>
          <w:divBdr>
            <w:top w:val="none" w:sz="0" w:space="0" w:color="auto"/>
            <w:left w:val="none" w:sz="0" w:space="0" w:color="auto"/>
            <w:bottom w:val="none" w:sz="0" w:space="0" w:color="auto"/>
            <w:right w:val="none" w:sz="0" w:space="0" w:color="auto"/>
          </w:divBdr>
        </w:div>
        <w:div w:id="2111319504">
          <w:marLeft w:val="547"/>
          <w:marRight w:val="0"/>
          <w:marTop w:val="0"/>
          <w:marBottom w:val="0"/>
          <w:divBdr>
            <w:top w:val="none" w:sz="0" w:space="0" w:color="auto"/>
            <w:left w:val="none" w:sz="0" w:space="0" w:color="auto"/>
            <w:bottom w:val="none" w:sz="0" w:space="0" w:color="auto"/>
            <w:right w:val="none" w:sz="0" w:space="0" w:color="auto"/>
          </w:divBdr>
        </w:div>
      </w:divsChild>
    </w:div>
    <w:div w:id="512769590">
      <w:bodyDiv w:val="1"/>
      <w:marLeft w:val="0"/>
      <w:marRight w:val="0"/>
      <w:marTop w:val="0"/>
      <w:marBottom w:val="0"/>
      <w:divBdr>
        <w:top w:val="none" w:sz="0" w:space="0" w:color="auto"/>
        <w:left w:val="none" w:sz="0" w:space="0" w:color="auto"/>
        <w:bottom w:val="none" w:sz="0" w:space="0" w:color="auto"/>
        <w:right w:val="none" w:sz="0" w:space="0" w:color="auto"/>
      </w:divBdr>
      <w:divsChild>
        <w:div w:id="276907930">
          <w:marLeft w:val="1166"/>
          <w:marRight w:val="0"/>
          <w:marTop w:val="106"/>
          <w:marBottom w:val="0"/>
          <w:divBdr>
            <w:top w:val="none" w:sz="0" w:space="0" w:color="auto"/>
            <w:left w:val="none" w:sz="0" w:space="0" w:color="auto"/>
            <w:bottom w:val="none" w:sz="0" w:space="0" w:color="auto"/>
            <w:right w:val="none" w:sz="0" w:space="0" w:color="auto"/>
          </w:divBdr>
        </w:div>
        <w:div w:id="470942710">
          <w:marLeft w:val="1166"/>
          <w:marRight w:val="0"/>
          <w:marTop w:val="106"/>
          <w:marBottom w:val="0"/>
          <w:divBdr>
            <w:top w:val="none" w:sz="0" w:space="0" w:color="auto"/>
            <w:left w:val="none" w:sz="0" w:space="0" w:color="auto"/>
            <w:bottom w:val="none" w:sz="0" w:space="0" w:color="auto"/>
            <w:right w:val="none" w:sz="0" w:space="0" w:color="auto"/>
          </w:divBdr>
        </w:div>
        <w:div w:id="534345635">
          <w:marLeft w:val="1166"/>
          <w:marRight w:val="0"/>
          <w:marTop w:val="106"/>
          <w:marBottom w:val="0"/>
          <w:divBdr>
            <w:top w:val="none" w:sz="0" w:space="0" w:color="auto"/>
            <w:left w:val="none" w:sz="0" w:space="0" w:color="auto"/>
            <w:bottom w:val="none" w:sz="0" w:space="0" w:color="auto"/>
            <w:right w:val="none" w:sz="0" w:space="0" w:color="auto"/>
          </w:divBdr>
        </w:div>
        <w:div w:id="662320651">
          <w:marLeft w:val="547"/>
          <w:marRight w:val="0"/>
          <w:marTop w:val="125"/>
          <w:marBottom w:val="0"/>
          <w:divBdr>
            <w:top w:val="none" w:sz="0" w:space="0" w:color="auto"/>
            <w:left w:val="none" w:sz="0" w:space="0" w:color="auto"/>
            <w:bottom w:val="none" w:sz="0" w:space="0" w:color="auto"/>
            <w:right w:val="none" w:sz="0" w:space="0" w:color="auto"/>
          </w:divBdr>
        </w:div>
        <w:div w:id="1592661942">
          <w:marLeft w:val="1166"/>
          <w:marRight w:val="0"/>
          <w:marTop w:val="106"/>
          <w:marBottom w:val="0"/>
          <w:divBdr>
            <w:top w:val="none" w:sz="0" w:space="0" w:color="auto"/>
            <w:left w:val="none" w:sz="0" w:space="0" w:color="auto"/>
            <w:bottom w:val="none" w:sz="0" w:space="0" w:color="auto"/>
            <w:right w:val="none" w:sz="0" w:space="0" w:color="auto"/>
          </w:divBdr>
        </w:div>
        <w:div w:id="1863127872">
          <w:marLeft w:val="547"/>
          <w:marRight w:val="0"/>
          <w:marTop w:val="125"/>
          <w:marBottom w:val="0"/>
          <w:divBdr>
            <w:top w:val="none" w:sz="0" w:space="0" w:color="auto"/>
            <w:left w:val="none" w:sz="0" w:space="0" w:color="auto"/>
            <w:bottom w:val="none" w:sz="0" w:space="0" w:color="auto"/>
            <w:right w:val="none" w:sz="0" w:space="0" w:color="auto"/>
          </w:divBdr>
        </w:div>
        <w:div w:id="1995795220">
          <w:marLeft w:val="547"/>
          <w:marRight w:val="0"/>
          <w:marTop w:val="125"/>
          <w:marBottom w:val="0"/>
          <w:divBdr>
            <w:top w:val="none" w:sz="0" w:space="0" w:color="auto"/>
            <w:left w:val="none" w:sz="0" w:space="0" w:color="auto"/>
            <w:bottom w:val="none" w:sz="0" w:space="0" w:color="auto"/>
            <w:right w:val="none" w:sz="0" w:space="0" w:color="auto"/>
          </w:divBdr>
        </w:div>
      </w:divsChild>
    </w:div>
    <w:div w:id="526331081">
      <w:bodyDiv w:val="1"/>
      <w:marLeft w:val="0"/>
      <w:marRight w:val="0"/>
      <w:marTop w:val="0"/>
      <w:marBottom w:val="0"/>
      <w:divBdr>
        <w:top w:val="none" w:sz="0" w:space="0" w:color="auto"/>
        <w:left w:val="none" w:sz="0" w:space="0" w:color="auto"/>
        <w:bottom w:val="none" w:sz="0" w:space="0" w:color="auto"/>
        <w:right w:val="none" w:sz="0" w:space="0" w:color="auto"/>
      </w:divBdr>
    </w:div>
    <w:div w:id="535242776">
      <w:bodyDiv w:val="1"/>
      <w:marLeft w:val="0"/>
      <w:marRight w:val="0"/>
      <w:marTop w:val="0"/>
      <w:marBottom w:val="0"/>
      <w:divBdr>
        <w:top w:val="none" w:sz="0" w:space="0" w:color="auto"/>
        <w:left w:val="none" w:sz="0" w:space="0" w:color="auto"/>
        <w:bottom w:val="none" w:sz="0" w:space="0" w:color="auto"/>
        <w:right w:val="none" w:sz="0" w:space="0" w:color="auto"/>
      </w:divBdr>
      <w:divsChild>
        <w:div w:id="1997999626">
          <w:marLeft w:val="0"/>
          <w:marRight w:val="0"/>
          <w:marTop w:val="0"/>
          <w:marBottom w:val="0"/>
          <w:divBdr>
            <w:top w:val="none" w:sz="0" w:space="0" w:color="auto"/>
            <w:left w:val="none" w:sz="0" w:space="0" w:color="auto"/>
            <w:bottom w:val="none" w:sz="0" w:space="0" w:color="auto"/>
            <w:right w:val="none" w:sz="0" w:space="0" w:color="auto"/>
          </w:divBdr>
          <w:divsChild>
            <w:div w:id="452138282">
              <w:marLeft w:val="0"/>
              <w:marRight w:val="0"/>
              <w:marTop w:val="0"/>
              <w:marBottom w:val="0"/>
              <w:divBdr>
                <w:top w:val="none" w:sz="0" w:space="0" w:color="auto"/>
                <w:left w:val="none" w:sz="0" w:space="0" w:color="auto"/>
                <w:bottom w:val="none" w:sz="0" w:space="0" w:color="auto"/>
                <w:right w:val="none" w:sz="0" w:space="0" w:color="auto"/>
              </w:divBdr>
              <w:divsChild>
                <w:div w:id="449401485">
                  <w:marLeft w:val="0"/>
                  <w:marRight w:val="0"/>
                  <w:marTop w:val="0"/>
                  <w:marBottom w:val="0"/>
                  <w:divBdr>
                    <w:top w:val="none" w:sz="0" w:space="0" w:color="auto"/>
                    <w:left w:val="none" w:sz="0" w:space="0" w:color="auto"/>
                    <w:bottom w:val="none" w:sz="0" w:space="0" w:color="auto"/>
                    <w:right w:val="none" w:sz="0" w:space="0" w:color="auto"/>
                  </w:divBdr>
                  <w:divsChild>
                    <w:div w:id="1843741835">
                      <w:marLeft w:val="0"/>
                      <w:marRight w:val="0"/>
                      <w:marTop w:val="45"/>
                      <w:marBottom w:val="0"/>
                      <w:divBdr>
                        <w:top w:val="none" w:sz="0" w:space="0" w:color="auto"/>
                        <w:left w:val="none" w:sz="0" w:space="0" w:color="auto"/>
                        <w:bottom w:val="none" w:sz="0" w:space="0" w:color="auto"/>
                        <w:right w:val="none" w:sz="0" w:space="0" w:color="auto"/>
                      </w:divBdr>
                      <w:divsChild>
                        <w:div w:id="1030104756">
                          <w:marLeft w:val="0"/>
                          <w:marRight w:val="0"/>
                          <w:marTop w:val="0"/>
                          <w:marBottom w:val="0"/>
                          <w:divBdr>
                            <w:top w:val="none" w:sz="0" w:space="0" w:color="auto"/>
                            <w:left w:val="none" w:sz="0" w:space="0" w:color="auto"/>
                            <w:bottom w:val="none" w:sz="0" w:space="0" w:color="auto"/>
                            <w:right w:val="none" w:sz="0" w:space="0" w:color="auto"/>
                          </w:divBdr>
                          <w:divsChild>
                            <w:div w:id="955529992">
                              <w:marLeft w:val="2070"/>
                              <w:marRight w:val="3960"/>
                              <w:marTop w:val="0"/>
                              <w:marBottom w:val="0"/>
                              <w:divBdr>
                                <w:top w:val="none" w:sz="0" w:space="0" w:color="auto"/>
                                <w:left w:val="none" w:sz="0" w:space="0" w:color="auto"/>
                                <w:bottom w:val="none" w:sz="0" w:space="0" w:color="auto"/>
                                <w:right w:val="none" w:sz="0" w:space="0" w:color="auto"/>
                              </w:divBdr>
                              <w:divsChild>
                                <w:div w:id="895509949">
                                  <w:marLeft w:val="0"/>
                                  <w:marRight w:val="0"/>
                                  <w:marTop w:val="0"/>
                                  <w:marBottom w:val="0"/>
                                  <w:divBdr>
                                    <w:top w:val="none" w:sz="0" w:space="0" w:color="auto"/>
                                    <w:left w:val="none" w:sz="0" w:space="0" w:color="auto"/>
                                    <w:bottom w:val="none" w:sz="0" w:space="0" w:color="auto"/>
                                    <w:right w:val="none" w:sz="0" w:space="0" w:color="auto"/>
                                  </w:divBdr>
                                  <w:divsChild>
                                    <w:div w:id="1167011611">
                                      <w:marLeft w:val="0"/>
                                      <w:marRight w:val="0"/>
                                      <w:marTop w:val="0"/>
                                      <w:marBottom w:val="0"/>
                                      <w:divBdr>
                                        <w:top w:val="none" w:sz="0" w:space="0" w:color="auto"/>
                                        <w:left w:val="none" w:sz="0" w:space="0" w:color="auto"/>
                                        <w:bottom w:val="none" w:sz="0" w:space="0" w:color="auto"/>
                                        <w:right w:val="none" w:sz="0" w:space="0" w:color="auto"/>
                                      </w:divBdr>
                                      <w:divsChild>
                                        <w:div w:id="1782913941">
                                          <w:marLeft w:val="0"/>
                                          <w:marRight w:val="0"/>
                                          <w:marTop w:val="0"/>
                                          <w:marBottom w:val="0"/>
                                          <w:divBdr>
                                            <w:top w:val="none" w:sz="0" w:space="0" w:color="auto"/>
                                            <w:left w:val="none" w:sz="0" w:space="0" w:color="auto"/>
                                            <w:bottom w:val="none" w:sz="0" w:space="0" w:color="auto"/>
                                            <w:right w:val="none" w:sz="0" w:space="0" w:color="auto"/>
                                          </w:divBdr>
                                          <w:divsChild>
                                            <w:div w:id="788088403">
                                              <w:marLeft w:val="0"/>
                                              <w:marRight w:val="0"/>
                                              <w:marTop w:val="90"/>
                                              <w:marBottom w:val="0"/>
                                              <w:divBdr>
                                                <w:top w:val="none" w:sz="0" w:space="0" w:color="auto"/>
                                                <w:left w:val="none" w:sz="0" w:space="0" w:color="auto"/>
                                                <w:bottom w:val="none" w:sz="0" w:space="0" w:color="auto"/>
                                                <w:right w:val="none" w:sz="0" w:space="0" w:color="auto"/>
                                              </w:divBdr>
                                              <w:divsChild>
                                                <w:div w:id="1317875763">
                                                  <w:marLeft w:val="0"/>
                                                  <w:marRight w:val="0"/>
                                                  <w:marTop w:val="0"/>
                                                  <w:marBottom w:val="0"/>
                                                  <w:divBdr>
                                                    <w:top w:val="none" w:sz="0" w:space="0" w:color="auto"/>
                                                    <w:left w:val="none" w:sz="0" w:space="0" w:color="auto"/>
                                                    <w:bottom w:val="none" w:sz="0" w:space="0" w:color="auto"/>
                                                    <w:right w:val="none" w:sz="0" w:space="0" w:color="auto"/>
                                                  </w:divBdr>
                                                  <w:divsChild>
                                                    <w:div w:id="1373503733">
                                                      <w:marLeft w:val="0"/>
                                                      <w:marRight w:val="0"/>
                                                      <w:marTop w:val="0"/>
                                                      <w:marBottom w:val="0"/>
                                                      <w:divBdr>
                                                        <w:top w:val="none" w:sz="0" w:space="0" w:color="auto"/>
                                                        <w:left w:val="none" w:sz="0" w:space="0" w:color="auto"/>
                                                        <w:bottom w:val="none" w:sz="0" w:space="0" w:color="auto"/>
                                                        <w:right w:val="none" w:sz="0" w:space="0" w:color="auto"/>
                                                      </w:divBdr>
                                                      <w:divsChild>
                                                        <w:div w:id="734160885">
                                                          <w:marLeft w:val="0"/>
                                                          <w:marRight w:val="0"/>
                                                          <w:marTop w:val="0"/>
                                                          <w:marBottom w:val="390"/>
                                                          <w:divBdr>
                                                            <w:top w:val="none" w:sz="0" w:space="0" w:color="auto"/>
                                                            <w:left w:val="none" w:sz="0" w:space="0" w:color="auto"/>
                                                            <w:bottom w:val="none" w:sz="0" w:space="0" w:color="auto"/>
                                                            <w:right w:val="none" w:sz="0" w:space="0" w:color="auto"/>
                                                          </w:divBdr>
                                                          <w:divsChild>
                                                            <w:div w:id="1508204959">
                                                              <w:marLeft w:val="0"/>
                                                              <w:marRight w:val="0"/>
                                                              <w:marTop w:val="0"/>
                                                              <w:marBottom w:val="0"/>
                                                              <w:divBdr>
                                                                <w:top w:val="none" w:sz="0" w:space="0" w:color="auto"/>
                                                                <w:left w:val="none" w:sz="0" w:space="0" w:color="auto"/>
                                                                <w:bottom w:val="none" w:sz="0" w:space="0" w:color="auto"/>
                                                                <w:right w:val="none" w:sz="0" w:space="0" w:color="auto"/>
                                                              </w:divBdr>
                                                              <w:divsChild>
                                                                <w:div w:id="576281992">
                                                                  <w:marLeft w:val="0"/>
                                                                  <w:marRight w:val="0"/>
                                                                  <w:marTop w:val="0"/>
                                                                  <w:marBottom w:val="0"/>
                                                                  <w:divBdr>
                                                                    <w:top w:val="none" w:sz="0" w:space="0" w:color="auto"/>
                                                                    <w:left w:val="none" w:sz="0" w:space="0" w:color="auto"/>
                                                                    <w:bottom w:val="none" w:sz="0" w:space="0" w:color="auto"/>
                                                                    <w:right w:val="none" w:sz="0" w:space="0" w:color="auto"/>
                                                                  </w:divBdr>
                                                                  <w:divsChild>
                                                                    <w:div w:id="1101802079">
                                                                      <w:marLeft w:val="0"/>
                                                                      <w:marRight w:val="0"/>
                                                                      <w:marTop w:val="0"/>
                                                                      <w:marBottom w:val="0"/>
                                                                      <w:divBdr>
                                                                        <w:top w:val="none" w:sz="0" w:space="0" w:color="auto"/>
                                                                        <w:left w:val="none" w:sz="0" w:space="0" w:color="auto"/>
                                                                        <w:bottom w:val="none" w:sz="0" w:space="0" w:color="auto"/>
                                                                        <w:right w:val="none" w:sz="0" w:space="0" w:color="auto"/>
                                                                      </w:divBdr>
                                                                      <w:divsChild>
                                                                        <w:div w:id="898831169">
                                                                          <w:marLeft w:val="0"/>
                                                                          <w:marRight w:val="0"/>
                                                                          <w:marTop w:val="0"/>
                                                                          <w:marBottom w:val="0"/>
                                                                          <w:divBdr>
                                                                            <w:top w:val="none" w:sz="0" w:space="0" w:color="auto"/>
                                                                            <w:left w:val="none" w:sz="0" w:space="0" w:color="auto"/>
                                                                            <w:bottom w:val="none" w:sz="0" w:space="0" w:color="auto"/>
                                                                            <w:right w:val="none" w:sz="0" w:space="0" w:color="auto"/>
                                                                          </w:divBdr>
                                                                          <w:divsChild>
                                                                            <w:div w:id="788161604">
                                                                              <w:marLeft w:val="0"/>
                                                                              <w:marRight w:val="0"/>
                                                                              <w:marTop w:val="0"/>
                                                                              <w:marBottom w:val="0"/>
                                                                              <w:divBdr>
                                                                                <w:top w:val="none" w:sz="0" w:space="0" w:color="auto"/>
                                                                                <w:left w:val="none" w:sz="0" w:space="0" w:color="auto"/>
                                                                                <w:bottom w:val="none" w:sz="0" w:space="0" w:color="auto"/>
                                                                                <w:right w:val="none" w:sz="0" w:space="0" w:color="auto"/>
                                                                              </w:divBdr>
                                                                              <w:divsChild>
                                                                                <w:div w:id="2092773707">
                                                                                  <w:marLeft w:val="0"/>
                                                                                  <w:marRight w:val="0"/>
                                                                                  <w:marTop w:val="0"/>
                                                                                  <w:marBottom w:val="0"/>
                                                                                  <w:divBdr>
                                                                                    <w:top w:val="none" w:sz="0" w:space="0" w:color="auto"/>
                                                                                    <w:left w:val="none" w:sz="0" w:space="0" w:color="auto"/>
                                                                                    <w:bottom w:val="none" w:sz="0" w:space="0" w:color="auto"/>
                                                                                    <w:right w:val="none" w:sz="0" w:space="0" w:color="auto"/>
                                                                                  </w:divBdr>
                                                                                  <w:divsChild>
                                                                                    <w:div w:id="854222191">
                                                                                      <w:marLeft w:val="0"/>
                                                                                      <w:marRight w:val="0"/>
                                                                                      <w:marTop w:val="0"/>
                                                                                      <w:marBottom w:val="0"/>
                                                                                      <w:divBdr>
                                                                                        <w:top w:val="none" w:sz="0" w:space="0" w:color="auto"/>
                                                                                        <w:left w:val="none" w:sz="0" w:space="0" w:color="auto"/>
                                                                                        <w:bottom w:val="none" w:sz="0" w:space="0" w:color="auto"/>
                                                                                        <w:right w:val="none" w:sz="0" w:space="0" w:color="auto"/>
                                                                                      </w:divBdr>
                                                                                      <w:divsChild>
                                                                                        <w:div w:id="16566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491862">
      <w:bodyDiv w:val="1"/>
      <w:marLeft w:val="0"/>
      <w:marRight w:val="0"/>
      <w:marTop w:val="0"/>
      <w:marBottom w:val="0"/>
      <w:divBdr>
        <w:top w:val="none" w:sz="0" w:space="0" w:color="auto"/>
        <w:left w:val="none" w:sz="0" w:space="0" w:color="auto"/>
        <w:bottom w:val="none" w:sz="0" w:space="0" w:color="auto"/>
        <w:right w:val="none" w:sz="0" w:space="0" w:color="auto"/>
      </w:divBdr>
      <w:divsChild>
        <w:div w:id="900335521">
          <w:marLeft w:val="1440"/>
          <w:marRight w:val="0"/>
          <w:marTop w:val="0"/>
          <w:marBottom w:val="0"/>
          <w:divBdr>
            <w:top w:val="none" w:sz="0" w:space="0" w:color="auto"/>
            <w:left w:val="none" w:sz="0" w:space="0" w:color="auto"/>
            <w:bottom w:val="none" w:sz="0" w:space="0" w:color="auto"/>
            <w:right w:val="none" w:sz="0" w:space="0" w:color="auto"/>
          </w:divBdr>
        </w:div>
        <w:div w:id="1028414488">
          <w:marLeft w:val="720"/>
          <w:marRight w:val="0"/>
          <w:marTop w:val="0"/>
          <w:marBottom w:val="0"/>
          <w:divBdr>
            <w:top w:val="none" w:sz="0" w:space="0" w:color="auto"/>
            <w:left w:val="none" w:sz="0" w:space="0" w:color="auto"/>
            <w:bottom w:val="none" w:sz="0" w:space="0" w:color="auto"/>
            <w:right w:val="none" w:sz="0" w:space="0" w:color="auto"/>
          </w:divBdr>
        </w:div>
        <w:div w:id="1513836888">
          <w:marLeft w:val="1440"/>
          <w:marRight w:val="0"/>
          <w:marTop w:val="0"/>
          <w:marBottom w:val="0"/>
          <w:divBdr>
            <w:top w:val="none" w:sz="0" w:space="0" w:color="auto"/>
            <w:left w:val="none" w:sz="0" w:space="0" w:color="auto"/>
            <w:bottom w:val="none" w:sz="0" w:space="0" w:color="auto"/>
            <w:right w:val="none" w:sz="0" w:space="0" w:color="auto"/>
          </w:divBdr>
        </w:div>
        <w:div w:id="1760518338">
          <w:marLeft w:val="1440"/>
          <w:marRight w:val="0"/>
          <w:marTop w:val="0"/>
          <w:marBottom w:val="0"/>
          <w:divBdr>
            <w:top w:val="none" w:sz="0" w:space="0" w:color="auto"/>
            <w:left w:val="none" w:sz="0" w:space="0" w:color="auto"/>
            <w:bottom w:val="none" w:sz="0" w:space="0" w:color="auto"/>
            <w:right w:val="none" w:sz="0" w:space="0" w:color="auto"/>
          </w:divBdr>
        </w:div>
        <w:div w:id="1878161307">
          <w:marLeft w:val="720"/>
          <w:marRight w:val="0"/>
          <w:marTop w:val="120"/>
          <w:marBottom w:val="0"/>
          <w:divBdr>
            <w:top w:val="none" w:sz="0" w:space="0" w:color="auto"/>
            <w:left w:val="none" w:sz="0" w:space="0" w:color="auto"/>
            <w:bottom w:val="none" w:sz="0" w:space="0" w:color="auto"/>
            <w:right w:val="none" w:sz="0" w:space="0" w:color="auto"/>
          </w:divBdr>
        </w:div>
        <w:div w:id="2145734706">
          <w:marLeft w:val="720"/>
          <w:marRight w:val="0"/>
          <w:marTop w:val="0"/>
          <w:marBottom w:val="0"/>
          <w:divBdr>
            <w:top w:val="none" w:sz="0" w:space="0" w:color="auto"/>
            <w:left w:val="none" w:sz="0" w:space="0" w:color="auto"/>
            <w:bottom w:val="none" w:sz="0" w:space="0" w:color="auto"/>
            <w:right w:val="none" w:sz="0" w:space="0" w:color="auto"/>
          </w:divBdr>
        </w:div>
      </w:divsChild>
    </w:div>
    <w:div w:id="566846970">
      <w:bodyDiv w:val="1"/>
      <w:marLeft w:val="0"/>
      <w:marRight w:val="0"/>
      <w:marTop w:val="0"/>
      <w:marBottom w:val="0"/>
      <w:divBdr>
        <w:top w:val="none" w:sz="0" w:space="0" w:color="auto"/>
        <w:left w:val="none" w:sz="0" w:space="0" w:color="auto"/>
        <w:bottom w:val="none" w:sz="0" w:space="0" w:color="auto"/>
        <w:right w:val="none" w:sz="0" w:space="0" w:color="auto"/>
      </w:divBdr>
    </w:div>
    <w:div w:id="598559838">
      <w:bodyDiv w:val="1"/>
      <w:marLeft w:val="0"/>
      <w:marRight w:val="0"/>
      <w:marTop w:val="0"/>
      <w:marBottom w:val="0"/>
      <w:divBdr>
        <w:top w:val="none" w:sz="0" w:space="0" w:color="auto"/>
        <w:left w:val="none" w:sz="0" w:space="0" w:color="auto"/>
        <w:bottom w:val="none" w:sz="0" w:space="0" w:color="auto"/>
        <w:right w:val="none" w:sz="0" w:space="0" w:color="auto"/>
      </w:divBdr>
    </w:div>
    <w:div w:id="611521487">
      <w:bodyDiv w:val="1"/>
      <w:marLeft w:val="0"/>
      <w:marRight w:val="0"/>
      <w:marTop w:val="0"/>
      <w:marBottom w:val="0"/>
      <w:divBdr>
        <w:top w:val="none" w:sz="0" w:space="0" w:color="auto"/>
        <w:left w:val="none" w:sz="0" w:space="0" w:color="auto"/>
        <w:bottom w:val="none" w:sz="0" w:space="0" w:color="auto"/>
        <w:right w:val="none" w:sz="0" w:space="0" w:color="auto"/>
      </w:divBdr>
    </w:div>
    <w:div w:id="612519957">
      <w:bodyDiv w:val="1"/>
      <w:marLeft w:val="0"/>
      <w:marRight w:val="0"/>
      <w:marTop w:val="0"/>
      <w:marBottom w:val="0"/>
      <w:divBdr>
        <w:top w:val="none" w:sz="0" w:space="0" w:color="auto"/>
        <w:left w:val="none" w:sz="0" w:space="0" w:color="auto"/>
        <w:bottom w:val="none" w:sz="0" w:space="0" w:color="auto"/>
        <w:right w:val="none" w:sz="0" w:space="0" w:color="auto"/>
      </w:divBdr>
    </w:div>
    <w:div w:id="641618564">
      <w:bodyDiv w:val="1"/>
      <w:marLeft w:val="0"/>
      <w:marRight w:val="0"/>
      <w:marTop w:val="0"/>
      <w:marBottom w:val="0"/>
      <w:divBdr>
        <w:top w:val="none" w:sz="0" w:space="0" w:color="auto"/>
        <w:left w:val="none" w:sz="0" w:space="0" w:color="auto"/>
        <w:bottom w:val="none" w:sz="0" w:space="0" w:color="auto"/>
        <w:right w:val="none" w:sz="0" w:space="0" w:color="auto"/>
      </w:divBdr>
      <w:divsChild>
        <w:div w:id="31809482">
          <w:marLeft w:val="547"/>
          <w:marRight w:val="0"/>
          <w:marTop w:val="154"/>
          <w:marBottom w:val="0"/>
          <w:divBdr>
            <w:top w:val="none" w:sz="0" w:space="0" w:color="auto"/>
            <w:left w:val="none" w:sz="0" w:space="0" w:color="auto"/>
            <w:bottom w:val="none" w:sz="0" w:space="0" w:color="auto"/>
            <w:right w:val="none" w:sz="0" w:space="0" w:color="auto"/>
          </w:divBdr>
        </w:div>
        <w:div w:id="895773053">
          <w:marLeft w:val="547"/>
          <w:marRight w:val="0"/>
          <w:marTop w:val="154"/>
          <w:marBottom w:val="0"/>
          <w:divBdr>
            <w:top w:val="none" w:sz="0" w:space="0" w:color="auto"/>
            <w:left w:val="none" w:sz="0" w:space="0" w:color="auto"/>
            <w:bottom w:val="none" w:sz="0" w:space="0" w:color="auto"/>
            <w:right w:val="none" w:sz="0" w:space="0" w:color="auto"/>
          </w:divBdr>
        </w:div>
        <w:div w:id="1841966738">
          <w:marLeft w:val="547"/>
          <w:marRight w:val="0"/>
          <w:marTop w:val="154"/>
          <w:marBottom w:val="0"/>
          <w:divBdr>
            <w:top w:val="none" w:sz="0" w:space="0" w:color="auto"/>
            <w:left w:val="none" w:sz="0" w:space="0" w:color="auto"/>
            <w:bottom w:val="none" w:sz="0" w:space="0" w:color="auto"/>
            <w:right w:val="none" w:sz="0" w:space="0" w:color="auto"/>
          </w:divBdr>
        </w:div>
      </w:divsChild>
    </w:div>
    <w:div w:id="666787953">
      <w:bodyDiv w:val="1"/>
      <w:marLeft w:val="0"/>
      <w:marRight w:val="0"/>
      <w:marTop w:val="0"/>
      <w:marBottom w:val="0"/>
      <w:divBdr>
        <w:top w:val="none" w:sz="0" w:space="0" w:color="auto"/>
        <w:left w:val="none" w:sz="0" w:space="0" w:color="auto"/>
        <w:bottom w:val="none" w:sz="0" w:space="0" w:color="auto"/>
        <w:right w:val="none" w:sz="0" w:space="0" w:color="auto"/>
      </w:divBdr>
      <w:divsChild>
        <w:div w:id="2064014520">
          <w:marLeft w:val="547"/>
          <w:marRight w:val="0"/>
          <w:marTop w:val="115"/>
          <w:marBottom w:val="0"/>
          <w:divBdr>
            <w:top w:val="none" w:sz="0" w:space="0" w:color="auto"/>
            <w:left w:val="none" w:sz="0" w:space="0" w:color="auto"/>
            <w:bottom w:val="none" w:sz="0" w:space="0" w:color="auto"/>
            <w:right w:val="none" w:sz="0" w:space="0" w:color="auto"/>
          </w:divBdr>
        </w:div>
        <w:div w:id="1932204839">
          <w:marLeft w:val="547"/>
          <w:marRight w:val="0"/>
          <w:marTop w:val="115"/>
          <w:marBottom w:val="0"/>
          <w:divBdr>
            <w:top w:val="none" w:sz="0" w:space="0" w:color="auto"/>
            <w:left w:val="none" w:sz="0" w:space="0" w:color="auto"/>
            <w:bottom w:val="none" w:sz="0" w:space="0" w:color="auto"/>
            <w:right w:val="none" w:sz="0" w:space="0" w:color="auto"/>
          </w:divBdr>
        </w:div>
        <w:div w:id="639262843">
          <w:marLeft w:val="547"/>
          <w:marRight w:val="0"/>
          <w:marTop w:val="115"/>
          <w:marBottom w:val="0"/>
          <w:divBdr>
            <w:top w:val="none" w:sz="0" w:space="0" w:color="auto"/>
            <w:left w:val="none" w:sz="0" w:space="0" w:color="auto"/>
            <w:bottom w:val="none" w:sz="0" w:space="0" w:color="auto"/>
            <w:right w:val="none" w:sz="0" w:space="0" w:color="auto"/>
          </w:divBdr>
        </w:div>
        <w:div w:id="1243102547">
          <w:marLeft w:val="547"/>
          <w:marRight w:val="0"/>
          <w:marTop w:val="115"/>
          <w:marBottom w:val="0"/>
          <w:divBdr>
            <w:top w:val="none" w:sz="0" w:space="0" w:color="auto"/>
            <w:left w:val="none" w:sz="0" w:space="0" w:color="auto"/>
            <w:bottom w:val="none" w:sz="0" w:space="0" w:color="auto"/>
            <w:right w:val="none" w:sz="0" w:space="0" w:color="auto"/>
          </w:divBdr>
        </w:div>
      </w:divsChild>
    </w:div>
    <w:div w:id="667095981">
      <w:bodyDiv w:val="1"/>
      <w:marLeft w:val="0"/>
      <w:marRight w:val="0"/>
      <w:marTop w:val="0"/>
      <w:marBottom w:val="0"/>
      <w:divBdr>
        <w:top w:val="none" w:sz="0" w:space="0" w:color="auto"/>
        <w:left w:val="none" w:sz="0" w:space="0" w:color="auto"/>
        <w:bottom w:val="none" w:sz="0" w:space="0" w:color="auto"/>
        <w:right w:val="none" w:sz="0" w:space="0" w:color="auto"/>
      </w:divBdr>
      <w:divsChild>
        <w:div w:id="604115366">
          <w:marLeft w:val="0"/>
          <w:marRight w:val="0"/>
          <w:marTop w:val="0"/>
          <w:marBottom w:val="0"/>
          <w:divBdr>
            <w:top w:val="none" w:sz="0" w:space="0" w:color="auto"/>
            <w:left w:val="none" w:sz="0" w:space="0" w:color="auto"/>
            <w:bottom w:val="none" w:sz="0" w:space="0" w:color="auto"/>
            <w:right w:val="none" w:sz="0" w:space="0" w:color="auto"/>
          </w:divBdr>
          <w:divsChild>
            <w:div w:id="1449664125">
              <w:marLeft w:val="0"/>
              <w:marRight w:val="0"/>
              <w:marTop w:val="0"/>
              <w:marBottom w:val="0"/>
              <w:divBdr>
                <w:top w:val="none" w:sz="0" w:space="0" w:color="auto"/>
                <w:left w:val="none" w:sz="0" w:space="0" w:color="auto"/>
                <w:bottom w:val="none" w:sz="0" w:space="0" w:color="auto"/>
                <w:right w:val="none" w:sz="0" w:space="0" w:color="auto"/>
              </w:divBdr>
              <w:divsChild>
                <w:div w:id="730423098">
                  <w:marLeft w:val="0"/>
                  <w:marRight w:val="0"/>
                  <w:marTop w:val="0"/>
                  <w:marBottom w:val="0"/>
                  <w:divBdr>
                    <w:top w:val="none" w:sz="0" w:space="0" w:color="auto"/>
                    <w:left w:val="none" w:sz="0" w:space="0" w:color="auto"/>
                    <w:bottom w:val="none" w:sz="0" w:space="0" w:color="auto"/>
                    <w:right w:val="none" w:sz="0" w:space="0" w:color="auto"/>
                  </w:divBdr>
                  <w:divsChild>
                    <w:div w:id="157889397">
                      <w:marLeft w:val="0"/>
                      <w:marRight w:val="0"/>
                      <w:marTop w:val="0"/>
                      <w:marBottom w:val="0"/>
                      <w:divBdr>
                        <w:top w:val="none" w:sz="0" w:space="0" w:color="auto"/>
                        <w:left w:val="none" w:sz="0" w:space="0" w:color="auto"/>
                        <w:bottom w:val="none" w:sz="0" w:space="0" w:color="auto"/>
                        <w:right w:val="none" w:sz="0" w:space="0" w:color="auto"/>
                      </w:divBdr>
                      <w:divsChild>
                        <w:div w:id="695891473">
                          <w:marLeft w:val="0"/>
                          <w:marRight w:val="0"/>
                          <w:marTop w:val="0"/>
                          <w:marBottom w:val="0"/>
                          <w:divBdr>
                            <w:top w:val="none" w:sz="0" w:space="0" w:color="auto"/>
                            <w:left w:val="none" w:sz="0" w:space="0" w:color="auto"/>
                            <w:bottom w:val="none" w:sz="0" w:space="0" w:color="auto"/>
                            <w:right w:val="none" w:sz="0" w:space="0" w:color="auto"/>
                          </w:divBdr>
                          <w:divsChild>
                            <w:div w:id="1583952774">
                              <w:marLeft w:val="0"/>
                              <w:marRight w:val="0"/>
                              <w:marTop w:val="0"/>
                              <w:marBottom w:val="0"/>
                              <w:divBdr>
                                <w:top w:val="none" w:sz="0" w:space="0" w:color="auto"/>
                                <w:left w:val="none" w:sz="0" w:space="0" w:color="auto"/>
                                <w:bottom w:val="none" w:sz="0" w:space="0" w:color="auto"/>
                                <w:right w:val="none" w:sz="0" w:space="0" w:color="auto"/>
                              </w:divBdr>
                              <w:divsChild>
                                <w:div w:id="1794446216">
                                  <w:marLeft w:val="0"/>
                                  <w:marRight w:val="0"/>
                                  <w:marTop w:val="0"/>
                                  <w:marBottom w:val="0"/>
                                  <w:divBdr>
                                    <w:top w:val="none" w:sz="0" w:space="0" w:color="auto"/>
                                    <w:left w:val="none" w:sz="0" w:space="0" w:color="auto"/>
                                    <w:bottom w:val="none" w:sz="0" w:space="0" w:color="auto"/>
                                    <w:right w:val="none" w:sz="0" w:space="0" w:color="auto"/>
                                  </w:divBdr>
                                  <w:divsChild>
                                    <w:div w:id="1593931994">
                                      <w:marLeft w:val="60"/>
                                      <w:marRight w:val="0"/>
                                      <w:marTop w:val="0"/>
                                      <w:marBottom w:val="0"/>
                                      <w:divBdr>
                                        <w:top w:val="none" w:sz="0" w:space="0" w:color="auto"/>
                                        <w:left w:val="none" w:sz="0" w:space="0" w:color="auto"/>
                                        <w:bottom w:val="none" w:sz="0" w:space="0" w:color="auto"/>
                                        <w:right w:val="none" w:sz="0" w:space="0" w:color="auto"/>
                                      </w:divBdr>
                                      <w:divsChild>
                                        <w:div w:id="14311053">
                                          <w:marLeft w:val="0"/>
                                          <w:marRight w:val="0"/>
                                          <w:marTop w:val="0"/>
                                          <w:marBottom w:val="0"/>
                                          <w:divBdr>
                                            <w:top w:val="none" w:sz="0" w:space="0" w:color="auto"/>
                                            <w:left w:val="none" w:sz="0" w:space="0" w:color="auto"/>
                                            <w:bottom w:val="none" w:sz="0" w:space="0" w:color="auto"/>
                                            <w:right w:val="none" w:sz="0" w:space="0" w:color="auto"/>
                                          </w:divBdr>
                                          <w:divsChild>
                                            <w:div w:id="1093823392">
                                              <w:marLeft w:val="0"/>
                                              <w:marRight w:val="0"/>
                                              <w:marTop w:val="0"/>
                                              <w:marBottom w:val="120"/>
                                              <w:divBdr>
                                                <w:top w:val="single" w:sz="6" w:space="0" w:color="F5F5F5"/>
                                                <w:left w:val="single" w:sz="6" w:space="0" w:color="F5F5F5"/>
                                                <w:bottom w:val="single" w:sz="6" w:space="0" w:color="F5F5F5"/>
                                                <w:right w:val="single" w:sz="6" w:space="0" w:color="F5F5F5"/>
                                              </w:divBdr>
                                              <w:divsChild>
                                                <w:div w:id="1729451986">
                                                  <w:marLeft w:val="0"/>
                                                  <w:marRight w:val="0"/>
                                                  <w:marTop w:val="0"/>
                                                  <w:marBottom w:val="0"/>
                                                  <w:divBdr>
                                                    <w:top w:val="none" w:sz="0" w:space="0" w:color="auto"/>
                                                    <w:left w:val="none" w:sz="0" w:space="0" w:color="auto"/>
                                                    <w:bottom w:val="none" w:sz="0" w:space="0" w:color="auto"/>
                                                    <w:right w:val="none" w:sz="0" w:space="0" w:color="auto"/>
                                                  </w:divBdr>
                                                  <w:divsChild>
                                                    <w:div w:id="15918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929404">
      <w:bodyDiv w:val="1"/>
      <w:marLeft w:val="0"/>
      <w:marRight w:val="0"/>
      <w:marTop w:val="0"/>
      <w:marBottom w:val="0"/>
      <w:divBdr>
        <w:top w:val="none" w:sz="0" w:space="0" w:color="auto"/>
        <w:left w:val="none" w:sz="0" w:space="0" w:color="auto"/>
        <w:bottom w:val="none" w:sz="0" w:space="0" w:color="auto"/>
        <w:right w:val="none" w:sz="0" w:space="0" w:color="auto"/>
      </w:divBdr>
    </w:div>
    <w:div w:id="685711844">
      <w:bodyDiv w:val="1"/>
      <w:marLeft w:val="0"/>
      <w:marRight w:val="0"/>
      <w:marTop w:val="0"/>
      <w:marBottom w:val="0"/>
      <w:divBdr>
        <w:top w:val="none" w:sz="0" w:space="0" w:color="auto"/>
        <w:left w:val="none" w:sz="0" w:space="0" w:color="auto"/>
        <w:bottom w:val="none" w:sz="0" w:space="0" w:color="auto"/>
        <w:right w:val="none" w:sz="0" w:space="0" w:color="auto"/>
      </w:divBdr>
    </w:div>
    <w:div w:id="706955543">
      <w:bodyDiv w:val="1"/>
      <w:marLeft w:val="0"/>
      <w:marRight w:val="0"/>
      <w:marTop w:val="0"/>
      <w:marBottom w:val="0"/>
      <w:divBdr>
        <w:top w:val="none" w:sz="0" w:space="0" w:color="auto"/>
        <w:left w:val="none" w:sz="0" w:space="0" w:color="auto"/>
        <w:bottom w:val="none" w:sz="0" w:space="0" w:color="auto"/>
        <w:right w:val="none" w:sz="0" w:space="0" w:color="auto"/>
      </w:divBdr>
      <w:divsChild>
        <w:div w:id="390619728">
          <w:marLeft w:val="0"/>
          <w:marRight w:val="0"/>
          <w:marTop w:val="0"/>
          <w:marBottom w:val="0"/>
          <w:divBdr>
            <w:top w:val="none" w:sz="0" w:space="0" w:color="auto"/>
            <w:left w:val="none" w:sz="0" w:space="0" w:color="auto"/>
            <w:bottom w:val="none" w:sz="0" w:space="0" w:color="auto"/>
            <w:right w:val="none" w:sz="0" w:space="0" w:color="auto"/>
          </w:divBdr>
          <w:divsChild>
            <w:div w:id="301349492">
              <w:marLeft w:val="0"/>
              <w:marRight w:val="0"/>
              <w:marTop w:val="0"/>
              <w:marBottom w:val="0"/>
              <w:divBdr>
                <w:top w:val="none" w:sz="0" w:space="0" w:color="auto"/>
                <w:left w:val="none" w:sz="0" w:space="0" w:color="auto"/>
                <w:bottom w:val="none" w:sz="0" w:space="0" w:color="auto"/>
                <w:right w:val="none" w:sz="0" w:space="0" w:color="auto"/>
              </w:divBdr>
              <w:divsChild>
                <w:div w:id="1956253724">
                  <w:marLeft w:val="0"/>
                  <w:marRight w:val="0"/>
                  <w:marTop w:val="0"/>
                  <w:marBottom w:val="0"/>
                  <w:divBdr>
                    <w:top w:val="none" w:sz="0" w:space="0" w:color="auto"/>
                    <w:left w:val="none" w:sz="0" w:space="0" w:color="auto"/>
                    <w:bottom w:val="none" w:sz="0" w:space="0" w:color="auto"/>
                    <w:right w:val="none" w:sz="0" w:space="0" w:color="auto"/>
                  </w:divBdr>
                  <w:divsChild>
                    <w:div w:id="2109033760">
                      <w:marLeft w:val="0"/>
                      <w:marRight w:val="0"/>
                      <w:marTop w:val="45"/>
                      <w:marBottom w:val="0"/>
                      <w:divBdr>
                        <w:top w:val="none" w:sz="0" w:space="0" w:color="auto"/>
                        <w:left w:val="none" w:sz="0" w:space="0" w:color="auto"/>
                        <w:bottom w:val="none" w:sz="0" w:space="0" w:color="auto"/>
                        <w:right w:val="none" w:sz="0" w:space="0" w:color="auto"/>
                      </w:divBdr>
                      <w:divsChild>
                        <w:div w:id="1399210939">
                          <w:marLeft w:val="0"/>
                          <w:marRight w:val="0"/>
                          <w:marTop w:val="0"/>
                          <w:marBottom w:val="0"/>
                          <w:divBdr>
                            <w:top w:val="none" w:sz="0" w:space="0" w:color="auto"/>
                            <w:left w:val="none" w:sz="0" w:space="0" w:color="auto"/>
                            <w:bottom w:val="none" w:sz="0" w:space="0" w:color="auto"/>
                            <w:right w:val="none" w:sz="0" w:space="0" w:color="auto"/>
                          </w:divBdr>
                          <w:divsChild>
                            <w:div w:id="1646618073">
                              <w:marLeft w:val="2070"/>
                              <w:marRight w:val="3810"/>
                              <w:marTop w:val="0"/>
                              <w:marBottom w:val="0"/>
                              <w:divBdr>
                                <w:top w:val="none" w:sz="0" w:space="0" w:color="auto"/>
                                <w:left w:val="none" w:sz="0" w:space="0" w:color="auto"/>
                                <w:bottom w:val="none" w:sz="0" w:space="0" w:color="auto"/>
                                <w:right w:val="none" w:sz="0" w:space="0" w:color="auto"/>
                              </w:divBdr>
                              <w:divsChild>
                                <w:div w:id="517931137">
                                  <w:marLeft w:val="0"/>
                                  <w:marRight w:val="0"/>
                                  <w:marTop w:val="0"/>
                                  <w:marBottom w:val="0"/>
                                  <w:divBdr>
                                    <w:top w:val="none" w:sz="0" w:space="0" w:color="auto"/>
                                    <w:left w:val="none" w:sz="0" w:space="0" w:color="auto"/>
                                    <w:bottom w:val="none" w:sz="0" w:space="0" w:color="auto"/>
                                    <w:right w:val="none" w:sz="0" w:space="0" w:color="auto"/>
                                  </w:divBdr>
                                  <w:divsChild>
                                    <w:div w:id="989795604">
                                      <w:marLeft w:val="0"/>
                                      <w:marRight w:val="0"/>
                                      <w:marTop w:val="0"/>
                                      <w:marBottom w:val="0"/>
                                      <w:divBdr>
                                        <w:top w:val="none" w:sz="0" w:space="0" w:color="auto"/>
                                        <w:left w:val="none" w:sz="0" w:space="0" w:color="auto"/>
                                        <w:bottom w:val="none" w:sz="0" w:space="0" w:color="auto"/>
                                        <w:right w:val="none" w:sz="0" w:space="0" w:color="auto"/>
                                      </w:divBdr>
                                      <w:divsChild>
                                        <w:div w:id="1678265017">
                                          <w:marLeft w:val="0"/>
                                          <w:marRight w:val="0"/>
                                          <w:marTop w:val="0"/>
                                          <w:marBottom w:val="0"/>
                                          <w:divBdr>
                                            <w:top w:val="none" w:sz="0" w:space="0" w:color="auto"/>
                                            <w:left w:val="none" w:sz="0" w:space="0" w:color="auto"/>
                                            <w:bottom w:val="none" w:sz="0" w:space="0" w:color="auto"/>
                                            <w:right w:val="none" w:sz="0" w:space="0" w:color="auto"/>
                                          </w:divBdr>
                                          <w:divsChild>
                                            <w:div w:id="1632975458">
                                              <w:marLeft w:val="0"/>
                                              <w:marRight w:val="0"/>
                                              <w:marTop w:val="0"/>
                                              <w:marBottom w:val="0"/>
                                              <w:divBdr>
                                                <w:top w:val="none" w:sz="0" w:space="0" w:color="auto"/>
                                                <w:left w:val="none" w:sz="0" w:space="0" w:color="auto"/>
                                                <w:bottom w:val="none" w:sz="0" w:space="0" w:color="auto"/>
                                                <w:right w:val="none" w:sz="0" w:space="0" w:color="auto"/>
                                              </w:divBdr>
                                              <w:divsChild>
                                                <w:div w:id="618996260">
                                                  <w:marLeft w:val="0"/>
                                                  <w:marRight w:val="0"/>
                                                  <w:marTop w:val="0"/>
                                                  <w:marBottom w:val="0"/>
                                                  <w:divBdr>
                                                    <w:top w:val="none" w:sz="0" w:space="0" w:color="auto"/>
                                                    <w:left w:val="none" w:sz="0" w:space="0" w:color="auto"/>
                                                    <w:bottom w:val="none" w:sz="0" w:space="0" w:color="auto"/>
                                                    <w:right w:val="none" w:sz="0" w:space="0" w:color="auto"/>
                                                  </w:divBdr>
                                                  <w:divsChild>
                                                    <w:div w:id="956831079">
                                                      <w:marLeft w:val="0"/>
                                                      <w:marRight w:val="0"/>
                                                      <w:marTop w:val="0"/>
                                                      <w:marBottom w:val="345"/>
                                                      <w:divBdr>
                                                        <w:top w:val="none" w:sz="0" w:space="0" w:color="auto"/>
                                                        <w:left w:val="none" w:sz="0" w:space="0" w:color="auto"/>
                                                        <w:bottom w:val="none" w:sz="0" w:space="0" w:color="auto"/>
                                                        <w:right w:val="none" w:sz="0" w:space="0" w:color="auto"/>
                                                      </w:divBdr>
                                                      <w:divsChild>
                                                        <w:div w:id="1466387910">
                                                          <w:marLeft w:val="0"/>
                                                          <w:marRight w:val="0"/>
                                                          <w:marTop w:val="0"/>
                                                          <w:marBottom w:val="0"/>
                                                          <w:divBdr>
                                                            <w:top w:val="none" w:sz="0" w:space="0" w:color="auto"/>
                                                            <w:left w:val="none" w:sz="0" w:space="0" w:color="auto"/>
                                                            <w:bottom w:val="none" w:sz="0" w:space="0" w:color="auto"/>
                                                            <w:right w:val="none" w:sz="0" w:space="0" w:color="auto"/>
                                                          </w:divBdr>
                                                          <w:divsChild>
                                                            <w:div w:id="1024016938">
                                                              <w:marLeft w:val="0"/>
                                                              <w:marRight w:val="0"/>
                                                              <w:marTop w:val="0"/>
                                                              <w:marBottom w:val="0"/>
                                                              <w:divBdr>
                                                                <w:top w:val="none" w:sz="0" w:space="0" w:color="auto"/>
                                                                <w:left w:val="none" w:sz="0" w:space="0" w:color="auto"/>
                                                                <w:bottom w:val="none" w:sz="0" w:space="0" w:color="auto"/>
                                                                <w:right w:val="none" w:sz="0" w:space="0" w:color="auto"/>
                                                              </w:divBdr>
                                                              <w:divsChild>
                                                                <w:div w:id="1432701622">
                                                                  <w:marLeft w:val="0"/>
                                                                  <w:marRight w:val="0"/>
                                                                  <w:marTop w:val="0"/>
                                                                  <w:marBottom w:val="0"/>
                                                                  <w:divBdr>
                                                                    <w:top w:val="none" w:sz="0" w:space="0" w:color="auto"/>
                                                                    <w:left w:val="none" w:sz="0" w:space="0" w:color="auto"/>
                                                                    <w:bottom w:val="none" w:sz="0" w:space="0" w:color="auto"/>
                                                                    <w:right w:val="none" w:sz="0" w:space="0" w:color="auto"/>
                                                                  </w:divBdr>
                                                                  <w:divsChild>
                                                                    <w:div w:id="1696686639">
                                                                      <w:marLeft w:val="0"/>
                                                                      <w:marRight w:val="0"/>
                                                                      <w:marTop w:val="0"/>
                                                                      <w:marBottom w:val="0"/>
                                                                      <w:divBdr>
                                                                        <w:top w:val="none" w:sz="0" w:space="0" w:color="auto"/>
                                                                        <w:left w:val="none" w:sz="0" w:space="0" w:color="auto"/>
                                                                        <w:bottom w:val="none" w:sz="0" w:space="0" w:color="auto"/>
                                                                        <w:right w:val="none" w:sz="0" w:space="0" w:color="auto"/>
                                                                      </w:divBdr>
                                                                      <w:divsChild>
                                                                        <w:div w:id="2020235937">
                                                                          <w:marLeft w:val="0"/>
                                                                          <w:marRight w:val="0"/>
                                                                          <w:marTop w:val="0"/>
                                                                          <w:marBottom w:val="0"/>
                                                                          <w:divBdr>
                                                                            <w:top w:val="none" w:sz="0" w:space="0" w:color="auto"/>
                                                                            <w:left w:val="none" w:sz="0" w:space="0" w:color="auto"/>
                                                                            <w:bottom w:val="none" w:sz="0" w:space="0" w:color="auto"/>
                                                                            <w:right w:val="none" w:sz="0" w:space="0" w:color="auto"/>
                                                                          </w:divBdr>
                                                                          <w:divsChild>
                                                                            <w:div w:id="476148050">
                                                                              <w:marLeft w:val="0"/>
                                                                              <w:marRight w:val="0"/>
                                                                              <w:marTop w:val="0"/>
                                                                              <w:marBottom w:val="0"/>
                                                                              <w:divBdr>
                                                                                <w:top w:val="none" w:sz="0" w:space="0" w:color="auto"/>
                                                                                <w:left w:val="none" w:sz="0" w:space="0" w:color="auto"/>
                                                                                <w:bottom w:val="none" w:sz="0" w:space="0" w:color="auto"/>
                                                                                <w:right w:val="none" w:sz="0" w:space="0" w:color="auto"/>
                                                                              </w:divBdr>
                                                                              <w:divsChild>
                                                                                <w:div w:id="122045012">
                                                                                  <w:marLeft w:val="0"/>
                                                                                  <w:marRight w:val="0"/>
                                                                                  <w:marTop w:val="0"/>
                                                                                  <w:marBottom w:val="0"/>
                                                                                  <w:divBdr>
                                                                                    <w:top w:val="none" w:sz="0" w:space="0" w:color="auto"/>
                                                                                    <w:left w:val="none" w:sz="0" w:space="0" w:color="auto"/>
                                                                                    <w:bottom w:val="none" w:sz="0" w:space="0" w:color="auto"/>
                                                                                    <w:right w:val="none" w:sz="0" w:space="0" w:color="auto"/>
                                                                                  </w:divBdr>
                                                                                  <w:divsChild>
                                                                                    <w:div w:id="3173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978346">
      <w:bodyDiv w:val="1"/>
      <w:marLeft w:val="0"/>
      <w:marRight w:val="0"/>
      <w:marTop w:val="0"/>
      <w:marBottom w:val="0"/>
      <w:divBdr>
        <w:top w:val="none" w:sz="0" w:space="0" w:color="auto"/>
        <w:left w:val="none" w:sz="0" w:space="0" w:color="auto"/>
        <w:bottom w:val="none" w:sz="0" w:space="0" w:color="auto"/>
        <w:right w:val="none" w:sz="0" w:space="0" w:color="auto"/>
      </w:divBdr>
    </w:div>
    <w:div w:id="732000719">
      <w:bodyDiv w:val="1"/>
      <w:marLeft w:val="0"/>
      <w:marRight w:val="0"/>
      <w:marTop w:val="0"/>
      <w:marBottom w:val="0"/>
      <w:divBdr>
        <w:top w:val="none" w:sz="0" w:space="0" w:color="auto"/>
        <w:left w:val="none" w:sz="0" w:space="0" w:color="auto"/>
        <w:bottom w:val="none" w:sz="0" w:space="0" w:color="auto"/>
        <w:right w:val="none" w:sz="0" w:space="0" w:color="auto"/>
      </w:divBdr>
    </w:div>
    <w:div w:id="733235353">
      <w:bodyDiv w:val="1"/>
      <w:marLeft w:val="0"/>
      <w:marRight w:val="0"/>
      <w:marTop w:val="0"/>
      <w:marBottom w:val="0"/>
      <w:divBdr>
        <w:top w:val="none" w:sz="0" w:space="0" w:color="auto"/>
        <w:left w:val="none" w:sz="0" w:space="0" w:color="auto"/>
        <w:bottom w:val="none" w:sz="0" w:space="0" w:color="auto"/>
        <w:right w:val="none" w:sz="0" w:space="0" w:color="auto"/>
      </w:divBdr>
      <w:divsChild>
        <w:div w:id="1764522531">
          <w:marLeft w:val="360"/>
          <w:marRight w:val="0"/>
          <w:marTop w:val="200"/>
          <w:marBottom w:val="0"/>
          <w:divBdr>
            <w:top w:val="none" w:sz="0" w:space="0" w:color="auto"/>
            <w:left w:val="none" w:sz="0" w:space="0" w:color="auto"/>
            <w:bottom w:val="none" w:sz="0" w:space="0" w:color="auto"/>
            <w:right w:val="none" w:sz="0" w:space="0" w:color="auto"/>
          </w:divBdr>
        </w:div>
      </w:divsChild>
    </w:div>
    <w:div w:id="746927747">
      <w:bodyDiv w:val="1"/>
      <w:marLeft w:val="0"/>
      <w:marRight w:val="0"/>
      <w:marTop w:val="0"/>
      <w:marBottom w:val="0"/>
      <w:divBdr>
        <w:top w:val="none" w:sz="0" w:space="0" w:color="auto"/>
        <w:left w:val="none" w:sz="0" w:space="0" w:color="auto"/>
        <w:bottom w:val="none" w:sz="0" w:space="0" w:color="auto"/>
        <w:right w:val="none" w:sz="0" w:space="0" w:color="auto"/>
      </w:divBdr>
    </w:div>
    <w:div w:id="749473978">
      <w:bodyDiv w:val="1"/>
      <w:marLeft w:val="0"/>
      <w:marRight w:val="0"/>
      <w:marTop w:val="0"/>
      <w:marBottom w:val="0"/>
      <w:divBdr>
        <w:top w:val="none" w:sz="0" w:space="0" w:color="auto"/>
        <w:left w:val="none" w:sz="0" w:space="0" w:color="auto"/>
        <w:bottom w:val="none" w:sz="0" w:space="0" w:color="auto"/>
        <w:right w:val="none" w:sz="0" w:space="0" w:color="auto"/>
      </w:divBdr>
    </w:div>
    <w:div w:id="776372154">
      <w:bodyDiv w:val="1"/>
      <w:marLeft w:val="0"/>
      <w:marRight w:val="0"/>
      <w:marTop w:val="0"/>
      <w:marBottom w:val="0"/>
      <w:divBdr>
        <w:top w:val="none" w:sz="0" w:space="0" w:color="auto"/>
        <w:left w:val="none" w:sz="0" w:space="0" w:color="auto"/>
        <w:bottom w:val="none" w:sz="0" w:space="0" w:color="auto"/>
        <w:right w:val="none" w:sz="0" w:space="0" w:color="auto"/>
      </w:divBdr>
      <w:divsChild>
        <w:div w:id="456488965">
          <w:marLeft w:val="734"/>
          <w:marRight w:val="4478"/>
          <w:marTop w:val="0"/>
          <w:marBottom w:val="0"/>
          <w:divBdr>
            <w:top w:val="none" w:sz="0" w:space="0" w:color="auto"/>
            <w:left w:val="none" w:sz="0" w:space="0" w:color="auto"/>
            <w:bottom w:val="none" w:sz="0" w:space="0" w:color="auto"/>
            <w:right w:val="none" w:sz="0" w:space="0" w:color="auto"/>
          </w:divBdr>
        </w:div>
        <w:div w:id="932856114">
          <w:marLeft w:val="734"/>
          <w:marRight w:val="0"/>
          <w:marTop w:val="18"/>
          <w:marBottom w:val="0"/>
          <w:divBdr>
            <w:top w:val="none" w:sz="0" w:space="0" w:color="auto"/>
            <w:left w:val="none" w:sz="0" w:space="0" w:color="auto"/>
            <w:bottom w:val="none" w:sz="0" w:space="0" w:color="auto"/>
            <w:right w:val="none" w:sz="0" w:space="0" w:color="auto"/>
          </w:divBdr>
        </w:div>
      </w:divsChild>
    </w:div>
    <w:div w:id="812260435">
      <w:bodyDiv w:val="1"/>
      <w:marLeft w:val="0"/>
      <w:marRight w:val="0"/>
      <w:marTop w:val="0"/>
      <w:marBottom w:val="0"/>
      <w:divBdr>
        <w:top w:val="none" w:sz="0" w:space="0" w:color="auto"/>
        <w:left w:val="none" w:sz="0" w:space="0" w:color="auto"/>
        <w:bottom w:val="none" w:sz="0" w:space="0" w:color="auto"/>
        <w:right w:val="none" w:sz="0" w:space="0" w:color="auto"/>
      </w:divBdr>
      <w:divsChild>
        <w:div w:id="234323273">
          <w:marLeft w:val="562"/>
          <w:marRight w:val="0"/>
          <w:marTop w:val="112"/>
          <w:marBottom w:val="0"/>
          <w:divBdr>
            <w:top w:val="none" w:sz="0" w:space="0" w:color="auto"/>
            <w:left w:val="none" w:sz="0" w:space="0" w:color="auto"/>
            <w:bottom w:val="none" w:sz="0" w:space="0" w:color="auto"/>
            <w:right w:val="none" w:sz="0" w:space="0" w:color="auto"/>
          </w:divBdr>
        </w:div>
        <w:div w:id="89351450">
          <w:marLeft w:val="562"/>
          <w:marRight w:val="0"/>
          <w:marTop w:val="112"/>
          <w:marBottom w:val="0"/>
          <w:divBdr>
            <w:top w:val="none" w:sz="0" w:space="0" w:color="auto"/>
            <w:left w:val="none" w:sz="0" w:space="0" w:color="auto"/>
            <w:bottom w:val="none" w:sz="0" w:space="0" w:color="auto"/>
            <w:right w:val="none" w:sz="0" w:space="0" w:color="auto"/>
          </w:divBdr>
        </w:div>
      </w:divsChild>
    </w:div>
    <w:div w:id="831917400">
      <w:bodyDiv w:val="1"/>
      <w:marLeft w:val="0"/>
      <w:marRight w:val="0"/>
      <w:marTop w:val="0"/>
      <w:marBottom w:val="0"/>
      <w:divBdr>
        <w:top w:val="none" w:sz="0" w:space="0" w:color="auto"/>
        <w:left w:val="none" w:sz="0" w:space="0" w:color="auto"/>
        <w:bottom w:val="none" w:sz="0" w:space="0" w:color="auto"/>
        <w:right w:val="none" w:sz="0" w:space="0" w:color="auto"/>
      </w:divBdr>
    </w:div>
    <w:div w:id="878006809">
      <w:bodyDiv w:val="1"/>
      <w:marLeft w:val="0"/>
      <w:marRight w:val="0"/>
      <w:marTop w:val="0"/>
      <w:marBottom w:val="0"/>
      <w:divBdr>
        <w:top w:val="none" w:sz="0" w:space="0" w:color="auto"/>
        <w:left w:val="none" w:sz="0" w:space="0" w:color="auto"/>
        <w:bottom w:val="none" w:sz="0" w:space="0" w:color="auto"/>
        <w:right w:val="none" w:sz="0" w:space="0" w:color="auto"/>
      </w:divBdr>
      <w:divsChild>
        <w:div w:id="416826769">
          <w:marLeft w:val="446"/>
          <w:marRight w:val="0"/>
          <w:marTop w:val="0"/>
          <w:marBottom w:val="0"/>
          <w:divBdr>
            <w:top w:val="none" w:sz="0" w:space="0" w:color="auto"/>
            <w:left w:val="none" w:sz="0" w:space="0" w:color="auto"/>
            <w:bottom w:val="none" w:sz="0" w:space="0" w:color="auto"/>
            <w:right w:val="none" w:sz="0" w:space="0" w:color="auto"/>
          </w:divBdr>
        </w:div>
        <w:div w:id="67190499">
          <w:marLeft w:val="446"/>
          <w:marRight w:val="0"/>
          <w:marTop w:val="0"/>
          <w:marBottom w:val="0"/>
          <w:divBdr>
            <w:top w:val="none" w:sz="0" w:space="0" w:color="auto"/>
            <w:left w:val="none" w:sz="0" w:space="0" w:color="auto"/>
            <w:bottom w:val="none" w:sz="0" w:space="0" w:color="auto"/>
            <w:right w:val="none" w:sz="0" w:space="0" w:color="auto"/>
          </w:divBdr>
        </w:div>
        <w:div w:id="189535150">
          <w:marLeft w:val="446"/>
          <w:marRight w:val="0"/>
          <w:marTop w:val="0"/>
          <w:marBottom w:val="0"/>
          <w:divBdr>
            <w:top w:val="none" w:sz="0" w:space="0" w:color="auto"/>
            <w:left w:val="none" w:sz="0" w:space="0" w:color="auto"/>
            <w:bottom w:val="none" w:sz="0" w:space="0" w:color="auto"/>
            <w:right w:val="none" w:sz="0" w:space="0" w:color="auto"/>
          </w:divBdr>
        </w:div>
        <w:div w:id="1827352825">
          <w:marLeft w:val="446"/>
          <w:marRight w:val="0"/>
          <w:marTop w:val="0"/>
          <w:marBottom w:val="0"/>
          <w:divBdr>
            <w:top w:val="none" w:sz="0" w:space="0" w:color="auto"/>
            <w:left w:val="none" w:sz="0" w:space="0" w:color="auto"/>
            <w:bottom w:val="none" w:sz="0" w:space="0" w:color="auto"/>
            <w:right w:val="none" w:sz="0" w:space="0" w:color="auto"/>
          </w:divBdr>
        </w:div>
        <w:div w:id="727531416">
          <w:marLeft w:val="446"/>
          <w:marRight w:val="0"/>
          <w:marTop w:val="0"/>
          <w:marBottom w:val="0"/>
          <w:divBdr>
            <w:top w:val="none" w:sz="0" w:space="0" w:color="auto"/>
            <w:left w:val="none" w:sz="0" w:space="0" w:color="auto"/>
            <w:bottom w:val="none" w:sz="0" w:space="0" w:color="auto"/>
            <w:right w:val="none" w:sz="0" w:space="0" w:color="auto"/>
          </w:divBdr>
        </w:div>
        <w:div w:id="1908564506">
          <w:marLeft w:val="446"/>
          <w:marRight w:val="0"/>
          <w:marTop w:val="0"/>
          <w:marBottom w:val="0"/>
          <w:divBdr>
            <w:top w:val="none" w:sz="0" w:space="0" w:color="auto"/>
            <w:left w:val="none" w:sz="0" w:space="0" w:color="auto"/>
            <w:bottom w:val="none" w:sz="0" w:space="0" w:color="auto"/>
            <w:right w:val="none" w:sz="0" w:space="0" w:color="auto"/>
          </w:divBdr>
        </w:div>
        <w:div w:id="1128745048">
          <w:marLeft w:val="446"/>
          <w:marRight w:val="0"/>
          <w:marTop w:val="0"/>
          <w:marBottom w:val="0"/>
          <w:divBdr>
            <w:top w:val="none" w:sz="0" w:space="0" w:color="auto"/>
            <w:left w:val="none" w:sz="0" w:space="0" w:color="auto"/>
            <w:bottom w:val="none" w:sz="0" w:space="0" w:color="auto"/>
            <w:right w:val="none" w:sz="0" w:space="0" w:color="auto"/>
          </w:divBdr>
        </w:div>
        <w:div w:id="270286099">
          <w:marLeft w:val="446"/>
          <w:marRight w:val="0"/>
          <w:marTop w:val="0"/>
          <w:marBottom w:val="0"/>
          <w:divBdr>
            <w:top w:val="none" w:sz="0" w:space="0" w:color="auto"/>
            <w:left w:val="none" w:sz="0" w:space="0" w:color="auto"/>
            <w:bottom w:val="none" w:sz="0" w:space="0" w:color="auto"/>
            <w:right w:val="none" w:sz="0" w:space="0" w:color="auto"/>
          </w:divBdr>
        </w:div>
        <w:div w:id="999891644">
          <w:marLeft w:val="446"/>
          <w:marRight w:val="0"/>
          <w:marTop w:val="0"/>
          <w:marBottom w:val="0"/>
          <w:divBdr>
            <w:top w:val="none" w:sz="0" w:space="0" w:color="auto"/>
            <w:left w:val="none" w:sz="0" w:space="0" w:color="auto"/>
            <w:bottom w:val="none" w:sz="0" w:space="0" w:color="auto"/>
            <w:right w:val="none" w:sz="0" w:space="0" w:color="auto"/>
          </w:divBdr>
        </w:div>
        <w:div w:id="1289125191">
          <w:marLeft w:val="446"/>
          <w:marRight w:val="0"/>
          <w:marTop w:val="0"/>
          <w:marBottom w:val="0"/>
          <w:divBdr>
            <w:top w:val="none" w:sz="0" w:space="0" w:color="auto"/>
            <w:left w:val="none" w:sz="0" w:space="0" w:color="auto"/>
            <w:bottom w:val="none" w:sz="0" w:space="0" w:color="auto"/>
            <w:right w:val="none" w:sz="0" w:space="0" w:color="auto"/>
          </w:divBdr>
        </w:div>
      </w:divsChild>
    </w:div>
    <w:div w:id="899092351">
      <w:bodyDiv w:val="1"/>
      <w:marLeft w:val="0"/>
      <w:marRight w:val="0"/>
      <w:marTop w:val="0"/>
      <w:marBottom w:val="0"/>
      <w:divBdr>
        <w:top w:val="none" w:sz="0" w:space="0" w:color="auto"/>
        <w:left w:val="none" w:sz="0" w:space="0" w:color="auto"/>
        <w:bottom w:val="none" w:sz="0" w:space="0" w:color="auto"/>
        <w:right w:val="none" w:sz="0" w:space="0" w:color="auto"/>
      </w:divBdr>
    </w:div>
    <w:div w:id="899560288">
      <w:bodyDiv w:val="1"/>
      <w:marLeft w:val="0"/>
      <w:marRight w:val="0"/>
      <w:marTop w:val="0"/>
      <w:marBottom w:val="0"/>
      <w:divBdr>
        <w:top w:val="none" w:sz="0" w:space="0" w:color="auto"/>
        <w:left w:val="none" w:sz="0" w:space="0" w:color="auto"/>
        <w:bottom w:val="none" w:sz="0" w:space="0" w:color="auto"/>
        <w:right w:val="none" w:sz="0" w:space="0" w:color="auto"/>
      </w:divBdr>
    </w:div>
    <w:div w:id="905455229">
      <w:bodyDiv w:val="1"/>
      <w:marLeft w:val="0"/>
      <w:marRight w:val="0"/>
      <w:marTop w:val="0"/>
      <w:marBottom w:val="0"/>
      <w:divBdr>
        <w:top w:val="none" w:sz="0" w:space="0" w:color="auto"/>
        <w:left w:val="none" w:sz="0" w:space="0" w:color="auto"/>
        <w:bottom w:val="none" w:sz="0" w:space="0" w:color="auto"/>
        <w:right w:val="none" w:sz="0" w:space="0" w:color="auto"/>
      </w:divBdr>
      <w:divsChild>
        <w:div w:id="796722176">
          <w:marLeft w:val="547"/>
          <w:marRight w:val="0"/>
          <w:marTop w:val="115"/>
          <w:marBottom w:val="0"/>
          <w:divBdr>
            <w:top w:val="none" w:sz="0" w:space="0" w:color="auto"/>
            <w:left w:val="none" w:sz="0" w:space="0" w:color="auto"/>
            <w:bottom w:val="none" w:sz="0" w:space="0" w:color="auto"/>
            <w:right w:val="none" w:sz="0" w:space="0" w:color="auto"/>
          </w:divBdr>
        </w:div>
        <w:div w:id="805466094">
          <w:marLeft w:val="547"/>
          <w:marRight w:val="0"/>
          <w:marTop w:val="115"/>
          <w:marBottom w:val="0"/>
          <w:divBdr>
            <w:top w:val="none" w:sz="0" w:space="0" w:color="auto"/>
            <w:left w:val="none" w:sz="0" w:space="0" w:color="auto"/>
            <w:bottom w:val="none" w:sz="0" w:space="0" w:color="auto"/>
            <w:right w:val="none" w:sz="0" w:space="0" w:color="auto"/>
          </w:divBdr>
        </w:div>
        <w:div w:id="1154638689">
          <w:marLeft w:val="547"/>
          <w:marRight w:val="0"/>
          <w:marTop w:val="115"/>
          <w:marBottom w:val="0"/>
          <w:divBdr>
            <w:top w:val="none" w:sz="0" w:space="0" w:color="auto"/>
            <w:left w:val="none" w:sz="0" w:space="0" w:color="auto"/>
            <w:bottom w:val="none" w:sz="0" w:space="0" w:color="auto"/>
            <w:right w:val="none" w:sz="0" w:space="0" w:color="auto"/>
          </w:divBdr>
        </w:div>
        <w:div w:id="1842506600">
          <w:marLeft w:val="547"/>
          <w:marRight w:val="0"/>
          <w:marTop w:val="115"/>
          <w:marBottom w:val="0"/>
          <w:divBdr>
            <w:top w:val="none" w:sz="0" w:space="0" w:color="auto"/>
            <w:left w:val="none" w:sz="0" w:space="0" w:color="auto"/>
            <w:bottom w:val="none" w:sz="0" w:space="0" w:color="auto"/>
            <w:right w:val="none" w:sz="0" w:space="0" w:color="auto"/>
          </w:divBdr>
        </w:div>
        <w:div w:id="2127459852">
          <w:marLeft w:val="547"/>
          <w:marRight w:val="0"/>
          <w:marTop w:val="115"/>
          <w:marBottom w:val="0"/>
          <w:divBdr>
            <w:top w:val="none" w:sz="0" w:space="0" w:color="auto"/>
            <w:left w:val="none" w:sz="0" w:space="0" w:color="auto"/>
            <w:bottom w:val="none" w:sz="0" w:space="0" w:color="auto"/>
            <w:right w:val="none" w:sz="0" w:space="0" w:color="auto"/>
          </w:divBdr>
        </w:div>
      </w:divsChild>
    </w:div>
    <w:div w:id="911306108">
      <w:bodyDiv w:val="1"/>
      <w:marLeft w:val="0"/>
      <w:marRight w:val="0"/>
      <w:marTop w:val="0"/>
      <w:marBottom w:val="0"/>
      <w:divBdr>
        <w:top w:val="none" w:sz="0" w:space="0" w:color="auto"/>
        <w:left w:val="none" w:sz="0" w:space="0" w:color="auto"/>
        <w:bottom w:val="none" w:sz="0" w:space="0" w:color="auto"/>
        <w:right w:val="none" w:sz="0" w:space="0" w:color="auto"/>
      </w:divBdr>
    </w:div>
    <w:div w:id="917595132">
      <w:bodyDiv w:val="1"/>
      <w:marLeft w:val="0"/>
      <w:marRight w:val="0"/>
      <w:marTop w:val="0"/>
      <w:marBottom w:val="0"/>
      <w:divBdr>
        <w:top w:val="none" w:sz="0" w:space="0" w:color="auto"/>
        <w:left w:val="none" w:sz="0" w:space="0" w:color="auto"/>
        <w:bottom w:val="none" w:sz="0" w:space="0" w:color="auto"/>
        <w:right w:val="none" w:sz="0" w:space="0" w:color="auto"/>
      </w:divBdr>
    </w:div>
    <w:div w:id="953488065">
      <w:bodyDiv w:val="1"/>
      <w:marLeft w:val="0"/>
      <w:marRight w:val="0"/>
      <w:marTop w:val="0"/>
      <w:marBottom w:val="0"/>
      <w:divBdr>
        <w:top w:val="none" w:sz="0" w:space="0" w:color="auto"/>
        <w:left w:val="none" w:sz="0" w:space="0" w:color="auto"/>
        <w:bottom w:val="none" w:sz="0" w:space="0" w:color="auto"/>
        <w:right w:val="none" w:sz="0" w:space="0" w:color="auto"/>
      </w:divBdr>
    </w:div>
    <w:div w:id="968316562">
      <w:bodyDiv w:val="1"/>
      <w:marLeft w:val="0"/>
      <w:marRight w:val="0"/>
      <w:marTop w:val="0"/>
      <w:marBottom w:val="0"/>
      <w:divBdr>
        <w:top w:val="none" w:sz="0" w:space="0" w:color="auto"/>
        <w:left w:val="none" w:sz="0" w:space="0" w:color="auto"/>
        <w:bottom w:val="none" w:sz="0" w:space="0" w:color="auto"/>
        <w:right w:val="none" w:sz="0" w:space="0" w:color="auto"/>
      </w:divBdr>
      <w:divsChild>
        <w:div w:id="1029600199">
          <w:marLeft w:val="547"/>
          <w:marRight w:val="0"/>
          <w:marTop w:val="0"/>
          <w:marBottom w:val="0"/>
          <w:divBdr>
            <w:top w:val="none" w:sz="0" w:space="0" w:color="auto"/>
            <w:left w:val="none" w:sz="0" w:space="0" w:color="auto"/>
            <w:bottom w:val="none" w:sz="0" w:space="0" w:color="auto"/>
            <w:right w:val="none" w:sz="0" w:space="0" w:color="auto"/>
          </w:divBdr>
        </w:div>
      </w:divsChild>
    </w:div>
    <w:div w:id="971402338">
      <w:bodyDiv w:val="1"/>
      <w:marLeft w:val="0"/>
      <w:marRight w:val="0"/>
      <w:marTop w:val="0"/>
      <w:marBottom w:val="0"/>
      <w:divBdr>
        <w:top w:val="none" w:sz="0" w:space="0" w:color="auto"/>
        <w:left w:val="none" w:sz="0" w:space="0" w:color="auto"/>
        <w:bottom w:val="none" w:sz="0" w:space="0" w:color="auto"/>
        <w:right w:val="none" w:sz="0" w:space="0" w:color="auto"/>
      </w:divBdr>
      <w:divsChild>
        <w:div w:id="2048721458">
          <w:marLeft w:val="446"/>
          <w:marRight w:val="0"/>
          <w:marTop w:val="0"/>
          <w:marBottom w:val="0"/>
          <w:divBdr>
            <w:top w:val="none" w:sz="0" w:space="0" w:color="auto"/>
            <w:left w:val="none" w:sz="0" w:space="0" w:color="auto"/>
            <w:bottom w:val="none" w:sz="0" w:space="0" w:color="auto"/>
            <w:right w:val="none" w:sz="0" w:space="0" w:color="auto"/>
          </w:divBdr>
        </w:div>
      </w:divsChild>
    </w:div>
    <w:div w:id="990790251">
      <w:bodyDiv w:val="1"/>
      <w:marLeft w:val="0"/>
      <w:marRight w:val="0"/>
      <w:marTop w:val="0"/>
      <w:marBottom w:val="0"/>
      <w:divBdr>
        <w:top w:val="none" w:sz="0" w:space="0" w:color="auto"/>
        <w:left w:val="none" w:sz="0" w:space="0" w:color="auto"/>
        <w:bottom w:val="none" w:sz="0" w:space="0" w:color="auto"/>
        <w:right w:val="none" w:sz="0" w:space="0" w:color="auto"/>
      </w:divBdr>
      <w:divsChild>
        <w:div w:id="1095635502">
          <w:marLeft w:val="547"/>
          <w:marRight w:val="0"/>
          <w:marTop w:val="154"/>
          <w:marBottom w:val="0"/>
          <w:divBdr>
            <w:top w:val="none" w:sz="0" w:space="0" w:color="auto"/>
            <w:left w:val="none" w:sz="0" w:space="0" w:color="auto"/>
            <w:bottom w:val="none" w:sz="0" w:space="0" w:color="auto"/>
            <w:right w:val="none" w:sz="0" w:space="0" w:color="auto"/>
          </w:divBdr>
        </w:div>
        <w:div w:id="1844397101">
          <w:marLeft w:val="547"/>
          <w:marRight w:val="0"/>
          <w:marTop w:val="154"/>
          <w:marBottom w:val="0"/>
          <w:divBdr>
            <w:top w:val="none" w:sz="0" w:space="0" w:color="auto"/>
            <w:left w:val="none" w:sz="0" w:space="0" w:color="auto"/>
            <w:bottom w:val="none" w:sz="0" w:space="0" w:color="auto"/>
            <w:right w:val="none" w:sz="0" w:space="0" w:color="auto"/>
          </w:divBdr>
        </w:div>
        <w:div w:id="1849902079">
          <w:marLeft w:val="1166"/>
          <w:marRight w:val="0"/>
          <w:marTop w:val="134"/>
          <w:marBottom w:val="0"/>
          <w:divBdr>
            <w:top w:val="none" w:sz="0" w:space="0" w:color="auto"/>
            <w:left w:val="none" w:sz="0" w:space="0" w:color="auto"/>
            <w:bottom w:val="none" w:sz="0" w:space="0" w:color="auto"/>
            <w:right w:val="none" w:sz="0" w:space="0" w:color="auto"/>
          </w:divBdr>
        </w:div>
      </w:divsChild>
    </w:div>
    <w:div w:id="991720094">
      <w:bodyDiv w:val="1"/>
      <w:marLeft w:val="0"/>
      <w:marRight w:val="0"/>
      <w:marTop w:val="0"/>
      <w:marBottom w:val="0"/>
      <w:divBdr>
        <w:top w:val="none" w:sz="0" w:space="0" w:color="auto"/>
        <w:left w:val="none" w:sz="0" w:space="0" w:color="auto"/>
        <w:bottom w:val="none" w:sz="0" w:space="0" w:color="auto"/>
        <w:right w:val="none" w:sz="0" w:space="0" w:color="auto"/>
      </w:divBdr>
    </w:div>
    <w:div w:id="1007446446">
      <w:bodyDiv w:val="1"/>
      <w:marLeft w:val="0"/>
      <w:marRight w:val="0"/>
      <w:marTop w:val="0"/>
      <w:marBottom w:val="0"/>
      <w:divBdr>
        <w:top w:val="none" w:sz="0" w:space="0" w:color="auto"/>
        <w:left w:val="none" w:sz="0" w:space="0" w:color="auto"/>
        <w:bottom w:val="none" w:sz="0" w:space="0" w:color="auto"/>
        <w:right w:val="none" w:sz="0" w:space="0" w:color="auto"/>
      </w:divBdr>
      <w:divsChild>
        <w:div w:id="474494668">
          <w:marLeft w:val="0"/>
          <w:marRight w:val="0"/>
          <w:marTop w:val="0"/>
          <w:marBottom w:val="0"/>
          <w:divBdr>
            <w:top w:val="none" w:sz="0" w:space="0" w:color="auto"/>
            <w:left w:val="none" w:sz="0" w:space="0" w:color="auto"/>
            <w:bottom w:val="none" w:sz="0" w:space="0" w:color="auto"/>
            <w:right w:val="none" w:sz="0" w:space="0" w:color="auto"/>
          </w:divBdr>
          <w:divsChild>
            <w:div w:id="1845440719">
              <w:marLeft w:val="0"/>
              <w:marRight w:val="0"/>
              <w:marTop w:val="0"/>
              <w:marBottom w:val="0"/>
              <w:divBdr>
                <w:top w:val="none" w:sz="0" w:space="0" w:color="auto"/>
                <w:left w:val="none" w:sz="0" w:space="0" w:color="auto"/>
                <w:bottom w:val="none" w:sz="0" w:space="0" w:color="auto"/>
                <w:right w:val="none" w:sz="0" w:space="0" w:color="auto"/>
              </w:divBdr>
              <w:divsChild>
                <w:div w:id="742070630">
                  <w:marLeft w:val="0"/>
                  <w:marRight w:val="0"/>
                  <w:marTop w:val="0"/>
                  <w:marBottom w:val="0"/>
                  <w:divBdr>
                    <w:top w:val="none" w:sz="0" w:space="0" w:color="auto"/>
                    <w:left w:val="none" w:sz="0" w:space="0" w:color="auto"/>
                    <w:bottom w:val="none" w:sz="0" w:space="0" w:color="auto"/>
                    <w:right w:val="none" w:sz="0" w:space="0" w:color="auto"/>
                  </w:divBdr>
                  <w:divsChild>
                    <w:div w:id="129396425">
                      <w:marLeft w:val="0"/>
                      <w:marRight w:val="0"/>
                      <w:marTop w:val="0"/>
                      <w:marBottom w:val="0"/>
                      <w:divBdr>
                        <w:top w:val="none" w:sz="0" w:space="0" w:color="auto"/>
                        <w:left w:val="none" w:sz="0" w:space="0" w:color="auto"/>
                        <w:bottom w:val="none" w:sz="0" w:space="0" w:color="auto"/>
                        <w:right w:val="none" w:sz="0" w:space="0" w:color="auto"/>
                      </w:divBdr>
                      <w:divsChild>
                        <w:div w:id="1008288783">
                          <w:marLeft w:val="0"/>
                          <w:marRight w:val="0"/>
                          <w:marTop w:val="45"/>
                          <w:marBottom w:val="0"/>
                          <w:divBdr>
                            <w:top w:val="none" w:sz="0" w:space="0" w:color="auto"/>
                            <w:left w:val="none" w:sz="0" w:space="0" w:color="auto"/>
                            <w:bottom w:val="none" w:sz="0" w:space="0" w:color="auto"/>
                            <w:right w:val="none" w:sz="0" w:space="0" w:color="auto"/>
                          </w:divBdr>
                          <w:divsChild>
                            <w:div w:id="717554860">
                              <w:marLeft w:val="0"/>
                              <w:marRight w:val="0"/>
                              <w:marTop w:val="0"/>
                              <w:marBottom w:val="0"/>
                              <w:divBdr>
                                <w:top w:val="none" w:sz="0" w:space="0" w:color="auto"/>
                                <w:left w:val="none" w:sz="0" w:space="0" w:color="auto"/>
                                <w:bottom w:val="none" w:sz="0" w:space="0" w:color="auto"/>
                                <w:right w:val="none" w:sz="0" w:space="0" w:color="auto"/>
                              </w:divBdr>
                              <w:divsChild>
                                <w:div w:id="1727415689">
                                  <w:marLeft w:val="2070"/>
                                  <w:marRight w:val="3810"/>
                                  <w:marTop w:val="0"/>
                                  <w:marBottom w:val="0"/>
                                  <w:divBdr>
                                    <w:top w:val="none" w:sz="0" w:space="0" w:color="auto"/>
                                    <w:left w:val="none" w:sz="0" w:space="0" w:color="auto"/>
                                    <w:bottom w:val="none" w:sz="0" w:space="0" w:color="auto"/>
                                    <w:right w:val="none" w:sz="0" w:space="0" w:color="auto"/>
                                  </w:divBdr>
                                  <w:divsChild>
                                    <w:div w:id="1516768890">
                                      <w:marLeft w:val="0"/>
                                      <w:marRight w:val="0"/>
                                      <w:marTop w:val="0"/>
                                      <w:marBottom w:val="0"/>
                                      <w:divBdr>
                                        <w:top w:val="none" w:sz="0" w:space="0" w:color="auto"/>
                                        <w:left w:val="none" w:sz="0" w:space="0" w:color="auto"/>
                                        <w:bottom w:val="none" w:sz="0" w:space="0" w:color="auto"/>
                                        <w:right w:val="none" w:sz="0" w:space="0" w:color="auto"/>
                                      </w:divBdr>
                                      <w:divsChild>
                                        <w:div w:id="829831594">
                                          <w:marLeft w:val="0"/>
                                          <w:marRight w:val="0"/>
                                          <w:marTop w:val="0"/>
                                          <w:marBottom w:val="0"/>
                                          <w:divBdr>
                                            <w:top w:val="none" w:sz="0" w:space="0" w:color="auto"/>
                                            <w:left w:val="none" w:sz="0" w:space="0" w:color="auto"/>
                                            <w:bottom w:val="none" w:sz="0" w:space="0" w:color="auto"/>
                                            <w:right w:val="none" w:sz="0" w:space="0" w:color="auto"/>
                                          </w:divBdr>
                                          <w:divsChild>
                                            <w:div w:id="1326008606">
                                              <w:marLeft w:val="0"/>
                                              <w:marRight w:val="0"/>
                                              <w:marTop w:val="0"/>
                                              <w:marBottom w:val="0"/>
                                              <w:divBdr>
                                                <w:top w:val="none" w:sz="0" w:space="0" w:color="auto"/>
                                                <w:left w:val="none" w:sz="0" w:space="0" w:color="auto"/>
                                                <w:bottom w:val="none" w:sz="0" w:space="0" w:color="auto"/>
                                                <w:right w:val="none" w:sz="0" w:space="0" w:color="auto"/>
                                              </w:divBdr>
                                              <w:divsChild>
                                                <w:div w:id="521668567">
                                                  <w:marLeft w:val="0"/>
                                                  <w:marRight w:val="0"/>
                                                  <w:marTop w:val="0"/>
                                                  <w:marBottom w:val="0"/>
                                                  <w:divBdr>
                                                    <w:top w:val="none" w:sz="0" w:space="0" w:color="auto"/>
                                                    <w:left w:val="none" w:sz="0" w:space="0" w:color="auto"/>
                                                    <w:bottom w:val="none" w:sz="0" w:space="0" w:color="auto"/>
                                                    <w:right w:val="none" w:sz="0" w:space="0" w:color="auto"/>
                                                  </w:divBdr>
                                                  <w:divsChild>
                                                    <w:div w:id="10033932">
                                                      <w:marLeft w:val="0"/>
                                                      <w:marRight w:val="0"/>
                                                      <w:marTop w:val="0"/>
                                                      <w:marBottom w:val="0"/>
                                                      <w:divBdr>
                                                        <w:top w:val="none" w:sz="0" w:space="0" w:color="auto"/>
                                                        <w:left w:val="none" w:sz="0" w:space="0" w:color="auto"/>
                                                        <w:bottom w:val="none" w:sz="0" w:space="0" w:color="auto"/>
                                                        <w:right w:val="none" w:sz="0" w:space="0" w:color="auto"/>
                                                      </w:divBdr>
                                                      <w:divsChild>
                                                        <w:div w:id="1307590203">
                                                          <w:marLeft w:val="0"/>
                                                          <w:marRight w:val="0"/>
                                                          <w:marTop w:val="0"/>
                                                          <w:marBottom w:val="345"/>
                                                          <w:divBdr>
                                                            <w:top w:val="none" w:sz="0" w:space="0" w:color="auto"/>
                                                            <w:left w:val="none" w:sz="0" w:space="0" w:color="auto"/>
                                                            <w:bottom w:val="none" w:sz="0" w:space="0" w:color="auto"/>
                                                            <w:right w:val="none" w:sz="0" w:space="0" w:color="auto"/>
                                                          </w:divBdr>
                                                          <w:divsChild>
                                                            <w:div w:id="734208384">
                                                              <w:marLeft w:val="0"/>
                                                              <w:marRight w:val="0"/>
                                                              <w:marTop w:val="0"/>
                                                              <w:marBottom w:val="0"/>
                                                              <w:divBdr>
                                                                <w:top w:val="none" w:sz="0" w:space="0" w:color="auto"/>
                                                                <w:left w:val="none" w:sz="0" w:space="0" w:color="auto"/>
                                                                <w:bottom w:val="none" w:sz="0" w:space="0" w:color="auto"/>
                                                                <w:right w:val="none" w:sz="0" w:space="0" w:color="auto"/>
                                                              </w:divBdr>
                                                              <w:divsChild>
                                                                <w:div w:id="1881361097">
                                                                  <w:marLeft w:val="0"/>
                                                                  <w:marRight w:val="0"/>
                                                                  <w:marTop w:val="0"/>
                                                                  <w:marBottom w:val="0"/>
                                                                  <w:divBdr>
                                                                    <w:top w:val="none" w:sz="0" w:space="0" w:color="auto"/>
                                                                    <w:left w:val="none" w:sz="0" w:space="0" w:color="auto"/>
                                                                    <w:bottom w:val="none" w:sz="0" w:space="0" w:color="auto"/>
                                                                    <w:right w:val="none" w:sz="0" w:space="0" w:color="auto"/>
                                                                  </w:divBdr>
                                                                  <w:divsChild>
                                                                    <w:div w:id="1282762515">
                                                                      <w:marLeft w:val="0"/>
                                                                      <w:marRight w:val="0"/>
                                                                      <w:marTop w:val="0"/>
                                                                      <w:marBottom w:val="0"/>
                                                                      <w:divBdr>
                                                                        <w:top w:val="none" w:sz="0" w:space="0" w:color="auto"/>
                                                                        <w:left w:val="none" w:sz="0" w:space="0" w:color="auto"/>
                                                                        <w:bottom w:val="none" w:sz="0" w:space="0" w:color="auto"/>
                                                                        <w:right w:val="none" w:sz="0" w:space="0" w:color="auto"/>
                                                                      </w:divBdr>
                                                                      <w:divsChild>
                                                                        <w:div w:id="72507364">
                                                                          <w:marLeft w:val="0"/>
                                                                          <w:marRight w:val="0"/>
                                                                          <w:marTop w:val="0"/>
                                                                          <w:marBottom w:val="0"/>
                                                                          <w:divBdr>
                                                                            <w:top w:val="none" w:sz="0" w:space="0" w:color="auto"/>
                                                                            <w:left w:val="none" w:sz="0" w:space="0" w:color="auto"/>
                                                                            <w:bottom w:val="none" w:sz="0" w:space="0" w:color="auto"/>
                                                                            <w:right w:val="none" w:sz="0" w:space="0" w:color="auto"/>
                                                                          </w:divBdr>
                                                                          <w:divsChild>
                                                                            <w:div w:id="657146991">
                                                                              <w:marLeft w:val="0"/>
                                                                              <w:marRight w:val="0"/>
                                                                              <w:marTop w:val="0"/>
                                                                              <w:marBottom w:val="0"/>
                                                                              <w:divBdr>
                                                                                <w:top w:val="none" w:sz="0" w:space="0" w:color="auto"/>
                                                                                <w:left w:val="none" w:sz="0" w:space="0" w:color="auto"/>
                                                                                <w:bottom w:val="none" w:sz="0" w:space="0" w:color="auto"/>
                                                                                <w:right w:val="none" w:sz="0" w:space="0" w:color="auto"/>
                                                                              </w:divBdr>
                                                                              <w:divsChild>
                                                                                <w:div w:id="24986750">
                                                                                  <w:marLeft w:val="0"/>
                                                                                  <w:marRight w:val="0"/>
                                                                                  <w:marTop w:val="0"/>
                                                                                  <w:marBottom w:val="0"/>
                                                                                  <w:divBdr>
                                                                                    <w:top w:val="none" w:sz="0" w:space="0" w:color="auto"/>
                                                                                    <w:left w:val="none" w:sz="0" w:space="0" w:color="auto"/>
                                                                                    <w:bottom w:val="none" w:sz="0" w:space="0" w:color="auto"/>
                                                                                    <w:right w:val="none" w:sz="0" w:space="0" w:color="auto"/>
                                                                                  </w:divBdr>
                                                                                  <w:divsChild>
                                                                                    <w:div w:id="2108383245">
                                                                                      <w:marLeft w:val="0"/>
                                                                                      <w:marRight w:val="0"/>
                                                                                      <w:marTop w:val="0"/>
                                                                                      <w:marBottom w:val="0"/>
                                                                                      <w:divBdr>
                                                                                        <w:top w:val="none" w:sz="0" w:space="0" w:color="auto"/>
                                                                                        <w:left w:val="none" w:sz="0" w:space="0" w:color="auto"/>
                                                                                        <w:bottom w:val="none" w:sz="0" w:space="0" w:color="auto"/>
                                                                                        <w:right w:val="none" w:sz="0" w:space="0" w:color="auto"/>
                                                                                      </w:divBdr>
                                                                                      <w:divsChild>
                                                                                        <w:div w:id="25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3711">
      <w:bodyDiv w:val="1"/>
      <w:marLeft w:val="0"/>
      <w:marRight w:val="0"/>
      <w:marTop w:val="0"/>
      <w:marBottom w:val="0"/>
      <w:divBdr>
        <w:top w:val="none" w:sz="0" w:space="0" w:color="auto"/>
        <w:left w:val="none" w:sz="0" w:space="0" w:color="auto"/>
        <w:bottom w:val="none" w:sz="0" w:space="0" w:color="auto"/>
        <w:right w:val="none" w:sz="0" w:space="0" w:color="auto"/>
      </w:divBdr>
      <w:divsChild>
        <w:div w:id="910120207">
          <w:marLeft w:val="0"/>
          <w:marRight w:val="0"/>
          <w:marTop w:val="0"/>
          <w:marBottom w:val="210"/>
          <w:divBdr>
            <w:top w:val="none" w:sz="0" w:space="0" w:color="auto"/>
            <w:left w:val="none" w:sz="0" w:space="0" w:color="auto"/>
            <w:bottom w:val="none" w:sz="0" w:space="0" w:color="auto"/>
            <w:right w:val="none" w:sz="0" w:space="0" w:color="auto"/>
          </w:divBdr>
        </w:div>
      </w:divsChild>
    </w:div>
    <w:div w:id="1040469544">
      <w:bodyDiv w:val="1"/>
      <w:marLeft w:val="0"/>
      <w:marRight w:val="0"/>
      <w:marTop w:val="0"/>
      <w:marBottom w:val="0"/>
      <w:divBdr>
        <w:top w:val="none" w:sz="0" w:space="0" w:color="auto"/>
        <w:left w:val="none" w:sz="0" w:space="0" w:color="auto"/>
        <w:bottom w:val="none" w:sz="0" w:space="0" w:color="auto"/>
        <w:right w:val="none" w:sz="0" w:space="0" w:color="auto"/>
      </w:divBdr>
      <w:divsChild>
        <w:div w:id="2080861553">
          <w:marLeft w:val="562"/>
          <w:marRight w:val="0"/>
          <w:marTop w:val="112"/>
          <w:marBottom w:val="0"/>
          <w:divBdr>
            <w:top w:val="none" w:sz="0" w:space="0" w:color="auto"/>
            <w:left w:val="none" w:sz="0" w:space="0" w:color="auto"/>
            <w:bottom w:val="none" w:sz="0" w:space="0" w:color="auto"/>
            <w:right w:val="none" w:sz="0" w:space="0" w:color="auto"/>
          </w:divBdr>
        </w:div>
      </w:divsChild>
    </w:div>
    <w:div w:id="1047294551">
      <w:bodyDiv w:val="1"/>
      <w:marLeft w:val="0"/>
      <w:marRight w:val="0"/>
      <w:marTop w:val="0"/>
      <w:marBottom w:val="0"/>
      <w:divBdr>
        <w:top w:val="none" w:sz="0" w:space="0" w:color="auto"/>
        <w:left w:val="none" w:sz="0" w:space="0" w:color="auto"/>
        <w:bottom w:val="none" w:sz="0" w:space="0" w:color="auto"/>
        <w:right w:val="none" w:sz="0" w:space="0" w:color="auto"/>
      </w:divBdr>
      <w:divsChild>
        <w:div w:id="1898781226">
          <w:marLeft w:val="0"/>
          <w:marRight w:val="0"/>
          <w:marTop w:val="0"/>
          <w:marBottom w:val="0"/>
          <w:divBdr>
            <w:top w:val="none" w:sz="0" w:space="0" w:color="auto"/>
            <w:left w:val="none" w:sz="0" w:space="0" w:color="auto"/>
            <w:bottom w:val="none" w:sz="0" w:space="0" w:color="auto"/>
            <w:right w:val="none" w:sz="0" w:space="0" w:color="auto"/>
          </w:divBdr>
          <w:divsChild>
            <w:div w:id="1551989611">
              <w:marLeft w:val="0"/>
              <w:marRight w:val="0"/>
              <w:marTop w:val="0"/>
              <w:marBottom w:val="0"/>
              <w:divBdr>
                <w:top w:val="none" w:sz="0" w:space="0" w:color="auto"/>
                <w:left w:val="none" w:sz="0" w:space="0" w:color="auto"/>
                <w:bottom w:val="none" w:sz="0" w:space="0" w:color="auto"/>
                <w:right w:val="none" w:sz="0" w:space="0" w:color="auto"/>
              </w:divBdr>
              <w:divsChild>
                <w:div w:id="819931641">
                  <w:marLeft w:val="0"/>
                  <w:marRight w:val="0"/>
                  <w:marTop w:val="0"/>
                  <w:marBottom w:val="0"/>
                  <w:divBdr>
                    <w:top w:val="none" w:sz="0" w:space="0" w:color="auto"/>
                    <w:left w:val="none" w:sz="0" w:space="0" w:color="auto"/>
                    <w:bottom w:val="none" w:sz="0" w:space="0" w:color="auto"/>
                    <w:right w:val="none" w:sz="0" w:space="0" w:color="auto"/>
                  </w:divBdr>
                  <w:divsChild>
                    <w:div w:id="1054505757">
                      <w:marLeft w:val="0"/>
                      <w:marRight w:val="0"/>
                      <w:marTop w:val="0"/>
                      <w:marBottom w:val="0"/>
                      <w:divBdr>
                        <w:top w:val="none" w:sz="0" w:space="0" w:color="auto"/>
                        <w:left w:val="none" w:sz="0" w:space="0" w:color="auto"/>
                        <w:bottom w:val="none" w:sz="0" w:space="0" w:color="auto"/>
                        <w:right w:val="none" w:sz="0" w:space="0" w:color="auto"/>
                      </w:divBdr>
                      <w:divsChild>
                        <w:div w:id="372775165">
                          <w:marLeft w:val="0"/>
                          <w:marRight w:val="0"/>
                          <w:marTop w:val="0"/>
                          <w:marBottom w:val="0"/>
                          <w:divBdr>
                            <w:top w:val="none" w:sz="0" w:space="0" w:color="auto"/>
                            <w:left w:val="none" w:sz="0" w:space="0" w:color="auto"/>
                            <w:bottom w:val="none" w:sz="0" w:space="0" w:color="auto"/>
                            <w:right w:val="none" w:sz="0" w:space="0" w:color="auto"/>
                          </w:divBdr>
                          <w:divsChild>
                            <w:div w:id="2026782715">
                              <w:marLeft w:val="2070"/>
                              <w:marRight w:val="3960"/>
                              <w:marTop w:val="0"/>
                              <w:marBottom w:val="0"/>
                              <w:divBdr>
                                <w:top w:val="none" w:sz="0" w:space="0" w:color="auto"/>
                                <w:left w:val="none" w:sz="0" w:space="0" w:color="auto"/>
                                <w:bottom w:val="none" w:sz="0" w:space="0" w:color="auto"/>
                                <w:right w:val="none" w:sz="0" w:space="0" w:color="auto"/>
                              </w:divBdr>
                              <w:divsChild>
                                <w:div w:id="1604530496">
                                  <w:marLeft w:val="0"/>
                                  <w:marRight w:val="0"/>
                                  <w:marTop w:val="0"/>
                                  <w:marBottom w:val="0"/>
                                  <w:divBdr>
                                    <w:top w:val="none" w:sz="0" w:space="0" w:color="auto"/>
                                    <w:left w:val="none" w:sz="0" w:space="0" w:color="auto"/>
                                    <w:bottom w:val="none" w:sz="0" w:space="0" w:color="auto"/>
                                    <w:right w:val="none" w:sz="0" w:space="0" w:color="auto"/>
                                  </w:divBdr>
                                  <w:divsChild>
                                    <w:div w:id="101607020">
                                      <w:marLeft w:val="0"/>
                                      <w:marRight w:val="0"/>
                                      <w:marTop w:val="0"/>
                                      <w:marBottom w:val="0"/>
                                      <w:divBdr>
                                        <w:top w:val="none" w:sz="0" w:space="0" w:color="auto"/>
                                        <w:left w:val="none" w:sz="0" w:space="0" w:color="auto"/>
                                        <w:bottom w:val="none" w:sz="0" w:space="0" w:color="auto"/>
                                        <w:right w:val="none" w:sz="0" w:space="0" w:color="auto"/>
                                      </w:divBdr>
                                      <w:divsChild>
                                        <w:div w:id="1875842570">
                                          <w:marLeft w:val="0"/>
                                          <w:marRight w:val="0"/>
                                          <w:marTop w:val="0"/>
                                          <w:marBottom w:val="0"/>
                                          <w:divBdr>
                                            <w:top w:val="none" w:sz="0" w:space="0" w:color="auto"/>
                                            <w:left w:val="none" w:sz="0" w:space="0" w:color="auto"/>
                                            <w:bottom w:val="none" w:sz="0" w:space="0" w:color="auto"/>
                                            <w:right w:val="none" w:sz="0" w:space="0" w:color="auto"/>
                                          </w:divBdr>
                                          <w:divsChild>
                                            <w:div w:id="1281760131">
                                              <w:marLeft w:val="0"/>
                                              <w:marRight w:val="0"/>
                                              <w:marTop w:val="90"/>
                                              <w:marBottom w:val="0"/>
                                              <w:divBdr>
                                                <w:top w:val="none" w:sz="0" w:space="0" w:color="auto"/>
                                                <w:left w:val="none" w:sz="0" w:space="0" w:color="auto"/>
                                                <w:bottom w:val="none" w:sz="0" w:space="0" w:color="auto"/>
                                                <w:right w:val="none" w:sz="0" w:space="0" w:color="auto"/>
                                              </w:divBdr>
                                              <w:divsChild>
                                                <w:div w:id="2021346888">
                                                  <w:marLeft w:val="0"/>
                                                  <w:marRight w:val="0"/>
                                                  <w:marTop w:val="0"/>
                                                  <w:marBottom w:val="0"/>
                                                  <w:divBdr>
                                                    <w:top w:val="none" w:sz="0" w:space="0" w:color="auto"/>
                                                    <w:left w:val="none" w:sz="0" w:space="0" w:color="auto"/>
                                                    <w:bottom w:val="none" w:sz="0" w:space="0" w:color="auto"/>
                                                    <w:right w:val="none" w:sz="0" w:space="0" w:color="auto"/>
                                                  </w:divBdr>
                                                  <w:divsChild>
                                                    <w:div w:id="1972708768">
                                                      <w:marLeft w:val="0"/>
                                                      <w:marRight w:val="0"/>
                                                      <w:marTop w:val="0"/>
                                                      <w:marBottom w:val="0"/>
                                                      <w:divBdr>
                                                        <w:top w:val="none" w:sz="0" w:space="0" w:color="auto"/>
                                                        <w:left w:val="none" w:sz="0" w:space="0" w:color="auto"/>
                                                        <w:bottom w:val="none" w:sz="0" w:space="0" w:color="auto"/>
                                                        <w:right w:val="none" w:sz="0" w:space="0" w:color="auto"/>
                                                      </w:divBdr>
                                                      <w:divsChild>
                                                        <w:div w:id="711004564">
                                                          <w:marLeft w:val="0"/>
                                                          <w:marRight w:val="0"/>
                                                          <w:marTop w:val="0"/>
                                                          <w:marBottom w:val="390"/>
                                                          <w:divBdr>
                                                            <w:top w:val="none" w:sz="0" w:space="0" w:color="auto"/>
                                                            <w:left w:val="none" w:sz="0" w:space="0" w:color="auto"/>
                                                            <w:bottom w:val="none" w:sz="0" w:space="0" w:color="auto"/>
                                                            <w:right w:val="none" w:sz="0" w:space="0" w:color="auto"/>
                                                          </w:divBdr>
                                                          <w:divsChild>
                                                            <w:div w:id="361055194">
                                                              <w:marLeft w:val="0"/>
                                                              <w:marRight w:val="0"/>
                                                              <w:marTop w:val="0"/>
                                                              <w:marBottom w:val="0"/>
                                                              <w:divBdr>
                                                                <w:top w:val="none" w:sz="0" w:space="0" w:color="auto"/>
                                                                <w:left w:val="none" w:sz="0" w:space="0" w:color="auto"/>
                                                                <w:bottom w:val="none" w:sz="0" w:space="0" w:color="auto"/>
                                                                <w:right w:val="none" w:sz="0" w:space="0" w:color="auto"/>
                                                              </w:divBdr>
                                                              <w:divsChild>
                                                                <w:div w:id="1193420650">
                                                                  <w:marLeft w:val="0"/>
                                                                  <w:marRight w:val="0"/>
                                                                  <w:marTop w:val="0"/>
                                                                  <w:marBottom w:val="0"/>
                                                                  <w:divBdr>
                                                                    <w:top w:val="none" w:sz="0" w:space="0" w:color="auto"/>
                                                                    <w:left w:val="none" w:sz="0" w:space="0" w:color="auto"/>
                                                                    <w:bottom w:val="none" w:sz="0" w:space="0" w:color="auto"/>
                                                                    <w:right w:val="none" w:sz="0" w:space="0" w:color="auto"/>
                                                                  </w:divBdr>
                                                                  <w:divsChild>
                                                                    <w:div w:id="826474901">
                                                                      <w:marLeft w:val="0"/>
                                                                      <w:marRight w:val="0"/>
                                                                      <w:marTop w:val="0"/>
                                                                      <w:marBottom w:val="0"/>
                                                                      <w:divBdr>
                                                                        <w:top w:val="none" w:sz="0" w:space="0" w:color="auto"/>
                                                                        <w:left w:val="none" w:sz="0" w:space="0" w:color="auto"/>
                                                                        <w:bottom w:val="none" w:sz="0" w:space="0" w:color="auto"/>
                                                                        <w:right w:val="none" w:sz="0" w:space="0" w:color="auto"/>
                                                                      </w:divBdr>
                                                                      <w:divsChild>
                                                                        <w:div w:id="2103261016">
                                                                          <w:marLeft w:val="0"/>
                                                                          <w:marRight w:val="0"/>
                                                                          <w:marTop w:val="0"/>
                                                                          <w:marBottom w:val="0"/>
                                                                          <w:divBdr>
                                                                            <w:top w:val="none" w:sz="0" w:space="0" w:color="auto"/>
                                                                            <w:left w:val="none" w:sz="0" w:space="0" w:color="auto"/>
                                                                            <w:bottom w:val="none" w:sz="0" w:space="0" w:color="auto"/>
                                                                            <w:right w:val="none" w:sz="0" w:space="0" w:color="auto"/>
                                                                          </w:divBdr>
                                                                          <w:divsChild>
                                                                            <w:div w:id="741830777">
                                                                              <w:marLeft w:val="0"/>
                                                                              <w:marRight w:val="0"/>
                                                                              <w:marTop w:val="0"/>
                                                                              <w:marBottom w:val="0"/>
                                                                              <w:divBdr>
                                                                                <w:top w:val="none" w:sz="0" w:space="0" w:color="auto"/>
                                                                                <w:left w:val="none" w:sz="0" w:space="0" w:color="auto"/>
                                                                                <w:bottom w:val="none" w:sz="0" w:space="0" w:color="auto"/>
                                                                                <w:right w:val="none" w:sz="0" w:space="0" w:color="auto"/>
                                                                              </w:divBdr>
                                                                              <w:divsChild>
                                                                                <w:div w:id="483276758">
                                                                                  <w:marLeft w:val="0"/>
                                                                                  <w:marRight w:val="0"/>
                                                                                  <w:marTop w:val="0"/>
                                                                                  <w:marBottom w:val="0"/>
                                                                                  <w:divBdr>
                                                                                    <w:top w:val="none" w:sz="0" w:space="0" w:color="auto"/>
                                                                                    <w:left w:val="none" w:sz="0" w:space="0" w:color="auto"/>
                                                                                    <w:bottom w:val="none" w:sz="0" w:space="0" w:color="auto"/>
                                                                                    <w:right w:val="none" w:sz="0" w:space="0" w:color="auto"/>
                                                                                  </w:divBdr>
                                                                                  <w:divsChild>
                                                                                    <w:div w:id="1270621537">
                                                                                      <w:marLeft w:val="0"/>
                                                                                      <w:marRight w:val="0"/>
                                                                                      <w:marTop w:val="0"/>
                                                                                      <w:marBottom w:val="0"/>
                                                                                      <w:divBdr>
                                                                                        <w:top w:val="none" w:sz="0" w:space="0" w:color="auto"/>
                                                                                        <w:left w:val="none" w:sz="0" w:space="0" w:color="auto"/>
                                                                                        <w:bottom w:val="none" w:sz="0" w:space="0" w:color="auto"/>
                                                                                        <w:right w:val="none" w:sz="0" w:space="0" w:color="auto"/>
                                                                                      </w:divBdr>
                                                                                      <w:divsChild>
                                                                                        <w:div w:id="1801219492">
                                                                                          <w:marLeft w:val="0"/>
                                                                                          <w:marRight w:val="0"/>
                                                                                          <w:marTop w:val="0"/>
                                                                                          <w:marBottom w:val="0"/>
                                                                                          <w:divBdr>
                                                                                            <w:top w:val="none" w:sz="0" w:space="0" w:color="auto"/>
                                                                                            <w:left w:val="none" w:sz="0" w:space="0" w:color="auto"/>
                                                                                            <w:bottom w:val="none" w:sz="0" w:space="0" w:color="auto"/>
                                                                                            <w:right w:val="none" w:sz="0" w:space="0" w:color="auto"/>
                                                                                          </w:divBdr>
                                                                                          <w:divsChild>
                                                                                            <w:div w:id="2549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108183">
      <w:bodyDiv w:val="1"/>
      <w:marLeft w:val="0"/>
      <w:marRight w:val="0"/>
      <w:marTop w:val="0"/>
      <w:marBottom w:val="0"/>
      <w:divBdr>
        <w:top w:val="none" w:sz="0" w:space="0" w:color="auto"/>
        <w:left w:val="none" w:sz="0" w:space="0" w:color="auto"/>
        <w:bottom w:val="none" w:sz="0" w:space="0" w:color="auto"/>
        <w:right w:val="none" w:sz="0" w:space="0" w:color="auto"/>
      </w:divBdr>
      <w:divsChild>
        <w:div w:id="1461265922">
          <w:marLeft w:val="0"/>
          <w:marRight w:val="0"/>
          <w:marTop w:val="0"/>
          <w:marBottom w:val="0"/>
          <w:divBdr>
            <w:top w:val="none" w:sz="0" w:space="0" w:color="auto"/>
            <w:left w:val="none" w:sz="0" w:space="0" w:color="auto"/>
            <w:bottom w:val="none" w:sz="0" w:space="0" w:color="auto"/>
            <w:right w:val="none" w:sz="0" w:space="0" w:color="auto"/>
          </w:divBdr>
          <w:divsChild>
            <w:div w:id="1114986284">
              <w:marLeft w:val="0"/>
              <w:marRight w:val="0"/>
              <w:marTop w:val="0"/>
              <w:marBottom w:val="0"/>
              <w:divBdr>
                <w:top w:val="none" w:sz="0" w:space="0" w:color="auto"/>
                <w:left w:val="none" w:sz="0" w:space="0" w:color="auto"/>
                <w:bottom w:val="none" w:sz="0" w:space="0" w:color="auto"/>
                <w:right w:val="none" w:sz="0" w:space="0" w:color="auto"/>
              </w:divBdr>
              <w:divsChild>
                <w:div w:id="505293205">
                  <w:marLeft w:val="0"/>
                  <w:marRight w:val="0"/>
                  <w:marTop w:val="0"/>
                  <w:marBottom w:val="0"/>
                  <w:divBdr>
                    <w:top w:val="none" w:sz="0" w:space="0" w:color="auto"/>
                    <w:left w:val="none" w:sz="0" w:space="0" w:color="auto"/>
                    <w:bottom w:val="none" w:sz="0" w:space="0" w:color="auto"/>
                    <w:right w:val="none" w:sz="0" w:space="0" w:color="auto"/>
                  </w:divBdr>
                  <w:divsChild>
                    <w:div w:id="556629038">
                      <w:marLeft w:val="0"/>
                      <w:marRight w:val="0"/>
                      <w:marTop w:val="0"/>
                      <w:marBottom w:val="0"/>
                      <w:divBdr>
                        <w:top w:val="none" w:sz="0" w:space="0" w:color="auto"/>
                        <w:left w:val="none" w:sz="0" w:space="0" w:color="auto"/>
                        <w:bottom w:val="none" w:sz="0" w:space="0" w:color="auto"/>
                        <w:right w:val="none" w:sz="0" w:space="0" w:color="auto"/>
                      </w:divBdr>
                      <w:divsChild>
                        <w:div w:id="1136798480">
                          <w:marLeft w:val="0"/>
                          <w:marRight w:val="0"/>
                          <w:marTop w:val="0"/>
                          <w:marBottom w:val="0"/>
                          <w:divBdr>
                            <w:top w:val="none" w:sz="0" w:space="0" w:color="auto"/>
                            <w:left w:val="none" w:sz="0" w:space="0" w:color="auto"/>
                            <w:bottom w:val="none" w:sz="0" w:space="0" w:color="auto"/>
                            <w:right w:val="none" w:sz="0" w:space="0" w:color="auto"/>
                          </w:divBdr>
                          <w:divsChild>
                            <w:div w:id="622544342">
                              <w:marLeft w:val="2070"/>
                              <w:marRight w:val="3960"/>
                              <w:marTop w:val="0"/>
                              <w:marBottom w:val="0"/>
                              <w:divBdr>
                                <w:top w:val="none" w:sz="0" w:space="0" w:color="auto"/>
                                <w:left w:val="none" w:sz="0" w:space="0" w:color="auto"/>
                                <w:bottom w:val="none" w:sz="0" w:space="0" w:color="auto"/>
                                <w:right w:val="none" w:sz="0" w:space="0" w:color="auto"/>
                              </w:divBdr>
                              <w:divsChild>
                                <w:div w:id="355887015">
                                  <w:marLeft w:val="0"/>
                                  <w:marRight w:val="0"/>
                                  <w:marTop w:val="0"/>
                                  <w:marBottom w:val="0"/>
                                  <w:divBdr>
                                    <w:top w:val="none" w:sz="0" w:space="0" w:color="auto"/>
                                    <w:left w:val="none" w:sz="0" w:space="0" w:color="auto"/>
                                    <w:bottom w:val="none" w:sz="0" w:space="0" w:color="auto"/>
                                    <w:right w:val="none" w:sz="0" w:space="0" w:color="auto"/>
                                  </w:divBdr>
                                  <w:divsChild>
                                    <w:div w:id="217129797">
                                      <w:marLeft w:val="0"/>
                                      <w:marRight w:val="0"/>
                                      <w:marTop w:val="0"/>
                                      <w:marBottom w:val="0"/>
                                      <w:divBdr>
                                        <w:top w:val="none" w:sz="0" w:space="0" w:color="auto"/>
                                        <w:left w:val="none" w:sz="0" w:space="0" w:color="auto"/>
                                        <w:bottom w:val="none" w:sz="0" w:space="0" w:color="auto"/>
                                        <w:right w:val="none" w:sz="0" w:space="0" w:color="auto"/>
                                      </w:divBdr>
                                      <w:divsChild>
                                        <w:div w:id="1166749556">
                                          <w:marLeft w:val="0"/>
                                          <w:marRight w:val="0"/>
                                          <w:marTop w:val="0"/>
                                          <w:marBottom w:val="0"/>
                                          <w:divBdr>
                                            <w:top w:val="none" w:sz="0" w:space="0" w:color="auto"/>
                                            <w:left w:val="none" w:sz="0" w:space="0" w:color="auto"/>
                                            <w:bottom w:val="none" w:sz="0" w:space="0" w:color="auto"/>
                                            <w:right w:val="none" w:sz="0" w:space="0" w:color="auto"/>
                                          </w:divBdr>
                                          <w:divsChild>
                                            <w:div w:id="316030715">
                                              <w:marLeft w:val="0"/>
                                              <w:marRight w:val="0"/>
                                              <w:marTop w:val="90"/>
                                              <w:marBottom w:val="0"/>
                                              <w:divBdr>
                                                <w:top w:val="none" w:sz="0" w:space="0" w:color="auto"/>
                                                <w:left w:val="none" w:sz="0" w:space="0" w:color="auto"/>
                                                <w:bottom w:val="none" w:sz="0" w:space="0" w:color="auto"/>
                                                <w:right w:val="none" w:sz="0" w:space="0" w:color="auto"/>
                                              </w:divBdr>
                                              <w:divsChild>
                                                <w:div w:id="1183056796">
                                                  <w:marLeft w:val="0"/>
                                                  <w:marRight w:val="0"/>
                                                  <w:marTop w:val="0"/>
                                                  <w:marBottom w:val="0"/>
                                                  <w:divBdr>
                                                    <w:top w:val="none" w:sz="0" w:space="0" w:color="auto"/>
                                                    <w:left w:val="none" w:sz="0" w:space="0" w:color="auto"/>
                                                    <w:bottom w:val="none" w:sz="0" w:space="0" w:color="auto"/>
                                                    <w:right w:val="none" w:sz="0" w:space="0" w:color="auto"/>
                                                  </w:divBdr>
                                                  <w:divsChild>
                                                    <w:div w:id="1917008665">
                                                      <w:marLeft w:val="0"/>
                                                      <w:marRight w:val="0"/>
                                                      <w:marTop w:val="0"/>
                                                      <w:marBottom w:val="0"/>
                                                      <w:divBdr>
                                                        <w:top w:val="none" w:sz="0" w:space="0" w:color="auto"/>
                                                        <w:left w:val="none" w:sz="0" w:space="0" w:color="auto"/>
                                                        <w:bottom w:val="none" w:sz="0" w:space="0" w:color="auto"/>
                                                        <w:right w:val="none" w:sz="0" w:space="0" w:color="auto"/>
                                                      </w:divBdr>
                                                      <w:divsChild>
                                                        <w:div w:id="817263747">
                                                          <w:marLeft w:val="0"/>
                                                          <w:marRight w:val="0"/>
                                                          <w:marTop w:val="0"/>
                                                          <w:marBottom w:val="390"/>
                                                          <w:divBdr>
                                                            <w:top w:val="none" w:sz="0" w:space="0" w:color="auto"/>
                                                            <w:left w:val="none" w:sz="0" w:space="0" w:color="auto"/>
                                                            <w:bottom w:val="none" w:sz="0" w:space="0" w:color="auto"/>
                                                            <w:right w:val="none" w:sz="0" w:space="0" w:color="auto"/>
                                                          </w:divBdr>
                                                          <w:divsChild>
                                                            <w:div w:id="2144155426">
                                                              <w:marLeft w:val="0"/>
                                                              <w:marRight w:val="0"/>
                                                              <w:marTop w:val="0"/>
                                                              <w:marBottom w:val="0"/>
                                                              <w:divBdr>
                                                                <w:top w:val="none" w:sz="0" w:space="0" w:color="auto"/>
                                                                <w:left w:val="none" w:sz="0" w:space="0" w:color="auto"/>
                                                                <w:bottom w:val="none" w:sz="0" w:space="0" w:color="auto"/>
                                                                <w:right w:val="none" w:sz="0" w:space="0" w:color="auto"/>
                                                              </w:divBdr>
                                                              <w:divsChild>
                                                                <w:div w:id="31540579">
                                                                  <w:marLeft w:val="0"/>
                                                                  <w:marRight w:val="0"/>
                                                                  <w:marTop w:val="0"/>
                                                                  <w:marBottom w:val="0"/>
                                                                  <w:divBdr>
                                                                    <w:top w:val="none" w:sz="0" w:space="0" w:color="auto"/>
                                                                    <w:left w:val="none" w:sz="0" w:space="0" w:color="auto"/>
                                                                    <w:bottom w:val="none" w:sz="0" w:space="0" w:color="auto"/>
                                                                    <w:right w:val="none" w:sz="0" w:space="0" w:color="auto"/>
                                                                  </w:divBdr>
                                                                  <w:divsChild>
                                                                    <w:div w:id="1411658695">
                                                                      <w:marLeft w:val="0"/>
                                                                      <w:marRight w:val="0"/>
                                                                      <w:marTop w:val="0"/>
                                                                      <w:marBottom w:val="0"/>
                                                                      <w:divBdr>
                                                                        <w:top w:val="none" w:sz="0" w:space="0" w:color="auto"/>
                                                                        <w:left w:val="none" w:sz="0" w:space="0" w:color="auto"/>
                                                                        <w:bottom w:val="none" w:sz="0" w:space="0" w:color="auto"/>
                                                                        <w:right w:val="none" w:sz="0" w:space="0" w:color="auto"/>
                                                                      </w:divBdr>
                                                                      <w:divsChild>
                                                                        <w:div w:id="1002708206">
                                                                          <w:marLeft w:val="0"/>
                                                                          <w:marRight w:val="0"/>
                                                                          <w:marTop w:val="0"/>
                                                                          <w:marBottom w:val="0"/>
                                                                          <w:divBdr>
                                                                            <w:top w:val="none" w:sz="0" w:space="0" w:color="auto"/>
                                                                            <w:left w:val="none" w:sz="0" w:space="0" w:color="auto"/>
                                                                            <w:bottom w:val="none" w:sz="0" w:space="0" w:color="auto"/>
                                                                            <w:right w:val="none" w:sz="0" w:space="0" w:color="auto"/>
                                                                          </w:divBdr>
                                                                          <w:divsChild>
                                                                            <w:div w:id="701133190">
                                                                              <w:marLeft w:val="0"/>
                                                                              <w:marRight w:val="0"/>
                                                                              <w:marTop w:val="0"/>
                                                                              <w:marBottom w:val="0"/>
                                                                              <w:divBdr>
                                                                                <w:top w:val="none" w:sz="0" w:space="0" w:color="auto"/>
                                                                                <w:left w:val="none" w:sz="0" w:space="0" w:color="auto"/>
                                                                                <w:bottom w:val="none" w:sz="0" w:space="0" w:color="auto"/>
                                                                                <w:right w:val="none" w:sz="0" w:space="0" w:color="auto"/>
                                                                              </w:divBdr>
                                                                              <w:divsChild>
                                                                                <w:div w:id="598761610">
                                                                                  <w:marLeft w:val="0"/>
                                                                                  <w:marRight w:val="0"/>
                                                                                  <w:marTop w:val="0"/>
                                                                                  <w:marBottom w:val="0"/>
                                                                                  <w:divBdr>
                                                                                    <w:top w:val="none" w:sz="0" w:space="0" w:color="auto"/>
                                                                                    <w:left w:val="none" w:sz="0" w:space="0" w:color="auto"/>
                                                                                    <w:bottom w:val="none" w:sz="0" w:space="0" w:color="auto"/>
                                                                                    <w:right w:val="none" w:sz="0" w:space="0" w:color="auto"/>
                                                                                  </w:divBdr>
                                                                                  <w:divsChild>
                                                                                    <w:div w:id="1105081188">
                                                                                      <w:marLeft w:val="0"/>
                                                                                      <w:marRight w:val="0"/>
                                                                                      <w:marTop w:val="0"/>
                                                                                      <w:marBottom w:val="0"/>
                                                                                      <w:divBdr>
                                                                                        <w:top w:val="none" w:sz="0" w:space="0" w:color="auto"/>
                                                                                        <w:left w:val="none" w:sz="0" w:space="0" w:color="auto"/>
                                                                                        <w:bottom w:val="none" w:sz="0" w:space="0" w:color="auto"/>
                                                                                        <w:right w:val="none" w:sz="0" w:space="0" w:color="auto"/>
                                                                                      </w:divBdr>
                                                                                      <w:divsChild>
                                                                                        <w:div w:id="1642230737">
                                                                                          <w:marLeft w:val="0"/>
                                                                                          <w:marRight w:val="0"/>
                                                                                          <w:marTop w:val="0"/>
                                                                                          <w:marBottom w:val="0"/>
                                                                                          <w:divBdr>
                                                                                            <w:top w:val="none" w:sz="0" w:space="0" w:color="auto"/>
                                                                                            <w:left w:val="none" w:sz="0" w:space="0" w:color="auto"/>
                                                                                            <w:bottom w:val="none" w:sz="0" w:space="0" w:color="auto"/>
                                                                                            <w:right w:val="none" w:sz="0" w:space="0" w:color="auto"/>
                                                                                          </w:divBdr>
                                                                                          <w:divsChild>
                                                                                            <w:div w:id="2872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233278">
      <w:bodyDiv w:val="1"/>
      <w:marLeft w:val="0"/>
      <w:marRight w:val="0"/>
      <w:marTop w:val="0"/>
      <w:marBottom w:val="0"/>
      <w:divBdr>
        <w:top w:val="none" w:sz="0" w:space="0" w:color="auto"/>
        <w:left w:val="none" w:sz="0" w:space="0" w:color="auto"/>
        <w:bottom w:val="none" w:sz="0" w:space="0" w:color="auto"/>
        <w:right w:val="none" w:sz="0" w:space="0" w:color="auto"/>
      </w:divBdr>
    </w:div>
    <w:div w:id="1070690123">
      <w:bodyDiv w:val="1"/>
      <w:marLeft w:val="0"/>
      <w:marRight w:val="0"/>
      <w:marTop w:val="0"/>
      <w:marBottom w:val="0"/>
      <w:divBdr>
        <w:top w:val="none" w:sz="0" w:space="0" w:color="auto"/>
        <w:left w:val="none" w:sz="0" w:space="0" w:color="auto"/>
        <w:bottom w:val="none" w:sz="0" w:space="0" w:color="auto"/>
        <w:right w:val="none" w:sz="0" w:space="0" w:color="auto"/>
      </w:divBdr>
    </w:div>
    <w:div w:id="1072311775">
      <w:bodyDiv w:val="1"/>
      <w:marLeft w:val="0"/>
      <w:marRight w:val="0"/>
      <w:marTop w:val="0"/>
      <w:marBottom w:val="0"/>
      <w:divBdr>
        <w:top w:val="none" w:sz="0" w:space="0" w:color="auto"/>
        <w:left w:val="none" w:sz="0" w:space="0" w:color="auto"/>
        <w:bottom w:val="none" w:sz="0" w:space="0" w:color="auto"/>
        <w:right w:val="none" w:sz="0" w:space="0" w:color="auto"/>
      </w:divBdr>
    </w:div>
    <w:div w:id="1075590379">
      <w:bodyDiv w:val="1"/>
      <w:marLeft w:val="0"/>
      <w:marRight w:val="0"/>
      <w:marTop w:val="0"/>
      <w:marBottom w:val="0"/>
      <w:divBdr>
        <w:top w:val="none" w:sz="0" w:space="0" w:color="auto"/>
        <w:left w:val="none" w:sz="0" w:space="0" w:color="auto"/>
        <w:bottom w:val="none" w:sz="0" w:space="0" w:color="auto"/>
        <w:right w:val="none" w:sz="0" w:space="0" w:color="auto"/>
      </w:divBdr>
      <w:divsChild>
        <w:div w:id="387647940">
          <w:marLeft w:val="360"/>
          <w:marRight w:val="0"/>
          <w:marTop w:val="200"/>
          <w:marBottom w:val="0"/>
          <w:divBdr>
            <w:top w:val="none" w:sz="0" w:space="0" w:color="auto"/>
            <w:left w:val="none" w:sz="0" w:space="0" w:color="auto"/>
            <w:bottom w:val="none" w:sz="0" w:space="0" w:color="auto"/>
            <w:right w:val="none" w:sz="0" w:space="0" w:color="auto"/>
          </w:divBdr>
        </w:div>
        <w:div w:id="1027409617">
          <w:marLeft w:val="360"/>
          <w:marRight w:val="0"/>
          <w:marTop w:val="200"/>
          <w:marBottom w:val="0"/>
          <w:divBdr>
            <w:top w:val="none" w:sz="0" w:space="0" w:color="auto"/>
            <w:left w:val="none" w:sz="0" w:space="0" w:color="auto"/>
            <w:bottom w:val="none" w:sz="0" w:space="0" w:color="auto"/>
            <w:right w:val="none" w:sz="0" w:space="0" w:color="auto"/>
          </w:divBdr>
        </w:div>
        <w:div w:id="1855800337">
          <w:marLeft w:val="360"/>
          <w:marRight w:val="0"/>
          <w:marTop w:val="200"/>
          <w:marBottom w:val="0"/>
          <w:divBdr>
            <w:top w:val="none" w:sz="0" w:space="0" w:color="auto"/>
            <w:left w:val="none" w:sz="0" w:space="0" w:color="auto"/>
            <w:bottom w:val="none" w:sz="0" w:space="0" w:color="auto"/>
            <w:right w:val="none" w:sz="0" w:space="0" w:color="auto"/>
          </w:divBdr>
        </w:div>
      </w:divsChild>
    </w:div>
    <w:div w:id="1117406792">
      <w:bodyDiv w:val="1"/>
      <w:marLeft w:val="0"/>
      <w:marRight w:val="0"/>
      <w:marTop w:val="0"/>
      <w:marBottom w:val="0"/>
      <w:divBdr>
        <w:top w:val="none" w:sz="0" w:space="0" w:color="auto"/>
        <w:left w:val="none" w:sz="0" w:space="0" w:color="auto"/>
        <w:bottom w:val="none" w:sz="0" w:space="0" w:color="auto"/>
        <w:right w:val="none" w:sz="0" w:space="0" w:color="auto"/>
      </w:divBdr>
      <w:divsChild>
        <w:div w:id="604728592">
          <w:marLeft w:val="360"/>
          <w:marRight w:val="0"/>
          <w:marTop w:val="200"/>
          <w:marBottom w:val="0"/>
          <w:divBdr>
            <w:top w:val="none" w:sz="0" w:space="0" w:color="auto"/>
            <w:left w:val="none" w:sz="0" w:space="0" w:color="auto"/>
            <w:bottom w:val="none" w:sz="0" w:space="0" w:color="auto"/>
            <w:right w:val="none" w:sz="0" w:space="0" w:color="auto"/>
          </w:divBdr>
        </w:div>
        <w:div w:id="1238635490">
          <w:marLeft w:val="360"/>
          <w:marRight w:val="0"/>
          <w:marTop w:val="200"/>
          <w:marBottom w:val="0"/>
          <w:divBdr>
            <w:top w:val="none" w:sz="0" w:space="0" w:color="auto"/>
            <w:left w:val="none" w:sz="0" w:space="0" w:color="auto"/>
            <w:bottom w:val="none" w:sz="0" w:space="0" w:color="auto"/>
            <w:right w:val="none" w:sz="0" w:space="0" w:color="auto"/>
          </w:divBdr>
        </w:div>
        <w:div w:id="1791631698">
          <w:marLeft w:val="360"/>
          <w:marRight w:val="0"/>
          <w:marTop w:val="200"/>
          <w:marBottom w:val="0"/>
          <w:divBdr>
            <w:top w:val="none" w:sz="0" w:space="0" w:color="auto"/>
            <w:left w:val="none" w:sz="0" w:space="0" w:color="auto"/>
            <w:bottom w:val="none" w:sz="0" w:space="0" w:color="auto"/>
            <w:right w:val="none" w:sz="0" w:space="0" w:color="auto"/>
          </w:divBdr>
        </w:div>
      </w:divsChild>
    </w:div>
    <w:div w:id="1121998647">
      <w:bodyDiv w:val="1"/>
      <w:marLeft w:val="0"/>
      <w:marRight w:val="0"/>
      <w:marTop w:val="0"/>
      <w:marBottom w:val="0"/>
      <w:divBdr>
        <w:top w:val="none" w:sz="0" w:space="0" w:color="auto"/>
        <w:left w:val="none" w:sz="0" w:space="0" w:color="auto"/>
        <w:bottom w:val="none" w:sz="0" w:space="0" w:color="auto"/>
        <w:right w:val="none" w:sz="0" w:space="0" w:color="auto"/>
      </w:divBdr>
      <w:divsChild>
        <w:div w:id="823662605">
          <w:marLeft w:val="360"/>
          <w:marRight w:val="0"/>
          <w:marTop w:val="200"/>
          <w:marBottom w:val="0"/>
          <w:divBdr>
            <w:top w:val="none" w:sz="0" w:space="0" w:color="auto"/>
            <w:left w:val="none" w:sz="0" w:space="0" w:color="auto"/>
            <w:bottom w:val="none" w:sz="0" w:space="0" w:color="auto"/>
            <w:right w:val="none" w:sz="0" w:space="0" w:color="auto"/>
          </w:divBdr>
        </w:div>
        <w:div w:id="1279609513">
          <w:marLeft w:val="360"/>
          <w:marRight w:val="0"/>
          <w:marTop w:val="200"/>
          <w:marBottom w:val="0"/>
          <w:divBdr>
            <w:top w:val="none" w:sz="0" w:space="0" w:color="auto"/>
            <w:left w:val="none" w:sz="0" w:space="0" w:color="auto"/>
            <w:bottom w:val="none" w:sz="0" w:space="0" w:color="auto"/>
            <w:right w:val="none" w:sz="0" w:space="0" w:color="auto"/>
          </w:divBdr>
        </w:div>
        <w:div w:id="1890263422">
          <w:marLeft w:val="360"/>
          <w:marRight w:val="0"/>
          <w:marTop w:val="200"/>
          <w:marBottom w:val="0"/>
          <w:divBdr>
            <w:top w:val="none" w:sz="0" w:space="0" w:color="auto"/>
            <w:left w:val="none" w:sz="0" w:space="0" w:color="auto"/>
            <w:bottom w:val="none" w:sz="0" w:space="0" w:color="auto"/>
            <w:right w:val="none" w:sz="0" w:space="0" w:color="auto"/>
          </w:divBdr>
        </w:div>
      </w:divsChild>
    </w:div>
    <w:div w:id="1142768895">
      <w:bodyDiv w:val="1"/>
      <w:marLeft w:val="0"/>
      <w:marRight w:val="0"/>
      <w:marTop w:val="0"/>
      <w:marBottom w:val="0"/>
      <w:divBdr>
        <w:top w:val="none" w:sz="0" w:space="0" w:color="auto"/>
        <w:left w:val="none" w:sz="0" w:space="0" w:color="auto"/>
        <w:bottom w:val="none" w:sz="0" w:space="0" w:color="auto"/>
        <w:right w:val="none" w:sz="0" w:space="0" w:color="auto"/>
      </w:divBdr>
      <w:divsChild>
        <w:div w:id="34811899">
          <w:marLeft w:val="547"/>
          <w:marRight w:val="0"/>
          <w:marTop w:val="134"/>
          <w:marBottom w:val="0"/>
          <w:divBdr>
            <w:top w:val="none" w:sz="0" w:space="0" w:color="auto"/>
            <w:left w:val="none" w:sz="0" w:space="0" w:color="auto"/>
            <w:bottom w:val="none" w:sz="0" w:space="0" w:color="auto"/>
            <w:right w:val="none" w:sz="0" w:space="0" w:color="auto"/>
          </w:divBdr>
        </w:div>
        <w:div w:id="1081171626">
          <w:marLeft w:val="547"/>
          <w:marRight w:val="0"/>
          <w:marTop w:val="134"/>
          <w:marBottom w:val="0"/>
          <w:divBdr>
            <w:top w:val="none" w:sz="0" w:space="0" w:color="auto"/>
            <w:left w:val="none" w:sz="0" w:space="0" w:color="auto"/>
            <w:bottom w:val="none" w:sz="0" w:space="0" w:color="auto"/>
            <w:right w:val="none" w:sz="0" w:space="0" w:color="auto"/>
          </w:divBdr>
        </w:div>
        <w:div w:id="1282301647">
          <w:marLeft w:val="547"/>
          <w:marRight w:val="0"/>
          <w:marTop w:val="134"/>
          <w:marBottom w:val="0"/>
          <w:divBdr>
            <w:top w:val="none" w:sz="0" w:space="0" w:color="auto"/>
            <w:left w:val="none" w:sz="0" w:space="0" w:color="auto"/>
            <w:bottom w:val="none" w:sz="0" w:space="0" w:color="auto"/>
            <w:right w:val="none" w:sz="0" w:space="0" w:color="auto"/>
          </w:divBdr>
        </w:div>
      </w:divsChild>
    </w:div>
    <w:div w:id="1175534388">
      <w:bodyDiv w:val="1"/>
      <w:marLeft w:val="0"/>
      <w:marRight w:val="0"/>
      <w:marTop w:val="0"/>
      <w:marBottom w:val="0"/>
      <w:divBdr>
        <w:top w:val="none" w:sz="0" w:space="0" w:color="auto"/>
        <w:left w:val="none" w:sz="0" w:space="0" w:color="auto"/>
        <w:bottom w:val="none" w:sz="0" w:space="0" w:color="auto"/>
        <w:right w:val="none" w:sz="0" w:space="0" w:color="auto"/>
      </w:divBdr>
    </w:div>
    <w:div w:id="1222449395">
      <w:bodyDiv w:val="1"/>
      <w:marLeft w:val="0"/>
      <w:marRight w:val="0"/>
      <w:marTop w:val="0"/>
      <w:marBottom w:val="0"/>
      <w:divBdr>
        <w:top w:val="none" w:sz="0" w:space="0" w:color="auto"/>
        <w:left w:val="none" w:sz="0" w:space="0" w:color="auto"/>
        <w:bottom w:val="none" w:sz="0" w:space="0" w:color="auto"/>
        <w:right w:val="none" w:sz="0" w:space="0" w:color="auto"/>
      </w:divBdr>
    </w:div>
    <w:div w:id="1243611667">
      <w:bodyDiv w:val="1"/>
      <w:marLeft w:val="0"/>
      <w:marRight w:val="0"/>
      <w:marTop w:val="0"/>
      <w:marBottom w:val="0"/>
      <w:divBdr>
        <w:top w:val="none" w:sz="0" w:space="0" w:color="auto"/>
        <w:left w:val="none" w:sz="0" w:space="0" w:color="auto"/>
        <w:bottom w:val="none" w:sz="0" w:space="0" w:color="auto"/>
        <w:right w:val="none" w:sz="0" w:space="0" w:color="auto"/>
      </w:divBdr>
    </w:div>
    <w:div w:id="1264607958">
      <w:bodyDiv w:val="1"/>
      <w:marLeft w:val="0"/>
      <w:marRight w:val="0"/>
      <w:marTop w:val="0"/>
      <w:marBottom w:val="0"/>
      <w:divBdr>
        <w:top w:val="none" w:sz="0" w:space="0" w:color="auto"/>
        <w:left w:val="none" w:sz="0" w:space="0" w:color="auto"/>
        <w:bottom w:val="none" w:sz="0" w:space="0" w:color="auto"/>
        <w:right w:val="none" w:sz="0" w:space="0" w:color="auto"/>
      </w:divBdr>
    </w:div>
    <w:div w:id="1265845864">
      <w:bodyDiv w:val="1"/>
      <w:marLeft w:val="0"/>
      <w:marRight w:val="0"/>
      <w:marTop w:val="0"/>
      <w:marBottom w:val="0"/>
      <w:divBdr>
        <w:top w:val="none" w:sz="0" w:space="0" w:color="auto"/>
        <w:left w:val="none" w:sz="0" w:space="0" w:color="auto"/>
        <w:bottom w:val="none" w:sz="0" w:space="0" w:color="auto"/>
        <w:right w:val="none" w:sz="0" w:space="0" w:color="auto"/>
      </w:divBdr>
      <w:divsChild>
        <w:div w:id="1685277423">
          <w:marLeft w:val="0"/>
          <w:marRight w:val="0"/>
          <w:marTop w:val="0"/>
          <w:marBottom w:val="240"/>
          <w:divBdr>
            <w:top w:val="none" w:sz="0" w:space="0" w:color="auto"/>
            <w:left w:val="none" w:sz="0" w:space="0" w:color="auto"/>
            <w:bottom w:val="none" w:sz="0" w:space="0" w:color="auto"/>
            <w:right w:val="none" w:sz="0" w:space="0" w:color="auto"/>
          </w:divBdr>
        </w:div>
      </w:divsChild>
    </w:div>
    <w:div w:id="1270235894">
      <w:bodyDiv w:val="1"/>
      <w:marLeft w:val="0"/>
      <w:marRight w:val="0"/>
      <w:marTop w:val="0"/>
      <w:marBottom w:val="0"/>
      <w:divBdr>
        <w:top w:val="none" w:sz="0" w:space="0" w:color="auto"/>
        <w:left w:val="none" w:sz="0" w:space="0" w:color="auto"/>
        <w:bottom w:val="none" w:sz="0" w:space="0" w:color="auto"/>
        <w:right w:val="none" w:sz="0" w:space="0" w:color="auto"/>
      </w:divBdr>
    </w:div>
    <w:div w:id="1295061493">
      <w:bodyDiv w:val="1"/>
      <w:marLeft w:val="0"/>
      <w:marRight w:val="0"/>
      <w:marTop w:val="0"/>
      <w:marBottom w:val="0"/>
      <w:divBdr>
        <w:top w:val="none" w:sz="0" w:space="0" w:color="auto"/>
        <w:left w:val="none" w:sz="0" w:space="0" w:color="auto"/>
        <w:bottom w:val="none" w:sz="0" w:space="0" w:color="auto"/>
        <w:right w:val="none" w:sz="0" w:space="0" w:color="auto"/>
      </w:divBdr>
      <w:divsChild>
        <w:div w:id="1199006952">
          <w:marLeft w:val="0"/>
          <w:marRight w:val="0"/>
          <w:marTop w:val="0"/>
          <w:marBottom w:val="0"/>
          <w:divBdr>
            <w:top w:val="none" w:sz="0" w:space="0" w:color="auto"/>
            <w:left w:val="none" w:sz="0" w:space="0" w:color="auto"/>
            <w:bottom w:val="none" w:sz="0" w:space="0" w:color="auto"/>
            <w:right w:val="none" w:sz="0" w:space="0" w:color="auto"/>
          </w:divBdr>
          <w:divsChild>
            <w:div w:id="346753764">
              <w:marLeft w:val="0"/>
              <w:marRight w:val="0"/>
              <w:marTop w:val="0"/>
              <w:marBottom w:val="0"/>
              <w:divBdr>
                <w:top w:val="none" w:sz="0" w:space="0" w:color="auto"/>
                <w:left w:val="none" w:sz="0" w:space="0" w:color="auto"/>
                <w:bottom w:val="none" w:sz="0" w:space="0" w:color="auto"/>
                <w:right w:val="none" w:sz="0" w:space="0" w:color="auto"/>
              </w:divBdr>
              <w:divsChild>
                <w:div w:id="427116376">
                  <w:marLeft w:val="0"/>
                  <w:marRight w:val="0"/>
                  <w:marTop w:val="0"/>
                  <w:marBottom w:val="0"/>
                  <w:divBdr>
                    <w:top w:val="none" w:sz="0" w:space="0" w:color="auto"/>
                    <w:left w:val="none" w:sz="0" w:space="0" w:color="auto"/>
                    <w:bottom w:val="none" w:sz="0" w:space="0" w:color="auto"/>
                    <w:right w:val="none" w:sz="0" w:space="0" w:color="auto"/>
                  </w:divBdr>
                  <w:divsChild>
                    <w:div w:id="776757699">
                      <w:marLeft w:val="0"/>
                      <w:marRight w:val="0"/>
                      <w:marTop w:val="0"/>
                      <w:marBottom w:val="0"/>
                      <w:divBdr>
                        <w:top w:val="none" w:sz="0" w:space="0" w:color="auto"/>
                        <w:left w:val="none" w:sz="0" w:space="0" w:color="auto"/>
                        <w:bottom w:val="none" w:sz="0" w:space="0" w:color="auto"/>
                        <w:right w:val="none" w:sz="0" w:space="0" w:color="auto"/>
                      </w:divBdr>
                      <w:divsChild>
                        <w:div w:id="1678147120">
                          <w:marLeft w:val="0"/>
                          <w:marRight w:val="0"/>
                          <w:marTop w:val="0"/>
                          <w:marBottom w:val="0"/>
                          <w:divBdr>
                            <w:top w:val="none" w:sz="0" w:space="0" w:color="auto"/>
                            <w:left w:val="none" w:sz="0" w:space="0" w:color="auto"/>
                            <w:bottom w:val="none" w:sz="0" w:space="0" w:color="auto"/>
                            <w:right w:val="none" w:sz="0" w:space="0" w:color="auto"/>
                          </w:divBdr>
                          <w:divsChild>
                            <w:div w:id="379938522">
                              <w:marLeft w:val="2070"/>
                              <w:marRight w:val="3960"/>
                              <w:marTop w:val="0"/>
                              <w:marBottom w:val="0"/>
                              <w:divBdr>
                                <w:top w:val="none" w:sz="0" w:space="0" w:color="auto"/>
                                <w:left w:val="none" w:sz="0" w:space="0" w:color="auto"/>
                                <w:bottom w:val="none" w:sz="0" w:space="0" w:color="auto"/>
                                <w:right w:val="none" w:sz="0" w:space="0" w:color="auto"/>
                              </w:divBdr>
                              <w:divsChild>
                                <w:div w:id="2090887643">
                                  <w:marLeft w:val="0"/>
                                  <w:marRight w:val="0"/>
                                  <w:marTop w:val="0"/>
                                  <w:marBottom w:val="0"/>
                                  <w:divBdr>
                                    <w:top w:val="none" w:sz="0" w:space="0" w:color="auto"/>
                                    <w:left w:val="none" w:sz="0" w:space="0" w:color="auto"/>
                                    <w:bottom w:val="none" w:sz="0" w:space="0" w:color="auto"/>
                                    <w:right w:val="none" w:sz="0" w:space="0" w:color="auto"/>
                                  </w:divBdr>
                                  <w:divsChild>
                                    <w:div w:id="839541496">
                                      <w:marLeft w:val="0"/>
                                      <w:marRight w:val="0"/>
                                      <w:marTop w:val="0"/>
                                      <w:marBottom w:val="0"/>
                                      <w:divBdr>
                                        <w:top w:val="none" w:sz="0" w:space="0" w:color="auto"/>
                                        <w:left w:val="none" w:sz="0" w:space="0" w:color="auto"/>
                                        <w:bottom w:val="none" w:sz="0" w:space="0" w:color="auto"/>
                                        <w:right w:val="none" w:sz="0" w:space="0" w:color="auto"/>
                                      </w:divBdr>
                                      <w:divsChild>
                                        <w:div w:id="147213739">
                                          <w:marLeft w:val="0"/>
                                          <w:marRight w:val="0"/>
                                          <w:marTop w:val="0"/>
                                          <w:marBottom w:val="0"/>
                                          <w:divBdr>
                                            <w:top w:val="none" w:sz="0" w:space="0" w:color="auto"/>
                                            <w:left w:val="none" w:sz="0" w:space="0" w:color="auto"/>
                                            <w:bottom w:val="none" w:sz="0" w:space="0" w:color="auto"/>
                                            <w:right w:val="none" w:sz="0" w:space="0" w:color="auto"/>
                                          </w:divBdr>
                                          <w:divsChild>
                                            <w:div w:id="844904082">
                                              <w:marLeft w:val="0"/>
                                              <w:marRight w:val="0"/>
                                              <w:marTop w:val="90"/>
                                              <w:marBottom w:val="0"/>
                                              <w:divBdr>
                                                <w:top w:val="none" w:sz="0" w:space="0" w:color="auto"/>
                                                <w:left w:val="none" w:sz="0" w:space="0" w:color="auto"/>
                                                <w:bottom w:val="none" w:sz="0" w:space="0" w:color="auto"/>
                                                <w:right w:val="none" w:sz="0" w:space="0" w:color="auto"/>
                                              </w:divBdr>
                                              <w:divsChild>
                                                <w:div w:id="1033730418">
                                                  <w:marLeft w:val="0"/>
                                                  <w:marRight w:val="0"/>
                                                  <w:marTop w:val="0"/>
                                                  <w:marBottom w:val="0"/>
                                                  <w:divBdr>
                                                    <w:top w:val="none" w:sz="0" w:space="0" w:color="auto"/>
                                                    <w:left w:val="none" w:sz="0" w:space="0" w:color="auto"/>
                                                    <w:bottom w:val="none" w:sz="0" w:space="0" w:color="auto"/>
                                                    <w:right w:val="none" w:sz="0" w:space="0" w:color="auto"/>
                                                  </w:divBdr>
                                                  <w:divsChild>
                                                    <w:div w:id="1899314876">
                                                      <w:marLeft w:val="0"/>
                                                      <w:marRight w:val="0"/>
                                                      <w:marTop w:val="0"/>
                                                      <w:marBottom w:val="0"/>
                                                      <w:divBdr>
                                                        <w:top w:val="none" w:sz="0" w:space="0" w:color="auto"/>
                                                        <w:left w:val="none" w:sz="0" w:space="0" w:color="auto"/>
                                                        <w:bottom w:val="none" w:sz="0" w:space="0" w:color="auto"/>
                                                        <w:right w:val="none" w:sz="0" w:space="0" w:color="auto"/>
                                                      </w:divBdr>
                                                      <w:divsChild>
                                                        <w:div w:id="1850681800">
                                                          <w:marLeft w:val="0"/>
                                                          <w:marRight w:val="0"/>
                                                          <w:marTop w:val="0"/>
                                                          <w:marBottom w:val="390"/>
                                                          <w:divBdr>
                                                            <w:top w:val="none" w:sz="0" w:space="0" w:color="auto"/>
                                                            <w:left w:val="none" w:sz="0" w:space="0" w:color="auto"/>
                                                            <w:bottom w:val="none" w:sz="0" w:space="0" w:color="auto"/>
                                                            <w:right w:val="none" w:sz="0" w:space="0" w:color="auto"/>
                                                          </w:divBdr>
                                                          <w:divsChild>
                                                            <w:div w:id="1096291886">
                                                              <w:marLeft w:val="0"/>
                                                              <w:marRight w:val="0"/>
                                                              <w:marTop w:val="0"/>
                                                              <w:marBottom w:val="0"/>
                                                              <w:divBdr>
                                                                <w:top w:val="none" w:sz="0" w:space="0" w:color="auto"/>
                                                                <w:left w:val="none" w:sz="0" w:space="0" w:color="auto"/>
                                                                <w:bottom w:val="none" w:sz="0" w:space="0" w:color="auto"/>
                                                                <w:right w:val="none" w:sz="0" w:space="0" w:color="auto"/>
                                                              </w:divBdr>
                                                              <w:divsChild>
                                                                <w:div w:id="429354884">
                                                                  <w:marLeft w:val="0"/>
                                                                  <w:marRight w:val="0"/>
                                                                  <w:marTop w:val="0"/>
                                                                  <w:marBottom w:val="0"/>
                                                                  <w:divBdr>
                                                                    <w:top w:val="none" w:sz="0" w:space="0" w:color="auto"/>
                                                                    <w:left w:val="none" w:sz="0" w:space="0" w:color="auto"/>
                                                                    <w:bottom w:val="none" w:sz="0" w:space="0" w:color="auto"/>
                                                                    <w:right w:val="none" w:sz="0" w:space="0" w:color="auto"/>
                                                                  </w:divBdr>
                                                                  <w:divsChild>
                                                                    <w:div w:id="923341102">
                                                                      <w:marLeft w:val="0"/>
                                                                      <w:marRight w:val="0"/>
                                                                      <w:marTop w:val="0"/>
                                                                      <w:marBottom w:val="0"/>
                                                                      <w:divBdr>
                                                                        <w:top w:val="none" w:sz="0" w:space="0" w:color="auto"/>
                                                                        <w:left w:val="none" w:sz="0" w:space="0" w:color="auto"/>
                                                                        <w:bottom w:val="none" w:sz="0" w:space="0" w:color="auto"/>
                                                                        <w:right w:val="none" w:sz="0" w:space="0" w:color="auto"/>
                                                                      </w:divBdr>
                                                                      <w:divsChild>
                                                                        <w:div w:id="1009868418">
                                                                          <w:marLeft w:val="0"/>
                                                                          <w:marRight w:val="0"/>
                                                                          <w:marTop w:val="0"/>
                                                                          <w:marBottom w:val="0"/>
                                                                          <w:divBdr>
                                                                            <w:top w:val="none" w:sz="0" w:space="0" w:color="auto"/>
                                                                            <w:left w:val="none" w:sz="0" w:space="0" w:color="auto"/>
                                                                            <w:bottom w:val="none" w:sz="0" w:space="0" w:color="auto"/>
                                                                            <w:right w:val="none" w:sz="0" w:space="0" w:color="auto"/>
                                                                          </w:divBdr>
                                                                          <w:divsChild>
                                                                            <w:div w:id="2010479763">
                                                                              <w:marLeft w:val="0"/>
                                                                              <w:marRight w:val="0"/>
                                                                              <w:marTop w:val="0"/>
                                                                              <w:marBottom w:val="0"/>
                                                                              <w:divBdr>
                                                                                <w:top w:val="none" w:sz="0" w:space="0" w:color="auto"/>
                                                                                <w:left w:val="none" w:sz="0" w:space="0" w:color="auto"/>
                                                                                <w:bottom w:val="none" w:sz="0" w:space="0" w:color="auto"/>
                                                                                <w:right w:val="none" w:sz="0" w:space="0" w:color="auto"/>
                                                                              </w:divBdr>
                                                                              <w:divsChild>
                                                                                <w:div w:id="200215069">
                                                                                  <w:marLeft w:val="0"/>
                                                                                  <w:marRight w:val="0"/>
                                                                                  <w:marTop w:val="0"/>
                                                                                  <w:marBottom w:val="0"/>
                                                                                  <w:divBdr>
                                                                                    <w:top w:val="none" w:sz="0" w:space="0" w:color="auto"/>
                                                                                    <w:left w:val="none" w:sz="0" w:space="0" w:color="auto"/>
                                                                                    <w:bottom w:val="none" w:sz="0" w:space="0" w:color="auto"/>
                                                                                    <w:right w:val="none" w:sz="0" w:space="0" w:color="auto"/>
                                                                                  </w:divBdr>
                                                                                  <w:divsChild>
                                                                                    <w:div w:id="2131824298">
                                                                                      <w:marLeft w:val="0"/>
                                                                                      <w:marRight w:val="0"/>
                                                                                      <w:marTop w:val="0"/>
                                                                                      <w:marBottom w:val="0"/>
                                                                                      <w:divBdr>
                                                                                        <w:top w:val="none" w:sz="0" w:space="0" w:color="auto"/>
                                                                                        <w:left w:val="none" w:sz="0" w:space="0" w:color="auto"/>
                                                                                        <w:bottom w:val="none" w:sz="0" w:space="0" w:color="auto"/>
                                                                                        <w:right w:val="none" w:sz="0" w:space="0" w:color="auto"/>
                                                                                      </w:divBdr>
                                                                                      <w:divsChild>
                                                                                        <w:div w:id="1688558361">
                                                                                          <w:marLeft w:val="0"/>
                                                                                          <w:marRight w:val="0"/>
                                                                                          <w:marTop w:val="0"/>
                                                                                          <w:marBottom w:val="0"/>
                                                                                          <w:divBdr>
                                                                                            <w:top w:val="none" w:sz="0" w:space="0" w:color="auto"/>
                                                                                            <w:left w:val="none" w:sz="0" w:space="0" w:color="auto"/>
                                                                                            <w:bottom w:val="none" w:sz="0" w:space="0" w:color="auto"/>
                                                                                            <w:right w:val="none" w:sz="0" w:space="0" w:color="auto"/>
                                                                                          </w:divBdr>
                                                                                          <w:divsChild>
                                                                                            <w:div w:id="17656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962478">
      <w:bodyDiv w:val="1"/>
      <w:marLeft w:val="0"/>
      <w:marRight w:val="0"/>
      <w:marTop w:val="0"/>
      <w:marBottom w:val="0"/>
      <w:divBdr>
        <w:top w:val="none" w:sz="0" w:space="0" w:color="auto"/>
        <w:left w:val="none" w:sz="0" w:space="0" w:color="auto"/>
        <w:bottom w:val="none" w:sz="0" w:space="0" w:color="auto"/>
        <w:right w:val="none" w:sz="0" w:space="0" w:color="auto"/>
      </w:divBdr>
    </w:div>
    <w:div w:id="1334796419">
      <w:bodyDiv w:val="1"/>
      <w:marLeft w:val="0"/>
      <w:marRight w:val="0"/>
      <w:marTop w:val="0"/>
      <w:marBottom w:val="0"/>
      <w:divBdr>
        <w:top w:val="none" w:sz="0" w:space="0" w:color="auto"/>
        <w:left w:val="none" w:sz="0" w:space="0" w:color="auto"/>
        <w:bottom w:val="none" w:sz="0" w:space="0" w:color="auto"/>
        <w:right w:val="none" w:sz="0" w:space="0" w:color="auto"/>
      </w:divBdr>
      <w:divsChild>
        <w:div w:id="125391287">
          <w:marLeft w:val="720"/>
          <w:marRight w:val="0"/>
          <w:marTop w:val="115"/>
          <w:marBottom w:val="0"/>
          <w:divBdr>
            <w:top w:val="none" w:sz="0" w:space="0" w:color="auto"/>
            <w:left w:val="none" w:sz="0" w:space="0" w:color="auto"/>
            <w:bottom w:val="none" w:sz="0" w:space="0" w:color="auto"/>
            <w:right w:val="none" w:sz="0" w:space="0" w:color="auto"/>
          </w:divBdr>
        </w:div>
        <w:div w:id="258953684">
          <w:marLeft w:val="720"/>
          <w:marRight w:val="0"/>
          <w:marTop w:val="115"/>
          <w:marBottom w:val="0"/>
          <w:divBdr>
            <w:top w:val="none" w:sz="0" w:space="0" w:color="auto"/>
            <w:left w:val="none" w:sz="0" w:space="0" w:color="auto"/>
            <w:bottom w:val="none" w:sz="0" w:space="0" w:color="auto"/>
            <w:right w:val="none" w:sz="0" w:space="0" w:color="auto"/>
          </w:divBdr>
        </w:div>
        <w:div w:id="386297876">
          <w:marLeft w:val="720"/>
          <w:marRight w:val="0"/>
          <w:marTop w:val="115"/>
          <w:marBottom w:val="0"/>
          <w:divBdr>
            <w:top w:val="none" w:sz="0" w:space="0" w:color="auto"/>
            <w:left w:val="none" w:sz="0" w:space="0" w:color="auto"/>
            <w:bottom w:val="none" w:sz="0" w:space="0" w:color="auto"/>
            <w:right w:val="none" w:sz="0" w:space="0" w:color="auto"/>
          </w:divBdr>
        </w:div>
        <w:div w:id="1041250426">
          <w:marLeft w:val="720"/>
          <w:marRight w:val="0"/>
          <w:marTop w:val="115"/>
          <w:marBottom w:val="0"/>
          <w:divBdr>
            <w:top w:val="none" w:sz="0" w:space="0" w:color="auto"/>
            <w:left w:val="none" w:sz="0" w:space="0" w:color="auto"/>
            <w:bottom w:val="none" w:sz="0" w:space="0" w:color="auto"/>
            <w:right w:val="none" w:sz="0" w:space="0" w:color="auto"/>
          </w:divBdr>
        </w:div>
      </w:divsChild>
    </w:div>
    <w:div w:id="1335062396">
      <w:bodyDiv w:val="1"/>
      <w:marLeft w:val="0"/>
      <w:marRight w:val="0"/>
      <w:marTop w:val="0"/>
      <w:marBottom w:val="0"/>
      <w:divBdr>
        <w:top w:val="none" w:sz="0" w:space="0" w:color="auto"/>
        <w:left w:val="none" w:sz="0" w:space="0" w:color="auto"/>
        <w:bottom w:val="none" w:sz="0" w:space="0" w:color="auto"/>
        <w:right w:val="none" w:sz="0" w:space="0" w:color="auto"/>
      </w:divBdr>
      <w:divsChild>
        <w:div w:id="801269099">
          <w:marLeft w:val="360"/>
          <w:marRight w:val="0"/>
          <w:marTop w:val="200"/>
          <w:marBottom w:val="0"/>
          <w:divBdr>
            <w:top w:val="none" w:sz="0" w:space="0" w:color="auto"/>
            <w:left w:val="none" w:sz="0" w:space="0" w:color="auto"/>
            <w:bottom w:val="none" w:sz="0" w:space="0" w:color="auto"/>
            <w:right w:val="none" w:sz="0" w:space="0" w:color="auto"/>
          </w:divBdr>
        </w:div>
      </w:divsChild>
    </w:div>
    <w:div w:id="1346902593">
      <w:bodyDiv w:val="1"/>
      <w:marLeft w:val="0"/>
      <w:marRight w:val="0"/>
      <w:marTop w:val="0"/>
      <w:marBottom w:val="0"/>
      <w:divBdr>
        <w:top w:val="none" w:sz="0" w:space="0" w:color="auto"/>
        <w:left w:val="none" w:sz="0" w:space="0" w:color="auto"/>
        <w:bottom w:val="none" w:sz="0" w:space="0" w:color="auto"/>
        <w:right w:val="none" w:sz="0" w:space="0" w:color="auto"/>
      </w:divBdr>
      <w:divsChild>
        <w:div w:id="1347320068">
          <w:marLeft w:val="274"/>
          <w:marRight w:val="0"/>
          <w:marTop w:val="0"/>
          <w:marBottom w:val="0"/>
          <w:divBdr>
            <w:top w:val="none" w:sz="0" w:space="0" w:color="auto"/>
            <w:left w:val="none" w:sz="0" w:space="0" w:color="auto"/>
            <w:bottom w:val="none" w:sz="0" w:space="0" w:color="auto"/>
            <w:right w:val="none" w:sz="0" w:space="0" w:color="auto"/>
          </w:divBdr>
        </w:div>
        <w:div w:id="701974969">
          <w:marLeft w:val="274"/>
          <w:marRight w:val="0"/>
          <w:marTop w:val="0"/>
          <w:marBottom w:val="0"/>
          <w:divBdr>
            <w:top w:val="none" w:sz="0" w:space="0" w:color="auto"/>
            <w:left w:val="none" w:sz="0" w:space="0" w:color="auto"/>
            <w:bottom w:val="none" w:sz="0" w:space="0" w:color="auto"/>
            <w:right w:val="none" w:sz="0" w:space="0" w:color="auto"/>
          </w:divBdr>
        </w:div>
      </w:divsChild>
    </w:div>
    <w:div w:id="1350638776">
      <w:bodyDiv w:val="1"/>
      <w:marLeft w:val="0"/>
      <w:marRight w:val="0"/>
      <w:marTop w:val="0"/>
      <w:marBottom w:val="0"/>
      <w:divBdr>
        <w:top w:val="none" w:sz="0" w:space="0" w:color="auto"/>
        <w:left w:val="none" w:sz="0" w:space="0" w:color="auto"/>
        <w:bottom w:val="none" w:sz="0" w:space="0" w:color="auto"/>
        <w:right w:val="none" w:sz="0" w:space="0" w:color="auto"/>
      </w:divBdr>
      <w:divsChild>
        <w:div w:id="732121683">
          <w:marLeft w:val="547"/>
          <w:marRight w:val="0"/>
          <w:marTop w:val="154"/>
          <w:marBottom w:val="0"/>
          <w:divBdr>
            <w:top w:val="none" w:sz="0" w:space="0" w:color="auto"/>
            <w:left w:val="none" w:sz="0" w:space="0" w:color="auto"/>
            <w:bottom w:val="none" w:sz="0" w:space="0" w:color="auto"/>
            <w:right w:val="none" w:sz="0" w:space="0" w:color="auto"/>
          </w:divBdr>
        </w:div>
        <w:div w:id="859586009">
          <w:marLeft w:val="547"/>
          <w:marRight w:val="0"/>
          <w:marTop w:val="154"/>
          <w:marBottom w:val="0"/>
          <w:divBdr>
            <w:top w:val="none" w:sz="0" w:space="0" w:color="auto"/>
            <w:left w:val="none" w:sz="0" w:space="0" w:color="auto"/>
            <w:bottom w:val="none" w:sz="0" w:space="0" w:color="auto"/>
            <w:right w:val="none" w:sz="0" w:space="0" w:color="auto"/>
          </w:divBdr>
        </w:div>
        <w:div w:id="1495026211">
          <w:marLeft w:val="547"/>
          <w:marRight w:val="0"/>
          <w:marTop w:val="154"/>
          <w:marBottom w:val="0"/>
          <w:divBdr>
            <w:top w:val="none" w:sz="0" w:space="0" w:color="auto"/>
            <w:left w:val="none" w:sz="0" w:space="0" w:color="auto"/>
            <w:bottom w:val="none" w:sz="0" w:space="0" w:color="auto"/>
            <w:right w:val="none" w:sz="0" w:space="0" w:color="auto"/>
          </w:divBdr>
        </w:div>
      </w:divsChild>
    </w:div>
    <w:div w:id="1356738025">
      <w:bodyDiv w:val="1"/>
      <w:marLeft w:val="0"/>
      <w:marRight w:val="0"/>
      <w:marTop w:val="0"/>
      <w:marBottom w:val="0"/>
      <w:divBdr>
        <w:top w:val="none" w:sz="0" w:space="0" w:color="auto"/>
        <w:left w:val="none" w:sz="0" w:space="0" w:color="auto"/>
        <w:bottom w:val="none" w:sz="0" w:space="0" w:color="auto"/>
        <w:right w:val="none" w:sz="0" w:space="0" w:color="auto"/>
      </w:divBdr>
      <w:divsChild>
        <w:div w:id="244075767">
          <w:marLeft w:val="0"/>
          <w:marRight w:val="0"/>
          <w:marTop w:val="0"/>
          <w:marBottom w:val="0"/>
          <w:divBdr>
            <w:top w:val="none" w:sz="0" w:space="0" w:color="auto"/>
            <w:left w:val="none" w:sz="0" w:space="0" w:color="auto"/>
            <w:bottom w:val="none" w:sz="0" w:space="0" w:color="auto"/>
            <w:right w:val="none" w:sz="0" w:space="0" w:color="auto"/>
          </w:divBdr>
          <w:divsChild>
            <w:div w:id="916402253">
              <w:marLeft w:val="0"/>
              <w:marRight w:val="0"/>
              <w:marTop w:val="0"/>
              <w:marBottom w:val="0"/>
              <w:divBdr>
                <w:top w:val="none" w:sz="0" w:space="0" w:color="auto"/>
                <w:left w:val="none" w:sz="0" w:space="0" w:color="auto"/>
                <w:bottom w:val="none" w:sz="0" w:space="0" w:color="auto"/>
                <w:right w:val="none" w:sz="0" w:space="0" w:color="auto"/>
              </w:divBdr>
              <w:divsChild>
                <w:div w:id="2079280965">
                  <w:marLeft w:val="0"/>
                  <w:marRight w:val="0"/>
                  <w:marTop w:val="0"/>
                  <w:marBottom w:val="0"/>
                  <w:divBdr>
                    <w:top w:val="none" w:sz="0" w:space="0" w:color="auto"/>
                    <w:left w:val="none" w:sz="0" w:space="0" w:color="auto"/>
                    <w:bottom w:val="none" w:sz="0" w:space="0" w:color="auto"/>
                    <w:right w:val="none" w:sz="0" w:space="0" w:color="auto"/>
                  </w:divBdr>
                  <w:divsChild>
                    <w:div w:id="1471632647">
                      <w:marLeft w:val="0"/>
                      <w:marRight w:val="0"/>
                      <w:marTop w:val="0"/>
                      <w:marBottom w:val="0"/>
                      <w:divBdr>
                        <w:top w:val="none" w:sz="0" w:space="0" w:color="auto"/>
                        <w:left w:val="none" w:sz="0" w:space="0" w:color="auto"/>
                        <w:bottom w:val="none" w:sz="0" w:space="0" w:color="auto"/>
                        <w:right w:val="none" w:sz="0" w:space="0" w:color="auto"/>
                      </w:divBdr>
                      <w:divsChild>
                        <w:div w:id="2121146005">
                          <w:marLeft w:val="0"/>
                          <w:marRight w:val="0"/>
                          <w:marTop w:val="45"/>
                          <w:marBottom w:val="0"/>
                          <w:divBdr>
                            <w:top w:val="none" w:sz="0" w:space="0" w:color="auto"/>
                            <w:left w:val="none" w:sz="0" w:space="0" w:color="auto"/>
                            <w:bottom w:val="none" w:sz="0" w:space="0" w:color="auto"/>
                            <w:right w:val="none" w:sz="0" w:space="0" w:color="auto"/>
                          </w:divBdr>
                          <w:divsChild>
                            <w:div w:id="205990841">
                              <w:marLeft w:val="0"/>
                              <w:marRight w:val="0"/>
                              <w:marTop w:val="0"/>
                              <w:marBottom w:val="0"/>
                              <w:divBdr>
                                <w:top w:val="none" w:sz="0" w:space="0" w:color="auto"/>
                                <w:left w:val="none" w:sz="0" w:space="0" w:color="auto"/>
                                <w:bottom w:val="none" w:sz="0" w:space="0" w:color="auto"/>
                                <w:right w:val="none" w:sz="0" w:space="0" w:color="auto"/>
                              </w:divBdr>
                              <w:divsChild>
                                <w:div w:id="1862090516">
                                  <w:marLeft w:val="2070"/>
                                  <w:marRight w:val="3810"/>
                                  <w:marTop w:val="0"/>
                                  <w:marBottom w:val="0"/>
                                  <w:divBdr>
                                    <w:top w:val="none" w:sz="0" w:space="0" w:color="auto"/>
                                    <w:left w:val="none" w:sz="0" w:space="0" w:color="auto"/>
                                    <w:bottom w:val="none" w:sz="0" w:space="0" w:color="auto"/>
                                    <w:right w:val="none" w:sz="0" w:space="0" w:color="auto"/>
                                  </w:divBdr>
                                  <w:divsChild>
                                    <w:div w:id="362024814">
                                      <w:marLeft w:val="0"/>
                                      <w:marRight w:val="0"/>
                                      <w:marTop w:val="0"/>
                                      <w:marBottom w:val="0"/>
                                      <w:divBdr>
                                        <w:top w:val="none" w:sz="0" w:space="0" w:color="auto"/>
                                        <w:left w:val="none" w:sz="0" w:space="0" w:color="auto"/>
                                        <w:bottom w:val="none" w:sz="0" w:space="0" w:color="auto"/>
                                        <w:right w:val="none" w:sz="0" w:space="0" w:color="auto"/>
                                      </w:divBdr>
                                      <w:divsChild>
                                        <w:div w:id="1702363210">
                                          <w:marLeft w:val="0"/>
                                          <w:marRight w:val="0"/>
                                          <w:marTop w:val="0"/>
                                          <w:marBottom w:val="0"/>
                                          <w:divBdr>
                                            <w:top w:val="none" w:sz="0" w:space="0" w:color="auto"/>
                                            <w:left w:val="none" w:sz="0" w:space="0" w:color="auto"/>
                                            <w:bottom w:val="none" w:sz="0" w:space="0" w:color="auto"/>
                                            <w:right w:val="none" w:sz="0" w:space="0" w:color="auto"/>
                                          </w:divBdr>
                                          <w:divsChild>
                                            <w:div w:id="1604999320">
                                              <w:marLeft w:val="0"/>
                                              <w:marRight w:val="0"/>
                                              <w:marTop w:val="0"/>
                                              <w:marBottom w:val="0"/>
                                              <w:divBdr>
                                                <w:top w:val="none" w:sz="0" w:space="0" w:color="auto"/>
                                                <w:left w:val="none" w:sz="0" w:space="0" w:color="auto"/>
                                                <w:bottom w:val="none" w:sz="0" w:space="0" w:color="auto"/>
                                                <w:right w:val="none" w:sz="0" w:space="0" w:color="auto"/>
                                              </w:divBdr>
                                              <w:divsChild>
                                                <w:div w:id="359546807">
                                                  <w:marLeft w:val="0"/>
                                                  <w:marRight w:val="0"/>
                                                  <w:marTop w:val="0"/>
                                                  <w:marBottom w:val="0"/>
                                                  <w:divBdr>
                                                    <w:top w:val="none" w:sz="0" w:space="0" w:color="auto"/>
                                                    <w:left w:val="none" w:sz="0" w:space="0" w:color="auto"/>
                                                    <w:bottom w:val="none" w:sz="0" w:space="0" w:color="auto"/>
                                                    <w:right w:val="none" w:sz="0" w:space="0" w:color="auto"/>
                                                  </w:divBdr>
                                                  <w:divsChild>
                                                    <w:div w:id="1674261975">
                                                      <w:marLeft w:val="0"/>
                                                      <w:marRight w:val="0"/>
                                                      <w:marTop w:val="0"/>
                                                      <w:marBottom w:val="0"/>
                                                      <w:divBdr>
                                                        <w:top w:val="none" w:sz="0" w:space="0" w:color="auto"/>
                                                        <w:left w:val="none" w:sz="0" w:space="0" w:color="auto"/>
                                                        <w:bottom w:val="none" w:sz="0" w:space="0" w:color="auto"/>
                                                        <w:right w:val="none" w:sz="0" w:space="0" w:color="auto"/>
                                                      </w:divBdr>
                                                      <w:divsChild>
                                                        <w:div w:id="144974262">
                                                          <w:marLeft w:val="0"/>
                                                          <w:marRight w:val="0"/>
                                                          <w:marTop w:val="0"/>
                                                          <w:marBottom w:val="345"/>
                                                          <w:divBdr>
                                                            <w:top w:val="none" w:sz="0" w:space="0" w:color="auto"/>
                                                            <w:left w:val="none" w:sz="0" w:space="0" w:color="auto"/>
                                                            <w:bottom w:val="none" w:sz="0" w:space="0" w:color="auto"/>
                                                            <w:right w:val="none" w:sz="0" w:space="0" w:color="auto"/>
                                                          </w:divBdr>
                                                          <w:divsChild>
                                                            <w:div w:id="1402024794">
                                                              <w:marLeft w:val="0"/>
                                                              <w:marRight w:val="0"/>
                                                              <w:marTop w:val="0"/>
                                                              <w:marBottom w:val="0"/>
                                                              <w:divBdr>
                                                                <w:top w:val="none" w:sz="0" w:space="0" w:color="auto"/>
                                                                <w:left w:val="none" w:sz="0" w:space="0" w:color="auto"/>
                                                                <w:bottom w:val="none" w:sz="0" w:space="0" w:color="auto"/>
                                                                <w:right w:val="none" w:sz="0" w:space="0" w:color="auto"/>
                                                              </w:divBdr>
                                                              <w:divsChild>
                                                                <w:div w:id="857041746">
                                                                  <w:marLeft w:val="0"/>
                                                                  <w:marRight w:val="0"/>
                                                                  <w:marTop w:val="0"/>
                                                                  <w:marBottom w:val="0"/>
                                                                  <w:divBdr>
                                                                    <w:top w:val="none" w:sz="0" w:space="0" w:color="auto"/>
                                                                    <w:left w:val="none" w:sz="0" w:space="0" w:color="auto"/>
                                                                    <w:bottom w:val="none" w:sz="0" w:space="0" w:color="auto"/>
                                                                    <w:right w:val="none" w:sz="0" w:space="0" w:color="auto"/>
                                                                  </w:divBdr>
                                                                  <w:divsChild>
                                                                    <w:div w:id="1503928183">
                                                                      <w:marLeft w:val="0"/>
                                                                      <w:marRight w:val="0"/>
                                                                      <w:marTop w:val="0"/>
                                                                      <w:marBottom w:val="0"/>
                                                                      <w:divBdr>
                                                                        <w:top w:val="none" w:sz="0" w:space="0" w:color="auto"/>
                                                                        <w:left w:val="none" w:sz="0" w:space="0" w:color="auto"/>
                                                                        <w:bottom w:val="none" w:sz="0" w:space="0" w:color="auto"/>
                                                                        <w:right w:val="none" w:sz="0" w:space="0" w:color="auto"/>
                                                                      </w:divBdr>
                                                                      <w:divsChild>
                                                                        <w:div w:id="878052701">
                                                                          <w:marLeft w:val="0"/>
                                                                          <w:marRight w:val="0"/>
                                                                          <w:marTop w:val="0"/>
                                                                          <w:marBottom w:val="0"/>
                                                                          <w:divBdr>
                                                                            <w:top w:val="none" w:sz="0" w:space="0" w:color="auto"/>
                                                                            <w:left w:val="none" w:sz="0" w:space="0" w:color="auto"/>
                                                                            <w:bottom w:val="none" w:sz="0" w:space="0" w:color="auto"/>
                                                                            <w:right w:val="none" w:sz="0" w:space="0" w:color="auto"/>
                                                                          </w:divBdr>
                                                                          <w:divsChild>
                                                                            <w:div w:id="1399087759">
                                                                              <w:marLeft w:val="0"/>
                                                                              <w:marRight w:val="0"/>
                                                                              <w:marTop w:val="0"/>
                                                                              <w:marBottom w:val="0"/>
                                                                              <w:divBdr>
                                                                                <w:top w:val="none" w:sz="0" w:space="0" w:color="auto"/>
                                                                                <w:left w:val="none" w:sz="0" w:space="0" w:color="auto"/>
                                                                                <w:bottom w:val="none" w:sz="0" w:space="0" w:color="auto"/>
                                                                                <w:right w:val="none" w:sz="0" w:space="0" w:color="auto"/>
                                                                              </w:divBdr>
                                                                              <w:divsChild>
                                                                                <w:div w:id="314263833">
                                                                                  <w:marLeft w:val="0"/>
                                                                                  <w:marRight w:val="0"/>
                                                                                  <w:marTop w:val="0"/>
                                                                                  <w:marBottom w:val="0"/>
                                                                                  <w:divBdr>
                                                                                    <w:top w:val="none" w:sz="0" w:space="0" w:color="auto"/>
                                                                                    <w:left w:val="none" w:sz="0" w:space="0" w:color="auto"/>
                                                                                    <w:bottom w:val="none" w:sz="0" w:space="0" w:color="auto"/>
                                                                                    <w:right w:val="none" w:sz="0" w:space="0" w:color="auto"/>
                                                                                  </w:divBdr>
                                                                                  <w:divsChild>
                                                                                    <w:div w:id="808090713">
                                                                                      <w:marLeft w:val="0"/>
                                                                                      <w:marRight w:val="0"/>
                                                                                      <w:marTop w:val="0"/>
                                                                                      <w:marBottom w:val="0"/>
                                                                                      <w:divBdr>
                                                                                        <w:top w:val="none" w:sz="0" w:space="0" w:color="auto"/>
                                                                                        <w:left w:val="none" w:sz="0" w:space="0" w:color="auto"/>
                                                                                        <w:bottom w:val="none" w:sz="0" w:space="0" w:color="auto"/>
                                                                                        <w:right w:val="none" w:sz="0" w:space="0" w:color="auto"/>
                                                                                      </w:divBdr>
                                                                                      <w:divsChild>
                                                                                        <w:div w:id="9236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052223">
      <w:bodyDiv w:val="1"/>
      <w:marLeft w:val="0"/>
      <w:marRight w:val="0"/>
      <w:marTop w:val="0"/>
      <w:marBottom w:val="0"/>
      <w:divBdr>
        <w:top w:val="none" w:sz="0" w:space="0" w:color="auto"/>
        <w:left w:val="none" w:sz="0" w:space="0" w:color="auto"/>
        <w:bottom w:val="none" w:sz="0" w:space="0" w:color="auto"/>
        <w:right w:val="none" w:sz="0" w:space="0" w:color="auto"/>
      </w:divBdr>
      <w:divsChild>
        <w:div w:id="71591255">
          <w:marLeft w:val="0"/>
          <w:marRight w:val="0"/>
          <w:marTop w:val="0"/>
          <w:marBottom w:val="0"/>
          <w:divBdr>
            <w:top w:val="none" w:sz="0" w:space="0" w:color="auto"/>
            <w:left w:val="none" w:sz="0" w:space="0" w:color="auto"/>
            <w:bottom w:val="none" w:sz="0" w:space="0" w:color="auto"/>
            <w:right w:val="none" w:sz="0" w:space="0" w:color="auto"/>
          </w:divBdr>
          <w:divsChild>
            <w:div w:id="1327635835">
              <w:marLeft w:val="0"/>
              <w:marRight w:val="0"/>
              <w:marTop w:val="0"/>
              <w:marBottom w:val="0"/>
              <w:divBdr>
                <w:top w:val="none" w:sz="0" w:space="0" w:color="auto"/>
                <w:left w:val="none" w:sz="0" w:space="0" w:color="auto"/>
                <w:bottom w:val="none" w:sz="0" w:space="0" w:color="auto"/>
                <w:right w:val="none" w:sz="0" w:space="0" w:color="auto"/>
              </w:divBdr>
              <w:divsChild>
                <w:div w:id="1510169842">
                  <w:marLeft w:val="0"/>
                  <w:marRight w:val="0"/>
                  <w:marTop w:val="0"/>
                  <w:marBottom w:val="0"/>
                  <w:divBdr>
                    <w:top w:val="none" w:sz="0" w:space="0" w:color="auto"/>
                    <w:left w:val="none" w:sz="0" w:space="0" w:color="auto"/>
                    <w:bottom w:val="none" w:sz="0" w:space="0" w:color="auto"/>
                    <w:right w:val="none" w:sz="0" w:space="0" w:color="auto"/>
                  </w:divBdr>
                  <w:divsChild>
                    <w:div w:id="450442026">
                      <w:marLeft w:val="0"/>
                      <w:marRight w:val="0"/>
                      <w:marTop w:val="0"/>
                      <w:marBottom w:val="0"/>
                      <w:divBdr>
                        <w:top w:val="none" w:sz="0" w:space="0" w:color="auto"/>
                        <w:left w:val="none" w:sz="0" w:space="0" w:color="auto"/>
                        <w:bottom w:val="none" w:sz="0" w:space="0" w:color="auto"/>
                        <w:right w:val="none" w:sz="0" w:space="0" w:color="auto"/>
                      </w:divBdr>
                      <w:divsChild>
                        <w:div w:id="649333675">
                          <w:marLeft w:val="0"/>
                          <w:marRight w:val="0"/>
                          <w:marTop w:val="0"/>
                          <w:marBottom w:val="0"/>
                          <w:divBdr>
                            <w:top w:val="none" w:sz="0" w:space="0" w:color="auto"/>
                            <w:left w:val="none" w:sz="0" w:space="0" w:color="auto"/>
                            <w:bottom w:val="none" w:sz="0" w:space="0" w:color="auto"/>
                            <w:right w:val="none" w:sz="0" w:space="0" w:color="auto"/>
                          </w:divBdr>
                          <w:divsChild>
                            <w:div w:id="116341338">
                              <w:marLeft w:val="2070"/>
                              <w:marRight w:val="3960"/>
                              <w:marTop w:val="0"/>
                              <w:marBottom w:val="0"/>
                              <w:divBdr>
                                <w:top w:val="none" w:sz="0" w:space="0" w:color="auto"/>
                                <w:left w:val="none" w:sz="0" w:space="0" w:color="auto"/>
                                <w:bottom w:val="none" w:sz="0" w:space="0" w:color="auto"/>
                                <w:right w:val="none" w:sz="0" w:space="0" w:color="auto"/>
                              </w:divBdr>
                              <w:divsChild>
                                <w:div w:id="2030595103">
                                  <w:marLeft w:val="0"/>
                                  <w:marRight w:val="0"/>
                                  <w:marTop w:val="0"/>
                                  <w:marBottom w:val="0"/>
                                  <w:divBdr>
                                    <w:top w:val="none" w:sz="0" w:space="0" w:color="auto"/>
                                    <w:left w:val="none" w:sz="0" w:space="0" w:color="auto"/>
                                    <w:bottom w:val="none" w:sz="0" w:space="0" w:color="auto"/>
                                    <w:right w:val="none" w:sz="0" w:space="0" w:color="auto"/>
                                  </w:divBdr>
                                  <w:divsChild>
                                    <w:div w:id="1394498239">
                                      <w:marLeft w:val="0"/>
                                      <w:marRight w:val="0"/>
                                      <w:marTop w:val="0"/>
                                      <w:marBottom w:val="0"/>
                                      <w:divBdr>
                                        <w:top w:val="none" w:sz="0" w:space="0" w:color="auto"/>
                                        <w:left w:val="none" w:sz="0" w:space="0" w:color="auto"/>
                                        <w:bottom w:val="none" w:sz="0" w:space="0" w:color="auto"/>
                                        <w:right w:val="none" w:sz="0" w:space="0" w:color="auto"/>
                                      </w:divBdr>
                                      <w:divsChild>
                                        <w:div w:id="350688259">
                                          <w:marLeft w:val="0"/>
                                          <w:marRight w:val="0"/>
                                          <w:marTop w:val="0"/>
                                          <w:marBottom w:val="0"/>
                                          <w:divBdr>
                                            <w:top w:val="none" w:sz="0" w:space="0" w:color="auto"/>
                                            <w:left w:val="none" w:sz="0" w:space="0" w:color="auto"/>
                                            <w:bottom w:val="none" w:sz="0" w:space="0" w:color="auto"/>
                                            <w:right w:val="none" w:sz="0" w:space="0" w:color="auto"/>
                                          </w:divBdr>
                                          <w:divsChild>
                                            <w:div w:id="76023482">
                                              <w:marLeft w:val="0"/>
                                              <w:marRight w:val="0"/>
                                              <w:marTop w:val="90"/>
                                              <w:marBottom w:val="0"/>
                                              <w:divBdr>
                                                <w:top w:val="none" w:sz="0" w:space="0" w:color="auto"/>
                                                <w:left w:val="none" w:sz="0" w:space="0" w:color="auto"/>
                                                <w:bottom w:val="none" w:sz="0" w:space="0" w:color="auto"/>
                                                <w:right w:val="none" w:sz="0" w:space="0" w:color="auto"/>
                                              </w:divBdr>
                                              <w:divsChild>
                                                <w:div w:id="1189760572">
                                                  <w:marLeft w:val="0"/>
                                                  <w:marRight w:val="0"/>
                                                  <w:marTop w:val="0"/>
                                                  <w:marBottom w:val="0"/>
                                                  <w:divBdr>
                                                    <w:top w:val="none" w:sz="0" w:space="0" w:color="auto"/>
                                                    <w:left w:val="none" w:sz="0" w:space="0" w:color="auto"/>
                                                    <w:bottom w:val="none" w:sz="0" w:space="0" w:color="auto"/>
                                                    <w:right w:val="none" w:sz="0" w:space="0" w:color="auto"/>
                                                  </w:divBdr>
                                                  <w:divsChild>
                                                    <w:div w:id="357701805">
                                                      <w:marLeft w:val="0"/>
                                                      <w:marRight w:val="0"/>
                                                      <w:marTop w:val="0"/>
                                                      <w:marBottom w:val="0"/>
                                                      <w:divBdr>
                                                        <w:top w:val="none" w:sz="0" w:space="0" w:color="auto"/>
                                                        <w:left w:val="none" w:sz="0" w:space="0" w:color="auto"/>
                                                        <w:bottom w:val="none" w:sz="0" w:space="0" w:color="auto"/>
                                                        <w:right w:val="none" w:sz="0" w:space="0" w:color="auto"/>
                                                      </w:divBdr>
                                                      <w:divsChild>
                                                        <w:div w:id="20786640">
                                                          <w:marLeft w:val="0"/>
                                                          <w:marRight w:val="0"/>
                                                          <w:marTop w:val="0"/>
                                                          <w:marBottom w:val="390"/>
                                                          <w:divBdr>
                                                            <w:top w:val="none" w:sz="0" w:space="0" w:color="auto"/>
                                                            <w:left w:val="none" w:sz="0" w:space="0" w:color="auto"/>
                                                            <w:bottom w:val="none" w:sz="0" w:space="0" w:color="auto"/>
                                                            <w:right w:val="none" w:sz="0" w:space="0" w:color="auto"/>
                                                          </w:divBdr>
                                                          <w:divsChild>
                                                            <w:div w:id="297689625">
                                                              <w:marLeft w:val="0"/>
                                                              <w:marRight w:val="0"/>
                                                              <w:marTop w:val="0"/>
                                                              <w:marBottom w:val="0"/>
                                                              <w:divBdr>
                                                                <w:top w:val="none" w:sz="0" w:space="0" w:color="auto"/>
                                                                <w:left w:val="none" w:sz="0" w:space="0" w:color="auto"/>
                                                                <w:bottom w:val="none" w:sz="0" w:space="0" w:color="auto"/>
                                                                <w:right w:val="none" w:sz="0" w:space="0" w:color="auto"/>
                                                              </w:divBdr>
                                                              <w:divsChild>
                                                                <w:div w:id="486021389">
                                                                  <w:marLeft w:val="0"/>
                                                                  <w:marRight w:val="0"/>
                                                                  <w:marTop w:val="0"/>
                                                                  <w:marBottom w:val="0"/>
                                                                  <w:divBdr>
                                                                    <w:top w:val="none" w:sz="0" w:space="0" w:color="auto"/>
                                                                    <w:left w:val="none" w:sz="0" w:space="0" w:color="auto"/>
                                                                    <w:bottom w:val="none" w:sz="0" w:space="0" w:color="auto"/>
                                                                    <w:right w:val="none" w:sz="0" w:space="0" w:color="auto"/>
                                                                  </w:divBdr>
                                                                  <w:divsChild>
                                                                    <w:div w:id="609819724">
                                                                      <w:marLeft w:val="0"/>
                                                                      <w:marRight w:val="0"/>
                                                                      <w:marTop w:val="0"/>
                                                                      <w:marBottom w:val="0"/>
                                                                      <w:divBdr>
                                                                        <w:top w:val="none" w:sz="0" w:space="0" w:color="auto"/>
                                                                        <w:left w:val="none" w:sz="0" w:space="0" w:color="auto"/>
                                                                        <w:bottom w:val="none" w:sz="0" w:space="0" w:color="auto"/>
                                                                        <w:right w:val="none" w:sz="0" w:space="0" w:color="auto"/>
                                                                      </w:divBdr>
                                                                      <w:divsChild>
                                                                        <w:div w:id="409430288">
                                                                          <w:marLeft w:val="0"/>
                                                                          <w:marRight w:val="0"/>
                                                                          <w:marTop w:val="0"/>
                                                                          <w:marBottom w:val="0"/>
                                                                          <w:divBdr>
                                                                            <w:top w:val="none" w:sz="0" w:space="0" w:color="auto"/>
                                                                            <w:left w:val="none" w:sz="0" w:space="0" w:color="auto"/>
                                                                            <w:bottom w:val="none" w:sz="0" w:space="0" w:color="auto"/>
                                                                            <w:right w:val="none" w:sz="0" w:space="0" w:color="auto"/>
                                                                          </w:divBdr>
                                                                          <w:divsChild>
                                                                            <w:div w:id="850074296">
                                                                              <w:marLeft w:val="0"/>
                                                                              <w:marRight w:val="0"/>
                                                                              <w:marTop w:val="0"/>
                                                                              <w:marBottom w:val="0"/>
                                                                              <w:divBdr>
                                                                                <w:top w:val="none" w:sz="0" w:space="0" w:color="auto"/>
                                                                                <w:left w:val="none" w:sz="0" w:space="0" w:color="auto"/>
                                                                                <w:bottom w:val="none" w:sz="0" w:space="0" w:color="auto"/>
                                                                                <w:right w:val="none" w:sz="0" w:space="0" w:color="auto"/>
                                                                              </w:divBdr>
                                                                              <w:divsChild>
                                                                                <w:div w:id="677997393">
                                                                                  <w:marLeft w:val="0"/>
                                                                                  <w:marRight w:val="0"/>
                                                                                  <w:marTop w:val="0"/>
                                                                                  <w:marBottom w:val="0"/>
                                                                                  <w:divBdr>
                                                                                    <w:top w:val="none" w:sz="0" w:space="0" w:color="auto"/>
                                                                                    <w:left w:val="none" w:sz="0" w:space="0" w:color="auto"/>
                                                                                    <w:bottom w:val="none" w:sz="0" w:space="0" w:color="auto"/>
                                                                                    <w:right w:val="none" w:sz="0" w:space="0" w:color="auto"/>
                                                                                  </w:divBdr>
                                                                                  <w:divsChild>
                                                                                    <w:div w:id="143743654">
                                                                                      <w:marLeft w:val="0"/>
                                                                                      <w:marRight w:val="0"/>
                                                                                      <w:marTop w:val="0"/>
                                                                                      <w:marBottom w:val="0"/>
                                                                                      <w:divBdr>
                                                                                        <w:top w:val="none" w:sz="0" w:space="0" w:color="auto"/>
                                                                                        <w:left w:val="none" w:sz="0" w:space="0" w:color="auto"/>
                                                                                        <w:bottom w:val="none" w:sz="0" w:space="0" w:color="auto"/>
                                                                                        <w:right w:val="none" w:sz="0" w:space="0" w:color="auto"/>
                                                                                      </w:divBdr>
                                                                                      <w:divsChild>
                                                                                        <w:div w:id="190270603">
                                                                                          <w:marLeft w:val="0"/>
                                                                                          <w:marRight w:val="0"/>
                                                                                          <w:marTop w:val="0"/>
                                                                                          <w:marBottom w:val="0"/>
                                                                                          <w:divBdr>
                                                                                            <w:top w:val="none" w:sz="0" w:space="0" w:color="auto"/>
                                                                                            <w:left w:val="none" w:sz="0" w:space="0" w:color="auto"/>
                                                                                            <w:bottom w:val="none" w:sz="0" w:space="0" w:color="auto"/>
                                                                                            <w:right w:val="none" w:sz="0" w:space="0" w:color="auto"/>
                                                                                          </w:divBdr>
                                                                                          <w:divsChild>
                                                                                            <w:div w:id="7057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1904206">
      <w:bodyDiv w:val="1"/>
      <w:marLeft w:val="0"/>
      <w:marRight w:val="0"/>
      <w:marTop w:val="0"/>
      <w:marBottom w:val="0"/>
      <w:divBdr>
        <w:top w:val="none" w:sz="0" w:space="0" w:color="auto"/>
        <w:left w:val="none" w:sz="0" w:space="0" w:color="auto"/>
        <w:bottom w:val="none" w:sz="0" w:space="0" w:color="auto"/>
        <w:right w:val="none" w:sz="0" w:space="0" w:color="auto"/>
      </w:divBdr>
      <w:divsChild>
        <w:div w:id="616372321">
          <w:marLeft w:val="1382"/>
          <w:marRight w:val="0"/>
          <w:marTop w:val="65"/>
          <w:marBottom w:val="0"/>
          <w:divBdr>
            <w:top w:val="none" w:sz="0" w:space="0" w:color="auto"/>
            <w:left w:val="none" w:sz="0" w:space="0" w:color="auto"/>
            <w:bottom w:val="none" w:sz="0" w:space="0" w:color="auto"/>
            <w:right w:val="none" w:sz="0" w:space="0" w:color="auto"/>
          </w:divBdr>
        </w:div>
        <w:div w:id="668942653">
          <w:marLeft w:val="1382"/>
          <w:marRight w:val="0"/>
          <w:marTop w:val="65"/>
          <w:marBottom w:val="0"/>
          <w:divBdr>
            <w:top w:val="none" w:sz="0" w:space="0" w:color="auto"/>
            <w:left w:val="none" w:sz="0" w:space="0" w:color="auto"/>
            <w:bottom w:val="none" w:sz="0" w:space="0" w:color="auto"/>
            <w:right w:val="none" w:sz="0" w:space="0" w:color="auto"/>
          </w:divBdr>
        </w:div>
        <w:div w:id="1907035091">
          <w:marLeft w:val="1382"/>
          <w:marRight w:val="0"/>
          <w:marTop w:val="65"/>
          <w:marBottom w:val="0"/>
          <w:divBdr>
            <w:top w:val="none" w:sz="0" w:space="0" w:color="auto"/>
            <w:left w:val="none" w:sz="0" w:space="0" w:color="auto"/>
            <w:bottom w:val="none" w:sz="0" w:space="0" w:color="auto"/>
            <w:right w:val="none" w:sz="0" w:space="0" w:color="auto"/>
          </w:divBdr>
        </w:div>
      </w:divsChild>
    </w:div>
    <w:div w:id="1391228120">
      <w:bodyDiv w:val="1"/>
      <w:marLeft w:val="0"/>
      <w:marRight w:val="0"/>
      <w:marTop w:val="0"/>
      <w:marBottom w:val="0"/>
      <w:divBdr>
        <w:top w:val="none" w:sz="0" w:space="0" w:color="auto"/>
        <w:left w:val="none" w:sz="0" w:space="0" w:color="auto"/>
        <w:bottom w:val="none" w:sz="0" w:space="0" w:color="auto"/>
        <w:right w:val="none" w:sz="0" w:space="0" w:color="auto"/>
      </w:divBdr>
    </w:div>
    <w:div w:id="1398555338">
      <w:bodyDiv w:val="1"/>
      <w:marLeft w:val="0"/>
      <w:marRight w:val="0"/>
      <w:marTop w:val="0"/>
      <w:marBottom w:val="0"/>
      <w:divBdr>
        <w:top w:val="none" w:sz="0" w:space="0" w:color="auto"/>
        <w:left w:val="none" w:sz="0" w:space="0" w:color="auto"/>
        <w:bottom w:val="none" w:sz="0" w:space="0" w:color="auto"/>
        <w:right w:val="none" w:sz="0" w:space="0" w:color="auto"/>
      </w:divBdr>
      <w:divsChild>
        <w:div w:id="1793134251">
          <w:marLeft w:val="0"/>
          <w:marRight w:val="0"/>
          <w:marTop w:val="0"/>
          <w:marBottom w:val="0"/>
          <w:divBdr>
            <w:top w:val="none" w:sz="0" w:space="0" w:color="auto"/>
            <w:left w:val="none" w:sz="0" w:space="0" w:color="auto"/>
            <w:bottom w:val="none" w:sz="0" w:space="0" w:color="auto"/>
            <w:right w:val="none" w:sz="0" w:space="0" w:color="auto"/>
          </w:divBdr>
          <w:divsChild>
            <w:div w:id="2051764418">
              <w:marLeft w:val="0"/>
              <w:marRight w:val="0"/>
              <w:marTop w:val="0"/>
              <w:marBottom w:val="0"/>
              <w:divBdr>
                <w:top w:val="none" w:sz="0" w:space="0" w:color="auto"/>
                <w:left w:val="none" w:sz="0" w:space="0" w:color="auto"/>
                <w:bottom w:val="none" w:sz="0" w:space="0" w:color="auto"/>
                <w:right w:val="none" w:sz="0" w:space="0" w:color="auto"/>
              </w:divBdr>
              <w:divsChild>
                <w:div w:id="1085568869">
                  <w:marLeft w:val="0"/>
                  <w:marRight w:val="0"/>
                  <w:marTop w:val="0"/>
                  <w:marBottom w:val="0"/>
                  <w:divBdr>
                    <w:top w:val="none" w:sz="0" w:space="0" w:color="auto"/>
                    <w:left w:val="none" w:sz="0" w:space="0" w:color="auto"/>
                    <w:bottom w:val="none" w:sz="0" w:space="0" w:color="auto"/>
                    <w:right w:val="none" w:sz="0" w:space="0" w:color="auto"/>
                  </w:divBdr>
                  <w:divsChild>
                    <w:div w:id="1116750010">
                      <w:marLeft w:val="0"/>
                      <w:marRight w:val="0"/>
                      <w:marTop w:val="0"/>
                      <w:marBottom w:val="0"/>
                      <w:divBdr>
                        <w:top w:val="none" w:sz="0" w:space="0" w:color="auto"/>
                        <w:left w:val="none" w:sz="0" w:space="0" w:color="auto"/>
                        <w:bottom w:val="none" w:sz="0" w:space="0" w:color="auto"/>
                        <w:right w:val="none" w:sz="0" w:space="0" w:color="auto"/>
                      </w:divBdr>
                      <w:divsChild>
                        <w:div w:id="1788423299">
                          <w:marLeft w:val="0"/>
                          <w:marRight w:val="0"/>
                          <w:marTop w:val="0"/>
                          <w:marBottom w:val="0"/>
                          <w:divBdr>
                            <w:top w:val="none" w:sz="0" w:space="0" w:color="auto"/>
                            <w:left w:val="none" w:sz="0" w:space="0" w:color="auto"/>
                            <w:bottom w:val="none" w:sz="0" w:space="0" w:color="auto"/>
                            <w:right w:val="none" w:sz="0" w:space="0" w:color="auto"/>
                          </w:divBdr>
                          <w:divsChild>
                            <w:div w:id="772238480">
                              <w:marLeft w:val="0"/>
                              <w:marRight w:val="0"/>
                              <w:marTop w:val="0"/>
                              <w:marBottom w:val="0"/>
                              <w:divBdr>
                                <w:top w:val="none" w:sz="0" w:space="0" w:color="auto"/>
                                <w:left w:val="none" w:sz="0" w:space="0" w:color="auto"/>
                                <w:bottom w:val="none" w:sz="0" w:space="0" w:color="auto"/>
                                <w:right w:val="none" w:sz="0" w:space="0" w:color="auto"/>
                              </w:divBdr>
                              <w:divsChild>
                                <w:div w:id="1359550617">
                                  <w:marLeft w:val="0"/>
                                  <w:marRight w:val="0"/>
                                  <w:marTop w:val="0"/>
                                  <w:marBottom w:val="0"/>
                                  <w:divBdr>
                                    <w:top w:val="none" w:sz="0" w:space="0" w:color="auto"/>
                                    <w:left w:val="none" w:sz="0" w:space="0" w:color="auto"/>
                                    <w:bottom w:val="none" w:sz="0" w:space="0" w:color="auto"/>
                                    <w:right w:val="none" w:sz="0" w:space="0" w:color="auto"/>
                                  </w:divBdr>
                                  <w:divsChild>
                                    <w:div w:id="882867347">
                                      <w:marLeft w:val="60"/>
                                      <w:marRight w:val="0"/>
                                      <w:marTop w:val="0"/>
                                      <w:marBottom w:val="0"/>
                                      <w:divBdr>
                                        <w:top w:val="none" w:sz="0" w:space="0" w:color="auto"/>
                                        <w:left w:val="none" w:sz="0" w:space="0" w:color="auto"/>
                                        <w:bottom w:val="none" w:sz="0" w:space="0" w:color="auto"/>
                                        <w:right w:val="none" w:sz="0" w:space="0" w:color="auto"/>
                                      </w:divBdr>
                                      <w:divsChild>
                                        <w:div w:id="1078557799">
                                          <w:marLeft w:val="0"/>
                                          <w:marRight w:val="0"/>
                                          <w:marTop w:val="0"/>
                                          <w:marBottom w:val="0"/>
                                          <w:divBdr>
                                            <w:top w:val="none" w:sz="0" w:space="0" w:color="auto"/>
                                            <w:left w:val="none" w:sz="0" w:space="0" w:color="auto"/>
                                            <w:bottom w:val="none" w:sz="0" w:space="0" w:color="auto"/>
                                            <w:right w:val="none" w:sz="0" w:space="0" w:color="auto"/>
                                          </w:divBdr>
                                          <w:divsChild>
                                            <w:div w:id="628322280">
                                              <w:marLeft w:val="0"/>
                                              <w:marRight w:val="0"/>
                                              <w:marTop w:val="0"/>
                                              <w:marBottom w:val="120"/>
                                              <w:divBdr>
                                                <w:top w:val="single" w:sz="6" w:space="0" w:color="F5F5F5"/>
                                                <w:left w:val="single" w:sz="6" w:space="0" w:color="F5F5F5"/>
                                                <w:bottom w:val="single" w:sz="6" w:space="0" w:color="F5F5F5"/>
                                                <w:right w:val="single" w:sz="6" w:space="0" w:color="F5F5F5"/>
                                              </w:divBdr>
                                              <w:divsChild>
                                                <w:div w:id="1203054629">
                                                  <w:marLeft w:val="0"/>
                                                  <w:marRight w:val="0"/>
                                                  <w:marTop w:val="0"/>
                                                  <w:marBottom w:val="0"/>
                                                  <w:divBdr>
                                                    <w:top w:val="none" w:sz="0" w:space="0" w:color="auto"/>
                                                    <w:left w:val="none" w:sz="0" w:space="0" w:color="auto"/>
                                                    <w:bottom w:val="none" w:sz="0" w:space="0" w:color="auto"/>
                                                    <w:right w:val="none" w:sz="0" w:space="0" w:color="auto"/>
                                                  </w:divBdr>
                                                  <w:divsChild>
                                                    <w:div w:id="718478396">
                                                      <w:marLeft w:val="0"/>
                                                      <w:marRight w:val="0"/>
                                                      <w:marTop w:val="0"/>
                                                      <w:marBottom w:val="0"/>
                                                      <w:divBdr>
                                                        <w:top w:val="none" w:sz="0" w:space="0" w:color="auto"/>
                                                        <w:left w:val="none" w:sz="0" w:space="0" w:color="auto"/>
                                                        <w:bottom w:val="none" w:sz="0" w:space="0" w:color="auto"/>
                                                        <w:right w:val="none" w:sz="0" w:space="0" w:color="auto"/>
                                                      </w:divBdr>
                                                    </w:div>
                                                  </w:divsChild>
                                                </w:div>
                                                <w:div w:id="1621958939">
                                                  <w:marLeft w:val="0"/>
                                                  <w:marRight w:val="0"/>
                                                  <w:marTop w:val="0"/>
                                                  <w:marBottom w:val="0"/>
                                                  <w:divBdr>
                                                    <w:top w:val="none" w:sz="0" w:space="0" w:color="auto"/>
                                                    <w:left w:val="none" w:sz="0" w:space="0" w:color="auto"/>
                                                    <w:bottom w:val="none" w:sz="0" w:space="0" w:color="auto"/>
                                                    <w:right w:val="none" w:sz="0" w:space="0" w:color="auto"/>
                                                  </w:divBdr>
                                                  <w:divsChild>
                                                    <w:div w:id="4507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980909">
      <w:bodyDiv w:val="1"/>
      <w:marLeft w:val="0"/>
      <w:marRight w:val="0"/>
      <w:marTop w:val="0"/>
      <w:marBottom w:val="0"/>
      <w:divBdr>
        <w:top w:val="none" w:sz="0" w:space="0" w:color="auto"/>
        <w:left w:val="none" w:sz="0" w:space="0" w:color="auto"/>
        <w:bottom w:val="none" w:sz="0" w:space="0" w:color="auto"/>
        <w:right w:val="none" w:sz="0" w:space="0" w:color="auto"/>
      </w:divBdr>
      <w:divsChild>
        <w:div w:id="1852991194">
          <w:marLeft w:val="0"/>
          <w:marRight w:val="0"/>
          <w:marTop w:val="0"/>
          <w:marBottom w:val="0"/>
          <w:divBdr>
            <w:top w:val="none" w:sz="0" w:space="0" w:color="auto"/>
            <w:left w:val="none" w:sz="0" w:space="0" w:color="auto"/>
            <w:bottom w:val="none" w:sz="0" w:space="0" w:color="auto"/>
            <w:right w:val="none" w:sz="0" w:space="0" w:color="auto"/>
          </w:divBdr>
          <w:divsChild>
            <w:div w:id="441144932">
              <w:marLeft w:val="0"/>
              <w:marRight w:val="0"/>
              <w:marTop w:val="0"/>
              <w:marBottom w:val="0"/>
              <w:divBdr>
                <w:top w:val="none" w:sz="0" w:space="0" w:color="auto"/>
                <w:left w:val="none" w:sz="0" w:space="0" w:color="auto"/>
                <w:bottom w:val="none" w:sz="0" w:space="0" w:color="auto"/>
                <w:right w:val="none" w:sz="0" w:space="0" w:color="auto"/>
              </w:divBdr>
              <w:divsChild>
                <w:div w:id="506020669">
                  <w:marLeft w:val="0"/>
                  <w:marRight w:val="0"/>
                  <w:marTop w:val="0"/>
                  <w:marBottom w:val="0"/>
                  <w:divBdr>
                    <w:top w:val="none" w:sz="0" w:space="0" w:color="auto"/>
                    <w:left w:val="none" w:sz="0" w:space="0" w:color="auto"/>
                    <w:bottom w:val="none" w:sz="0" w:space="0" w:color="auto"/>
                    <w:right w:val="none" w:sz="0" w:space="0" w:color="auto"/>
                  </w:divBdr>
                  <w:divsChild>
                    <w:div w:id="2051807751">
                      <w:marLeft w:val="0"/>
                      <w:marRight w:val="0"/>
                      <w:marTop w:val="0"/>
                      <w:marBottom w:val="0"/>
                      <w:divBdr>
                        <w:top w:val="none" w:sz="0" w:space="0" w:color="auto"/>
                        <w:left w:val="none" w:sz="0" w:space="0" w:color="auto"/>
                        <w:bottom w:val="none" w:sz="0" w:space="0" w:color="auto"/>
                        <w:right w:val="none" w:sz="0" w:space="0" w:color="auto"/>
                      </w:divBdr>
                      <w:divsChild>
                        <w:div w:id="142160345">
                          <w:marLeft w:val="0"/>
                          <w:marRight w:val="0"/>
                          <w:marTop w:val="0"/>
                          <w:marBottom w:val="0"/>
                          <w:divBdr>
                            <w:top w:val="none" w:sz="0" w:space="0" w:color="auto"/>
                            <w:left w:val="none" w:sz="0" w:space="0" w:color="auto"/>
                            <w:bottom w:val="none" w:sz="0" w:space="0" w:color="auto"/>
                            <w:right w:val="none" w:sz="0" w:space="0" w:color="auto"/>
                          </w:divBdr>
                          <w:divsChild>
                            <w:div w:id="139077788">
                              <w:marLeft w:val="0"/>
                              <w:marRight w:val="0"/>
                              <w:marTop w:val="0"/>
                              <w:marBottom w:val="0"/>
                              <w:divBdr>
                                <w:top w:val="none" w:sz="0" w:space="0" w:color="auto"/>
                                <w:left w:val="none" w:sz="0" w:space="0" w:color="auto"/>
                                <w:bottom w:val="none" w:sz="0" w:space="0" w:color="auto"/>
                                <w:right w:val="none" w:sz="0" w:space="0" w:color="auto"/>
                              </w:divBdr>
                              <w:divsChild>
                                <w:div w:id="1304970975">
                                  <w:marLeft w:val="0"/>
                                  <w:marRight w:val="0"/>
                                  <w:marTop w:val="0"/>
                                  <w:marBottom w:val="0"/>
                                  <w:divBdr>
                                    <w:top w:val="none" w:sz="0" w:space="0" w:color="auto"/>
                                    <w:left w:val="none" w:sz="0" w:space="0" w:color="auto"/>
                                    <w:bottom w:val="none" w:sz="0" w:space="0" w:color="auto"/>
                                    <w:right w:val="none" w:sz="0" w:space="0" w:color="auto"/>
                                  </w:divBdr>
                                  <w:divsChild>
                                    <w:div w:id="674965742">
                                      <w:marLeft w:val="0"/>
                                      <w:marRight w:val="0"/>
                                      <w:marTop w:val="0"/>
                                      <w:marBottom w:val="0"/>
                                      <w:divBdr>
                                        <w:top w:val="none" w:sz="0" w:space="0" w:color="auto"/>
                                        <w:left w:val="none" w:sz="0" w:space="0" w:color="auto"/>
                                        <w:bottom w:val="none" w:sz="0" w:space="0" w:color="auto"/>
                                        <w:right w:val="none" w:sz="0" w:space="0" w:color="auto"/>
                                      </w:divBdr>
                                      <w:divsChild>
                                        <w:div w:id="1321229126">
                                          <w:marLeft w:val="0"/>
                                          <w:marRight w:val="0"/>
                                          <w:marTop w:val="0"/>
                                          <w:marBottom w:val="0"/>
                                          <w:divBdr>
                                            <w:top w:val="none" w:sz="0" w:space="0" w:color="auto"/>
                                            <w:left w:val="none" w:sz="0" w:space="0" w:color="auto"/>
                                            <w:bottom w:val="none" w:sz="0" w:space="0" w:color="auto"/>
                                            <w:right w:val="none" w:sz="0" w:space="0" w:color="auto"/>
                                          </w:divBdr>
                                          <w:divsChild>
                                            <w:div w:id="850681714">
                                              <w:marLeft w:val="0"/>
                                              <w:marRight w:val="0"/>
                                              <w:marTop w:val="0"/>
                                              <w:marBottom w:val="0"/>
                                              <w:divBdr>
                                                <w:top w:val="none" w:sz="0" w:space="0" w:color="auto"/>
                                                <w:left w:val="none" w:sz="0" w:space="0" w:color="auto"/>
                                                <w:bottom w:val="none" w:sz="0" w:space="0" w:color="auto"/>
                                                <w:right w:val="none" w:sz="0" w:space="0" w:color="auto"/>
                                              </w:divBdr>
                                              <w:divsChild>
                                                <w:div w:id="635993765">
                                                  <w:marLeft w:val="0"/>
                                                  <w:marRight w:val="0"/>
                                                  <w:marTop w:val="0"/>
                                                  <w:marBottom w:val="0"/>
                                                  <w:divBdr>
                                                    <w:top w:val="none" w:sz="0" w:space="0" w:color="auto"/>
                                                    <w:left w:val="none" w:sz="0" w:space="0" w:color="auto"/>
                                                    <w:bottom w:val="none" w:sz="0" w:space="0" w:color="auto"/>
                                                    <w:right w:val="none" w:sz="0" w:space="0" w:color="auto"/>
                                                  </w:divBdr>
                                                  <w:divsChild>
                                                    <w:div w:id="798032463">
                                                      <w:marLeft w:val="0"/>
                                                      <w:marRight w:val="0"/>
                                                      <w:marTop w:val="0"/>
                                                      <w:marBottom w:val="0"/>
                                                      <w:divBdr>
                                                        <w:top w:val="none" w:sz="0" w:space="0" w:color="auto"/>
                                                        <w:left w:val="none" w:sz="0" w:space="0" w:color="auto"/>
                                                        <w:bottom w:val="none" w:sz="0" w:space="0" w:color="auto"/>
                                                        <w:right w:val="none" w:sz="0" w:space="0" w:color="auto"/>
                                                      </w:divBdr>
                                                      <w:divsChild>
                                                        <w:div w:id="295718088">
                                                          <w:marLeft w:val="0"/>
                                                          <w:marRight w:val="0"/>
                                                          <w:marTop w:val="0"/>
                                                          <w:marBottom w:val="0"/>
                                                          <w:divBdr>
                                                            <w:top w:val="none" w:sz="0" w:space="0" w:color="auto"/>
                                                            <w:left w:val="none" w:sz="0" w:space="0" w:color="auto"/>
                                                            <w:bottom w:val="none" w:sz="0" w:space="0" w:color="auto"/>
                                                            <w:right w:val="none" w:sz="0" w:space="0" w:color="auto"/>
                                                          </w:divBdr>
                                                          <w:divsChild>
                                                            <w:div w:id="16948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2913337">
      <w:bodyDiv w:val="1"/>
      <w:marLeft w:val="0"/>
      <w:marRight w:val="0"/>
      <w:marTop w:val="0"/>
      <w:marBottom w:val="0"/>
      <w:divBdr>
        <w:top w:val="none" w:sz="0" w:space="0" w:color="auto"/>
        <w:left w:val="none" w:sz="0" w:space="0" w:color="auto"/>
        <w:bottom w:val="none" w:sz="0" w:space="0" w:color="auto"/>
        <w:right w:val="none" w:sz="0" w:space="0" w:color="auto"/>
      </w:divBdr>
    </w:div>
    <w:div w:id="1455514354">
      <w:bodyDiv w:val="1"/>
      <w:marLeft w:val="0"/>
      <w:marRight w:val="0"/>
      <w:marTop w:val="0"/>
      <w:marBottom w:val="0"/>
      <w:divBdr>
        <w:top w:val="none" w:sz="0" w:space="0" w:color="auto"/>
        <w:left w:val="none" w:sz="0" w:space="0" w:color="auto"/>
        <w:bottom w:val="none" w:sz="0" w:space="0" w:color="auto"/>
        <w:right w:val="none" w:sz="0" w:space="0" w:color="auto"/>
      </w:divBdr>
    </w:div>
    <w:div w:id="1461075225">
      <w:bodyDiv w:val="1"/>
      <w:marLeft w:val="0"/>
      <w:marRight w:val="0"/>
      <w:marTop w:val="0"/>
      <w:marBottom w:val="0"/>
      <w:divBdr>
        <w:top w:val="none" w:sz="0" w:space="0" w:color="auto"/>
        <w:left w:val="none" w:sz="0" w:space="0" w:color="auto"/>
        <w:bottom w:val="none" w:sz="0" w:space="0" w:color="auto"/>
        <w:right w:val="none" w:sz="0" w:space="0" w:color="auto"/>
      </w:divBdr>
      <w:divsChild>
        <w:div w:id="1843163636">
          <w:marLeft w:val="0"/>
          <w:marRight w:val="0"/>
          <w:marTop w:val="0"/>
          <w:marBottom w:val="0"/>
          <w:divBdr>
            <w:top w:val="none" w:sz="0" w:space="0" w:color="auto"/>
            <w:left w:val="none" w:sz="0" w:space="0" w:color="auto"/>
            <w:bottom w:val="none" w:sz="0" w:space="0" w:color="auto"/>
            <w:right w:val="none" w:sz="0" w:space="0" w:color="auto"/>
          </w:divBdr>
          <w:divsChild>
            <w:div w:id="1287856090">
              <w:marLeft w:val="0"/>
              <w:marRight w:val="0"/>
              <w:marTop w:val="0"/>
              <w:marBottom w:val="0"/>
              <w:divBdr>
                <w:top w:val="none" w:sz="0" w:space="0" w:color="auto"/>
                <w:left w:val="none" w:sz="0" w:space="0" w:color="auto"/>
                <w:bottom w:val="none" w:sz="0" w:space="0" w:color="auto"/>
                <w:right w:val="none" w:sz="0" w:space="0" w:color="auto"/>
              </w:divBdr>
              <w:divsChild>
                <w:div w:id="1558659872">
                  <w:marLeft w:val="0"/>
                  <w:marRight w:val="0"/>
                  <w:marTop w:val="0"/>
                  <w:marBottom w:val="0"/>
                  <w:divBdr>
                    <w:top w:val="none" w:sz="0" w:space="0" w:color="auto"/>
                    <w:left w:val="none" w:sz="0" w:space="0" w:color="auto"/>
                    <w:bottom w:val="none" w:sz="0" w:space="0" w:color="auto"/>
                    <w:right w:val="none" w:sz="0" w:space="0" w:color="auto"/>
                  </w:divBdr>
                  <w:divsChild>
                    <w:div w:id="1730835757">
                      <w:marLeft w:val="0"/>
                      <w:marRight w:val="0"/>
                      <w:marTop w:val="0"/>
                      <w:marBottom w:val="0"/>
                      <w:divBdr>
                        <w:top w:val="none" w:sz="0" w:space="0" w:color="auto"/>
                        <w:left w:val="none" w:sz="0" w:space="0" w:color="auto"/>
                        <w:bottom w:val="none" w:sz="0" w:space="0" w:color="auto"/>
                        <w:right w:val="none" w:sz="0" w:space="0" w:color="auto"/>
                      </w:divBdr>
                      <w:divsChild>
                        <w:div w:id="1720595489">
                          <w:marLeft w:val="0"/>
                          <w:marRight w:val="0"/>
                          <w:marTop w:val="45"/>
                          <w:marBottom w:val="0"/>
                          <w:divBdr>
                            <w:top w:val="none" w:sz="0" w:space="0" w:color="auto"/>
                            <w:left w:val="none" w:sz="0" w:space="0" w:color="auto"/>
                            <w:bottom w:val="none" w:sz="0" w:space="0" w:color="auto"/>
                            <w:right w:val="none" w:sz="0" w:space="0" w:color="auto"/>
                          </w:divBdr>
                          <w:divsChild>
                            <w:div w:id="2087265412">
                              <w:marLeft w:val="0"/>
                              <w:marRight w:val="0"/>
                              <w:marTop w:val="0"/>
                              <w:marBottom w:val="0"/>
                              <w:divBdr>
                                <w:top w:val="none" w:sz="0" w:space="0" w:color="auto"/>
                                <w:left w:val="none" w:sz="0" w:space="0" w:color="auto"/>
                                <w:bottom w:val="none" w:sz="0" w:space="0" w:color="auto"/>
                                <w:right w:val="none" w:sz="0" w:space="0" w:color="auto"/>
                              </w:divBdr>
                              <w:divsChild>
                                <w:div w:id="698549231">
                                  <w:marLeft w:val="2070"/>
                                  <w:marRight w:val="3810"/>
                                  <w:marTop w:val="0"/>
                                  <w:marBottom w:val="0"/>
                                  <w:divBdr>
                                    <w:top w:val="none" w:sz="0" w:space="0" w:color="auto"/>
                                    <w:left w:val="none" w:sz="0" w:space="0" w:color="auto"/>
                                    <w:bottom w:val="none" w:sz="0" w:space="0" w:color="auto"/>
                                    <w:right w:val="none" w:sz="0" w:space="0" w:color="auto"/>
                                  </w:divBdr>
                                  <w:divsChild>
                                    <w:div w:id="1653171732">
                                      <w:marLeft w:val="0"/>
                                      <w:marRight w:val="0"/>
                                      <w:marTop w:val="0"/>
                                      <w:marBottom w:val="0"/>
                                      <w:divBdr>
                                        <w:top w:val="none" w:sz="0" w:space="0" w:color="auto"/>
                                        <w:left w:val="none" w:sz="0" w:space="0" w:color="auto"/>
                                        <w:bottom w:val="none" w:sz="0" w:space="0" w:color="auto"/>
                                        <w:right w:val="none" w:sz="0" w:space="0" w:color="auto"/>
                                      </w:divBdr>
                                      <w:divsChild>
                                        <w:div w:id="440539264">
                                          <w:marLeft w:val="0"/>
                                          <w:marRight w:val="0"/>
                                          <w:marTop w:val="0"/>
                                          <w:marBottom w:val="0"/>
                                          <w:divBdr>
                                            <w:top w:val="none" w:sz="0" w:space="0" w:color="auto"/>
                                            <w:left w:val="none" w:sz="0" w:space="0" w:color="auto"/>
                                            <w:bottom w:val="none" w:sz="0" w:space="0" w:color="auto"/>
                                            <w:right w:val="none" w:sz="0" w:space="0" w:color="auto"/>
                                          </w:divBdr>
                                          <w:divsChild>
                                            <w:div w:id="1496190407">
                                              <w:marLeft w:val="0"/>
                                              <w:marRight w:val="0"/>
                                              <w:marTop w:val="0"/>
                                              <w:marBottom w:val="0"/>
                                              <w:divBdr>
                                                <w:top w:val="none" w:sz="0" w:space="0" w:color="auto"/>
                                                <w:left w:val="none" w:sz="0" w:space="0" w:color="auto"/>
                                                <w:bottom w:val="none" w:sz="0" w:space="0" w:color="auto"/>
                                                <w:right w:val="none" w:sz="0" w:space="0" w:color="auto"/>
                                              </w:divBdr>
                                              <w:divsChild>
                                                <w:div w:id="147601271">
                                                  <w:marLeft w:val="0"/>
                                                  <w:marRight w:val="0"/>
                                                  <w:marTop w:val="90"/>
                                                  <w:marBottom w:val="0"/>
                                                  <w:divBdr>
                                                    <w:top w:val="none" w:sz="0" w:space="0" w:color="auto"/>
                                                    <w:left w:val="none" w:sz="0" w:space="0" w:color="auto"/>
                                                    <w:bottom w:val="none" w:sz="0" w:space="0" w:color="auto"/>
                                                    <w:right w:val="none" w:sz="0" w:space="0" w:color="auto"/>
                                                  </w:divBdr>
                                                  <w:divsChild>
                                                    <w:div w:id="1102267480">
                                                      <w:marLeft w:val="0"/>
                                                      <w:marRight w:val="0"/>
                                                      <w:marTop w:val="0"/>
                                                      <w:marBottom w:val="0"/>
                                                      <w:divBdr>
                                                        <w:top w:val="none" w:sz="0" w:space="0" w:color="auto"/>
                                                        <w:left w:val="none" w:sz="0" w:space="0" w:color="auto"/>
                                                        <w:bottom w:val="none" w:sz="0" w:space="0" w:color="auto"/>
                                                        <w:right w:val="none" w:sz="0" w:space="0" w:color="auto"/>
                                                      </w:divBdr>
                                                      <w:divsChild>
                                                        <w:div w:id="229585735">
                                                          <w:marLeft w:val="0"/>
                                                          <w:marRight w:val="0"/>
                                                          <w:marTop w:val="0"/>
                                                          <w:marBottom w:val="0"/>
                                                          <w:divBdr>
                                                            <w:top w:val="none" w:sz="0" w:space="0" w:color="auto"/>
                                                            <w:left w:val="none" w:sz="0" w:space="0" w:color="auto"/>
                                                            <w:bottom w:val="none" w:sz="0" w:space="0" w:color="auto"/>
                                                            <w:right w:val="none" w:sz="0" w:space="0" w:color="auto"/>
                                                          </w:divBdr>
                                                          <w:divsChild>
                                                            <w:div w:id="21170507">
                                                              <w:marLeft w:val="0"/>
                                                              <w:marRight w:val="0"/>
                                                              <w:marTop w:val="0"/>
                                                              <w:marBottom w:val="390"/>
                                                              <w:divBdr>
                                                                <w:top w:val="none" w:sz="0" w:space="0" w:color="auto"/>
                                                                <w:left w:val="none" w:sz="0" w:space="0" w:color="auto"/>
                                                                <w:bottom w:val="none" w:sz="0" w:space="0" w:color="auto"/>
                                                                <w:right w:val="none" w:sz="0" w:space="0" w:color="auto"/>
                                                              </w:divBdr>
                                                              <w:divsChild>
                                                                <w:div w:id="807942538">
                                                                  <w:marLeft w:val="0"/>
                                                                  <w:marRight w:val="0"/>
                                                                  <w:marTop w:val="0"/>
                                                                  <w:marBottom w:val="0"/>
                                                                  <w:divBdr>
                                                                    <w:top w:val="none" w:sz="0" w:space="0" w:color="auto"/>
                                                                    <w:left w:val="none" w:sz="0" w:space="0" w:color="auto"/>
                                                                    <w:bottom w:val="none" w:sz="0" w:space="0" w:color="auto"/>
                                                                    <w:right w:val="none" w:sz="0" w:space="0" w:color="auto"/>
                                                                  </w:divBdr>
                                                                  <w:divsChild>
                                                                    <w:div w:id="1642029171">
                                                                      <w:marLeft w:val="0"/>
                                                                      <w:marRight w:val="0"/>
                                                                      <w:marTop w:val="0"/>
                                                                      <w:marBottom w:val="0"/>
                                                                      <w:divBdr>
                                                                        <w:top w:val="none" w:sz="0" w:space="0" w:color="auto"/>
                                                                        <w:left w:val="none" w:sz="0" w:space="0" w:color="auto"/>
                                                                        <w:bottom w:val="none" w:sz="0" w:space="0" w:color="auto"/>
                                                                        <w:right w:val="none" w:sz="0" w:space="0" w:color="auto"/>
                                                                      </w:divBdr>
                                                                      <w:divsChild>
                                                                        <w:div w:id="427701598">
                                                                          <w:marLeft w:val="0"/>
                                                                          <w:marRight w:val="0"/>
                                                                          <w:marTop w:val="0"/>
                                                                          <w:marBottom w:val="0"/>
                                                                          <w:divBdr>
                                                                            <w:top w:val="none" w:sz="0" w:space="0" w:color="auto"/>
                                                                            <w:left w:val="none" w:sz="0" w:space="0" w:color="auto"/>
                                                                            <w:bottom w:val="none" w:sz="0" w:space="0" w:color="auto"/>
                                                                            <w:right w:val="none" w:sz="0" w:space="0" w:color="auto"/>
                                                                          </w:divBdr>
                                                                          <w:divsChild>
                                                                            <w:div w:id="655499123">
                                                                              <w:marLeft w:val="0"/>
                                                                              <w:marRight w:val="0"/>
                                                                              <w:marTop w:val="0"/>
                                                                              <w:marBottom w:val="0"/>
                                                                              <w:divBdr>
                                                                                <w:top w:val="none" w:sz="0" w:space="0" w:color="auto"/>
                                                                                <w:left w:val="none" w:sz="0" w:space="0" w:color="auto"/>
                                                                                <w:bottom w:val="none" w:sz="0" w:space="0" w:color="auto"/>
                                                                                <w:right w:val="none" w:sz="0" w:space="0" w:color="auto"/>
                                                                              </w:divBdr>
                                                                              <w:divsChild>
                                                                                <w:div w:id="1902671481">
                                                                                  <w:marLeft w:val="0"/>
                                                                                  <w:marRight w:val="0"/>
                                                                                  <w:marTop w:val="0"/>
                                                                                  <w:marBottom w:val="0"/>
                                                                                  <w:divBdr>
                                                                                    <w:top w:val="none" w:sz="0" w:space="0" w:color="auto"/>
                                                                                    <w:left w:val="none" w:sz="0" w:space="0" w:color="auto"/>
                                                                                    <w:bottom w:val="none" w:sz="0" w:space="0" w:color="auto"/>
                                                                                    <w:right w:val="none" w:sz="0" w:space="0" w:color="auto"/>
                                                                                  </w:divBdr>
                                                                                  <w:divsChild>
                                                                                    <w:div w:id="2122651716">
                                                                                      <w:marLeft w:val="0"/>
                                                                                      <w:marRight w:val="0"/>
                                                                                      <w:marTop w:val="0"/>
                                                                                      <w:marBottom w:val="0"/>
                                                                                      <w:divBdr>
                                                                                        <w:top w:val="none" w:sz="0" w:space="0" w:color="auto"/>
                                                                                        <w:left w:val="none" w:sz="0" w:space="0" w:color="auto"/>
                                                                                        <w:bottom w:val="none" w:sz="0" w:space="0" w:color="auto"/>
                                                                                        <w:right w:val="none" w:sz="0" w:space="0" w:color="auto"/>
                                                                                      </w:divBdr>
                                                                                      <w:divsChild>
                                                                                        <w:div w:id="27531749">
                                                                                          <w:marLeft w:val="0"/>
                                                                                          <w:marRight w:val="0"/>
                                                                                          <w:marTop w:val="0"/>
                                                                                          <w:marBottom w:val="0"/>
                                                                                          <w:divBdr>
                                                                                            <w:top w:val="none" w:sz="0" w:space="0" w:color="auto"/>
                                                                                            <w:left w:val="none" w:sz="0" w:space="0" w:color="auto"/>
                                                                                            <w:bottom w:val="none" w:sz="0" w:space="0" w:color="auto"/>
                                                                                            <w:right w:val="none" w:sz="0" w:space="0" w:color="auto"/>
                                                                                          </w:divBdr>
                                                                                          <w:divsChild>
                                                                                            <w:div w:id="7334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082881">
      <w:bodyDiv w:val="1"/>
      <w:marLeft w:val="0"/>
      <w:marRight w:val="0"/>
      <w:marTop w:val="0"/>
      <w:marBottom w:val="0"/>
      <w:divBdr>
        <w:top w:val="none" w:sz="0" w:space="0" w:color="auto"/>
        <w:left w:val="none" w:sz="0" w:space="0" w:color="auto"/>
        <w:bottom w:val="none" w:sz="0" w:space="0" w:color="auto"/>
        <w:right w:val="none" w:sz="0" w:space="0" w:color="auto"/>
      </w:divBdr>
    </w:div>
    <w:div w:id="1508791515">
      <w:bodyDiv w:val="1"/>
      <w:marLeft w:val="0"/>
      <w:marRight w:val="0"/>
      <w:marTop w:val="0"/>
      <w:marBottom w:val="0"/>
      <w:divBdr>
        <w:top w:val="none" w:sz="0" w:space="0" w:color="auto"/>
        <w:left w:val="none" w:sz="0" w:space="0" w:color="auto"/>
        <w:bottom w:val="none" w:sz="0" w:space="0" w:color="auto"/>
        <w:right w:val="none" w:sz="0" w:space="0" w:color="auto"/>
      </w:divBdr>
      <w:divsChild>
        <w:div w:id="657878272">
          <w:marLeft w:val="806"/>
          <w:marRight w:val="0"/>
          <w:marTop w:val="17"/>
          <w:marBottom w:val="0"/>
          <w:divBdr>
            <w:top w:val="none" w:sz="0" w:space="0" w:color="auto"/>
            <w:left w:val="none" w:sz="0" w:space="0" w:color="auto"/>
            <w:bottom w:val="none" w:sz="0" w:space="0" w:color="auto"/>
            <w:right w:val="none" w:sz="0" w:space="0" w:color="auto"/>
          </w:divBdr>
        </w:div>
        <w:div w:id="1803693385">
          <w:marLeft w:val="461"/>
          <w:marRight w:val="14"/>
          <w:marTop w:val="0"/>
          <w:marBottom w:val="0"/>
          <w:divBdr>
            <w:top w:val="none" w:sz="0" w:space="0" w:color="auto"/>
            <w:left w:val="none" w:sz="0" w:space="0" w:color="auto"/>
            <w:bottom w:val="none" w:sz="0" w:space="0" w:color="auto"/>
            <w:right w:val="none" w:sz="0" w:space="0" w:color="auto"/>
          </w:divBdr>
        </w:div>
      </w:divsChild>
    </w:div>
    <w:div w:id="1525367426">
      <w:bodyDiv w:val="1"/>
      <w:marLeft w:val="0"/>
      <w:marRight w:val="0"/>
      <w:marTop w:val="0"/>
      <w:marBottom w:val="0"/>
      <w:divBdr>
        <w:top w:val="none" w:sz="0" w:space="0" w:color="auto"/>
        <w:left w:val="none" w:sz="0" w:space="0" w:color="auto"/>
        <w:bottom w:val="none" w:sz="0" w:space="0" w:color="auto"/>
        <w:right w:val="none" w:sz="0" w:space="0" w:color="auto"/>
      </w:divBdr>
    </w:div>
    <w:div w:id="1539858206">
      <w:bodyDiv w:val="1"/>
      <w:marLeft w:val="0"/>
      <w:marRight w:val="0"/>
      <w:marTop w:val="0"/>
      <w:marBottom w:val="0"/>
      <w:divBdr>
        <w:top w:val="none" w:sz="0" w:space="0" w:color="auto"/>
        <w:left w:val="none" w:sz="0" w:space="0" w:color="auto"/>
        <w:bottom w:val="none" w:sz="0" w:space="0" w:color="auto"/>
        <w:right w:val="none" w:sz="0" w:space="0" w:color="auto"/>
      </w:divBdr>
      <w:divsChild>
        <w:div w:id="1929464820">
          <w:marLeft w:val="360"/>
          <w:marRight w:val="0"/>
          <w:marTop w:val="200"/>
          <w:marBottom w:val="0"/>
          <w:divBdr>
            <w:top w:val="none" w:sz="0" w:space="0" w:color="auto"/>
            <w:left w:val="none" w:sz="0" w:space="0" w:color="auto"/>
            <w:bottom w:val="none" w:sz="0" w:space="0" w:color="auto"/>
            <w:right w:val="none" w:sz="0" w:space="0" w:color="auto"/>
          </w:divBdr>
        </w:div>
      </w:divsChild>
    </w:div>
    <w:div w:id="1588921171">
      <w:bodyDiv w:val="1"/>
      <w:marLeft w:val="0"/>
      <w:marRight w:val="0"/>
      <w:marTop w:val="0"/>
      <w:marBottom w:val="0"/>
      <w:divBdr>
        <w:top w:val="none" w:sz="0" w:space="0" w:color="auto"/>
        <w:left w:val="none" w:sz="0" w:space="0" w:color="auto"/>
        <w:bottom w:val="none" w:sz="0" w:space="0" w:color="auto"/>
        <w:right w:val="none" w:sz="0" w:space="0" w:color="auto"/>
      </w:divBdr>
    </w:div>
    <w:div w:id="1634601824">
      <w:bodyDiv w:val="1"/>
      <w:marLeft w:val="0"/>
      <w:marRight w:val="0"/>
      <w:marTop w:val="0"/>
      <w:marBottom w:val="0"/>
      <w:divBdr>
        <w:top w:val="none" w:sz="0" w:space="0" w:color="auto"/>
        <w:left w:val="none" w:sz="0" w:space="0" w:color="auto"/>
        <w:bottom w:val="none" w:sz="0" w:space="0" w:color="auto"/>
        <w:right w:val="none" w:sz="0" w:space="0" w:color="auto"/>
      </w:divBdr>
      <w:divsChild>
        <w:div w:id="79983166">
          <w:marLeft w:val="979"/>
          <w:marRight w:val="0"/>
          <w:marTop w:val="80"/>
          <w:marBottom w:val="0"/>
          <w:divBdr>
            <w:top w:val="none" w:sz="0" w:space="0" w:color="auto"/>
            <w:left w:val="none" w:sz="0" w:space="0" w:color="auto"/>
            <w:bottom w:val="none" w:sz="0" w:space="0" w:color="auto"/>
            <w:right w:val="none" w:sz="0" w:space="0" w:color="auto"/>
          </w:divBdr>
        </w:div>
        <w:div w:id="567232605">
          <w:marLeft w:val="979"/>
          <w:marRight w:val="0"/>
          <w:marTop w:val="80"/>
          <w:marBottom w:val="0"/>
          <w:divBdr>
            <w:top w:val="none" w:sz="0" w:space="0" w:color="auto"/>
            <w:left w:val="none" w:sz="0" w:space="0" w:color="auto"/>
            <w:bottom w:val="none" w:sz="0" w:space="0" w:color="auto"/>
            <w:right w:val="none" w:sz="0" w:space="0" w:color="auto"/>
          </w:divBdr>
        </w:div>
        <w:div w:id="1855538304">
          <w:marLeft w:val="576"/>
          <w:marRight w:val="0"/>
          <w:marTop w:val="80"/>
          <w:marBottom w:val="0"/>
          <w:divBdr>
            <w:top w:val="none" w:sz="0" w:space="0" w:color="auto"/>
            <w:left w:val="none" w:sz="0" w:space="0" w:color="auto"/>
            <w:bottom w:val="none" w:sz="0" w:space="0" w:color="auto"/>
            <w:right w:val="none" w:sz="0" w:space="0" w:color="auto"/>
          </w:divBdr>
        </w:div>
      </w:divsChild>
    </w:div>
    <w:div w:id="1642419713">
      <w:bodyDiv w:val="1"/>
      <w:marLeft w:val="0"/>
      <w:marRight w:val="0"/>
      <w:marTop w:val="0"/>
      <w:marBottom w:val="0"/>
      <w:divBdr>
        <w:top w:val="none" w:sz="0" w:space="0" w:color="auto"/>
        <w:left w:val="none" w:sz="0" w:space="0" w:color="auto"/>
        <w:bottom w:val="none" w:sz="0" w:space="0" w:color="auto"/>
        <w:right w:val="none" w:sz="0" w:space="0" w:color="auto"/>
      </w:divBdr>
      <w:divsChild>
        <w:div w:id="358120970">
          <w:marLeft w:val="0"/>
          <w:marRight w:val="0"/>
          <w:marTop w:val="0"/>
          <w:marBottom w:val="0"/>
          <w:divBdr>
            <w:top w:val="none" w:sz="0" w:space="0" w:color="auto"/>
            <w:left w:val="none" w:sz="0" w:space="0" w:color="auto"/>
            <w:bottom w:val="none" w:sz="0" w:space="0" w:color="auto"/>
            <w:right w:val="none" w:sz="0" w:space="0" w:color="auto"/>
          </w:divBdr>
          <w:divsChild>
            <w:div w:id="827213603">
              <w:marLeft w:val="0"/>
              <w:marRight w:val="0"/>
              <w:marTop w:val="0"/>
              <w:marBottom w:val="0"/>
              <w:divBdr>
                <w:top w:val="none" w:sz="0" w:space="0" w:color="auto"/>
                <w:left w:val="none" w:sz="0" w:space="0" w:color="auto"/>
                <w:bottom w:val="none" w:sz="0" w:space="0" w:color="auto"/>
                <w:right w:val="none" w:sz="0" w:space="0" w:color="auto"/>
              </w:divBdr>
              <w:divsChild>
                <w:div w:id="653218813">
                  <w:marLeft w:val="0"/>
                  <w:marRight w:val="0"/>
                  <w:marTop w:val="0"/>
                  <w:marBottom w:val="0"/>
                  <w:divBdr>
                    <w:top w:val="none" w:sz="0" w:space="0" w:color="auto"/>
                    <w:left w:val="none" w:sz="0" w:space="0" w:color="auto"/>
                    <w:bottom w:val="none" w:sz="0" w:space="0" w:color="auto"/>
                    <w:right w:val="none" w:sz="0" w:space="0" w:color="auto"/>
                  </w:divBdr>
                  <w:divsChild>
                    <w:div w:id="1814516492">
                      <w:marLeft w:val="0"/>
                      <w:marRight w:val="0"/>
                      <w:marTop w:val="0"/>
                      <w:marBottom w:val="0"/>
                      <w:divBdr>
                        <w:top w:val="none" w:sz="0" w:space="0" w:color="auto"/>
                        <w:left w:val="none" w:sz="0" w:space="0" w:color="auto"/>
                        <w:bottom w:val="none" w:sz="0" w:space="0" w:color="auto"/>
                        <w:right w:val="none" w:sz="0" w:space="0" w:color="auto"/>
                      </w:divBdr>
                      <w:divsChild>
                        <w:div w:id="697465267">
                          <w:marLeft w:val="0"/>
                          <w:marRight w:val="0"/>
                          <w:marTop w:val="45"/>
                          <w:marBottom w:val="0"/>
                          <w:divBdr>
                            <w:top w:val="none" w:sz="0" w:space="0" w:color="auto"/>
                            <w:left w:val="none" w:sz="0" w:space="0" w:color="auto"/>
                            <w:bottom w:val="none" w:sz="0" w:space="0" w:color="auto"/>
                            <w:right w:val="none" w:sz="0" w:space="0" w:color="auto"/>
                          </w:divBdr>
                          <w:divsChild>
                            <w:div w:id="633945473">
                              <w:marLeft w:val="0"/>
                              <w:marRight w:val="0"/>
                              <w:marTop w:val="0"/>
                              <w:marBottom w:val="0"/>
                              <w:divBdr>
                                <w:top w:val="none" w:sz="0" w:space="0" w:color="auto"/>
                                <w:left w:val="none" w:sz="0" w:space="0" w:color="auto"/>
                                <w:bottom w:val="none" w:sz="0" w:space="0" w:color="auto"/>
                                <w:right w:val="none" w:sz="0" w:space="0" w:color="auto"/>
                              </w:divBdr>
                              <w:divsChild>
                                <w:div w:id="1161315370">
                                  <w:marLeft w:val="2070"/>
                                  <w:marRight w:val="3810"/>
                                  <w:marTop w:val="0"/>
                                  <w:marBottom w:val="0"/>
                                  <w:divBdr>
                                    <w:top w:val="none" w:sz="0" w:space="0" w:color="auto"/>
                                    <w:left w:val="none" w:sz="0" w:space="0" w:color="auto"/>
                                    <w:bottom w:val="none" w:sz="0" w:space="0" w:color="auto"/>
                                    <w:right w:val="none" w:sz="0" w:space="0" w:color="auto"/>
                                  </w:divBdr>
                                  <w:divsChild>
                                    <w:div w:id="944456150">
                                      <w:marLeft w:val="0"/>
                                      <w:marRight w:val="0"/>
                                      <w:marTop w:val="0"/>
                                      <w:marBottom w:val="0"/>
                                      <w:divBdr>
                                        <w:top w:val="none" w:sz="0" w:space="0" w:color="auto"/>
                                        <w:left w:val="none" w:sz="0" w:space="0" w:color="auto"/>
                                        <w:bottom w:val="none" w:sz="0" w:space="0" w:color="auto"/>
                                        <w:right w:val="none" w:sz="0" w:space="0" w:color="auto"/>
                                      </w:divBdr>
                                      <w:divsChild>
                                        <w:div w:id="458382330">
                                          <w:marLeft w:val="0"/>
                                          <w:marRight w:val="0"/>
                                          <w:marTop w:val="0"/>
                                          <w:marBottom w:val="0"/>
                                          <w:divBdr>
                                            <w:top w:val="none" w:sz="0" w:space="0" w:color="auto"/>
                                            <w:left w:val="none" w:sz="0" w:space="0" w:color="auto"/>
                                            <w:bottom w:val="none" w:sz="0" w:space="0" w:color="auto"/>
                                            <w:right w:val="none" w:sz="0" w:space="0" w:color="auto"/>
                                          </w:divBdr>
                                          <w:divsChild>
                                            <w:div w:id="582647194">
                                              <w:marLeft w:val="0"/>
                                              <w:marRight w:val="0"/>
                                              <w:marTop w:val="0"/>
                                              <w:marBottom w:val="0"/>
                                              <w:divBdr>
                                                <w:top w:val="none" w:sz="0" w:space="0" w:color="auto"/>
                                                <w:left w:val="none" w:sz="0" w:space="0" w:color="auto"/>
                                                <w:bottom w:val="none" w:sz="0" w:space="0" w:color="auto"/>
                                                <w:right w:val="none" w:sz="0" w:space="0" w:color="auto"/>
                                              </w:divBdr>
                                              <w:divsChild>
                                                <w:div w:id="1703940959">
                                                  <w:marLeft w:val="0"/>
                                                  <w:marRight w:val="0"/>
                                                  <w:marTop w:val="0"/>
                                                  <w:marBottom w:val="0"/>
                                                  <w:divBdr>
                                                    <w:top w:val="none" w:sz="0" w:space="0" w:color="auto"/>
                                                    <w:left w:val="none" w:sz="0" w:space="0" w:color="auto"/>
                                                    <w:bottom w:val="none" w:sz="0" w:space="0" w:color="auto"/>
                                                    <w:right w:val="none" w:sz="0" w:space="0" w:color="auto"/>
                                                  </w:divBdr>
                                                  <w:divsChild>
                                                    <w:div w:id="1409110818">
                                                      <w:marLeft w:val="0"/>
                                                      <w:marRight w:val="0"/>
                                                      <w:marTop w:val="0"/>
                                                      <w:marBottom w:val="0"/>
                                                      <w:divBdr>
                                                        <w:top w:val="none" w:sz="0" w:space="0" w:color="auto"/>
                                                        <w:left w:val="none" w:sz="0" w:space="0" w:color="auto"/>
                                                        <w:bottom w:val="none" w:sz="0" w:space="0" w:color="auto"/>
                                                        <w:right w:val="none" w:sz="0" w:space="0" w:color="auto"/>
                                                      </w:divBdr>
                                                      <w:divsChild>
                                                        <w:div w:id="706877784">
                                                          <w:marLeft w:val="0"/>
                                                          <w:marRight w:val="0"/>
                                                          <w:marTop w:val="0"/>
                                                          <w:marBottom w:val="345"/>
                                                          <w:divBdr>
                                                            <w:top w:val="none" w:sz="0" w:space="0" w:color="auto"/>
                                                            <w:left w:val="none" w:sz="0" w:space="0" w:color="auto"/>
                                                            <w:bottom w:val="none" w:sz="0" w:space="0" w:color="auto"/>
                                                            <w:right w:val="none" w:sz="0" w:space="0" w:color="auto"/>
                                                          </w:divBdr>
                                                          <w:divsChild>
                                                            <w:div w:id="1250576810">
                                                              <w:marLeft w:val="0"/>
                                                              <w:marRight w:val="0"/>
                                                              <w:marTop w:val="0"/>
                                                              <w:marBottom w:val="0"/>
                                                              <w:divBdr>
                                                                <w:top w:val="none" w:sz="0" w:space="0" w:color="auto"/>
                                                                <w:left w:val="none" w:sz="0" w:space="0" w:color="auto"/>
                                                                <w:bottom w:val="none" w:sz="0" w:space="0" w:color="auto"/>
                                                                <w:right w:val="none" w:sz="0" w:space="0" w:color="auto"/>
                                                              </w:divBdr>
                                                              <w:divsChild>
                                                                <w:div w:id="346323802">
                                                                  <w:marLeft w:val="0"/>
                                                                  <w:marRight w:val="0"/>
                                                                  <w:marTop w:val="0"/>
                                                                  <w:marBottom w:val="0"/>
                                                                  <w:divBdr>
                                                                    <w:top w:val="none" w:sz="0" w:space="0" w:color="auto"/>
                                                                    <w:left w:val="none" w:sz="0" w:space="0" w:color="auto"/>
                                                                    <w:bottom w:val="none" w:sz="0" w:space="0" w:color="auto"/>
                                                                    <w:right w:val="none" w:sz="0" w:space="0" w:color="auto"/>
                                                                  </w:divBdr>
                                                                  <w:divsChild>
                                                                    <w:div w:id="1928691224">
                                                                      <w:marLeft w:val="0"/>
                                                                      <w:marRight w:val="0"/>
                                                                      <w:marTop w:val="0"/>
                                                                      <w:marBottom w:val="0"/>
                                                                      <w:divBdr>
                                                                        <w:top w:val="none" w:sz="0" w:space="0" w:color="auto"/>
                                                                        <w:left w:val="none" w:sz="0" w:space="0" w:color="auto"/>
                                                                        <w:bottom w:val="none" w:sz="0" w:space="0" w:color="auto"/>
                                                                        <w:right w:val="none" w:sz="0" w:space="0" w:color="auto"/>
                                                                      </w:divBdr>
                                                                      <w:divsChild>
                                                                        <w:div w:id="324820481">
                                                                          <w:marLeft w:val="0"/>
                                                                          <w:marRight w:val="0"/>
                                                                          <w:marTop w:val="0"/>
                                                                          <w:marBottom w:val="0"/>
                                                                          <w:divBdr>
                                                                            <w:top w:val="none" w:sz="0" w:space="0" w:color="auto"/>
                                                                            <w:left w:val="none" w:sz="0" w:space="0" w:color="auto"/>
                                                                            <w:bottom w:val="none" w:sz="0" w:space="0" w:color="auto"/>
                                                                            <w:right w:val="none" w:sz="0" w:space="0" w:color="auto"/>
                                                                          </w:divBdr>
                                                                          <w:divsChild>
                                                                            <w:div w:id="582420498">
                                                                              <w:marLeft w:val="0"/>
                                                                              <w:marRight w:val="0"/>
                                                                              <w:marTop w:val="0"/>
                                                                              <w:marBottom w:val="0"/>
                                                                              <w:divBdr>
                                                                                <w:top w:val="none" w:sz="0" w:space="0" w:color="auto"/>
                                                                                <w:left w:val="none" w:sz="0" w:space="0" w:color="auto"/>
                                                                                <w:bottom w:val="none" w:sz="0" w:space="0" w:color="auto"/>
                                                                                <w:right w:val="none" w:sz="0" w:space="0" w:color="auto"/>
                                                                              </w:divBdr>
                                                                              <w:divsChild>
                                                                                <w:div w:id="1842118212">
                                                                                  <w:marLeft w:val="0"/>
                                                                                  <w:marRight w:val="0"/>
                                                                                  <w:marTop w:val="0"/>
                                                                                  <w:marBottom w:val="0"/>
                                                                                  <w:divBdr>
                                                                                    <w:top w:val="none" w:sz="0" w:space="0" w:color="auto"/>
                                                                                    <w:left w:val="none" w:sz="0" w:space="0" w:color="auto"/>
                                                                                    <w:bottom w:val="none" w:sz="0" w:space="0" w:color="auto"/>
                                                                                    <w:right w:val="none" w:sz="0" w:space="0" w:color="auto"/>
                                                                                  </w:divBdr>
                                                                                  <w:divsChild>
                                                                                    <w:div w:id="1086148510">
                                                                                      <w:marLeft w:val="0"/>
                                                                                      <w:marRight w:val="0"/>
                                                                                      <w:marTop w:val="0"/>
                                                                                      <w:marBottom w:val="0"/>
                                                                                      <w:divBdr>
                                                                                        <w:top w:val="none" w:sz="0" w:space="0" w:color="auto"/>
                                                                                        <w:left w:val="none" w:sz="0" w:space="0" w:color="auto"/>
                                                                                        <w:bottom w:val="none" w:sz="0" w:space="0" w:color="auto"/>
                                                                                        <w:right w:val="none" w:sz="0" w:space="0" w:color="auto"/>
                                                                                      </w:divBdr>
                                                                                      <w:divsChild>
                                                                                        <w:div w:id="18457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1293">
      <w:bodyDiv w:val="1"/>
      <w:marLeft w:val="0"/>
      <w:marRight w:val="0"/>
      <w:marTop w:val="0"/>
      <w:marBottom w:val="0"/>
      <w:divBdr>
        <w:top w:val="none" w:sz="0" w:space="0" w:color="auto"/>
        <w:left w:val="none" w:sz="0" w:space="0" w:color="auto"/>
        <w:bottom w:val="none" w:sz="0" w:space="0" w:color="auto"/>
        <w:right w:val="none" w:sz="0" w:space="0" w:color="auto"/>
      </w:divBdr>
    </w:div>
    <w:div w:id="1678730760">
      <w:bodyDiv w:val="1"/>
      <w:marLeft w:val="0"/>
      <w:marRight w:val="0"/>
      <w:marTop w:val="0"/>
      <w:marBottom w:val="0"/>
      <w:divBdr>
        <w:top w:val="none" w:sz="0" w:space="0" w:color="auto"/>
        <w:left w:val="none" w:sz="0" w:space="0" w:color="auto"/>
        <w:bottom w:val="none" w:sz="0" w:space="0" w:color="auto"/>
        <w:right w:val="none" w:sz="0" w:space="0" w:color="auto"/>
      </w:divBdr>
    </w:div>
    <w:div w:id="1681933639">
      <w:bodyDiv w:val="1"/>
      <w:marLeft w:val="0"/>
      <w:marRight w:val="0"/>
      <w:marTop w:val="0"/>
      <w:marBottom w:val="0"/>
      <w:divBdr>
        <w:top w:val="none" w:sz="0" w:space="0" w:color="auto"/>
        <w:left w:val="none" w:sz="0" w:space="0" w:color="auto"/>
        <w:bottom w:val="none" w:sz="0" w:space="0" w:color="auto"/>
        <w:right w:val="none" w:sz="0" w:space="0" w:color="auto"/>
      </w:divBdr>
      <w:divsChild>
        <w:div w:id="2075083820">
          <w:marLeft w:val="0"/>
          <w:marRight w:val="0"/>
          <w:marTop w:val="0"/>
          <w:marBottom w:val="0"/>
          <w:divBdr>
            <w:top w:val="none" w:sz="0" w:space="0" w:color="auto"/>
            <w:left w:val="none" w:sz="0" w:space="0" w:color="auto"/>
            <w:bottom w:val="none" w:sz="0" w:space="0" w:color="auto"/>
            <w:right w:val="none" w:sz="0" w:space="0" w:color="auto"/>
          </w:divBdr>
          <w:divsChild>
            <w:div w:id="76482223">
              <w:marLeft w:val="0"/>
              <w:marRight w:val="0"/>
              <w:marTop w:val="0"/>
              <w:marBottom w:val="0"/>
              <w:divBdr>
                <w:top w:val="none" w:sz="0" w:space="0" w:color="auto"/>
                <w:left w:val="none" w:sz="0" w:space="0" w:color="auto"/>
                <w:bottom w:val="none" w:sz="0" w:space="0" w:color="auto"/>
                <w:right w:val="none" w:sz="0" w:space="0" w:color="auto"/>
              </w:divBdr>
              <w:divsChild>
                <w:div w:id="697464590">
                  <w:marLeft w:val="0"/>
                  <w:marRight w:val="0"/>
                  <w:marTop w:val="0"/>
                  <w:marBottom w:val="0"/>
                  <w:divBdr>
                    <w:top w:val="none" w:sz="0" w:space="0" w:color="auto"/>
                    <w:left w:val="none" w:sz="0" w:space="0" w:color="auto"/>
                    <w:bottom w:val="none" w:sz="0" w:space="0" w:color="auto"/>
                    <w:right w:val="none" w:sz="0" w:space="0" w:color="auto"/>
                  </w:divBdr>
                  <w:divsChild>
                    <w:div w:id="1765228933">
                      <w:marLeft w:val="0"/>
                      <w:marRight w:val="0"/>
                      <w:marTop w:val="45"/>
                      <w:marBottom w:val="0"/>
                      <w:divBdr>
                        <w:top w:val="none" w:sz="0" w:space="0" w:color="auto"/>
                        <w:left w:val="none" w:sz="0" w:space="0" w:color="auto"/>
                        <w:bottom w:val="none" w:sz="0" w:space="0" w:color="auto"/>
                        <w:right w:val="none" w:sz="0" w:space="0" w:color="auto"/>
                      </w:divBdr>
                      <w:divsChild>
                        <w:div w:id="565461069">
                          <w:marLeft w:val="0"/>
                          <w:marRight w:val="0"/>
                          <w:marTop w:val="0"/>
                          <w:marBottom w:val="0"/>
                          <w:divBdr>
                            <w:top w:val="none" w:sz="0" w:space="0" w:color="auto"/>
                            <w:left w:val="none" w:sz="0" w:space="0" w:color="auto"/>
                            <w:bottom w:val="none" w:sz="0" w:space="0" w:color="auto"/>
                            <w:right w:val="none" w:sz="0" w:space="0" w:color="auto"/>
                          </w:divBdr>
                          <w:divsChild>
                            <w:div w:id="678778590">
                              <w:marLeft w:val="2070"/>
                              <w:marRight w:val="3960"/>
                              <w:marTop w:val="0"/>
                              <w:marBottom w:val="0"/>
                              <w:divBdr>
                                <w:top w:val="none" w:sz="0" w:space="0" w:color="auto"/>
                                <w:left w:val="none" w:sz="0" w:space="0" w:color="auto"/>
                                <w:bottom w:val="none" w:sz="0" w:space="0" w:color="auto"/>
                                <w:right w:val="none" w:sz="0" w:space="0" w:color="auto"/>
                              </w:divBdr>
                              <w:divsChild>
                                <w:div w:id="194008147">
                                  <w:marLeft w:val="0"/>
                                  <w:marRight w:val="0"/>
                                  <w:marTop w:val="0"/>
                                  <w:marBottom w:val="0"/>
                                  <w:divBdr>
                                    <w:top w:val="none" w:sz="0" w:space="0" w:color="auto"/>
                                    <w:left w:val="none" w:sz="0" w:space="0" w:color="auto"/>
                                    <w:bottom w:val="none" w:sz="0" w:space="0" w:color="auto"/>
                                    <w:right w:val="none" w:sz="0" w:space="0" w:color="auto"/>
                                  </w:divBdr>
                                  <w:divsChild>
                                    <w:div w:id="752165373">
                                      <w:marLeft w:val="0"/>
                                      <w:marRight w:val="0"/>
                                      <w:marTop w:val="0"/>
                                      <w:marBottom w:val="0"/>
                                      <w:divBdr>
                                        <w:top w:val="none" w:sz="0" w:space="0" w:color="auto"/>
                                        <w:left w:val="none" w:sz="0" w:space="0" w:color="auto"/>
                                        <w:bottom w:val="none" w:sz="0" w:space="0" w:color="auto"/>
                                        <w:right w:val="none" w:sz="0" w:space="0" w:color="auto"/>
                                      </w:divBdr>
                                      <w:divsChild>
                                        <w:div w:id="1312102533">
                                          <w:marLeft w:val="0"/>
                                          <w:marRight w:val="0"/>
                                          <w:marTop w:val="0"/>
                                          <w:marBottom w:val="0"/>
                                          <w:divBdr>
                                            <w:top w:val="none" w:sz="0" w:space="0" w:color="auto"/>
                                            <w:left w:val="none" w:sz="0" w:space="0" w:color="auto"/>
                                            <w:bottom w:val="none" w:sz="0" w:space="0" w:color="auto"/>
                                            <w:right w:val="none" w:sz="0" w:space="0" w:color="auto"/>
                                          </w:divBdr>
                                          <w:divsChild>
                                            <w:div w:id="1188062397">
                                              <w:marLeft w:val="0"/>
                                              <w:marRight w:val="0"/>
                                              <w:marTop w:val="90"/>
                                              <w:marBottom w:val="0"/>
                                              <w:divBdr>
                                                <w:top w:val="none" w:sz="0" w:space="0" w:color="auto"/>
                                                <w:left w:val="none" w:sz="0" w:space="0" w:color="auto"/>
                                                <w:bottom w:val="none" w:sz="0" w:space="0" w:color="auto"/>
                                                <w:right w:val="none" w:sz="0" w:space="0" w:color="auto"/>
                                              </w:divBdr>
                                              <w:divsChild>
                                                <w:div w:id="2059157757">
                                                  <w:marLeft w:val="0"/>
                                                  <w:marRight w:val="0"/>
                                                  <w:marTop w:val="0"/>
                                                  <w:marBottom w:val="0"/>
                                                  <w:divBdr>
                                                    <w:top w:val="none" w:sz="0" w:space="0" w:color="auto"/>
                                                    <w:left w:val="none" w:sz="0" w:space="0" w:color="auto"/>
                                                    <w:bottom w:val="none" w:sz="0" w:space="0" w:color="auto"/>
                                                    <w:right w:val="none" w:sz="0" w:space="0" w:color="auto"/>
                                                  </w:divBdr>
                                                  <w:divsChild>
                                                    <w:div w:id="547105888">
                                                      <w:marLeft w:val="0"/>
                                                      <w:marRight w:val="0"/>
                                                      <w:marTop w:val="0"/>
                                                      <w:marBottom w:val="0"/>
                                                      <w:divBdr>
                                                        <w:top w:val="none" w:sz="0" w:space="0" w:color="auto"/>
                                                        <w:left w:val="none" w:sz="0" w:space="0" w:color="auto"/>
                                                        <w:bottom w:val="none" w:sz="0" w:space="0" w:color="auto"/>
                                                        <w:right w:val="none" w:sz="0" w:space="0" w:color="auto"/>
                                                      </w:divBdr>
                                                      <w:divsChild>
                                                        <w:div w:id="387605158">
                                                          <w:marLeft w:val="0"/>
                                                          <w:marRight w:val="0"/>
                                                          <w:marTop w:val="0"/>
                                                          <w:marBottom w:val="390"/>
                                                          <w:divBdr>
                                                            <w:top w:val="none" w:sz="0" w:space="0" w:color="auto"/>
                                                            <w:left w:val="none" w:sz="0" w:space="0" w:color="auto"/>
                                                            <w:bottom w:val="none" w:sz="0" w:space="0" w:color="auto"/>
                                                            <w:right w:val="none" w:sz="0" w:space="0" w:color="auto"/>
                                                          </w:divBdr>
                                                          <w:divsChild>
                                                            <w:div w:id="1779175506">
                                                              <w:marLeft w:val="0"/>
                                                              <w:marRight w:val="0"/>
                                                              <w:marTop w:val="0"/>
                                                              <w:marBottom w:val="0"/>
                                                              <w:divBdr>
                                                                <w:top w:val="none" w:sz="0" w:space="0" w:color="auto"/>
                                                                <w:left w:val="none" w:sz="0" w:space="0" w:color="auto"/>
                                                                <w:bottom w:val="none" w:sz="0" w:space="0" w:color="auto"/>
                                                                <w:right w:val="none" w:sz="0" w:space="0" w:color="auto"/>
                                                              </w:divBdr>
                                                              <w:divsChild>
                                                                <w:div w:id="534655899">
                                                                  <w:marLeft w:val="0"/>
                                                                  <w:marRight w:val="0"/>
                                                                  <w:marTop w:val="0"/>
                                                                  <w:marBottom w:val="0"/>
                                                                  <w:divBdr>
                                                                    <w:top w:val="none" w:sz="0" w:space="0" w:color="auto"/>
                                                                    <w:left w:val="none" w:sz="0" w:space="0" w:color="auto"/>
                                                                    <w:bottom w:val="none" w:sz="0" w:space="0" w:color="auto"/>
                                                                    <w:right w:val="none" w:sz="0" w:space="0" w:color="auto"/>
                                                                  </w:divBdr>
                                                                  <w:divsChild>
                                                                    <w:div w:id="483471491">
                                                                      <w:marLeft w:val="0"/>
                                                                      <w:marRight w:val="0"/>
                                                                      <w:marTop w:val="0"/>
                                                                      <w:marBottom w:val="0"/>
                                                                      <w:divBdr>
                                                                        <w:top w:val="none" w:sz="0" w:space="0" w:color="auto"/>
                                                                        <w:left w:val="none" w:sz="0" w:space="0" w:color="auto"/>
                                                                        <w:bottom w:val="none" w:sz="0" w:space="0" w:color="auto"/>
                                                                        <w:right w:val="none" w:sz="0" w:space="0" w:color="auto"/>
                                                                      </w:divBdr>
                                                                      <w:divsChild>
                                                                        <w:div w:id="1448160410">
                                                                          <w:marLeft w:val="0"/>
                                                                          <w:marRight w:val="0"/>
                                                                          <w:marTop w:val="0"/>
                                                                          <w:marBottom w:val="0"/>
                                                                          <w:divBdr>
                                                                            <w:top w:val="none" w:sz="0" w:space="0" w:color="auto"/>
                                                                            <w:left w:val="none" w:sz="0" w:space="0" w:color="auto"/>
                                                                            <w:bottom w:val="none" w:sz="0" w:space="0" w:color="auto"/>
                                                                            <w:right w:val="none" w:sz="0" w:space="0" w:color="auto"/>
                                                                          </w:divBdr>
                                                                          <w:divsChild>
                                                                            <w:div w:id="2042894126">
                                                                              <w:marLeft w:val="0"/>
                                                                              <w:marRight w:val="0"/>
                                                                              <w:marTop w:val="0"/>
                                                                              <w:marBottom w:val="0"/>
                                                                              <w:divBdr>
                                                                                <w:top w:val="none" w:sz="0" w:space="0" w:color="auto"/>
                                                                                <w:left w:val="none" w:sz="0" w:space="0" w:color="auto"/>
                                                                                <w:bottom w:val="none" w:sz="0" w:space="0" w:color="auto"/>
                                                                                <w:right w:val="none" w:sz="0" w:space="0" w:color="auto"/>
                                                                              </w:divBdr>
                                                                              <w:divsChild>
                                                                                <w:div w:id="1474560497">
                                                                                  <w:marLeft w:val="0"/>
                                                                                  <w:marRight w:val="0"/>
                                                                                  <w:marTop w:val="0"/>
                                                                                  <w:marBottom w:val="0"/>
                                                                                  <w:divBdr>
                                                                                    <w:top w:val="none" w:sz="0" w:space="0" w:color="auto"/>
                                                                                    <w:left w:val="none" w:sz="0" w:space="0" w:color="auto"/>
                                                                                    <w:bottom w:val="none" w:sz="0" w:space="0" w:color="auto"/>
                                                                                    <w:right w:val="none" w:sz="0" w:space="0" w:color="auto"/>
                                                                                  </w:divBdr>
                                                                                  <w:divsChild>
                                                                                    <w:div w:id="951087938">
                                                                                      <w:marLeft w:val="0"/>
                                                                                      <w:marRight w:val="0"/>
                                                                                      <w:marTop w:val="0"/>
                                                                                      <w:marBottom w:val="0"/>
                                                                                      <w:divBdr>
                                                                                        <w:top w:val="none" w:sz="0" w:space="0" w:color="auto"/>
                                                                                        <w:left w:val="none" w:sz="0" w:space="0" w:color="auto"/>
                                                                                        <w:bottom w:val="none" w:sz="0" w:space="0" w:color="auto"/>
                                                                                        <w:right w:val="none" w:sz="0" w:space="0" w:color="auto"/>
                                                                                      </w:divBdr>
                                                                                      <w:divsChild>
                                                                                        <w:div w:id="92269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531172">
      <w:bodyDiv w:val="1"/>
      <w:marLeft w:val="0"/>
      <w:marRight w:val="0"/>
      <w:marTop w:val="0"/>
      <w:marBottom w:val="0"/>
      <w:divBdr>
        <w:top w:val="none" w:sz="0" w:space="0" w:color="auto"/>
        <w:left w:val="none" w:sz="0" w:space="0" w:color="auto"/>
        <w:bottom w:val="none" w:sz="0" w:space="0" w:color="auto"/>
        <w:right w:val="none" w:sz="0" w:space="0" w:color="auto"/>
      </w:divBdr>
      <w:divsChild>
        <w:div w:id="163597503">
          <w:marLeft w:val="0"/>
          <w:marRight w:val="0"/>
          <w:marTop w:val="0"/>
          <w:marBottom w:val="0"/>
          <w:divBdr>
            <w:top w:val="none" w:sz="0" w:space="0" w:color="auto"/>
            <w:left w:val="none" w:sz="0" w:space="0" w:color="auto"/>
            <w:bottom w:val="none" w:sz="0" w:space="0" w:color="auto"/>
            <w:right w:val="none" w:sz="0" w:space="0" w:color="auto"/>
          </w:divBdr>
          <w:divsChild>
            <w:div w:id="1858302460">
              <w:marLeft w:val="0"/>
              <w:marRight w:val="0"/>
              <w:marTop w:val="0"/>
              <w:marBottom w:val="0"/>
              <w:divBdr>
                <w:top w:val="none" w:sz="0" w:space="0" w:color="auto"/>
                <w:left w:val="none" w:sz="0" w:space="0" w:color="auto"/>
                <w:bottom w:val="none" w:sz="0" w:space="0" w:color="auto"/>
                <w:right w:val="none" w:sz="0" w:space="0" w:color="auto"/>
              </w:divBdr>
              <w:divsChild>
                <w:div w:id="1994865678">
                  <w:marLeft w:val="0"/>
                  <w:marRight w:val="0"/>
                  <w:marTop w:val="0"/>
                  <w:marBottom w:val="0"/>
                  <w:divBdr>
                    <w:top w:val="none" w:sz="0" w:space="0" w:color="auto"/>
                    <w:left w:val="none" w:sz="0" w:space="0" w:color="auto"/>
                    <w:bottom w:val="none" w:sz="0" w:space="0" w:color="auto"/>
                    <w:right w:val="none" w:sz="0" w:space="0" w:color="auto"/>
                  </w:divBdr>
                  <w:divsChild>
                    <w:div w:id="1100566563">
                      <w:marLeft w:val="0"/>
                      <w:marRight w:val="0"/>
                      <w:marTop w:val="45"/>
                      <w:marBottom w:val="0"/>
                      <w:divBdr>
                        <w:top w:val="none" w:sz="0" w:space="0" w:color="auto"/>
                        <w:left w:val="none" w:sz="0" w:space="0" w:color="auto"/>
                        <w:bottom w:val="none" w:sz="0" w:space="0" w:color="auto"/>
                        <w:right w:val="none" w:sz="0" w:space="0" w:color="auto"/>
                      </w:divBdr>
                      <w:divsChild>
                        <w:div w:id="1163163775">
                          <w:marLeft w:val="0"/>
                          <w:marRight w:val="0"/>
                          <w:marTop w:val="0"/>
                          <w:marBottom w:val="0"/>
                          <w:divBdr>
                            <w:top w:val="none" w:sz="0" w:space="0" w:color="auto"/>
                            <w:left w:val="none" w:sz="0" w:space="0" w:color="auto"/>
                            <w:bottom w:val="none" w:sz="0" w:space="0" w:color="auto"/>
                            <w:right w:val="none" w:sz="0" w:space="0" w:color="auto"/>
                          </w:divBdr>
                          <w:divsChild>
                            <w:div w:id="253519818">
                              <w:marLeft w:val="2070"/>
                              <w:marRight w:val="3960"/>
                              <w:marTop w:val="0"/>
                              <w:marBottom w:val="0"/>
                              <w:divBdr>
                                <w:top w:val="none" w:sz="0" w:space="0" w:color="auto"/>
                                <w:left w:val="none" w:sz="0" w:space="0" w:color="auto"/>
                                <w:bottom w:val="none" w:sz="0" w:space="0" w:color="auto"/>
                                <w:right w:val="none" w:sz="0" w:space="0" w:color="auto"/>
                              </w:divBdr>
                              <w:divsChild>
                                <w:div w:id="1380713703">
                                  <w:marLeft w:val="0"/>
                                  <w:marRight w:val="0"/>
                                  <w:marTop w:val="0"/>
                                  <w:marBottom w:val="0"/>
                                  <w:divBdr>
                                    <w:top w:val="none" w:sz="0" w:space="0" w:color="auto"/>
                                    <w:left w:val="none" w:sz="0" w:space="0" w:color="auto"/>
                                    <w:bottom w:val="none" w:sz="0" w:space="0" w:color="auto"/>
                                    <w:right w:val="none" w:sz="0" w:space="0" w:color="auto"/>
                                  </w:divBdr>
                                  <w:divsChild>
                                    <w:div w:id="262424777">
                                      <w:marLeft w:val="0"/>
                                      <w:marRight w:val="0"/>
                                      <w:marTop w:val="0"/>
                                      <w:marBottom w:val="0"/>
                                      <w:divBdr>
                                        <w:top w:val="none" w:sz="0" w:space="0" w:color="auto"/>
                                        <w:left w:val="none" w:sz="0" w:space="0" w:color="auto"/>
                                        <w:bottom w:val="none" w:sz="0" w:space="0" w:color="auto"/>
                                        <w:right w:val="none" w:sz="0" w:space="0" w:color="auto"/>
                                      </w:divBdr>
                                      <w:divsChild>
                                        <w:div w:id="1354838066">
                                          <w:marLeft w:val="0"/>
                                          <w:marRight w:val="0"/>
                                          <w:marTop w:val="0"/>
                                          <w:marBottom w:val="0"/>
                                          <w:divBdr>
                                            <w:top w:val="none" w:sz="0" w:space="0" w:color="auto"/>
                                            <w:left w:val="none" w:sz="0" w:space="0" w:color="auto"/>
                                            <w:bottom w:val="none" w:sz="0" w:space="0" w:color="auto"/>
                                            <w:right w:val="none" w:sz="0" w:space="0" w:color="auto"/>
                                          </w:divBdr>
                                          <w:divsChild>
                                            <w:div w:id="540560872">
                                              <w:marLeft w:val="0"/>
                                              <w:marRight w:val="0"/>
                                              <w:marTop w:val="90"/>
                                              <w:marBottom w:val="0"/>
                                              <w:divBdr>
                                                <w:top w:val="none" w:sz="0" w:space="0" w:color="auto"/>
                                                <w:left w:val="none" w:sz="0" w:space="0" w:color="auto"/>
                                                <w:bottom w:val="none" w:sz="0" w:space="0" w:color="auto"/>
                                                <w:right w:val="none" w:sz="0" w:space="0" w:color="auto"/>
                                              </w:divBdr>
                                              <w:divsChild>
                                                <w:div w:id="1897736092">
                                                  <w:marLeft w:val="0"/>
                                                  <w:marRight w:val="0"/>
                                                  <w:marTop w:val="0"/>
                                                  <w:marBottom w:val="0"/>
                                                  <w:divBdr>
                                                    <w:top w:val="none" w:sz="0" w:space="0" w:color="auto"/>
                                                    <w:left w:val="none" w:sz="0" w:space="0" w:color="auto"/>
                                                    <w:bottom w:val="none" w:sz="0" w:space="0" w:color="auto"/>
                                                    <w:right w:val="none" w:sz="0" w:space="0" w:color="auto"/>
                                                  </w:divBdr>
                                                  <w:divsChild>
                                                    <w:div w:id="433551755">
                                                      <w:marLeft w:val="0"/>
                                                      <w:marRight w:val="0"/>
                                                      <w:marTop w:val="0"/>
                                                      <w:marBottom w:val="0"/>
                                                      <w:divBdr>
                                                        <w:top w:val="none" w:sz="0" w:space="0" w:color="auto"/>
                                                        <w:left w:val="none" w:sz="0" w:space="0" w:color="auto"/>
                                                        <w:bottom w:val="none" w:sz="0" w:space="0" w:color="auto"/>
                                                        <w:right w:val="none" w:sz="0" w:space="0" w:color="auto"/>
                                                      </w:divBdr>
                                                      <w:divsChild>
                                                        <w:div w:id="1462766533">
                                                          <w:marLeft w:val="0"/>
                                                          <w:marRight w:val="0"/>
                                                          <w:marTop w:val="0"/>
                                                          <w:marBottom w:val="390"/>
                                                          <w:divBdr>
                                                            <w:top w:val="none" w:sz="0" w:space="0" w:color="auto"/>
                                                            <w:left w:val="none" w:sz="0" w:space="0" w:color="auto"/>
                                                            <w:bottom w:val="none" w:sz="0" w:space="0" w:color="auto"/>
                                                            <w:right w:val="none" w:sz="0" w:space="0" w:color="auto"/>
                                                          </w:divBdr>
                                                          <w:divsChild>
                                                            <w:div w:id="1876889236">
                                                              <w:marLeft w:val="0"/>
                                                              <w:marRight w:val="0"/>
                                                              <w:marTop w:val="0"/>
                                                              <w:marBottom w:val="0"/>
                                                              <w:divBdr>
                                                                <w:top w:val="none" w:sz="0" w:space="0" w:color="auto"/>
                                                                <w:left w:val="none" w:sz="0" w:space="0" w:color="auto"/>
                                                                <w:bottom w:val="none" w:sz="0" w:space="0" w:color="auto"/>
                                                                <w:right w:val="none" w:sz="0" w:space="0" w:color="auto"/>
                                                              </w:divBdr>
                                                              <w:divsChild>
                                                                <w:div w:id="1908413801">
                                                                  <w:marLeft w:val="0"/>
                                                                  <w:marRight w:val="0"/>
                                                                  <w:marTop w:val="0"/>
                                                                  <w:marBottom w:val="0"/>
                                                                  <w:divBdr>
                                                                    <w:top w:val="none" w:sz="0" w:space="0" w:color="auto"/>
                                                                    <w:left w:val="none" w:sz="0" w:space="0" w:color="auto"/>
                                                                    <w:bottom w:val="none" w:sz="0" w:space="0" w:color="auto"/>
                                                                    <w:right w:val="none" w:sz="0" w:space="0" w:color="auto"/>
                                                                  </w:divBdr>
                                                                  <w:divsChild>
                                                                    <w:div w:id="1140729788">
                                                                      <w:marLeft w:val="0"/>
                                                                      <w:marRight w:val="0"/>
                                                                      <w:marTop w:val="0"/>
                                                                      <w:marBottom w:val="0"/>
                                                                      <w:divBdr>
                                                                        <w:top w:val="none" w:sz="0" w:space="0" w:color="auto"/>
                                                                        <w:left w:val="none" w:sz="0" w:space="0" w:color="auto"/>
                                                                        <w:bottom w:val="none" w:sz="0" w:space="0" w:color="auto"/>
                                                                        <w:right w:val="none" w:sz="0" w:space="0" w:color="auto"/>
                                                                      </w:divBdr>
                                                                      <w:divsChild>
                                                                        <w:div w:id="1461415699">
                                                                          <w:marLeft w:val="0"/>
                                                                          <w:marRight w:val="0"/>
                                                                          <w:marTop w:val="0"/>
                                                                          <w:marBottom w:val="0"/>
                                                                          <w:divBdr>
                                                                            <w:top w:val="none" w:sz="0" w:space="0" w:color="auto"/>
                                                                            <w:left w:val="none" w:sz="0" w:space="0" w:color="auto"/>
                                                                            <w:bottom w:val="none" w:sz="0" w:space="0" w:color="auto"/>
                                                                            <w:right w:val="none" w:sz="0" w:space="0" w:color="auto"/>
                                                                          </w:divBdr>
                                                                          <w:divsChild>
                                                                            <w:div w:id="1867061265">
                                                                              <w:marLeft w:val="0"/>
                                                                              <w:marRight w:val="0"/>
                                                                              <w:marTop w:val="0"/>
                                                                              <w:marBottom w:val="0"/>
                                                                              <w:divBdr>
                                                                                <w:top w:val="none" w:sz="0" w:space="0" w:color="auto"/>
                                                                                <w:left w:val="none" w:sz="0" w:space="0" w:color="auto"/>
                                                                                <w:bottom w:val="none" w:sz="0" w:space="0" w:color="auto"/>
                                                                                <w:right w:val="none" w:sz="0" w:space="0" w:color="auto"/>
                                                                              </w:divBdr>
                                                                              <w:divsChild>
                                                                                <w:div w:id="1815876218">
                                                                                  <w:marLeft w:val="0"/>
                                                                                  <w:marRight w:val="0"/>
                                                                                  <w:marTop w:val="0"/>
                                                                                  <w:marBottom w:val="0"/>
                                                                                  <w:divBdr>
                                                                                    <w:top w:val="none" w:sz="0" w:space="0" w:color="auto"/>
                                                                                    <w:left w:val="none" w:sz="0" w:space="0" w:color="auto"/>
                                                                                    <w:bottom w:val="none" w:sz="0" w:space="0" w:color="auto"/>
                                                                                    <w:right w:val="none" w:sz="0" w:space="0" w:color="auto"/>
                                                                                  </w:divBdr>
                                                                                  <w:divsChild>
                                                                                    <w:div w:id="1495561097">
                                                                                      <w:marLeft w:val="0"/>
                                                                                      <w:marRight w:val="0"/>
                                                                                      <w:marTop w:val="0"/>
                                                                                      <w:marBottom w:val="0"/>
                                                                                      <w:divBdr>
                                                                                        <w:top w:val="none" w:sz="0" w:space="0" w:color="auto"/>
                                                                                        <w:left w:val="none" w:sz="0" w:space="0" w:color="auto"/>
                                                                                        <w:bottom w:val="none" w:sz="0" w:space="0" w:color="auto"/>
                                                                                        <w:right w:val="none" w:sz="0" w:space="0" w:color="auto"/>
                                                                                      </w:divBdr>
                                                                                      <w:divsChild>
                                                                                        <w:div w:id="9130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67220">
      <w:bodyDiv w:val="1"/>
      <w:marLeft w:val="0"/>
      <w:marRight w:val="0"/>
      <w:marTop w:val="0"/>
      <w:marBottom w:val="0"/>
      <w:divBdr>
        <w:top w:val="none" w:sz="0" w:space="0" w:color="auto"/>
        <w:left w:val="none" w:sz="0" w:space="0" w:color="auto"/>
        <w:bottom w:val="none" w:sz="0" w:space="0" w:color="auto"/>
        <w:right w:val="none" w:sz="0" w:space="0" w:color="auto"/>
      </w:divBdr>
    </w:div>
    <w:div w:id="1743018399">
      <w:bodyDiv w:val="1"/>
      <w:marLeft w:val="0"/>
      <w:marRight w:val="0"/>
      <w:marTop w:val="0"/>
      <w:marBottom w:val="0"/>
      <w:divBdr>
        <w:top w:val="none" w:sz="0" w:space="0" w:color="auto"/>
        <w:left w:val="none" w:sz="0" w:space="0" w:color="auto"/>
        <w:bottom w:val="none" w:sz="0" w:space="0" w:color="auto"/>
        <w:right w:val="none" w:sz="0" w:space="0" w:color="auto"/>
      </w:divBdr>
    </w:div>
    <w:div w:id="1761366449">
      <w:bodyDiv w:val="1"/>
      <w:marLeft w:val="0"/>
      <w:marRight w:val="0"/>
      <w:marTop w:val="0"/>
      <w:marBottom w:val="0"/>
      <w:divBdr>
        <w:top w:val="none" w:sz="0" w:space="0" w:color="auto"/>
        <w:left w:val="none" w:sz="0" w:space="0" w:color="auto"/>
        <w:bottom w:val="none" w:sz="0" w:space="0" w:color="auto"/>
        <w:right w:val="none" w:sz="0" w:space="0" w:color="auto"/>
      </w:divBdr>
      <w:divsChild>
        <w:div w:id="599990233">
          <w:marLeft w:val="0"/>
          <w:marRight w:val="0"/>
          <w:marTop w:val="0"/>
          <w:marBottom w:val="0"/>
          <w:divBdr>
            <w:top w:val="none" w:sz="0" w:space="0" w:color="auto"/>
            <w:left w:val="none" w:sz="0" w:space="0" w:color="auto"/>
            <w:bottom w:val="none" w:sz="0" w:space="0" w:color="auto"/>
            <w:right w:val="none" w:sz="0" w:space="0" w:color="auto"/>
          </w:divBdr>
          <w:divsChild>
            <w:div w:id="1463501643">
              <w:marLeft w:val="0"/>
              <w:marRight w:val="0"/>
              <w:marTop w:val="0"/>
              <w:marBottom w:val="0"/>
              <w:divBdr>
                <w:top w:val="none" w:sz="0" w:space="0" w:color="auto"/>
                <w:left w:val="none" w:sz="0" w:space="0" w:color="auto"/>
                <w:bottom w:val="none" w:sz="0" w:space="0" w:color="auto"/>
                <w:right w:val="none" w:sz="0" w:space="0" w:color="auto"/>
              </w:divBdr>
              <w:divsChild>
                <w:div w:id="1899395216">
                  <w:marLeft w:val="0"/>
                  <w:marRight w:val="0"/>
                  <w:marTop w:val="0"/>
                  <w:marBottom w:val="0"/>
                  <w:divBdr>
                    <w:top w:val="none" w:sz="0" w:space="0" w:color="auto"/>
                    <w:left w:val="none" w:sz="0" w:space="0" w:color="auto"/>
                    <w:bottom w:val="none" w:sz="0" w:space="0" w:color="auto"/>
                    <w:right w:val="none" w:sz="0" w:space="0" w:color="auto"/>
                  </w:divBdr>
                  <w:divsChild>
                    <w:div w:id="284314555">
                      <w:marLeft w:val="0"/>
                      <w:marRight w:val="0"/>
                      <w:marTop w:val="0"/>
                      <w:marBottom w:val="0"/>
                      <w:divBdr>
                        <w:top w:val="none" w:sz="0" w:space="0" w:color="auto"/>
                        <w:left w:val="none" w:sz="0" w:space="0" w:color="auto"/>
                        <w:bottom w:val="none" w:sz="0" w:space="0" w:color="auto"/>
                        <w:right w:val="none" w:sz="0" w:space="0" w:color="auto"/>
                      </w:divBdr>
                      <w:divsChild>
                        <w:div w:id="1001543917">
                          <w:marLeft w:val="0"/>
                          <w:marRight w:val="0"/>
                          <w:marTop w:val="45"/>
                          <w:marBottom w:val="0"/>
                          <w:divBdr>
                            <w:top w:val="none" w:sz="0" w:space="0" w:color="auto"/>
                            <w:left w:val="none" w:sz="0" w:space="0" w:color="auto"/>
                            <w:bottom w:val="none" w:sz="0" w:space="0" w:color="auto"/>
                            <w:right w:val="none" w:sz="0" w:space="0" w:color="auto"/>
                          </w:divBdr>
                          <w:divsChild>
                            <w:div w:id="1130126084">
                              <w:marLeft w:val="0"/>
                              <w:marRight w:val="0"/>
                              <w:marTop w:val="0"/>
                              <w:marBottom w:val="0"/>
                              <w:divBdr>
                                <w:top w:val="none" w:sz="0" w:space="0" w:color="auto"/>
                                <w:left w:val="none" w:sz="0" w:space="0" w:color="auto"/>
                                <w:bottom w:val="none" w:sz="0" w:space="0" w:color="auto"/>
                                <w:right w:val="none" w:sz="0" w:space="0" w:color="auto"/>
                              </w:divBdr>
                              <w:divsChild>
                                <w:div w:id="846791342">
                                  <w:marLeft w:val="2070"/>
                                  <w:marRight w:val="3810"/>
                                  <w:marTop w:val="0"/>
                                  <w:marBottom w:val="0"/>
                                  <w:divBdr>
                                    <w:top w:val="none" w:sz="0" w:space="0" w:color="auto"/>
                                    <w:left w:val="none" w:sz="0" w:space="0" w:color="auto"/>
                                    <w:bottom w:val="none" w:sz="0" w:space="0" w:color="auto"/>
                                    <w:right w:val="none" w:sz="0" w:space="0" w:color="auto"/>
                                  </w:divBdr>
                                  <w:divsChild>
                                    <w:div w:id="6517683">
                                      <w:marLeft w:val="0"/>
                                      <w:marRight w:val="0"/>
                                      <w:marTop w:val="0"/>
                                      <w:marBottom w:val="0"/>
                                      <w:divBdr>
                                        <w:top w:val="none" w:sz="0" w:space="0" w:color="auto"/>
                                        <w:left w:val="none" w:sz="0" w:space="0" w:color="auto"/>
                                        <w:bottom w:val="none" w:sz="0" w:space="0" w:color="auto"/>
                                        <w:right w:val="none" w:sz="0" w:space="0" w:color="auto"/>
                                      </w:divBdr>
                                      <w:divsChild>
                                        <w:div w:id="661276767">
                                          <w:marLeft w:val="0"/>
                                          <w:marRight w:val="0"/>
                                          <w:marTop w:val="0"/>
                                          <w:marBottom w:val="0"/>
                                          <w:divBdr>
                                            <w:top w:val="none" w:sz="0" w:space="0" w:color="auto"/>
                                            <w:left w:val="none" w:sz="0" w:space="0" w:color="auto"/>
                                            <w:bottom w:val="none" w:sz="0" w:space="0" w:color="auto"/>
                                            <w:right w:val="none" w:sz="0" w:space="0" w:color="auto"/>
                                          </w:divBdr>
                                          <w:divsChild>
                                            <w:div w:id="1134524829">
                                              <w:marLeft w:val="0"/>
                                              <w:marRight w:val="0"/>
                                              <w:marTop w:val="0"/>
                                              <w:marBottom w:val="0"/>
                                              <w:divBdr>
                                                <w:top w:val="none" w:sz="0" w:space="0" w:color="auto"/>
                                                <w:left w:val="none" w:sz="0" w:space="0" w:color="auto"/>
                                                <w:bottom w:val="none" w:sz="0" w:space="0" w:color="auto"/>
                                                <w:right w:val="none" w:sz="0" w:space="0" w:color="auto"/>
                                              </w:divBdr>
                                              <w:divsChild>
                                                <w:div w:id="1828546872">
                                                  <w:marLeft w:val="0"/>
                                                  <w:marRight w:val="0"/>
                                                  <w:marTop w:val="0"/>
                                                  <w:marBottom w:val="0"/>
                                                  <w:divBdr>
                                                    <w:top w:val="none" w:sz="0" w:space="0" w:color="auto"/>
                                                    <w:left w:val="none" w:sz="0" w:space="0" w:color="auto"/>
                                                    <w:bottom w:val="none" w:sz="0" w:space="0" w:color="auto"/>
                                                    <w:right w:val="none" w:sz="0" w:space="0" w:color="auto"/>
                                                  </w:divBdr>
                                                  <w:divsChild>
                                                    <w:div w:id="864639942">
                                                      <w:marLeft w:val="0"/>
                                                      <w:marRight w:val="0"/>
                                                      <w:marTop w:val="0"/>
                                                      <w:marBottom w:val="0"/>
                                                      <w:divBdr>
                                                        <w:top w:val="none" w:sz="0" w:space="0" w:color="auto"/>
                                                        <w:left w:val="none" w:sz="0" w:space="0" w:color="auto"/>
                                                        <w:bottom w:val="none" w:sz="0" w:space="0" w:color="auto"/>
                                                        <w:right w:val="none" w:sz="0" w:space="0" w:color="auto"/>
                                                      </w:divBdr>
                                                      <w:divsChild>
                                                        <w:div w:id="523791012">
                                                          <w:marLeft w:val="0"/>
                                                          <w:marRight w:val="0"/>
                                                          <w:marTop w:val="0"/>
                                                          <w:marBottom w:val="345"/>
                                                          <w:divBdr>
                                                            <w:top w:val="none" w:sz="0" w:space="0" w:color="auto"/>
                                                            <w:left w:val="none" w:sz="0" w:space="0" w:color="auto"/>
                                                            <w:bottom w:val="none" w:sz="0" w:space="0" w:color="auto"/>
                                                            <w:right w:val="none" w:sz="0" w:space="0" w:color="auto"/>
                                                          </w:divBdr>
                                                          <w:divsChild>
                                                            <w:div w:id="246351046">
                                                              <w:marLeft w:val="0"/>
                                                              <w:marRight w:val="0"/>
                                                              <w:marTop w:val="0"/>
                                                              <w:marBottom w:val="0"/>
                                                              <w:divBdr>
                                                                <w:top w:val="none" w:sz="0" w:space="0" w:color="auto"/>
                                                                <w:left w:val="none" w:sz="0" w:space="0" w:color="auto"/>
                                                                <w:bottom w:val="none" w:sz="0" w:space="0" w:color="auto"/>
                                                                <w:right w:val="none" w:sz="0" w:space="0" w:color="auto"/>
                                                              </w:divBdr>
                                                              <w:divsChild>
                                                                <w:div w:id="333148248">
                                                                  <w:marLeft w:val="0"/>
                                                                  <w:marRight w:val="0"/>
                                                                  <w:marTop w:val="0"/>
                                                                  <w:marBottom w:val="0"/>
                                                                  <w:divBdr>
                                                                    <w:top w:val="none" w:sz="0" w:space="0" w:color="auto"/>
                                                                    <w:left w:val="none" w:sz="0" w:space="0" w:color="auto"/>
                                                                    <w:bottom w:val="none" w:sz="0" w:space="0" w:color="auto"/>
                                                                    <w:right w:val="none" w:sz="0" w:space="0" w:color="auto"/>
                                                                  </w:divBdr>
                                                                  <w:divsChild>
                                                                    <w:div w:id="386345070">
                                                                      <w:marLeft w:val="0"/>
                                                                      <w:marRight w:val="0"/>
                                                                      <w:marTop w:val="0"/>
                                                                      <w:marBottom w:val="0"/>
                                                                      <w:divBdr>
                                                                        <w:top w:val="none" w:sz="0" w:space="0" w:color="auto"/>
                                                                        <w:left w:val="none" w:sz="0" w:space="0" w:color="auto"/>
                                                                        <w:bottom w:val="none" w:sz="0" w:space="0" w:color="auto"/>
                                                                        <w:right w:val="none" w:sz="0" w:space="0" w:color="auto"/>
                                                                      </w:divBdr>
                                                                      <w:divsChild>
                                                                        <w:div w:id="2056999061">
                                                                          <w:marLeft w:val="0"/>
                                                                          <w:marRight w:val="0"/>
                                                                          <w:marTop w:val="0"/>
                                                                          <w:marBottom w:val="0"/>
                                                                          <w:divBdr>
                                                                            <w:top w:val="none" w:sz="0" w:space="0" w:color="auto"/>
                                                                            <w:left w:val="none" w:sz="0" w:space="0" w:color="auto"/>
                                                                            <w:bottom w:val="none" w:sz="0" w:space="0" w:color="auto"/>
                                                                            <w:right w:val="none" w:sz="0" w:space="0" w:color="auto"/>
                                                                          </w:divBdr>
                                                                          <w:divsChild>
                                                                            <w:div w:id="31614563">
                                                                              <w:marLeft w:val="0"/>
                                                                              <w:marRight w:val="0"/>
                                                                              <w:marTop w:val="0"/>
                                                                              <w:marBottom w:val="0"/>
                                                                              <w:divBdr>
                                                                                <w:top w:val="none" w:sz="0" w:space="0" w:color="auto"/>
                                                                                <w:left w:val="none" w:sz="0" w:space="0" w:color="auto"/>
                                                                                <w:bottom w:val="none" w:sz="0" w:space="0" w:color="auto"/>
                                                                                <w:right w:val="none" w:sz="0" w:space="0" w:color="auto"/>
                                                                              </w:divBdr>
                                                                              <w:divsChild>
                                                                                <w:div w:id="942111793">
                                                                                  <w:marLeft w:val="0"/>
                                                                                  <w:marRight w:val="0"/>
                                                                                  <w:marTop w:val="0"/>
                                                                                  <w:marBottom w:val="0"/>
                                                                                  <w:divBdr>
                                                                                    <w:top w:val="none" w:sz="0" w:space="0" w:color="auto"/>
                                                                                    <w:left w:val="none" w:sz="0" w:space="0" w:color="auto"/>
                                                                                    <w:bottom w:val="none" w:sz="0" w:space="0" w:color="auto"/>
                                                                                    <w:right w:val="none" w:sz="0" w:space="0" w:color="auto"/>
                                                                                  </w:divBdr>
                                                                                  <w:divsChild>
                                                                                    <w:div w:id="1640108278">
                                                                                      <w:marLeft w:val="0"/>
                                                                                      <w:marRight w:val="0"/>
                                                                                      <w:marTop w:val="0"/>
                                                                                      <w:marBottom w:val="0"/>
                                                                                      <w:divBdr>
                                                                                        <w:top w:val="none" w:sz="0" w:space="0" w:color="auto"/>
                                                                                        <w:left w:val="none" w:sz="0" w:space="0" w:color="auto"/>
                                                                                        <w:bottom w:val="none" w:sz="0" w:space="0" w:color="auto"/>
                                                                                        <w:right w:val="none" w:sz="0" w:space="0" w:color="auto"/>
                                                                                      </w:divBdr>
                                                                                      <w:divsChild>
                                                                                        <w:div w:id="12375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847249">
      <w:bodyDiv w:val="1"/>
      <w:marLeft w:val="0"/>
      <w:marRight w:val="0"/>
      <w:marTop w:val="0"/>
      <w:marBottom w:val="0"/>
      <w:divBdr>
        <w:top w:val="none" w:sz="0" w:space="0" w:color="auto"/>
        <w:left w:val="none" w:sz="0" w:space="0" w:color="auto"/>
        <w:bottom w:val="none" w:sz="0" w:space="0" w:color="auto"/>
        <w:right w:val="none" w:sz="0" w:space="0" w:color="auto"/>
      </w:divBdr>
      <w:divsChild>
        <w:div w:id="144398122">
          <w:marLeft w:val="547"/>
          <w:marRight w:val="0"/>
          <w:marTop w:val="0"/>
          <w:marBottom w:val="0"/>
          <w:divBdr>
            <w:top w:val="none" w:sz="0" w:space="0" w:color="auto"/>
            <w:left w:val="none" w:sz="0" w:space="0" w:color="auto"/>
            <w:bottom w:val="none" w:sz="0" w:space="0" w:color="auto"/>
            <w:right w:val="none" w:sz="0" w:space="0" w:color="auto"/>
          </w:divBdr>
        </w:div>
        <w:div w:id="499777712">
          <w:marLeft w:val="547"/>
          <w:marRight w:val="0"/>
          <w:marTop w:val="0"/>
          <w:marBottom w:val="0"/>
          <w:divBdr>
            <w:top w:val="none" w:sz="0" w:space="0" w:color="auto"/>
            <w:left w:val="none" w:sz="0" w:space="0" w:color="auto"/>
            <w:bottom w:val="none" w:sz="0" w:space="0" w:color="auto"/>
            <w:right w:val="none" w:sz="0" w:space="0" w:color="auto"/>
          </w:divBdr>
        </w:div>
      </w:divsChild>
    </w:div>
    <w:div w:id="1793596585">
      <w:bodyDiv w:val="1"/>
      <w:marLeft w:val="0"/>
      <w:marRight w:val="0"/>
      <w:marTop w:val="0"/>
      <w:marBottom w:val="0"/>
      <w:divBdr>
        <w:top w:val="none" w:sz="0" w:space="0" w:color="auto"/>
        <w:left w:val="none" w:sz="0" w:space="0" w:color="auto"/>
        <w:bottom w:val="none" w:sz="0" w:space="0" w:color="auto"/>
        <w:right w:val="none" w:sz="0" w:space="0" w:color="auto"/>
      </w:divBdr>
      <w:divsChild>
        <w:div w:id="229192670">
          <w:marLeft w:val="1166"/>
          <w:marRight w:val="0"/>
          <w:marTop w:val="112"/>
          <w:marBottom w:val="0"/>
          <w:divBdr>
            <w:top w:val="none" w:sz="0" w:space="0" w:color="auto"/>
            <w:left w:val="none" w:sz="0" w:space="0" w:color="auto"/>
            <w:bottom w:val="none" w:sz="0" w:space="0" w:color="auto"/>
            <w:right w:val="none" w:sz="0" w:space="0" w:color="auto"/>
          </w:divBdr>
        </w:div>
        <w:div w:id="761336097">
          <w:marLeft w:val="547"/>
          <w:marRight w:val="0"/>
          <w:marTop w:val="0"/>
          <w:marBottom w:val="0"/>
          <w:divBdr>
            <w:top w:val="none" w:sz="0" w:space="0" w:color="auto"/>
            <w:left w:val="none" w:sz="0" w:space="0" w:color="auto"/>
            <w:bottom w:val="none" w:sz="0" w:space="0" w:color="auto"/>
            <w:right w:val="none" w:sz="0" w:space="0" w:color="auto"/>
          </w:divBdr>
        </w:div>
        <w:div w:id="856385435">
          <w:marLeft w:val="1166"/>
          <w:marRight w:val="0"/>
          <w:marTop w:val="112"/>
          <w:marBottom w:val="0"/>
          <w:divBdr>
            <w:top w:val="none" w:sz="0" w:space="0" w:color="auto"/>
            <w:left w:val="none" w:sz="0" w:space="0" w:color="auto"/>
            <w:bottom w:val="none" w:sz="0" w:space="0" w:color="auto"/>
            <w:right w:val="none" w:sz="0" w:space="0" w:color="auto"/>
          </w:divBdr>
        </w:div>
        <w:div w:id="996613038">
          <w:marLeft w:val="1166"/>
          <w:marRight w:val="0"/>
          <w:marTop w:val="112"/>
          <w:marBottom w:val="0"/>
          <w:divBdr>
            <w:top w:val="none" w:sz="0" w:space="0" w:color="auto"/>
            <w:left w:val="none" w:sz="0" w:space="0" w:color="auto"/>
            <w:bottom w:val="none" w:sz="0" w:space="0" w:color="auto"/>
            <w:right w:val="none" w:sz="0" w:space="0" w:color="auto"/>
          </w:divBdr>
        </w:div>
        <w:div w:id="1046025947">
          <w:marLeft w:val="1166"/>
          <w:marRight w:val="0"/>
          <w:marTop w:val="112"/>
          <w:marBottom w:val="0"/>
          <w:divBdr>
            <w:top w:val="none" w:sz="0" w:space="0" w:color="auto"/>
            <w:left w:val="none" w:sz="0" w:space="0" w:color="auto"/>
            <w:bottom w:val="none" w:sz="0" w:space="0" w:color="auto"/>
            <w:right w:val="none" w:sz="0" w:space="0" w:color="auto"/>
          </w:divBdr>
        </w:div>
        <w:div w:id="1583831198">
          <w:marLeft w:val="1166"/>
          <w:marRight w:val="0"/>
          <w:marTop w:val="112"/>
          <w:marBottom w:val="0"/>
          <w:divBdr>
            <w:top w:val="none" w:sz="0" w:space="0" w:color="auto"/>
            <w:left w:val="none" w:sz="0" w:space="0" w:color="auto"/>
            <w:bottom w:val="none" w:sz="0" w:space="0" w:color="auto"/>
            <w:right w:val="none" w:sz="0" w:space="0" w:color="auto"/>
          </w:divBdr>
        </w:div>
        <w:div w:id="1766144612">
          <w:marLeft w:val="547"/>
          <w:marRight w:val="0"/>
          <w:marTop w:val="128"/>
          <w:marBottom w:val="0"/>
          <w:divBdr>
            <w:top w:val="none" w:sz="0" w:space="0" w:color="auto"/>
            <w:left w:val="none" w:sz="0" w:space="0" w:color="auto"/>
            <w:bottom w:val="none" w:sz="0" w:space="0" w:color="auto"/>
            <w:right w:val="none" w:sz="0" w:space="0" w:color="auto"/>
          </w:divBdr>
        </w:div>
      </w:divsChild>
    </w:div>
    <w:div w:id="1809978695">
      <w:bodyDiv w:val="1"/>
      <w:marLeft w:val="0"/>
      <w:marRight w:val="0"/>
      <w:marTop w:val="0"/>
      <w:marBottom w:val="0"/>
      <w:divBdr>
        <w:top w:val="none" w:sz="0" w:space="0" w:color="auto"/>
        <w:left w:val="none" w:sz="0" w:space="0" w:color="auto"/>
        <w:bottom w:val="none" w:sz="0" w:space="0" w:color="auto"/>
        <w:right w:val="none" w:sz="0" w:space="0" w:color="auto"/>
      </w:divBdr>
      <w:divsChild>
        <w:div w:id="329216631">
          <w:marLeft w:val="446"/>
          <w:marRight w:val="0"/>
          <w:marTop w:val="0"/>
          <w:marBottom w:val="0"/>
          <w:divBdr>
            <w:top w:val="none" w:sz="0" w:space="0" w:color="auto"/>
            <w:left w:val="none" w:sz="0" w:space="0" w:color="auto"/>
            <w:bottom w:val="none" w:sz="0" w:space="0" w:color="auto"/>
            <w:right w:val="none" w:sz="0" w:space="0" w:color="auto"/>
          </w:divBdr>
        </w:div>
        <w:div w:id="837505098">
          <w:marLeft w:val="446"/>
          <w:marRight w:val="0"/>
          <w:marTop w:val="0"/>
          <w:marBottom w:val="0"/>
          <w:divBdr>
            <w:top w:val="none" w:sz="0" w:space="0" w:color="auto"/>
            <w:left w:val="none" w:sz="0" w:space="0" w:color="auto"/>
            <w:bottom w:val="none" w:sz="0" w:space="0" w:color="auto"/>
            <w:right w:val="none" w:sz="0" w:space="0" w:color="auto"/>
          </w:divBdr>
        </w:div>
        <w:div w:id="1772124667">
          <w:marLeft w:val="446"/>
          <w:marRight w:val="0"/>
          <w:marTop w:val="0"/>
          <w:marBottom w:val="0"/>
          <w:divBdr>
            <w:top w:val="none" w:sz="0" w:space="0" w:color="auto"/>
            <w:left w:val="none" w:sz="0" w:space="0" w:color="auto"/>
            <w:bottom w:val="none" w:sz="0" w:space="0" w:color="auto"/>
            <w:right w:val="none" w:sz="0" w:space="0" w:color="auto"/>
          </w:divBdr>
        </w:div>
        <w:div w:id="1201476175">
          <w:marLeft w:val="446"/>
          <w:marRight w:val="0"/>
          <w:marTop w:val="0"/>
          <w:marBottom w:val="0"/>
          <w:divBdr>
            <w:top w:val="none" w:sz="0" w:space="0" w:color="auto"/>
            <w:left w:val="none" w:sz="0" w:space="0" w:color="auto"/>
            <w:bottom w:val="none" w:sz="0" w:space="0" w:color="auto"/>
            <w:right w:val="none" w:sz="0" w:space="0" w:color="auto"/>
          </w:divBdr>
        </w:div>
        <w:div w:id="1628077069">
          <w:marLeft w:val="446"/>
          <w:marRight w:val="0"/>
          <w:marTop w:val="0"/>
          <w:marBottom w:val="0"/>
          <w:divBdr>
            <w:top w:val="none" w:sz="0" w:space="0" w:color="auto"/>
            <w:left w:val="none" w:sz="0" w:space="0" w:color="auto"/>
            <w:bottom w:val="none" w:sz="0" w:space="0" w:color="auto"/>
            <w:right w:val="none" w:sz="0" w:space="0" w:color="auto"/>
          </w:divBdr>
        </w:div>
        <w:div w:id="2123261996">
          <w:marLeft w:val="446"/>
          <w:marRight w:val="0"/>
          <w:marTop w:val="0"/>
          <w:marBottom w:val="0"/>
          <w:divBdr>
            <w:top w:val="none" w:sz="0" w:space="0" w:color="auto"/>
            <w:left w:val="none" w:sz="0" w:space="0" w:color="auto"/>
            <w:bottom w:val="none" w:sz="0" w:space="0" w:color="auto"/>
            <w:right w:val="none" w:sz="0" w:space="0" w:color="auto"/>
          </w:divBdr>
        </w:div>
        <w:div w:id="821386376">
          <w:marLeft w:val="1166"/>
          <w:marRight w:val="0"/>
          <w:marTop w:val="0"/>
          <w:marBottom w:val="0"/>
          <w:divBdr>
            <w:top w:val="none" w:sz="0" w:space="0" w:color="auto"/>
            <w:left w:val="none" w:sz="0" w:space="0" w:color="auto"/>
            <w:bottom w:val="none" w:sz="0" w:space="0" w:color="auto"/>
            <w:right w:val="none" w:sz="0" w:space="0" w:color="auto"/>
          </w:divBdr>
        </w:div>
        <w:div w:id="1044981930">
          <w:marLeft w:val="1166"/>
          <w:marRight w:val="0"/>
          <w:marTop w:val="0"/>
          <w:marBottom w:val="0"/>
          <w:divBdr>
            <w:top w:val="none" w:sz="0" w:space="0" w:color="auto"/>
            <w:left w:val="none" w:sz="0" w:space="0" w:color="auto"/>
            <w:bottom w:val="none" w:sz="0" w:space="0" w:color="auto"/>
            <w:right w:val="none" w:sz="0" w:space="0" w:color="auto"/>
          </w:divBdr>
        </w:div>
        <w:div w:id="1886411181">
          <w:marLeft w:val="1166"/>
          <w:marRight w:val="0"/>
          <w:marTop w:val="0"/>
          <w:marBottom w:val="0"/>
          <w:divBdr>
            <w:top w:val="none" w:sz="0" w:space="0" w:color="auto"/>
            <w:left w:val="none" w:sz="0" w:space="0" w:color="auto"/>
            <w:bottom w:val="none" w:sz="0" w:space="0" w:color="auto"/>
            <w:right w:val="none" w:sz="0" w:space="0" w:color="auto"/>
          </w:divBdr>
        </w:div>
      </w:divsChild>
    </w:div>
    <w:div w:id="1851917655">
      <w:bodyDiv w:val="1"/>
      <w:marLeft w:val="0"/>
      <w:marRight w:val="0"/>
      <w:marTop w:val="0"/>
      <w:marBottom w:val="0"/>
      <w:divBdr>
        <w:top w:val="none" w:sz="0" w:space="0" w:color="auto"/>
        <w:left w:val="none" w:sz="0" w:space="0" w:color="auto"/>
        <w:bottom w:val="none" w:sz="0" w:space="0" w:color="auto"/>
        <w:right w:val="none" w:sz="0" w:space="0" w:color="auto"/>
      </w:divBdr>
    </w:div>
    <w:div w:id="1873108376">
      <w:bodyDiv w:val="1"/>
      <w:marLeft w:val="0"/>
      <w:marRight w:val="0"/>
      <w:marTop w:val="0"/>
      <w:marBottom w:val="0"/>
      <w:divBdr>
        <w:top w:val="none" w:sz="0" w:space="0" w:color="auto"/>
        <w:left w:val="none" w:sz="0" w:space="0" w:color="auto"/>
        <w:bottom w:val="none" w:sz="0" w:space="0" w:color="auto"/>
        <w:right w:val="none" w:sz="0" w:space="0" w:color="auto"/>
      </w:divBdr>
    </w:div>
    <w:div w:id="1873221704">
      <w:bodyDiv w:val="1"/>
      <w:marLeft w:val="0"/>
      <w:marRight w:val="0"/>
      <w:marTop w:val="0"/>
      <w:marBottom w:val="0"/>
      <w:divBdr>
        <w:top w:val="none" w:sz="0" w:space="0" w:color="auto"/>
        <w:left w:val="none" w:sz="0" w:space="0" w:color="auto"/>
        <w:bottom w:val="none" w:sz="0" w:space="0" w:color="auto"/>
        <w:right w:val="none" w:sz="0" w:space="0" w:color="auto"/>
      </w:divBdr>
      <w:divsChild>
        <w:div w:id="166529071">
          <w:marLeft w:val="547"/>
          <w:marRight w:val="0"/>
          <w:marTop w:val="67"/>
          <w:marBottom w:val="0"/>
          <w:divBdr>
            <w:top w:val="none" w:sz="0" w:space="0" w:color="auto"/>
            <w:left w:val="none" w:sz="0" w:space="0" w:color="auto"/>
            <w:bottom w:val="none" w:sz="0" w:space="0" w:color="auto"/>
            <w:right w:val="none" w:sz="0" w:space="0" w:color="auto"/>
          </w:divBdr>
        </w:div>
      </w:divsChild>
    </w:div>
    <w:div w:id="1877351311">
      <w:bodyDiv w:val="1"/>
      <w:marLeft w:val="0"/>
      <w:marRight w:val="0"/>
      <w:marTop w:val="0"/>
      <w:marBottom w:val="0"/>
      <w:divBdr>
        <w:top w:val="none" w:sz="0" w:space="0" w:color="auto"/>
        <w:left w:val="none" w:sz="0" w:space="0" w:color="auto"/>
        <w:bottom w:val="none" w:sz="0" w:space="0" w:color="auto"/>
        <w:right w:val="none" w:sz="0" w:space="0" w:color="auto"/>
      </w:divBdr>
    </w:div>
    <w:div w:id="1880126250">
      <w:bodyDiv w:val="1"/>
      <w:marLeft w:val="0"/>
      <w:marRight w:val="0"/>
      <w:marTop w:val="0"/>
      <w:marBottom w:val="0"/>
      <w:divBdr>
        <w:top w:val="none" w:sz="0" w:space="0" w:color="auto"/>
        <w:left w:val="none" w:sz="0" w:space="0" w:color="auto"/>
        <w:bottom w:val="none" w:sz="0" w:space="0" w:color="auto"/>
        <w:right w:val="none" w:sz="0" w:space="0" w:color="auto"/>
      </w:divBdr>
      <w:divsChild>
        <w:div w:id="146479611">
          <w:marLeft w:val="1440"/>
          <w:marRight w:val="0"/>
          <w:marTop w:val="0"/>
          <w:marBottom w:val="0"/>
          <w:divBdr>
            <w:top w:val="none" w:sz="0" w:space="0" w:color="auto"/>
            <w:left w:val="none" w:sz="0" w:space="0" w:color="auto"/>
            <w:bottom w:val="none" w:sz="0" w:space="0" w:color="auto"/>
            <w:right w:val="none" w:sz="0" w:space="0" w:color="auto"/>
          </w:divBdr>
        </w:div>
        <w:div w:id="203950617">
          <w:marLeft w:val="1440"/>
          <w:marRight w:val="0"/>
          <w:marTop w:val="0"/>
          <w:marBottom w:val="0"/>
          <w:divBdr>
            <w:top w:val="none" w:sz="0" w:space="0" w:color="auto"/>
            <w:left w:val="none" w:sz="0" w:space="0" w:color="auto"/>
            <w:bottom w:val="none" w:sz="0" w:space="0" w:color="auto"/>
            <w:right w:val="none" w:sz="0" w:space="0" w:color="auto"/>
          </w:divBdr>
        </w:div>
        <w:div w:id="652176625">
          <w:marLeft w:val="1440"/>
          <w:marRight w:val="0"/>
          <w:marTop w:val="0"/>
          <w:marBottom w:val="0"/>
          <w:divBdr>
            <w:top w:val="none" w:sz="0" w:space="0" w:color="auto"/>
            <w:left w:val="none" w:sz="0" w:space="0" w:color="auto"/>
            <w:bottom w:val="none" w:sz="0" w:space="0" w:color="auto"/>
            <w:right w:val="none" w:sz="0" w:space="0" w:color="auto"/>
          </w:divBdr>
        </w:div>
        <w:div w:id="874580442">
          <w:marLeft w:val="1440"/>
          <w:marRight w:val="0"/>
          <w:marTop w:val="0"/>
          <w:marBottom w:val="0"/>
          <w:divBdr>
            <w:top w:val="none" w:sz="0" w:space="0" w:color="auto"/>
            <w:left w:val="none" w:sz="0" w:space="0" w:color="auto"/>
            <w:bottom w:val="none" w:sz="0" w:space="0" w:color="auto"/>
            <w:right w:val="none" w:sz="0" w:space="0" w:color="auto"/>
          </w:divBdr>
        </w:div>
        <w:div w:id="941452363">
          <w:marLeft w:val="1440"/>
          <w:marRight w:val="0"/>
          <w:marTop w:val="0"/>
          <w:marBottom w:val="0"/>
          <w:divBdr>
            <w:top w:val="none" w:sz="0" w:space="0" w:color="auto"/>
            <w:left w:val="none" w:sz="0" w:space="0" w:color="auto"/>
            <w:bottom w:val="none" w:sz="0" w:space="0" w:color="auto"/>
            <w:right w:val="none" w:sz="0" w:space="0" w:color="auto"/>
          </w:divBdr>
        </w:div>
        <w:div w:id="1126965961">
          <w:marLeft w:val="1440"/>
          <w:marRight w:val="0"/>
          <w:marTop w:val="0"/>
          <w:marBottom w:val="0"/>
          <w:divBdr>
            <w:top w:val="none" w:sz="0" w:space="0" w:color="auto"/>
            <w:left w:val="none" w:sz="0" w:space="0" w:color="auto"/>
            <w:bottom w:val="none" w:sz="0" w:space="0" w:color="auto"/>
            <w:right w:val="none" w:sz="0" w:space="0" w:color="auto"/>
          </w:divBdr>
        </w:div>
        <w:div w:id="1318071292">
          <w:marLeft w:val="720"/>
          <w:marRight w:val="0"/>
          <w:marTop w:val="0"/>
          <w:marBottom w:val="0"/>
          <w:divBdr>
            <w:top w:val="none" w:sz="0" w:space="0" w:color="auto"/>
            <w:left w:val="none" w:sz="0" w:space="0" w:color="auto"/>
            <w:bottom w:val="none" w:sz="0" w:space="0" w:color="auto"/>
            <w:right w:val="none" w:sz="0" w:space="0" w:color="auto"/>
          </w:divBdr>
        </w:div>
        <w:div w:id="1492599312">
          <w:marLeft w:val="720"/>
          <w:marRight w:val="0"/>
          <w:marTop w:val="0"/>
          <w:marBottom w:val="0"/>
          <w:divBdr>
            <w:top w:val="none" w:sz="0" w:space="0" w:color="auto"/>
            <w:left w:val="none" w:sz="0" w:space="0" w:color="auto"/>
            <w:bottom w:val="none" w:sz="0" w:space="0" w:color="auto"/>
            <w:right w:val="none" w:sz="0" w:space="0" w:color="auto"/>
          </w:divBdr>
        </w:div>
        <w:div w:id="2103601752">
          <w:marLeft w:val="720"/>
          <w:marRight w:val="0"/>
          <w:marTop w:val="0"/>
          <w:marBottom w:val="0"/>
          <w:divBdr>
            <w:top w:val="none" w:sz="0" w:space="0" w:color="auto"/>
            <w:left w:val="none" w:sz="0" w:space="0" w:color="auto"/>
            <w:bottom w:val="none" w:sz="0" w:space="0" w:color="auto"/>
            <w:right w:val="none" w:sz="0" w:space="0" w:color="auto"/>
          </w:divBdr>
        </w:div>
      </w:divsChild>
    </w:div>
    <w:div w:id="1895461405">
      <w:bodyDiv w:val="1"/>
      <w:marLeft w:val="0"/>
      <w:marRight w:val="0"/>
      <w:marTop w:val="0"/>
      <w:marBottom w:val="0"/>
      <w:divBdr>
        <w:top w:val="none" w:sz="0" w:space="0" w:color="auto"/>
        <w:left w:val="none" w:sz="0" w:space="0" w:color="auto"/>
        <w:bottom w:val="none" w:sz="0" w:space="0" w:color="auto"/>
        <w:right w:val="none" w:sz="0" w:space="0" w:color="auto"/>
      </w:divBdr>
      <w:divsChild>
        <w:div w:id="362749870">
          <w:marLeft w:val="1267"/>
          <w:marRight w:val="0"/>
          <w:marTop w:val="0"/>
          <w:marBottom w:val="0"/>
          <w:divBdr>
            <w:top w:val="none" w:sz="0" w:space="0" w:color="auto"/>
            <w:left w:val="none" w:sz="0" w:space="0" w:color="auto"/>
            <w:bottom w:val="none" w:sz="0" w:space="0" w:color="auto"/>
            <w:right w:val="none" w:sz="0" w:space="0" w:color="auto"/>
          </w:divBdr>
        </w:div>
        <w:div w:id="728261317">
          <w:marLeft w:val="1267"/>
          <w:marRight w:val="0"/>
          <w:marTop w:val="0"/>
          <w:marBottom w:val="0"/>
          <w:divBdr>
            <w:top w:val="none" w:sz="0" w:space="0" w:color="auto"/>
            <w:left w:val="none" w:sz="0" w:space="0" w:color="auto"/>
            <w:bottom w:val="none" w:sz="0" w:space="0" w:color="auto"/>
            <w:right w:val="none" w:sz="0" w:space="0" w:color="auto"/>
          </w:divBdr>
        </w:div>
        <w:div w:id="755638617">
          <w:marLeft w:val="1267"/>
          <w:marRight w:val="0"/>
          <w:marTop w:val="0"/>
          <w:marBottom w:val="0"/>
          <w:divBdr>
            <w:top w:val="none" w:sz="0" w:space="0" w:color="auto"/>
            <w:left w:val="none" w:sz="0" w:space="0" w:color="auto"/>
            <w:bottom w:val="none" w:sz="0" w:space="0" w:color="auto"/>
            <w:right w:val="none" w:sz="0" w:space="0" w:color="auto"/>
          </w:divBdr>
        </w:div>
        <w:div w:id="1360663286">
          <w:marLeft w:val="1267"/>
          <w:marRight w:val="0"/>
          <w:marTop w:val="0"/>
          <w:marBottom w:val="0"/>
          <w:divBdr>
            <w:top w:val="none" w:sz="0" w:space="0" w:color="auto"/>
            <w:left w:val="none" w:sz="0" w:space="0" w:color="auto"/>
            <w:bottom w:val="none" w:sz="0" w:space="0" w:color="auto"/>
            <w:right w:val="none" w:sz="0" w:space="0" w:color="auto"/>
          </w:divBdr>
        </w:div>
        <w:div w:id="1738045523">
          <w:marLeft w:val="547"/>
          <w:marRight w:val="0"/>
          <w:marTop w:val="0"/>
          <w:marBottom w:val="0"/>
          <w:divBdr>
            <w:top w:val="none" w:sz="0" w:space="0" w:color="auto"/>
            <w:left w:val="none" w:sz="0" w:space="0" w:color="auto"/>
            <w:bottom w:val="none" w:sz="0" w:space="0" w:color="auto"/>
            <w:right w:val="none" w:sz="0" w:space="0" w:color="auto"/>
          </w:divBdr>
        </w:div>
        <w:div w:id="1769348184">
          <w:marLeft w:val="547"/>
          <w:marRight w:val="0"/>
          <w:marTop w:val="0"/>
          <w:marBottom w:val="0"/>
          <w:divBdr>
            <w:top w:val="none" w:sz="0" w:space="0" w:color="auto"/>
            <w:left w:val="none" w:sz="0" w:space="0" w:color="auto"/>
            <w:bottom w:val="none" w:sz="0" w:space="0" w:color="auto"/>
            <w:right w:val="none" w:sz="0" w:space="0" w:color="auto"/>
          </w:divBdr>
        </w:div>
      </w:divsChild>
    </w:div>
    <w:div w:id="1917008762">
      <w:bodyDiv w:val="1"/>
      <w:marLeft w:val="0"/>
      <w:marRight w:val="0"/>
      <w:marTop w:val="0"/>
      <w:marBottom w:val="0"/>
      <w:divBdr>
        <w:top w:val="none" w:sz="0" w:space="0" w:color="auto"/>
        <w:left w:val="none" w:sz="0" w:space="0" w:color="auto"/>
        <w:bottom w:val="none" w:sz="0" w:space="0" w:color="auto"/>
        <w:right w:val="none" w:sz="0" w:space="0" w:color="auto"/>
      </w:divBdr>
    </w:div>
    <w:div w:id="1931886200">
      <w:bodyDiv w:val="1"/>
      <w:marLeft w:val="0"/>
      <w:marRight w:val="0"/>
      <w:marTop w:val="0"/>
      <w:marBottom w:val="0"/>
      <w:divBdr>
        <w:top w:val="none" w:sz="0" w:space="0" w:color="auto"/>
        <w:left w:val="none" w:sz="0" w:space="0" w:color="auto"/>
        <w:bottom w:val="none" w:sz="0" w:space="0" w:color="auto"/>
        <w:right w:val="none" w:sz="0" w:space="0" w:color="auto"/>
      </w:divBdr>
      <w:divsChild>
        <w:div w:id="375012645">
          <w:marLeft w:val="806"/>
          <w:marRight w:val="0"/>
          <w:marTop w:val="17"/>
          <w:marBottom w:val="0"/>
          <w:divBdr>
            <w:top w:val="none" w:sz="0" w:space="0" w:color="auto"/>
            <w:left w:val="none" w:sz="0" w:space="0" w:color="auto"/>
            <w:bottom w:val="none" w:sz="0" w:space="0" w:color="auto"/>
            <w:right w:val="none" w:sz="0" w:space="0" w:color="auto"/>
          </w:divBdr>
        </w:div>
        <w:div w:id="1864004903">
          <w:marLeft w:val="461"/>
          <w:marRight w:val="14"/>
          <w:marTop w:val="0"/>
          <w:marBottom w:val="0"/>
          <w:divBdr>
            <w:top w:val="none" w:sz="0" w:space="0" w:color="auto"/>
            <w:left w:val="none" w:sz="0" w:space="0" w:color="auto"/>
            <w:bottom w:val="none" w:sz="0" w:space="0" w:color="auto"/>
            <w:right w:val="none" w:sz="0" w:space="0" w:color="auto"/>
          </w:divBdr>
        </w:div>
      </w:divsChild>
    </w:div>
    <w:div w:id="1969357804">
      <w:bodyDiv w:val="1"/>
      <w:marLeft w:val="0"/>
      <w:marRight w:val="0"/>
      <w:marTop w:val="0"/>
      <w:marBottom w:val="0"/>
      <w:divBdr>
        <w:top w:val="none" w:sz="0" w:space="0" w:color="auto"/>
        <w:left w:val="none" w:sz="0" w:space="0" w:color="auto"/>
        <w:bottom w:val="none" w:sz="0" w:space="0" w:color="auto"/>
        <w:right w:val="none" w:sz="0" w:space="0" w:color="auto"/>
      </w:divBdr>
    </w:div>
    <w:div w:id="2006273545">
      <w:bodyDiv w:val="1"/>
      <w:marLeft w:val="0"/>
      <w:marRight w:val="0"/>
      <w:marTop w:val="0"/>
      <w:marBottom w:val="0"/>
      <w:divBdr>
        <w:top w:val="none" w:sz="0" w:space="0" w:color="auto"/>
        <w:left w:val="none" w:sz="0" w:space="0" w:color="auto"/>
        <w:bottom w:val="none" w:sz="0" w:space="0" w:color="auto"/>
        <w:right w:val="none" w:sz="0" w:space="0" w:color="auto"/>
      </w:divBdr>
      <w:divsChild>
        <w:div w:id="380903483">
          <w:marLeft w:val="0"/>
          <w:marRight w:val="0"/>
          <w:marTop w:val="0"/>
          <w:marBottom w:val="0"/>
          <w:divBdr>
            <w:top w:val="none" w:sz="0" w:space="0" w:color="auto"/>
            <w:left w:val="none" w:sz="0" w:space="0" w:color="auto"/>
            <w:bottom w:val="none" w:sz="0" w:space="0" w:color="auto"/>
            <w:right w:val="none" w:sz="0" w:space="0" w:color="auto"/>
          </w:divBdr>
          <w:divsChild>
            <w:div w:id="618419750">
              <w:marLeft w:val="0"/>
              <w:marRight w:val="0"/>
              <w:marTop w:val="0"/>
              <w:marBottom w:val="0"/>
              <w:divBdr>
                <w:top w:val="none" w:sz="0" w:space="0" w:color="auto"/>
                <w:left w:val="none" w:sz="0" w:space="0" w:color="auto"/>
                <w:bottom w:val="none" w:sz="0" w:space="0" w:color="auto"/>
                <w:right w:val="none" w:sz="0" w:space="0" w:color="auto"/>
              </w:divBdr>
              <w:divsChild>
                <w:div w:id="2145273235">
                  <w:marLeft w:val="0"/>
                  <w:marRight w:val="0"/>
                  <w:marTop w:val="0"/>
                  <w:marBottom w:val="0"/>
                  <w:divBdr>
                    <w:top w:val="none" w:sz="0" w:space="0" w:color="auto"/>
                    <w:left w:val="none" w:sz="0" w:space="0" w:color="auto"/>
                    <w:bottom w:val="none" w:sz="0" w:space="0" w:color="auto"/>
                    <w:right w:val="none" w:sz="0" w:space="0" w:color="auto"/>
                  </w:divBdr>
                  <w:divsChild>
                    <w:div w:id="1087461289">
                      <w:marLeft w:val="0"/>
                      <w:marRight w:val="0"/>
                      <w:marTop w:val="0"/>
                      <w:marBottom w:val="0"/>
                      <w:divBdr>
                        <w:top w:val="none" w:sz="0" w:space="0" w:color="auto"/>
                        <w:left w:val="none" w:sz="0" w:space="0" w:color="auto"/>
                        <w:bottom w:val="none" w:sz="0" w:space="0" w:color="auto"/>
                        <w:right w:val="none" w:sz="0" w:space="0" w:color="auto"/>
                      </w:divBdr>
                      <w:divsChild>
                        <w:div w:id="43843869">
                          <w:marLeft w:val="0"/>
                          <w:marRight w:val="0"/>
                          <w:marTop w:val="0"/>
                          <w:marBottom w:val="0"/>
                          <w:divBdr>
                            <w:top w:val="none" w:sz="0" w:space="0" w:color="auto"/>
                            <w:left w:val="none" w:sz="0" w:space="0" w:color="auto"/>
                            <w:bottom w:val="none" w:sz="0" w:space="0" w:color="auto"/>
                            <w:right w:val="none" w:sz="0" w:space="0" w:color="auto"/>
                          </w:divBdr>
                          <w:divsChild>
                            <w:div w:id="1084835965">
                              <w:marLeft w:val="0"/>
                              <w:marRight w:val="0"/>
                              <w:marTop w:val="0"/>
                              <w:marBottom w:val="0"/>
                              <w:divBdr>
                                <w:top w:val="none" w:sz="0" w:space="0" w:color="auto"/>
                                <w:left w:val="none" w:sz="0" w:space="0" w:color="auto"/>
                                <w:bottom w:val="none" w:sz="0" w:space="0" w:color="auto"/>
                                <w:right w:val="none" w:sz="0" w:space="0" w:color="auto"/>
                              </w:divBdr>
                              <w:divsChild>
                                <w:div w:id="594675751">
                                  <w:marLeft w:val="0"/>
                                  <w:marRight w:val="0"/>
                                  <w:marTop w:val="0"/>
                                  <w:marBottom w:val="0"/>
                                  <w:divBdr>
                                    <w:top w:val="none" w:sz="0" w:space="0" w:color="auto"/>
                                    <w:left w:val="none" w:sz="0" w:space="0" w:color="auto"/>
                                    <w:bottom w:val="none" w:sz="0" w:space="0" w:color="auto"/>
                                    <w:right w:val="none" w:sz="0" w:space="0" w:color="auto"/>
                                  </w:divBdr>
                                  <w:divsChild>
                                    <w:div w:id="914321677">
                                      <w:marLeft w:val="0"/>
                                      <w:marRight w:val="0"/>
                                      <w:marTop w:val="0"/>
                                      <w:marBottom w:val="0"/>
                                      <w:divBdr>
                                        <w:top w:val="none" w:sz="0" w:space="0" w:color="auto"/>
                                        <w:left w:val="none" w:sz="0" w:space="0" w:color="auto"/>
                                        <w:bottom w:val="none" w:sz="0" w:space="0" w:color="auto"/>
                                        <w:right w:val="none" w:sz="0" w:space="0" w:color="auto"/>
                                      </w:divBdr>
                                      <w:divsChild>
                                        <w:div w:id="662589530">
                                          <w:marLeft w:val="0"/>
                                          <w:marRight w:val="0"/>
                                          <w:marTop w:val="0"/>
                                          <w:marBottom w:val="0"/>
                                          <w:divBdr>
                                            <w:top w:val="none" w:sz="0" w:space="0" w:color="auto"/>
                                            <w:left w:val="none" w:sz="0" w:space="0" w:color="auto"/>
                                            <w:bottom w:val="none" w:sz="0" w:space="0" w:color="auto"/>
                                            <w:right w:val="none" w:sz="0" w:space="0" w:color="auto"/>
                                          </w:divBdr>
                                          <w:divsChild>
                                            <w:div w:id="937907867">
                                              <w:marLeft w:val="0"/>
                                              <w:marRight w:val="0"/>
                                              <w:marTop w:val="0"/>
                                              <w:marBottom w:val="0"/>
                                              <w:divBdr>
                                                <w:top w:val="none" w:sz="0" w:space="0" w:color="auto"/>
                                                <w:left w:val="none" w:sz="0" w:space="0" w:color="auto"/>
                                                <w:bottom w:val="none" w:sz="0" w:space="0" w:color="auto"/>
                                                <w:right w:val="none" w:sz="0" w:space="0" w:color="auto"/>
                                              </w:divBdr>
                                              <w:divsChild>
                                                <w:div w:id="225073363">
                                                  <w:marLeft w:val="0"/>
                                                  <w:marRight w:val="0"/>
                                                  <w:marTop w:val="0"/>
                                                  <w:marBottom w:val="0"/>
                                                  <w:divBdr>
                                                    <w:top w:val="none" w:sz="0" w:space="0" w:color="auto"/>
                                                    <w:left w:val="none" w:sz="0" w:space="0" w:color="auto"/>
                                                    <w:bottom w:val="none" w:sz="0" w:space="0" w:color="auto"/>
                                                    <w:right w:val="none" w:sz="0" w:space="0" w:color="auto"/>
                                                  </w:divBdr>
                                                  <w:divsChild>
                                                    <w:div w:id="1562137750">
                                                      <w:marLeft w:val="0"/>
                                                      <w:marRight w:val="0"/>
                                                      <w:marTop w:val="0"/>
                                                      <w:marBottom w:val="0"/>
                                                      <w:divBdr>
                                                        <w:top w:val="none" w:sz="0" w:space="0" w:color="auto"/>
                                                        <w:left w:val="none" w:sz="0" w:space="0" w:color="auto"/>
                                                        <w:bottom w:val="none" w:sz="0" w:space="0" w:color="auto"/>
                                                        <w:right w:val="none" w:sz="0" w:space="0" w:color="auto"/>
                                                      </w:divBdr>
                                                      <w:divsChild>
                                                        <w:div w:id="1419012116">
                                                          <w:marLeft w:val="0"/>
                                                          <w:marRight w:val="0"/>
                                                          <w:marTop w:val="0"/>
                                                          <w:marBottom w:val="0"/>
                                                          <w:divBdr>
                                                            <w:top w:val="none" w:sz="0" w:space="0" w:color="auto"/>
                                                            <w:left w:val="none" w:sz="0" w:space="0" w:color="auto"/>
                                                            <w:bottom w:val="none" w:sz="0" w:space="0" w:color="auto"/>
                                                            <w:right w:val="none" w:sz="0" w:space="0" w:color="auto"/>
                                                          </w:divBdr>
                                                          <w:divsChild>
                                                            <w:div w:id="205024135">
                                                              <w:marLeft w:val="0"/>
                                                              <w:marRight w:val="0"/>
                                                              <w:marTop w:val="0"/>
                                                              <w:marBottom w:val="0"/>
                                                              <w:divBdr>
                                                                <w:top w:val="none" w:sz="0" w:space="0" w:color="auto"/>
                                                                <w:left w:val="none" w:sz="0" w:space="0" w:color="auto"/>
                                                                <w:bottom w:val="none" w:sz="0" w:space="0" w:color="auto"/>
                                                                <w:right w:val="none" w:sz="0" w:space="0" w:color="auto"/>
                                                              </w:divBdr>
                                                              <w:divsChild>
                                                                <w:div w:id="88893361">
                                                                  <w:marLeft w:val="0"/>
                                                                  <w:marRight w:val="0"/>
                                                                  <w:marTop w:val="0"/>
                                                                  <w:marBottom w:val="0"/>
                                                                  <w:divBdr>
                                                                    <w:top w:val="none" w:sz="0" w:space="0" w:color="auto"/>
                                                                    <w:left w:val="none" w:sz="0" w:space="0" w:color="auto"/>
                                                                    <w:bottom w:val="none" w:sz="0" w:space="0" w:color="auto"/>
                                                                    <w:right w:val="none" w:sz="0" w:space="0" w:color="auto"/>
                                                                  </w:divBdr>
                                                                  <w:divsChild>
                                                                    <w:div w:id="1665863698">
                                                                      <w:marLeft w:val="0"/>
                                                                      <w:marRight w:val="0"/>
                                                                      <w:marTop w:val="0"/>
                                                                      <w:marBottom w:val="0"/>
                                                                      <w:divBdr>
                                                                        <w:top w:val="none" w:sz="0" w:space="0" w:color="auto"/>
                                                                        <w:left w:val="none" w:sz="0" w:space="0" w:color="auto"/>
                                                                        <w:bottom w:val="none" w:sz="0" w:space="0" w:color="auto"/>
                                                                        <w:right w:val="none" w:sz="0" w:space="0" w:color="auto"/>
                                                                      </w:divBdr>
                                                                      <w:divsChild>
                                                                        <w:div w:id="290133923">
                                                                          <w:marLeft w:val="0"/>
                                                                          <w:marRight w:val="0"/>
                                                                          <w:marTop w:val="0"/>
                                                                          <w:marBottom w:val="0"/>
                                                                          <w:divBdr>
                                                                            <w:top w:val="none" w:sz="0" w:space="0" w:color="auto"/>
                                                                            <w:left w:val="none" w:sz="0" w:space="0" w:color="auto"/>
                                                                            <w:bottom w:val="none" w:sz="0" w:space="0" w:color="auto"/>
                                                                            <w:right w:val="none" w:sz="0" w:space="0" w:color="auto"/>
                                                                          </w:divBdr>
                                                                          <w:divsChild>
                                                                            <w:div w:id="1989431295">
                                                                              <w:marLeft w:val="0"/>
                                                                              <w:marRight w:val="0"/>
                                                                              <w:marTop w:val="0"/>
                                                                              <w:marBottom w:val="0"/>
                                                                              <w:divBdr>
                                                                                <w:top w:val="none" w:sz="0" w:space="0" w:color="auto"/>
                                                                                <w:left w:val="none" w:sz="0" w:space="0" w:color="auto"/>
                                                                                <w:bottom w:val="none" w:sz="0" w:space="0" w:color="auto"/>
                                                                                <w:right w:val="none" w:sz="0" w:space="0" w:color="auto"/>
                                                                              </w:divBdr>
                                                                              <w:divsChild>
                                                                                <w:div w:id="15973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746168">
      <w:bodyDiv w:val="1"/>
      <w:marLeft w:val="0"/>
      <w:marRight w:val="0"/>
      <w:marTop w:val="0"/>
      <w:marBottom w:val="0"/>
      <w:divBdr>
        <w:top w:val="none" w:sz="0" w:space="0" w:color="auto"/>
        <w:left w:val="none" w:sz="0" w:space="0" w:color="auto"/>
        <w:bottom w:val="none" w:sz="0" w:space="0" w:color="auto"/>
        <w:right w:val="none" w:sz="0" w:space="0" w:color="auto"/>
      </w:divBdr>
      <w:divsChild>
        <w:div w:id="401832945">
          <w:marLeft w:val="0"/>
          <w:marRight w:val="0"/>
          <w:marTop w:val="0"/>
          <w:marBottom w:val="0"/>
          <w:divBdr>
            <w:top w:val="none" w:sz="0" w:space="0" w:color="auto"/>
            <w:left w:val="none" w:sz="0" w:space="0" w:color="auto"/>
            <w:bottom w:val="none" w:sz="0" w:space="0" w:color="auto"/>
            <w:right w:val="none" w:sz="0" w:space="0" w:color="auto"/>
          </w:divBdr>
          <w:divsChild>
            <w:div w:id="1020199536">
              <w:marLeft w:val="0"/>
              <w:marRight w:val="0"/>
              <w:marTop w:val="0"/>
              <w:marBottom w:val="0"/>
              <w:divBdr>
                <w:top w:val="none" w:sz="0" w:space="0" w:color="auto"/>
                <w:left w:val="none" w:sz="0" w:space="0" w:color="auto"/>
                <w:bottom w:val="none" w:sz="0" w:space="0" w:color="auto"/>
                <w:right w:val="none" w:sz="0" w:space="0" w:color="auto"/>
              </w:divBdr>
              <w:divsChild>
                <w:div w:id="313880195">
                  <w:marLeft w:val="0"/>
                  <w:marRight w:val="0"/>
                  <w:marTop w:val="0"/>
                  <w:marBottom w:val="0"/>
                  <w:divBdr>
                    <w:top w:val="none" w:sz="0" w:space="0" w:color="auto"/>
                    <w:left w:val="none" w:sz="0" w:space="0" w:color="auto"/>
                    <w:bottom w:val="none" w:sz="0" w:space="0" w:color="auto"/>
                    <w:right w:val="none" w:sz="0" w:space="0" w:color="auto"/>
                  </w:divBdr>
                  <w:divsChild>
                    <w:div w:id="316761602">
                      <w:marLeft w:val="0"/>
                      <w:marRight w:val="0"/>
                      <w:marTop w:val="0"/>
                      <w:marBottom w:val="0"/>
                      <w:divBdr>
                        <w:top w:val="none" w:sz="0" w:space="0" w:color="auto"/>
                        <w:left w:val="none" w:sz="0" w:space="0" w:color="auto"/>
                        <w:bottom w:val="none" w:sz="0" w:space="0" w:color="auto"/>
                        <w:right w:val="none" w:sz="0" w:space="0" w:color="auto"/>
                      </w:divBdr>
                      <w:divsChild>
                        <w:div w:id="1694577341">
                          <w:marLeft w:val="0"/>
                          <w:marRight w:val="0"/>
                          <w:marTop w:val="45"/>
                          <w:marBottom w:val="0"/>
                          <w:divBdr>
                            <w:top w:val="none" w:sz="0" w:space="0" w:color="auto"/>
                            <w:left w:val="none" w:sz="0" w:space="0" w:color="auto"/>
                            <w:bottom w:val="none" w:sz="0" w:space="0" w:color="auto"/>
                            <w:right w:val="none" w:sz="0" w:space="0" w:color="auto"/>
                          </w:divBdr>
                          <w:divsChild>
                            <w:div w:id="819620207">
                              <w:marLeft w:val="0"/>
                              <w:marRight w:val="0"/>
                              <w:marTop w:val="0"/>
                              <w:marBottom w:val="0"/>
                              <w:divBdr>
                                <w:top w:val="none" w:sz="0" w:space="0" w:color="auto"/>
                                <w:left w:val="none" w:sz="0" w:space="0" w:color="auto"/>
                                <w:bottom w:val="none" w:sz="0" w:space="0" w:color="auto"/>
                                <w:right w:val="none" w:sz="0" w:space="0" w:color="auto"/>
                              </w:divBdr>
                              <w:divsChild>
                                <w:div w:id="1988051717">
                                  <w:marLeft w:val="2070"/>
                                  <w:marRight w:val="3810"/>
                                  <w:marTop w:val="0"/>
                                  <w:marBottom w:val="0"/>
                                  <w:divBdr>
                                    <w:top w:val="none" w:sz="0" w:space="0" w:color="auto"/>
                                    <w:left w:val="none" w:sz="0" w:space="0" w:color="auto"/>
                                    <w:bottom w:val="none" w:sz="0" w:space="0" w:color="auto"/>
                                    <w:right w:val="none" w:sz="0" w:space="0" w:color="auto"/>
                                  </w:divBdr>
                                  <w:divsChild>
                                    <w:div w:id="1961912440">
                                      <w:marLeft w:val="0"/>
                                      <w:marRight w:val="0"/>
                                      <w:marTop w:val="0"/>
                                      <w:marBottom w:val="0"/>
                                      <w:divBdr>
                                        <w:top w:val="none" w:sz="0" w:space="0" w:color="auto"/>
                                        <w:left w:val="none" w:sz="0" w:space="0" w:color="auto"/>
                                        <w:bottom w:val="none" w:sz="0" w:space="0" w:color="auto"/>
                                        <w:right w:val="none" w:sz="0" w:space="0" w:color="auto"/>
                                      </w:divBdr>
                                      <w:divsChild>
                                        <w:div w:id="1327787696">
                                          <w:marLeft w:val="0"/>
                                          <w:marRight w:val="0"/>
                                          <w:marTop w:val="0"/>
                                          <w:marBottom w:val="0"/>
                                          <w:divBdr>
                                            <w:top w:val="none" w:sz="0" w:space="0" w:color="auto"/>
                                            <w:left w:val="none" w:sz="0" w:space="0" w:color="auto"/>
                                            <w:bottom w:val="none" w:sz="0" w:space="0" w:color="auto"/>
                                            <w:right w:val="none" w:sz="0" w:space="0" w:color="auto"/>
                                          </w:divBdr>
                                          <w:divsChild>
                                            <w:div w:id="1856264824">
                                              <w:marLeft w:val="0"/>
                                              <w:marRight w:val="0"/>
                                              <w:marTop w:val="0"/>
                                              <w:marBottom w:val="0"/>
                                              <w:divBdr>
                                                <w:top w:val="none" w:sz="0" w:space="0" w:color="auto"/>
                                                <w:left w:val="none" w:sz="0" w:space="0" w:color="auto"/>
                                                <w:bottom w:val="none" w:sz="0" w:space="0" w:color="auto"/>
                                                <w:right w:val="none" w:sz="0" w:space="0" w:color="auto"/>
                                              </w:divBdr>
                                              <w:divsChild>
                                                <w:div w:id="709307998">
                                                  <w:marLeft w:val="0"/>
                                                  <w:marRight w:val="0"/>
                                                  <w:marTop w:val="0"/>
                                                  <w:marBottom w:val="0"/>
                                                  <w:divBdr>
                                                    <w:top w:val="none" w:sz="0" w:space="0" w:color="auto"/>
                                                    <w:left w:val="none" w:sz="0" w:space="0" w:color="auto"/>
                                                    <w:bottom w:val="none" w:sz="0" w:space="0" w:color="auto"/>
                                                    <w:right w:val="none" w:sz="0" w:space="0" w:color="auto"/>
                                                  </w:divBdr>
                                                  <w:divsChild>
                                                    <w:div w:id="271131461">
                                                      <w:marLeft w:val="0"/>
                                                      <w:marRight w:val="0"/>
                                                      <w:marTop w:val="0"/>
                                                      <w:marBottom w:val="0"/>
                                                      <w:divBdr>
                                                        <w:top w:val="none" w:sz="0" w:space="0" w:color="auto"/>
                                                        <w:left w:val="none" w:sz="0" w:space="0" w:color="auto"/>
                                                        <w:bottom w:val="none" w:sz="0" w:space="0" w:color="auto"/>
                                                        <w:right w:val="none" w:sz="0" w:space="0" w:color="auto"/>
                                                      </w:divBdr>
                                                      <w:divsChild>
                                                        <w:div w:id="1032144407">
                                                          <w:marLeft w:val="0"/>
                                                          <w:marRight w:val="0"/>
                                                          <w:marTop w:val="0"/>
                                                          <w:marBottom w:val="345"/>
                                                          <w:divBdr>
                                                            <w:top w:val="none" w:sz="0" w:space="0" w:color="auto"/>
                                                            <w:left w:val="none" w:sz="0" w:space="0" w:color="auto"/>
                                                            <w:bottom w:val="none" w:sz="0" w:space="0" w:color="auto"/>
                                                            <w:right w:val="none" w:sz="0" w:space="0" w:color="auto"/>
                                                          </w:divBdr>
                                                          <w:divsChild>
                                                            <w:div w:id="1436244363">
                                                              <w:marLeft w:val="0"/>
                                                              <w:marRight w:val="0"/>
                                                              <w:marTop w:val="0"/>
                                                              <w:marBottom w:val="0"/>
                                                              <w:divBdr>
                                                                <w:top w:val="none" w:sz="0" w:space="0" w:color="auto"/>
                                                                <w:left w:val="none" w:sz="0" w:space="0" w:color="auto"/>
                                                                <w:bottom w:val="none" w:sz="0" w:space="0" w:color="auto"/>
                                                                <w:right w:val="none" w:sz="0" w:space="0" w:color="auto"/>
                                                              </w:divBdr>
                                                              <w:divsChild>
                                                                <w:div w:id="203644376">
                                                                  <w:marLeft w:val="0"/>
                                                                  <w:marRight w:val="0"/>
                                                                  <w:marTop w:val="0"/>
                                                                  <w:marBottom w:val="0"/>
                                                                  <w:divBdr>
                                                                    <w:top w:val="none" w:sz="0" w:space="0" w:color="auto"/>
                                                                    <w:left w:val="none" w:sz="0" w:space="0" w:color="auto"/>
                                                                    <w:bottom w:val="none" w:sz="0" w:space="0" w:color="auto"/>
                                                                    <w:right w:val="none" w:sz="0" w:space="0" w:color="auto"/>
                                                                  </w:divBdr>
                                                                  <w:divsChild>
                                                                    <w:div w:id="446506100">
                                                                      <w:marLeft w:val="0"/>
                                                                      <w:marRight w:val="0"/>
                                                                      <w:marTop w:val="0"/>
                                                                      <w:marBottom w:val="0"/>
                                                                      <w:divBdr>
                                                                        <w:top w:val="none" w:sz="0" w:space="0" w:color="auto"/>
                                                                        <w:left w:val="none" w:sz="0" w:space="0" w:color="auto"/>
                                                                        <w:bottom w:val="none" w:sz="0" w:space="0" w:color="auto"/>
                                                                        <w:right w:val="none" w:sz="0" w:space="0" w:color="auto"/>
                                                                      </w:divBdr>
                                                                      <w:divsChild>
                                                                        <w:div w:id="1838572868">
                                                                          <w:marLeft w:val="0"/>
                                                                          <w:marRight w:val="0"/>
                                                                          <w:marTop w:val="0"/>
                                                                          <w:marBottom w:val="0"/>
                                                                          <w:divBdr>
                                                                            <w:top w:val="none" w:sz="0" w:space="0" w:color="auto"/>
                                                                            <w:left w:val="none" w:sz="0" w:space="0" w:color="auto"/>
                                                                            <w:bottom w:val="none" w:sz="0" w:space="0" w:color="auto"/>
                                                                            <w:right w:val="none" w:sz="0" w:space="0" w:color="auto"/>
                                                                          </w:divBdr>
                                                                          <w:divsChild>
                                                                            <w:div w:id="1889147498">
                                                                              <w:marLeft w:val="0"/>
                                                                              <w:marRight w:val="0"/>
                                                                              <w:marTop w:val="0"/>
                                                                              <w:marBottom w:val="0"/>
                                                                              <w:divBdr>
                                                                                <w:top w:val="none" w:sz="0" w:space="0" w:color="auto"/>
                                                                                <w:left w:val="none" w:sz="0" w:space="0" w:color="auto"/>
                                                                                <w:bottom w:val="none" w:sz="0" w:space="0" w:color="auto"/>
                                                                                <w:right w:val="none" w:sz="0" w:space="0" w:color="auto"/>
                                                                              </w:divBdr>
                                                                              <w:divsChild>
                                                                                <w:div w:id="833421819">
                                                                                  <w:marLeft w:val="0"/>
                                                                                  <w:marRight w:val="0"/>
                                                                                  <w:marTop w:val="0"/>
                                                                                  <w:marBottom w:val="0"/>
                                                                                  <w:divBdr>
                                                                                    <w:top w:val="none" w:sz="0" w:space="0" w:color="auto"/>
                                                                                    <w:left w:val="none" w:sz="0" w:space="0" w:color="auto"/>
                                                                                    <w:bottom w:val="none" w:sz="0" w:space="0" w:color="auto"/>
                                                                                    <w:right w:val="none" w:sz="0" w:space="0" w:color="auto"/>
                                                                                  </w:divBdr>
                                                                                  <w:divsChild>
                                                                                    <w:div w:id="282541058">
                                                                                      <w:marLeft w:val="0"/>
                                                                                      <w:marRight w:val="0"/>
                                                                                      <w:marTop w:val="0"/>
                                                                                      <w:marBottom w:val="0"/>
                                                                                      <w:divBdr>
                                                                                        <w:top w:val="none" w:sz="0" w:space="0" w:color="auto"/>
                                                                                        <w:left w:val="none" w:sz="0" w:space="0" w:color="auto"/>
                                                                                        <w:bottom w:val="none" w:sz="0" w:space="0" w:color="auto"/>
                                                                                        <w:right w:val="none" w:sz="0" w:space="0" w:color="auto"/>
                                                                                      </w:divBdr>
                                                                                      <w:divsChild>
                                                                                        <w:div w:id="998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80180">
      <w:bodyDiv w:val="1"/>
      <w:marLeft w:val="0"/>
      <w:marRight w:val="0"/>
      <w:marTop w:val="0"/>
      <w:marBottom w:val="0"/>
      <w:divBdr>
        <w:top w:val="none" w:sz="0" w:space="0" w:color="auto"/>
        <w:left w:val="none" w:sz="0" w:space="0" w:color="auto"/>
        <w:bottom w:val="none" w:sz="0" w:space="0" w:color="auto"/>
        <w:right w:val="none" w:sz="0" w:space="0" w:color="auto"/>
      </w:divBdr>
    </w:div>
    <w:div w:id="2037997494">
      <w:bodyDiv w:val="1"/>
      <w:marLeft w:val="0"/>
      <w:marRight w:val="0"/>
      <w:marTop w:val="0"/>
      <w:marBottom w:val="0"/>
      <w:divBdr>
        <w:top w:val="none" w:sz="0" w:space="0" w:color="auto"/>
        <w:left w:val="none" w:sz="0" w:space="0" w:color="auto"/>
        <w:bottom w:val="none" w:sz="0" w:space="0" w:color="auto"/>
        <w:right w:val="none" w:sz="0" w:space="0" w:color="auto"/>
      </w:divBdr>
      <w:divsChild>
        <w:div w:id="188376017">
          <w:marLeft w:val="547"/>
          <w:marRight w:val="0"/>
          <w:marTop w:val="0"/>
          <w:marBottom w:val="0"/>
          <w:divBdr>
            <w:top w:val="none" w:sz="0" w:space="0" w:color="auto"/>
            <w:left w:val="none" w:sz="0" w:space="0" w:color="auto"/>
            <w:bottom w:val="none" w:sz="0" w:space="0" w:color="auto"/>
            <w:right w:val="none" w:sz="0" w:space="0" w:color="auto"/>
          </w:divBdr>
        </w:div>
        <w:div w:id="429008925">
          <w:marLeft w:val="1800"/>
          <w:marRight w:val="0"/>
          <w:marTop w:val="96"/>
          <w:marBottom w:val="0"/>
          <w:divBdr>
            <w:top w:val="none" w:sz="0" w:space="0" w:color="auto"/>
            <w:left w:val="none" w:sz="0" w:space="0" w:color="auto"/>
            <w:bottom w:val="none" w:sz="0" w:space="0" w:color="auto"/>
            <w:right w:val="none" w:sz="0" w:space="0" w:color="auto"/>
          </w:divBdr>
        </w:div>
        <w:div w:id="696739556">
          <w:marLeft w:val="1800"/>
          <w:marRight w:val="0"/>
          <w:marTop w:val="96"/>
          <w:marBottom w:val="0"/>
          <w:divBdr>
            <w:top w:val="none" w:sz="0" w:space="0" w:color="auto"/>
            <w:left w:val="none" w:sz="0" w:space="0" w:color="auto"/>
            <w:bottom w:val="none" w:sz="0" w:space="0" w:color="auto"/>
            <w:right w:val="none" w:sz="0" w:space="0" w:color="auto"/>
          </w:divBdr>
        </w:div>
        <w:div w:id="751466614">
          <w:marLeft w:val="547"/>
          <w:marRight w:val="0"/>
          <w:marTop w:val="128"/>
          <w:marBottom w:val="0"/>
          <w:divBdr>
            <w:top w:val="none" w:sz="0" w:space="0" w:color="auto"/>
            <w:left w:val="none" w:sz="0" w:space="0" w:color="auto"/>
            <w:bottom w:val="none" w:sz="0" w:space="0" w:color="auto"/>
            <w:right w:val="none" w:sz="0" w:space="0" w:color="auto"/>
          </w:divBdr>
        </w:div>
        <w:div w:id="1558587107">
          <w:marLeft w:val="1800"/>
          <w:marRight w:val="0"/>
          <w:marTop w:val="96"/>
          <w:marBottom w:val="0"/>
          <w:divBdr>
            <w:top w:val="none" w:sz="0" w:space="0" w:color="auto"/>
            <w:left w:val="none" w:sz="0" w:space="0" w:color="auto"/>
            <w:bottom w:val="none" w:sz="0" w:space="0" w:color="auto"/>
            <w:right w:val="none" w:sz="0" w:space="0" w:color="auto"/>
          </w:divBdr>
        </w:div>
        <w:div w:id="2050643672">
          <w:marLeft w:val="547"/>
          <w:marRight w:val="0"/>
          <w:marTop w:val="128"/>
          <w:marBottom w:val="0"/>
          <w:divBdr>
            <w:top w:val="none" w:sz="0" w:space="0" w:color="auto"/>
            <w:left w:val="none" w:sz="0" w:space="0" w:color="auto"/>
            <w:bottom w:val="none" w:sz="0" w:space="0" w:color="auto"/>
            <w:right w:val="none" w:sz="0" w:space="0" w:color="auto"/>
          </w:divBdr>
        </w:div>
      </w:divsChild>
    </w:div>
    <w:div w:id="2039162563">
      <w:bodyDiv w:val="1"/>
      <w:marLeft w:val="0"/>
      <w:marRight w:val="0"/>
      <w:marTop w:val="0"/>
      <w:marBottom w:val="0"/>
      <w:divBdr>
        <w:top w:val="none" w:sz="0" w:space="0" w:color="auto"/>
        <w:left w:val="none" w:sz="0" w:space="0" w:color="auto"/>
        <w:bottom w:val="none" w:sz="0" w:space="0" w:color="auto"/>
        <w:right w:val="none" w:sz="0" w:space="0" w:color="auto"/>
      </w:divBdr>
    </w:div>
    <w:div w:id="2039622293">
      <w:bodyDiv w:val="1"/>
      <w:marLeft w:val="0"/>
      <w:marRight w:val="0"/>
      <w:marTop w:val="0"/>
      <w:marBottom w:val="0"/>
      <w:divBdr>
        <w:top w:val="none" w:sz="0" w:space="0" w:color="auto"/>
        <w:left w:val="none" w:sz="0" w:space="0" w:color="auto"/>
        <w:bottom w:val="none" w:sz="0" w:space="0" w:color="auto"/>
        <w:right w:val="none" w:sz="0" w:space="0" w:color="auto"/>
      </w:divBdr>
    </w:div>
    <w:div w:id="2059351209">
      <w:bodyDiv w:val="1"/>
      <w:marLeft w:val="0"/>
      <w:marRight w:val="0"/>
      <w:marTop w:val="0"/>
      <w:marBottom w:val="0"/>
      <w:divBdr>
        <w:top w:val="none" w:sz="0" w:space="0" w:color="auto"/>
        <w:left w:val="none" w:sz="0" w:space="0" w:color="auto"/>
        <w:bottom w:val="none" w:sz="0" w:space="0" w:color="auto"/>
        <w:right w:val="none" w:sz="0" w:space="0" w:color="auto"/>
      </w:divBdr>
      <w:divsChild>
        <w:div w:id="19942345">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sChild>
                <w:div w:id="525558607">
                  <w:marLeft w:val="0"/>
                  <w:marRight w:val="0"/>
                  <w:marTop w:val="0"/>
                  <w:marBottom w:val="0"/>
                  <w:divBdr>
                    <w:top w:val="none" w:sz="0" w:space="0" w:color="auto"/>
                    <w:left w:val="none" w:sz="0" w:space="0" w:color="auto"/>
                    <w:bottom w:val="none" w:sz="0" w:space="0" w:color="auto"/>
                    <w:right w:val="none" w:sz="0" w:space="0" w:color="auto"/>
                  </w:divBdr>
                  <w:divsChild>
                    <w:div w:id="499585072">
                      <w:marLeft w:val="0"/>
                      <w:marRight w:val="0"/>
                      <w:marTop w:val="0"/>
                      <w:marBottom w:val="0"/>
                      <w:divBdr>
                        <w:top w:val="none" w:sz="0" w:space="0" w:color="auto"/>
                        <w:left w:val="none" w:sz="0" w:space="0" w:color="auto"/>
                        <w:bottom w:val="none" w:sz="0" w:space="0" w:color="auto"/>
                        <w:right w:val="none" w:sz="0" w:space="0" w:color="auto"/>
                      </w:divBdr>
                      <w:divsChild>
                        <w:div w:id="1349329242">
                          <w:marLeft w:val="0"/>
                          <w:marRight w:val="0"/>
                          <w:marTop w:val="45"/>
                          <w:marBottom w:val="0"/>
                          <w:divBdr>
                            <w:top w:val="none" w:sz="0" w:space="0" w:color="auto"/>
                            <w:left w:val="none" w:sz="0" w:space="0" w:color="auto"/>
                            <w:bottom w:val="none" w:sz="0" w:space="0" w:color="auto"/>
                            <w:right w:val="none" w:sz="0" w:space="0" w:color="auto"/>
                          </w:divBdr>
                          <w:divsChild>
                            <w:div w:id="1346715277">
                              <w:marLeft w:val="0"/>
                              <w:marRight w:val="0"/>
                              <w:marTop w:val="0"/>
                              <w:marBottom w:val="0"/>
                              <w:divBdr>
                                <w:top w:val="none" w:sz="0" w:space="0" w:color="auto"/>
                                <w:left w:val="none" w:sz="0" w:space="0" w:color="auto"/>
                                <w:bottom w:val="none" w:sz="0" w:space="0" w:color="auto"/>
                                <w:right w:val="none" w:sz="0" w:space="0" w:color="auto"/>
                              </w:divBdr>
                              <w:divsChild>
                                <w:div w:id="1641570820">
                                  <w:marLeft w:val="2070"/>
                                  <w:marRight w:val="3810"/>
                                  <w:marTop w:val="0"/>
                                  <w:marBottom w:val="0"/>
                                  <w:divBdr>
                                    <w:top w:val="none" w:sz="0" w:space="0" w:color="auto"/>
                                    <w:left w:val="none" w:sz="0" w:space="0" w:color="auto"/>
                                    <w:bottom w:val="none" w:sz="0" w:space="0" w:color="auto"/>
                                    <w:right w:val="none" w:sz="0" w:space="0" w:color="auto"/>
                                  </w:divBdr>
                                  <w:divsChild>
                                    <w:div w:id="1206022581">
                                      <w:marLeft w:val="0"/>
                                      <w:marRight w:val="0"/>
                                      <w:marTop w:val="0"/>
                                      <w:marBottom w:val="0"/>
                                      <w:divBdr>
                                        <w:top w:val="none" w:sz="0" w:space="0" w:color="auto"/>
                                        <w:left w:val="none" w:sz="0" w:space="0" w:color="auto"/>
                                        <w:bottom w:val="none" w:sz="0" w:space="0" w:color="auto"/>
                                        <w:right w:val="none" w:sz="0" w:space="0" w:color="auto"/>
                                      </w:divBdr>
                                      <w:divsChild>
                                        <w:div w:id="865414132">
                                          <w:marLeft w:val="0"/>
                                          <w:marRight w:val="0"/>
                                          <w:marTop w:val="0"/>
                                          <w:marBottom w:val="0"/>
                                          <w:divBdr>
                                            <w:top w:val="none" w:sz="0" w:space="0" w:color="auto"/>
                                            <w:left w:val="none" w:sz="0" w:space="0" w:color="auto"/>
                                            <w:bottom w:val="none" w:sz="0" w:space="0" w:color="auto"/>
                                            <w:right w:val="none" w:sz="0" w:space="0" w:color="auto"/>
                                          </w:divBdr>
                                          <w:divsChild>
                                            <w:div w:id="1447264036">
                                              <w:marLeft w:val="0"/>
                                              <w:marRight w:val="0"/>
                                              <w:marTop w:val="0"/>
                                              <w:marBottom w:val="0"/>
                                              <w:divBdr>
                                                <w:top w:val="none" w:sz="0" w:space="0" w:color="auto"/>
                                                <w:left w:val="none" w:sz="0" w:space="0" w:color="auto"/>
                                                <w:bottom w:val="none" w:sz="0" w:space="0" w:color="auto"/>
                                                <w:right w:val="none" w:sz="0" w:space="0" w:color="auto"/>
                                              </w:divBdr>
                                              <w:divsChild>
                                                <w:div w:id="305934085">
                                                  <w:marLeft w:val="0"/>
                                                  <w:marRight w:val="0"/>
                                                  <w:marTop w:val="0"/>
                                                  <w:marBottom w:val="0"/>
                                                  <w:divBdr>
                                                    <w:top w:val="none" w:sz="0" w:space="0" w:color="auto"/>
                                                    <w:left w:val="none" w:sz="0" w:space="0" w:color="auto"/>
                                                    <w:bottom w:val="none" w:sz="0" w:space="0" w:color="auto"/>
                                                    <w:right w:val="none" w:sz="0" w:space="0" w:color="auto"/>
                                                  </w:divBdr>
                                                  <w:divsChild>
                                                    <w:div w:id="1779180974">
                                                      <w:marLeft w:val="0"/>
                                                      <w:marRight w:val="0"/>
                                                      <w:marTop w:val="0"/>
                                                      <w:marBottom w:val="0"/>
                                                      <w:divBdr>
                                                        <w:top w:val="none" w:sz="0" w:space="0" w:color="auto"/>
                                                        <w:left w:val="none" w:sz="0" w:space="0" w:color="auto"/>
                                                        <w:bottom w:val="none" w:sz="0" w:space="0" w:color="auto"/>
                                                        <w:right w:val="none" w:sz="0" w:space="0" w:color="auto"/>
                                                      </w:divBdr>
                                                      <w:divsChild>
                                                        <w:div w:id="1542354435">
                                                          <w:marLeft w:val="0"/>
                                                          <w:marRight w:val="0"/>
                                                          <w:marTop w:val="0"/>
                                                          <w:marBottom w:val="345"/>
                                                          <w:divBdr>
                                                            <w:top w:val="none" w:sz="0" w:space="0" w:color="auto"/>
                                                            <w:left w:val="none" w:sz="0" w:space="0" w:color="auto"/>
                                                            <w:bottom w:val="none" w:sz="0" w:space="0" w:color="auto"/>
                                                            <w:right w:val="none" w:sz="0" w:space="0" w:color="auto"/>
                                                          </w:divBdr>
                                                          <w:divsChild>
                                                            <w:div w:id="222837977">
                                                              <w:marLeft w:val="0"/>
                                                              <w:marRight w:val="0"/>
                                                              <w:marTop w:val="0"/>
                                                              <w:marBottom w:val="0"/>
                                                              <w:divBdr>
                                                                <w:top w:val="none" w:sz="0" w:space="0" w:color="auto"/>
                                                                <w:left w:val="none" w:sz="0" w:space="0" w:color="auto"/>
                                                                <w:bottom w:val="none" w:sz="0" w:space="0" w:color="auto"/>
                                                                <w:right w:val="none" w:sz="0" w:space="0" w:color="auto"/>
                                                              </w:divBdr>
                                                              <w:divsChild>
                                                                <w:div w:id="1562473771">
                                                                  <w:marLeft w:val="0"/>
                                                                  <w:marRight w:val="0"/>
                                                                  <w:marTop w:val="0"/>
                                                                  <w:marBottom w:val="0"/>
                                                                  <w:divBdr>
                                                                    <w:top w:val="none" w:sz="0" w:space="0" w:color="auto"/>
                                                                    <w:left w:val="none" w:sz="0" w:space="0" w:color="auto"/>
                                                                    <w:bottom w:val="none" w:sz="0" w:space="0" w:color="auto"/>
                                                                    <w:right w:val="none" w:sz="0" w:space="0" w:color="auto"/>
                                                                  </w:divBdr>
                                                                  <w:divsChild>
                                                                    <w:div w:id="1372992228">
                                                                      <w:marLeft w:val="0"/>
                                                                      <w:marRight w:val="0"/>
                                                                      <w:marTop w:val="0"/>
                                                                      <w:marBottom w:val="0"/>
                                                                      <w:divBdr>
                                                                        <w:top w:val="none" w:sz="0" w:space="0" w:color="auto"/>
                                                                        <w:left w:val="none" w:sz="0" w:space="0" w:color="auto"/>
                                                                        <w:bottom w:val="none" w:sz="0" w:space="0" w:color="auto"/>
                                                                        <w:right w:val="none" w:sz="0" w:space="0" w:color="auto"/>
                                                                      </w:divBdr>
                                                                      <w:divsChild>
                                                                        <w:div w:id="1376588907">
                                                                          <w:marLeft w:val="0"/>
                                                                          <w:marRight w:val="0"/>
                                                                          <w:marTop w:val="0"/>
                                                                          <w:marBottom w:val="0"/>
                                                                          <w:divBdr>
                                                                            <w:top w:val="none" w:sz="0" w:space="0" w:color="auto"/>
                                                                            <w:left w:val="none" w:sz="0" w:space="0" w:color="auto"/>
                                                                            <w:bottom w:val="none" w:sz="0" w:space="0" w:color="auto"/>
                                                                            <w:right w:val="none" w:sz="0" w:space="0" w:color="auto"/>
                                                                          </w:divBdr>
                                                                          <w:divsChild>
                                                                            <w:div w:id="1824857906">
                                                                              <w:marLeft w:val="0"/>
                                                                              <w:marRight w:val="0"/>
                                                                              <w:marTop w:val="0"/>
                                                                              <w:marBottom w:val="0"/>
                                                                              <w:divBdr>
                                                                                <w:top w:val="none" w:sz="0" w:space="0" w:color="auto"/>
                                                                                <w:left w:val="none" w:sz="0" w:space="0" w:color="auto"/>
                                                                                <w:bottom w:val="none" w:sz="0" w:space="0" w:color="auto"/>
                                                                                <w:right w:val="none" w:sz="0" w:space="0" w:color="auto"/>
                                                                              </w:divBdr>
                                                                              <w:divsChild>
                                                                                <w:div w:id="877356632">
                                                                                  <w:marLeft w:val="0"/>
                                                                                  <w:marRight w:val="0"/>
                                                                                  <w:marTop w:val="0"/>
                                                                                  <w:marBottom w:val="0"/>
                                                                                  <w:divBdr>
                                                                                    <w:top w:val="none" w:sz="0" w:space="0" w:color="auto"/>
                                                                                    <w:left w:val="none" w:sz="0" w:space="0" w:color="auto"/>
                                                                                    <w:bottom w:val="none" w:sz="0" w:space="0" w:color="auto"/>
                                                                                    <w:right w:val="none" w:sz="0" w:space="0" w:color="auto"/>
                                                                                  </w:divBdr>
                                                                                  <w:divsChild>
                                                                                    <w:div w:id="1045521596">
                                                                                      <w:marLeft w:val="0"/>
                                                                                      <w:marRight w:val="0"/>
                                                                                      <w:marTop w:val="0"/>
                                                                                      <w:marBottom w:val="0"/>
                                                                                      <w:divBdr>
                                                                                        <w:top w:val="none" w:sz="0" w:space="0" w:color="auto"/>
                                                                                        <w:left w:val="none" w:sz="0" w:space="0" w:color="auto"/>
                                                                                        <w:bottom w:val="none" w:sz="0" w:space="0" w:color="auto"/>
                                                                                        <w:right w:val="none" w:sz="0" w:space="0" w:color="auto"/>
                                                                                      </w:divBdr>
                                                                                      <w:divsChild>
                                                                                        <w:div w:id="17361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68362">
      <w:bodyDiv w:val="1"/>
      <w:marLeft w:val="0"/>
      <w:marRight w:val="0"/>
      <w:marTop w:val="0"/>
      <w:marBottom w:val="0"/>
      <w:divBdr>
        <w:top w:val="none" w:sz="0" w:space="0" w:color="auto"/>
        <w:left w:val="none" w:sz="0" w:space="0" w:color="auto"/>
        <w:bottom w:val="none" w:sz="0" w:space="0" w:color="auto"/>
        <w:right w:val="none" w:sz="0" w:space="0" w:color="auto"/>
      </w:divBdr>
      <w:divsChild>
        <w:div w:id="289821852">
          <w:marLeft w:val="0"/>
          <w:marRight w:val="0"/>
          <w:marTop w:val="0"/>
          <w:marBottom w:val="0"/>
          <w:divBdr>
            <w:top w:val="none" w:sz="0" w:space="0" w:color="auto"/>
            <w:left w:val="none" w:sz="0" w:space="0" w:color="auto"/>
            <w:bottom w:val="none" w:sz="0" w:space="0" w:color="auto"/>
            <w:right w:val="none" w:sz="0" w:space="0" w:color="auto"/>
          </w:divBdr>
          <w:divsChild>
            <w:div w:id="2012829105">
              <w:marLeft w:val="0"/>
              <w:marRight w:val="0"/>
              <w:marTop w:val="0"/>
              <w:marBottom w:val="0"/>
              <w:divBdr>
                <w:top w:val="none" w:sz="0" w:space="0" w:color="auto"/>
                <w:left w:val="none" w:sz="0" w:space="0" w:color="auto"/>
                <w:bottom w:val="none" w:sz="0" w:space="0" w:color="auto"/>
                <w:right w:val="none" w:sz="0" w:space="0" w:color="auto"/>
              </w:divBdr>
              <w:divsChild>
                <w:div w:id="588999557">
                  <w:marLeft w:val="0"/>
                  <w:marRight w:val="0"/>
                  <w:marTop w:val="0"/>
                  <w:marBottom w:val="0"/>
                  <w:divBdr>
                    <w:top w:val="none" w:sz="0" w:space="0" w:color="auto"/>
                    <w:left w:val="none" w:sz="0" w:space="0" w:color="auto"/>
                    <w:bottom w:val="none" w:sz="0" w:space="0" w:color="auto"/>
                    <w:right w:val="none" w:sz="0" w:space="0" w:color="auto"/>
                  </w:divBdr>
                  <w:divsChild>
                    <w:div w:id="2052996658">
                      <w:marLeft w:val="0"/>
                      <w:marRight w:val="0"/>
                      <w:marTop w:val="0"/>
                      <w:marBottom w:val="0"/>
                      <w:divBdr>
                        <w:top w:val="none" w:sz="0" w:space="0" w:color="auto"/>
                        <w:left w:val="none" w:sz="0" w:space="0" w:color="auto"/>
                        <w:bottom w:val="none" w:sz="0" w:space="0" w:color="auto"/>
                        <w:right w:val="none" w:sz="0" w:space="0" w:color="auto"/>
                      </w:divBdr>
                      <w:divsChild>
                        <w:div w:id="2049333758">
                          <w:marLeft w:val="0"/>
                          <w:marRight w:val="0"/>
                          <w:marTop w:val="0"/>
                          <w:marBottom w:val="0"/>
                          <w:divBdr>
                            <w:top w:val="none" w:sz="0" w:space="0" w:color="auto"/>
                            <w:left w:val="none" w:sz="0" w:space="0" w:color="auto"/>
                            <w:bottom w:val="none" w:sz="0" w:space="0" w:color="auto"/>
                            <w:right w:val="none" w:sz="0" w:space="0" w:color="auto"/>
                          </w:divBdr>
                          <w:divsChild>
                            <w:div w:id="1022242509">
                              <w:marLeft w:val="2070"/>
                              <w:marRight w:val="3960"/>
                              <w:marTop w:val="0"/>
                              <w:marBottom w:val="0"/>
                              <w:divBdr>
                                <w:top w:val="none" w:sz="0" w:space="0" w:color="auto"/>
                                <w:left w:val="none" w:sz="0" w:space="0" w:color="auto"/>
                                <w:bottom w:val="none" w:sz="0" w:space="0" w:color="auto"/>
                                <w:right w:val="none" w:sz="0" w:space="0" w:color="auto"/>
                              </w:divBdr>
                              <w:divsChild>
                                <w:div w:id="977296125">
                                  <w:marLeft w:val="0"/>
                                  <w:marRight w:val="0"/>
                                  <w:marTop w:val="0"/>
                                  <w:marBottom w:val="0"/>
                                  <w:divBdr>
                                    <w:top w:val="none" w:sz="0" w:space="0" w:color="auto"/>
                                    <w:left w:val="none" w:sz="0" w:space="0" w:color="auto"/>
                                    <w:bottom w:val="none" w:sz="0" w:space="0" w:color="auto"/>
                                    <w:right w:val="none" w:sz="0" w:space="0" w:color="auto"/>
                                  </w:divBdr>
                                  <w:divsChild>
                                    <w:div w:id="1785422706">
                                      <w:marLeft w:val="0"/>
                                      <w:marRight w:val="0"/>
                                      <w:marTop w:val="0"/>
                                      <w:marBottom w:val="0"/>
                                      <w:divBdr>
                                        <w:top w:val="none" w:sz="0" w:space="0" w:color="auto"/>
                                        <w:left w:val="none" w:sz="0" w:space="0" w:color="auto"/>
                                        <w:bottom w:val="none" w:sz="0" w:space="0" w:color="auto"/>
                                        <w:right w:val="none" w:sz="0" w:space="0" w:color="auto"/>
                                      </w:divBdr>
                                      <w:divsChild>
                                        <w:div w:id="139200605">
                                          <w:marLeft w:val="0"/>
                                          <w:marRight w:val="0"/>
                                          <w:marTop w:val="0"/>
                                          <w:marBottom w:val="0"/>
                                          <w:divBdr>
                                            <w:top w:val="none" w:sz="0" w:space="0" w:color="auto"/>
                                            <w:left w:val="none" w:sz="0" w:space="0" w:color="auto"/>
                                            <w:bottom w:val="none" w:sz="0" w:space="0" w:color="auto"/>
                                            <w:right w:val="none" w:sz="0" w:space="0" w:color="auto"/>
                                          </w:divBdr>
                                          <w:divsChild>
                                            <w:div w:id="1965650021">
                                              <w:marLeft w:val="0"/>
                                              <w:marRight w:val="0"/>
                                              <w:marTop w:val="90"/>
                                              <w:marBottom w:val="0"/>
                                              <w:divBdr>
                                                <w:top w:val="none" w:sz="0" w:space="0" w:color="auto"/>
                                                <w:left w:val="none" w:sz="0" w:space="0" w:color="auto"/>
                                                <w:bottom w:val="none" w:sz="0" w:space="0" w:color="auto"/>
                                                <w:right w:val="none" w:sz="0" w:space="0" w:color="auto"/>
                                              </w:divBdr>
                                              <w:divsChild>
                                                <w:div w:id="2052916587">
                                                  <w:marLeft w:val="0"/>
                                                  <w:marRight w:val="0"/>
                                                  <w:marTop w:val="0"/>
                                                  <w:marBottom w:val="0"/>
                                                  <w:divBdr>
                                                    <w:top w:val="none" w:sz="0" w:space="0" w:color="auto"/>
                                                    <w:left w:val="none" w:sz="0" w:space="0" w:color="auto"/>
                                                    <w:bottom w:val="none" w:sz="0" w:space="0" w:color="auto"/>
                                                    <w:right w:val="none" w:sz="0" w:space="0" w:color="auto"/>
                                                  </w:divBdr>
                                                  <w:divsChild>
                                                    <w:div w:id="1235703243">
                                                      <w:marLeft w:val="0"/>
                                                      <w:marRight w:val="0"/>
                                                      <w:marTop w:val="0"/>
                                                      <w:marBottom w:val="0"/>
                                                      <w:divBdr>
                                                        <w:top w:val="none" w:sz="0" w:space="0" w:color="auto"/>
                                                        <w:left w:val="none" w:sz="0" w:space="0" w:color="auto"/>
                                                        <w:bottom w:val="none" w:sz="0" w:space="0" w:color="auto"/>
                                                        <w:right w:val="none" w:sz="0" w:space="0" w:color="auto"/>
                                                      </w:divBdr>
                                                      <w:divsChild>
                                                        <w:div w:id="1261185129">
                                                          <w:marLeft w:val="0"/>
                                                          <w:marRight w:val="0"/>
                                                          <w:marTop w:val="0"/>
                                                          <w:marBottom w:val="390"/>
                                                          <w:divBdr>
                                                            <w:top w:val="none" w:sz="0" w:space="0" w:color="auto"/>
                                                            <w:left w:val="none" w:sz="0" w:space="0" w:color="auto"/>
                                                            <w:bottom w:val="none" w:sz="0" w:space="0" w:color="auto"/>
                                                            <w:right w:val="none" w:sz="0" w:space="0" w:color="auto"/>
                                                          </w:divBdr>
                                                          <w:divsChild>
                                                            <w:div w:id="706375139">
                                                              <w:marLeft w:val="0"/>
                                                              <w:marRight w:val="0"/>
                                                              <w:marTop w:val="0"/>
                                                              <w:marBottom w:val="0"/>
                                                              <w:divBdr>
                                                                <w:top w:val="none" w:sz="0" w:space="0" w:color="auto"/>
                                                                <w:left w:val="none" w:sz="0" w:space="0" w:color="auto"/>
                                                                <w:bottom w:val="none" w:sz="0" w:space="0" w:color="auto"/>
                                                                <w:right w:val="none" w:sz="0" w:space="0" w:color="auto"/>
                                                              </w:divBdr>
                                                              <w:divsChild>
                                                                <w:div w:id="785192973">
                                                                  <w:marLeft w:val="0"/>
                                                                  <w:marRight w:val="0"/>
                                                                  <w:marTop w:val="0"/>
                                                                  <w:marBottom w:val="0"/>
                                                                  <w:divBdr>
                                                                    <w:top w:val="none" w:sz="0" w:space="0" w:color="auto"/>
                                                                    <w:left w:val="none" w:sz="0" w:space="0" w:color="auto"/>
                                                                    <w:bottom w:val="none" w:sz="0" w:space="0" w:color="auto"/>
                                                                    <w:right w:val="none" w:sz="0" w:space="0" w:color="auto"/>
                                                                  </w:divBdr>
                                                                  <w:divsChild>
                                                                    <w:div w:id="1521434549">
                                                                      <w:marLeft w:val="0"/>
                                                                      <w:marRight w:val="0"/>
                                                                      <w:marTop w:val="0"/>
                                                                      <w:marBottom w:val="0"/>
                                                                      <w:divBdr>
                                                                        <w:top w:val="none" w:sz="0" w:space="0" w:color="auto"/>
                                                                        <w:left w:val="none" w:sz="0" w:space="0" w:color="auto"/>
                                                                        <w:bottom w:val="none" w:sz="0" w:space="0" w:color="auto"/>
                                                                        <w:right w:val="none" w:sz="0" w:space="0" w:color="auto"/>
                                                                      </w:divBdr>
                                                                      <w:divsChild>
                                                                        <w:div w:id="1421564153">
                                                                          <w:marLeft w:val="0"/>
                                                                          <w:marRight w:val="0"/>
                                                                          <w:marTop w:val="0"/>
                                                                          <w:marBottom w:val="0"/>
                                                                          <w:divBdr>
                                                                            <w:top w:val="none" w:sz="0" w:space="0" w:color="auto"/>
                                                                            <w:left w:val="none" w:sz="0" w:space="0" w:color="auto"/>
                                                                            <w:bottom w:val="none" w:sz="0" w:space="0" w:color="auto"/>
                                                                            <w:right w:val="none" w:sz="0" w:space="0" w:color="auto"/>
                                                                          </w:divBdr>
                                                                          <w:divsChild>
                                                                            <w:div w:id="985084183">
                                                                              <w:marLeft w:val="0"/>
                                                                              <w:marRight w:val="0"/>
                                                                              <w:marTop w:val="0"/>
                                                                              <w:marBottom w:val="0"/>
                                                                              <w:divBdr>
                                                                                <w:top w:val="none" w:sz="0" w:space="0" w:color="auto"/>
                                                                                <w:left w:val="none" w:sz="0" w:space="0" w:color="auto"/>
                                                                                <w:bottom w:val="none" w:sz="0" w:space="0" w:color="auto"/>
                                                                                <w:right w:val="none" w:sz="0" w:space="0" w:color="auto"/>
                                                                              </w:divBdr>
                                                                              <w:divsChild>
                                                                                <w:div w:id="969474516">
                                                                                  <w:marLeft w:val="0"/>
                                                                                  <w:marRight w:val="0"/>
                                                                                  <w:marTop w:val="0"/>
                                                                                  <w:marBottom w:val="0"/>
                                                                                  <w:divBdr>
                                                                                    <w:top w:val="none" w:sz="0" w:space="0" w:color="auto"/>
                                                                                    <w:left w:val="none" w:sz="0" w:space="0" w:color="auto"/>
                                                                                    <w:bottom w:val="none" w:sz="0" w:space="0" w:color="auto"/>
                                                                                    <w:right w:val="none" w:sz="0" w:space="0" w:color="auto"/>
                                                                                  </w:divBdr>
                                                                                  <w:divsChild>
                                                                                    <w:div w:id="2091468062">
                                                                                      <w:marLeft w:val="0"/>
                                                                                      <w:marRight w:val="0"/>
                                                                                      <w:marTop w:val="0"/>
                                                                                      <w:marBottom w:val="0"/>
                                                                                      <w:divBdr>
                                                                                        <w:top w:val="none" w:sz="0" w:space="0" w:color="auto"/>
                                                                                        <w:left w:val="none" w:sz="0" w:space="0" w:color="auto"/>
                                                                                        <w:bottom w:val="none" w:sz="0" w:space="0" w:color="auto"/>
                                                                                        <w:right w:val="none" w:sz="0" w:space="0" w:color="auto"/>
                                                                                      </w:divBdr>
                                                                                      <w:divsChild>
                                                                                        <w:div w:id="2095513947">
                                                                                          <w:marLeft w:val="0"/>
                                                                                          <w:marRight w:val="0"/>
                                                                                          <w:marTop w:val="0"/>
                                                                                          <w:marBottom w:val="0"/>
                                                                                          <w:divBdr>
                                                                                            <w:top w:val="none" w:sz="0" w:space="0" w:color="auto"/>
                                                                                            <w:left w:val="none" w:sz="0" w:space="0" w:color="auto"/>
                                                                                            <w:bottom w:val="none" w:sz="0" w:space="0" w:color="auto"/>
                                                                                            <w:right w:val="none" w:sz="0" w:space="0" w:color="auto"/>
                                                                                          </w:divBdr>
                                                                                          <w:divsChild>
                                                                                            <w:div w:id="20503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899655">
      <w:bodyDiv w:val="1"/>
      <w:marLeft w:val="0"/>
      <w:marRight w:val="0"/>
      <w:marTop w:val="0"/>
      <w:marBottom w:val="0"/>
      <w:divBdr>
        <w:top w:val="none" w:sz="0" w:space="0" w:color="auto"/>
        <w:left w:val="none" w:sz="0" w:space="0" w:color="auto"/>
        <w:bottom w:val="none" w:sz="0" w:space="0" w:color="auto"/>
        <w:right w:val="none" w:sz="0" w:space="0" w:color="auto"/>
      </w:divBdr>
    </w:div>
    <w:div w:id="2085375389">
      <w:bodyDiv w:val="1"/>
      <w:marLeft w:val="0"/>
      <w:marRight w:val="0"/>
      <w:marTop w:val="0"/>
      <w:marBottom w:val="0"/>
      <w:divBdr>
        <w:top w:val="none" w:sz="0" w:space="0" w:color="auto"/>
        <w:left w:val="none" w:sz="0" w:space="0" w:color="auto"/>
        <w:bottom w:val="none" w:sz="0" w:space="0" w:color="auto"/>
        <w:right w:val="none" w:sz="0" w:space="0" w:color="auto"/>
      </w:divBdr>
    </w:div>
    <w:div w:id="2091652496">
      <w:bodyDiv w:val="1"/>
      <w:marLeft w:val="0"/>
      <w:marRight w:val="0"/>
      <w:marTop w:val="0"/>
      <w:marBottom w:val="0"/>
      <w:divBdr>
        <w:top w:val="none" w:sz="0" w:space="0" w:color="auto"/>
        <w:left w:val="none" w:sz="0" w:space="0" w:color="auto"/>
        <w:bottom w:val="none" w:sz="0" w:space="0" w:color="auto"/>
        <w:right w:val="none" w:sz="0" w:space="0" w:color="auto"/>
      </w:divBdr>
      <w:divsChild>
        <w:div w:id="1073049154">
          <w:marLeft w:val="0"/>
          <w:marRight w:val="0"/>
          <w:marTop w:val="0"/>
          <w:marBottom w:val="0"/>
          <w:divBdr>
            <w:top w:val="none" w:sz="0" w:space="0" w:color="auto"/>
            <w:left w:val="none" w:sz="0" w:space="0" w:color="auto"/>
            <w:bottom w:val="none" w:sz="0" w:space="0" w:color="auto"/>
            <w:right w:val="none" w:sz="0" w:space="0" w:color="auto"/>
          </w:divBdr>
          <w:divsChild>
            <w:div w:id="1255284947">
              <w:marLeft w:val="0"/>
              <w:marRight w:val="0"/>
              <w:marTop w:val="0"/>
              <w:marBottom w:val="0"/>
              <w:divBdr>
                <w:top w:val="none" w:sz="0" w:space="0" w:color="auto"/>
                <w:left w:val="none" w:sz="0" w:space="0" w:color="auto"/>
                <w:bottom w:val="none" w:sz="0" w:space="0" w:color="auto"/>
                <w:right w:val="none" w:sz="0" w:space="0" w:color="auto"/>
              </w:divBdr>
              <w:divsChild>
                <w:div w:id="1116176375">
                  <w:marLeft w:val="0"/>
                  <w:marRight w:val="0"/>
                  <w:marTop w:val="0"/>
                  <w:marBottom w:val="0"/>
                  <w:divBdr>
                    <w:top w:val="none" w:sz="0" w:space="0" w:color="auto"/>
                    <w:left w:val="none" w:sz="0" w:space="0" w:color="auto"/>
                    <w:bottom w:val="none" w:sz="0" w:space="0" w:color="auto"/>
                    <w:right w:val="none" w:sz="0" w:space="0" w:color="auto"/>
                  </w:divBdr>
                  <w:divsChild>
                    <w:div w:id="1431197410">
                      <w:marLeft w:val="0"/>
                      <w:marRight w:val="0"/>
                      <w:marTop w:val="0"/>
                      <w:marBottom w:val="0"/>
                      <w:divBdr>
                        <w:top w:val="none" w:sz="0" w:space="0" w:color="auto"/>
                        <w:left w:val="none" w:sz="0" w:space="0" w:color="auto"/>
                        <w:bottom w:val="none" w:sz="0" w:space="0" w:color="auto"/>
                        <w:right w:val="none" w:sz="0" w:space="0" w:color="auto"/>
                      </w:divBdr>
                      <w:divsChild>
                        <w:div w:id="470095282">
                          <w:marLeft w:val="0"/>
                          <w:marRight w:val="0"/>
                          <w:marTop w:val="0"/>
                          <w:marBottom w:val="0"/>
                          <w:divBdr>
                            <w:top w:val="none" w:sz="0" w:space="0" w:color="auto"/>
                            <w:left w:val="none" w:sz="0" w:space="0" w:color="auto"/>
                            <w:bottom w:val="none" w:sz="0" w:space="0" w:color="auto"/>
                            <w:right w:val="none" w:sz="0" w:space="0" w:color="auto"/>
                          </w:divBdr>
                          <w:divsChild>
                            <w:div w:id="950435663">
                              <w:marLeft w:val="2070"/>
                              <w:marRight w:val="3960"/>
                              <w:marTop w:val="0"/>
                              <w:marBottom w:val="0"/>
                              <w:divBdr>
                                <w:top w:val="none" w:sz="0" w:space="0" w:color="auto"/>
                                <w:left w:val="none" w:sz="0" w:space="0" w:color="auto"/>
                                <w:bottom w:val="none" w:sz="0" w:space="0" w:color="auto"/>
                                <w:right w:val="none" w:sz="0" w:space="0" w:color="auto"/>
                              </w:divBdr>
                              <w:divsChild>
                                <w:div w:id="1067151252">
                                  <w:marLeft w:val="0"/>
                                  <w:marRight w:val="0"/>
                                  <w:marTop w:val="0"/>
                                  <w:marBottom w:val="0"/>
                                  <w:divBdr>
                                    <w:top w:val="none" w:sz="0" w:space="0" w:color="auto"/>
                                    <w:left w:val="none" w:sz="0" w:space="0" w:color="auto"/>
                                    <w:bottom w:val="none" w:sz="0" w:space="0" w:color="auto"/>
                                    <w:right w:val="none" w:sz="0" w:space="0" w:color="auto"/>
                                  </w:divBdr>
                                  <w:divsChild>
                                    <w:div w:id="1373075089">
                                      <w:marLeft w:val="0"/>
                                      <w:marRight w:val="0"/>
                                      <w:marTop w:val="0"/>
                                      <w:marBottom w:val="0"/>
                                      <w:divBdr>
                                        <w:top w:val="none" w:sz="0" w:space="0" w:color="auto"/>
                                        <w:left w:val="none" w:sz="0" w:space="0" w:color="auto"/>
                                        <w:bottom w:val="none" w:sz="0" w:space="0" w:color="auto"/>
                                        <w:right w:val="none" w:sz="0" w:space="0" w:color="auto"/>
                                      </w:divBdr>
                                      <w:divsChild>
                                        <w:div w:id="821773385">
                                          <w:marLeft w:val="0"/>
                                          <w:marRight w:val="0"/>
                                          <w:marTop w:val="0"/>
                                          <w:marBottom w:val="0"/>
                                          <w:divBdr>
                                            <w:top w:val="none" w:sz="0" w:space="0" w:color="auto"/>
                                            <w:left w:val="none" w:sz="0" w:space="0" w:color="auto"/>
                                            <w:bottom w:val="none" w:sz="0" w:space="0" w:color="auto"/>
                                            <w:right w:val="none" w:sz="0" w:space="0" w:color="auto"/>
                                          </w:divBdr>
                                          <w:divsChild>
                                            <w:div w:id="859973736">
                                              <w:marLeft w:val="0"/>
                                              <w:marRight w:val="0"/>
                                              <w:marTop w:val="90"/>
                                              <w:marBottom w:val="0"/>
                                              <w:divBdr>
                                                <w:top w:val="none" w:sz="0" w:space="0" w:color="auto"/>
                                                <w:left w:val="none" w:sz="0" w:space="0" w:color="auto"/>
                                                <w:bottom w:val="none" w:sz="0" w:space="0" w:color="auto"/>
                                                <w:right w:val="none" w:sz="0" w:space="0" w:color="auto"/>
                                              </w:divBdr>
                                              <w:divsChild>
                                                <w:div w:id="202527244">
                                                  <w:marLeft w:val="0"/>
                                                  <w:marRight w:val="0"/>
                                                  <w:marTop w:val="0"/>
                                                  <w:marBottom w:val="0"/>
                                                  <w:divBdr>
                                                    <w:top w:val="none" w:sz="0" w:space="0" w:color="auto"/>
                                                    <w:left w:val="none" w:sz="0" w:space="0" w:color="auto"/>
                                                    <w:bottom w:val="none" w:sz="0" w:space="0" w:color="auto"/>
                                                    <w:right w:val="none" w:sz="0" w:space="0" w:color="auto"/>
                                                  </w:divBdr>
                                                  <w:divsChild>
                                                    <w:div w:id="1199053943">
                                                      <w:marLeft w:val="0"/>
                                                      <w:marRight w:val="0"/>
                                                      <w:marTop w:val="0"/>
                                                      <w:marBottom w:val="0"/>
                                                      <w:divBdr>
                                                        <w:top w:val="none" w:sz="0" w:space="0" w:color="auto"/>
                                                        <w:left w:val="none" w:sz="0" w:space="0" w:color="auto"/>
                                                        <w:bottom w:val="none" w:sz="0" w:space="0" w:color="auto"/>
                                                        <w:right w:val="none" w:sz="0" w:space="0" w:color="auto"/>
                                                      </w:divBdr>
                                                      <w:divsChild>
                                                        <w:div w:id="701249752">
                                                          <w:marLeft w:val="0"/>
                                                          <w:marRight w:val="0"/>
                                                          <w:marTop w:val="0"/>
                                                          <w:marBottom w:val="390"/>
                                                          <w:divBdr>
                                                            <w:top w:val="none" w:sz="0" w:space="0" w:color="auto"/>
                                                            <w:left w:val="none" w:sz="0" w:space="0" w:color="auto"/>
                                                            <w:bottom w:val="none" w:sz="0" w:space="0" w:color="auto"/>
                                                            <w:right w:val="none" w:sz="0" w:space="0" w:color="auto"/>
                                                          </w:divBdr>
                                                          <w:divsChild>
                                                            <w:div w:id="245266728">
                                                              <w:marLeft w:val="0"/>
                                                              <w:marRight w:val="0"/>
                                                              <w:marTop w:val="0"/>
                                                              <w:marBottom w:val="0"/>
                                                              <w:divBdr>
                                                                <w:top w:val="none" w:sz="0" w:space="0" w:color="auto"/>
                                                                <w:left w:val="none" w:sz="0" w:space="0" w:color="auto"/>
                                                                <w:bottom w:val="none" w:sz="0" w:space="0" w:color="auto"/>
                                                                <w:right w:val="none" w:sz="0" w:space="0" w:color="auto"/>
                                                              </w:divBdr>
                                                              <w:divsChild>
                                                                <w:div w:id="1669021367">
                                                                  <w:marLeft w:val="0"/>
                                                                  <w:marRight w:val="0"/>
                                                                  <w:marTop w:val="0"/>
                                                                  <w:marBottom w:val="0"/>
                                                                  <w:divBdr>
                                                                    <w:top w:val="none" w:sz="0" w:space="0" w:color="auto"/>
                                                                    <w:left w:val="none" w:sz="0" w:space="0" w:color="auto"/>
                                                                    <w:bottom w:val="none" w:sz="0" w:space="0" w:color="auto"/>
                                                                    <w:right w:val="none" w:sz="0" w:space="0" w:color="auto"/>
                                                                  </w:divBdr>
                                                                  <w:divsChild>
                                                                    <w:div w:id="1720862527">
                                                                      <w:marLeft w:val="0"/>
                                                                      <w:marRight w:val="0"/>
                                                                      <w:marTop w:val="0"/>
                                                                      <w:marBottom w:val="0"/>
                                                                      <w:divBdr>
                                                                        <w:top w:val="none" w:sz="0" w:space="0" w:color="auto"/>
                                                                        <w:left w:val="none" w:sz="0" w:space="0" w:color="auto"/>
                                                                        <w:bottom w:val="none" w:sz="0" w:space="0" w:color="auto"/>
                                                                        <w:right w:val="none" w:sz="0" w:space="0" w:color="auto"/>
                                                                      </w:divBdr>
                                                                      <w:divsChild>
                                                                        <w:div w:id="380634398">
                                                                          <w:marLeft w:val="0"/>
                                                                          <w:marRight w:val="0"/>
                                                                          <w:marTop w:val="0"/>
                                                                          <w:marBottom w:val="0"/>
                                                                          <w:divBdr>
                                                                            <w:top w:val="none" w:sz="0" w:space="0" w:color="auto"/>
                                                                            <w:left w:val="none" w:sz="0" w:space="0" w:color="auto"/>
                                                                            <w:bottom w:val="none" w:sz="0" w:space="0" w:color="auto"/>
                                                                            <w:right w:val="none" w:sz="0" w:space="0" w:color="auto"/>
                                                                          </w:divBdr>
                                                                          <w:divsChild>
                                                                            <w:div w:id="668630532">
                                                                              <w:marLeft w:val="0"/>
                                                                              <w:marRight w:val="0"/>
                                                                              <w:marTop w:val="0"/>
                                                                              <w:marBottom w:val="0"/>
                                                                              <w:divBdr>
                                                                                <w:top w:val="none" w:sz="0" w:space="0" w:color="auto"/>
                                                                                <w:left w:val="none" w:sz="0" w:space="0" w:color="auto"/>
                                                                                <w:bottom w:val="none" w:sz="0" w:space="0" w:color="auto"/>
                                                                                <w:right w:val="none" w:sz="0" w:space="0" w:color="auto"/>
                                                                              </w:divBdr>
                                                                              <w:divsChild>
                                                                                <w:div w:id="485630295">
                                                                                  <w:marLeft w:val="0"/>
                                                                                  <w:marRight w:val="0"/>
                                                                                  <w:marTop w:val="0"/>
                                                                                  <w:marBottom w:val="0"/>
                                                                                  <w:divBdr>
                                                                                    <w:top w:val="none" w:sz="0" w:space="0" w:color="auto"/>
                                                                                    <w:left w:val="none" w:sz="0" w:space="0" w:color="auto"/>
                                                                                    <w:bottom w:val="none" w:sz="0" w:space="0" w:color="auto"/>
                                                                                    <w:right w:val="none" w:sz="0" w:space="0" w:color="auto"/>
                                                                                  </w:divBdr>
                                                                                  <w:divsChild>
                                                                                    <w:div w:id="746684085">
                                                                                      <w:marLeft w:val="0"/>
                                                                                      <w:marRight w:val="0"/>
                                                                                      <w:marTop w:val="0"/>
                                                                                      <w:marBottom w:val="0"/>
                                                                                      <w:divBdr>
                                                                                        <w:top w:val="none" w:sz="0" w:space="0" w:color="auto"/>
                                                                                        <w:left w:val="none" w:sz="0" w:space="0" w:color="auto"/>
                                                                                        <w:bottom w:val="none" w:sz="0" w:space="0" w:color="auto"/>
                                                                                        <w:right w:val="none" w:sz="0" w:space="0" w:color="auto"/>
                                                                                      </w:divBdr>
                                                                                      <w:divsChild>
                                                                                        <w:div w:id="715398367">
                                                                                          <w:marLeft w:val="0"/>
                                                                                          <w:marRight w:val="0"/>
                                                                                          <w:marTop w:val="0"/>
                                                                                          <w:marBottom w:val="0"/>
                                                                                          <w:divBdr>
                                                                                            <w:top w:val="none" w:sz="0" w:space="0" w:color="auto"/>
                                                                                            <w:left w:val="none" w:sz="0" w:space="0" w:color="auto"/>
                                                                                            <w:bottom w:val="none" w:sz="0" w:space="0" w:color="auto"/>
                                                                                            <w:right w:val="none" w:sz="0" w:space="0" w:color="auto"/>
                                                                                          </w:divBdr>
                                                                                          <w:divsChild>
                                                                                            <w:div w:id="15503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212726">
      <w:bodyDiv w:val="1"/>
      <w:marLeft w:val="0"/>
      <w:marRight w:val="0"/>
      <w:marTop w:val="0"/>
      <w:marBottom w:val="0"/>
      <w:divBdr>
        <w:top w:val="none" w:sz="0" w:space="0" w:color="auto"/>
        <w:left w:val="none" w:sz="0" w:space="0" w:color="auto"/>
        <w:bottom w:val="none" w:sz="0" w:space="0" w:color="auto"/>
        <w:right w:val="none" w:sz="0" w:space="0" w:color="auto"/>
      </w:divBdr>
    </w:div>
    <w:div w:id="2140301102">
      <w:bodyDiv w:val="1"/>
      <w:marLeft w:val="0"/>
      <w:marRight w:val="0"/>
      <w:marTop w:val="0"/>
      <w:marBottom w:val="0"/>
      <w:divBdr>
        <w:top w:val="none" w:sz="0" w:space="0" w:color="auto"/>
        <w:left w:val="none" w:sz="0" w:space="0" w:color="auto"/>
        <w:bottom w:val="none" w:sz="0" w:space="0" w:color="auto"/>
        <w:right w:val="none" w:sz="0" w:space="0" w:color="auto"/>
      </w:divBdr>
      <w:divsChild>
        <w:div w:id="1101605399">
          <w:marLeft w:val="547"/>
          <w:marRight w:val="0"/>
          <w:marTop w:val="106"/>
          <w:marBottom w:val="0"/>
          <w:divBdr>
            <w:top w:val="none" w:sz="0" w:space="0" w:color="auto"/>
            <w:left w:val="none" w:sz="0" w:space="0" w:color="auto"/>
            <w:bottom w:val="none" w:sz="0" w:space="0" w:color="auto"/>
            <w:right w:val="none" w:sz="0" w:space="0" w:color="auto"/>
          </w:divBdr>
        </w:div>
        <w:div w:id="1378433094">
          <w:marLeft w:val="547"/>
          <w:marRight w:val="0"/>
          <w:marTop w:val="106"/>
          <w:marBottom w:val="0"/>
          <w:divBdr>
            <w:top w:val="none" w:sz="0" w:space="0" w:color="auto"/>
            <w:left w:val="none" w:sz="0" w:space="0" w:color="auto"/>
            <w:bottom w:val="none" w:sz="0" w:space="0" w:color="auto"/>
            <w:right w:val="none" w:sz="0" w:space="0" w:color="auto"/>
          </w:divBdr>
        </w:div>
      </w:divsChild>
    </w:div>
    <w:div w:id="2142142097">
      <w:bodyDiv w:val="1"/>
      <w:marLeft w:val="0"/>
      <w:marRight w:val="0"/>
      <w:marTop w:val="0"/>
      <w:marBottom w:val="0"/>
      <w:divBdr>
        <w:top w:val="none" w:sz="0" w:space="0" w:color="auto"/>
        <w:left w:val="none" w:sz="0" w:space="0" w:color="auto"/>
        <w:bottom w:val="none" w:sz="0" w:space="0" w:color="auto"/>
        <w:right w:val="none" w:sz="0" w:space="0" w:color="auto"/>
      </w:divBdr>
      <w:divsChild>
        <w:div w:id="205029326">
          <w:marLeft w:val="360"/>
          <w:marRight w:val="0"/>
          <w:marTop w:val="200"/>
          <w:marBottom w:val="0"/>
          <w:divBdr>
            <w:top w:val="none" w:sz="0" w:space="0" w:color="auto"/>
            <w:left w:val="none" w:sz="0" w:space="0" w:color="auto"/>
            <w:bottom w:val="none" w:sz="0" w:space="0" w:color="auto"/>
            <w:right w:val="none" w:sz="0" w:space="0" w:color="auto"/>
          </w:divBdr>
        </w:div>
        <w:div w:id="1619526109">
          <w:marLeft w:val="360"/>
          <w:marRight w:val="0"/>
          <w:marTop w:val="200"/>
          <w:marBottom w:val="0"/>
          <w:divBdr>
            <w:top w:val="none" w:sz="0" w:space="0" w:color="auto"/>
            <w:left w:val="none" w:sz="0" w:space="0" w:color="auto"/>
            <w:bottom w:val="none" w:sz="0" w:space="0" w:color="auto"/>
            <w:right w:val="none" w:sz="0" w:space="0" w:color="auto"/>
          </w:divBdr>
        </w:div>
        <w:div w:id="784236103">
          <w:marLeft w:val="360"/>
          <w:marRight w:val="0"/>
          <w:marTop w:val="200"/>
          <w:marBottom w:val="0"/>
          <w:divBdr>
            <w:top w:val="none" w:sz="0" w:space="0" w:color="auto"/>
            <w:left w:val="none" w:sz="0" w:space="0" w:color="auto"/>
            <w:bottom w:val="none" w:sz="0" w:space="0" w:color="auto"/>
            <w:right w:val="none" w:sz="0" w:space="0" w:color="auto"/>
          </w:divBdr>
        </w:div>
        <w:div w:id="1729301473">
          <w:marLeft w:val="360"/>
          <w:marRight w:val="0"/>
          <w:marTop w:val="200"/>
          <w:marBottom w:val="0"/>
          <w:divBdr>
            <w:top w:val="none" w:sz="0" w:space="0" w:color="auto"/>
            <w:left w:val="none" w:sz="0" w:space="0" w:color="auto"/>
            <w:bottom w:val="none" w:sz="0" w:space="0" w:color="auto"/>
            <w:right w:val="none" w:sz="0" w:space="0" w:color="auto"/>
          </w:divBdr>
        </w:div>
        <w:div w:id="1448232290">
          <w:marLeft w:val="360"/>
          <w:marRight w:val="0"/>
          <w:marTop w:val="200"/>
          <w:marBottom w:val="0"/>
          <w:divBdr>
            <w:top w:val="none" w:sz="0" w:space="0" w:color="auto"/>
            <w:left w:val="none" w:sz="0" w:space="0" w:color="auto"/>
            <w:bottom w:val="none" w:sz="0" w:space="0" w:color="auto"/>
            <w:right w:val="none" w:sz="0" w:space="0" w:color="auto"/>
          </w:divBdr>
        </w:div>
        <w:div w:id="154492634">
          <w:marLeft w:val="360"/>
          <w:marRight w:val="0"/>
          <w:marTop w:val="200"/>
          <w:marBottom w:val="0"/>
          <w:divBdr>
            <w:top w:val="none" w:sz="0" w:space="0" w:color="auto"/>
            <w:left w:val="none" w:sz="0" w:space="0" w:color="auto"/>
            <w:bottom w:val="none" w:sz="0" w:space="0" w:color="auto"/>
            <w:right w:val="none" w:sz="0" w:space="0" w:color="auto"/>
          </w:divBdr>
        </w:div>
        <w:div w:id="1398358523">
          <w:marLeft w:val="360"/>
          <w:marRight w:val="0"/>
          <w:marTop w:val="200"/>
          <w:marBottom w:val="0"/>
          <w:divBdr>
            <w:top w:val="none" w:sz="0" w:space="0" w:color="auto"/>
            <w:left w:val="none" w:sz="0" w:space="0" w:color="auto"/>
            <w:bottom w:val="none" w:sz="0" w:space="0" w:color="auto"/>
            <w:right w:val="none" w:sz="0" w:space="0" w:color="auto"/>
          </w:divBdr>
        </w:div>
        <w:div w:id="168328741">
          <w:marLeft w:val="360"/>
          <w:marRight w:val="0"/>
          <w:marTop w:val="200"/>
          <w:marBottom w:val="0"/>
          <w:divBdr>
            <w:top w:val="none" w:sz="0" w:space="0" w:color="auto"/>
            <w:left w:val="none" w:sz="0" w:space="0" w:color="auto"/>
            <w:bottom w:val="none" w:sz="0" w:space="0" w:color="auto"/>
            <w:right w:val="none" w:sz="0" w:space="0" w:color="auto"/>
          </w:divBdr>
        </w:div>
        <w:div w:id="1985043195">
          <w:marLeft w:val="360"/>
          <w:marRight w:val="0"/>
          <w:marTop w:val="200"/>
          <w:marBottom w:val="0"/>
          <w:divBdr>
            <w:top w:val="none" w:sz="0" w:space="0" w:color="auto"/>
            <w:left w:val="none" w:sz="0" w:space="0" w:color="auto"/>
            <w:bottom w:val="none" w:sz="0" w:space="0" w:color="auto"/>
            <w:right w:val="none" w:sz="0" w:space="0" w:color="auto"/>
          </w:divBdr>
        </w:div>
        <w:div w:id="58551971">
          <w:marLeft w:val="360"/>
          <w:marRight w:val="0"/>
          <w:marTop w:val="200"/>
          <w:marBottom w:val="0"/>
          <w:divBdr>
            <w:top w:val="none" w:sz="0" w:space="0" w:color="auto"/>
            <w:left w:val="none" w:sz="0" w:space="0" w:color="auto"/>
            <w:bottom w:val="none" w:sz="0" w:space="0" w:color="auto"/>
            <w:right w:val="none" w:sz="0" w:space="0" w:color="auto"/>
          </w:divBdr>
        </w:div>
        <w:div w:id="999385526">
          <w:marLeft w:val="360"/>
          <w:marRight w:val="0"/>
          <w:marTop w:val="200"/>
          <w:marBottom w:val="0"/>
          <w:divBdr>
            <w:top w:val="none" w:sz="0" w:space="0" w:color="auto"/>
            <w:left w:val="none" w:sz="0" w:space="0" w:color="auto"/>
            <w:bottom w:val="none" w:sz="0" w:space="0" w:color="auto"/>
            <w:right w:val="none" w:sz="0" w:space="0" w:color="auto"/>
          </w:divBdr>
        </w:div>
      </w:divsChild>
    </w:div>
    <w:div w:id="214592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ceanexpert.org/institution/13268" TargetMode="External"/><Relationship Id="rId21" Type="http://schemas.openxmlformats.org/officeDocument/2006/relationships/hyperlink" Target="https://unesdoc.unesco.org/ark:/48223/pf0000368654.locale=en" TargetMode="External"/><Relationship Id="rId42" Type="http://schemas.openxmlformats.org/officeDocument/2006/relationships/hyperlink" Target="https://oceanexpert.org/institution/21700" TargetMode="External"/><Relationship Id="rId63" Type="http://schemas.openxmlformats.org/officeDocument/2006/relationships/hyperlink" Target="https://oceanexpert.org/institution/16791" TargetMode="External"/><Relationship Id="rId84" Type="http://schemas.openxmlformats.org/officeDocument/2006/relationships/hyperlink" Target="https://oceanexpert.org/institution/14245" TargetMode="External"/><Relationship Id="rId138" Type="http://schemas.openxmlformats.org/officeDocument/2006/relationships/hyperlink" Target="mailto:jefeoperador.cat@gmail.com" TargetMode="External"/><Relationship Id="rId159" Type="http://schemas.openxmlformats.org/officeDocument/2006/relationships/hyperlink" Target="mailto:saide.shakeer@gov.tt" TargetMode="External"/><Relationship Id="rId170" Type="http://schemas.openxmlformats.org/officeDocument/2006/relationships/hyperlink" Target="https://oceanexpert.org/institution/11579" TargetMode="External"/><Relationship Id="rId191" Type="http://schemas.openxmlformats.org/officeDocument/2006/relationships/hyperlink" Target="http://www.ioc-tsunami.org/index.php?option=com_oe&amp;task=viewInstitutionRecord&amp;institutionID=15007" TargetMode="External"/><Relationship Id="rId205" Type="http://schemas.openxmlformats.org/officeDocument/2006/relationships/hyperlink" Target="mailto:b.aliaga@unesco.org" TargetMode="External"/><Relationship Id="rId226" Type="http://schemas.openxmlformats.org/officeDocument/2006/relationships/header" Target="header23.xml"/><Relationship Id="rId107" Type="http://schemas.openxmlformats.org/officeDocument/2006/relationships/hyperlink" Target="https://oceanexpert.org/institution/11218" TargetMode="External"/><Relationship Id="rId11" Type="http://schemas.openxmlformats.org/officeDocument/2006/relationships/header" Target="header3.xml"/><Relationship Id="rId32" Type="http://schemas.openxmlformats.org/officeDocument/2006/relationships/hyperlink" Target="https://maps.ngdc.noaa.gov/viewers/CATSAM/" TargetMode="External"/><Relationship Id="rId53" Type="http://schemas.openxmlformats.org/officeDocument/2006/relationships/hyperlink" Target="mailto:e.hermans@crisis.aw" TargetMode="External"/><Relationship Id="rId74" Type="http://schemas.openxmlformats.org/officeDocument/2006/relationships/hyperlink" Target="https://oceanexpert.org/institution/14228" TargetMode="External"/><Relationship Id="rId128" Type="http://schemas.openxmlformats.org/officeDocument/2006/relationships/hyperlink" Target="mailto:roselly.pepin@martinique.pref.gouv.fr" TargetMode="External"/><Relationship Id="rId149" Type="http://schemas.openxmlformats.org/officeDocument/2006/relationships/hyperlink" Target="https://oceanexpert.org/institution/6834" TargetMode="External"/><Relationship Id="rId5" Type="http://schemas.openxmlformats.org/officeDocument/2006/relationships/webSettings" Target="webSettings.xml"/><Relationship Id="rId95" Type="http://schemas.openxmlformats.org/officeDocument/2006/relationships/hyperlink" Target="https://oceanexpert.org/institution/20116" TargetMode="External"/><Relationship Id="rId160" Type="http://schemas.openxmlformats.org/officeDocument/2006/relationships/hyperlink" Target="https://oceanexpert.org/institution/12537" TargetMode="External"/><Relationship Id="rId181" Type="http://schemas.openxmlformats.org/officeDocument/2006/relationships/hyperlink" Target="mailto:jmunares@gmail.com" TargetMode="External"/><Relationship Id="rId216" Type="http://schemas.openxmlformats.org/officeDocument/2006/relationships/header" Target="header18.xml"/><Relationship Id="rId211" Type="http://schemas.openxmlformats.org/officeDocument/2006/relationships/hyperlink" Target="https://oceanexpert.org/institution/6860" TargetMode="External"/><Relationship Id="rId22" Type="http://schemas.openxmlformats.org/officeDocument/2006/relationships/hyperlink" Target="https://unesdoc.unesco.org/ark:/48223/pf0000377408.locale=en" TargetMode="External"/><Relationship Id="rId27" Type="http://schemas.openxmlformats.org/officeDocument/2006/relationships/header" Target="header6.xml"/><Relationship Id="rId43" Type="http://schemas.openxmlformats.org/officeDocument/2006/relationships/hyperlink" Target="mailto:valerie.clouard@get.omp.eu" TargetMode="External"/><Relationship Id="rId48" Type="http://schemas.openxmlformats.org/officeDocument/2006/relationships/hyperlink" Target="https://oceanexpert.org/institution/16849" TargetMode="External"/><Relationship Id="rId64" Type="http://schemas.openxmlformats.org/officeDocument/2006/relationships/hyperlink" Target="mailto:amurillo2305@gmail.com" TargetMode="External"/><Relationship Id="rId69" Type="http://schemas.openxmlformats.org/officeDocument/2006/relationships/hyperlink" Target="mailto:marie.raveau@collectivitedemartinique.mq" TargetMode="External"/><Relationship Id="rId113" Type="http://schemas.openxmlformats.org/officeDocument/2006/relationships/hyperlink" Target="https://oceanexpert.org/institution/18205" TargetMode="External"/><Relationship Id="rId118" Type="http://schemas.openxmlformats.org/officeDocument/2006/relationships/hyperlink" Target="mailto:pedzi.girigori@meteo.cw" TargetMode="External"/><Relationship Id="rId134" Type="http://schemas.openxmlformats.org/officeDocument/2006/relationships/hyperlink" Target="mailto:ralvarado@insivumeh.gob.gt" TargetMode="External"/><Relationship Id="rId139" Type="http://schemas.openxmlformats.org/officeDocument/2006/relationships/hyperlink" Target="https://oceanexpert.org/institution/11471" TargetMode="External"/><Relationship Id="rId80" Type="http://schemas.openxmlformats.org/officeDocument/2006/relationships/hyperlink" Target="https://oceanexpert.org/institution/17933" TargetMode="External"/><Relationship Id="rId85" Type="http://schemas.openxmlformats.org/officeDocument/2006/relationships/hyperlink" Target="mailto:paul.martens@sintmaartengov.org" TargetMode="External"/><Relationship Id="rId150" Type="http://schemas.openxmlformats.org/officeDocument/2006/relationships/hyperlink" Target="mailto:barcelona010104@yahoo.com" TargetMode="External"/><Relationship Id="rId155" Type="http://schemas.openxmlformats.org/officeDocument/2006/relationships/hyperlink" Target="mailto:Abdias.samuel@gov.kn" TargetMode="External"/><Relationship Id="rId171" Type="http://schemas.openxmlformats.org/officeDocument/2006/relationships/hyperlink" Target="mailto:jpursley@usgs.gov" TargetMode="External"/><Relationship Id="rId176" Type="http://schemas.openxmlformats.org/officeDocument/2006/relationships/hyperlink" Target="https://oceanexpert.org/institution/11362" TargetMode="External"/><Relationship Id="rId192" Type="http://schemas.openxmlformats.org/officeDocument/2006/relationships/hyperlink" Target="https://oceanexpert.org/institution/15007" TargetMode="External"/><Relationship Id="rId197" Type="http://schemas.openxmlformats.org/officeDocument/2006/relationships/hyperlink" Target="http://www.ioc-tsunami.org/index.php?option=com_oe&amp;task=viewInstitutionRecord&amp;institutionID=11573" TargetMode="External"/><Relationship Id="rId206" Type="http://schemas.openxmlformats.org/officeDocument/2006/relationships/hyperlink" Target="mailto:e.borja-aviles@unesco.org" TargetMode="External"/><Relationship Id="rId227" Type="http://schemas.openxmlformats.org/officeDocument/2006/relationships/fontTable" Target="fontTable.xml"/><Relationship Id="rId201" Type="http://schemas.openxmlformats.org/officeDocument/2006/relationships/hyperlink" Target="mailto:llynch@uwiseismic.com" TargetMode="External"/><Relationship Id="rId222" Type="http://schemas.openxmlformats.org/officeDocument/2006/relationships/header" Target="header19.xml"/><Relationship Id="rId12" Type="http://schemas.openxmlformats.org/officeDocument/2006/relationships/header" Target="header4.xml"/><Relationship Id="rId17" Type="http://schemas.openxmlformats.org/officeDocument/2006/relationships/hyperlink" Target="https://unesdoc.unesco.org/ark:/48223/pf0000373571.locale=en" TargetMode="External"/><Relationship Id="rId33" Type="http://schemas.openxmlformats.org/officeDocument/2006/relationships/hyperlink" Target="http://www.tsunamizone.org" TargetMode="External"/><Relationship Id="rId38" Type="http://schemas.openxmlformats.org/officeDocument/2006/relationships/header" Target="header14.xml"/><Relationship Id="rId59" Type="http://schemas.openxmlformats.org/officeDocument/2006/relationships/hyperlink" Target="mailto:Simon.Boxall@gov.ky" TargetMode="External"/><Relationship Id="rId103" Type="http://schemas.openxmlformats.org/officeDocument/2006/relationships/hyperlink" Target="https://oceanexpert.org/institution/5942" TargetMode="External"/><Relationship Id="rId108" Type="http://schemas.openxmlformats.org/officeDocument/2006/relationships/hyperlink" Target="mailto:internacional@cco.gov.co" TargetMode="External"/><Relationship Id="rId124" Type="http://schemas.openxmlformats.org/officeDocument/2006/relationships/hyperlink" Target="mailto:pedro.montero@ambiente.gob.do" TargetMode="External"/><Relationship Id="rId129" Type="http://schemas.openxmlformats.org/officeDocument/2006/relationships/hyperlink" Target="https://oceanexpert.org/institution/18811" TargetMode="External"/><Relationship Id="rId54" Type="http://schemas.openxmlformats.org/officeDocument/2006/relationships/hyperlink" Target="mailto:sabu.best@barbados.gov.bb" TargetMode="External"/><Relationship Id="rId70" Type="http://schemas.openxmlformats.org/officeDocument/2006/relationships/hyperlink" Target="https://oceanexpert.org/institution/14700" TargetMode="External"/><Relationship Id="rId75" Type="http://schemas.openxmlformats.org/officeDocument/2006/relationships/hyperlink" Target="mailto:gerard_metayer@yahoo.fr" TargetMode="External"/><Relationship Id="rId91" Type="http://schemas.openxmlformats.org/officeDocument/2006/relationships/hyperlink" Target="mailto:michael.angove@noaa.gov" TargetMode="External"/><Relationship Id="rId96" Type="http://schemas.openxmlformats.org/officeDocument/2006/relationships/hyperlink" Target="mailto:m.oduber@unesco.aw" TargetMode="External"/><Relationship Id="rId140" Type="http://schemas.openxmlformats.org/officeDocument/2006/relationships/hyperlink" Target="mailto:Norwin.acosta@gf.ineter.gob.ni" TargetMode="External"/><Relationship Id="rId145" Type="http://schemas.openxmlformats.org/officeDocument/2006/relationships/hyperlink" Target="https://oceanexpert.org/institution/11471" TargetMode="External"/><Relationship Id="rId161" Type="http://schemas.openxmlformats.org/officeDocument/2006/relationships/hyperlink" Target="mailto:diego.arcas@noaa.gov" TargetMode="External"/><Relationship Id="rId166" Type="http://schemas.openxmlformats.org/officeDocument/2006/relationships/hyperlink" Target="https://oceanexpert.org/institution/10315" TargetMode="External"/><Relationship Id="rId182" Type="http://schemas.openxmlformats.org/officeDocument/2006/relationships/hyperlink" Target="https://oceanexpert.org/institution/11362" TargetMode="External"/><Relationship Id="rId187" Type="http://schemas.openxmlformats.org/officeDocument/2006/relationships/hyperlink" Target="mailto:gromero@funvisis.gob.ve" TargetMode="External"/><Relationship Id="rId217"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c.tiffay@unesco.org" TargetMode="External"/><Relationship Id="rId23" Type="http://schemas.openxmlformats.org/officeDocument/2006/relationships/hyperlink" Target="https://unesdoc.unesco.org/ark:/48223/pf0000374885.locale=en" TargetMode="External"/><Relationship Id="rId28" Type="http://schemas.openxmlformats.org/officeDocument/2006/relationships/header" Target="header7.xml"/><Relationship Id="rId49" Type="http://schemas.openxmlformats.org/officeDocument/2006/relationships/hyperlink" Target="mailto:elizabeth.vanacore@upr.edu" TargetMode="External"/><Relationship Id="rId114" Type="http://schemas.openxmlformats.org/officeDocument/2006/relationships/hyperlink" Target="mailto:hernan.porras.espinoza@una.cr" TargetMode="External"/><Relationship Id="rId119" Type="http://schemas.openxmlformats.org/officeDocument/2006/relationships/hyperlink" Target="https://oceanexpert.org/institution/17682" TargetMode="External"/><Relationship Id="rId44" Type="http://schemas.openxmlformats.org/officeDocument/2006/relationships/hyperlink" Target="https://oceanexpert.org/institution/19830" TargetMode="External"/><Relationship Id="rId60" Type="http://schemas.openxmlformats.org/officeDocument/2006/relationships/hyperlink" Target="https://oceanexpert.org/institution/5942" TargetMode="External"/><Relationship Id="rId65" Type="http://schemas.openxmlformats.org/officeDocument/2006/relationships/hyperlink" Target="https://oceanexpert.org/institution/13268" TargetMode="External"/><Relationship Id="rId81" Type="http://schemas.openxmlformats.org/officeDocument/2006/relationships/hyperlink" Target="mailto:asanchez@amp.gob.pa" TargetMode="External"/><Relationship Id="rId86" Type="http://schemas.openxmlformats.org/officeDocument/2006/relationships/hyperlink" Target="https://oceanexpert.org/institution/12394" TargetMode="External"/><Relationship Id="rId130" Type="http://schemas.openxmlformats.org/officeDocument/2006/relationships/hyperlink" Target="mailto:patrick.tyburn@sdis972.fr" TargetMode="External"/><Relationship Id="rId135" Type="http://schemas.openxmlformats.org/officeDocument/2006/relationships/hyperlink" Target="https://oceanexpert.org/institution/12152" TargetMode="External"/><Relationship Id="rId151" Type="http://schemas.openxmlformats.org/officeDocument/2006/relationships/hyperlink" Target="https://oceanexpert.org/institution/18370" TargetMode="External"/><Relationship Id="rId156" Type="http://schemas.openxmlformats.org/officeDocument/2006/relationships/hyperlink" Target="https://oceanexpert.org/institution/15994" TargetMode="External"/><Relationship Id="rId177" Type="http://schemas.openxmlformats.org/officeDocument/2006/relationships/hyperlink" Target="mailto:cyslosandes@gmail.com" TargetMode="External"/><Relationship Id="rId198" Type="http://schemas.openxmlformats.org/officeDocument/2006/relationships/hyperlink" Target="https://oceanexpert.org/institution/11573" TargetMode="External"/><Relationship Id="rId172" Type="http://schemas.openxmlformats.org/officeDocument/2006/relationships/hyperlink" Target="https://oceanexpert.org/institution/16483" TargetMode="External"/><Relationship Id="rId193" Type="http://schemas.openxmlformats.org/officeDocument/2006/relationships/hyperlink" Target="mailto:zaino@unavco.org" TargetMode="External"/><Relationship Id="rId202" Type="http://schemas.openxmlformats.org/officeDocument/2006/relationships/hyperlink" Target="https://oceanexpert.org/institution/13253" TargetMode="External"/><Relationship Id="rId207" Type="http://schemas.openxmlformats.org/officeDocument/2006/relationships/hyperlink" Target="https://oceanexpert.org/institution/15872" TargetMode="External"/><Relationship Id="rId223" Type="http://schemas.openxmlformats.org/officeDocument/2006/relationships/header" Target="header20.xml"/><Relationship Id="rId228" Type="http://schemas.openxmlformats.org/officeDocument/2006/relationships/theme" Target="theme/theme1.xml"/><Relationship Id="rId13" Type="http://schemas.openxmlformats.org/officeDocument/2006/relationships/header" Target="header5.xml"/><Relationship Id="rId18" Type="http://schemas.openxmlformats.org/officeDocument/2006/relationships/hyperlink" Target="https://unesdoc.unesco.org/ark:/48223/pf0000377408.locale=en" TargetMode="External"/><Relationship Id="rId39" Type="http://schemas.openxmlformats.org/officeDocument/2006/relationships/header" Target="header15.xml"/><Relationship Id="rId109" Type="http://schemas.openxmlformats.org/officeDocument/2006/relationships/hyperlink" Target="https://oceanexpert.org/institution/11218" TargetMode="External"/><Relationship Id="rId34" Type="http://schemas.openxmlformats.org/officeDocument/2006/relationships/hyperlink" Target="https://unesdoc.unesco.org/ark:/48223/pf0000377408.page=39" TargetMode="External"/><Relationship Id="rId50" Type="http://schemas.openxmlformats.org/officeDocument/2006/relationships/hyperlink" Target="https://oceanexpert.org/institution/14105" TargetMode="External"/><Relationship Id="rId55" Type="http://schemas.openxmlformats.org/officeDocument/2006/relationships/header" Target="header16.xml"/><Relationship Id="rId76" Type="http://schemas.openxmlformats.org/officeDocument/2006/relationships/hyperlink" Target="https://oceanexpert.org/institution/14696" TargetMode="External"/><Relationship Id="rId97" Type="http://schemas.openxmlformats.org/officeDocument/2006/relationships/hyperlink" Target="https://oceanexpert.org/institution/15792" TargetMode="External"/><Relationship Id="rId104" Type="http://schemas.openxmlformats.org/officeDocument/2006/relationships/hyperlink" Target="mailto:mofbury@gmail.com" TargetMode="External"/><Relationship Id="rId120" Type="http://schemas.openxmlformats.org/officeDocument/2006/relationships/hyperlink" Target="mailto:jgonzalezminaya@gmail.com" TargetMode="External"/><Relationship Id="rId125" Type="http://schemas.openxmlformats.org/officeDocument/2006/relationships/hyperlink" Target="https://oceanexpert.org/institution/19856" TargetMode="External"/><Relationship Id="rId141" Type="http://schemas.openxmlformats.org/officeDocument/2006/relationships/hyperlink" Target="https://oceanexpert.org/institution/20711" TargetMode="External"/><Relationship Id="rId146" Type="http://schemas.openxmlformats.org/officeDocument/2006/relationships/hyperlink" Target="mailto:virginia.tenorio@gf.ineter.gob.ni" TargetMode="External"/><Relationship Id="rId167" Type="http://schemas.openxmlformats.org/officeDocument/2006/relationships/hyperlink" Target="mailto:laura.kong@noaa.gov" TargetMode="External"/><Relationship Id="rId188" Type="http://schemas.openxmlformats.org/officeDocument/2006/relationships/hyperlink" Target="http://www.ioc-tsunami.org/index.php?option=com_oe&amp;task=viewInstitutionRecord&amp;institutionID=12407" TargetMode="External"/><Relationship Id="rId7" Type="http://schemas.openxmlformats.org/officeDocument/2006/relationships/endnotes" Target="endnotes.xml"/><Relationship Id="rId71" Type="http://schemas.openxmlformats.org/officeDocument/2006/relationships/hyperlink" Target="mailto:nadmapr@gmail.com" TargetMode="External"/><Relationship Id="rId92" Type="http://schemas.openxmlformats.org/officeDocument/2006/relationships/hyperlink" Target="https://oceanexpert.org/institution/11362" TargetMode="External"/><Relationship Id="rId162" Type="http://schemas.openxmlformats.org/officeDocument/2006/relationships/hyperlink" Target="https://oceanexpert.org/institution/17373" TargetMode="External"/><Relationship Id="rId183" Type="http://schemas.openxmlformats.org/officeDocument/2006/relationships/hyperlink" Target="mailto:icoa12@gmail.com" TargetMode="External"/><Relationship Id="rId213" Type="http://schemas.openxmlformats.org/officeDocument/2006/relationships/hyperlink" Target="https://oceanexpert.org/institution/8752" TargetMode="External"/><Relationship Id="rId218"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https://unesdoc.unesco.org/ark:/48223/pf0000374791?posInSet=1&amp;queryId=6660e420-6c57-4105-a171-4a9f7a8a9fe4" TargetMode="External"/><Relationship Id="rId40" Type="http://schemas.openxmlformats.org/officeDocument/2006/relationships/hyperlink" Target="https://oceanexpert.org/institution/16791" TargetMode="External"/><Relationship Id="rId45" Type="http://schemas.openxmlformats.org/officeDocument/2006/relationships/hyperlink" Target="mailto:alberto.lopez3@upr.edu" TargetMode="External"/><Relationship Id="rId66" Type="http://schemas.openxmlformats.org/officeDocument/2006/relationships/hyperlink" Target="mailto:albert.martis@meteo.cw" TargetMode="External"/><Relationship Id="rId87" Type="http://schemas.openxmlformats.org/officeDocument/2006/relationships/hyperlink" Target="mailto:emackie@mns.gov.tt" TargetMode="External"/><Relationship Id="rId110" Type="http://schemas.openxmlformats.org/officeDocument/2006/relationships/hyperlink" Target="mailto:ambientemarino@cco.gov.co" TargetMode="External"/><Relationship Id="rId115" Type="http://schemas.openxmlformats.org/officeDocument/2006/relationships/hyperlink" Target="https://oceanexpert.org/institution/16791" TargetMode="External"/><Relationship Id="rId131" Type="http://schemas.openxmlformats.org/officeDocument/2006/relationships/hyperlink" Target="https://oceanexpert.org/institution/15795" TargetMode="External"/><Relationship Id="rId136" Type="http://schemas.openxmlformats.org/officeDocument/2006/relationships/hyperlink" Target="mailto:joshua.lemus.95@gmail.com" TargetMode="External"/><Relationship Id="rId157" Type="http://schemas.openxmlformats.org/officeDocument/2006/relationships/hyperlink" Target="mailto:joseph.isaac@sintmaartengov.org" TargetMode="External"/><Relationship Id="rId178" Type="http://schemas.openxmlformats.org/officeDocument/2006/relationships/hyperlink" Target="https://oceanexpert.org/institution/11362" TargetMode="External"/><Relationship Id="rId61" Type="http://schemas.openxmlformats.org/officeDocument/2006/relationships/hyperlink" Target="mailto:mlrengifo@gmail.com" TargetMode="External"/><Relationship Id="rId82" Type="http://schemas.openxmlformats.org/officeDocument/2006/relationships/hyperlink" Target="https://oceanexpert.org/institution/15758" TargetMode="External"/><Relationship Id="rId152" Type="http://schemas.openxmlformats.org/officeDocument/2006/relationships/hyperlink" Target="mailto:robertopinedap@gmail.com" TargetMode="External"/><Relationship Id="rId173" Type="http://schemas.openxmlformats.org/officeDocument/2006/relationships/hyperlink" Target="mailto:susan.west@noaa.gov" TargetMode="External"/><Relationship Id="rId194" Type="http://schemas.openxmlformats.org/officeDocument/2006/relationships/hyperlink" Target="http://www.ioc-tsunami.org/index.php?option=com_oe&amp;task=viewInstitutionRecord&amp;institutionID=11429" TargetMode="External"/><Relationship Id="rId199" Type="http://schemas.openxmlformats.org/officeDocument/2006/relationships/hyperlink" Target="mailto:staceyedwards@uwiseismic.com" TargetMode="External"/><Relationship Id="rId203" Type="http://schemas.openxmlformats.org/officeDocument/2006/relationships/hyperlink" Target="https://oceanexpert.org/institution/13253" TargetMode="External"/><Relationship Id="rId208" Type="http://schemas.openxmlformats.org/officeDocument/2006/relationships/hyperlink" Target="mailto:a.brome@unesco.org" TargetMode="External"/><Relationship Id="rId19" Type="http://schemas.openxmlformats.org/officeDocument/2006/relationships/hyperlink" Target="http://ioc-tsunami.org/index.php?option=com_oe&amp;task=viewDocumentRecord&amp;docID=28226" TargetMode="External"/><Relationship Id="rId224" Type="http://schemas.openxmlformats.org/officeDocument/2006/relationships/header" Target="header21.xml"/><Relationship Id="rId14" Type="http://schemas.openxmlformats.org/officeDocument/2006/relationships/hyperlink" Target="https://unesdoc.unesco.org/ark:/48223/pf0000368653.locale=en" TargetMode="Externa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hyperlink" Target="https://oceanexpert.org/institution/21641" TargetMode="External"/><Relationship Id="rId77" Type="http://schemas.openxmlformats.org/officeDocument/2006/relationships/hyperlink" Target="mailto:cat@semar.gob.mx" TargetMode="External"/><Relationship Id="rId100" Type="http://schemas.openxmlformats.org/officeDocument/2006/relationships/hyperlink" Target="mailto:lbrewster@coastal.gov.bb" TargetMode="External"/><Relationship Id="rId105" Type="http://schemas.openxmlformats.org/officeDocument/2006/relationships/hyperlink" Target="https://oceanexpert.org/institution/5942" TargetMode="External"/><Relationship Id="rId126" Type="http://schemas.openxmlformats.org/officeDocument/2006/relationships/hyperlink" Target="mailto:Raphael.Paris@uca.fr" TargetMode="External"/><Relationship Id="rId147" Type="http://schemas.openxmlformats.org/officeDocument/2006/relationships/hyperlink" Target="https://oceanexpert.org/institution/6834" TargetMode="External"/><Relationship Id="rId168" Type="http://schemas.openxmlformats.org/officeDocument/2006/relationships/hyperlink" Target="https://oceanexpert.org/institution/10052" TargetMode="External"/><Relationship Id="rId8" Type="http://schemas.openxmlformats.org/officeDocument/2006/relationships/image" Target="media/image1.png"/><Relationship Id="rId51" Type="http://schemas.openxmlformats.org/officeDocument/2006/relationships/hyperlink" Target="mailto:christa.vonh@noaa.gov" TargetMode="External"/><Relationship Id="rId72" Type="http://schemas.openxmlformats.org/officeDocument/2006/relationships/hyperlink" Target="https://oceanexpert.org/institution/12152" TargetMode="External"/><Relationship Id="rId93" Type="http://schemas.openxmlformats.org/officeDocument/2006/relationships/hyperlink" Target="mailto:roberto.a.betancourt@gmail.com" TargetMode="External"/><Relationship Id="rId98" Type="http://schemas.openxmlformats.org/officeDocument/2006/relationships/hyperlink" Target="mailto:f.ridderstaat@crisis.aw" TargetMode="External"/><Relationship Id="rId121" Type="http://schemas.openxmlformats.org/officeDocument/2006/relationships/hyperlink" Target="https://oceanexpert.org/institution/14171" TargetMode="External"/><Relationship Id="rId142" Type="http://schemas.openxmlformats.org/officeDocument/2006/relationships/hyperlink" Target="mailto:klozano41@gmail.com" TargetMode="External"/><Relationship Id="rId163" Type="http://schemas.openxmlformats.org/officeDocument/2006/relationships/hyperlink" Target="mailto:nicolas.arcos@noaa.gov" TargetMode="External"/><Relationship Id="rId184" Type="http://schemas.openxmlformats.org/officeDocument/2006/relationships/hyperlink" Target="https://oceanexpert.org/institution/11362" TargetMode="External"/><Relationship Id="rId189" Type="http://schemas.openxmlformats.org/officeDocument/2006/relationships/hyperlink" Target="https://oceanexpert.org/institution/12407" TargetMode="External"/><Relationship Id="rId219" Type="http://schemas.openxmlformats.org/officeDocument/2006/relationships/image" Target="media/image4.png"/><Relationship Id="rId3" Type="http://schemas.openxmlformats.org/officeDocument/2006/relationships/styles" Target="styles.xml"/><Relationship Id="rId214" Type="http://schemas.openxmlformats.org/officeDocument/2006/relationships/hyperlink" Target="mailto:c.toro@unesco.org" TargetMode="External"/><Relationship Id="rId25" Type="http://schemas.openxmlformats.org/officeDocument/2006/relationships/hyperlink" Target="https://forms.gle/fqPvw4SVU6U97Cmc8" TargetMode="External"/><Relationship Id="rId46" Type="http://schemas.openxmlformats.org/officeDocument/2006/relationships/hyperlink" Target="https://oceanexpert.org/institution/11579" TargetMode="External"/><Relationship Id="rId67" Type="http://schemas.openxmlformats.org/officeDocument/2006/relationships/hyperlink" Target="https://oceanexpert.org/institution/11556" TargetMode="External"/><Relationship Id="rId116" Type="http://schemas.openxmlformats.org/officeDocument/2006/relationships/hyperlink" Target="mailto:Fabio.rivera.cerdus@una.ac.cr" TargetMode="External"/><Relationship Id="rId137" Type="http://schemas.openxmlformats.org/officeDocument/2006/relationships/hyperlink" Target="https://oceanexpert.org/institution/14835" TargetMode="External"/><Relationship Id="rId158" Type="http://schemas.openxmlformats.org/officeDocument/2006/relationships/hyperlink" Target="https://oceanexpert.org/institution/12343" TargetMode="External"/><Relationship Id="rId20" Type="http://schemas.openxmlformats.org/officeDocument/2006/relationships/hyperlink" Target="file:///C:\ITSU\ICG%20CARIBE%20EWS\ICG%20CARIBE%20XV\Report\unesdoc.unesco.org\in\rest\annotationSVC\DownloadWatermarkedAttachment\attach_import_5177c996-1cbf-4611-a7db-654442039131%3f_=259725eng.pdf%3fto=62&amp;from=1" TargetMode="External"/><Relationship Id="rId41" Type="http://schemas.openxmlformats.org/officeDocument/2006/relationships/hyperlink" Target="mailto:silviach@una.ac.cr" TargetMode="External"/><Relationship Id="rId62" Type="http://schemas.openxmlformats.org/officeDocument/2006/relationships/hyperlink" Target="mailto:mrengifo@dimar.mil.co" TargetMode="External"/><Relationship Id="rId83" Type="http://schemas.openxmlformats.org/officeDocument/2006/relationships/hyperlink" Target="mailto:lyndondavid@hotmail.com" TargetMode="External"/><Relationship Id="rId88" Type="http://schemas.openxmlformats.org/officeDocument/2006/relationships/hyperlink" Target="https://oceanexpert.org/institution/5242" TargetMode="External"/><Relationship Id="rId111" Type="http://schemas.openxmlformats.org/officeDocument/2006/relationships/hyperlink" Target="https://oceanexpert.org/institution/11218" TargetMode="External"/><Relationship Id="rId132" Type="http://schemas.openxmlformats.org/officeDocument/2006/relationships/hyperlink" Target="mailto:nic_chic9@hotmail.com" TargetMode="External"/><Relationship Id="rId153" Type="http://schemas.openxmlformats.org/officeDocument/2006/relationships/hyperlink" Target="https://oceanexpert.org/institution/17796" TargetMode="External"/><Relationship Id="rId174" Type="http://schemas.openxmlformats.org/officeDocument/2006/relationships/hyperlink" Target="https://oceanexpert.org/institution/11362" TargetMode="External"/><Relationship Id="rId179" Type="http://schemas.openxmlformats.org/officeDocument/2006/relationships/hyperlink" Target="mailto:rlopez.rubio76@gmail.com" TargetMode="External"/><Relationship Id="rId195" Type="http://schemas.openxmlformats.org/officeDocument/2006/relationships/hyperlink" Target="https://oceanexpert.org/institution/11429" TargetMode="External"/><Relationship Id="rId209" Type="http://schemas.openxmlformats.org/officeDocument/2006/relationships/hyperlink" Target="https://oceanexpert.org/institution/6860" TargetMode="External"/><Relationship Id="rId190" Type="http://schemas.openxmlformats.org/officeDocument/2006/relationships/hyperlink" Target="mailto:victor@prsnmail.uprm.edu" TargetMode="External"/><Relationship Id="rId204" Type="http://schemas.openxmlformats.org/officeDocument/2006/relationships/hyperlink" Target="mailto:tenisha.riddick@vitema.vi.gov" TargetMode="External"/><Relationship Id="rId220" Type="http://schemas.openxmlformats.org/officeDocument/2006/relationships/image" Target="media/image5.png"/><Relationship Id="rId225" Type="http://schemas.openxmlformats.org/officeDocument/2006/relationships/header" Target="header22.xml"/><Relationship Id="rId15" Type="http://schemas.openxmlformats.org/officeDocument/2006/relationships/hyperlink" Target="https://unesdoc.unesco.org/ark:/48223/pf0000377082.locale=en" TargetMode="External"/><Relationship Id="rId36" Type="http://schemas.openxmlformats.org/officeDocument/2006/relationships/header" Target="header12.xml"/><Relationship Id="rId57" Type="http://schemas.openxmlformats.org/officeDocument/2006/relationships/hyperlink" Target="mailto:domingos.urbano@cemaden.gov.br" TargetMode="External"/><Relationship Id="rId106" Type="http://schemas.openxmlformats.org/officeDocument/2006/relationships/hyperlink" Target="mailto:l.gonzalez@dimar.mil.co" TargetMode="External"/><Relationship Id="rId127" Type="http://schemas.openxmlformats.org/officeDocument/2006/relationships/hyperlink" Target="https://oceanexpert.org/institution/21736" TargetMode="External"/><Relationship Id="rId10" Type="http://schemas.openxmlformats.org/officeDocument/2006/relationships/header" Target="header2.xml"/><Relationship Id="rId31" Type="http://schemas.openxmlformats.org/officeDocument/2006/relationships/header" Target="header10.xml"/><Relationship Id="rId52" Type="http://schemas.openxmlformats.org/officeDocument/2006/relationships/hyperlink" Target="https://oceanexpert.org/institution/15792" TargetMode="External"/><Relationship Id="rId73" Type="http://schemas.openxmlformats.org/officeDocument/2006/relationships/hyperlink" Target="mailto:royani@insivumeh.gob.gt" TargetMode="External"/><Relationship Id="rId78" Type="http://schemas.openxmlformats.org/officeDocument/2006/relationships/hyperlink" Target="https://oceanexpert.org/institution/11471" TargetMode="External"/><Relationship Id="rId94" Type="http://schemas.openxmlformats.org/officeDocument/2006/relationships/hyperlink" Target="mailto:japenn@gov.vg" TargetMode="External"/><Relationship Id="rId99" Type="http://schemas.openxmlformats.org/officeDocument/2006/relationships/hyperlink" Target="https://oceanexpert.org/institution/5550" TargetMode="External"/><Relationship Id="rId101" Type="http://schemas.openxmlformats.org/officeDocument/2006/relationships/hyperlink" Target="https://oceanexpert.org/institution/14280" TargetMode="External"/><Relationship Id="rId122" Type="http://schemas.openxmlformats.org/officeDocument/2006/relationships/hyperlink" Target="mailto:nina.lysenko@ambiente.gob.do" TargetMode="External"/><Relationship Id="rId143" Type="http://schemas.openxmlformats.org/officeDocument/2006/relationships/hyperlink" Target="https://oceanexpert.org/institution/11471" TargetMode="External"/><Relationship Id="rId148" Type="http://schemas.openxmlformats.org/officeDocument/2006/relationships/hyperlink" Target="mailto:echichaco@yahoo.com" TargetMode="External"/><Relationship Id="rId164" Type="http://schemas.openxmlformats.org/officeDocument/2006/relationships/hyperlink" Target="https://oceanexpert.org/institution/15007" TargetMode="External"/><Relationship Id="rId169" Type="http://schemas.openxmlformats.org/officeDocument/2006/relationships/hyperlink" Target="mailto:charles.mccreery@noaa.gov" TargetMode="External"/><Relationship Id="rId185" Type="http://schemas.openxmlformats.org/officeDocument/2006/relationships/hyperlink" Target="mailto:anazeledonfunvisis@gmail.com"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oceanexpert.org/institution/11362" TargetMode="External"/><Relationship Id="rId210" Type="http://schemas.openxmlformats.org/officeDocument/2006/relationships/hyperlink" Target="mailto:s.slaoui@unesco.org" TargetMode="External"/><Relationship Id="rId215" Type="http://schemas.openxmlformats.org/officeDocument/2006/relationships/header" Target="header17.xml"/><Relationship Id="rId26" Type="http://schemas.openxmlformats.org/officeDocument/2006/relationships/hyperlink" Target="https://unesdoc.unesco.org/ark:/48223/pf0000373019" TargetMode="External"/><Relationship Id="rId47" Type="http://schemas.openxmlformats.org/officeDocument/2006/relationships/hyperlink" Target="mailto:daniel.e.mcnamara@gmail.com" TargetMode="External"/><Relationship Id="rId68" Type="http://schemas.openxmlformats.org/officeDocument/2006/relationships/hyperlink" Target="mailto:wagner.rivera@hotmail.com" TargetMode="External"/><Relationship Id="rId89" Type="http://schemas.openxmlformats.org/officeDocument/2006/relationships/hyperlink" Target="mailto:anhi@noc.ac.uk" TargetMode="External"/><Relationship Id="rId112" Type="http://schemas.openxmlformats.org/officeDocument/2006/relationships/hyperlink" Target="mailto:jinternacional@cco.gov.co" TargetMode="External"/><Relationship Id="rId133" Type="http://schemas.openxmlformats.org/officeDocument/2006/relationships/hyperlink" Target="https://oceanexpert.org/institution/12152" TargetMode="External"/><Relationship Id="rId154" Type="http://schemas.openxmlformats.org/officeDocument/2006/relationships/hyperlink" Target="https://oceanexpert.org/institution/13236" TargetMode="External"/><Relationship Id="rId175" Type="http://schemas.openxmlformats.org/officeDocument/2006/relationships/hyperlink" Target="mailto:antoniodesastres@gmail.com" TargetMode="External"/><Relationship Id="rId196" Type="http://schemas.openxmlformats.org/officeDocument/2006/relationships/hyperlink" Target="mailto:jtorres@eird.org" TargetMode="External"/><Relationship Id="rId200" Type="http://schemas.openxmlformats.org/officeDocument/2006/relationships/hyperlink" Target="https://oceanexpert.org/institution/11573" TargetMode="External"/><Relationship Id="rId16" Type="http://schemas.openxmlformats.org/officeDocument/2006/relationships/hyperlink" Target="http://www.ioc-tsunami.org/index.php?option=com_oe&amp;task=viewEventRecord&amp;eventID=2987" TargetMode="External"/><Relationship Id="rId221" Type="http://schemas.openxmlformats.org/officeDocument/2006/relationships/image" Target="media/image6.png"/><Relationship Id="rId37" Type="http://schemas.openxmlformats.org/officeDocument/2006/relationships/header" Target="header13.xml"/><Relationship Id="rId58" Type="http://schemas.openxmlformats.org/officeDocument/2006/relationships/hyperlink" Target="https://oceanexpert.org/institution/12482" TargetMode="External"/><Relationship Id="rId79" Type="http://schemas.openxmlformats.org/officeDocument/2006/relationships/hyperlink" Target="mailto:wilfried.strauch@yahoo.com" TargetMode="External"/><Relationship Id="rId102" Type="http://schemas.openxmlformats.org/officeDocument/2006/relationships/hyperlink" Target="mailto:BMurray@agriculture.gov.bb" TargetMode="External"/><Relationship Id="rId123" Type="http://schemas.openxmlformats.org/officeDocument/2006/relationships/hyperlink" Target="https://oceanexpert.org/institution/14171" TargetMode="External"/><Relationship Id="rId144" Type="http://schemas.openxmlformats.org/officeDocument/2006/relationships/hyperlink" Target="mailto:emilio.talavera@gf.ineter.gob.ni" TargetMode="External"/><Relationship Id="rId90" Type="http://schemas.openxmlformats.org/officeDocument/2006/relationships/hyperlink" Target="https://oceanexpert.org/institution/7629" TargetMode="External"/><Relationship Id="rId165" Type="http://schemas.openxmlformats.org/officeDocument/2006/relationships/hyperlink" Target="mailto:kfeaux@unavco.org" TargetMode="External"/><Relationship Id="rId186" Type="http://schemas.openxmlformats.org/officeDocument/2006/relationships/hyperlink" Target="https://oceanexpert.org/institution/113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B301C-5344-D843-BBBE-5FC42E422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75</Pages>
  <Words>28194</Words>
  <Characters>160712</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188529</CharactersWithSpaces>
  <SharedDoc>false</SharedDoc>
  <HLinks>
    <vt:vector size="1356" baseType="variant">
      <vt:variant>
        <vt:i4>5570599</vt:i4>
      </vt:variant>
      <vt:variant>
        <vt:i4>798</vt:i4>
      </vt:variant>
      <vt:variant>
        <vt:i4>0</vt:i4>
      </vt:variant>
      <vt:variant>
        <vt:i4>5</vt:i4>
      </vt:variant>
      <vt:variant>
        <vt:lpwstr>mailto:b.aliaga@unesco.org</vt:lpwstr>
      </vt:variant>
      <vt:variant>
        <vt:lpwstr/>
      </vt:variant>
      <vt:variant>
        <vt:i4>3735554</vt:i4>
      </vt:variant>
      <vt:variant>
        <vt:i4>795</vt:i4>
      </vt:variant>
      <vt:variant>
        <vt:i4>0</vt:i4>
      </vt:variant>
      <vt:variant>
        <vt:i4>5</vt:i4>
      </vt:variant>
      <vt:variant>
        <vt:lpwstr>mailto:llynch@uwiseismic.com</vt:lpwstr>
      </vt:variant>
      <vt:variant>
        <vt:lpwstr/>
      </vt:variant>
      <vt:variant>
        <vt:i4>655415</vt:i4>
      </vt:variant>
      <vt:variant>
        <vt:i4>792</vt:i4>
      </vt:variant>
      <vt:variant>
        <vt:i4>0</vt:i4>
      </vt:variant>
      <vt:variant>
        <vt:i4>5</vt:i4>
      </vt:variant>
      <vt:variant>
        <vt:lpwstr>mailto:marlonrobertozelaya@yahoo.com</vt:lpwstr>
      </vt:variant>
      <vt:variant>
        <vt:lpwstr/>
      </vt:variant>
      <vt:variant>
        <vt:i4>2490456</vt:i4>
      </vt:variant>
      <vt:variant>
        <vt:i4>789</vt:i4>
      </vt:variant>
      <vt:variant>
        <vt:i4>0</vt:i4>
      </vt:variant>
      <vt:variant>
        <vt:i4>5</vt:i4>
      </vt:variant>
      <vt:variant>
        <vt:lpwstr>mailto:christa.vonh@noaa.gov</vt:lpwstr>
      </vt:variant>
      <vt:variant>
        <vt:lpwstr/>
      </vt:variant>
      <vt:variant>
        <vt:i4>6357110</vt:i4>
      </vt:variant>
      <vt:variant>
        <vt:i4>786</vt:i4>
      </vt:variant>
      <vt:variant>
        <vt:i4>0</vt:i4>
      </vt:variant>
      <vt:variant>
        <vt:i4>5</vt:i4>
      </vt:variant>
      <vt:variant>
        <vt:lpwstr>http://www.unisdr.org/2016/tsunamiday/</vt:lpwstr>
      </vt:variant>
      <vt:variant>
        <vt:lpwstr/>
      </vt:variant>
      <vt:variant>
        <vt:i4>6357110</vt:i4>
      </vt:variant>
      <vt:variant>
        <vt:i4>783</vt:i4>
      </vt:variant>
      <vt:variant>
        <vt:i4>0</vt:i4>
      </vt:variant>
      <vt:variant>
        <vt:i4>5</vt:i4>
      </vt:variant>
      <vt:variant>
        <vt:lpwstr>http://www.unisdr.org/2016/tsunamiday/</vt:lpwstr>
      </vt:variant>
      <vt:variant>
        <vt:lpwstr/>
      </vt:variant>
      <vt:variant>
        <vt:i4>6357110</vt:i4>
      </vt:variant>
      <vt:variant>
        <vt:i4>780</vt:i4>
      </vt:variant>
      <vt:variant>
        <vt:i4>0</vt:i4>
      </vt:variant>
      <vt:variant>
        <vt:i4>5</vt:i4>
      </vt:variant>
      <vt:variant>
        <vt:lpwstr>http://www.unisdr.org/2016/tsunamiday/</vt:lpwstr>
      </vt:variant>
      <vt:variant>
        <vt:lpwstr/>
      </vt:variant>
      <vt:variant>
        <vt:i4>6029370</vt:i4>
      </vt:variant>
      <vt:variant>
        <vt:i4>777</vt:i4>
      </vt:variant>
      <vt:variant>
        <vt:i4>0</vt:i4>
      </vt:variant>
      <vt:variant>
        <vt:i4>5</vt:i4>
      </vt:variant>
      <vt:variant>
        <vt:lpwstr>http://www.ioc-tsunami.org/index.php?option=com_oe&amp;task=viewDocumentRecord&amp;docID=19137</vt:lpwstr>
      </vt:variant>
      <vt:variant>
        <vt:lpwstr/>
      </vt:variant>
      <vt:variant>
        <vt:i4>720914</vt:i4>
      </vt:variant>
      <vt:variant>
        <vt:i4>774</vt:i4>
      </vt:variant>
      <vt:variant>
        <vt:i4>0</vt:i4>
      </vt:variant>
      <vt:variant>
        <vt:i4>5</vt:i4>
      </vt:variant>
      <vt:variant>
        <vt:lpwstr>https://www.iso.org/obp/ui</vt:lpwstr>
      </vt:variant>
      <vt:variant>
        <vt:lpwstr>iso:grs:20712-1:WSE003</vt:lpwstr>
      </vt:variant>
      <vt:variant>
        <vt:i4>5374010</vt:i4>
      </vt:variant>
      <vt:variant>
        <vt:i4>771</vt:i4>
      </vt:variant>
      <vt:variant>
        <vt:i4>0</vt:i4>
      </vt:variant>
      <vt:variant>
        <vt:i4>5</vt:i4>
      </vt:variant>
      <vt:variant>
        <vt:lpwstr>http://www.ioc-tsunami.org/index.php?option=com_oe&amp;task=viewDocumentRecord&amp;docID=19139</vt:lpwstr>
      </vt:variant>
      <vt:variant>
        <vt:lpwstr/>
      </vt:variant>
      <vt:variant>
        <vt:i4>1572873</vt:i4>
      </vt:variant>
      <vt:variant>
        <vt:i4>768</vt:i4>
      </vt:variant>
      <vt:variant>
        <vt:i4>0</vt:i4>
      </vt:variant>
      <vt:variant>
        <vt:i4>5</vt:i4>
      </vt:variant>
      <vt:variant>
        <vt:lpwstr>http://unesdoc.unesco.org/images/0022/002231/223111e.pdf</vt:lpwstr>
      </vt:variant>
      <vt:variant>
        <vt:lpwstr/>
      </vt:variant>
      <vt:variant>
        <vt:i4>5832752</vt:i4>
      </vt:variant>
      <vt:variant>
        <vt:i4>765</vt:i4>
      </vt:variant>
      <vt:variant>
        <vt:i4>0</vt:i4>
      </vt:variant>
      <vt:variant>
        <vt:i4>5</vt:i4>
      </vt:variant>
      <vt:variant>
        <vt:lpwstr>http://www.ioc-tsunami.org/index.php?option=com_oe&amp;task=viewDocumentRecord&amp;docID=19291</vt:lpwstr>
      </vt:variant>
      <vt:variant>
        <vt:lpwstr/>
      </vt:variant>
      <vt:variant>
        <vt:i4>5898288</vt:i4>
      </vt:variant>
      <vt:variant>
        <vt:i4>762</vt:i4>
      </vt:variant>
      <vt:variant>
        <vt:i4>0</vt:i4>
      </vt:variant>
      <vt:variant>
        <vt:i4>5</vt:i4>
      </vt:variant>
      <vt:variant>
        <vt:lpwstr>http://www.ioc-tsunami.org/index.php?option=com_oe&amp;task=viewDocumentRecord&amp;docID=19292</vt:lpwstr>
      </vt:variant>
      <vt:variant>
        <vt:lpwstr/>
      </vt:variant>
      <vt:variant>
        <vt:i4>2621565</vt:i4>
      </vt:variant>
      <vt:variant>
        <vt:i4>759</vt:i4>
      </vt:variant>
      <vt:variant>
        <vt:i4>0</vt:i4>
      </vt:variant>
      <vt:variant>
        <vt:i4>5</vt:i4>
      </vt:variant>
      <vt:variant>
        <vt:lpwstr/>
      </vt:variant>
      <vt:variant>
        <vt:lpwstr>_Recommendation_ICG/CARIBE-EWS-XII.7</vt:lpwstr>
      </vt:variant>
      <vt:variant>
        <vt:i4>6160440</vt:i4>
      </vt:variant>
      <vt:variant>
        <vt:i4>756</vt:i4>
      </vt:variant>
      <vt:variant>
        <vt:i4>0</vt:i4>
      </vt:variant>
      <vt:variant>
        <vt:i4>5</vt:i4>
      </vt:variant>
      <vt:variant>
        <vt:lpwstr>http://www.ioc-tsunami.org/index.php?option=com_oe&amp;task=viewDocumentRecord&amp;docID=19317</vt:lpwstr>
      </vt:variant>
      <vt:variant>
        <vt:lpwstr/>
      </vt:variant>
      <vt:variant>
        <vt:i4>6225976</vt:i4>
      </vt:variant>
      <vt:variant>
        <vt:i4>753</vt:i4>
      </vt:variant>
      <vt:variant>
        <vt:i4>0</vt:i4>
      </vt:variant>
      <vt:variant>
        <vt:i4>5</vt:i4>
      </vt:variant>
      <vt:variant>
        <vt:lpwstr>http://www.ioc-tsunami.org/index.php?option=com_oe&amp;task=viewDocumentRecord&amp;docID=19316</vt:lpwstr>
      </vt:variant>
      <vt:variant>
        <vt:lpwstr/>
      </vt:variant>
      <vt:variant>
        <vt:i4>5832754</vt:i4>
      </vt:variant>
      <vt:variant>
        <vt:i4>750</vt:i4>
      </vt:variant>
      <vt:variant>
        <vt:i4>0</vt:i4>
      </vt:variant>
      <vt:variant>
        <vt:i4>5</vt:i4>
      </vt:variant>
      <vt:variant>
        <vt:lpwstr>http://www.ioc-tsunami.org/index.php?option=com_oe&amp;task=viewDocumentRecord&amp;docID=12506</vt:lpwstr>
      </vt:variant>
      <vt:variant>
        <vt:lpwstr/>
      </vt:variant>
      <vt:variant>
        <vt:i4>2621565</vt:i4>
      </vt:variant>
      <vt:variant>
        <vt:i4>747</vt:i4>
      </vt:variant>
      <vt:variant>
        <vt:i4>0</vt:i4>
      </vt:variant>
      <vt:variant>
        <vt:i4>5</vt:i4>
      </vt:variant>
      <vt:variant>
        <vt:lpwstr/>
      </vt:variant>
      <vt:variant>
        <vt:lpwstr>_Recommendation_ICG/CARIBE-EWS-XII.7</vt:lpwstr>
      </vt:variant>
      <vt:variant>
        <vt:i4>6029368</vt:i4>
      </vt:variant>
      <vt:variant>
        <vt:i4>744</vt:i4>
      </vt:variant>
      <vt:variant>
        <vt:i4>0</vt:i4>
      </vt:variant>
      <vt:variant>
        <vt:i4>5</vt:i4>
      </vt:variant>
      <vt:variant>
        <vt:lpwstr>http://www.ioc-tsunami.org/index.php?option=com_oe&amp;task=viewDocumentRecord&amp;docID=19315</vt:lpwstr>
      </vt:variant>
      <vt:variant>
        <vt:lpwstr/>
      </vt:variant>
      <vt:variant>
        <vt:i4>2687101</vt:i4>
      </vt:variant>
      <vt:variant>
        <vt:i4>741</vt:i4>
      </vt:variant>
      <vt:variant>
        <vt:i4>0</vt:i4>
      </vt:variant>
      <vt:variant>
        <vt:i4>5</vt:i4>
      </vt:variant>
      <vt:variant>
        <vt:lpwstr/>
      </vt:variant>
      <vt:variant>
        <vt:lpwstr>_Recommendation_ICG/CARIBE-EWS-XII.6</vt:lpwstr>
      </vt:variant>
      <vt:variant>
        <vt:i4>1179648</vt:i4>
      </vt:variant>
      <vt:variant>
        <vt:i4>738</vt:i4>
      </vt:variant>
      <vt:variant>
        <vt:i4>0</vt:i4>
      </vt:variant>
      <vt:variant>
        <vt:i4>5</vt:i4>
      </vt:variant>
      <vt:variant>
        <vt:lpwstr>http://unesdoc.unesco.org/images/0024/002458/245827e.pdf</vt:lpwstr>
      </vt:variant>
      <vt:variant>
        <vt:lpwstr/>
      </vt:variant>
      <vt:variant>
        <vt:i4>3407956</vt:i4>
      </vt:variant>
      <vt:variant>
        <vt:i4>735</vt:i4>
      </vt:variant>
      <vt:variant>
        <vt:i4>0</vt:i4>
      </vt:variant>
      <vt:variant>
        <vt:i4>5</vt:i4>
      </vt:variant>
      <vt:variant>
        <vt:lpwstr>http://itic.ioc-unesco.org/index.php?option=com_content&amp;view=category&amp;layout=blog&amp;id=2166&amp;Itemid=2640</vt:lpwstr>
      </vt:variant>
      <vt:variant>
        <vt:lpwstr/>
      </vt:variant>
      <vt:variant>
        <vt:i4>1179648</vt:i4>
      </vt:variant>
      <vt:variant>
        <vt:i4>732</vt:i4>
      </vt:variant>
      <vt:variant>
        <vt:i4>0</vt:i4>
      </vt:variant>
      <vt:variant>
        <vt:i4>5</vt:i4>
      </vt:variant>
      <vt:variant>
        <vt:lpwstr>http://unesdoc.unesco.org/images/0024/002458/245827e.pdf</vt:lpwstr>
      </vt:variant>
      <vt:variant>
        <vt:lpwstr/>
      </vt:variant>
      <vt:variant>
        <vt:i4>1048580</vt:i4>
      </vt:variant>
      <vt:variant>
        <vt:i4>729</vt:i4>
      </vt:variant>
      <vt:variant>
        <vt:i4>0</vt:i4>
      </vt:variant>
      <vt:variant>
        <vt:i4>5</vt:i4>
      </vt:variant>
      <vt:variant>
        <vt:lpwstr>http://unesdoc.unesco.org/images/0023/002338/233815e.pdf</vt:lpwstr>
      </vt:variant>
      <vt:variant>
        <vt:lpwstr/>
      </vt:variant>
      <vt:variant>
        <vt:i4>1048580</vt:i4>
      </vt:variant>
      <vt:variant>
        <vt:i4>726</vt:i4>
      </vt:variant>
      <vt:variant>
        <vt:i4>0</vt:i4>
      </vt:variant>
      <vt:variant>
        <vt:i4>5</vt:i4>
      </vt:variant>
      <vt:variant>
        <vt:lpwstr>http://unesdoc.unesco.org/images/0023/002338/233815e.pdf</vt:lpwstr>
      </vt:variant>
      <vt:variant>
        <vt:lpwstr/>
      </vt:variant>
      <vt:variant>
        <vt:i4>1245184</vt:i4>
      </vt:variant>
      <vt:variant>
        <vt:i4>723</vt:i4>
      </vt:variant>
      <vt:variant>
        <vt:i4>0</vt:i4>
      </vt:variant>
      <vt:variant>
        <vt:i4>5</vt:i4>
      </vt:variant>
      <vt:variant>
        <vt:lpwstr>http://unesdoc.unesco.org/images/0022/002282/228220e.pdf</vt:lpwstr>
      </vt:variant>
      <vt:variant>
        <vt:lpwstr/>
      </vt:variant>
      <vt:variant>
        <vt:i4>2031628</vt:i4>
      </vt:variant>
      <vt:variant>
        <vt:i4>720</vt:i4>
      </vt:variant>
      <vt:variant>
        <vt:i4>0</vt:i4>
      </vt:variant>
      <vt:variant>
        <vt:i4>5</vt:i4>
      </vt:variant>
      <vt:variant>
        <vt:lpwstr>http://unesdoc.unesco.org/images/0022/002212/221275e.pdf</vt:lpwstr>
      </vt:variant>
      <vt:variant>
        <vt:lpwstr/>
      </vt:variant>
      <vt:variant>
        <vt:i4>5767251</vt:i4>
      </vt:variant>
      <vt:variant>
        <vt:i4>717</vt:i4>
      </vt:variant>
      <vt:variant>
        <vt:i4>0</vt:i4>
      </vt:variant>
      <vt:variant>
        <vt:i4>5</vt:i4>
      </vt:variant>
      <vt:variant>
        <vt:lpwstr/>
      </vt:variant>
      <vt:variant>
        <vt:lpwstr>_Recommendation_ICG/CARIBE-EWS-XI.4</vt:lpwstr>
      </vt:variant>
      <vt:variant>
        <vt:i4>2818173</vt:i4>
      </vt:variant>
      <vt:variant>
        <vt:i4>714</vt:i4>
      </vt:variant>
      <vt:variant>
        <vt:i4>0</vt:i4>
      </vt:variant>
      <vt:variant>
        <vt:i4>5</vt:i4>
      </vt:variant>
      <vt:variant>
        <vt:lpwstr/>
      </vt:variant>
      <vt:variant>
        <vt:lpwstr>_Recommendation_ICG/CARIBE-EWS-XII.4</vt:lpwstr>
      </vt:variant>
      <vt:variant>
        <vt:i4>7077997</vt:i4>
      </vt:variant>
      <vt:variant>
        <vt:i4>711</vt:i4>
      </vt:variant>
      <vt:variant>
        <vt:i4>0</vt:i4>
      </vt:variant>
      <vt:variant>
        <vt:i4>5</vt:i4>
      </vt:variant>
      <vt:variant>
        <vt:lpwstr>https://www.unisdr.org/we/campaign/iddr</vt:lpwstr>
      </vt:variant>
      <vt:variant>
        <vt:lpwstr/>
      </vt:variant>
      <vt:variant>
        <vt:i4>2162803</vt:i4>
      </vt:variant>
      <vt:variant>
        <vt:i4>708</vt:i4>
      </vt:variant>
      <vt:variant>
        <vt:i4>0</vt:i4>
      </vt:variant>
      <vt:variant>
        <vt:i4>5</vt:i4>
      </vt:variant>
      <vt:variant>
        <vt:lpwstr>https://www.goalglobal.org/</vt:lpwstr>
      </vt:variant>
      <vt:variant>
        <vt:lpwstr/>
      </vt:variant>
      <vt:variant>
        <vt:i4>3342376</vt:i4>
      </vt:variant>
      <vt:variant>
        <vt:i4>705</vt:i4>
      </vt:variant>
      <vt:variant>
        <vt:i4>0</vt:i4>
      </vt:variant>
      <vt:variant>
        <vt:i4>5</vt:i4>
      </vt:variant>
      <vt:variant>
        <vt:lpwstr>../../../ITSU/ICG CARIBE EWS/ICG CARIBE XII/Report/Pre-final/IOC/BRO/2017/2</vt:lpwstr>
      </vt:variant>
      <vt:variant>
        <vt:lpwstr/>
      </vt:variant>
      <vt:variant>
        <vt:i4>6357110</vt:i4>
      </vt:variant>
      <vt:variant>
        <vt:i4>702</vt:i4>
      </vt:variant>
      <vt:variant>
        <vt:i4>0</vt:i4>
      </vt:variant>
      <vt:variant>
        <vt:i4>5</vt:i4>
      </vt:variant>
      <vt:variant>
        <vt:lpwstr>http://www.unisdr.org/2016/tsunamiday/</vt:lpwstr>
      </vt:variant>
      <vt:variant>
        <vt:lpwstr/>
      </vt:variant>
      <vt:variant>
        <vt:i4>131199</vt:i4>
      </vt:variant>
      <vt:variant>
        <vt:i4>699</vt:i4>
      </vt:variant>
      <vt:variant>
        <vt:i4>0</vt:i4>
      </vt:variant>
      <vt:variant>
        <vt:i4>5</vt:i4>
      </vt:variant>
      <vt:variant>
        <vt:lpwstr>http://www.un.org/ga/search/view_doc.asp?symbol=A/RES/70/203</vt:lpwstr>
      </vt:variant>
      <vt:variant>
        <vt:lpwstr/>
      </vt:variant>
      <vt:variant>
        <vt:i4>196697</vt:i4>
      </vt:variant>
      <vt:variant>
        <vt:i4>696</vt:i4>
      </vt:variant>
      <vt:variant>
        <vt:i4>0</vt:i4>
      </vt:variant>
      <vt:variant>
        <vt:i4>5</vt:i4>
      </vt:variant>
      <vt:variant>
        <vt:lpwstr>http://www.unisdr.org/who-we-are/mandate</vt:lpwstr>
      </vt:variant>
      <vt:variant>
        <vt:lpwstr/>
      </vt:variant>
      <vt:variant>
        <vt:i4>6357110</vt:i4>
      </vt:variant>
      <vt:variant>
        <vt:i4>693</vt:i4>
      </vt:variant>
      <vt:variant>
        <vt:i4>0</vt:i4>
      </vt:variant>
      <vt:variant>
        <vt:i4>5</vt:i4>
      </vt:variant>
      <vt:variant>
        <vt:lpwstr>http://www.unisdr.org/2016/tsunamiday/</vt:lpwstr>
      </vt:variant>
      <vt:variant>
        <vt:lpwstr/>
      </vt:variant>
      <vt:variant>
        <vt:i4>7340104</vt:i4>
      </vt:variant>
      <vt:variant>
        <vt:i4>690</vt:i4>
      </vt:variant>
      <vt:variant>
        <vt:i4>0</vt:i4>
      </vt:variant>
      <vt:variant>
        <vt:i4>5</vt:i4>
      </vt:variant>
      <vt:variant>
        <vt:lpwstr>http://www.ioc-tsunami.org/index.php?option=com_oe&amp;task=viewEventRecord&amp;eventID=1894</vt:lpwstr>
      </vt:variant>
      <vt:variant>
        <vt:lpwstr/>
      </vt:variant>
      <vt:variant>
        <vt:i4>2752637</vt:i4>
      </vt:variant>
      <vt:variant>
        <vt:i4>687</vt:i4>
      </vt:variant>
      <vt:variant>
        <vt:i4>0</vt:i4>
      </vt:variant>
      <vt:variant>
        <vt:i4>5</vt:i4>
      </vt:variant>
      <vt:variant>
        <vt:lpwstr/>
      </vt:variant>
      <vt:variant>
        <vt:lpwstr>_Recommendation_ICG/CARIBE-EWS-XII.5</vt:lpwstr>
      </vt:variant>
      <vt:variant>
        <vt:i4>2097256</vt:i4>
      </vt:variant>
      <vt:variant>
        <vt:i4>684</vt:i4>
      </vt:variant>
      <vt:variant>
        <vt:i4>0</vt:i4>
      </vt:variant>
      <vt:variant>
        <vt:i4>5</vt:i4>
      </vt:variant>
      <vt:variant>
        <vt:lpwstr>http://www.tsunamizone.org/</vt:lpwstr>
      </vt:variant>
      <vt:variant>
        <vt:lpwstr/>
      </vt:variant>
      <vt:variant>
        <vt:i4>2097256</vt:i4>
      </vt:variant>
      <vt:variant>
        <vt:i4>681</vt:i4>
      </vt:variant>
      <vt:variant>
        <vt:i4>0</vt:i4>
      </vt:variant>
      <vt:variant>
        <vt:i4>5</vt:i4>
      </vt:variant>
      <vt:variant>
        <vt:lpwstr>http://www.tsunamizone.org/</vt:lpwstr>
      </vt:variant>
      <vt:variant>
        <vt:lpwstr/>
      </vt:variant>
      <vt:variant>
        <vt:i4>2031628</vt:i4>
      </vt:variant>
      <vt:variant>
        <vt:i4>678</vt:i4>
      </vt:variant>
      <vt:variant>
        <vt:i4>0</vt:i4>
      </vt:variant>
      <vt:variant>
        <vt:i4>5</vt:i4>
      </vt:variant>
      <vt:variant>
        <vt:lpwstr>http://unesdoc.unesco.org/images/0022/002212/221275e.pdf</vt:lpwstr>
      </vt:variant>
      <vt:variant>
        <vt:lpwstr/>
      </vt:variant>
      <vt:variant>
        <vt:i4>3211311</vt:i4>
      </vt:variant>
      <vt:variant>
        <vt:i4>675</vt:i4>
      </vt:variant>
      <vt:variant>
        <vt:i4>0</vt:i4>
      </vt:variant>
      <vt:variant>
        <vt:i4>5</vt:i4>
      </vt:variant>
      <vt:variant>
        <vt:lpwstr>http://www.geohaz.org/</vt:lpwstr>
      </vt:variant>
      <vt:variant>
        <vt:lpwstr/>
      </vt:variant>
      <vt:variant>
        <vt:i4>7405641</vt:i4>
      </vt:variant>
      <vt:variant>
        <vt:i4>672</vt:i4>
      </vt:variant>
      <vt:variant>
        <vt:i4>0</vt:i4>
      </vt:variant>
      <vt:variant>
        <vt:i4>5</vt:i4>
      </vt:variant>
      <vt:variant>
        <vt:lpwstr>http://www.ioc-tsunami.org/index.php?option=com_oe&amp;task=viewEventRecord&amp;eventID=1984</vt:lpwstr>
      </vt:variant>
      <vt:variant>
        <vt:lpwstr/>
      </vt:variant>
      <vt:variant>
        <vt:i4>7733317</vt:i4>
      </vt:variant>
      <vt:variant>
        <vt:i4>669</vt:i4>
      </vt:variant>
      <vt:variant>
        <vt:i4>0</vt:i4>
      </vt:variant>
      <vt:variant>
        <vt:i4>5</vt:i4>
      </vt:variant>
      <vt:variant>
        <vt:lpwstr>http://www.ioc-tsunami.org/index.php?option=com_oe&amp;task=viewEventRecord&amp;eventID=1943</vt:lpwstr>
      </vt:variant>
      <vt:variant>
        <vt:lpwstr/>
      </vt:variant>
      <vt:variant>
        <vt:i4>7667784</vt:i4>
      </vt:variant>
      <vt:variant>
        <vt:i4>666</vt:i4>
      </vt:variant>
      <vt:variant>
        <vt:i4>0</vt:i4>
      </vt:variant>
      <vt:variant>
        <vt:i4>5</vt:i4>
      </vt:variant>
      <vt:variant>
        <vt:lpwstr>http://www.ioc-tsunami.org/index.php?option=com_oe&amp;task=viewEventRecord&amp;eventID=1891</vt:lpwstr>
      </vt:variant>
      <vt:variant>
        <vt:lpwstr/>
      </vt:variant>
      <vt:variant>
        <vt:i4>7798849</vt:i4>
      </vt:variant>
      <vt:variant>
        <vt:i4>663</vt:i4>
      </vt:variant>
      <vt:variant>
        <vt:i4>0</vt:i4>
      </vt:variant>
      <vt:variant>
        <vt:i4>5</vt:i4>
      </vt:variant>
      <vt:variant>
        <vt:lpwstr>http://www.ioc-tsunami.org/index.php?option=com_oe&amp;task=viewEventRecord&amp;eventID=1803</vt:lpwstr>
      </vt:variant>
      <vt:variant>
        <vt:lpwstr/>
      </vt:variant>
      <vt:variant>
        <vt:i4>8257601</vt:i4>
      </vt:variant>
      <vt:variant>
        <vt:i4>660</vt:i4>
      </vt:variant>
      <vt:variant>
        <vt:i4>0</vt:i4>
      </vt:variant>
      <vt:variant>
        <vt:i4>5</vt:i4>
      </vt:variant>
      <vt:variant>
        <vt:lpwstr>http://www.ioc-tsunami.org/index.php?option=com_oe&amp;task=viewEventRecord&amp;eventID=1705</vt:lpwstr>
      </vt:variant>
      <vt:variant>
        <vt:lpwstr/>
      </vt:variant>
      <vt:variant>
        <vt:i4>5898241</vt:i4>
      </vt:variant>
      <vt:variant>
        <vt:i4>657</vt:i4>
      </vt:variant>
      <vt:variant>
        <vt:i4>0</vt:i4>
      </vt:variant>
      <vt:variant>
        <vt:i4>5</vt:i4>
      </vt:variant>
      <vt:variant>
        <vt:lpwstr>http://copeco.gob.hn/</vt:lpwstr>
      </vt:variant>
      <vt:variant>
        <vt:lpwstr/>
      </vt:variant>
      <vt:variant>
        <vt:i4>5898296</vt:i4>
      </vt:variant>
      <vt:variant>
        <vt:i4>654</vt:i4>
      </vt:variant>
      <vt:variant>
        <vt:i4>0</vt:i4>
      </vt:variant>
      <vt:variant>
        <vt:i4>5</vt:i4>
      </vt:variant>
      <vt:variant>
        <vt:lpwstr>http://www.ioc-tsunami.org/index.php?option=com_oe&amp;task=viewDocumentRecord&amp;docID=19515</vt:lpwstr>
      </vt:variant>
      <vt:variant>
        <vt:lpwstr/>
      </vt:variant>
      <vt:variant>
        <vt:i4>131088</vt:i4>
      </vt:variant>
      <vt:variant>
        <vt:i4>651</vt:i4>
      </vt:variant>
      <vt:variant>
        <vt:i4>0</vt:i4>
      </vt:variant>
      <vt:variant>
        <vt:i4>5</vt:i4>
      </vt:variant>
      <vt:variant>
        <vt:lpwstr>http://www.una.ac.cr/</vt:lpwstr>
      </vt:variant>
      <vt:variant>
        <vt:lpwstr/>
      </vt:variant>
      <vt:variant>
        <vt:i4>3932217</vt:i4>
      </vt:variant>
      <vt:variant>
        <vt:i4>648</vt:i4>
      </vt:variant>
      <vt:variant>
        <vt:i4>0</vt:i4>
      </vt:variant>
      <vt:variant>
        <vt:i4>5</vt:i4>
      </vt:variant>
      <vt:variant>
        <vt:lpwstr>https://www.youtube.com/watch?v=EKAgkTKsRHs</vt:lpwstr>
      </vt:variant>
      <vt:variant>
        <vt:lpwstr/>
      </vt:variant>
      <vt:variant>
        <vt:i4>1966097</vt:i4>
      </vt:variant>
      <vt:variant>
        <vt:i4>645</vt:i4>
      </vt:variant>
      <vt:variant>
        <vt:i4>0</vt:i4>
      </vt:variant>
      <vt:variant>
        <vt:i4>5</vt:i4>
      </vt:variant>
      <vt:variant>
        <vt:lpwstr>https://www.conare.ac.cr/</vt:lpwstr>
      </vt:variant>
      <vt:variant>
        <vt:lpwstr/>
      </vt:variant>
      <vt:variant>
        <vt:i4>917533</vt:i4>
      </vt:variant>
      <vt:variant>
        <vt:i4>642</vt:i4>
      </vt:variant>
      <vt:variant>
        <vt:i4>0</vt:i4>
      </vt:variant>
      <vt:variant>
        <vt:i4>5</vt:i4>
      </vt:variant>
      <vt:variant>
        <vt:lpwstr>https://www.facebook.com/sinamot.cr/</vt:lpwstr>
      </vt:variant>
      <vt:variant>
        <vt:lpwstr/>
      </vt:variant>
      <vt:variant>
        <vt:i4>4784216</vt:i4>
      </vt:variant>
      <vt:variant>
        <vt:i4>639</vt:i4>
      </vt:variant>
      <vt:variant>
        <vt:i4>0</vt:i4>
      </vt:variant>
      <vt:variant>
        <vt:i4>5</vt:i4>
      </vt:variant>
      <vt:variant>
        <vt:lpwstr>https://www.usaid.gov/who-we-are/organization/bureaus/bureau-democracy-conflict-and-humanitarian-assistance/office-us</vt:lpwstr>
      </vt:variant>
      <vt:variant>
        <vt:lpwstr/>
      </vt:variant>
      <vt:variant>
        <vt:i4>4784243</vt:i4>
      </vt:variant>
      <vt:variant>
        <vt:i4>636</vt:i4>
      </vt:variant>
      <vt:variant>
        <vt:i4>0</vt:i4>
      </vt:variant>
      <vt:variant>
        <vt:i4>5</vt:i4>
      </vt:variant>
      <vt:variant>
        <vt:lpwstr>http://www.ioc-tsunami.org/index.php?option=com_oe&amp;task=viewEventRecord&amp;eventID=359</vt:lpwstr>
      </vt:variant>
      <vt:variant>
        <vt:lpwstr/>
      </vt:variant>
      <vt:variant>
        <vt:i4>1179663</vt:i4>
      </vt:variant>
      <vt:variant>
        <vt:i4>633</vt:i4>
      </vt:variant>
      <vt:variant>
        <vt:i4>0</vt:i4>
      </vt:variant>
      <vt:variant>
        <vt:i4>5</vt:i4>
      </vt:variant>
      <vt:variant>
        <vt:lpwstr>http://unesdoc.unesco.org/images/0018/001870/187041e.pdf</vt:lpwstr>
      </vt:variant>
      <vt:variant>
        <vt:lpwstr/>
      </vt:variant>
      <vt:variant>
        <vt:i4>2818173</vt:i4>
      </vt:variant>
      <vt:variant>
        <vt:i4>630</vt:i4>
      </vt:variant>
      <vt:variant>
        <vt:i4>0</vt:i4>
      </vt:variant>
      <vt:variant>
        <vt:i4>5</vt:i4>
      </vt:variant>
      <vt:variant>
        <vt:lpwstr/>
      </vt:variant>
      <vt:variant>
        <vt:lpwstr>_Recommendation_ICG/CARIBE-EWS-XII.4</vt:lpwstr>
      </vt:variant>
      <vt:variant>
        <vt:i4>720914</vt:i4>
      </vt:variant>
      <vt:variant>
        <vt:i4>627</vt:i4>
      </vt:variant>
      <vt:variant>
        <vt:i4>0</vt:i4>
      </vt:variant>
      <vt:variant>
        <vt:i4>5</vt:i4>
      </vt:variant>
      <vt:variant>
        <vt:lpwstr>https://www.iso.org/obp/ui</vt:lpwstr>
      </vt:variant>
      <vt:variant>
        <vt:lpwstr>iso:grs:20712-1:WSE003</vt:lpwstr>
      </vt:variant>
      <vt:variant>
        <vt:i4>6029370</vt:i4>
      </vt:variant>
      <vt:variant>
        <vt:i4>624</vt:i4>
      </vt:variant>
      <vt:variant>
        <vt:i4>0</vt:i4>
      </vt:variant>
      <vt:variant>
        <vt:i4>5</vt:i4>
      </vt:variant>
      <vt:variant>
        <vt:lpwstr>http://www.ioc-tsunami.org/index.php?option=com_oe&amp;task=viewDocumentRecord&amp;docID=19137</vt:lpwstr>
      </vt:variant>
      <vt:variant>
        <vt:lpwstr/>
      </vt:variant>
      <vt:variant>
        <vt:i4>5374010</vt:i4>
      </vt:variant>
      <vt:variant>
        <vt:i4>621</vt:i4>
      </vt:variant>
      <vt:variant>
        <vt:i4>0</vt:i4>
      </vt:variant>
      <vt:variant>
        <vt:i4>5</vt:i4>
      </vt:variant>
      <vt:variant>
        <vt:lpwstr>http://www.ioc-tsunami.org/index.php?option=com_oe&amp;task=viewDocumentRecord&amp;docID=19139</vt:lpwstr>
      </vt:variant>
      <vt:variant>
        <vt:lpwstr/>
      </vt:variant>
      <vt:variant>
        <vt:i4>2883709</vt:i4>
      </vt:variant>
      <vt:variant>
        <vt:i4>618</vt:i4>
      </vt:variant>
      <vt:variant>
        <vt:i4>0</vt:i4>
      </vt:variant>
      <vt:variant>
        <vt:i4>5</vt:i4>
      </vt:variant>
      <vt:variant>
        <vt:lpwstr/>
      </vt:variant>
      <vt:variant>
        <vt:lpwstr>_Recommendation_ICG/CARIBE-EWS-XII.3</vt:lpwstr>
      </vt:variant>
      <vt:variant>
        <vt:i4>5898288</vt:i4>
      </vt:variant>
      <vt:variant>
        <vt:i4>615</vt:i4>
      </vt:variant>
      <vt:variant>
        <vt:i4>0</vt:i4>
      </vt:variant>
      <vt:variant>
        <vt:i4>5</vt:i4>
      </vt:variant>
      <vt:variant>
        <vt:lpwstr>http://www.ioc-tsunami.org/index.php?option=com_oe&amp;task=viewDocumentRecord&amp;docID=19292</vt:lpwstr>
      </vt:variant>
      <vt:variant>
        <vt:lpwstr/>
      </vt:variant>
      <vt:variant>
        <vt:i4>5832752</vt:i4>
      </vt:variant>
      <vt:variant>
        <vt:i4>612</vt:i4>
      </vt:variant>
      <vt:variant>
        <vt:i4>0</vt:i4>
      </vt:variant>
      <vt:variant>
        <vt:i4>5</vt:i4>
      </vt:variant>
      <vt:variant>
        <vt:lpwstr>http://www.ioc-tsunami.org/index.php?option=com_oe&amp;task=viewDocumentRecord&amp;docID=19291</vt:lpwstr>
      </vt:variant>
      <vt:variant>
        <vt:lpwstr/>
      </vt:variant>
      <vt:variant>
        <vt:i4>2949245</vt:i4>
      </vt:variant>
      <vt:variant>
        <vt:i4>609</vt:i4>
      </vt:variant>
      <vt:variant>
        <vt:i4>0</vt:i4>
      </vt:variant>
      <vt:variant>
        <vt:i4>5</vt:i4>
      </vt:variant>
      <vt:variant>
        <vt:lpwstr/>
      </vt:variant>
      <vt:variant>
        <vt:lpwstr>_Recommendation_ICG/CARIBE-EWS-XII.2</vt:lpwstr>
      </vt:variant>
      <vt:variant>
        <vt:i4>3276918</vt:i4>
      </vt:variant>
      <vt:variant>
        <vt:i4>606</vt:i4>
      </vt:variant>
      <vt:variant>
        <vt:i4>0</vt:i4>
      </vt:variant>
      <vt:variant>
        <vt:i4>5</vt:i4>
      </vt:variant>
      <vt:variant>
        <vt:lpwstr>http://globaltsunamimodel.org/</vt:lpwstr>
      </vt:variant>
      <vt:variant>
        <vt:lpwstr/>
      </vt:variant>
      <vt:variant>
        <vt:i4>3538976</vt:i4>
      </vt:variant>
      <vt:variant>
        <vt:i4>603</vt:i4>
      </vt:variant>
      <vt:variant>
        <vt:i4>0</vt:i4>
      </vt:variant>
      <vt:variant>
        <vt:i4>5</vt:i4>
      </vt:variant>
      <vt:variant>
        <vt:lpwstr>http://arcg.is/2kSajpI</vt:lpwstr>
      </vt:variant>
      <vt:variant>
        <vt:lpwstr/>
      </vt:variant>
      <vt:variant>
        <vt:i4>6225978</vt:i4>
      </vt:variant>
      <vt:variant>
        <vt:i4>600</vt:i4>
      </vt:variant>
      <vt:variant>
        <vt:i4>0</vt:i4>
      </vt:variant>
      <vt:variant>
        <vt:i4>5</vt:i4>
      </vt:variant>
      <vt:variant>
        <vt:lpwstr>http://www.ioc-tsunami.org/index.php?option=com_oe&amp;task=viewDocumentRecord&amp;docID=19134</vt:lpwstr>
      </vt:variant>
      <vt:variant>
        <vt:lpwstr/>
      </vt:variant>
      <vt:variant>
        <vt:i4>7602245</vt:i4>
      </vt:variant>
      <vt:variant>
        <vt:i4>597</vt:i4>
      </vt:variant>
      <vt:variant>
        <vt:i4>0</vt:i4>
      </vt:variant>
      <vt:variant>
        <vt:i4>5</vt:i4>
      </vt:variant>
      <vt:variant>
        <vt:lpwstr>http://www.ioc-tsunami.org/index.php?option=com_oe&amp;task=viewEventRecord&amp;eventID=1840</vt:lpwstr>
      </vt:variant>
      <vt:variant>
        <vt:lpwstr/>
      </vt:variant>
      <vt:variant>
        <vt:i4>5373976</vt:i4>
      </vt:variant>
      <vt:variant>
        <vt:i4>594</vt:i4>
      </vt:variant>
      <vt:variant>
        <vt:i4>0</vt:i4>
      </vt:variant>
      <vt:variant>
        <vt:i4>5</vt:i4>
      </vt:variant>
      <vt:variant>
        <vt:lpwstr>http://www.unesco.org/ulis/cgi-bin/ulis.pl?catno=245813&amp;set=005936E43D_1_122&amp;gp=1&amp;lin=1&amp;ll=1</vt:lpwstr>
      </vt:variant>
      <vt:variant>
        <vt:lpwstr/>
      </vt:variant>
      <vt:variant>
        <vt:i4>7733317</vt:i4>
      </vt:variant>
      <vt:variant>
        <vt:i4>591</vt:i4>
      </vt:variant>
      <vt:variant>
        <vt:i4>0</vt:i4>
      </vt:variant>
      <vt:variant>
        <vt:i4>5</vt:i4>
      </vt:variant>
      <vt:variant>
        <vt:lpwstr>http://www.ioc-tsunami.org/index.php?option=com_oe&amp;task=viewEventRecord&amp;eventID=1842</vt:lpwstr>
      </vt:variant>
      <vt:variant>
        <vt:lpwstr/>
      </vt:variant>
      <vt:variant>
        <vt:i4>7798849</vt:i4>
      </vt:variant>
      <vt:variant>
        <vt:i4>588</vt:i4>
      </vt:variant>
      <vt:variant>
        <vt:i4>0</vt:i4>
      </vt:variant>
      <vt:variant>
        <vt:i4>5</vt:i4>
      </vt:variant>
      <vt:variant>
        <vt:lpwstr>http://www.ioc-tsunami.org/index.php?option=com_oe&amp;task=viewEventRecord&amp;eventID=1803</vt:lpwstr>
      </vt:variant>
      <vt:variant>
        <vt:lpwstr/>
      </vt:variant>
      <vt:variant>
        <vt:i4>3014781</vt:i4>
      </vt:variant>
      <vt:variant>
        <vt:i4>585</vt:i4>
      </vt:variant>
      <vt:variant>
        <vt:i4>0</vt:i4>
      </vt:variant>
      <vt:variant>
        <vt:i4>5</vt:i4>
      </vt:variant>
      <vt:variant>
        <vt:lpwstr/>
      </vt:variant>
      <vt:variant>
        <vt:lpwstr>_Recommendation_ICG/CARIBE-EWS-XII.1</vt:lpwstr>
      </vt:variant>
      <vt:variant>
        <vt:i4>7602240</vt:i4>
      </vt:variant>
      <vt:variant>
        <vt:i4>582</vt:i4>
      </vt:variant>
      <vt:variant>
        <vt:i4>0</vt:i4>
      </vt:variant>
      <vt:variant>
        <vt:i4>5</vt:i4>
      </vt:variant>
      <vt:variant>
        <vt:lpwstr>http://www.ioc-tsunami.org/index.php?option=com_oe&amp;task=viewEventRecord&amp;eventID=2028</vt:lpwstr>
      </vt:variant>
      <vt:variant>
        <vt:lpwstr/>
      </vt:variant>
      <vt:variant>
        <vt:i4>7536707</vt:i4>
      </vt:variant>
      <vt:variant>
        <vt:i4>579</vt:i4>
      </vt:variant>
      <vt:variant>
        <vt:i4>0</vt:i4>
      </vt:variant>
      <vt:variant>
        <vt:i4>5</vt:i4>
      </vt:variant>
      <vt:variant>
        <vt:lpwstr>http://www.ioc-tsunami.org/index.php?option=com_oe&amp;task=viewEventRecord&amp;eventID=1926</vt:lpwstr>
      </vt:variant>
      <vt:variant>
        <vt:lpwstr/>
      </vt:variant>
      <vt:variant>
        <vt:i4>2031641</vt:i4>
      </vt:variant>
      <vt:variant>
        <vt:i4>576</vt:i4>
      </vt:variant>
      <vt:variant>
        <vt:i4>0</vt:i4>
      </vt:variant>
      <vt:variant>
        <vt:i4>5</vt:i4>
      </vt:variant>
      <vt:variant>
        <vt:lpwstr>http://www.ipgp.fr/fr</vt:lpwstr>
      </vt:variant>
      <vt:variant>
        <vt:lpwstr/>
      </vt:variant>
      <vt:variant>
        <vt:i4>6815782</vt:i4>
      </vt:variant>
      <vt:variant>
        <vt:i4>573</vt:i4>
      </vt:variant>
      <vt:variant>
        <vt:i4>0</vt:i4>
      </vt:variant>
      <vt:variant>
        <vt:i4>5</vt:i4>
      </vt:variant>
      <vt:variant>
        <vt:lpwstr>http://cardi.geofisica.unam.mx/tlalocnet/index.html</vt:lpwstr>
      </vt:variant>
      <vt:variant>
        <vt:lpwstr/>
      </vt:variant>
      <vt:variant>
        <vt:i4>3473469</vt:i4>
      </vt:variant>
      <vt:variant>
        <vt:i4>570</vt:i4>
      </vt:variant>
      <vt:variant>
        <vt:i4>0</vt:i4>
      </vt:variant>
      <vt:variant>
        <vt:i4>5</vt:i4>
      </vt:variant>
      <vt:variant>
        <vt:lpwstr>http://coconet.unavco.org/</vt:lpwstr>
      </vt:variant>
      <vt:variant>
        <vt:lpwstr/>
      </vt:variant>
      <vt:variant>
        <vt:i4>6029371</vt:i4>
      </vt:variant>
      <vt:variant>
        <vt:i4>567</vt:i4>
      </vt:variant>
      <vt:variant>
        <vt:i4>0</vt:i4>
      </vt:variant>
      <vt:variant>
        <vt:i4>5</vt:i4>
      </vt:variant>
      <vt:variant>
        <vt:lpwstr>http://www.ioc-tsunami.org/index.php?option=com_oe&amp;task=viewDocumentRecord&amp;docID=19127</vt:lpwstr>
      </vt:variant>
      <vt:variant>
        <vt:lpwstr/>
      </vt:variant>
      <vt:variant>
        <vt:i4>7602240</vt:i4>
      </vt:variant>
      <vt:variant>
        <vt:i4>564</vt:i4>
      </vt:variant>
      <vt:variant>
        <vt:i4>0</vt:i4>
      </vt:variant>
      <vt:variant>
        <vt:i4>5</vt:i4>
      </vt:variant>
      <vt:variant>
        <vt:lpwstr>http://www.ioc-tsunami.org/index.php?option=com_oe&amp;task=viewEventRecord&amp;eventID=2028</vt:lpwstr>
      </vt:variant>
      <vt:variant>
        <vt:lpwstr/>
      </vt:variant>
      <vt:variant>
        <vt:i4>1179648</vt:i4>
      </vt:variant>
      <vt:variant>
        <vt:i4>561</vt:i4>
      </vt:variant>
      <vt:variant>
        <vt:i4>0</vt:i4>
      </vt:variant>
      <vt:variant>
        <vt:i4>5</vt:i4>
      </vt:variant>
      <vt:variant>
        <vt:lpwstr>http://unesdoc.unesco.org/images/0024/002458/245827e.pdf</vt:lpwstr>
      </vt:variant>
      <vt:variant>
        <vt:lpwstr/>
      </vt:variant>
      <vt:variant>
        <vt:i4>5308465</vt:i4>
      </vt:variant>
      <vt:variant>
        <vt:i4>558</vt:i4>
      </vt:variant>
      <vt:variant>
        <vt:i4>0</vt:i4>
      </vt:variant>
      <vt:variant>
        <vt:i4>5</vt:i4>
      </vt:variant>
      <vt:variant>
        <vt:lpwstr>http://www.ioc-tsunami.org/index.php?option=com_oe&amp;task=viewDocumentRecord&amp;docID=19289</vt:lpwstr>
      </vt:variant>
      <vt:variant>
        <vt:lpwstr/>
      </vt:variant>
      <vt:variant>
        <vt:i4>6094908</vt:i4>
      </vt:variant>
      <vt:variant>
        <vt:i4>555</vt:i4>
      </vt:variant>
      <vt:variant>
        <vt:i4>0</vt:i4>
      </vt:variant>
      <vt:variant>
        <vt:i4>5</vt:i4>
      </vt:variant>
      <vt:variant>
        <vt:lpwstr>http://www.ioc-tsunami.org/index.php?option=com_oe&amp;task=viewDocumentRecord&amp;docID=19354</vt:lpwstr>
      </vt:variant>
      <vt:variant>
        <vt:lpwstr/>
      </vt:variant>
      <vt:variant>
        <vt:i4>5242929</vt:i4>
      </vt:variant>
      <vt:variant>
        <vt:i4>552</vt:i4>
      </vt:variant>
      <vt:variant>
        <vt:i4>0</vt:i4>
      </vt:variant>
      <vt:variant>
        <vt:i4>5</vt:i4>
      </vt:variant>
      <vt:variant>
        <vt:lpwstr>http://www.ioc-tsunami.org/index.php?option=com_oe&amp;task=viewDocumentRecord&amp;docID=19288</vt:lpwstr>
      </vt:variant>
      <vt:variant>
        <vt:lpwstr/>
      </vt:variant>
      <vt:variant>
        <vt:i4>7733359</vt:i4>
      </vt:variant>
      <vt:variant>
        <vt:i4>549</vt:i4>
      </vt:variant>
      <vt:variant>
        <vt:i4>0</vt:i4>
      </vt:variant>
      <vt:variant>
        <vt:i4>5</vt:i4>
      </vt:variant>
      <vt:variant>
        <vt:lpwstr>http://caribewave.info/</vt:lpwstr>
      </vt:variant>
      <vt:variant>
        <vt:lpwstr/>
      </vt:variant>
      <vt:variant>
        <vt:i4>7733359</vt:i4>
      </vt:variant>
      <vt:variant>
        <vt:i4>546</vt:i4>
      </vt:variant>
      <vt:variant>
        <vt:i4>0</vt:i4>
      </vt:variant>
      <vt:variant>
        <vt:i4>5</vt:i4>
      </vt:variant>
      <vt:variant>
        <vt:lpwstr>http://caribewave.info/</vt:lpwstr>
      </vt:variant>
      <vt:variant>
        <vt:lpwstr/>
      </vt:variant>
      <vt:variant>
        <vt:i4>3342433</vt:i4>
      </vt:variant>
      <vt:variant>
        <vt:i4>543</vt:i4>
      </vt:variant>
      <vt:variant>
        <vt:i4>0</vt:i4>
      </vt:variant>
      <vt:variant>
        <vt:i4>5</vt:i4>
      </vt:variant>
      <vt:variant>
        <vt:lpwstr>http://www.tsunami.gov/</vt:lpwstr>
      </vt:variant>
      <vt:variant>
        <vt:lpwstr/>
      </vt:variant>
      <vt:variant>
        <vt:i4>327737</vt:i4>
      </vt:variant>
      <vt:variant>
        <vt:i4>540</vt:i4>
      </vt:variant>
      <vt:variant>
        <vt:i4>0</vt:i4>
      </vt:variant>
      <vt:variant>
        <vt:i4>5</vt:i4>
      </vt:variant>
      <vt:variant>
        <vt:lpwstr>http://www.tsunami.gov/?page=history</vt:lpwstr>
      </vt:variant>
      <vt:variant>
        <vt:lpwstr>2</vt:lpwstr>
      </vt:variant>
      <vt:variant>
        <vt:i4>1572867</vt:i4>
      </vt:variant>
      <vt:variant>
        <vt:i4>537</vt:i4>
      </vt:variant>
      <vt:variant>
        <vt:i4>0</vt:i4>
      </vt:variant>
      <vt:variant>
        <vt:i4>5</vt:i4>
      </vt:variant>
      <vt:variant>
        <vt:lpwstr>http://ptwc.weather.gov/</vt:lpwstr>
      </vt:variant>
      <vt:variant>
        <vt:lpwstr/>
      </vt:variant>
      <vt:variant>
        <vt:i4>5832760</vt:i4>
      </vt:variant>
      <vt:variant>
        <vt:i4>534</vt:i4>
      </vt:variant>
      <vt:variant>
        <vt:i4>0</vt:i4>
      </vt:variant>
      <vt:variant>
        <vt:i4>5</vt:i4>
      </vt:variant>
      <vt:variant>
        <vt:lpwstr>http://www.ioc-tsunami.org/index.php?option=com_oe&amp;task=viewDocumentRecord&amp;docID=19310</vt:lpwstr>
      </vt:variant>
      <vt:variant>
        <vt:lpwstr/>
      </vt:variant>
      <vt:variant>
        <vt:i4>4784133</vt:i4>
      </vt:variant>
      <vt:variant>
        <vt:i4>531</vt:i4>
      </vt:variant>
      <vt:variant>
        <vt:i4>0</vt:i4>
      </vt:variant>
      <vt:variant>
        <vt:i4>5</vt:i4>
      </vt:variant>
      <vt:variant>
        <vt:lpwstr>http://www.panamaigc-up.com/</vt:lpwstr>
      </vt:variant>
      <vt:variant>
        <vt:lpwstr/>
      </vt:variant>
      <vt:variant>
        <vt:i4>6029375</vt:i4>
      </vt:variant>
      <vt:variant>
        <vt:i4>528</vt:i4>
      </vt:variant>
      <vt:variant>
        <vt:i4>0</vt:i4>
      </vt:variant>
      <vt:variant>
        <vt:i4>5</vt:i4>
      </vt:variant>
      <vt:variant>
        <vt:lpwstr>http://www.ioc-tsunami.org/index.php?option=com_oe&amp;task=viewDocumentRecord&amp;docID=19365</vt:lpwstr>
      </vt:variant>
      <vt:variant>
        <vt:lpwstr/>
      </vt:variant>
      <vt:variant>
        <vt:i4>7995452</vt:i4>
      </vt:variant>
      <vt:variant>
        <vt:i4>525</vt:i4>
      </vt:variant>
      <vt:variant>
        <vt:i4>0</vt:i4>
      </vt:variant>
      <vt:variant>
        <vt:i4>5</vt:i4>
      </vt:variant>
      <vt:variant>
        <vt:lpwstr>https://www.jica.go.jp/english/</vt:lpwstr>
      </vt:variant>
      <vt:variant>
        <vt:lpwstr/>
      </vt:variant>
      <vt:variant>
        <vt:i4>5308432</vt:i4>
      </vt:variant>
      <vt:variant>
        <vt:i4>522</vt:i4>
      </vt:variant>
      <vt:variant>
        <vt:i4>0</vt:i4>
      </vt:variant>
      <vt:variant>
        <vt:i4>5</vt:i4>
      </vt:variant>
      <vt:variant>
        <vt:lpwstr>http://www.jma.go.jp/jma/indexe.html</vt:lpwstr>
      </vt:variant>
      <vt:variant>
        <vt:lpwstr/>
      </vt:variant>
      <vt:variant>
        <vt:i4>4456531</vt:i4>
      </vt:variant>
      <vt:variant>
        <vt:i4>519</vt:i4>
      </vt:variant>
      <vt:variant>
        <vt:i4>0</vt:i4>
      </vt:variant>
      <vt:variant>
        <vt:i4>5</vt:i4>
      </vt:variant>
      <vt:variant>
        <vt:lpwstr>http://www.ineter.gob.ni/</vt:lpwstr>
      </vt:variant>
      <vt:variant>
        <vt:lpwstr/>
      </vt:variant>
      <vt:variant>
        <vt:i4>5439549</vt:i4>
      </vt:variant>
      <vt:variant>
        <vt:i4>516</vt:i4>
      </vt:variant>
      <vt:variant>
        <vt:i4>0</vt:i4>
      </vt:variant>
      <vt:variant>
        <vt:i4>5</vt:i4>
      </vt:variant>
      <vt:variant>
        <vt:lpwstr>http://www.ioc-tsunami.org/index.php?option=com_oe&amp;task=viewDocumentRecord&amp;docID=19148</vt:lpwstr>
      </vt:variant>
      <vt:variant>
        <vt:lpwstr/>
      </vt:variant>
      <vt:variant>
        <vt:i4>3997741</vt:i4>
      </vt:variant>
      <vt:variant>
        <vt:i4>513</vt:i4>
      </vt:variant>
      <vt:variant>
        <vt:i4>0</vt:i4>
      </vt:variant>
      <vt:variant>
        <vt:i4>5</vt:i4>
      </vt:variant>
      <vt:variant>
        <vt:lpwstr>http://semanah.com/</vt:lpwstr>
      </vt:variant>
      <vt:variant>
        <vt:lpwstr/>
      </vt:variant>
      <vt:variant>
        <vt:i4>7471176</vt:i4>
      </vt:variant>
      <vt:variant>
        <vt:i4>510</vt:i4>
      </vt:variant>
      <vt:variant>
        <vt:i4>0</vt:i4>
      </vt:variant>
      <vt:variant>
        <vt:i4>5</vt:i4>
      </vt:variant>
      <vt:variant>
        <vt:lpwstr>http://www.ioc-tsunami.org/index.php?option=com_oe&amp;task=viewEventRecord&amp;eventID=1896</vt:lpwstr>
      </vt:variant>
      <vt:variant>
        <vt:lpwstr/>
      </vt:variant>
      <vt:variant>
        <vt:i4>393300</vt:i4>
      </vt:variant>
      <vt:variant>
        <vt:i4>507</vt:i4>
      </vt:variant>
      <vt:variant>
        <vt:i4>0</vt:i4>
      </vt:variant>
      <vt:variant>
        <vt:i4>5</vt:i4>
      </vt:variant>
      <vt:variant>
        <vt:lpwstr>http://gov.gd/departments/nadma.html</vt:lpwstr>
      </vt:variant>
      <vt:variant>
        <vt:lpwstr/>
      </vt:variant>
      <vt:variant>
        <vt:i4>7667762</vt:i4>
      </vt:variant>
      <vt:variant>
        <vt:i4>504</vt:i4>
      </vt:variant>
      <vt:variant>
        <vt:i4>0</vt:i4>
      </vt:variant>
      <vt:variant>
        <vt:i4>5</vt:i4>
      </vt:variant>
      <vt:variant>
        <vt:lpwstr>https://www.replik972.fr/ue-richter-caraibes-2017-exercice-de-grande-ampleur-aux-antilles/</vt:lpwstr>
      </vt:variant>
      <vt:variant>
        <vt:lpwstr/>
      </vt:variant>
      <vt:variant>
        <vt:i4>7798848</vt:i4>
      </vt:variant>
      <vt:variant>
        <vt:i4>501</vt:i4>
      </vt:variant>
      <vt:variant>
        <vt:i4>0</vt:i4>
      </vt:variant>
      <vt:variant>
        <vt:i4>5</vt:i4>
      </vt:variant>
      <vt:variant>
        <vt:lpwstr>http://www.ioc-tsunami.org/index.php?option=com_oe&amp;task=viewEventRecord&amp;eventID=1912</vt:lpwstr>
      </vt:variant>
      <vt:variant>
        <vt:lpwstr/>
      </vt:variant>
      <vt:variant>
        <vt:i4>3014701</vt:i4>
      </vt:variant>
      <vt:variant>
        <vt:i4>498</vt:i4>
      </vt:variant>
      <vt:variant>
        <vt:i4>0</vt:i4>
      </vt:variant>
      <vt:variant>
        <vt:i4>5</vt:i4>
      </vt:variant>
      <vt:variant>
        <vt:lpwstr>https://www.researchgate.net/project/EXPLOIT-EXPLOItation-et-Transfert-vers-les-collectivites-des-Antilles-francaises-dune-methode-de-planification-des-evacuations-en-cas-dalerte-tsunami</vt:lpwstr>
      </vt:variant>
      <vt:variant>
        <vt:lpwstr/>
      </vt:variant>
      <vt:variant>
        <vt:i4>6488182</vt:i4>
      </vt:variant>
      <vt:variant>
        <vt:i4>495</vt:i4>
      </vt:variant>
      <vt:variant>
        <vt:i4>0</vt:i4>
      </vt:variant>
      <vt:variant>
        <vt:i4>5</vt:i4>
      </vt:variant>
      <vt:variant>
        <vt:lpwstr>https://www.interregeurope.eu/</vt:lpwstr>
      </vt:variant>
      <vt:variant>
        <vt:lpwstr/>
      </vt:variant>
      <vt:variant>
        <vt:i4>5439544</vt:i4>
      </vt:variant>
      <vt:variant>
        <vt:i4>492</vt:i4>
      </vt:variant>
      <vt:variant>
        <vt:i4>0</vt:i4>
      </vt:variant>
      <vt:variant>
        <vt:i4>5</vt:i4>
      </vt:variant>
      <vt:variant>
        <vt:lpwstr>http://www.ioc-tsunami.org/index.php?option=com_oe&amp;task=viewDocumentRecord&amp;docID=19118</vt:lpwstr>
      </vt:variant>
      <vt:variant>
        <vt:lpwstr/>
      </vt:variant>
      <vt:variant>
        <vt:i4>6029368</vt:i4>
      </vt:variant>
      <vt:variant>
        <vt:i4>489</vt:i4>
      </vt:variant>
      <vt:variant>
        <vt:i4>0</vt:i4>
      </vt:variant>
      <vt:variant>
        <vt:i4>5</vt:i4>
      </vt:variant>
      <vt:variant>
        <vt:lpwstr>http://www.ioc-tsunami.org/index.php?option=com_oe&amp;task=viewDocumentRecord&amp;docID=19117</vt:lpwstr>
      </vt:variant>
      <vt:variant>
        <vt:lpwstr/>
      </vt:variant>
      <vt:variant>
        <vt:i4>5767217</vt:i4>
      </vt:variant>
      <vt:variant>
        <vt:i4>486</vt:i4>
      </vt:variant>
      <vt:variant>
        <vt:i4>0</vt:i4>
      </vt:variant>
      <vt:variant>
        <vt:i4>5</vt:i4>
      </vt:variant>
      <vt:variant>
        <vt:lpwstr>http://www.ioc-tsunami.org/index.php?option=com_oe&amp;task=viewDocumentRecord&amp;docID=19280</vt:lpwstr>
      </vt:variant>
      <vt:variant>
        <vt:lpwstr/>
      </vt:variant>
      <vt:variant>
        <vt:i4>2752545</vt:i4>
      </vt:variant>
      <vt:variant>
        <vt:i4>483</vt:i4>
      </vt:variant>
      <vt:variant>
        <vt:i4>0</vt:i4>
      </vt:variant>
      <vt:variant>
        <vt:i4>5</vt:i4>
      </vt:variant>
      <vt:variant>
        <vt:lpwstr>http://www.bviddm.com/</vt:lpwstr>
      </vt:variant>
      <vt:variant>
        <vt:lpwstr/>
      </vt:variant>
      <vt:variant>
        <vt:i4>5767192</vt:i4>
      </vt:variant>
      <vt:variant>
        <vt:i4>480</vt:i4>
      </vt:variant>
      <vt:variant>
        <vt:i4>0</vt:i4>
      </vt:variant>
      <vt:variant>
        <vt:i4>5</vt:i4>
      </vt:variant>
      <vt:variant>
        <vt:lpwstr>http://nctr.pmel.noaa.gov/ComMIT/background.html</vt:lpwstr>
      </vt:variant>
      <vt:variant>
        <vt:lpwstr/>
      </vt:variant>
      <vt:variant>
        <vt:i4>2949239</vt:i4>
      </vt:variant>
      <vt:variant>
        <vt:i4>477</vt:i4>
      </vt:variant>
      <vt:variant>
        <vt:i4>0</vt:i4>
      </vt:variant>
      <vt:variant>
        <vt:i4>5</vt:i4>
      </vt:variant>
      <vt:variant>
        <vt:lpwstr>http://www.nws.noaa.gov/emwin/index.htm</vt:lpwstr>
      </vt:variant>
      <vt:variant>
        <vt:lpwstr/>
      </vt:variant>
      <vt:variant>
        <vt:i4>1245193</vt:i4>
      </vt:variant>
      <vt:variant>
        <vt:i4>474</vt:i4>
      </vt:variant>
      <vt:variant>
        <vt:i4>0</vt:i4>
      </vt:variant>
      <vt:variant>
        <vt:i4>5</vt:i4>
      </vt:variant>
      <vt:variant>
        <vt:lpwstr>http://www.meteo.aw/</vt:lpwstr>
      </vt:variant>
      <vt:variant>
        <vt:lpwstr/>
      </vt:variant>
      <vt:variant>
        <vt:i4>5767217</vt:i4>
      </vt:variant>
      <vt:variant>
        <vt:i4>471</vt:i4>
      </vt:variant>
      <vt:variant>
        <vt:i4>0</vt:i4>
      </vt:variant>
      <vt:variant>
        <vt:i4>5</vt:i4>
      </vt:variant>
      <vt:variant>
        <vt:lpwstr>http://www.ioc-tsunami.org/index.php?option=com_oe&amp;task=viewDocumentRecord&amp;docID=19280</vt:lpwstr>
      </vt:variant>
      <vt:variant>
        <vt:lpwstr/>
      </vt:variant>
      <vt:variant>
        <vt:i4>6553704</vt:i4>
      </vt:variant>
      <vt:variant>
        <vt:i4>468</vt:i4>
      </vt:variant>
      <vt:variant>
        <vt:i4>0</vt:i4>
      </vt:variant>
      <vt:variant>
        <vt:i4>5</vt:i4>
      </vt:variant>
      <vt:variant>
        <vt:lpwstr>http://www.wmo.int/pages/prog/www/WIS/</vt:lpwstr>
      </vt:variant>
      <vt:variant>
        <vt:lpwstr/>
      </vt:variant>
      <vt:variant>
        <vt:i4>2687065</vt:i4>
      </vt:variant>
      <vt:variant>
        <vt:i4>465</vt:i4>
      </vt:variant>
      <vt:variant>
        <vt:i4>0</vt:i4>
      </vt:variant>
      <vt:variant>
        <vt:i4>5</vt:i4>
      </vt:variant>
      <vt:variant>
        <vt:lpwstr>https://www.iho.int/srv1/index.php?option=com_content&amp;view=article&amp;id=437&amp;Itemid=395&amp;lang=fr</vt:lpwstr>
      </vt:variant>
      <vt:variant>
        <vt:lpwstr/>
      </vt:variant>
      <vt:variant>
        <vt:i4>1441876</vt:i4>
      </vt:variant>
      <vt:variant>
        <vt:i4>462</vt:i4>
      </vt:variant>
      <vt:variant>
        <vt:i4>0</vt:i4>
      </vt:variant>
      <vt:variant>
        <vt:i4>5</vt:i4>
      </vt:variant>
      <vt:variant>
        <vt:lpwstr>http://www.unisdr.org/we/coordinate/sendai-framework</vt:lpwstr>
      </vt:variant>
      <vt:variant>
        <vt:lpwstr/>
      </vt:variant>
      <vt:variant>
        <vt:i4>720919</vt:i4>
      </vt:variant>
      <vt:variant>
        <vt:i4>459</vt:i4>
      </vt:variant>
      <vt:variant>
        <vt:i4>0</vt:i4>
      </vt:variant>
      <vt:variant>
        <vt:i4>5</vt:i4>
      </vt:variant>
      <vt:variant>
        <vt:lpwstr>https://public.wmo.int/en</vt:lpwstr>
      </vt:variant>
      <vt:variant>
        <vt:lpwstr/>
      </vt:variant>
      <vt:variant>
        <vt:i4>196697</vt:i4>
      </vt:variant>
      <vt:variant>
        <vt:i4>456</vt:i4>
      </vt:variant>
      <vt:variant>
        <vt:i4>0</vt:i4>
      </vt:variant>
      <vt:variant>
        <vt:i4>5</vt:i4>
      </vt:variant>
      <vt:variant>
        <vt:lpwstr>http://www.unisdr.org/who-we-are/mandate</vt:lpwstr>
      </vt:variant>
      <vt:variant>
        <vt:lpwstr/>
      </vt:variant>
      <vt:variant>
        <vt:i4>6357110</vt:i4>
      </vt:variant>
      <vt:variant>
        <vt:i4>453</vt:i4>
      </vt:variant>
      <vt:variant>
        <vt:i4>0</vt:i4>
      </vt:variant>
      <vt:variant>
        <vt:i4>5</vt:i4>
      </vt:variant>
      <vt:variant>
        <vt:lpwstr>http://www.unisdr.org/2016/tsunamiday/</vt:lpwstr>
      </vt:variant>
      <vt:variant>
        <vt:lpwstr/>
      </vt:variant>
      <vt:variant>
        <vt:i4>7340104</vt:i4>
      </vt:variant>
      <vt:variant>
        <vt:i4>450</vt:i4>
      </vt:variant>
      <vt:variant>
        <vt:i4>0</vt:i4>
      </vt:variant>
      <vt:variant>
        <vt:i4>5</vt:i4>
      </vt:variant>
      <vt:variant>
        <vt:lpwstr>http://www.ioc-tsunami.org/index.php?option=com_oe&amp;task=viewEventRecord&amp;eventID=1894</vt:lpwstr>
      </vt:variant>
      <vt:variant>
        <vt:lpwstr/>
      </vt:variant>
      <vt:variant>
        <vt:i4>5701665</vt:i4>
      </vt:variant>
      <vt:variant>
        <vt:i4>447</vt:i4>
      </vt:variant>
      <vt:variant>
        <vt:i4>0</vt:i4>
      </vt:variant>
      <vt:variant>
        <vt:i4>5</vt:i4>
      </vt:variant>
      <vt:variant>
        <vt:lpwstr>http://www.jma.go.jp/en/distant_tsunami/WEPA40/indexo.html</vt:lpwstr>
      </vt:variant>
      <vt:variant>
        <vt:lpwstr/>
      </vt:variant>
      <vt:variant>
        <vt:i4>7733316</vt:i4>
      </vt:variant>
      <vt:variant>
        <vt:i4>444</vt:i4>
      </vt:variant>
      <vt:variant>
        <vt:i4>0</vt:i4>
      </vt:variant>
      <vt:variant>
        <vt:i4>5</vt:i4>
      </vt:variant>
      <vt:variant>
        <vt:lpwstr>http://www.ioc-tsunami.org/index.php?option=com_oe&amp;task=viewEventRecord&amp;eventID=1953</vt:lpwstr>
      </vt:variant>
      <vt:variant>
        <vt:lpwstr/>
      </vt:variant>
      <vt:variant>
        <vt:i4>7602246</vt:i4>
      </vt:variant>
      <vt:variant>
        <vt:i4>441</vt:i4>
      </vt:variant>
      <vt:variant>
        <vt:i4>0</vt:i4>
      </vt:variant>
      <vt:variant>
        <vt:i4>5</vt:i4>
      </vt:variant>
      <vt:variant>
        <vt:lpwstr>http://www.ioc-tsunami.org/index.php?option=com_oe&amp;task=viewEventRecord&amp;eventID=1971</vt:lpwstr>
      </vt:variant>
      <vt:variant>
        <vt:lpwstr/>
      </vt:variant>
      <vt:variant>
        <vt:i4>589826</vt:i4>
      </vt:variant>
      <vt:variant>
        <vt:i4>438</vt:i4>
      </vt:variant>
      <vt:variant>
        <vt:i4>0</vt:i4>
      </vt:variant>
      <vt:variant>
        <vt:i4>5</vt:i4>
      </vt:variant>
      <vt:variant>
        <vt:lpwstr>https://www.unam.mx/</vt:lpwstr>
      </vt:variant>
      <vt:variant>
        <vt:lpwstr/>
      </vt:variant>
      <vt:variant>
        <vt:i4>6815782</vt:i4>
      </vt:variant>
      <vt:variant>
        <vt:i4>435</vt:i4>
      </vt:variant>
      <vt:variant>
        <vt:i4>0</vt:i4>
      </vt:variant>
      <vt:variant>
        <vt:i4>5</vt:i4>
      </vt:variant>
      <vt:variant>
        <vt:lpwstr>http://cardi.geofisica.unam.mx/tlalocnet/index.html</vt:lpwstr>
      </vt:variant>
      <vt:variant>
        <vt:lpwstr/>
      </vt:variant>
      <vt:variant>
        <vt:i4>3473469</vt:i4>
      </vt:variant>
      <vt:variant>
        <vt:i4>432</vt:i4>
      </vt:variant>
      <vt:variant>
        <vt:i4>0</vt:i4>
      </vt:variant>
      <vt:variant>
        <vt:i4>5</vt:i4>
      </vt:variant>
      <vt:variant>
        <vt:lpwstr>http://coconet.unavco.org/</vt:lpwstr>
      </vt:variant>
      <vt:variant>
        <vt:lpwstr/>
      </vt:variant>
      <vt:variant>
        <vt:i4>3604587</vt:i4>
      </vt:variant>
      <vt:variant>
        <vt:i4>429</vt:i4>
      </vt:variant>
      <vt:variant>
        <vt:i4>0</vt:i4>
      </vt:variant>
      <vt:variant>
        <vt:i4>5</vt:i4>
      </vt:variant>
      <vt:variant>
        <vt:lpwstr>https://www.unavco.org/</vt:lpwstr>
      </vt:variant>
      <vt:variant>
        <vt:lpwstr/>
      </vt:variant>
      <vt:variant>
        <vt:i4>6357110</vt:i4>
      </vt:variant>
      <vt:variant>
        <vt:i4>426</vt:i4>
      </vt:variant>
      <vt:variant>
        <vt:i4>0</vt:i4>
      </vt:variant>
      <vt:variant>
        <vt:i4>5</vt:i4>
      </vt:variant>
      <vt:variant>
        <vt:lpwstr>http://www.unisdr.org/2016/tsunamiday/</vt:lpwstr>
      </vt:variant>
      <vt:variant>
        <vt:lpwstr/>
      </vt:variant>
      <vt:variant>
        <vt:i4>2490468</vt:i4>
      </vt:variant>
      <vt:variant>
        <vt:i4>423</vt:i4>
      </vt:variant>
      <vt:variant>
        <vt:i4>0</vt:i4>
      </vt:variant>
      <vt:variant>
        <vt:i4>5</vt:i4>
      </vt:variant>
      <vt:variant>
        <vt:lpwstr>http://uwiseismic.com/</vt:lpwstr>
      </vt:variant>
      <vt:variant>
        <vt:lpwstr/>
      </vt:variant>
      <vt:variant>
        <vt:i4>7602240</vt:i4>
      </vt:variant>
      <vt:variant>
        <vt:i4>420</vt:i4>
      </vt:variant>
      <vt:variant>
        <vt:i4>0</vt:i4>
      </vt:variant>
      <vt:variant>
        <vt:i4>5</vt:i4>
      </vt:variant>
      <vt:variant>
        <vt:lpwstr>http://www.ioc-tsunami.org/index.php?option=com_oe&amp;task=viewEventRecord&amp;eventID=2028</vt:lpwstr>
      </vt:variant>
      <vt:variant>
        <vt:lpwstr/>
      </vt:variant>
      <vt:variant>
        <vt:i4>2556006</vt:i4>
      </vt:variant>
      <vt:variant>
        <vt:i4>417</vt:i4>
      </vt:variant>
      <vt:variant>
        <vt:i4>0</vt:i4>
      </vt:variant>
      <vt:variant>
        <vt:i4>5</vt:i4>
      </vt:variant>
      <vt:variant>
        <vt:lpwstr>http://seismology2018.org/</vt:lpwstr>
      </vt:variant>
      <vt:variant>
        <vt:lpwstr/>
      </vt:variant>
      <vt:variant>
        <vt:i4>6422573</vt:i4>
      </vt:variant>
      <vt:variant>
        <vt:i4>414</vt:i4>
      </vt:variant>
      <vt:variant>
        <vt:i4>0</vt:i4>
      </vt:variant>
      <vt:variant>
        <vt:i4>5</vt:i4>
      </vt:variant>
      <vt:variant>
        <vt:lpwstr>http://www.nws.noaa.gov/stormready/tsunamiready/ts-communities.htm</vt:lpwstr>
      </vt:variant>
      <vt:variant>
        <vt:lpwstr/>
      </vt:variant>
      <vt:variant>
        <vt:i4>6422573</vt:i4>
      </vt:variant>
      <vt:variant>
        <vt:i4>411</vt:i4>
      </vt:variant>
      <vt:variant>
        <vt:i4>0</vt:i4>
      </vt:variant>
      <vt:variant>
        <vt:i4>5</vt:i4>
      </vt:variant>
      <vt:variant>
        <vt:lpwstr>http://www.nws.noaa.gov/stormready/tsunamiready/ts-communities.htm</vt:lpwstr>
      </vt:variant>
      <vt:variant>
        <vt:lpwstr/>
      </vt:variant>
      <vt:variant>
        <vt:i4>6422573</vt:i4>
      </vt:variant>
      <vt:variant>
        <vt:i4>408</vt:i4>
      </vt:variant>
      <vt:variant>
        <vt:i4>0</vt:i4>
      </vt:variant>
      <vt:variant>
        <vt:i4>5</vt:i4>
      </vt:variant>
      <vt:variant>
        <vt:lpwstr>http://www.nws.noaa.gov/stormready/tsunamiready/ts-communities.htm</vt:lpwstr>
      </vt:variant>
      <vt:variant>
        <vt:lpwstr/>
      </vt:variant>
      <vt:variant>
        <vt:i4>7995511</vt:i4>
      </vt:variant>
      <vt:variant>
        <vt:i4>405</vt:i4>
      </vt:variant>
      <vt:variant>
        <vt:i4>0</vt:i4>
      </vt:variant>
      <vt:variant>
        <vt:i4>5</vt:i4>
      </vt:variant>
      <vt:variant>
        <vt:lpwstr>http://redsismica.uprm.edu/English/</vt:lpwstr>
      </vt:variant>
      <vt:variant>
        <vt:lpwstr/>
      </vt:variant>
      <vt:variant>
        <vt:i4>7471159</vt:i4>
      </vt:variant>
      <vt:variant>
        <vt:i4>402</vt:i4>
      </vt:variant>
      <vt:variant>
        <vt:i4>0</vt:i4>
      </vt:variant>
      <vt:variant>
        <vt:i4>5</vt:i4>
      </vt:variant>
      <vt:variant>
        <vt:lpwstr>http://www.caribbeanclimate.bz/</vt:lpwstr>
      </vt:variant>
      <vt:variant>
        <vt:lpwstr/>
      </vt:variant>
      <vt:variant>
        <vt:i4>4456453</vt:i4>
      </vt:variant>
      <vt:variant>
        <vt:i4>399</vt:i4>
      </vt:variant>
      <vt:variant>
        <vt:i4>0</vt:i4>
      </vt:variant>
      <vt:variant>
        <vt:i4>5</vt:i4>
      </vt:variant>
      <vt:variant>
        <vt:lpwstr>http://www.cdema.org/</vt:lpwstr>
      </vt:variant>
      <vt:variant>
        <vt:lpwstr/>
      </vt:variant>
      <vt:variant>
        <vt:i4>2752588</vt:i4>
      </vt:variant>
      <vt:variant>
        <vt:i4>396</vt:i4>
      </vt:variant>
      <vt:variant>
        <vt:i4>0</vt:i4>
      </vt:variant>
      <vt:variant>
        <vt:i4>5</vt:i4>
      </vt:variant>
      <vt:variant>
        <vt:lpwstr>http://www.cdema.org/index.php?option=com_content&amp;view=article&amp;id=393&amp;Itemid=228</vt:lpwstr>
      </vt:variant>
      <vt:variant>
        <vt:lpwstr/>
      </vt:variant>
      <vt:variant>
        <vt:i4>4980758</vt:i4>
      </vt:variant>
      <vt:variant>
        <vt:i4>393</vt:i4>
      </vt:variant>
      <vt:variant>
        <vt:i4>0</vt:i4>
      </vt:variant>
      <vt:variant>
        <vt:i4>5</vt:i4>
      </vt:variant>
      <vt:variant>
        <vt:lpwstr>https://www.unisdr.org/we/coordinate/sendai-framework</vt:lpwstr>
      </vt:variant>
      <vt:variant>
        <vt:lpwstr/>
      </vt:variant>
      <vt:variant>
        <vt:i4>2293795</vt:i4>
      </vt:variant>
      <vt:variant>
        <vt:i4>390</vt:i4>
      </vt:variant>
      <vt:variant>
        <vt:i4>0</vt:i4>
      </vt:variant>
      <vt:variant>
        <vt:i4>5</vt:i4>
      </vt:variant>
      <vt:variant>
        <vt:lpwstr>http://www.cimh.edu.bb/</vt:lpwstr>
      </vt:variant>
      <vt:variant>
        <vt:lpwstr/>
      </vt:variant>
      <vt:variant>
        <vt:i4>4390932</vt:i4>
      </vt:variant>
      <vt:variant>
        <vt:i4>387</vt:i4>
      </vt:variant>
      <vt:variant>
        <vt:i4>0</vt:i4>
      </vt:variant>
      <vt:variant>
        <vt:i4>5</vt:i4>
      </vt:variant>
      <vt:variant>
        <vt:lpwstr>http://www.uwi.edu/index.asp</vt:lpwstr>
      </vt:variant>
      <vt:variant>
        <vt:lpwstr/>
      </vt:variant>
      <vt:variant>
        <vt:i4>3932267</vt:i4>
      </vt:variant>
      <vt:variant>
        <vt:i4>384</vt:i4>
      </vt:variant>
      <vt:variant>
        <vt:i4>0</vt:i4>
      </vt:variant>
      <vt:variant>
        <vt:i4>5</vt:i4>
      </vt:variant>
      <vt:variant>
        <vt:lpwstr>http://www.caricom.org/</vt:lpwstr>
      </vt:variant>
      <vt:variant>
        <vt:lpwstr/>
      </vt:variant>
      <vt:variant>
        <vt:i4>2293795</vt:i4>
      </vt:variant>
      <vt:variant>
        <vt:i4>381</vt:i4>
      </vt:variant>
      <vt:variant>
        <vt:i4>0</vt:i4>
      </vt:variant>
      <vt:variant>
        <vt:i4>5</vt:i4>
      </vt:variant>
      <vt:variant>
        <vt:lpwstr>http://www.cimh.edu.bb/</vt:lpwstr>
      </vt:variant>
      <vt:variant>
        <vt:lpwstr/>
      </vt:variant>
      <vt:variant>
        <vt:i4>4980758</vt:i4>
      </vt:variant>
      <vt:variant>
        <vt:i4>378</vt:i4>
      </vt:variant>
      <vt:variant>
        <vt:i4>0</vt:i4>
      </vt:variant>
      <vt:variant>
        <vt:i4>5</vt:i4>
      </vt:variant>
      <vt:variant>
        <vt:lpwstr>https://www.unisdr.org/we/coordinate/sendai-framework</vt:lpwstr>
      </vt:variant>
      <vt:variant>
        <vt:lpwstr/>
      </vt:variant>
      <vt:variant>
        <vt:i4>917525</vt:i4>
      </vt:variant>
      <vt:variant>
        <vt:i4>375</vt:i4>
      </vt:variant>
      <vt:variant>
        <vt:i4>0</vt:i4>
      </vt:variant>
      <vt:variant>
        <vt:i4>5</vt:i4>
      </vt:variant>
      <vt:variant>
        <vt:lpwstr>https://www.unisdr.org/we/coordinate/hfa</vt:lpwstr>
      </vt:variant>
      <vt:variant>
        <vt:lpwstr/>
      </vt:variant>
      <vt:variant>
        <vt:i4>4325444</vt:i4>
      </vt:variant>
      <vt:variant>
        <vt:i4>372</vt:i4>
      </vt:variant>
      <vt:variant>
        <vt:i4>0</vt:i4>
      </vt:variant>
      <vt:variant>
        <vt:i4>5</vt:i4>
      </vt:variant>
      <vt:variant>
        <vt:lpwstr>http://www.cepredenac.org/index.php/pcgir</vt:lpwstr>
      </vt:variant>
      <vt:variant>
        <vt:lpwstr/>
      </vt:variant>
      <vt:variant>
        <vt:i4>2752550</vt:i4>
      </vt:variant>
      <vt:variant>
        <vt:i4>369</vt:i4>
      </vt:variant>
      <vt:variant>
        <vt:i4>0</vt:i4>
      </vt:variant>
      <vt:variant>
        <vt:i4>5</vt:i4>
      </vt:variant>
      <vt:variant>
        <vt:lpwstr>http://www.cepredenac.org/</vt:lpwstr>
      </vt:variant>
      <vt:variant>
        <vt:lpwstr/>
      </vt:variant>
      <vt:variant>
        <vt:i4>5570620</vt:i4>
      </vt:variant>
      <vt:variant>
        <vt:i4>366</vt:i4>
      </vt:variant>
      <vt:variant>
        <vt:i4>0</vt:i4>
      </vt:variant>
      <vt:variant>
        <vt:i4>5</vt:i4>
      </vt:variant>
      <vt:variant>
        <vt:lpwstr>http://itic.ioc-unesco.org/index.php?option=com_content&amp;view=article&amp;id=1574:ptwc-tsunami-messages-ranet-alert-watcher-sms-text-message&amp;catid=2141&amp;Itemid=2565</vt:lpwstr>
      </vt:variant>
      <vt:variant>
        <vt:lpwstr/>
      </vt:variant>
      <vt:variant>
        <vt:i4>2293882</vt:i4>
      </vt:variant>
      <vt:variant>
        <vt:i4>363</vt:i4>
      </vt:variant>
      <vt:variant>
        <vt:i4>0</vt:i4>
      </vt:variant>
      <vt:variant>
        <vt:i4>5</vt:i4>
      </vt:variant>
      <vt:variant>
        <vt:lpwstr>https://www.ncei.noaa.gov/</vt:lpwstr>
      </vt:variant>
      <vt:variant>
        <vt:lpwstr/>
      </vt:variant>
      <vt:variant>
        <vt:i4>786549</vt:i4>
      </vt:variant>
      <vt:variant>
        <vt:i4>360</vt:i4>
      </vt:variant>
      <vt:variant>
        <vt:i4>0</vt:i4>
      </vt:variant>
      <vt:variant>
        <vt:i4>5</vt:i4>
      </vt:variant>
      <vt:variant>
        <vt:lpwstr>http://www.mofa.go.jp/press/release/press4e_001366.html</vt:lpwstr>
      </vt:variant>
      <vt:variant>
        <vt:lpwstr/>
      </vt:variant>
      <vt:variant>
        <vt:i4>2752608</vt:i4>
      </vt:variant>
      <vt:variant>
        <vt:i4>357</vt:i4>
      </vt:variant>
      <vt:variant>
        <vt:i4>0</vt:i4>
      </vt:variant>
      <vt:variant>
        <vt:i4>5</vt:i4>
      </vt:variant>
      <vt:variant>
        <vt:lpwstr>http://www.acs-aec.org/index.php?q=events/2016/24th-meeting-of-the-special-committee-on-disaster-risk-reduction</vt:lpwstr>
      </vt:variant>
      <vt:variant>
        <vt:lpwstr/>
      </vt:variant>
      <vt:variant>
        <vt:i4>5111900</vt:i4>
      </vt:variant>
      <vt:variant>
        <vt:i4>354</vt:i4>
      </vt:variant>
      <vt:variant>
        <vt:i4>0</vt:i4>
      </vt:variant>
      <vt:variant>
        <vt:i4>5</vt:i4>
      </vt:variant>
      <vt:variant>
        <vt:lpwstr>http://www.unisdr.org/we/inform/events/46721</vt:lpwstr>
      </vt:variant>
      <vt:variant>
        <vt:lpwstr/>
      </vt:variant>
      <vt:variant>
        <vt:i4>6357110</vt:i4>
      </vt:variant>
      <vt:variant>
        <vt:i4>351</vt:i4>
      </vt:variant>
      <vt:variant>
        <vt:i4>0</vt:i4>
      </vt:variant>
      <vt:variant>
        <vt:i4>5</vt:i4>
      </vt:variant>
      <vt:variant>
        <vt:lpwstr>http://www.unisdr.org/2016/tsunamiday/</vt:lpwstr>
      </vt:variant>
      <vt:variant>
        <vt:lpwstr/>
      </vt:variant>
      <vt:variant>
        <vt:i4>5570620</vt:i4>
      </vt:variant>
      <vt:variant>
        <vt:i4>348</vt:i4>
      </vt:variant>
      <vt:variant>
        <vt:i4>0</vt:i4>
      </vt:variant>
      <vt:variant>
        <vt:i4>5</vt:i4>
      </vt:variant>
      <vt:variant>
        <vt:lpwstr>http://itic.ioc-unesco.org/index.php?option=com_content&amp;view=article&amp;id=1574:ptwc-tsunami-messages-ranet-alert-watcher-sms-text-message&amp;catid=2141&amp;Itemid=2565</vt:lpwstr>
      </vt:variant>
      <vt:variant>
        <vt:lpwstr/>
      </vt:variant>
      <vt:variant>
        <vt:i4>786435</vt:i4>
      </vt:variant>
      <vt:variant>
        <vt:i4>345</vt:i4>
      </vt:variant>
      <vt:variant>
        <vt:i4>0</vt:i4>
      </vt:variant>
      <vt:variant>
        <vt:i4>5</vt:i4>
      </vt:variant>
      <vt:variant>
        <vt:lpwstr>http://www.ioc-sealevelmonitoring.org/map.php</vt:lpwstr>
      </vt:variant>
      <vt:variant>
        <vt:lpwstr/>
      </vt:variant>
      <vt:variant>
        <vt:i4>4718687</vt:i4>
      </vt:variant>
      <vt:variant>
        <vt:i4>342</vt:i4>
      </vt:variant>
      <vt:variant>
        <vt:i4>0</vt:i4>
      </vt:variant>
      <vt:variant>
        <vt:i4>5</vt:i4>
      </vt:variant>
      <vt:variant>
        <vt:lpwstr>http://www.cisn.org/</vt:lpwstr>
      </vt:variant>
      <vt:variant>
        <vt:lpwstr/>
      </vt:variant>
      <vt:variant>
        <vt:i4>4784216</vt:i4>
      </vt:variant>
      <vt:variant>
        <vt:i4>339</vt:i4>
      </vt:variant>
      <vt:variant>
        <vt:i4>0</vt:i4>
      </vt:variant>
      <vt:variant>
        <vt:i4>5</vt:i4>
      </vt:variant>
      <vt:variant>
        <vt:lpwstr>https://www.usaid.gov/who-we-are/organization/bureaus/bureau-democracy-conflict-and-humanitarian-assistance/office-us</vt:lpwstr>
      </vt:variant>
      <vt:variant>
        <vt:lpwstr/>
      </vt:variant>
      <vt:variant>
        <vt:i4>852046</vt:i4>
      </vt:variant>
      <vt:variant>
        <vt:i4>336</vt:i4>
      </vt:variant>
      <vt:variant>
        <vt:i4>0</vt:i4>
      </vt:variant>
      <vt:variant>
        <vt:i4>5</vt:i4>
      </vt:variant>
      <vt:variant>
        <vt:lpwstr>http://www.weather.gov/ctwp/</vt:lpwstr>
      </vt:variant>
      <vt:variant>
        <vt:lpwstr/>
      </vt:variant>
      <vt:variant>
        <vt:i4>5767192</vt:i4>
      </vt:variant>
      <vt:variant>
        <vt:i4>333</vt:i4>
      </vt:variant>
      <vt:variant>
        <vt:i4>0</vt:i4>
      </vt:variant>
      <vt:variant>
        <vt:i4>5</vt:i4>
      </vt:variant>
      <vt:variant>
        <vt:lpwstr>http://nctr.pmel.noaa.gov/ComMIT/background.html</vt:lpwstr>
      </vt:variant>
      <vt:variant>
        <vt:lpwstr/>
      </vt:variant>
      <vt:variant>
        <vt:i4>8323132</vt:i4>
      </vt:variant>
      <vt:variant>
        <vt:i4>330</vt:i4>
      </vt:variant>
      <vt:variant>
        <vt:i4>0</vt:i4>
      </vt:variant>
      <vt:variant>
        <vt:i4>5</vt:i4>
      </vt:variant>
      <vt:variant>
        <vt:lpwstr>http://nctr.pmel.noaa.gov/</vt:lpwstr>
      </vt:variant>
      <vt:variant>
        <vt:lpwstr/>
      </vt:variant>
      <vt:variant>
        <vt:i4>1572867</vt:i4>
      </vt:variant>
      <vt:variant>
        <vt:i4>327</vt:i4>
      </vt:variant>
      <vt:variant>
        <vt:i4>0</vt:i4>
      </vt:variant>
      <vt:variant>
        <vt:i4>5</vt:i4>
      </vt:variant>
      <vt:variant>
        <vt:lpwstr>http://ptwc.weather.gov/</vt:lpwstr>
      </vt:variant>
      <vt:variant>
        <vt:lpwstr/>
      </vt:variant>
      <vt:variant>
        <vt:i4>4718681</vt:i4>
      </vt:variant>
      <vt:variant>
        <vt:i4>324</vt:i4>
      </vt:variant>
      <vt:variant>
        <vt:i4>0</vt:i4>
      </vt:variant>
      <vt:variant>
        <vt:i4>5</vt:i4>
      </vt:variant>
      <vt:variant>
        <vt:lpwstr>http://itic.ioc-unesco.org/index.php</vt:lpwstr>
      </vt:variant>
      <vt:variant>
        <vt:lpwstr/>
      </vt:variant>
      <vt:variant>
        <vt:i4>5570647</vt:i4>
      </vt:variant>
      <vt:variant>
        <vt:i4>321</vt:i4>
      </vt:variant>
      <vt:variant>
        <vt:i4>0</vt:i4>
      </vt:variant>
      <vt:variant>
        <vt:i4>5</vt:i4>
      </vt:variant>
      <vt:variant>
        <vt:lpwstr>http://www.wmo.int/earlywarnings2017/</vt:lpwstr>
      </vt:variant>
      <vt:variant>
        <vt:lpwstr/>
      </vt:variant>
      <vt:variant>
        <vt:i4>5570587</vt:i4>
      </vt:variant>
      <vt:variant>
        <vt:i4>318</vt:i4>
      </vt:variant>
      <vt:variant>
        <vt:i4>0</vt:i4>
      </vt:variant>
      <vt:variant>
        <vt:i4>5</vt:i4>
      </vt:variant>
      <vt:variant>
        <vt:lpwstr>http://www.unisdr.org/conferences/2017/globalplatform/en</vt:lpwstr>
      </vt:variant>
      <vt:variant>
        <vt:lpwstr/>
      </vt:variant>
      <vt:variant>
        <vt:i4>524367</vt:i4>
      </vt:variant>
      <vt:variant>
        <vt:i4>315</vt:i4>
      </vt:variant>
      <vt:variant>
        <vt:i4>0</vt:i4>
      </vt:variant>
      <vt:variant>
        <vt:i4>5</vt:i4>
      </vt:variant>
      <vt:variant>
        <vt:lpwstr>http://eird.org/rp17/</vt:lpwstr>
      </vt:variant>
      <vt:variant>
        <vt:lpwstr/>
      </vt:variant>
      <vt:variant>
        <vt:i4>4849681</vt:i4>
      </vt:variant>
      <vt:variant>
        <vt:i4>312</vt:i4>
      </vt:variant>
      <vt:variant>
        <vt:i4>0</vt:i4>
      </vt:variant>
      <vt:variant>
        <vt:i4>5</vt:i4>
      </vt:variant>
      <vt:variant>
        <vt:lpwstr>https://www.unisdr.org/we/inform/events/52389</vt:lpwstr>
      </vt:variant>
      <vt:variant>
        <vt:lpwstr/>
      </vt:variant>
      <vt:variant>
        <vt:i4>6750261</vt:i4>
      </vt:variant>
      <vt:variant>
        <vt:i4>309</vt:i4>
      </vt:variant>
      <vt:variant>
        <vt:i4>0</vt:i4>
      </vt:variant>
      <vt:variant>
        <vt:i4>5</vt:i4>
      </vt:variant>
      <vt:variant>
        <vt:lpwstr>https://sustainabledevelopment.un.org/post2015/transformingourworld</vt:lpwstr>
      </vt:variant>
      <vt:variant>
        <vt:lpwstr/>
      </vt:variant>
      <vt:variant>
        <vt:i4>4980758</vt:i4>
      </vt:variant>
      <vt:variant>
        <vt:i4>306</vt:i4>
      </vt:variant>
      <vt:variant>
        <vt:i4>0</vt:i4>
      </vt:variant>
      <vt:variant>
        <vt:i4>5</vt:i4>
      </vt:variant>
      <vt:variant>
        <vt:lpwstr>https://www.unisdr.org/we/coordinate/sendai-framework</vt:lpwstr>
      </vt:variant>
      <vt:variant>
        <vt:lpwstr/>
      </vt:variant>
      <vt:variant>
        <vt:i4>2293815</vt:i4>
      </vt:variant>
      <vt:variant>
        <vt:i4>303</vt:i4>
      </vt:variant>
      <vt:variant>
        <vt:i4>0</vt:i4>
      </vt:variant>
      <vt:variant>
        <vt:i4>5</vt:i4>
      </vt:variant>
      <vt:variant>
        <vt:lpwstr>https://www.unisdr.org/americas</vt:lpwstr>
      </vt:variant>
      <vt:variant>
        <vt:lpwstr/>
      </vt:variant>
      <vt:variant>
        <vt:i4>6094939</vt:i4>
      </vt:variant>
      <vt:variant>
        <vt:i4>300</vt:i4>
      </vt:variant>
      <vt:variant>
        <vt:i4>0</vt:i4>
      </vt:variant>
      <vt:variant>
        <vt:i4>5</vt:i4>
      </vt:variant>
      <vt:variant>
        <vt:lpwstr>http://ec.europa.eu/echo/</vt:lpwstr>
      </vt:variant>
      <vt:variant>
        <vt:lpwstr/>
      </vt:variant>
      <vt:variant>
        <vt:i4>8323145</vt:i4>
      </vt:variant>
      <vt:variant>
        <vt:i4>297</vt:i4>
      </vt:variant>
      <vt:variant>
        <vt:i4>0</vt:i4>
      </vt:variant>
      <vt:variant>
        <vt:i4>5</vt:i4>
      </vt:variant>
      <vt:variant>
        <vt:lpwstr>http://www.ioc-tsunami.org/index.php?option=com_oe&amp;task=viewEventRecord&amp;eventID=1784</vt:lpwstr>
      </vt:variant>
      <vt:variant>
        <vt:lpwstr/>
      </vt:variant>
      <vt:variant>
        <vt:i4>7798850</vt:i4>
      </vt:variant>
      <vt:variant>
        <vt:i4>294</vt:i4>
      </vt:variant>
      <vt:variant>
        <vt:i4>0</vt:i4>
      </vt:variant>
      <vt:variant>
        <vt:i4>5</vt:i4>
      </vt:variant>
      <vt:variant>
        <vt:lpwstr>http://www.ioc-tsunami.org/index.php?option=com_oe&amp;task=viewEventRecord&amp;eventID=1932</vt:lpwstr>
      </vt:variant>
      <vt:variant>
        <vt:lpwstr/>
      </vt:variant>
      <vt:variant>
        <vt:i4>7733317</vt:i4>
      </vt:variant>
      <vt:variant>
        <vt:i4>291</vt:i4>
      </vt:variant>
      <vt:variant>
        <vt:i4>0</vt:i4>
      </vt:variant>
      <vt:variant>
        <vt:i4>5</vt:i4>
      </vt:variant>
      <vt:variant>
        <vt:lpwstr>http://www.ioc-tsunami.org/index.php?option=com_oe&amp;task=viewEventRecord&amp;eventID=1842</vt:lpwstr>
      </vt:variant>
      <vt:variant>
        <vt:lpwstr/>
      </vt:variant>
      <vt:variant>
        <vt:i4>4391000</vt:i4>
      </vt:variant>
      <vt:variant>
        <vt:i4>288</vt:i4>
      </vt:variant>
      <vt:variant>
        <vt:i4>0</vt:i4>
      </vt:variant>
      <vt:variant>
        <vt:i4>5</vt:i4>
      </vt:variant>
      <vt:variant>
        <vt:lpwstr>http://www.nws.noaa.gov/om/Tsunami/index.html</vt:lpwstr>
      </vt:variant>
      <vt:variant>
        <vt:lpwstr/>
      </vt:variant>
      <vt:variant>
        <vt:i4>3539045</vt:i4>
      </vt:variant>
      <vt:variant>
        <vt:i4>285</vt:i4>
      </vt:variant>
      <vt:variant>
        <vt:i4>0</vt:i4>
      </vt:variant>
      <vt:variant>
        <vt:i4>5</vt:i4>
      </vt:variant>
      <vt:variant>
        <vt:lpwstr>http://www.weather.gov/</vt:lpwstr>
      </vt:variant>
      <vt:variant>
        <vt:lpwstr/>
      </vt:variant>
      <vt:variant>
        <vt:i4>4849743</vt:i4>
      </vt:variant>
      <vt:variant>
        <vt:i4>282</vt:i4>
      </vt:variant>
      <vt:variant>
        <vt:i4>0</vt:i4>
      </vt:variant>
      <vt:variant>
        <vt:i4>5</vt:i4>
      </vt:variant>
      <vt:variant>
        <vt:lpwstr>http://www.noaa.gov/</vt:lpwstr>
      </vt:variant>
      <vt:variant>
        <vt:lpwstr/>
      </vt:variant>
      <vt:variant>
        <vt:i4>6094877</vt:i4>
      </vt:variant>
      <vt:variant>
        <vt:i4>279</vt:i4>
      </vt:variant>
      <vt:variant>
        <vt:i4>0</vt:i4>
      </vt:variant>
      <vt:variant>
        <vt:i4>5</vt:i4>
      </vt:variant>
      <vt:variant>
        <vt:lpwstr>http://www2.pr.gov/agencias/aemead/Pages/default.aspx</vt:lpwstr>
      </vt:variant>
      <vt:variant>
        <vt:lpwstr/>
      </vt:variant>
      <vt:variant>
        <vt:i4>7995511</vt:i4>
      </vt:variant>
      <vt:variant>
        <vt:i4>276</vt:i4>
      </vt:variant>
      <vt:variant>
        <vt:i4>0</vt:i4>
      </vt:variant>
      <vt:variant>
        <vt:i4>5</vt:i4>
      </vt:variant>
      <vt:variant>
        <vt:lpwstr>http://redsismica.uprm.edu/English/</vt:lpwstr>
      </vt:variant>
      <vt:variant>
        <vt:lpwstr/>
      </vt:variant>
      <vt:variant>
        <vt:i4>7798848</vt:i4>
      </vt:variant>
      <vt:variant>
        <vt:i4>273</vt:i4>
      </vt:variant>
      <vt:variant>
        <vt:i4>0</vt:i4>
      </vt:variant>
      <vt:variant>
        <vt:i4>5</vt:i4>
      </vt:variant>
      <vt:variant>
        <vt:lpwstr>http://www.ioc-tsunami.org/index.php?option=com_oe&amp;task=viewEventRecord&amp;eventID=1912</vt:lpwstr>
      </vt:variant>
      <vt:variant>
        <vt:lpwstr/>
      </vt:variant>
      <vt:variant>
        <vt:i4>7471188</vt:i4>
      </vt:variant>
      <vt:variant>
        <vt:i4>270</vt:i4>
      </vt:variant>
      <vt:variant>
        <vt:i4>0</vt:i4>
      </vt:variant>
      <vt:variant>
        <vt:i4>5</vt:i4>
      </vt:variant>
      <vt:variant>
        <vt:lpwstr>http://ioc-unesco.org/index.php?option=com_oe&amp;task=viewEventRecord&amp;eventID=1934</vt:lpwstr>
      </vt:variant>
      <vt:variant>
        <vt:lpwstr/>
      </vt:variant>
      <vt:variant>
        <vt:i4>7602266</vt:i4>
      </vt:variant>
      <vt:variant>
        <vt:i4>267</vt:i4>
      </vt:variant>
      <vt:variant>
        <vt:i4>0</vt:i4>
      </vt:variant>
      <vt:variant>
        <vt:i4>5</vt:i4>
      </vt:variant>
      <vt:variant>
        <vt:lpwstr>http://ioc-unesco.org/index.php?option=com_oe&amp;task=viewEventRecord&amp;eventID=1753</vt:lpwstr>
      </vt:variant>
      <vt:variant>
        <vt:lpwstr/>
      </vt:variant>
      <vt:variant>
        <vt:i4>2555950</vt:i4>
      </vt:variant>
      <vt:variant>
        <vt:i4>264</vt:i4>
      </vt:variant>
      <vt:variant>
        <vt:i4>0</vt:i4>
      </vt:variant>
      <vt:variant>
        <vt:i4>5</vt:i4>
      </vt:variant>
      <vt:variant>
        <vt:lpwstr>http://iocaribe.ioc-unesco.org/</vt:lpwstr>
      </vt:variant>
      <vt:variant>
        <vt:lpwstr/>
      </vt:variant>
      <vt:variant>
        <vt:i4>7340104</vt:i4>
      </vt:variant>
      <vt:variant>
        <vt:i4>261</vt:i4>
      </vt:variant>
      <vt:variant>
        <vt:i4>0</vt:i4>
      </vt:variant>
      <vt:variant>
        <vt:i4>5</vt:i4>
      </vt:variant>
      <vt:variant>
        <vt:lpwstr>http://www.ioc-tsunami.org/index.php?option=com_oe&amp;task=viewEventRecord&amp;eventID=1894</vt:lpwstr>
      </vt:variant>
      <vt:variant>
        <vt:lpwstr/>
      </vt:variant>
      <vt:variant>
        <vt:i4>6357110</vt:i4>
      </vt:variant>
      <vt:variant>
        <vt:i4>258</vt:i4>
      </vt:variant>
      <vt:variant>
        <vt:i4>0</vt:i4>
      </vt:variant>
      <vt:variant>
        <vt:i4>5</vt:i4>
      </vt:variant>
      <vt:variant>
        <vt:lpwstr>http://www.unisdr.org/2016/tsunamiday/</vt:lpwstr>
      </vt:variant>
      <vt:variant>
        <vt:lpwstr/>
      </vt:variant>
      <vt:variant>
        <vt:i4>2228276</vt:i4>
      </vt:variant>
      <vt:variant>
        <vt:i4>255</vt:i4>
      </vt:variant>
      <vt:variant>
        <vt:i4>0</vt:i4>
      </vt:variant>
      <vt:variant>
        <vt:i4>5</vt:i4>
      </vt:variant>
      <vt:variant>
        <vt:lpwstr>http://drrgateway.net/tsunami-platform/iowave16</vt:lpwstr>
      </vt:variant>
      <vt:variant>
        <vt:lpwstr/>
      </vt:variant>
      <vt:variant>
        <vt:i4>6357110</vt:i4>
      </vt:variant>
      <vt:variant>
        <vt:i4>252</vt:i4>
      </vt:variant>
      <vt:variant>
        <vt:i4>0</vt:i4>
      </vt:variant>
      <vt:variant>
        <vt:i4>5</vt:i4>
      </vt:variant>
      <vt:variant>
        <vt:lpwstr>http://www.unisdr.org/2016/tsunamiday/</vt:lpwstr>
      </vt:variant>
      <vt:variant>
        <vt:lpwstr/>
      </vt:variant>
      <vt:variant>
        <vt:i4>1966091</vt:i4>
      </vt:variant>
      <vt:variant>
        <vt:i4>249</vt:i4>
      </vt:variant>
      <vt:variant>
        <vt:i4>0</vt:i4>
      </vt:variant>
      <vt:variant>
        <vt:i4>5</vt:i4>
      </vt:variant>
      <vt:variant>
        <vt:lpwstr/>
      </vt:variant>
      <vt:variant>
        <vt:lpwstr>_ANNEX_I</vt:lpwstr>
      </vt:variant>
      <vt:variant>
        <vt:i4>2031627</vt:i4>
      </vt:variant>
      <vt:variant>
        <vt:i4>246</vt:i4>
      </vt:variant>
      <vt:variant>
        <vt:i4>0</vt:i4>
      </vt:variant>
      <vt:variant>
        <vt:i4>5</vt:i4>
      </vt:variant>
      <vt:variant>
        <vt:lpwstr>http://unesdoc.unesco.org/images/0012/001251/125186m.pdf</vt:lpwstr>
      </vt:variant>
      <vt:variant>
        <vt:lpwstr/>
      </vt:variant>
      <vt:variant>
        <vt:i4>1179648</vt:i4>
      </vt:variant>
      <vt:variant>
        <vt:i4>243</vt:i4>
      </vt:variant>
      <vt:variant>
        <vt:i4>0</vt:i4>
      </vt:variant>
      <vt:variant>
        <vt:i4>5</vt:i4>
      </vt:variant>
      <vt:variant>
        <vt:lpwstr>http://unesdoc.unesco.org/images/0024/002458/245827e.pdf</vt:lpwstr>
      </vt:variant>
      <vt:variant>
        <vt:lpwstr/>
      </vt:variant>
      <vt:variant>
        <vt:i4>1966091</vt:i4>
      </vt:variant>
      <vt:variant>
        <vt:i4>240</vt:i4>
      </vt:variant>
      <vt:variant>
        <vt:i4>0</vt:i4>
      </vt:variant>
      <vt:variant>
        <vt:i4>5</vt:i4>
      </vt:variant>
      <vt:variant>
        <vt:lpwstr/>
      </vt:variant>
      <vt:variant>
        <vt:lpwstr>_ANNEX_IV</vt:lpwstr>
      </vt:variant>
      <vt:variant>
        <vt:i4>7798882</vt:i4>
      </vt:variant>
      <vt:variant>
        <vt:i4>237</vt:i4>
      </vt:variant>
      <vt:variant>
        <vt:i4>0</vt:i4>
      </vt:variant>
      <vt:variant>
        <vt:i4>5</vt:i4>
      </vt:variant>
      <vt:variant>
        <vt:lpwstr/>
      </vt:variant>
      <vt:variant>
        <vt:lpwstr>_ANNEX_III</vt:lpwstr>
      </vt:variant>
      <vt:variant>
        <vt:i4>6357110</vt:i4>
      </vt:variant>
      <vt:variant>
        <vt:i4>234</vt:i4>
      </vt:variant>
      <vt:variant>
        <vt:i4>0</vt:i4>
      </vt:variant>
      <vt:variant>
        <vt:i4>5</vt:i4>
      </vt:variant>
      <vt:variant>
        <vt:lpwstr>http://www.unisdr.org/2016/tsunamiday/</vt:lpwstr>
      </vt:variant>
      <vt:variant>
        <vt:lpwstr/>
      </vt:variant>
      <vt:variant>
        <vt:i4>6357110</vt:i4>
      </vt:variant>
      <vt:variant>
        <vt:i4>231</vt:i4>
      </vt:variant>
      <vt:variant>
        <vt:i4>0</vt:i4>
      </vt:variant>
      <vt:variant>
        <vt:i4>5</vt:i4>
      </vt:variant>
      <vt:variant>
        <vt:lpwstr>http://www.unisdr.org/2016/tsunamiday/</vt:lpwstr>
      </vt:variant>
      <vt:variant>
        <vt:lpwstr/>
      </vt:variant>
      <vt:variant>
        <vt:i4>1966091</vt:i4>
      </vt:variant>
      <vt:variant>
        <vt:i4>222</vt:i4>
      </vt:variant>
      <vt:variant>
        <vt:i4>0</vt:i4>
      </vt:variant>
      <vt:variant>
        <vt:i4>5</vt:i4>
      </vt:variant>
      <vt:variant>
        <vt:lpwstr/>
      </vt:variant>
      <vt:variant>
        <vt:lpwstr>_ANNEX_IV</vt:lpwstr>
      </vt:variant>
      <vt:variant>
        <vt:i4>1376309</vt:i4>
      </vt:variant>
      <vt:variant>
        <vt:i4>206</vt:i4>
      </vt:variant>
      <vt:variant>
        <vt:i4>0</vt:i4>
      </vt:variant>
      <vt:variant>
        <vt:i4>5</vt:i4>
      </vt:variant>
      <vt:variant>
        <vt:lpwstr/>
      </vt:variant>
      <vt:variant>
        <vt:lpwstr>_Toc484820723</vt:lpwstr>
      </vt:variant>
      <vt:variant>
        <vt:i4>1376309</vt:i4>
      </vt:variant>
      <vt:variant>
        <vt:i4>200</vt:i4>
      </vt:variant>
      <vt:variant>
        <vt:i4>0</vt:i4>
      </vt:variant>
      <vt:variant>
        <vt:i4>5</vt:i4>
      </vt:variant>
      <vt:variant>
        <vt:lpwstr/>
      </vt:variant>
      <vt:variant>
        <vt:lpwstr>_Toc484820722</vt:lpwstr>
      </vt:variant>
      <vt:variant>
        <vt:i4>1376309</vt:i4>
      </vt:variant>
      <vt:variant>
        <vt:i4>194</vt:i4>
      </vt:variant>
      <vt:variant>
        <vt:i4>0</vt:i4>
      </vt:variant>
      <vt:variant>
        <vt:i4>5</vt:i4>
      </vt:variant>
      <vt:variant>
        <vt:lpwstr/>
      </vt:variant>
      <vt:variant>
        <vt:lpwstr>_Toc484820721</vt:lpwstr>
      </vt:variant>
      <vt:variant>
        <vt:i4>1376309</vt:i4>
      </vt:variant>
      <vt:variant>
        <vt:i4>188</vt:i4>
      </vt:variant>
      <vt:variant>
        <vt:i4>0</vt:i4>
      </vt:variant>
      <vt:variant>
        <vt:i4>5</vt:i4>
      </vt:variant>
      <vt:variant>
        <vt:lpwstr/>
      </vt:variant>
      <vt:variant>
        <vt:lpwstr>_Toc484820720</vt:lpwstr>
      </vt:variant>
      <vt:variant>
        <vt:i4>1441845</vt:i4>
      </vt:variant>
      <vt:variant>
        <vt:i4>182</vt:i4>
      </vt:variant>
      <vt:variant>
        <vt:i4>0</vt:i4>
      </vt:variant>
      <vt:variant>
        <vt:i4>5</vt:i4>
      </vt:variant>
      <vt:variant>
        <vt:lpwstr/>
      </vt:variant>
      <vt:variant>
        <vt:lpwstr>_Toc484820719</vt:lpwstr>
      </vt:variant>
      <vt:variant>
        <vt:i4>1441845</vt:i4>
      </vt:variant>
      <vt:variant>
        <vt:i4>176</vt:i4>
      </vt:variant>
      <vt:variant>
        <vt:i4>0</vt:i4>
      </vt:variant>
      <vt:variant>
        <vt:i4>5</vt:i4>
      </vt:variant>
      <vt:variant>
        <vt:lpwstr/>
      </vt:variant>
      <vt:variant>
        <vt:lpwstr>_Toc484820718</vt:lpwstr>
      </vt:variant>
      <vt:variant>
        <vt:i4>1441845</vt:i4>
      </vt:variant>
      <vt:variant>
        <vt:i4>170</vt:i4>
      </vt:variant>
      <vt:variant>
        <vt:i4>0</vt:i4>
      </vt:variant>
      <vt:variant>
        <vt:i4>5</vt:i4>
      </vt:variant>
      <vt:variant>
        <vt:lpwstr/>
      </vt:variant>
      <vt:variant>
        <vt:lpwstr>_Toc484820717</vt:lpwstr>
      </vt:variant>
      <vt:variant>
        <vt:i4>1441845</vt:i4>
      </vt:variant>
      <vt:variant>
        <vt:i4>164</vt:i4>
      </vt:variant>
      <vt:variant>
        <vt:i4>0</vt:i4>
      </vt:variant>
      <vt:variant>
        <vt:i4>5</vt:i4>
      </vt:variant>
      <vt:variant>
        <vt:lpwstr/>
      </vt:variant>
      <vt:variant>
        <vt:lpwstr>_Toc484820716</vt:lpwstr>
      </vt:variant>
      <vt:variant>
        <vt:i4>1441845</vt:i4>
      </vt:variant>
      <vt:variant>
        <vt:i4>158</vt:i4>
      </vt:variant>
      <vt:variant>
        <vt:i4>0</vt:i4>
      </vt:variant>
      <vt:variant>
        <vt:i4>5</vt:i4>
      </vt:variant>
      <vt:variant>
        <vt:lpwstr/>
      </vt:variant>
      <vt:variant>
        <vt:lpwstr>_Toc484820715</vt:lpwstr>
      </vt:variant>
      <vt:variant>
        <vt:i4>1441845</vt:i4>
      </vt:variant>
      <vt:variant>
        <vt:i4>152</vt:i4>
      </vt:variant>
      <vt:variant>
        <vt:i4>0</vt:i4>
      </vt:variant>
      <vt:variant>
        <vt:i4>5</vt:i4>
      </vt:variant>
      <vt:variant>
        <vt:lpwstr/>
      </vt:variant>
      <vt:variant>
        <vt:lpwstr>_Toc484820714</vt:lpwstr>
      </vt:variant>
      <vt:variant>
        <vt:i4>1441845</vt:i4>
      </vt:variant>
      <vt:variant>
        <vt:i4>146</vt:i4>
      </vt:variant>
      <vt:variant>
        <vt:i4>0</vt:i4>
      </vt:variant>
      <vt:variant>
        <vt:i4>5</vt:i4>
      </vt:variant>
      <vt:variant>
        <vt:lpwstr/>
      </vt:variant>
      <vt:variant>
        <vt:lpwstr>_Toc484820713</vt:lpwstr>
      </vt:variant>
      <vt:variant>
        <vt:i4>1441845</vt:i4>
      </vt:variant>
      <vt:variant>
        <vt:i4>140</vt:i4>
      </vt:variant>
      <vt:variant>
        <vt:i4>0</vt:i4>
      </vt:variant>
      <vt:variant>
        <vt:i4>5</vt:i4>
      </vt:variant>
      <vt:variant>
        <vt:lpwstr/>
      </vt:variant>
      <vt:variant>
        <vt:lpwstr>_Toc484820712</vt:lpwstr>
      </vt:variant>
      <vt:variant>
        <vt:i4>1441845</vt:i4>
      </vt:variant>
      <vt:variant>
        <vt:i4>134</vt:i4>
      </vt:variant>
      <vt:variant>
        <vt:i4>0</vt:i4>
      </vt:variant>
      <vt:variant>
        <vt:i4>5</vt:i4>
      </vt:variant>
      <vt:variant>
        <vt:lpwstr/>
      </vt:variant>
      <vt:variant>
        <vt:lpwstr>_Toc484820711</vt:lpwstr>
      </vt:variant>
      <vt:variant>
        <vt:i4>1441845</vt:i4>
      </vt:variant>
      <vt:variant>
        <vt:i4>128</vt:i4>
      </vt:variant>
      <vt:variant>
        <vt:i4>0</vt:i4>
      </vt:variant>
      <vt:variant>
        <vt:i4>5</vt:i4>
      </vt:variant>
      <vt:variant>
        <vt:lpwstr/>
      </vt:variant>
      <vt:variant>
        <vt:lpwstr>_Toc484820710</vt:lpwstr>
      </vt:variant>
      <vt:variant>
        <vt:i4>1507381</vt:i4>
      </vt:variant>
      <vt:variant>
        <vt:i4>122</vt:i4>
      </vt:variant>
      <vt:variant>
        <vt:i4>0</vt:i4>
      </vt:variant>
      <vt:variant>
        <vt:i4>5</vt:i4>
      </vt:variant>
      <vt:variant>
        <vt:lpwstr/>
      </vt:variant>
      <vt:variant>
        <vt:lpwstr>_Toc484820709</vt:lpwstr>
      </vt:variant>
      <vt:variant>
        <vt:i4>1507381</vt:i4>
      </vt:variant>
      <vt:variant>
        <vt:i4>116</vt:i4>
      </vt:variant>
      <vt:variant>
        <vt:i4>0</vt:i4>
      </vt:variant>
      <vt:variant>
        <vt:i4>5</vt:i4>
      </vt:variant>
      <vt:variant>
        <vt:lpwstr/>
      </vt:variant>
      <vt:variant>
        <vt:lpwstr>_Toc484820708</vt:lpwstr>
      </vt:variant>
      <vt:variant>
        <vt:i4>1507381</vt:i4>
      </vt:variant>
      <vt:variant>
        <vt:i4>110</vt:i4>
      </vt:variant>
      <vt:variant>
        <vt:i4>0</vt:i4>
      </vt:variant>
      <vt:variant>
        <vt:i4>5</vt:i4>
      </vt:variant>
      <vt:variant>
        <vt:lpwstr/>
      </vt:variant>
      <vt:variant>
        <vt:lpwstr>_Toc484820707</vt:lpwstr>
      </vt:variant>
      <vt:variant>
        <vt:i4>1507381</vt:i4>
      </vt:variant>
      <vt:variant>
        <vt:i4>104</vt:i4>
      </vt:variant>
      <vt:variant>
        <vt:i4>0</vt:i4>
      </vt:variant>
      <vt:variant>
        <vt:i4>5</vt:i4>
      </vt:variant>
      <vt:variant>
        <vt:lpwstr/>
      </vt:variant>
      <vt:variant>
        <vt:lpwstr>_Toc484820706</vt:lpwstr>
      </vt:variant>
      <vt:variant>
        <vt:i4>1507381</vt:i4>
      </vt:variant>
      <vt:variant>
        <vt:i4>98</vt:i4>
      </vt:variant>
      <vt:variant>
        <vt:i4>0</vt:i4>
      </vt:variant>
      <vt:variant>
        <vt:i4>5</vt:i4>
      </vt:variant>
      <vt:variant>
        <vt:lpwstr/>
      </vt:variant>
      <vt:variant>
        <vt:lpwstr>_Toc484820705</vt:lpwstr>
      </vt:variant>
      <vt:variant>
        <vt:i4>1507381</vt:i4>
      </vt:variant>
      <vt:variant>
        <vt:i4>92</vt:i4>
      </vt:variant>
      <vt:variant>
        <vt:i4>0</vt:i4>
      </vt:variant>
      <vt:variant>
        <vt:i4>5</vt:i4>
      </vt:variant>
      <vt:variant>
        <vt:lpwstr/>
      </vt:variant>
      <vt:variant>
        <vt:lpwstr>_Toc484820704</vt:lpwstr>
      </vt:variant>
      <vt:variant>
        <vt:i4>1507381</vt:i4>
      </vt:variant>
      <vt:variant>
        <vt:i4>86</vt:i4>
      </vt:variant>
      <vt:variant>
        <vt:i4>0</vt:i4>
      </vt:variant>
      <vt:variant>
        <vt:i4>5</vt:i4>
      </vt:variant>
      <vt:variant>
        <vt:lpwstr/>
      </vt:variant>
      <vt:variant>
        <vt:lpwstr>_Toc484820703</vt:lpwstr>
      </vt:variant>
      <vt:variant>
        <vt:i4>1507381</vt:i4>
      </vt:variant>
      <vt:variant>
        <vt:i4>80</vt:i4>
      </vt:variant>
      <vt:variant>
        <vt:i4>0</vt:i4>
      </vt:variant>
      <vt:variant>
        <vt:i4>5</vt:i4>
      </vt:variant>
      <vt:variant>
        <vt:lpwstr/>
      </vt:variant>
      <vt:variant>
        <vt:lpwstr>_Toc484820702</vt:lpwstr>
      </vt:variant>
      <vt:variant>
        <vt:i4>1507381</vt:i4>
      </vt:variant>
      <vt:variant>
        <vt:i4>74</vt:i4>
      </vt:variant>
      <vt:variant>
        <vt:i4>0</vt:i4>
      </vt:variant>
      <vt:variant>
        <vt:i4>5</vt:i4>
      </vt:variant>
      <vt:variant>
        <vt:lpwstr/>
      </vt:variant>
      <vt:variant>
        <vt:lpwstr>_Toc484820701</vt:lpwstr>
      </vt:variant>
      <vt:variant>
        <vt:i4>1507381</vt:i4>
      </vt:variant>
      <vt:variant>
        <vt:i4>68</vt:i4>
      </vt:variant>
      <vt:variant>
        <vt:i4>0</vt:i4>
      </vt:variant>
      <vt:variant>
        <vt:i4>5</vt:i4>
      </vt:variant>
      <vt:variant>
        <vt:lpwstr/>
      </vt:variant>
      <vt:variant>
        <vt:lpwstr>_Toc484820700</vt:lpwstr>
      </vt:variant>
      <vt:variant>
        <vt:i4>1966132</vt:i4>
      </vt:variant>
      <vt:variant>
        <vt:i4>62</vt:i4>
      </vt:variant>
      <vt:variant>
        <vt:i4>0</vt:i4>
      </vt:variant>
      <vt:variant>
        <vt:i4>5</vt:i4>
      </vt:variant>
      <vt:variant>
        <vt:lpwstr/>
      </vt:variant>
      <vt:variant>
        <vt:lpwstr>_Toc484820699</vt:lpwstr>
      </vt:variant>
      <vt:variant>
        <vt:i4>1966132</vt:i4>
      </vt:variant>
      <vt:variant>
        <vt:i4>56</vt:i4>
      </vt:variant>
      <vt:variant>
        <vt:i4>0</vt:i4>
      </vt:variant>
      <vt:variant>
        <vt:i4>5</vt:i4>
      </vt:variant>
      <vt:variant>
        <vt:lpwstr/>
      </vt:variant>
      <vt:variant>
        <vt:lpwstr>_Toc484820698</vt:lpwstr>
      </vt:variant>
      <vt:variant>
        <vt:i4>1966132</vt:i4>
      </vt:variant>
      <vt:variant>
        <vt:i4>50</vt:i4>
      </vt:variant>
      <vt:variant>
        <vt:i4>0</vt:i4>
      </vt:variant>
      <vt:variant>
        <vt:i4>5</vt:i4>
      </vt:variant>
      <vt:variant>
        <vt:lpwstr/>
      </vt:variant>
      <vt:variant>
        <vt:lpwstr>_Toc484820697</vt:lpwstr>
      </vt:variant>
      <vt:variant>
        <vt:i4>1966132</vt:i4>
      </vt:variant>
      <vt:variant>
        <vt:i4>44</vt:i4>
      </vt:variant>
      <vt:variant>
        <vt:i4>0</vt:i4>
      </vt:variant>
      <vt:variant>
        <vt:i4>5</vt:i4>
      </vt:variant>
      <vt:variant>
        <vt:lpwstr/>
      </vt:variant>
      <vt:variant>
        <vt:lpwstr>_Toc484820696</vt:lpwstr>
      </vt:variant>
      <vt:variant>
        <vt:i4>1966132</vt:i4>
      </vt:variant>
      <vt:variant>
        <vt:i4>38</vt:i4>
      </vt:variant>
      <vt:variant>
        <vt:i4>0</vt:i4>
      </vt:variant>
      <vt:variant>
        <vt:i4>5</vt:i4>
      </vt:variant>
      <vt:variant>
        <vt:lpwstr/>
      </vt:variant>
      <vt:variant>
        <vt:lpwstr>_Toc484820695</vt:lpwstr>
      </vt:variant>
      <vt:variant>
        <vt:i4>1966132</vt:i4>
      </vt:variant>
      <vt:variant>
        <vt:i4>32</vt:i4>
      </vt:variant>
      <vt:variant>
        <vt:i4>0</vt:i4>
      </vt:variant>
      <vt:variant>
        <vt:i4>5</vt:i4>
      </vt:variant>
      <vt:variant>
        <vt:lpwstr/>
      </vt:variant>
      <vt:variant>
        <vt:lpwstr>_Toc484820694</vt:lpwstr>
      </vt:variant>
      <vt:variant>
        <vt:i4>1966132</vt:i4>
      </vt:variant>
      <vt:variant>
        <vt:i4>26</vt:i4>
      </vt:variant>
      <vt:variant>
        <vt:i4>0</vt:i4>
      </vt:variant>
      <vt:variant>
        <vt:i4>5</vt:i4>
      </vt:variant>
      <vt:variant>
        <vt:lpwstr/>
      </vt:variant>
      <vt:variant>
        <vt:lpwstr>_Toc484820690</vt:lpwstr>
      </vt:variant>
      <vt:variant>
        <vt:i4>2031668</vt:i4>
      </vt:variant>
      <vt:variant>
        <vt:i4>20</vt:i4>
      </vt:variant>
      <vt:variant>
        <vt:i4>0</vt:i4>
      </vt:variant>
      <vt:variant>
        <vt:i4>5</vt:i4>
      </vt:variant>
      <vt:variant>
        <vt:lpwstr/>
      </vt:variant>
      <vt:variant>
        <vt:lpwstr>_Toc484820689</vt:lpwstr>
      </vt:variant>
      <vt:variant>
        <vt:i4>2031668</vt:i4>
      </vt:variant>
      <vt:variant>
        <vt:i4>14</vt:i4>
      </vt:variant>
      <vt:variant>
        <vt:i4>0</vt:i4>
      </vt:variant>
      <vt:variant>
        <vt:i4>5</vt:i4>
      </vt:variant>
      <vt:variant>
        <vt:lpwstr/>
      </vt:variant>
      <vt:variant>
        <vt:lpwstr>_Toc484820688</vt:lpwstr>
      </vt:variant>
      <vt:variant>
        <vt:i4>2031668</vt:i4>
      </vt:variant>
      <vt:variant>
        <vt:i4>8</vt:i4>
      </vt:variant>
      <vt:variant>
        <vt:i4>0</vt:i4>
      </vt:variant>
      <vt:variant>
        <vt:i4>5</vt:i4>
      </vt:variant>
      <vt:variant>
        <vt:lpwstr/>
      </vt:variant>
      <vt:variant>
        <vt:lpwstr>_Toc484820687</vt:lpwstr>
      </vt:variant>
      <vt:variant>
        <vt:i4>2031668</vt:i4>
      </vt:variant>
      <vt:variant>
        <vt:i4>2</vt:i4>
      </vt:variant>
      <vt:variant>
        <vt:i4>0</vt:i4>
      </vt:variant>
      <vt:variant>
        <vt:i4>5</vt:i4>
      </vt:variant>
      <vt:variant>
        <vt:lpwstr/>
      </vt:variant>
      <vt:variant>
        <vt:lpwstr>_Toc484820686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i_pastor</dc:creator>
  <cp:keywords/>
  <cp:lastModifiedBy>Boned, Patrice</cp:lastModifiedBy>
  <cp:revision>3</cp:revision>
  <cp:lastPrinted>2021-05-31T07:19:00Z</cp:lastPrinted>
  <dcterms:created xsi:type="dcterms:W3CDTF">2022-03-09T15:03:00Z</dcterms:created>
  <dcterms:modified xsi:type="dcterms:W3CDTF">2022-03-09T15:09:00Z</dcterms:modified>
</cp:coreProperties>
</file>