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40CB" w14:textId="77777777" w:rsidR="002E5816" w:rsidRDefault="002E5816"/>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AD1657" w:rsidRPr="00F402D4" w14:paraId="016AFB16" w14:textId="77777777" w:rsidTr="00A61FA7">
        <w:trPr>
          <w:trHeight w:val="5100"/>
        </w:trPr>
        <w:tc>
          <w:tcPr>
            <w:tcW w:w="7796" w:type="dxa"/>
            <w:shd w:val="clear" w:color="auto" w:fill="auto"/>
          </w:tcPr>
          <w:p w14:paraId="2E495306" w14:textId="4E739567" w:rsidR="002E5816" w:rsidRPr="002E5816" w:rsidRDefault="002E5816" w:rsidP="002E5816">
            <w:pPr>
              <w:spacing w:after="120"/>
              <w:ind w:left="34"/>
              <w:jc w:val="center"/>
              <w:rPr>
                <w:rFonts w:ascii="Arial" w:hAnsi="Arial" w:cs="Arial"/>
                <w:color w:val="000000"/>
                <w:sz w:val="22"/>
                <w:szCs w:val="22"/>
                <w:u w:val="single"/>
              </w:rPr>
            </w:pPr>
            <w:r w:rsidRPr="002E5816">
              <w:rPr>
                <w:rFonts w:ascii="Arial" w:hAnsi="Arial" w:cs="Arial"/>
                <w:color w:val="000000"/>
                <w:sz w:val="22"/>
                <w:szCs w:val="22"/>
                <w:u w:val="single"/>
              </w:rPr>
              <w:t>Summary</w:t>
            </w:r>
          </w:p>
          <w:p w14:paraId="43F4E63E" w14:textId="41E0A299" w:rsidR="00702360" w:rsidRDefault="00E420D0" w:rsidP="002E5816">
            <w:pPr>
              <w:adjustRightInd w:val="0"/>
              <w:spacing w:after="240"/>
              <w:jc w:val="both"/>
              <w:rPr>
                <w:rFonts w:ascii="Arial" w:hAnsi="Arial" w:cs="Arial"/>
                <w:color w:val="000000"/>
                <w:sz w:val="22"/>
                <w:szCs w:val="22"/>
              </w:rPr>
            </w:pPr>
            <w:r w:rsidRPr="00702360">
              <w:rPr>
                <w:rFonts w:ascii="Arial" w:hAnsi="Arial" w:cs="Arial"/>
                <w:color w:val="000000"/>
                <w:sz w:val="22"/>
                <w:szCs w:val="22"/>
              </w:rPr>
              <w:t>Th</w:t>
            </w:r>
            <w:r w:rsidR="004A4F03">
              <w:rPr>
                <w:rFonts w:ascii="Arial" w:hAnsi="Arial" w:cs="Arial"/>
                <w:color w:val="000000"/>
                <w:sz w:val="22"/>
                <w:szCs w:val="22"/>
              </w:rPr>
              <w:t>is document</w:t>
            </w:r>
            <w:r w:rsidR="00702360" w:rsidRPr="00702360">
              <w:rPr>
                <w:rFonts w:ascii="Arial" w:hAnsi="Arial" w:cs="Arial"/>
                <w:sz w:val="22"/>
                <w:szCs w:val="22"/>
              </w:rPr>
              <w:t xml:space="preserve"> provides information on the implementation of the Decision </w:t>
            </w:r>
            <w:r w:rsidR="00702360" w:rsidRPr="00A61FA7">
              <w:rPr>
                <w:rFonts w:ascii="Arial" w:hAnsi="Arial" w:cs="Arial"/>
                <w:iCs/>
                <w:sz w:val="22"/>
                <w:szCs w:val="22"/>
              </w:rPr>
              <w:t>A-31/3.5.6</w:t>
            </w:r>
            <w:r w:rsidR="004A4F03" w:rsidRPr="00A61FA7">
              <w:rPr>
                <w:rFonts w:ascii="Arial" w:hAnsi="Arial" w:cs="Arial"/>
                <w:iCs/>
                <w:sz w:val="22"/>
                <w:szCs w:val="22"/>
              </w:rPr>
              <w:t>,</w:t>
            </w:r>
            <w:r w:rsidR="00702360" w:rsidRPr="00702360">
              <w:rPr>
                <w:rFonts w:ascii="Arial" w:hAnsi="Arial" w:cs="Arial"/>
                <w:b/>
                <w:bCs/>
                <w:iCs/>
                <w:sz w:val="22"/>
                <w:szCs w:val="22"/>
              </w:rPr>
              <w:t xml:space="preserve"> </w:t>
            </w:r>
            <w:r w:rsidR="00702360" w:rsidRPr="00702360">
              <w:rPr>
                <w:rFonts w:ascii="Arial" w:hAnsi="Arial" w:cs="Arial"/>
                <w:iCs/>
                <w:sz w:val="22"/>
                <w:szCs w:val="22"/>
              </w:rPr>
              <w:t>which requested the</w:t>
            </w:r>
            <w:r w:rsidR="00702360" w:rsidRPr="00702360">
              <w:rPr>
                <w:rFonts w:ascii="Arial" w:hAnsi="Arial" w:cs="Arial"/>
                <w:b/>
                <w:bCs/>
                <w:iCs/>
                <w:sz w:val="22"/>
                <w:szCs w:val="22"/>
              </w:rPr>
              <w:t xml:space="preserve"> </w:t>
            </w:r>
            <w:r w:rsidR="00702360" w:rsidRPr="00702360">
              <w:rPr>
                <w:rFonts w:ascii="Arial" w:hAnsi="Arial" w:cs="Arial"/>
                <w:iCs/>
                <w:sz w:val="22"/>
                <w:szCs w:val="22"/>
              </w:rPr>
              <w:t>Executive Secretary</w:t>
            </w:r>
            <w:r w:rsidR="00702360">
              <w:rPr>
                <w:rFonts w:ascii="Arial" w:hAnsi="Arial" w:cs="Arial"/>
                <w:iCs/>
                <w:sz w:val="22"/>
                <w:szCs w:val="22"/>
              </w:rPr>
              <w:t xml:space="preserve"> </w:t>
            </w:r>
            <w:r w:rsidR="00702360" w:rsidRPr="00702360">
              <w:rPr>
                <w:rFonts w:ascii="Arial" w:hAnsi="Arial" w:cs="Arial"/>
                <w:color w:val="000000"/>
                <w:sz w:val="22"/>
                <w:szCs w:val="22"/>
              </w:rPr>
              <w:t xml:space="preserve">to establish an open-ended intersessional Working Group </w:t>
            </w:r>
            <w:r w:rsidR="005B4D92">
              <w:rPr>
                <w:rFonts w:ascii="Arial" w:hAnsi="Arial" w:cs="Arial"/>
                <w:color w:val="000000"/>
                <w:sz w:val="22"/>
                <w:szCs w:val="22"/>
              </w:rPr>
              <w:t xml:space="preserve">on the Status of IOCINDIO </w:t>
            </w:r>
            <w:r w:rsidR="00702360" w:rsidRPr="00702360">
              <w:rPr>
                <w:rFonts w:ascii="Arial" w:hAnsi="Arial" w:cs="Arial"/>
                <w:color w:val="000000"/>
                <w:sz w:val="22"/>
                <w:szCs w:val="22"/>
              </w:rPr>
              <w:t>and to invite interested Member States to participate in the working group</w:t>
            </w:r>
            <w:r w:rsidR="005B4D92">
              <w:rPr>
                <w:rFonts w:ascii="Arial" w:hAnsi="Arial" w:cs="Arial"/>
                <w:color w:val="000000"/>
                <w:sz w:val="22"/>
                <w:szCs w:val="22"/>
              </w:rPr>
              <w:t>,</w:t>
            </w:r>
            <w:r w:rsidR="00702360" w:rsidRPr="00702360">
              <w:rPr>
                <w:rFonts w:ascii="Arial" w:hAnsi="Arial" w:cs="Arial"/>
                <w:color w:val="000000"/>
                <w:sz w:val="22"/>
                <w:szCs w:val="22"/>
              </w:rPr>
              <w:t xml:space="preserve"> with the view to report</w:t>
            </w:r>
            <w:r w:rsidR="00436F90">
              <w:rPr>
                <w:rFonts w:ascii="Arial" w:hAnsi="Arial" w:cs="Arial"/>
                <w:color w:val="000000"/>
                <w:sz w:val="22"/>
                <w:szCs w:val="22"/>
              </w:rPr>
              <w:t>ing</w:t>
            </w:r>
            <w:r w:rsidR="00702360" w:rsidRPr="00702360">
              <w:rPr>
                <w:rFonts w:ascii="Arial" w:hAnsi="Arial" w:cs="Arial"/>
                <w:color w:val="000000"/>
                <w:sz w:val="22"/>
                <w:szCs w:val="22"/>
              </w:rPr>
              <w:t xml:space="preserve"> the progress to the Executive Council, at its 55</w:t>
            </w:r>
            <w:r w:rsidR="00702360" w:rsidRPr="00702360">
              <w:rPr>
                <w:rFonts w:ascii="Arial" w:hAnsi="Arial" w:cs="Arial"/>
                <w:color w:val="000000"/>
                <w:sz w:val="22"/>
                <w:szCs w:val="22"/>
                <w:vertAlign w:val="superscript"/>
              </w:rPr>
              <w:t>th</w:t>
            </w:r>
            <w:r w:rsidR="00702360" w:rsidRPr="00702360">
              <w:rPr>
                <w:rFonts w:ascii="Arial" w:hAnsi="Arial" w:cs="Arial"/>
                <w:color w:val="000000"/>
                <w:sz w:val="22"/>
                <w:szCs w:val="22"/>
              </w:rPr>
              <w:t xml:space="preserve"> session. </w:t>
            </w:r>
            <w:r w:rsidR="00702360">
              <w:rPr>
                <w:rFonts w:ascii="Arial" w:hAnsi="Arial" w:cs="Arial"/>
                <w:color w:val="000000"/>
                <w:sz w:val="22"/>
                <w:szCs w:val="22"/>
              </w:rPr>
              <w:t>Subsequently, the Working Group was established</w:t>
            </w:r>
            <w:r w:rsidR="00D17156">
              <w:rPr>
                <w:rFonts w:ascii="Arial" w:hAnsi="Arial" w:cs="Arial"/>
                <w:color w:val="000000"/>
                <w:sz w:val="22"/>
                <w:szCs w:val="22"/>
              </w:rPr>
              <w:t xml:space="preserve"> </w:t>
            </w:r>
            <w:r w:rsidR="002E3FFF">
              <w:rPr>
                <w:rFonts w:ascii="Arial" w:hAnsi="Arial" w:cs="Arial"/>
                <w:color w:val="000000"/>
                <w:sz w:val="22"/>
                <w:szCs w:val="22"/>
              </w:rPr>
              <w:t xml:space="preserve">in January </w:t>
            </w:r>
            <w:r w:rsidR="00A30039">
              <w:rPr>
                <w:rFonts w:ascii="Arial" w:hAnsi="Arial" w:cs="Arial"/>
                <w:color w:val="000000"/>
                <w:sz w:val="22"/>
                <w:szCs w:val="22"/>
              </w:rPr>
              <w:t xml:space="preserve">2022 </w:t>
            </w:r>
            <w:r w:rsidR="009D0B62">
              <w:rPr>
                <w:rFonts w:ascii="Arial" w:hAnsi="Arial" w:cs="Arial"/>
                <w:color w:val="000000"/>
                <w:sz w:val="22"/>
                <w:szCs w:val="22"/>
              </w:rPr>
              <w:t xml:space="preserve">following the </w:t>
            </w:r>
            <w:r w:rsidR="0042500F">
              <w:rPr>
                <w:rFonts w:ascii="Arial" w:hAnsi="Arial" w:cs="Arial"/>
                <w:color w:val="000000"/>
                <w:sz w:val="22"/>
                <w:szCs w:val="22"/>
              </w:rPr>
              <w:t xml:space="preserve">IOC </w:t>
            </w:r>
            <w:r w:rsidR="00D17156">
              <w:rPr>
                <w:rFonts w:ascii="Arial" w:hAnsi="Arial" w:cs="Arial"/>
                <w:color w:val="000000"/>
                <w:sz w:val="22"/>
                <w:szCs w:val="22"/>
              </w:rPr>
              <w:t xml:space="preserve">Circular Letter </w:t>
            </w:r>
            <w:hyperlink r:id="rId13" w:history="1">
              <w:r w:rsidR="00D17156" w:rsidRPr="00D17156">
                <w:rPr>
                  <w:rStyle w:val="Hyperlink"/>
                  <w:rFonts w:ascii="Arial" w:hAnsi="Arial" w:cs="Arial"/>
                  <w:sz w:val="22"/>
                  <w:szCs w:val="22"/>
                </w:rPr>
                <w:t>2872</w:t>
              </w:r>
            </w:hyperlink>
            <w:r w:rsidR="00A30039">
              <w:rPr>
                <w:rFonts w:ascii="Arial" w:hAnsi="Arial" w:cs="Arial"/>
                <w:color w:val="000000"/>
                <w:sz w:val="22"/>
                <w:szCs w:val="22"/>
              </w:rPr>
              <w:t xml:space="preserve">. The working Group </w:t>
            </w:r>
            <w:r w:rsidR="00702360">
              <w:rPr>
                <w:rFonts w:ascii="Arial" w:hAnsi="Arial" w:cs="Arial"/>
                <w:color w:val="000000"/>
                <w:sz w:val="22"/>
                <w:szCs w:val="22"/>
              </w:rPr>
              <w:t>held two meetings at the time of draftin</w:t>
            </w:r>
            <w:r w:rsidR="00D17156">
              <w:rPr>
                <w:rFonts w:ascii="Arial" w:hAnsi="Arial" w:cs="Arial"/>
                <w:color w:val="000000"/>
                <w:sz w:val="22"/>
                <w:szCs w:val="22"/>
              </w:rPr>
              <w:t>g</w:t>
            </w:r>
            <w:r w:rsidR="00702360">
              <w:rPr>
                <w:rFonts w:ascii="Arial" w:hAnsi="Arial" w:cs="Arial"/>
                <w:color w:val="000000"/>
                <w:sz w:val="22"/>
                <w:szCs w:val="22"/>
              </w:rPr>
              <w:t xml:space="preserve"> th</w:t>
            </w:r>
            <w:r w:rsidR="00405BAC">
              <w:rPr>
                <w:rFonts w:ascii="Arial" w:hAnsi="Arial" w:cs="Arial"/>
                <w:color w:val="000000"/>
                <w:sz w:val="22"/>
                <w:szCs w:val="22"/>
              </w:rPr>
              <w:t xml:space="preserve">is </w:t>
            </w:r>
            <w:r w:rsidR="00702360">
              <w:rPr>
                <w:rFonts w:ascii="Arial" w:hAnsi="Arial" w:cs="Arial"/>
                <w:color w:val="000000"/>
                <w:sz w:val="22"/>
                <w:szCs w:val="22"/>
              </w:rPr>
              <w:t xml:space="preserve">documentation for </w:t>
            </w:r>
            <w:r w:rsidR="005B4D92">
              <w:rPr>
                <w:rFonts w:ascii="Arial" w:hAnsi="Arial" w:cs="Arial"/>
                <w:color w:val="000000"/>
                <w:sz w:val="22"/>
                <w:szCs w:val="22"/>
              </w:rPr>
              <w:t xml:space="preserve">the </w:t>
            </w:r>
            <w:r w:rsidR="00D17156">
              <w:rPr>
                <w:rFonts w:ascii="Arial" w:hAnsi="Arial" w:cs="Arial"/>
                <w:color w:val="000000"/>
                <w:sz w:val="22"/>
                <w:szCs w:val="22"/>
              </w:rPr>
              <w:t xml:space="preserve">Executive Council. </w:t>
            </w:r>
            <w:r w:rsidR="00702360">
              <w:rPr>
                <w:rFonts w:ascii="Arial" w:hAnsi="Arial" w:cs="Arial"/>
                <w:color w:val="000000"/>
                <w:sz w:val="22"/>
                <w:szCs w:val="22"/>
              </w:rPr>
              <w:t>A third meeting is schedule</w:t>
            </w:r>
            <w:r w:rsidR="00D17156">
              <w:rPr>
                <w:rFonts w:ascii="Arial" w:hAnsi="Arial" w:cs="Arial"/>
                <w:color w:val="000000"/>
                <w:sz w:val="22"/>
                <w:szCs w:val="22"/>
              </w:rPr>
              <w:t>d</w:t>
            </w:r>
            <w:r w:rsidR="00702360">
              <w:rPr>
                <w:rFonts w:ascii="Arial" w:hAnsi="Arial" w:cs="Arial"/>
                <w:color w:val="000000"/>
                <w:sz w:val="22"/>
                <w:szCs w:val="22"/>
              </w:rPr>
              <w:t xml:space="preserve"> for the 24</w:t>
            </w:r>
            <w:r w:rsidR="00702360" w:rsidRPr="00702360">
              <w:rPr>
                <w:rFonts w:ascii="Arial" w:hAnsi="Arial" w:cs="Arial"/>
                <w:color w:val="000000"/>
                <w:sz w:val="22"/>
                <w:szCs w:val="22"/>
                <w:vertAlign w:val="superscript"/>
              </w:rPr>
              <w:t>th</w:t>
            </w:r>
            <w:r w:rsidR="00702360">
              <w:rPr>
                <w:rFonts w:ascii="Arial" w:hAnsi="Arial" w:cs="Arial"/>
                <w:color w:val="000000"/>
                <w:sz w:val="22"/>
                <w:szCs w:val="22"/>
              </w:rPr>
              <w:t xml:space="preserve"> May 2022. It is also anticipated that the Working Group shall h</w:t>
            </w:r>
            <w:r w:rsidR="00D17156">
              <w:rPr>
                <w:rFonts w:ascii="Arial" w:hAnsi="Arial" w:cs="Arial"/>
                <w:color w:val="000000"/>
                <w:sz w:val="22"/>
                <w:szCs w:val="22"/>
              </w:rPr>
              <w:t>old side meetings during the period of th</w:t>
            </w:r>
            <w:r w:rsidR="0095639E">
              <w:rPr>
                <w:rFonts w:ascii="Arial" w:hAnsi="Arial" w:cs="Arial"/>
                <w:color w:val="000000"/>
                <w:sz w:val="22"/>
                <w:szCs w:val="22"/>
              </w:rPr>
              <w:t xml:space="preserve">is </w:t>
            </w:r>
            <w:r w:rsidR="00D17156">
              <w:rPr>
                <w:rFonts w:ascii="Arial" w:hAnsi="Arial" w:cs="Arial"/>
                <w:color w:val="000000"/>
                <w:sz w:val="22"/>
                <w:szCs w:val="22"/>
              </w:rPr>
              <w:t>Executive Council to pursue consultations among Member States</w:t>
            </w:r>
            <w:r w:rsidR="009E1DD7">
              <w:rPr>
                <w:rFonts w:ascii="Arial" w:hAnsi="Arial" w:cs="Arial"/>
                <w:color w:val="000000"/>
                <w:sz w:val="22"/>
                <w:szCs w:val="22"/>
              </w:rPr>
              <w:t xml:space="preserve"> and partners</w:t>
            </w:r>
            <w:r w:rsidR="00D17156">
              <w:rPr>
                <w:rFonts w:ascii="Arial" w:hAnsi="Arial" w:cs="Arial"/>
                <w:color w:val="000000"/>
                <w:sz w:val="22"/>
                <w:szCs w:val="22"/>
              </w:rPr>
              <w:t xml:space="preserve">. </w:t>
            </w:r>
            <w:r w:rsidR="00405BAC">
              <w:rPr>
                <w:rFonts w:ascii="Arial" w:hAnsi="Arial" w:cs="Arial"/>
                <w:color w:val="000000"/>
                <w:sz w:val="22"/>
                <w:szCs w:val="22"/>
              </w:rPr>
              <w:t xml:space="preserve">All meetings of the </w:t>
            </w:r>
            <w:r w:rsidR="004A4F03">
              <w:rPr>
                <w:rFonts w:ascii="Arial" w:hAnsi="Arial" w:cs="Arial"/>
                <w:color w:val="000000"/>
                <w:sz w:val="22"/>
                <w:szCs w:val="22"/>
              </w:rPr>
              <w:t xml:space="preserve">working group </w:t>
            </w:r>
            <w:r w:rsidR="00405BAC">
              <w:rPr>
                <w:rFonts w:ascii="Arial" w:hAnsi="Arial" w:cs="Arial"/>
                <w:color w:val="000000"/>
                <w:sz w:val="22"/>
                <w:szCs w:val="22"/>
              </w:rPr>
              <w:t xml:space="preserve">are online. </w:t>
            </w:r>
            <w:r w:rsidR="00D17156">
              <w:rPr>
                <w:rFonts w:ascii="Arial" w:hAnsi="Arial" w:cs="Arial"/>
                <w:color w:val="000000"/>
                <w:sz w:val="22"/>
                <w:szCs w:val="22"/>
              </w:rPr>
              <w:t xml:space="preserve">The overall objective of the </w:t>
            </w:r>
            <w:r w:rsidR="004A4F03">
              <w:rPr>
                <w:rFonts w:ascii="Arial" w:hAnsi="Arial" w:cs="Arial"/>
                <w:color w:val="000000"/>
                <w:sz w:val="22"/>
                <w:szCs w:val="22"/>
              </w:rPr>
              <w:t xml:space="preserve">working group </w:t>
            </w:r>
            <w:r w:rsidR="00D17156">
              <w:rPr>
                <w:rFonts w:ascii="Arial" w:hAnsi="Arial" w:cs="Arial"/>
                <w:color w:val="000000"/>
                <w:sz w:val="22"/>
                <w:szCs w:val="22"/>
              </w:rPr>
              <w:t xml:space="preserve">is to </w:t>
            </w:r>
            <w:r w:rsidR="009E1DD7">
              <w:rPr>
                <w:rFonts w:ascii="Arial" w:hAnsi="Arial" w:cs="Arial"/>
                <w:color w:val="000000"/>
                <w:sz w:val="22"/>
                <w:szCs w:val="22"/>
              </w:rPr>
              <w:t>submit to the Assembly</w:t>
            </w:r>
            <w:r w:rsidR="0042500F">
              <w:rPr>
                <w:rFonts w:ascii="Arial" w:hAnsi="Arial" w:cs="Arial"/>
                <w:color w:val="000000"/>
                <w:sz w:val="22"/>
                <w:szCs w:val="22"/>
              </w:rPr>
              <w:t>,</w:t>
            </w:r>
            <w:r w:rsidR="009E1DD7">
              <w:rPr>
                <w:rFonts w:ascii="Arial" w:hAnsi="Arial" w:cs="Arial"/>
                <w:color w:val="000000"/>
                <w:sz w:val="22"/>
                <w:szCs w:val="22"/>
              </w:rPr>
              <w:t xml:space="preserve"> at its 32</w:t>
            </w:r>
            <w:r w:rsidR="009E1DD7" w:rsidRPr="00D17156">
              <w:rPr>
                <w:rFonts w:ascii="Arial" w:hAnsi="Arial" w:cs="Arial"/>
                <w:color w:val="000000"/>
                <w:sz w:val="22"/>
                <w:szCs w:val="22"/>
                <w:vertAlign w:val="superscript"/>
              </w:rPr>
              <w:t>nd</w:t>
            </w:r>
            <w:r w:rsidR="009E1DD7">
              <w:rPr>
                <w:rFonts w:ascii="Arial" w:hAnsi="Arial" w:cs="Arial"/>
                <w:color w:val="000000"/>
                <w:sz w:val="22"/>
                <w:szCs w:val="22"/>
              </w:rPr>
              <w:t xml:space="preserve"> Session in 2023, </w:t>
            </w:r>
            <w:r w:rsidR="003C40C7">
              <w:rPr>
                <w:rFonts w:ascii="Arial" w:hAnsi="Arial" w:cs="Arial"/>
                <w:color w:val="000000"/>
                <w:sz w:val="22"/>
                <w:szCs w:val="22"/>
              </w:rPr>
              <w:t xml:space="preserve">a </w:t>
            </w:r>
            <w:r w:rsidR="004A4F03">
              <w:rPr>
                <w:rFonts w:ascii="Arial" w:hAnsi="Arial" w:cs="Arial"/>
                <w:color w:val="000000"/>
                <w:sz w:val="22"/>
                <w:szCs w:val="22"/>
              </w:rPr>
              <w:t xml:space="preserve">working document </w:t>
            </w:r>
            <w:r w:rsidR="003C40C7">
              <w:rPr>
                <w:rFonts w:ascii="Arial" w:hAnsi="Arial" w:cs="Arial"/>
                <w:color w:val="000000"/>
                <w:sz w:val="22"/>
                <w:szCs w:val="22"/>
              </w:rPr>
              <w:t xml:space="preserve">containing </w:t>
            </w:r>
            <w:r w:rsidR="00436F90">
              <w:rPr>
                <w:rFonts w:ascii="Arial" w:hAnsi="Arial" w:cs="Arial"/>
                <w:color w:val="000000"/>
                <w:sz w:val="22"/>
                <w:szCs w:val="22"/>
              </w:rPr>
              <w:t>a proposal</w:t>
            </w:r>
            <w:r w:rsidR="003C40C7" w:rsidRPr="003C40C7">
              <w:rPr>
                <w:rFonts w:ascii="Arial" w:hAnsi="Arial" w:cs="Arial"/>
                <w:color w:val="000000"/>
                <w:sz w:val="22"/>
                <w:szCs w:val="22"/>
              </w:rPr>
              <w:t xml:space="preserve"> for the establishment of an IOC Sub-Commission for the Indian Ocean</w:t>
            </w:r>
            <w:r w:rsidR="003C40C7">
              <w:rPr>
                <w:rFonts w:ascii="Arial" w:hAnsi="Arial" w:cs="Arial"/>
                <w:color w:val="000000"/>
                <w:sz w:val="22"/>
                <w:szCs w:val="22"/>
              </w:rPr>
              <w:t xml:space="preserve">, </w:t>
            </w:r>
            <w:r w:rsidR="009E1DD7">
              <w:rPr>
                <w:rFonts w:ascii="Arial" w:hAnsi="Arial" w:cs="Arial"/>
                <w:color w:val="000000"/>
                <w:sz w:val="22"/>
                <w:szCs w:val="22"/>
              </w:rPr>
              <w:t xml:space="preserve">together with a </w:t>
            </w:r>
            <w:r w:rsidR="004A4F03">
              <w:rPr>
                <w:rFonts w:ascii="Arial" w:hAnsi="Arial" w:cs="Arial"/>
                <w:color w:val="000000"/>
                <w:sz w:val="22"/>
                <w:szCs w:val="22"/>
              </w:rPr>
              <w:t xml:space="preserve">draft resolution </w:t>
            </w:r>
            <w:r w:rsidR="009E1DD7">
              <w:rPr>
                <w:rFonts w:ascii="Arial" w:hAnsi="Arial" w:cs="Arial"/>
                <w:color w:val="000000"/>
                <w:sz w:val="22"/>
                <w:szCs w:val="22"/>
              </w:rPr>
              <w:t xml:space="preserve">on </w:t>
            </w:r>
            <w:r w:rsidR="00702360" w:rsidRPr="00702360">
              <w:rPr>
                <w:rFonts w:ascii="Arial" w:hAnsi="Arial" w:cs="Arial"/>
                <w:color w:val="000000"/>
                <w:sz w:val="22"/>
                <w:szCs w:val="22"/>
              </w:rPr>
              <w:t xml:space="preserve">the </w:t>
            </w:r>
            <w:r w:rsidR="003C40C7">
              <w:rPr>
                <w:rFonts w:ascii="Arial" w:hAnsi="Arial" w:cs="Arial"/>
                <w:color w:val="000000"/>
                <w:sz w:val="22"/>
                <w:szCs w:val="22"/>
              </w:rPr>
              <w:t>subject</w:t>
            </w:r>
            <w:r w:rsidR="00702360" w:rsidRPr="00702360">
              <w:rPr>
                <w:rFonts w:ascii="Arial" w:hAnsi="Arial" w:cs="Arial"/>
                <w:color w:val="000000"/>
                <w:sz w:val="22"/>
                <w:szCs w:val="22"/>
              </w:rPr>
              <w:t xml:space="preserve">. </w:t>
            </w:r>
          </w:p>
          <w:p w14:paraId="7E5AEE0A" w14:textId="55A29640" w:rsidR="00AD1657" w:rsidRPr="000B1DA4" w:rsidRDefault="00D17156" w:rsidP="002E5816">
            <w:pPr>
              <w:adjustRightInd w:val="0"/>
              <w:spacing w:after="240"/>
              <w:jc w:val="both"/>
              <w:rPr>
                <w:rFonts w:ascii="Arial" w:hAnsi="Arial" w:cs="Arial"/>
                <w:iCs/>
                <w:sz w:val="22"/>
                <w:szCs w:val="22"/>
              </w:rPr>
            </w:pPr>
            <w:r>
              <w:rPr>
                <w:rFonts w:ascii="Arial" w:hAnsi="Arial" w:cs="Arial"/>
                <w:iCs/>
                <w:sz w:val="22"/>
                <w:szCs w:val="22"/>
              </w:rPr>
              <w:t xml:space="preserve">The Executive Council is requested to take note of this Progress Report and provide guidance to the </w:t>
            </w:r>
            <w:r w:rsidR="004A4F03">
              <w:rPr>
                <w:rFonts w:ascii="Arial" w:hAnsi="Arial" w:cs="Arial"/>
                <w:iCs/>
                <w:sz w:val="22"/>
                <w:szCs w:val="22"/>
              </w:rPr>
              <w:t>working group</w:t>
            </w:r>
            <w:r>
              <w:rPr>
                <w:rFonts w:ascii="Arial" w:hAnsi="Arial" w:cs="Arial"/>
                <w:iCs/>
                <w:sz w:val="22"/>
                <w:szCs w:val="22"/>
              </w:rPr>
              <w:t xml:space="preserve">. </w:t>
            </w:r>
          </w:p>
        </w:tc>
      </w:tr>
    </w:tbl>
    <w:p w14:paraId="35F0CE43" w14:textId="77777777" w:rsidR="00D20D76" w:rsidRDefault="00C60181" w:rsidP="0042500F">
      <w:pPr>
        <w:pStyle w:val="Heading2"/>
        <w:ind w:left="0" w:hanging="720"/>
        <w:rPr>
          <w:rFonts w:cs="Arial"/>
          <w:color w:val="000000"/>
          <w:szCs w:val="22"/>
        </w:rPr>
      </w:pPr>
      <w:bookmarkStart w:id="0" w:name="_Toc38080237"/>
      <w:bookmarkStart w:id="1" w:name="_Toc100506249"/>
      <w:bookmarkStart w:id="2" w:name="_Toc135143448"/>
      <w:bookmarkStart w:id="3" w:name="_Toc135143700"/>
      <w:bookmarkStart w:id="4" w:name="_Toc162671327"/>
      <w:bookmarkStart w:id="5" w:name="_Toc164651221"/>
      <w:bookmarkStart w:id="6" w:name="_Toc196145691"/>
      <w:bookmarkStart w:id="7" w:name="_Toc199912183"/>
      <w:bookmarkStart w:id="8" w:name="_Toc225590790"/>
      <w:bookmarkStart w:id="9" w:name="_Toc225660251"/>
      <w:bookmarkStart w:id="10" w:name="_Toc227580615"/>
      <w:bookmarkStart w:id="11" w:name="_Toc289696419"/>
      <w:bookmarkStart w:id="12" w:name="_Toc357517544"/>
      <w:bookmarkStart w:id="13" w:name="_Toc358657257"/>
      <w:r>
        <w:rPr>
          <w:rFonts w:cs="Arial"/>
          <w:color w:val="000000"/>
          <w:szCs w:val="22"/>
        </w:rPr>
        <w:tab/>
      </w:r>
    </w:p>
    <w:p w14:paraId="2BE2EE34" w14:textId="77777777" w:rsidR="00D20D76" w:rsidRDefault="00D20D76">
      <w:pPr>
        <w:tabs>
          <w:tab w:val="clear" w:pos="567"/>
        </w:tabs>
        <w:snapToGrid/>
        <w:rPr>
          <w:rFonts w:ascii="Arial" w:hAnsi="Arial" w:cs="Arial"/>
          <w:bCs/>
          <w:caps/>
          <w:color w:val="000000"/>
          <w:sz w:val="22"/>
          <w:szCs w:val="22"/>
        </w:rPr>
      </w:pPr>
      <w:r>
        <w:rPr>
          <w:rFonts w:cs="Arial"/>
          <w:color w:val="000000"/>
          <w:szCs w:val="22"/>
        </w:rPr>
        <w:br w:type="page"/>
      </w:r>
    </w:p>
    <w:p w14:paraId="5C507878" w14:textId="243650F4" w:rsidR="00DB6568" w:rsidRPr="00011A38" w:rsidRDefault="00A9254A" w:rsidP="00A61FA7">
      <w:pPr>
        <w:pStyle w:val="Heading2"/>
        <w:ind w:left="0" w:firstLine="0"/>
        <w:rPr>
          <w:rFonts w:cs="Arial"/>
          <w:b/>
          <w:bCs w:val="0"/>
          <w:color w:val="000000"/>
          <w:szCs w:val="22"/>
        </w:rPr>
      </w:pPr>
      <w:r w:rsidRPr="00011A38">
        <w:rPr>
          <w:rFonts w:cs="Arial"/>
          <w:b/>
          <w:bCs w:val="0"/>
          <w:caps w:val="0"/>
          <w:color w:val="000000"/>
          <w:szCs w:val="22"/>
        </w:rPr>
        <w:lastRenderedPageBreak/>
        <w:t>Introduction</w:t>
      </w:r>
    </w:p>
    <w:p w14:paraId="78ABBF57" w14:textId="05268925" w:rsidR="0095639E" w:rsidRPr="002E5816" w:rsidRDefault="00D42E7D" w:rsidP="002E5816">
      <w:pPr>
        <w:pStyle w:val="ListParagraph"/>
        <w:numPr>
          <w:ilvl w:val="0"/>
          <w:numId w:val="48"/>
        </w:numPr>
        <w:spacing w:after="240"/>
        <w:ind w:left="0" w:firstLine="0"/>
        <w:contextualSpacing w:val="0"/>
        <w:jc w:val="both"/>
        <w:rPr>
          <w:rFonts w:ascii="Arial" w:hAnsi="Arial" w:cs="Arial"/>
          <w:color w:val="000000"/>
          <w:sz w:val="22"/>
          <w:szCs w:val="22"/>
        </w:rPr>
      </w:pPr>
      <w:r w:rsidRPr="002E5816">
        <w:rPr>
          <w:rFonts w:ascii="Arial" w:hAnsi="Arial" w:cs="Arial"/>
          <w:bCs/>
          <w:caps/>
          <w:color w:val="000000"/>
          <w:sz w:val="22"/>
          <w:szCs w:val="22"/>
        </w:rPr>
        <w:t>T</w:t>
      </w:r>
      <w:r w:rsidRPr="002E5816">
        <w:rPr>
          <w:rFonts w:ascii="Arial" w:hAnsi="Arial" w:cs="Arial"/>
          <w:bCs/>
          <w:color w:val="000000"/>
          <w:sz w:val="22"/>
          <w:szCs w:val="22"/>
        </w:rPr>
        <w:t>he Assembly at its 31</w:t>
      </w:r>
      <w:r w:rsidRPr="002E5816">
        <w:rPr>
          <w:rFonts w:ascii="Arial" w:hAnsi="Arial" w:cs="Arial"/>
          <w:bCs/>
          <w:color w:val="000000"/>
          <w:sz w:val="22"/>
          <w:szCs w:val="22"/>
          <w:vertAlign w:val="superscript"/>
        </w:rPr>
        <w:t>st</w:t>
      </w:r>
      <w:r w:rsidRPr="002E5816">
        <w:rPr>
          <w:rFonts w:ascii="Arial" w:hAnsi="Arial" w:cs="Arial"/>
          <w:bCs/>
          <w:color w:val="000000"/>
          <w:sz w:val="22"/>
          <w:szCs w:val="22"/>
        </w:rPr>
        <w:t xml:space="preserve"> Session</w:t>
      </w:r>
      <w:r w:rsidR="00F85343" w:rsidRPr="002E5816">
        <w:rPr>
          <w:rFonts w:ascii="Arial" w:hAnsi="Arial" w:cs="Arial"/>
          <w:bCs/>
          <w:color w:val="000000"/>
          <w:sz w:val="22"/>
          <w:szCs w:val="22"/>
        </w:rPr>
        <w:t xml:space="preserve"> w</w:t>
      </w:r>
      <w:r w:rsidR="00F85343" w:rsidRPr="002E5816">
        <w:rPr>
          <w:rFonts w:ascii="Arial" w:hAnsi="Arial" w:cs="Arial"/>
          <w:color w:val="000000"/>
          <w:sz w:val="22"/>
          <w:szCs w:val="22"/>
        </w:rPr>
        <w:t>elcomed the IOCINDIO-VIII Recommendation for changing the status of IOCINDIO into an IOC Sub-Commission and the responsive views of Member States, following the provisions of the IOC Manual with the Guidelines for the Structure and Responsibilities of the Subsidiary Bodies of the Commission (Chapter 5 of Part 1 of the Manual) and its section 5 on Sub-Commissions; and decided to pursue further towards the establishment of the IOC Sub-Commission for the Indian Ocean, taking into account the proposal for changing the status of IOCINDIO into an IOC Sub-Commission, as a framework to improve coordination of IOC Member States in the region and to ensure implementation of IOC programmes in the Indian Ocean with a view to presenting a draft resolution to the Assembly of IOC at its 32</w:t>
      </w:r>
      <w:r w:rsidR="00F85343" w:rsidRPr="002E5816">
        <w:rPr>
          <w:rFonts w:ascii="Arial" w:hAnsi="Arial" w:cs="Arial"/>
          <w:color w:val="000000"/>
          <w:sz w:val="22"/>
          <w:szCs w:val="22"/>
          <w:vertAlign w:val="superscript"/>
        </w:rPr>
        <w:t>nd</w:t>
      </w:r>
      <w:r w:rsidR="00F85343" w:rsidRPr="002E5816">
        <w:rPr>
          <w:rFonts w:ascii="Arial" w:hAnsi="Arial" w:cs="Arial"/>
          <w:color w:val="000000"/>
          <w:sz w:val="22"/>
          <w:szCs w:val="22"/>
        </w:rPr>
        <w:t xml:space="preserve"> Session. </w:t>
      </w:r>
    </w:p>
    <w:p w14:paraId="5D37AE7E" w14:textId="4C4B958C" w:rsidR="00F85343" w:rsidRPr="00011A38" w:rsidRDefault="00F85343" w:rsidP="00A61FA7">
      <w:pPr>
        <w:pStyle w:val="ListParagraph"/>
        <w:numPr>
          <w:ilvl w:val="0"/>
          <w:numId w:val="48"/>
        </w:numPr>
        <w:spacing w:after="120"/>
        <w:ind w:left="0" w:firstLine="0"/>
        <w:contextualSpacing w:val="0"/>
        <w:jc w:val="both"/>
        <w:rPr>
          <w:rFonts w:ascii="Arial" w:hAnsi="Arial" w:cs="Arial"/>
          <w:color w:val="000000"/>
          <w:sz w:val="22"/>
          <w:szCs w:val="22"/>
        </w:rPr>
      </w:pPr>
      <w:r w:rsidRPr="00C60181">
        <w:rPr>
          <w:rFonts w:ascii="Arial" w:hAnsi="Arial" w:cs="Arial"/>
          <w:color w:val="000000"/>
          <w:sz w:val="22"/>
          <w:szCs w:val="22"/>
        </w:rPr>
        <w:t xml:space="preserve">The Assembly also decided to undertake the remaining steps towards establishment of the IOCINDIO Sub-Commission through an intersessional Working Group in order to complete the work on: terms of reference; determination of the geographic scope; programme of work; the proposed projects and funding support; and mechanisms for coordination with adjacent Sub-Commissions; and requested the Executive Secretary to: </w:t>
      </w:r>
    </w:p>
    <w:p w14:paraId="3C2E0864" w14:textId="3268154D" w:rsidR="00F85343" w:rsidRPr="00C60181" w:rsidRDefault="00F85343" w:rsidP="00F70775">
      <w:pPr>
        <w:tabs>
          <w:tab w:val="clear" w:pos="567"/>
        </w:tabs>
        <w:spacing w:after="120"/>
        <w:ind w:left="1134" w:hanging="567"/>
        <w:jc w:val="both"/>
        <w:rPr>
          <w:rFonts w:ascii="Arial" w:hAnsi="Arial" w:cs="Arial"/>
          <w:color w:val="000000"/>
          <w:sz w:val="22"/>
          <w:szCs w:val="22"/>
        </w:rPr>
      </w:pPr>
      <w:r w:rsidRPr="00C60181">
        <w:rPr>
          <w:rFonts w:ascii="Arial" w:hAnsi="Arial" w:cs="Arial"/>
          <w:color w:val="000000"/>
          <w:sz w:val="22"/>
          <w:szCs w:val="22"/>
        </w:rPr>
        <w:t>(i)</w:t>
      </w:r>
      <w:r w:rsidRPr="00C60181">
        <w:rPr>
          <w:rFonts w:ascii="Arial" w:hAnsi="Arial" w:cs="Arial"/>
          <w:color w:val="000000"/>
          <w:sz w:val="22"/>
          <w:szCs w:val="22"/>
        </w:rPr>
        <w:tab/>
        <w:t xml:space="preserve">establish an open-ended intersessional </w:t>
      </w:r>
      <w:r w:rsidR="004A4F03" w:rsidRPr="00C60181">
        <w:rPr>
          <w:rFonts w:ascii="Arial" w:hAnsi="Arial" w:cs="Arial"/>
          <w:color w:val="000000"/>
          <w:sz w:val="22"/>
          <w:szCs w:val="22"/>
        </w:rPr>
        <w:t xml:space="preserve">working group </w:t>
      </w:r>
      <w:r w:rsidRPr="00C60181">
        <w:rPr>
          <w:rFonts w:ascii="Arial" w:hAnsi="Arial" w:cs="Arial"/>
          <w:color w:val="000000"/>
          <w:sz w:val="22"/>
          <w:szCs w:val="22"/>
        </w:rPr>
        <w:t xml:space="preserve">and invite interested Member States to participate in </w:t>
      </w:r>
      <w:proofErr w:type="gramStart"/>
      <w:r w:rsidR="004A4F03">
        <w:rPr>
          <w:rFonts w:ascii="Arial" w:hAnsi="Arial" w:cs="Arial"/>
          <w:color w:val="000000"/>
          <w:sz w:val="22"/>
          <w:szCs w:val="22"/>
        </w:rPr>
        <w:t>it</w:t>
      </w:r>
      <w:r w:rsidRPr="00C60181">
        <w:rPr>
          <w:rFonts w:ascii="Arial" w:hAnsi="Arial" w:cs="Arial"/>
          <w:color w:val="000000"/>
          <w:sz w:val="22"/>
          <w:szCs w:val="22"/>
        </w:rPr>
        <w:t>;</w:t>
      </w:r>
      <w:proofErr w:type="gramEnd"/>
      <w:r w:rsidRPr="00C60181">
        <w:rPr>
          <w:rFonts w:ascii="Arial" w:hAnsi="Arial" w:cs="Arial"/>
          <w:color w:val="000000"/>
          <w:sz w:val="22"/>
          <w:szCs w:val="22"/>
        </w:rPr>
        <w:t xml:space="preserve"> </w:t>
      </w:r>
    </w:p>
    <w:p w14:paraId="4D04BE64" w14:textId="4900A438" w:rsidR="00F85343" w:rsidRPr="00C60181" w:rsidRDefault="00F85343" w:rsidP="00F70775">
      <w:pPr>
        <w:tabs>
          <w:tab w:val="clear" w:pos="567"/>
        </w:tabs>
        <w:spacing w:after="120"/>
        <w:ind w:left="1134" w:hanging="567"/>
        <w:jc w:val="both"/>
        <w:rPr>
          <w:rFonts w:ascii="Arial" w:hAnsi="Arial" w:cs="Arial"/>
          <w:color w:val="000000"/>
          <w:sz w:val="22"/>
          <w:szCs w:val="22"/>
        </w:rPr>
      </w:pPr>
      <w:r w:rsidRPr="00C60181">
        <w:rPr>
          <w:rFonts w:ascii="Arial" w:hAnsi="Arial" w:cs="Arial"/>
          <w:color w:val="000000"/>
          <w:sz w:val="22"/>
          <w:szCs w:val="22"/>
        </w:rPr>
        <w:t>(ii)</w:t>
      </w:r>
      <w:r w:rsidRPr="00C60181">
        <w:rPr>
          <w:rFonts w:ascii="Arial" w:hAnsi="Arial" w:cs="Arial"/>
          <w:color w:val="000000"/>
          <w:sz w:val="22"/>
          <w:szCs w:val="22"/>
        </w:rPr>
        <w:tab/>
        <w:t>w</w:t>
      </w:r>
      <w:r w:rsidRPr="00C60181">
        <w:rPr>
          <w:rFonts w:ascii="Arial" w:hAnsi="Arial" w:cs="Arial"/>
          <w:sz w:val="22"/>
          <w:szCs w:val="22"/>
        </w:rPr>
        <w:t>ork closely with the Government of India to explore appropriate arrangements for the establishment of the Regional Secretariat of the IOCINDIO Sub-Commission; and</w:t>
      </w:r>
    </w:p>
    <w:p w14:paraId="52DBD94F" w14:textId="38A8C7B2" w:rsidR="00C60181" w:rsidRPr="00C60181" w:rsidRDefault="00833231" w:rsidP="00F70775">
      <w:pPr>
        <w:tabs>
          <w:tab w:val="clear" w:pos="567"/>
        </w:tabs>
        <w:spacing w:after="240"/>
        <w:ind w:left="1134" w:hanging="567"/>
        <w:jc w:val="both"/>
        <w:rPr>
          <w:rFonts w:ascii="Arial" w:hAnsi="Arial" w:cs="Arial"/>
          <w:color w:val="000000"/>
          <w:sz w:val="22"/>
          <w:szCs w:val="22"/>
        </w:rPr>
      </w:pPr>
      <w:r>
        <w:rPr>
          <w:rFonts w:ascii="Arial" w:hAnsi="Arial" w:cs="Arial"/>
          <w:color w:val="000000"/>
          <w:sz w:val="22"/>
          <w:szCs w:val="22"/>
        </w:rPr>
        <w:t>(iii)</w:t>
      </w:r>
      <w:r w:rsidR="00202616">
        <w:rPr>
          <w:rFonts w:ascii="Arial" w:hAnsi="Arial" w:cs="Arial"/>
          <w:color w:val="000000"/>
          <w:sz w:val="22"/>
          <w:szCs w:val="22"/>
        </w:rPr>
        <w:tab/>
      </w:r>
      <w:r w:rsidR="00F85343" w:rsidRPr="00C60181">
        <w:rPr>
          <w:rFonts w:ascii="Arial" w:hAnsi="Arial" w:cs="Arial"/>
          <w:color w:val="000000"/>
          <w:sz w:val="22"/>
          <w:szCs w:val="22"/>
        </w:rPr>
        <w:t>report to the Executive Council, at its 55</w:t>
      </w:r>
      <w:r w:rsidR="00F85343" w:rsidRPr="00A61FA7">
        <w:rPr>
          <w:rFonts w:ascii="Arial" w:hAnsi="Arial" w:cs="Arial"/>
          <w:color w:val="000000"/>
          <w:sz w:val="22"/>
          <w:szCs w:val="22"/>
          <w:vertAlign w:val="superscript"/>
        </w:rPr>
        <w:t>th</w:t>
      </w:r>
      <w:r w:rsidR="00F85343" w:rsidRPr="00C60181">
        <w:rPr>
          <w:rFonts w:ascii="Arial" w:hAnsi="Arial" w:cs="Arial"/>
          <w:color w:val="000000"/>
          <w:sz w:val="22"/>
          <w:szCs w:val="22"/>
        </w:rPr>
        <w:t xml:space="preserve"> session, on the status of implementation of this decision. </w:t>
      </w:r>
    </w:p>
    <w:p w14:paraId="607962E9" w14:textId="5A3F4394" w:rsidR="008F6353" w:rsidRPr="00011A38" w:rsidRDefault="00C42B73" w:rsidP="009457AA">
      <w:pPr>
        <w:pStyle w:val="ListParagraph"/>
        <w:numPr>
          <w:ilvl w:val="0"/>
          <w:numId w:val="48"/>
        </w:numPr>
        <w:adjustRightInd w:val="0"/>
        <w:spacing w:after="240"/>
        <w:ind w:left="0" w:firstLine="0"/>
        <w:contextualSpacing w:val="0"/>
        <w:jc w:val="both"/>
        <w:rPr>
          <w:rFonts w:ascii="Arial" w:hAnsi="Arial" w:cs="Arial"/>
          <w:color w:val="000000"/>
          <w:sz w:val="22"/>
          <w:szCs w:val="22"/>
        </w:rPr>
      </w:pPr>
      <w:r w:rsidRPr="00C60181">
        <w:rPr>
          <w:rFonts w:ascii="Arial" w:hAnsi="Arial" w:cs="Arial"/>
          <w:color w:val="000000"/>
          <w:sz w:val="22"/>
          <w:szCs w:val="22"/>
        </w:rPr>
        <w:t>Subsequently, the Working Group was established</w:t>
      </w:r>
      <w:r w:rsidR="008F6353" w:rsidRPr="00C60181">
        <w:rPr>
          <w:rFonts w:ascii="Arial" w:hAnsi="Arial" w:cs="Arial"/>
          <w:color w:val="000000"/>
          <w:sz w:val="22"/>
          <w:szCs w:val="22"/>
        </w:rPr>
        <w:t xml:space="preserve"> in January 2022</w:t>
      </w:r>
      <w:r w:rsidRPr="00C60181">
        <w:rPr>
          <w:rFonts w:ascii="Arial" w:hAnsi="Arial" w:cs="Arial"/>
          <w:color w:val="000000"/>
          <w:sz w:val="22"/>
          <w:szCs w:val="22"/>
        </w:rPr>
        <w:t xml:space="preserve"> </w:t>
      </w:r>
      <w:r w:rsidR="009D0B62" w:rsidRPr="00C60181">
        <w:rPr>
          <w:rFonts w:ascii="Arial" w:hAnsi="Arial" w:cs="Arial"/>
          <w:color w:val="000000"/>
          <w:sz w:val="22"/>
          <w:szCs w:val="22"/>
        </w:rPr>
        <w:t xml:space="preserve">following the mailing of the </w:t>
      </w:r>
      <w:r w:rsidRPr="00C60181">
        <w:rPr>
          <w:rFonts w:ascii="Arial" w:hAnsi="Arial" w:cs="Arial"/>
          <w:color w:val="000000"/>
          <w:sz w:val="22"/>
          <w:szCs w:val="22"/>
        </w:rPr>
        <w:t xml:space="preserve">Circular Letter </w:t>
      </w:r>
      <w:hyperlink r:id="rId14" w:history="1">
        <w:r w:rsidRPr="00C60181">
          <w:rPr>
            <w:rStyle w:val="Hyperlink"/>
            <w:rFonts w:ascii="Arial" w:hAnsi="Arial" w:cs="Arial"/>
            <w:sz w:val="22"/>
            <w:szCs w:val="22"/>
          </w:rPr>
          <w:t>2872</w:t>
        </w:r>
      </w:hyperlink>
      <w:r w:rsidR="009D0B62" w:rsidRPr="00C60181">
        <w:rPr>
          <w:rFonts w:ascii="Arial" w:hAnsi="Arial" w:cs="Arial"/>
          <w:color w:val="000000"/>
          <w:sz w:val="22"/>
          <w:szCs w:val="22"/>
        </w:rPr>
        <w:t xml:space="preserve">. </w:t>
      </w:r>
    </w:p>
    <w:p w14:paraId="7BB212B3" w14:textId="22B23F71" w:rsidR="00C42B73" w:rsidRPr="00011A38" w:rsidRDefault="00095B8C" w:rsidP="00011A38">
      <w:pPr>
        <w:pStyle w:val="ListParagraph"/>
        <w:numPr>
          <w:ilvl w:val="0"/>
          <w:numId w:val="48"/>
        </w:numPr>
        <w:adjustRightInd w:val="0"/>
        <w:spacing w:after="240"/>
        <w:ind w:left="0" w:firstLine="0"/>
        <w:contextualSpacing w:val="0"/>
        <w:jc w:val="both"/>
        <w:rPr>
          <w:rFonts w:ascii="Arial" w:hAnsi="Arial" w:cs="Arial"/>
          <w:color w:val="000000"/>
          <w:sz w:val="22"/>
          <w:szCs w:val="22"/>
        </w:rPr>
      </w:pPr>
      <w:r>
        <w:rPr>
          <w:rFonts w:ascii="Arial" w:hAnsi="Arial" w:cs="Arial"/>
          <w:color w:val="000000"/>
          <w:sz w:val="22"/>
          <w:szCs w:val="22"/>
        </w:rPr>
        <w:t xml:space="preserve">Both </w:t>
      </w:r>
      <w:r w:rsidR="003B4387">
        <w:rPr>
          <w:rFonts w:ascii="Arial" w:hAnsi="Arial" w:cs="Arial"/>
          <w:color w:val="000000"/>
          <w:sz w:val="22"/>
          <w:szCs w:val="22"/>
        </w:rPr>
        <w:t>adjacent</w:t>
      </w:r>
      <w:r>
        <w:rPr>
          <w:rFonts w:ascii="Arial" w:hAnsi="Arial" w:cs="Arial"/>
          <w:color w:val="000000"/>
          <w:sz w:val="22"/>
          <w:szCs w:val="22"/>
        </w:rPr>
        <w:t xml:space="preserve"> IOC Sub-Commissions I</w:t>
      </w:r>
      <w:r w:rsidR="00A86DE8" w:rsidRPr="00C60181">
        <w:rPr>
          <w:rFonts w:ascii="Arial" w:hAnsi="Arial" w:cs="Arial"/>
          <w:color w:val="000000"/>
          <w:sz w:val="22"/>
          <w:szCs w:val="22"/>
        </w:rPr>
        <w:t>OCAFRICA</w:t>
      </w:r>
      <w:r>
        <w:rPr>
          <w:rFonts w:ascii="Arial" w:hAnsi="Arial" w:cs="Arial"/>
          <w:color w:val="000000"/>
          <w:sz w:val="22"/>
          <w:szCs w:val="22"/>
        </w:rPr>
        <w:t xml:space="preserve"> and </w:t>
      </w:r>
      <w:r w:rsidRPr="006724E6">
        <w:rPr>
          <w:rFonts w:ascii="Arial" w:hAnsi="Arial" w:cs="Arial"/>
          <w:sz w:val="22"/>
          <w:szCs w:val="22"/>
        </w:rPr>
        <w:t>WESTPAC</w:t>
      </w:r>
      <w:r>
        <w:rPr>
          <w:rFonts w:ascii="Arial" w:hAnsi="Arial" w:cs="Arial"/>
          <w:sz w:val="22"/>
          <w:szCs w:val="22"/>
        </w:rPr>
        <w:t xml:space="preserve"> are represented by its Chair for the former and one of its co-</w:t>
      </w:r>
      <w:proofErr w:type="gramStart"/>
      <w:r>
        <w:rPr>
          <w:rFonts w:ascii="Arial" w:hAnsi="Arial" w:cs="Arial"/>
          <w:sz w:val="22"/>
          <w:szCs w:val="22"/>
        </w:rPr>
        <w:t>Chair</w:t>
      </w:r>
      <w:proofErr w:type="gramEnd"/>
      <w:r>
        <w:rPr>
          <w:rFonts w:ascii="Arial" w:hAnsi="Arial" w:cs="Arial"/>
          <w:sz w:val="22"/>
          <w:szCs w:val="22"/>
        </w:rPr>
        <w:t xml:space="preserve"> for the latter. </w:t>
      </w:r>
      <w:r w:rsidR="00A86DE8" w:rsidRPr="00C60181">
        <w:rPr>
          <w:rFonts w:ascii="Arial" w:hAnsi="Arial" w:cs="Arial"/>
          <w:color w:val="000000"/>
          <w:sz w:val="22"/>
          <w:szCs w:val="22"/>
        </w:rPr>
        <w:t xml:space="preserve">The </w:t>
      </w:r>
      <w:r w:rsidRPr="00095B8C">
        <w:rPr>
          <w:rFonts w:ascii="Arial" w:hAnsi="Arial" w:cs="Arial"/>
          <w:color w:val="000000"/>
          <w:sz w:val="22"/>
          <w:szCs w:val="22"/>
        </w:rPr>
        <w:t>Regional Centre for Operational Coordination</w:t>
      </w:r>
      <w:r w:rsidRPr="00095B8C" w:rsidDel="00095B8C">
        <w:rPr>
          <w:rFonts w:ascii="Arial" w:hAnsi="Arial" w:cs="Arial"/>
          <w:color w:val="000000"/>
          <w:sz w:val="22"/>
          <w:szCs w:val="22"/>
        </w:rPr>
        <w:t xml:space="preserve"> </w:t>
      </w:r>
      <w:r w:rsidR="00A86DE8" w:rsidRPr="00C60181">
        <w:rPr>
          <w:rFonts w:ascii="Arial" w:hAnsi="Arial" w:cs="Arial"/>
          <w:color w:val="000000"/>
          <w:sz w:val="22"/>
          <w:szCs w:val="22"/>
        </w:rPr>
        <w:t xml:space="preserve">(RCOC) based in Seychelles nominated its international liaison officer as an observer to the </w:t>
      </w:r>
      <w:r w:rsidRPr="00C60181">
        <w:rPr>
          <w:rFonts w:ascii="Arial" w:hAnsi="Arial" w:cs="Arial"/>
          <w:color w:val="000000"/>
          <w:sz w:val="22"/>
          <w:szCs w:val="22"/>
        </w:rPr>
        <w:t>working group</w:t>
      </w:r>
      <w:r w:rsidR="00A86DE8" w:rsidRPr="00C60181">
        <w:rPr>
          <w:rFonts w:ascii="Arial" w:hAnsi="Arial" w:cs="Arial"/>
          <w:color w:val="000000"/>
          <w:sz w:val="22"/>
          <w:szCs w:val="22"/>
        </w:rPr>
        <w:t xml:space="preserve">. </w:t>
      </w:r>
      <w:r w:rsidR="00812D4D" w:rsidRPr="00C60181">
        <w:rPr>
          <w:rFonts w:ascii="Arial" w:hAnsi="Arial" w:cs="Arial"/>
          <w:color w:val="000000"/>
          <w:sz w:val="22"/>
          <w:szCs w:val="22"/>
        </w:rPr>
        <w:t>T</w:t>
      </w:r>
      <w:r w:rsidR="009D0B62" w:rsidRPr="00C60181">
        <w:rPr>
          <w:rFonts w:ascii="Arial" w:hAnsi="Arial" w:cs="Arial"/>
          <w:color w:val="000000"/>
          <w:sz w:val="22"/>
          <w:szCs w:val="22"/>
        </w:rPr>
        <w:t xml:space="preserve">he Group </w:t>
      </w:r>
      <w:r>
        <w:rPr>
          <w:rFonts w:ascii="Arial" w:hAnsi="Arial" w:cs="Arial"/>
          <w:color w:val="000000"/>
          <w:sz w:val="22"/>
          <w:szCs w:val="22"/>
        </w:rPr>
        <w:t xml:space="preserve">is now formed under the co-chairmanship of </w:t>
      </w:r>
      <w:r w:rsidR="0095639E" w:rsidRPr="00011A38">
        <w:rPr>
          <w:rFonts w:ascii="Arial" w:hAnsi="Arial" w:cs="Arial"/>
          <w:color w:val="000000"/>
          <w:sz w:val="22"/>
          <w:szCs w:val="22"/>
        </w:rPr>
        <w:t>Captain Ariel Troisi</w:t>
      </w:r>
      <w:r w:rsidR="0042500F" w:rsidRPr="00011A38">
        <w:rPr>
          <w:rFonts w:ascii="Arial" w:hAnsi="Arial" w:cs="Arial"/>
          <w:color w:val="000000"/>
          <w:sz w:val="22"/>
          <w:szCs w:val="22"/>
        </w:rPr>
        <w:t>,</w:t>
      </w:r>
      <w:r w:rsidR="009D0B62" w:rsidRPr="00C60181">
        <w:rPr>
          <w:rFonts w:ascii="Arial" w:hAnsi="Arial" w:cs="Arial"/>
          <w:color w:val="000000"/>
          <w:sz w:val="22"/>
          <w:szCs w:val="22"/>
        </w:rPr>
        <w:t xml:space="preserve"> and </w:t>
      </w:r>
      <w:r w:rsidRPr="00011A38">
        <w:rPr>
          <w:rFonts w:ascii="Arial" w:hAnsi="Arial" w:cs="Arial"/>
          <w:color w:val="000000"/>
          <w:sz w:val="22"/>
          <w:szCs w:val="22"/>
        </w:rPr>
        <w:t>Rear Admiral (Retd) Khurshed Alam</w:t>
      </w:r>
      <w:r>
        <w:rPr>
          <w:rFonts w:ascii="Arial" w:hAnsi="Arial" w:cs="Arial"/>
          <w:color w:val="000000"/>
          <w:sz w:val="22"/>
          <w:szCs w:val="22"/>
        </w:rPr>
        <w:t xml:space="preserve">, respectively Chair of IOC and Chair </w:t>
      </w:r>
      <w:r w:rsidR="0042500F">
        <w:rPr>
          <w:rFonts w:ascii="Arial" w:hAnsi="Arial" w:cs="Arial"/>
          <w:color w:val="000000"/>
          <w:sz w:val="22"/>
          <w:szCs w:val="22"/>
        </w:rPr>
        <w:t xml:space="preserve">of </w:t>
      </w:r>
      <w:r w:rsidR="009D0B62" w:rsidRPr="00C60181">
        <w:rPr>
          <w:rFonts w:ascii="Arial" w:hAnsi="Arial" w:cs="Arial"/>
          <w:color w:val="000000"/>
          <w:sz w:val="22"/>
          <w:szCs w:val="22"/>
        </w:rPr>
        <w:t>IOCINDIO</w:t>
      </w:r>
      <w:r w:rsidR="0095639E" w:rsidRPr="00011A38">
        <w:rPr>
          <w:rFonts w:ascii="Arial" w:hAnsi="Arial" w:cs="Arial"/>
          <w:color w:val="000000"/>
          <w:sz w:val="22"/>
          <w:szCs w:val="22"/>
        </w:rPr>
        <w:t>, exemplifying its importance</w:t>
      </w:r>
      <w:r w:rsidR="009D0B62" w:rsidRPr="00C60181">
        <w:rPr>
          <w:rFonts w:ascii="Arial" w:hAnsi="Arial" w:cs="Arial"/>
          <w:color w:val="000000"/>
          <w:sz w:val="22"/>
          <w:szCs w:val="22"/>
        </w:rPr>
        <w:t xml:space="preserve">. </w:t>
      </w:r>
      <w:r w:rsidR="0095639E" w:rsidRPr="00C60181">
        <w:rPr>
          <w:rFonts w:ascii="Arial" w:hAnsi="Arial" w:cs="Arial"/>
          <w:color w:val="000000"/>
          <w:sz w:val="22"/>
          <w:szCs w:val="22"/>
        </w:rPr>
        <w:t>The Acting Technical Secretary of IOCINDIO, Mr</w:t>
      </w:r>
      <w:r>
        <w:rPr>
          <w:rFonts w:ascii="Arial" w:hAnsi="Arial" w:cs="Arial"/>
          <w:color w:val="000000"/>
          <w:sz w:val="22"/>
          <w:szCs w:val="22"/>
        </w:rPr>
        <w:t> </w:t>
      </w:r>
      <w:r w:rsidR="0095639E" w:rsidRPr="00C60181">
        <w:rPr>
          <w:rFonts w:ascii="Arial" w:hAnsi="Arial" w:cs="Arial"/>
          <w:color w:val="000000"/>
          <w:sz w:val="22"/>
          <w:szCs w:val="22"/>
        </w:rPr>
        <w:t>Justin Ahanhanzo</w:t>
      </w:r>
      <w:r>
        <w:rPr>
          <w:rFonts w:ascii="Arial" w:hAnsi="Arial" w:cs="Arial"/>
          <w:color w:val="000000"/>
          <w:sz w:val="22"/>
          <w:szCs w:val="22"/>
        </w:rPr>
        <w:t>,</w:t>
      </w:r>
      <w:r w:rsidR="0095639E" w:rsidRPr="00C60181">
        <w:rPr>
          <w:rFonts w:ascii="Arial" w:hAnsi="Arial" w:cs="Arial"/>
          <w:color w:val="000000"/>
          <w:sz w:val="22"/>
          <w:szCs w:val="22"/>
        </w:rPr>
        <w:t xml:space="preserve"> serves as the Secretary of the </w:t>
      </w:r>
      <w:r w:rsidRPr="00C60181">
        <w:rPr>
          <w:rFonts w:ascii="Arial" w:hAnsi="Arial" w:cs="Arial"/>
          <w:color w:val="000000"/>
          <w:sz w:val="22"/>
          <w:szCs w:val="22"/>
        </w:rPr>
        <w:t>working group</w:t>
      </w:r>
      <w:r w:rsidR="0095639E" w:rsidRPr="00C60181">
        <w:rPr>
          <w:rFonts w:ascii="Arial" w:hAnsi="Arial" w:cs="Arial"/>
          <w:color w:val="000000"/>
          <w:sz w:val="22"/>
          <w:szCs w:val="22"/>
        </w:rPr>
        <w:t xml:space="preserve">. </w:t>
      </w:r>
      <w:r w:rsidR="009D0B62" w:rsidRPr="00C60181">
        <w:rPr>
          <w:rFonts w:ascii="Arial" w:hAnsi="Arial" w:cs="Arial"/>
          <w:color w:val="000000"/>
          <w:sz w:val="22"/>
          <w:szCs w:val="22"/>
        </w:rPr>
        <w:t>The Group he</w:t>
      </w:r>
      <w:r w:rsidR="00C42B73" w:rsidRPr="00C60181">
        <w:rPr>
          <w:rFonts w:ascii="Arial" w:hAnsi="Arial" w:cs="Arial"/>
          <w:color w:val="000000"/>
          <w:sz w:val="22"/>
          <w:szCs w:val="22"/>
        </w:rPr>
        <w:t xml:space="preserve">ld two meetings at the time of drafting </w:t>
      </w:r>
      <w:r w:rsidR="002F53CE">
        <w:rPr>
          <w:rFonts w:ascii="Arial" w:hAnsi="Arial" w:cs="Arial"/>
          <w:color w:val="000000"/>
          <w:sz w:val="22"/>
          <w:szCs w:val="22"/>
        </w:rPr>
        <w:t>this document</w:t>
      </w:r>
      <w:r w:rsidR="00C42B73" w:rsidRPr="00C60181">
        <w:rPr>
          <w:rFonts w:ascii="Arial" w:hAnsi="Arial" w:cs="Arial"/>
          <w:color w:val="000000"/>
          <w:sz w:val="22"/>
          <w:szCs w:val="22"/>
        </w:rPr>
        <w:t xml:space="preserve">. A third meeting is scheduled for 24 May 2022. All meetings of the </w:t>
      </w:r>
      <w:r w:rsidR="002F53CE" w:rsidRPr="00C60181">
        <w:rPr>
          <w:rFonts w:ascii="Arial" w:hAnsi="Arial" w:cs="Arial"/>
          <w:color w:val="000000"/>
          <w:sz w:val="22"/>
          <w:szCs w:val="22"/>
        </w:rPr>
        <w:t xml:space="preserve">working group </w:t>
      </w:r>
      <w:r w:rsidR="00C42B73" w:rsidRPr="00C60181">
        <w:rPr>
          <w:rFonts w:ascii="Arial" w:hAnsi="Arial" w:cs="Arial"/>
          <w:color w:val="000000"/>
          <w:sz w:val="22"/>
          <w:szCs w:val="22"/>
        </w:rPr>
        <w:t xml:space="preserve">are </w:t>
      </w:r>
      <w:r w:rsidR="002F53CE">
        <w:rPr>
          <w:rFonts w:ascii="Arial" w:hAnsi="Arial" w:cs="Arial"/>
          <w:color w:val="000000"/>
          <w:sz w:val="22"/>
          <w:szCs w:val="22"/>
        </w:rPr>
        <w:t xml:space="preserve">held </w:t>
      </w:r>
      <w:r w:rsidR="00C42B73" w:rsidRPr="00C60181">
        <w:rPr>
          <w:rFonts w:ascii="Arial" w:hAnsi="Arial" w:cs="Arial"/>
          <w:color w:val="000000"/>
          <w:sz w:val="22"/>
          <w:szCs w:val="22"/>
        </w:rPr>
        <w:t>online.</w:t>
      </w:r>
    </w:p>
    <w:p w14:paraId="65051D3F" w14:textId="7D456047" w:rsidR="00C42B73" w:rsidRPr="002F53CE" w:rsidRDefault="002F53CE" w:rsidP="00A61FA7">
      <w:pPr>
        <w:rPr>
          <w:rFonts w:ascii="Arial" w:hAnsi="Arial" w:cs="Arial"/>
          <w:b/>
          <w:bCs/>
          <w:color w:val="000000"/>
          <w:sz w:val="22"/>
          <w:szCs w:val="22"/>
        </w:rPr>
      </w:pPr>
      <w:r w:rsidRPr="00A61FA7">
        <w:rPr>
          <w:rFonts w:ascii="Arial" w:hAnsi="Arial" w:cs="Arial"/>
          <w:b/>
          <w:bCs/>
          <w:color w:val="000000"/>
          <w:sz w:val="22"/>
          <w:szCs w:val="22"/>
        </w:rPr>
        <w:t xml:space="preserve">First meeting of the </w:t>
      </w:r>
      <w:r w:rsidR="003B4387" w:rsidRPr="002F53CE">
        <w:rPr>
          <w:rFonts w:ascii="Arial" w:hAnsi="Arial" w:cs="Arial"/>
          <w:b/>
          <w:bCs/>
          <w:color w:val="000000"/>
          <w:sz w:val="22"/>
          <w:szCs w:val="22"/>
        </w:rPr>
        <w:t>working group</w:t>
      </w:r>
      <w:r w:rsidRPr="00A61FA7">
        <w:rPr>
          <w:rFonts w:ascii="Arial" w:hAnsi="Arial" w:cs="Arial"/>
          <w:b/>
          <w:bCs/>
          <w:color w:val="000000"/>
          <w:sz w:val="22"/>
          <w:szCs w:val="22"/>
        </w:rPr>
        <w:t xml:space="preserve">, </w:t>
      </w:r>
      <w:r w:rsidRPr="00A61FA7">
        <w:rPr>
          <w:rFonts w:ascii="Arial" w:hAnsi="Arial" w:cs="Arial"/>
          <w:b/>
          <w:bCs/>
          <w:sz w:val="22"/>
          <w:szCs w:val="22"/>
        </w:rPr>
        <w:t xml:space="preserve">28 February 2022 </w:t>
      </w:r>
    </w:p>
    <w:p w14:paraId="00726AF8" w14:textId="77777777" w:rsidR="009457AA" w:rsidRPr="009457AA" w:rsidRDefault="009457AA" w:rsidP="009457AA">
      <w:pPr>
        <w:ind w:hanging="709"/>
        <w:rPr>
          <w:rFonts w:ascii="Arial" w:hAnsi="Arial" w:cs="Arial"/>
          <w:b/>
          <w:bCs/>
          <w:color w:val="000000"/>
          <w:sz w:val="22"/>
          <w:szCs w:val="22"/>
        </w:rPr>
      </w:pPr>
    </w:p>
    <w:p w14:paraId="7E73382A" w14:textId="1815681F" w:rsidR="00A86DE8" w:rsidRPr="0060153E" w:rsidRDefault="002F53CE" w:rsidP="0060153E">
      <w:pPr>
        <w:pStyle w:val="ListParagraph"/>
        <w:numPr>
          <w:ilvl w:val="0"/>
          <w:numId w:val="48"/>
        </w:numPr>
        <w:adjustRightInd w:val="0"/>
        <w:spacing w:after="240"/>
        <w:ind w:left="0" w:firstLine="0"/>
        <w:contextualSpacing w:val="0"/>
        <w:jc w:val="both"/>
        <w:rPr>
          <w:rFonts w:ascii="Arial" w:hAnsi="Arial" w:cs="Arial"/>
          <w:sz w:val="22"/>
          <w:szCs w:val="22"/>
        </w:rPr>
      </w:pPr>
      <w:r>
        <w:rPr>
          <w:rFonts w:ascii="Arial" w:hAnsi="Arial" w:cs="Arial"/>
          <w:sz w:val="22"/>
          <w:szCs w:val="22"/>
        </w:rPr>
        <w:t>Thirty-five (</w:t>
      </w:r>
      <w:r w:rsidR="00A86DE8" w:rsidRPr="00C60181">
        <w:rPr>
          <w:rFonts w:ascii="Arial" w:hAnsi="Arial" w:cs="Arial"/>
          <w:color w:val="000000"/>
          <w:sz w:val="22"/>
          <w:szCs w:val="22"/>
        </w:rPr>
        <w:t>35</w:t>
      </w:r>
      <w:r>
        <w:rPr>
          <w:rFonts w:ascii="Arial" w:hAnsi="Arial" w:cs="Arial"/>
          <w:color w:val="000000"/>
          <w:sz w:val="22"/>
          <w:szCs w:val="22"/>
        </w:rPr>
        <w:t>)</w:t>
      </w:r>
      <w:r w:rsidR="00A86DE8" w:rsidRPr="00C60181">
        <w:rPr>
          <w:rFonts w:ascii="Arial" w:hAnsi="Arial" w:cs="Arial"/>
          <w:color w:val="000000"/>
          <w:sz w:val="22"/>
          <w:szCs w:val="22"/>
        </w:rPr>
        <w:t xml:space="preserve"> participants represent</w:t>
      </w:r>
      <w:r>
        <w:rPr>
          <w:rFonts w:ascii="Arial" w:hAnsi="Arial" w:cs="Arial"/>
          <w:color w:val="000000"/>
          <w:sz w:val="22"/>
          <w:szCs w:val="22"/>
        </w:rPr>
        <w:t>ing</w:t>
      </w:r>
      <w:r w:rsidR="00A86DE8" w:rsidRPr="00C60181">
        <w:rPr>
          <w:rFonts w:ascii="Arial" w:hAnsi="Arial" w:cs="Arial"/>
          <w:color w:val="000000"/>
          <w:sz w:val="22"/>
          <w:szCs w:val="22"/>
        </w:rPr>
        <w:t xml:space="preserve"> 15 IOC Member States, IOCAFRICA</w:t>
      </w:r>
      <w:r w:rsidR="008F6353" w:rsidRPr="00C60181">
        <w:rPr>
          <w:rFonts w:ascii="Arial" w:hAnsi="Arial" w:cs="Arial"/>
          <w:color w:val="000000"/>
          <w:sz w:val="22"/>
          <w:szCs w:val="22"/>
        </w:rPr>
        <w:t>,</w:t>
      </w:r>
      <w:r w:rsidR="00A86DE8" w:rsidRPr="00C60181">
        <w:rPr>
          <w:rFonts w:ascii="Arial" w:hAnsi="Arial" w:cs="Arial"/>
          <w:color w:val="000000"/>
          <w:sz w:val="22"/>
          <w:szCs w:val="22"/>
        </w:rPr>
        <w:t xml:space="preserve"> WESTPAC</w:t>
      </w:r>
      <w:r w:rsidR="00C6477D" w:rsidRPr="00C60181">
        <w:rPr>
          <w:rFonts w:ascii="Arial" w:hAnsi="Arial" w:cs="Arial"/>
          <w:color w:val="000000"/>
          <w:sz w:val="22"/>
          <w:szCs w:val="22"/>
        </w:rPr>
        <w:t xml:space="preserve">, </w:t>
      </w:r>
      <w:r w:rsidR="00A86DE8" w:rsidRPr="00C60181">
        <w:rPr>
          <w:rFonts w:ascii="Arial" w:hAnsi="Arial" w:cs="Arial"/>
          <w:color w:val="000000"/>
          <w:sz w:val="22"/>
          <w:szCs w:val="22"/>
        </w:rPr>
        <w:t>RCOC</w:t>
      </w:r>
      <w:r w:rsidR="00C6477D" w:rsidRPr="00C60181">
        <w:rPr>
          <w:rFonts w:ascii="Arial" w:hAnsi="Arial" w:cs="Arial"/>
          <w:color w:val="000000"/>
          <w:sz w:val="22"/>
          <w:szCs w:val="22"/>
        </w:rPr>
        <w:t xml:space="preserve"> and </w:t>
      </w:r>
      <w:r>
        <w:rPr>
          <w:rFonts w:ascii="Arial" w:hAnsi="Arial" w:cs="Arial"/>
          <w:color w:val="000000"/>
          <w:sz w:val="22"/>
          <w:szCs w:val="22"/>
        </w:rPr>
        <w:t xml:space="preserve">the </w:t>
      </w:r>
      <w:r w:rsidR="00C6477D" w:rsidRPr="00C60181">
        <w:rPr>
          <w:rFonts w:ascii="Arial" w:hAnsi="Arial" w:cs="Arial"/>
          <w:color w:val="000000"/>
          <w:sz w:val="22"/>
          <w:szCs w:val="22"/>
        </w:rPr>
        <w:t xml:space="preserve">former </w:t>
      </w:r>
      <w:r w:rsidRPr="00C60181">
        <w:rPr>
          <w:rFonts w:ascii="Arial" w:hAnsi="Arial" w:cs="Arial"/>
          <w:color w:val="000000"/>
          <w:sz w:val="22"/>
          <w:szCs w:val="22"/>
        </w:rPr>
        <w:t xml:space="preserve">Officers </w:t>
      </w:r>
      <w:r w:rsidR="00C6477D" w:rsidRPr="00C60181">
        <w:rPr>
          <w:rFonts w:ascii="Arial" w:hAnsi="Arial" w:cs="Arial"/>
          <w:color w:val="000000"/>
          <w:sz w:val="22"/>
          <w:szCs w:val="22"/>
        </w:rPr>
        <w:t>of IOCINDIO</w:t>
      </w:r>
      <w:r>
        <w:rPr>
          <w:rFonts w:ascii="Arial" w:hAnsi="Arial" w:cs="Arial"/>
          <w:color w:val="000000"/>
          <w:sz w:val="22"/>
          <w:szCs w:val="22"/>
        </w:rPr>
        <w:t xml:space="preserve"> met for two hours</w:t>
      </w:r>
      <w:r w:rsidR="00C6477D" w:rsidRPr="00C60181">
        <w:rPr>
          <w:rFonts w:ascii="Arial" w:hAnsi="Arial" w:cs="Arial"/>
          <w:color w:val="000000"/>
          <w:sz w:val="22"/>
          <w:szCs w:val="22"/>
        </w:rPr>
        <w:t xml:space="preserve">.  </w:t>
      </w:r>
    </w:p>
    <w:p w14:paraId="151E4BEC" w14:textId="4085D608" w:rsidR="002C6F8D" w:rsidRPr="0060153E" w:rsidRDefault="00B4529A" w:rsidP="0060153E">
      <w:pPr>
        <w:pStyle w:val="ListParagraph"/>
        <w:numPr>
          <w:ilvl w:val="0"/>
          <w:numId w:val="48"/>
        </w:numPr>
        <w:adjustRightInd w:val="0"/>
        <w:spacing w:after="240"/>
        <w:ind w:left="0" w:firstLine="0"/>
        <w:contextualSpacing w:val="0"/>
        <w:jc w:val="both"/>
        <w:rPr>
          <w:rFonts w:ascii="Arial" w:hAnsi="Arial" w:cs="Arial"/>
          <w:sz w:val="22"/>
          <w:szCs w:val="22"/>
        </w:rPr>
      </w:pPr>
      <w:r w:rsidRPr="00C60181">
        <w:rPr>
          <w:rFonts w:ascii="Arial" w:hAnsi="Arial" w:cs="Arial"/>
          <w:sz w:val="22"/>
          <w:szCs w:val="22"/>
        </w:rPr>
        <w:t xml:space="preserve">The Working Group reviewed the historical background and development of IOCINDIO. </w:t>
      </w:r>
      <w:r w:rsidR="00A86DE8" w:rsidRPr="00C60181">
        <w:rPr>
          <w:rFonts w:ascii="Arial" w:hAnsi="Arial" w:cs="Arial"/>
          <w:sz w:val="22"/>
          <w:szCs w:val="22"/>
        </w:rPr>
        <w:t xml:space="preserve">The IOCINDIO Chair and the </w:t>
      </w:r>
      <w:r w:rsidR="00A86DE8" w:rsidRPr="00011A38">
        <w:rPr>
          <w:rFonts w:ascii="Arial" w:hAnsi="Arial" w:cs="Arial"/>
          <w:color w:val="000000"/>
          <w:sz w:val="22"/>
          <w:szCs w:val="22"/>
        </w:rPr>
        <w:t>Vice</w:t>
      </w:r>
      <w:r w:rsidR="002F53CE">
        <w:rPr>
          <w:rFonts w:ascii="Arial" w:hAnsi="Arial" w:cs="Arial"/>
          <w:sz w:val="22"/>
          <w:szCs w:val="22"/>
        </w:rPr>
        <w:t>-</w:t>
      </w:r>
      <w:r w:rsidR="00A86DE8" w:rsidRPr="00C60181">
        <w:rPr>
          <w:rFonts w:ascii="Arial" w:hAnsi="Arial" w:cs="Arial"/>
          <w:sz w:val="22"/>
          <w:szCs w:val="22"/>
        </w:rPr>
        <w:t>Chair of IOC electoral Group IV present</w:t>
      </w:r>
      <w:r w:rsidR="002C6F8D" w:rsidRPr="00C60181">
        <w:rPr>
          <w:rFonts w:ascii="Arial" w:hAnsi="Arial" w:cs="Arial"/>
          <w:sz w:val="22"/>
          <w:szCs w:val="22"/>
        </w:rPr>
        <w:t xml:space="preserve">ed </w:t>
      </w:r>
      <w:r w:rsidR="00A86DE8" w:rsidRPr="00C60181">
        <w:rPr>
          <w:rFonts w:ascii="Arial" w:hAnsi="Arial" w:cs="Arial"/>
          <w:sz w:val="22"/>
          <w:szCs w:val="22"/>
        </w:rPr>
        <w:t xml:space="preserve">an overview on the </w:t>
      </w:r>
      <w:r w:rsidR="007913EF" w:rsidRPr="00C60181">
        <w:rPr>
          <w:rFonts w:ascii="Arial" w:hAnsi="Arial" w:cs="Arial"/>
          <w:sz w:val="22"/>
          <w:szCs w:val="22"/>
        </w:rPr>
        <w:t>existing programmes, projects, and activities in the IOCINDIO region</w:t>
      </w:r>
      <w:r w:rsidR="002F53CE">
        <w:rPr>
          <w:rFonts w:ascii="Arial" w:hAnsi="Arial" w:cs="Arial"/>
          <w:sz w:val="22"/>
          <w:szCs w:val="22"/>
        </w:rPr>
        <w:t xml:space="preserve"> and noted a</w:t>
      </w:r>
      <w:r w:rsidRPr="00C60181">
        <w:rPr>
          <w:rFonts w:ascii="Arial" w:hAnsi="Arial" w:cs="Arial"/>
          <w:sz w:val="22"/>
          <w:szCs w:val="22"/>
        </w:rPr>
        <w:t xml:space="preserve"> wealth of sound </w:t>
      </w:r>
      <w:r w:rsidR="00C6477D" w:rsidRPr="00C60181">
        <w:rPr>
          <w:rFonts w:ascii="Arial" w:hAnsi="Arial" w:cs="Arial"/>
          <w:sz w:val="22"/>
          <w:szCs w:val="22"/>
        </w:rPr>
        <w:t xml:space="preserve">ocean </w:t>
      </w:r>
      <w:r w:rsidRPr="00C60181">
        <w:rPr>
          <w:rFonts w:ascii="Arial" w:hAnsi="Arial" w:cs="Arial"/>
          <w:sz w:val="22"/>
          <w:szCs w:val="22"/>
        </w:rPr>
        <w:t>scien</w:t>
      </w:r>
      <w:r w:rsidR="008F6353" w:rsidRPr="00C60181">
        <w:rPr>
          <w:rFonts w:ascii="Arial" w:hAnsi="Arial" w:cs="Arial"/>
          <w:sz w:val="22"/>
          <w:szCs w:val="22"/>
        </w:rPr>
        <w:t xml:space="preserve">ce </w:t>
      </w:r>
      <w:r w:rsidRPr="00C60181">
        <w:rPr>
          <w:rFonts w:ascii="Arial" w:hAnsi="Arial" w:cs="Arial"/>
          <w:sz w:val="22"/>
          <w:szCs w:val="22"/>
        </w:rPr>
        <w:t>research</w:t>
      </w:r>
      <w:r w:rsidR="00C6477D" w:rsidRPr="00C60181">
        <w:rPr>
          <w:rFonts w:ascii="Arial" w:hAnsi="Arial" w:cs="Arial"/>
          <w:sz w:val="22"/>
          <w:szCs w:val="22"/>
        </w:rPr>
        <w:t xml:space="preserve">, </w:t>
      </w:r>
      <w:r w:rsidR="009C0C39" w:rsidRPr="00C60181">
        <w:rPr>
          <w:rFonts w:ascii="Arial" w:hAnsi="Arial" w:cs="Arial"/>
          <w:sz w:val="22"/>
          <w:szCs w:val="22"/>
        </w:rPr>
        <w:t>observations,</w:t>
      </w:r>
      <w:r w:rsidR="00C6477D" w:rsidRPr="00C60181">
        <w:rPr>
          <w:rFonts w:ascii="Arial" w:hAnsi="Arial" w:cs="Arial"/>
          <w:sz w:val="22"/>
          <w:szCs w:val="22"/>
        </w:rPr>
        <w:t xml:space="preserve"> and services, </w:t>
      </w:r>
      <w:r w:rsidR="008F6353" w:rsidRPr="00C60181">
        <w:rPr>
          <w:rFonts w:ascii="Arial" w:hAnsi="Arial" w:cs="Arial"/>
          <w:sz w:val="22"/>
          <w:szCs w:val="22"/>
        </w:rPr>
        <w:t xml:space="preserve">ocean and blue economy, </w:t>
      </w:r>
      <w:r w:rsidR="00C6477D" w:rsidRPr="00C60181">
        <w:rPr>
          <w:rFonts w:ascii="Arial" w:hAnsi="Arial" w:cs="Arial"/>
          <w:sz w:val="22"/>
          <w:szCs w:val="22"/>
        </w:rPr>
        <w:t xml:space="preserve">early warning systems including regional </w:t>
      </w:r>
      <w:r w:rsidR="002F53CE">
        <w:rPr>
          <w:rFonts w:ascii="Arial" w:hAnsi="Arial" w:cs="Arial"/>
          <w:sz w:val="22"/>
          <w:szCs w:val="22"/>
        </w:rPr>
        <w:t>t</w:t>
      </w:r>
      <w:r w:rsidR="00C6477D" w:rsidRPr="00C60181">
        <w:rPr>
          <w:rFonts w:ascii="Arial" w:hAnsi="Arial" w:cs="Arial"/>
          <w:sz w:val="22"/>
          <w:szCs w:val="22"/>
        </w:rPr>
        <w:t xml:space="preserve">sunamis centres. </w:t>
      </w:r>
      <w:r w:rsidR="002C6F8D" w:rsidRPr="00C60181">
        <w:rPr>
          <w:rFonts w:ascii="Arial" w:hAnsi="Arial" w:cs="Arial"/>
          <w:sz w:val="22"/>
          <w:szCs w:val="22"/>
        </w:rPr>
        <w:t>Finally,</w:t>
      </w:r>
      <w:r w:rsidR="00A86DE8" w:rsidRPr="00C60181">
        <w:rPr>
          <w:rFonts w:ascii="Arial" w:hAnsi="Arial" w:cs="Arial"/>
          <w:sz w:val="22"/>
          <w:szCs w:val="22"/>
        </w:rPr>
        <w:t xml:space="preserve"> the </w:t>
      </w:r>
      <w:r w:rsidR="002F53CE" w:rsidRPr="00C60181">
        <w:rPr>
          <w:rFonts w:ascii="Arial" w:hAnsi="Arial" w:cs="Arial"/>
          <w:sz w:val="22"/>
          <w:szCs w:val="22"/>
        </w:rPr>
        <w:t xml:space="preserve">working group </w:t>
      </w:r>
      <w:r w:rsidR="007913EF" w:rsidRPr="00C60181">
        <w:rPr>
          <w:rFonts w:ascii="Arial" w:hAnsi="Arial" w:cs="Arial"/>
          <w:sz w:val="22"/>
          <w:szCs w:val="22"/>
        </w:rPr>
        <w:t xml:space="preserve">adopted its </w:t>
      </w:r>
      <w:r w:rsidR="007913EF" w:rsidRPr="002F53CE">
        <w:rPr>
          <w:rFonts w:ascii="Arial" w:hAnsi="Arial" w:cs="Arial"/>
          <w:sz w:val="22"/>
          <w:szCs w:val="22"/>
        </w:rPr>
        <w:t>Terms of Reference</w:t>
      </w:r>
      <w:r w:rsidR="007913EF" w:rsidRPr="00C60181">
        <w:rPr>
          <w:rFonts w:ascii="Arial" w:hAnsi="Arial" w:cs="Arial"/>
          <w:sz w:val="22"/>
          <w:szCs w:val="22"/>
        </w:rPr>
        <w:t xml:space="preserve"> as well as </w:t>
      </w:r>
      <w:r w:rsidR="008F6353" w:rsidRPr="00C60181">
        <w:rPr>
          <w:rFonts w:ascii="Arial" w:hAnsi="Arial" w:cs="Arial"/>
          <w:sz w:val="22"/>
          <w:szCs w:val="22"/>
        </w:rPr>
        <w:t xml:space="preserve">its </w:t>
      </w:r>
      <w:r w:rsidR="00A86DE8" w:rsidRPr="00C60181">
        <w:rPr>
          <w:rFonts w:ascii="Arial" w:hAnsi="Arial" w:cs="Arial"/>
          <w:sz w:val="22"/>
          <w:szCs w:val="22"/>
        </w:rPr>
        <w:t xml:space="preserve">timeline </w:t>
      </w:r>
      <w:r w:rsidR="007913EF" w:rsidRPr="00C60181">
        <w:rPr>
          <w:rFonts w:ascii="Arial" w:hAnsi="Arial" w:cs="Arial"/>
          <w:sz w:val="22"/>
          <w:szCs w:val="22"/>
        </w:rPr>
        <w:t>schedule of work.</w:t>
      </w:r>
      <w:r w:rsidR="00A86DE8" w:rsidRPr="00C60181">
        <w:rPr>
          <w:rFonts w:ascii="Arial" w:hAnsi="Arial" w:cs="Arial"/>
          <w:sz w:val="22"/>
          <w:szCs w:val="22"/>
        </w:rPr>
        <w:t xml:space="preserve"> </w:t>
      </w:r>
    </w:p>
    <w:p w14:paraId="46534E1D" w14:textId="6970D828" w:rsidR="007913EF" w:rsidRPr="00C60181" w:rsidRDefault="00A86DE8" w:rsidP="00A61FA7">
      <w:pPr>
        <w:pStyle w:val="ListParagraph"/>
        <w:numPr>
          <w:ilvl w:val="0"/>
          <w:numId w:val="48"/>
        </w:numPr>
        <w:adjustRightInd w:val="0"/>
        <w:spacing w:after="120"/>
        <w:ind w:left="0" w:firstLine="0"/>
        <w:contextualSpacing w:val="0"/>
        <w:jc w:val="both"/>
        <w:rPr>
          <w:rFonts w:ascii="Arial" w:hAnsi="Arial" w:cs="Arial"/>
          <w:sz w:val="22"/>
          <w:szCs w:val="22"/>
        </w:rPr>
      </w:pPr>
      <w:r w:rsidRPr="00C60181">
        <w:rPr>
          <w:rFonts w:ascii="Arial" w:hAnsi="Arial" w:cs="Arial"/>
          <w:sz w:val="22"/>
          <w:szCs w:val="22"/>
        </w:rPr>
        <w:t xml:space="preserve">The Terms of </w:t>
      </w:r>
      <w:r w:rsidR="008F6353" w:rsidRPr="00011A38">
        <w:rPr>
          <w:rFonts w:ascii="Arial" w:hAnsi="Arial" w:cs="Arial"/>
          <w:color w:val="000000"/>
          <w:sz w:val="22"/>
          <w:szCs w:val="22"/>
        </w:rPr>
        <w:t>R</w:t>
      </w:r>
      <w:r w:rsidRPr="00011A38">
        <w:rPr>
          <w:rFonts w:ascii="Arial" w:hAnsi="Arial" w:cs="Arial"/>
          <w:color w:val="000000"/>
          <w:sz w:val="22"/>
          <w:szCs w:val="22"/>
        </w:rPr>
        <w:t>eference</w:t>
      </w:r>
      <w:r w:rsidRPr="00C60181">
        <w:rPr>
          <w:rFonts w:ascii="Arial" w:hAnsi="Arial" w:cs="Arial"/>
          <w:sz w:val="22"/>
          <w:szCs w:val="22"/>
        </w:rPr>
        <w:t xml:space="preserve"> include the following: </w:t>
      </w:r>
      <w:r w:rsidR="007913EF" w:rsidRPr="00C60181">
        <w:rPr>
          <w:rFonts w:ascii="Arial" w:hAnsi="Arial" w:cs="Arial"/>
          <w:sz w:val="22"/>
          <w:szCs w:val="22"/>
        </w:rPr>
        <w:t xml:space="preserve"> </w:t>
      </w:r>
    </w:p>
    <w:p w14:paraId="660CD055" w14:textId="7FCFCA44" w:rsidR="002C6F8D" w:rsidRPr="00C60181" w:rsidRDefault="00696C9C" w:rsidP="00A61FA7">
      <w:pPr>
        <w:numPr>
          <w:ilvl w:val="0"/>
          <w:numId w:val="46"/>
        </w:numPr>
        <w:tabs>
          <w:tab w:val="clear" w:pos="567"/>
          <w:tab w:val="left" w:pos="1080"/>
        </w:tabs>
        <w:autoSpaceDE w:val="0"/>
        <w:autoSpaceDN w:val="0"/>
        <w:adjustRightInd w:val="0"/>
        <w:spacing w:after="120"/>
        <w:ind w:left="924"/>
        <w:jc w:val="both"/>
        <w:rPr>
          <w:rFonts w:ascii="Arial" w:hAnsi="Arial" w:cs="Arial"/>
          <w:sz w:val="22"/>
          <w:szCs w:val="22"/>
        </w:rPr>
      </w:pPr>
      <w:r w:rsidRPr="00C60181">
        <w:rPr>
          <w:rFonts w:ascii="Arial" w:hAnsi="Arial" w:cs="Arial"/>
          <w:sz w:val="22"/>
          <w:szCs w:val="22"/>
        </w:rPr>
        <w:t>The o</w:t>
      </w:r>
      <w:r w:rsidR="002C6F8D" w:rsidRPr="00C60181">
        <w:rPr>
          <w:rFonts w:ascii="Arial" w:hAnsi="Arial" w:cs="Arial"/>
          <w:sz w:val="22"/>
          <w:szCs w:val="22"/>
        </w:rPr>
        <w:t>bjectives</w:t>
      </w:r>
      <w:r w:rsidRPr="00C60181">
        <w:rPr>
          <w:rFonts w:ascii="Arial" w:hAnsi="Arial" w:cs="Arial"/>
          <w:sz w:val="22"/>
          <w:szCs w:val="22"/>
        </w:rPr>
        <w:t xml:space="preserve"> </w:t>
      </w:r>
      <w:r w:rsidR="000516FD" w:rsidRPr="00C60181">
        <w:rPr>
          <w:rFonts w:ascii="Arial" w:hAnsi="Arial" w:cs="Arial"/>
          <w:sz w:val="22"/>
          <w:szCs w:val="22"/>
        </w:rPr>
        <w:t xml:space="preserve">aiming at: </w:t>
      </w:r>
      <w:r w:rsidRPr="00C60181">
        <w:rPr>
          <w:rFonts w:ascii="Arial" w:hAnsi="Arial" w:cs="Arial"/>
          <w:sz w:val="22"/>
          <w:szCs w:val="22"/>
        </w:rPr>
        <w:t xml:space="preserve">(i) </w:t>
      </w:r>
      <w:r w:rsidR="002C6F8D" w:rsidRPr="00C60181">
        <w:rPr>
          <w:rFonts w:ascii="Arial" w:hAnsi="Arial" w:cs="Arial"/>
          <w:sz w:val="22"/>
          <w:szCs w:val="22"/>
        </w:rPr>
        <w:t>identify</w:t>
      </w:r>
      <w:r w:rsidRPr="00C60181">
        <w:rPr>
          <w:rFonts w:ascii="Arial" w:hAnsi="Arial" w:cs="Arial"/>
          <w:sz w:val="22"/>
          <w:szCs w:val="22"/>
        </w:rPr>
        <w:t>ing</w:t>
      </w:r>
      <w:r w:rsidR="002C6F8D" w:rsidRPr="00C60181">
        <w:rPr>
          <w:rFonts w:ascii="Arial" w:hAnsi="Arial" w:cs="Arial"/>
          <w:sz w:val="22"/>
          <w:szCs w:val="22"/>
        </w:rPr>
        <w:t xml:space="preserve"> necessary steps remaining for the establishment of the IOC Sub-Commission for the Indian Ocean</w:t>
      </w:r>
      <w:r w:rsidR="00202616">
        <w:rPr>
          <w:rFonts w:ascii="Arial" w:hAnsi="Arial" w:cs="Arial"/>
          <w:sz w:val="22"/>
          <w:szCs w:val="22"/>
        </w:rPr>
        <w:t>;</w:t>
      </w:r>
      <w:r w:rsidRPr="00C60181">
        <w:rPr>
          <w:rFonts w:ascii="Arial" w:hAnsi="Arial" w:cs="Arial"/>
          <w:sz w:val="22"/>
          <w:szCs w:val="22"/>
        </w:rPr>
        <w:t xml:space="preserve"> (ii) </w:t>
      </w:r>
      <w:r w:rsidR="002C6F8D" w:rsidRPr="00C60181">
        <w:rPr>
          <w:rFonts w:ascii="Arial" w:hAnsi="Arial" w:cs="Arial"/>
          <w:sz w:val="22"/>
          <w:szCs w:val="22"/>
        </w:rPr>
        <w:t>present</w:t>
      </w:r>
      <w:r w:rsidRPr="00C60181">
        <w:rPr>
          <w:rFonts w:ascii="Arial" w:hAnsi="Arial" w:cs="Arial"/>
          <w:sz w:val="22"/>
          <w:szCs w:val="22"/>
        </w:rPr>
        <w:t>ing</w:t>
      </w:r>
      <w:r w:rsidR="002C6F8D" w:rsidRPr="00C60181">
        <w:rPr>
          <w:rFonts w:ascii="Arial" w:hAnsi="Arial" w:cs="Arial"/>
          <w:sz w:val="22"/>
          <w:szCs w:val="22"/>
        </w:rPr>
        <w:t xml:space="preserve"> a written progress report for discussion by the Executive Council at its 55th session</w:t>
      </w:r>
      <w:r w:rsidR="002F53CE">
        <w:rPr>
          <w:rFonts w:ascii="Arial" w:hAnsi="Arial" w:cs="Arial"/>
          <w:sz w:val="22"/>
          <w:szCs w:val="22"/>
        </w:rPr>
        <w:t xml:space="preserve"> (this document)</w:t>
      </w:r>
      <w:r w:rsidR="00202616">
        <w:rPr>
          <w:rFonts w:ascii="Arial" w:hAnsi="Arial" w:cs="Arial"/>
          <w:sz w:val="22"/>
          <w:szCs w:val="22"/>
        </w:rPr>
        <w:t>;</w:t>
      </w:r>
      <w:r w:rsidRPr="00C60181">
        <w:rPr>
          <w:rFonts w:ascii="Arial" w:hAnsi="Arial" w:cs="Arial"/>
          <w:sz w:val="22"/>
          <w:szCs w:val="22"/>
        </w:rPr>
        <w:t xml:space="preserve"> (iii) </w:t>
      </w:r>
      <w:r w:rsidR="002C6F8D" w:rsidRPr="00C60181">
        <w:rPr>
          <w:rFonts w:ascii="Arial" w:hAnsi="Arial" w:cs="Arial"/>
          <w:sz w:val="22"/>
          <w:szCs w:val="22"/>
        </w:rPr>
        <w:t>prepar</w:t>
      </w:r>
      <w:r w:rsidRPr="00C60181">
        <w:rPr>
          <w:rFonts w:ascii="Arial" w:hAnsi="Arial" w:cs="Arial"/>
          <w:sz w:val="22"/>
          <w:szCs w:val="22"/>
        </w:rPr>
        <w:t xml:space="preserve">ing </w:t>
      </w:r>
      <w:r w:rsidR="002C6F8D" w:rsidRPr="00C60181">
        <w:rPr>
          <w:rFonts w:ascii="Arial" w:hAnsi="Arial" w:cs="Arial"/>
          <w:sz w:val="22"/>
          <w:szCs w:val="22"/>
        </w:rPr>
        <w:t xml:space="preserve">a </w:t>
      </w:r>
      <w:r w:rsidR="002C6F8D" w:rsidRPr="00C60181">
        <w:rPr>
          <w:rFonts w:ascii="Arial" w:hAnsi="Arial" w:cs="Arial"/>
          <w:sz w:val="22"/>
          <w:szCs w:val="22"/>
        </w:rPr>
        <w:lastRenderedPageBreak/>
        <w:t>proposal for the establishment of an IOC Sub-Commission for the Indian Ocean including: its title and terms of reference; geographic area of responsibility; programme of work with the proposed projects and funding support; mechanisms for coordination with adjacent sub-commissions, and other necessary specifications, and submit it to the IOC Assembly at its 32</w:t>
      </w:r>
      <w:r w:rsidR="002C6F8D" w:rsidRPr="00C60181">
        <w:rPr>
          <w:rFonts w:ascii="Arial" w:hAnsi="Arial" w:cs="Arial"/>
          <w:sz w:val="22"/>
          <w:szCs w:val="22"/>
          <w:vertAlign w:val="superscript"/>
        </w:rPr>
        <w:t>nd</w:t>
      </w:r>
      <w:r w:rsidR="002C6F8D" w:rsidRPr="00C60181">
        <w:rPr>
          <w:rFonts w:ascii="Arial" w:hAnsi="Arial" w:cs="Arial"/>
          <w:sz w:val="22"/>
          <w:szCs w:val="22"/>
        </w:rPr>
        <w:t xml:space="preserve"> Session as a working document as well as a draft resolution on the above subject.</w:t>
      </w:r>
    </w:p>
    <w:p w14:paraId="07C6F675" w14:textId="4A1DF7F1" w:rsidR="009E054F" w:rsidRPr="00A61FA7" w:rsidRDefault="002C6F8D" w:rsidP="00A61FA7">
      <w:pPr>
        <w:numPr>
          <w:ilvl w:val="0"/>
          <w:numId w:val="46"/>
        </w:numPr>
        <w:autoSpaceDE w:val="0"/>
        <w:autoSpaceDN w:val="0"/>
        <w:adjustRightInd w:val="0"/>
        <w:spacing w:after="120"/>
        <w:ind w:left="924"/>
        <w:jc w:val="both"/>
        <w:rPr>
          <w:rFonts w:ascii="Arial" w:hAnsi="Arial" w:cs="Arial"/>
          <w:sz w:val="22"/>
          <w:szCs w:val="22"/>
        </w:rPr>
      </w:pPr>
      <w:r w:rsidRPr="00A61FA7">
        <w:rPr>
          <w:rFonts w:ascii="Arial" w:hAnsi="Arial" w:cs="Arial"/>
          <w:sz w:val="22"/>
          <w:szCs w:val="22"/>
        </w:rPr>
        <w:t>Membership</w:t>
      </w:r>
      <w:r w:rsidR="000516FD" w:rsidRPr="00A61FA7">
        <w:rPr>
          <w:rFonts w:ascii="Arial" w:hAnsi="Arial" w:cs="Arial"/>
          <w:sz w:val="22"/>
          <w:szCs w:val="22"/>
        </w:rPr>
        <w:t xml:space="preserve"> </w:t>
      </w:r>
      <w:r w:rsidR="00696C9C" w:rsidRPr="00A61FA7">
        <w:rPr>
          <w:rFonts w:ascii="Arial" w:hAnsi="Arial" w:cs="Arial"/>
          <w:sz w:val="22"/>
          <w:szCs w:val="22"/>
        </w:rPr>
        <w:t>compris</w:t>
      </w:r>
      <w:r w:rsidR="0078377B" w:rsidRPr="00A61FA7">
        <w:rPr>
          <w:rFonts w:ascii="Arial" w:hAnsi="Arial" w:cs="Arial"/>
          <w:sz w:val="22"/>
          <w:szCs w:val="22"/>
        </w:rPr>
        <w:t xml:space="preserve">es </w:t>
      </w:r>
      <w:r w:rsidRPr="00A61FA7">
        <w:rPr>
          <w:rFonts w:ascii="Arial" w:hAnsi="Arial" w:cs="Arial"/>
          <w:sz w:val="22"/>
          <w:szCs w:val="22"/>
        </w:rPr>
        <w:t>representatives of IOC Member States whose names were submitted to the IOC Secretariat in the response to the corresponding circular letter. In addition, the working group include</w:t>
      </w:r>
      <w:r w:rsidR="0078377B" w:rsidRPr="00A61FA7">
        <w:rPr>
          <w:rFonts w:ascii="Arial" w:hAnsi="Arial" w:cs="Arial"/>
          <w:sz w:val="22"/>
          <w:szCs w:val="22"/>
        </w:rPr>
        <w:t>s</w:t>
      </w:r>
      <w:r w:rsidR="000516FD" w:rsidRPr="00A61FA7">
        <w:rPr>
          <w:rFonts w:ascii="Arial" w:hAnsi="Arial" w:cs="Arial"/>
          <w:sz w:val="22"/>
          <w:szCs w:val="22"/>
        </w:rPr>
        <w:t xml:space="preserve"> the IOC and IOCINDIO Chairs as Co-Chairs, </w:t>
      </w:r>
      <w:r w:rsidR="00E9409B" w:rsidRPr="00A61FA7">
        <w:rPr>
          <w:rFonts w:ascii="Arial" w:hAnsi="Arial" w:cs="Arial"/>
          <w:sz w:val="22"/>
          <w:szCs w:val="22"/>
        </w:rPr>
        <w:t>the current</w:t>
      </w:r>
      <w:r w:rsidRPr="00A61FA7">
        <w:rPr>
          <w:rFonts w:ascii="Arial" w:hAnsi="Arial" w:cs="Arial"/>
          <w:sz w:val="22"/>
          <w:szCs w:val="22"/>
        </w:rPr>
        <w:t xml:space="preserve"> and past IOC and IOCINDIO Officers</w:t>
      </w:r>
      <w:r w:rsidR="009E054F" w:rsidRPr="00A61FA7">
        <w:rPr>
          <w:rFonts w:ascii="Arial" w:hAnsi="Arial" w:cs="Arial"/>
          <w:sz w:val="22"/>
          <w:szCs w:val="22"/>
        </w:rPr>
        <w:t xml:space="preserve">, </w:t>
      </w:r>
      <w:r w:rsidRPr="00A61FA7">
        <w:rPr>
          <w:rFonts w:ascii="Arial" w:hAnsi="Arial" w:cs="Arial"/>
          <w:sz w:val="22"/>
          <w:szCs w:val="22"/>
        </w:rPr>
        <w:t xml:space="preserve">Chair </w:t>
      </w:r>
      <w:r w:rsidR="009E054F" w:rsidRPr="00A61FA7">
        <w:rPr>
          <w:rFonts w:ascii="Arial" w:hAnsi="Arial" w:cs="Arial"/>
          <w:sz w:val="22"/>
          <w:szCs w:val="22"/>
        </w:rPr>
        <w:t xml:space="preserve">of </w:t>
      </w:r>
      <w:r w:rsidRPr="00A61FA7">
        <w:rPr>
          <w:rFonts w:ascii="Arial" w:hAnsi="Arial" w:cs="Arial"/>
          <w:sz w:val="22"/>
          <w:szCs w:val="22"/>
        </w:rPr>
        <w:t>IOCAFRICA</w:t>
      </w:r>
      <w:r w:rsidR="009E054F" w:rsidRPr="00A61FA7">
        <w:rPr>
          <w:rFonts w:ascii="Arial" w:hAnsi="Arial" w:cs="Arial"/>
          <w:sz w:val="22"/>
          <w:szCs w:val="22"/>
        </w:rPr>
        <w:t xml:space="preserve">, Vice Chair of WESTPAC and </w:t>
      </w:r>
      <w:r w:rsidR="002F53CE" w:rsidRPr="00A61FA7">
        <w:rPr>
          <w:rFonts w:ascii="Arial" w:hAnsi="Arial" w:cs="Arial"/>
          <w:sz w:val="22"/>
          <w:szCs w:val="22"/>
        </w:rPr>
        <w:t>r</w:t>
      </w:r>
      <w:r w:rsidR="009E054F" w:rsidRPr="00A61FA7">
        <w:rPr>
          <w:rFonts w:ascii="Arial" w:hAnsi="Arial" w:cs="Arial"/>
          <w:sz w:val="22"/>
          <w:szCs w:val="22"/>
        </w:rPr>
        <w:t xml:space="preserve">epresentatives of partners </w:t>
      </w:r>
      <w:r w:rsidR="002F53CE" w:rsidRPr="00A61FA7">
        <w:rPr>
          <w:rFonts w:ascii="Arial" w:hAnsi="Arial" w:cs="Arial"/>
          <w:sz w:val="22"/>
          <w:szCs w:val="22"/>
        </w:rPr>
        <w:t>o</w:t>
      </w:r>
      <w:r w:rsidR="009E054F" w:rsidRPr="00A61FA7">
        <w:rPr>
          <w:rFonts w:ascii="Arial" w:hAnsi="Arial" w:cs="Arial"/>
          <w:sz w:val="22"/>
          <w:szCs w:val="22"/>
        </w:rPr>
        <w:t>rgani</w:t>
      </w:r>
      <w:r w:rsidR="002F53CE" w:rsidRPr="00A61FA7">
        <w:rPr>
          <w:rFonts w:ascii="Arial" w:hAnsi="Arial" w:cs="Arial"/>
          <w:sz w:val="22"/>
          <w:szCs w:val="22"/>
        </w:rPr>
        <w:t>z</w:t>
      </w:r>
      <w:r w:rsidR="009E054F" w:rsidRPr="00A61FA7">
        <w:rPr>
          <w:rFonts w:ascii="Arial" w:hAnsi="Arial" w:cs="Arial"/>
          <w:sz w:val="22"/>
          <w:szCs w:val="22"/>
        </w:rPr>
        <w:t xml:space="preserve">ations including </w:t>
      </w:r>
      <w:r w:rsidR="004518CD" w:rsidRPr="00A61FA7">
        <w:rPr>
          <w:rFonts w:ascii="Arial" w:hAnsi="Arial" w:cs="Arial"/>
          <w:color w:val="000000"/>
          <w:sz w:val="22"/>
          <w:szCs w:val="22"/>
        </w:rPr>
        <w:t xml:space="preserve">RCOC. </w:t>
      </w:r>
    </w:p>
    <w:p w14:paraId="5FCF8210" w14:textId="362FCAB3" w:rsidR="00B4529A" w:rsidRPr="00A61FA7" w:rsidRDefault="002C6F8D" w:rsidP="00A61FA7">
      <w:pPr>
        <w:numPr>
          <w:ilvl w:val="0"/>
          <w:numId w:val="46"/>
        </w:numPr>
        <w:autoSpaceDE w:val="0"/>
        <w:autoSpaceDN w:val="0"/>
        <w:adjustRightInd w:val="0"/>
        <w:spacing w:after="240"/>
        <w:ind w:left="924" w:hanging="357"/>
        <w:jc w:val="both"/>
        <w:rPr>
          <w:rFonts w:ascii="Arial" w:hAnsi="Arial" w:cs="Arial"/>
          <w:b/>
          <w:bCs/>
          <w:sz w:val="22"/>
          <w:szCs w:val="22"/>
        </w:rPr>
      </w:pPr>
      <w:r w:rsidRPr="00A61FA7">
        <w:rPr>
          <w:rFonts w:ascii="Arial" w:hAnsi="Arial" w:cs="Arial"/>
          <w:sz w:val="22"/>
          <w:szCs w:val="22"/>
        </w:rPr>
        <w:t>Organization of work</w:t>
      </w:r>
      <w:r w:rsidR="009E054F" w:rsidRPr="00A61FA7">
        <w:rPr>
          <w:rFonts w:ascii="Arial" w:hAnsi="Arial" w:cs="Arial"/>
          <w:sz w:val="22"/>
          <w:szCs w:val="22"/>
        </w:rPr>
        <w:t xml:space="preserve"> </w:t>
      </w:r>
      <w:r w:rsidR="009C0C39" w:rsidRPr="00A61FA7">
        <w:rPr>
          <w:rFonts w:ascii="Arial" w:hAnsi="Arial" w:cs="Arial"/>
          <w:sz w:val="22"/>
          <w:szCs w:val="22"/>
        </w:rPr>
        <w:t xml:space="preserve">is </w:t>
      </w:r>
      <w:r w:rsidR="009E054F" w:rsidRPr="00A61FA7">
        <w:rPr>
          <w:rFonts w:ascii="Arial" w:hAnsi="Arial" w:cs="Arial"/>
          <w:sz w:val="22"/>
          <w:szCs w:val="22"/>
        </w:rPr>
        <w:t>based</w:t>
      </w:r>
      <w:r w:rsidR="009E054F" w:rsidRPr="00A61FA7">
        <w:rPr>
          <w:rFonts w:ascii="Arial" w:hAnsi="Arial" w:cs="Arial"/>
          <w:b/>
          <w:bCs/>
          <w:sz w:val="22"/>
          <w:szCs w:val="22"/>
        </w:rPr>
        <w:t xml:space="preserve"> </w:t>
      </w:r>
      <w:r w:rsidR="009E054F" w:rsidRPr="00A61FA7">
        <w:rPr>
          <w:rFonts w:ascii="Arial" w:hAnsi="Arial" w:cs="Arial"/>
          <w:sz w:val="22"/>
          <w:szCs w:val="22"/>
        </w:rPr>
        <w:t>on the Terms of Reference and</w:t>
      </w:r>
      <w:r w:rsidR="009E054F" w:rsidRPr="00A61FA7">
        <w:rPr>
          <w:rFonts w:ascii="Arial" w:hAnsi="Arial" w:cs="Arial"/>
          <w:b/>
          <w:bCs/>
          <w:sz w:val="22"/>
          <w:szCs w:val="22"/>
        </w:rPr>
        <w:t xml:space="preserve"> </w:t>
      </w:r>
      <w:r w:rsidRPr="00A61FA7">
        <w:rPr>
          <w:rFonts w:ascii="Arial" w:hAnsi="Arial" w:cs="Arial"/>
          <w:sz w:val="22"/>
          <w:szCs w:val="22"/>
        </w:rPr>
        <w:t>a series of online meetings.</w:t>
      </w:r>
    </w:p>
    <w:p w14:paraId="1F7D7B7F" w14:textId="5BF2A6AB" w:rsidR="00B4529A" w:rsidRPr="00A61FA7" w:rsidRDefault="00B4529A" w:rsidP="009457AA">
      <w:pPr>
        <w:pStyle w:val="ListParagraph"/>
        <w:numPr>
          <w:ilvl w:val="0"/>
          <w:numId w:val="48"/>
        </w:numPr>
        <w:adjustRightInd w:val="0"/>
        <w:spacing w:after="240"/>
        <w:ind w:left="0" w:firstLine="0"/>
        <w:contextualSpacing w:val="0"/>
        <w:jc w:val="both"/>
        <w:rPr>
          <w:rFonts w:ascii="Arial" w:hAnsi="Arial" w:cs="Arial"/>
          <w:sz w:val="22"/>
          <w:szCs w:val="22"/>
        </w:rPr>
      </w:pPr>
      <w:r w:rsidRPr="00A61FA7">
        <w:rPr>
          <w:rFonts w:ascii="Arial" w:hAnsi="Arial" w:cs="Arial"/>
          <w:sz w:val="22"/>
          <w:szCs w:val="22"/>
        </w:rPr>
        <w:t xml:space="preserve">The full report of the first meeting </w:t>
      </w:r>
      <w:r w:rsidR="00952F01" w:rsidRPr="00A61FA7">
        <w:rPr>
          <w:rFonts w:ascii="Arial" w:hAnsi="Arial" w:cs="Arial"/>
          <w:sz w:val="22"/>
          <w:szCs w:val="22"/>
        </w:rPr>
        <w:t>is</w:t>
      </w:r>
      <w:r w:rsidRPr="00A61FA7">
        <w:rPr>
          <w:rFonts w:ascii="Arial" w:hAnsi="Arial" w:cs="Arial"/>
          <w:sz w:val="22"/>
          <w:szCs w:val="22"/>
        </w:rPr>
        <w:t xml:space="preserve"> </w:t>
      </w:r>
      <w:r w:rsidR="002F53CE" w:rsidRPr="00A61FA7">
        <w:rPr>
          <w:rFonts w:ascii="Arial" w:hAnsi="Arial" w:cs="Arial"/>
          <w:sz w:val="22"/>
          <w:szCs w:val="22"/>
        </w:rPr>
        <w:t xml:space="preserve">available online at </w:t>
      </w:r>
      <w:r w:rsidR="00E87774" w:rsidRPr="00A61FA7">
        <w:t xml:space="preserve"> </w:t>
      </w:r>
      <w:hyperlink r:id="rId15" w:history="1">
        <w:r w:rsidR="00E87774" w:rsidRPr="00A61FA7">
          <w:rPr>
            <w:rStyle w:val="Hyperlink"/>
            <w:rFonts w:ascii="Arial" w:hAnsi="Arial" w:cs="Arial"/>
            <w:sz w:val="22"/>
            <w:szCs w:val="22"/>
          </w:rPr>
          <w:t>https://oceanexpert.org/document/30423</w:t>
        </w:r>
      </w:hyperlink>
      <w:r w:rsidR="00E87774" w:rsidRPr="00A61FA7">
        <w:rPr>
          <w:rFonts w:ascii="Arial" w:hAnsi="Arial" w:cs="Arial"/>
          <w:sz w:val="22"/>
          <w:szCs w:val="22"/>
        </w:rPr>
        <w:t xml:space="preserve"> </w:t>
      </w:r>
    </w:p>
    <w:p w14:paraId="31662CA7" w14:textId="4913D381" w:rsidR="003B4387" w:rsidRPr="00A61FA7" w:rsidRDefault="003B4387" w:rsidP="003B4387">
      <w:pPr>
        <w:rPr>
          <w:rFonts w:ascii="Arial" w:hAnsi="Arial" w:cs="Arial"/>
          <w:b/>
          <w:bCs/>
          <w:color w:val="000000"/>
          <w:sz w:val="22"/>
          <w:szCs w:val="22"/>
        </w:rPr>
      </w:pPr>
      <w:r w:rsidRPr="00A61FA7">
        <w:rPr>
          <w:rFonts w:ascii="Arial" w:hAnsi="Arial" w:cs="Arial"/>
          <w:b/>
          <w:bCs/>
          <w:color w:val="000000"/>
          <w:sz w:val="22"/>
          <w:szCs w:val="22"/>
        </w:rPr>
        <w:t xml:space="preserve">Second meeting of the working group, 31 March 2022 </w:t>
      </w:r>
    </w:p>
    <w:p w14:paraId="5745D3DB" w14:textId="77777777" w:rsidR="003B4387" w:rsidRPr="00A61FA7" w:rsidRDefault="003B4387" w:rsidP="00A61FA7">
      <w:pPr>
        <w:rPr>
          <w:rFonts w:ascii="Arial" w:hAnsi="Arial" w:cs="Arial"/>
          <w:b/>
          <w:bCs/>
          <w:color w:val="000000"/>
          <w:sz w:val="22"/>
          <w:szCs w:val="22"/>
        </w:rPr>
      </w:pPr>
    </w:p>
    <w:p w14:paraId="2BF770E8" w14:textId="6C2E2A2C" w:rsidR="00C6477D" w:rsidRPr="00A61FA7" w:rsidRDefault="003B4387" w:rsidP="00E9409B">
      <w:pPr>
        <w:pStyle w:val="ListParagraph"/>
        <w:numPr>
          <w:ilvl w:val="0"/>
          <w:numId w:val="48"/>
        </w:numPr>
        <w:adjustRightInd w:val="0"/>
        <w:spacing w:after="240"/>
        <w:ind w:left="0" w:firstLine="0"/>
        <w:contextualSpacing w:val="0"/>
        <w:jc w:val="both"/>
        <w:rPr>
          <w:rFonts w:ascii="Arial" w:hAnsi="Arial" w:cs="Arial"/>
          <w:color w:val="000000"/>
          <w:sz w:val="22"/>
          <w:szCs w:val="22"/>
        </w:rPr>
      </w:pPr>
      <w:r w:rsidRPr="00A61FA7">
        <w:rPr>
          <w:rFonts w:ascii="Arial" w:hAnsi="Arial" w:cs="Arial"/>
          <w:sz w:val="22"/>
          <w:szCs w:val="22"/>
        </w:rPr>
        <w:t>Forty-two (42) participants representing 17 IOC Member States, IOCAFRICA, WESTPAC, RCOC and former officers of IOCINDIO met for two hours</w:t>
      </w:r>
      <w:r w:rsidR="00D01B8E" w:rsidRPr="00A61FA7">
        <w:rPr>
          <w:rFonts w:ascii="Arial" w:hAnsi="Arial" w:cs="Arial"/>
          <w:sz w:val="22"/>
          <w:szCs w:val="22"/>
        </w:rPr>
        <w:t>.</w:t>
      </w:r>
      <w:r w:rsidR="00C6477D" w:rsidRPr="00A61FA7">
        <w:rPr>
          <w:rFonts w:ascii="Arial" w:hAnsi="Arial" w:cs="Arial"/>
          <w:color w:val="000000"/>
          <w:sz w:val="22"/>
          <w:szCs w:val="22"/>
        </w:rPr>
        <w:t xml:space="preserve"> </w:t>
      </w:r>
    </w:p>
    <w:p w14:paraId="52963A99" w14:textId="0A01F6C6" w:rsidR="003B4387" w:rsidRPr="00A61FA7" w:rsidRDefault="00384FBA" w:rsidP="006F30C9">
      <w:pPr>
        <w:pStyle w:val="ListParagraph"/>
        <w:numPr>
          <w:ilvl w:val="0"/>
          <w:numId w:val="48"/>
        </w:numPr>
        <w:adjustRightInd w:val="0"/>
        <w:spacing w:after="240"/>
        <w:ind w:left="0" w:firstLine="0"/>
        <w:contextualSpacing w:val="0"/>
        <w:jc w:val="both"/>
        <w:rPr>
          <w:rFonts w:ascii="Arial" w:hAnsi="Arial" w:cs="Arial"/>
          <w:sz w:val="22"/>
          <w:szCs w:val="22"/>
        </w:rPr>
      </w:pPr>
      <w:r w:rsidRPr="00A61FA7">
        <w:rPr>
          <w:rFonts w:ascii="Arial" w:hAnsi="Arial" w:cs="Arial"/>
          <w:sz w:val="22"/>
          <w:szCs w:val="22"/>
        </w:rPr>
        <w:t>Th</w:t>
      </w:r>
      <w:r w:rsidR="003B4387" w:rsidRPr="00A61FA7">
        <w:rPr>
          <w:rFonts w:ascii="Arial" w:hAnsi="Arial" w:cs="Arial"/>
          <w:sz w:val="22"/>
          <w:szCs w:val="22"/>
        </w:rPr>
        <w:t>e group a</w:t>
      </w:r>
      <w:r w:rsidRPr="00A61FA7">
        <w:rPr>
          <w:rFonts w:ascii="Arial" w:hAnsi="Arial" w:cs="Arial"/>
          <w:sz w:val="22"/>
          <w:szCs w:val="22"/>
        </w:rPr>
        <w:t xml:space="preserve">dopted the report of </w:t>
      </w:r>
      <w:r w:rsidR="003B4387" w:rsidRPr="00A61FA7">
        <w:rPr>
          <w:rFonts w:ascii="Arial" w:hAnsi="Arial" w:cs="Arial"/>
          <w:sz w:val="22"/>
          <w:szCs w:val="22"/>
        </w:rPr>
        <w:t xml:space="preserve">its </w:t>
      </w:r>
      <w:r w:rsidRPr="00A61FA7">
        <w:rPr>
          <w:rFonts w:ascii="Arial" w:hAnsi="Arial" w:cs="Arial"/>
          <w:sz w:val="22"/>
          <w:szCs w:val="22"/>
        </w:rPr>
        <w:t>first meeting</w:t>
      </w:r>
      <w:r w:rsidR="003B4387" w:rsidRPr="00A61FA7">
        <w:rPr>
          <w:rFonts w:ascii="Arial" w:hAnsi="Arial" w:cs="Arial"/>
          <w:sz w:val="22"/>
          <w:szCs w:val="22"/>
        </w:rPr>
        <w:t xml:space="preserve"> and pursued its discussion on </w:t>
      </w:r>
      <w:r w:rsidR="003B4387" w:rsidRPr="00A61FA7">
        <w:rPr>
          <w:rFonts w:ascii="Arial" w:hAnsi="Arial" w:cs="Arial"/>
          <w:color w:val="000000"/>
          <w:sz w:val="22"/>
          <w:szCs w:val="22"/>
        </w:rPr>
        <w:t>the</w:t>
      </w:r>
      <w:r w:rsidR="004E1D29" w:rsidRPr="00A61FA7">
        <w:rPr>
          <w:rFonts w:ascii="Arial" w:hAnsi="Arial" w:cs="Arial"/>
          <w:color w:val="000000"/>
          <w:sz w:val="22"/>
          <w:szCs w:val="22"/>
        </w:rPr>
        <w:t xml:space="preserve"> terms of reference</w:t>
      </w:r>
      <w:r w:rsidR="003B4387" w:rsidRPr="00A61FA7">
        <w:rPr>
          <w:rFonts w:ascii="Arial" w:hAnsi="Arial" w:cs="Arial"/>
          <w:color w:val="000000"/>
          <w:sz w:val="22"/>
          <w:szCs w:val="22"/>
        </w:rPr>
        <w:t xml:space="preserve"> of the future sub-commission</w:t>
      </w:r>
      <w:r w:rsidR="004E1D29" w:rsidRPr="00A61FA7">
        <w:rPr>
          <w:rFonts w:ascii="Arial" w:hAnsi="Arial" w:cs="Arial"/>
          <w:color w:val="000000"/>
          <w:sz w:val="22"/>
          <w:szCs w:val="22"/>
        </w:rPr>
        <w:t xml:space="preserve">; determination of </w:t>
      </w:r>
      <w:r w:rsidR="003B4387" w:rsidRPr="00A61FA7">
        <w:rPr>
          <w:rFonts w:ascii="Arial" w:hAnsi="Arial" w:cs="Arial"/>
          <w:color w:val="000000"/>
          <w:sz w:val="22"/>
          <w:szCs w:val="22"/>
        </w:rPr>
        <w:t xml:space="preserve">its </w:t>
      </w:r>
      <w:r w:rsidR="004E1D29" w:rsidRPr="00A61FA7">
        <w:rPr>
          <w:rFonts w:ascii="Arial" w:hAnsi="Arial" w:cs="Arial"/>
          <w:color w:val="000000"/>
          <w:sz w:val="22"/>
          <w:szCs w:val="22"/>
        </w:rPr>
        <w:t>geographic scope</w:t>
      </w:r>
      <w:r w:rsidR="003B4387" w:rsidRPr="00A61FA7">
        <w:rPr>
          <w:rFonts w:ascii="Arial" w:hAnsi="Arial" w:cs="Arial"/>
          <w:color w:val="000000"/>
          <w:sz w:val="22"/>
          <w:szCs w:val="22"/>
        </w:rPr>
        <w:t>,</w:t>
      </w:r>
      <w:r w:rsidR="004E1D29" w:rsidRPr="00A61FA7">
        <w:rPr>
          <w:rFonts w:ascii="Arial" w:hAnsi="Arial" w:cs="Arial"/>
          <w:color w:val="000000"/>
          <w:sz w:val="22"/>
          <w:szCs w:val="22"/>
        </w:rPr>
        <w:t xml:space="preserve"> programme of work</w:t>
      </w:r>
      <w:r w:rsidR="003B4387" w:rsidRPr="00A61FA7">
        <w:rPr>
          <w:rFonts w:ascii="Arial" w:hAnsi="Arial" w:cs="Arial"/>
          <w:color w:val="000000"/>
          <w:sz w:val="22"/>
          <w:szCs w:val="22"/>
        </w:rPr>
        <w:t xml:space="preserve"> including</w:t>
      </w:r>
      <w:r w:rsidR="004E1D29" w:rsidRPr="00A61FA7">
        <w:rPr>
          <w:rFonts w:ascii="Arial" w:hAnsi="Arial" w:cs="Arial"/>
          <w:color w:val="000000"/>
          <w:sz w:val="22"/>
          <w:szCs w:val="22"/>
        </w:rPr>
        <w:t xml:space="preserve"> the proposed projects and funding support</w:t>
      </w:r>
      <w:r w:rsidR="003B4387" w:rsidRPr="00A61FA7">
        <w:rPr>
          <w:rFonts w:ascii="Arial" w:hAnsi="Arial" w:cs="Arial"/>
          <w:color w:val="000000"/>
          <w:sz w:val="22"/>
          <w:szCs w:val="22"/>
        </w:rPr>
        <w:t>,</w:t>
      </w:r>
      <w:r w:rsidR="004E1D29" w:rsidRPr="00A61FA7">
        <w:rPr>
          <w:rFonts w:ascii="Arial" w:hAnsi="Arial" w:cs="Arial"/>
          <w:color w:val="000000"/>
          <w:sz w:val="22"/>
          <w:szCs w:val="22"/>
        </w:rPr>
        <w:t xml:space="preserve"> and mechanisms for coordination with adjacent</w:t>
      </w:r>
      <w:r w:rsidR="004E1D29" w:rsidRPr="003B4387">
        <w:rPr>
          <w:rFonts w:ascii="Arial" w:hAnsi="Arial" w:cs="Arial"/>
          <w:color w:val="000000"/>
          <w:sz w:val="22"/>
          <w:szCs w:val="22"/>
        </w:rPr>
        <w:t xml:space="preserve"> </w:t>
      </w:r>
      <w:r w:rsidR="003B4387" w:rsidRPr="003B4387">
        <w:rPr>
          <w:rFonts w:ascii="Arial" w:hAnsi="Arial" w:cs="Arial"/>
          <w:color w:val="000000"/>
          <w:sz w:val="22"/>
          <w:szCs w:val="22"/>
        </w:rPr>
        <w:t>sub-commissions</w:t>
      </w:r>
      <w:r w:rsidR="003B4387">
        <w:rPr>
          <w:rFonts w:ascii="Arial" w:hAnsi="Arial" w:cs="Arial"/>
          <w:color w:val="000000"/>
          <w:sz w:val="22"/>
          <w:szCs w:val="22"/>
        </w:rPr>
        <w:t xml:space="preserve">. </w:t>
      </w:r>
    </w:p>
    <w:p w14:paraId="4DBE49B3" w14:textId="61150B80" w:rsidR="008E3517" w:rsidRPr="009B73B7" w:rsidRDefault="003B4387" w:rsidP="00A61FA7">
      <w:pPr>
        <w:pStyle w:val="ListParagraph"/>
        <w:numPr>
          <w:ilvl w:val="0"/>
          <w:numId w:val="48"/>
        </w:numPr>
        <w:adjustRightInd w:val="0"/>
        <w:spacing w:after="120"/>
        <w:ind w:left="0" w:firstLine="0"/>
        <w:contextualSpacing w:val="0"/>
        <w:jc w:val="both"/>
        <w:rPr>
          <w:rFonts w:ascii="Arial" w:hAnsi="Arial" w:cs="Arial"/>
          <w:sz w:val="22"/>
          <w:szCs w:val="22"/>
        </w:rPr>
      </w:pPr>
      <w:r>
        <w:rPr>
          <w:rFonts w:ascii="Arial" w:hAnsi="Arial" w:cs="Arial"/>
          <w:color w:val="000000"/>
          <w:sz w:val="22"/>
          <w:szCs w:val="22"/>
        </w:rPr>
        <w:t>T</w:t>
      </w:r>
      <w:r w:rsidR="004E1D29" w:rsidRPr="003B4387">
        <w:rPr>
          <w:rFonts w:ascii="Arial" w:hAnsi="Arial" w:cs="Arial"/>
          <w:sz w:val="22"/>
          <w:szCs w:val="22"/>
        </w:rPr>
        <w:t xml:space="preserve">he </w:t>
      </w:r>
      <w:r w:rsidR="00B74E8C" w:rsidRPr="003B4387">
        <w:rPr>
          <w:rFonts w:ascii="Arial" w:hAnsi="Arial" w:cs="Arial"/>
          <w:sz w:val="22"/>
          <w:szCs w:val="22"/>
        </w:rPr>
        <w:t>IOC Chair present</w:t>
      </w:r>
      <w:r w:rsidR="00A82150" w:rsidRPr="003B4387">
        <w:rPr>
          <w:rFonts w:ascii="Arial" w:hAnsi="Arial" w:cs="Arial"/>
          <w:sz w:val="22"/>
          <w:szCs w:val="22"/>
        </w:rPr>
        <w:t xml:space="preserve">ed </w:t>
      </w:r>
      <w:r w:rsidR="00B74E8C" w:rsidRPr="003B4387">
        <w:rPr>
          <w:rFonts w:ascii="Arial" w:hAnsi="Arial" w:cs="Arial"/>
          <w:sz w:val="22"/>
          <w:szCs w:val="22"/>
        </w:rPr>
        <w:t xml:space="preserve">the historical background of IOCINDIO </w:t>
      </w:r>
      <w:r w:rsidR="004E1D29" w:rsidRPr="003B4387">
        <w:rPr>
          <w:rFonts w:ascii="Arial" w:hAnsi="Arial" w:cs="Arial"/>
          <w:sz w:val="22"/>
          <w:szCs w:val="22"/>
        </w:rPr>
        <w:t xml:space="preserve">based on </w:t>
      </w:r>
      <w:r w:rsidR="00B74E8C" w:rsidRPr="003B4387">
        <w:rPr>
          <w:rFonts w:ascii="Arial" w:hAnsi="Arial" w:cs="Arial"/>
          <w:sz w:val="22"/>
          <w:szCs w:val="22"/>
        </w:rPr>
        <w:t xml:space="preserve">the </w:t>
      </w:r>
      <w:r w:rsidR="00A35263" w:rsidRPr="003B4387">
        <w:rPr>
          <w:rFonts w:ascii="Arial" w:hAnsi="Arial" w:cs="Arial"/>
          <w:sz w:val="22"/>
          <w:szCs w:val="22"/>
        </w:rPr>
        <w:t xml:space="preserve">report </w:t>
      </w:r>
      <w:r w:rsidR="00B74E8C" w:rsidRPr="003B4387">
        <w:rPr>
          <w:rFonts w:ascii="Arial" w:hAnsi="Arial" w:cs="Arial"/>
          <w:sz w:val="22"/>
          <w:szCs w:val="22"/>
        </w:rPr>
        <w:t xml:space="preserve">of the first meeting of IOCINDIO </w:t>
      </w:r>
      <w:r w:rsidR="009B73B7">
        <w:rPr>
          <w:rFonts w:ascii="Arial" w:hAnsi="Arial" w:cs="Arial"/>
          <w:sz w:val="22"/>
          <w:szCs w:val="22"/>
        </w:rPr>
        <w:t>(</w:t>
      </w:r>
      <w:r w:rsidR="00B74E8C" w:rsidRPr="003B4387">
        <w:rPr>
          <w:rFonts w:ascii="Arial" w:hAnsi="Arial" w:cs="Arial"/>
          <w:sz w:val="22"/>
          <w:szCs w:val="22"/>
        </w:rPr>
        <w:t>Islamabad, Pakistan, 3</w:t>
      </w:r>
      <w:r>
        <w:rPr>
          <w:rFonts w:ascii="Arial" w:hAnsi="Arial" w:cs="Arial"/>
          <w:sz w:val="22"/>
          <w:szCs w:val="22"/>
        </w:rPr>
        <w:t>–</w:t>
      </w:r>
      <w:r w:rsidR="00B74E8C" w:rsidRPr="003B4387">
        <w:rPr>
          <w:rFonts w:ascii="Arial" w:hAnsi="Arial" w:cs="Arial"/>
          <w:sz w:val="22"/>
          <w:szCs w:val="22"/>
        </w:rPr>
        <w:t>7 July 1988</w:t>
      </w:r>
      <w:r w:rsidR="009B73B7">
        <w:rPr>
          <w:rFonts w:ascii="Arial" w:hAnsi="Arial" w:cs="Arial"/>
          <w:sz w:val="22"/>
          <w:szCs w:val="22"/>
        </w:rPr>
        <w:t>)</w:t>
      </w:r>
      <w:r w:rsidR="00B74E8C" w:rsidRPr="003B4387">
        <w:rPr>
          <w:rFonts w:ascii="Arial" w:hAnsi="Arial" w:cs="Arial"/>
          <w:sz w:val="22"/>
          <w:szCs w:val="22"/>
        </w:rPr>
        <w:t xml:space="preserve">. He recalled that at </w:t>
      </w:r>
      <w:r>
        <w:rPr>
          <w:rFonts w:ascii="Arial" w:hAnsi="Arial" w:cs="Arial"/>
          <w:sz w:val="22"/>
          <w:szCs w:val="22"/>
        </w:rPr>
        <w:t>its</w:t>
      </w:r>
      <w:r w:rsidRPr="003B4387">
        <w:rPr>
          <w:rFonts w:ascii="Arial" w:hAnsi="Arial" w:cs="Arial"/>
          <w:sz w:val="22"/>
          <w:szCs w:val="22"/>
        </w:rPr>
        <w:t xml:space="preserve"> </w:t>
      </w:r>
      <w:r w:rsidR="00B74E8C" w:rsidRPr="003B4387">
        <w:rPr>
          <w:rFonts w:ascii="Arial" w:hAnsi="Arial" w:cs="Arial"/>
          <w:sz w:val="22"/>
          <w:szCs w:val="22"/>
        </w:rPr>
        <w:t xml:space="preserve">first </w:t>
      </w:r>
      <w:r w:rsidR="009B73B7">
        <w:rPr>
          <w:rFonts w:ascii="Arial" w:hAnsi="Arial" w:cs="Arial"/>
          <w:sz w:val="22"/>
          <w:szCs w:val="22"/>
        </w:rPr>
        <w:t>session</w:t>
      </w:r>
      <w:r w:rsidR="00B74E8C" w:rsidRPr="003B4387">
        <w:rPr>
          <w:rFonts w:ascii="Arial" w:hAnsi="Arial" w:cs="Arial"/>
          <w:sz w:val="22"/>
          <w:szCs w:val="22"/>
        </w:rPr>
        <w:t xml:space="preserve">, IOCINDIO agreed on </w:t>
      </w:r>
      <w:r w:rsidR="00D81B9C">
        <w:rPr>
          <w:rFonts w:ascii="Arial" w:hAnsi="Arial" w:cs="Arial"/>
          <w:sz w:val="22"/>
          <w:szCs w:val="22"/>
        </w:rPr>
        <w:t>its</w:t>
      </w:r>
      <w:r w:rsidR="00D81B9C" w:rsidRPr="003B4387">
        <w:rPr>
          <w:rFonts w:ascii="Arial" w:hAnsi="Arial" w:cs="Arial"/>
          <w:sz w:val="22"/>
          <w:szCs w:val="22"/>
        </w:rPr>
        <w:t xml:space="preserve"> </w:t>
      </w:r>
      <w:r w:rsidR="00B74E8C" w:rsidRPr="003B4387">
        <w:rPr>
          <w:rFonts w:ascii="Arial" w:hAnsi="Arial" w:cs="Arial"/>
          <w:sz w:val="22"/>
          <w:szCs w:val="22"/>
        </w:rPr>
        <w:t xml:space="preserve">geographical scope together with </w:t>
      </w:r>
      <w:r>
        <w:rPr>
          <w:rFonts w:ascii="Arial" w:hAnsi="Arial" w:cs="Arial"/>
          <w:sz w:val="22"/>
          <w:szCs w:val="22"/>
        </w:rPr>
        <w:t>t</w:t>
      </w:r>
      <w:r w:rsidR="00B74E8C" w:rsidRPr="003B4387">
        <w:rPr>
          <w:rFonts w:ascii="Arial" w:hAnsi="Arial" w:cs="Arial"/>
          <w:sz w:val="22"/>
          <w:szCs w:val="22"/>
        </w:rPr>
        <w:t xml:space="preserve">erms of </w:t>
      </w:r>
      <w:r>
        <w:rPr>
          <w:rFonts w:ascii="Arial" w:hAnsi="Arial" w:cs="Arial"/>
          <w:sz w:val="22"/>
          <w:szCs w:val="22"/>
        </w:rPr>
        <w:t>r</w:t>
      </w:r>
      <w:r w:rsidR="00B74E8C" w:rsidRPr="003B4387">
        <w:rPr>
          <w:rFonts w:ascii="Arial" w:hAnsi="Arial" w:cs="Arial"/>
          <w:sz w:val="22"/>
          <w:szCs w:val="22"/>
        </w:rPr>
        <w:t xml:space="preserve">eference adopted without modifications by the </w:t>
      </w:r>
      <w:r>
        <w:rPr>
          <w:rFonts w:ascii="Arial" w:hAnsi="Arial" w:cs="Arial"/>
          <w:sz w:val="22"/>
          <w:szCs w:val="22"/>
        </w:rPr>
        <w:t xml:space="preserve">IOC </w:t>
      </w:r>
      <w:r w:rsidRPr="004342F9">
        <w:rPr>
          <w:rFonts w:ascii="Arial" w:hAnsi="Arial" w:cs="Arial"/>
          <w:sz w:val="22"/>
          <w:szCs w:val="22"/>
        </w:rPr>
        <w:t xml:space="preserve">Assembly </w:t>
      </w:r>
      <w:r>
        <w:rPr>
          <w:rFonts w:ascii="Arial" w:hAnsi="Arial" w:cs="Arial"/>
          <w:sz w:val="22"/>
          <w:szCs w:val="22"/>
        </w:rPr>
        <w:t xml:space="preserve">at </w:t>
      </w:r>
      <w:proofErr w:type="gramStart"/>
      <w:r>
        <w:rPr>
          <w:rFonts w:ascii="Arial" w:hAnsi="Arial" w:cs="Arial"/>
          <w:sz w:val="22"/>
          <w:szCs w:val="22"/>
        </w:rPr>
        <w:t>it</w:t>
      </w:r>
      <w:proofErr w:type="gramEnd"/>
      <w:r>
        <w:rPr>
          <w:rFonts w:ascii="Arial" w:hAnsi="Arial" w:cs="Arial"/>
          <w:sz w:val="22"/>
          <w:szCs w:val="22"/>
        </w:rPr>
        <w:t xml:space="preserve"> 15th</w:t>
      </w:r>
      <w:r w:rsidR="00B74E8C" w:rsidRPr="003B4387">
        <w:rPr>
          <w:rFonts w:ascii="Arial" w:hAnsi="Arial" w:cs="Arial"/>
          <w:sz w:val="22"/>
          <w:szCs w:val="22"/>
        </w:rPr>
        <w:t xml:space="preserve"> Session</w:t>
      </w:r>
      <w:r w:rsidR="009B73B7">
        <w:rPr>
          <w:rFonts w:ascii="Arial" w:hAnsi="Arial" w:cs="Arial"/>
          <w:sz w:val="22"/>
          <w:szCs w:val="22"/>
        </w:rPr>
        <w:t xml:space="preserve"> </w:t>
      </w:r>
      <w:r w:rsidR="00B74E8C" w:rsidRPr="003B4387">
        <w:rPr>
          <w:rFonts w:ascii="Arial" w:hAnsi="Arial" w:cs="Arial"/>
          <w:sz w:val="22"/>
          <w:szCs w:val="22"/>
        </w:rPr>
        <w:t>in 1989.</w:t>
      </w:r>
      <w:r w:rsidR="00384FBA" w:rsidRPr="003B4387">
        <w:rPr>
          <w:rFonts w:ascii="Arial" w:hAnsi="Arial" w:cs="Arial"/>
          <w:sz w:val="22"/>
          <w:szCs w:val="22"/>
        </w:rPr>
        <w:t xml:space="preserve"> </w:t>
      </w:r>
      <w:r w:rsidR="00A82150" w:rsidRPr="003B4387">
        <w:rPr>
          <w:rFonts w:ascii="Arial" w:hAnsi="Arial" w:cs="Arial"/>
          <w:sz w:val="22"/>
          <w:szCs w:val="22"/>
        </w:rPr>
        <w:t>The</w:t>
      </w:r>
      <w:r w:rsidR="0078377B" w:rsidRPr="003B4387">
        <w:rPr>
          <w:rFonts w:ascii="Arial" w:hAnsi="Arial" w:cs="Arial"/>
          <w:sz w:val="22"/>
          <w:szCs w:val="22"/>
        </w:rPr>
        <w:t xml:space="preserve"> </w:t>
      </w:r>
      <w:r w:rsidR="009B73B7">
        <w:rPr>
          <w:rFonts w:ascii="Arial" w:hAnsi="Arial" w:cs="Arial"/>
          <w:sz w:val="22"/>
          <w:szCs w:val="22"/>
        </w:rPr>
        <w:t>current t</w:t>
      </w:r>
      <w:r w:rsidR="00A82150" w:rsidRPr="003B4387">
        <w:rPr>
          <w:rFonts w:ascii="Arial" w:hAnsi="Arial" w:cs="Arial"/>
          <w:sz w:val="22"/>
          <w:szCs w:val="22"/>
        </w:rPr>
        <w:t xml:space="preserve">erms of </w:t>
      </w:r>
      <w:r w:rsidR="009B73B7">
        <w:rPr>
          <w:rFonts w:ascii="Arial" w:hAnsi="Arial" w:cs="Arial"/>
          <w:sz w:val="22"/>
          <w:szCs w:val="22"/>
        </w:rPr>
        <w:t>r</w:t>
      </w:r>
      <w:r w:rsidR="00A82150" w:rsidRPr="003B4387">
        <w:rPr>
          <w:rFonts w:ascii="Arial" w:hAnsi="Arial" w:cs="Arial"/>
          <w:sz w:val="22"/>
          <w:szCs w:val="22"/>
        </w:rPr>
        <w:t>eference</w:t>
      </w:r>
      <w:r w:rsidR="0078377B" w:rsidRPr="003B4387">
        <w:rPr>
          <w:rFonts w:ascii="Arial" w:hAnsi="Arial" w:cs="Arial"/>
          <w:sz w:val="22"/>
          <w:szCs w:val="22"/>
        </w:rPr>
        <w:t xml:space="preserve"> </w:t>
      </w:r>
      <w:r w:rsidR="008E3517" w:rsidRPr="003B4387">
        <w:rPr>
          <w:rFonts w:ascii="Arial" w:hAnsi="Arial" w:cs="Arial"/>
          <w:sz w:val="22"/>
          <w:szCs w:val="22"/>
        </w:rPr>
        <w:t>includ</w:t>
      </w:r>
      <w:r w:rsidR="0078377B" w:rsidRPr="003B4387">
        <w:rPr>
          <w:rFonts w:ascii="Arial" w:hAnsi="Arial" w:cs="Arial"/>
          <w:sz w:val="22"/>
          <w:szCs w:val="22"/>
        </w:rPr>
        <w:t xml:space="preserve">e </w:t>
      </w:r>
      <w:r w:rsidR="008E3517" w:rsidRPr="003B4387">
        <w:rPr>
          <w:rFonts w:ascii="Arial" w:hAnsi="Arial" w:cs="Arial"/>
          <w:sz w:val="22"/>
          <w:szCs w:val="22"/>
        </w:rPr>
        <w:t xml:space="preserve">the </w:t>
      </w:r>
      <w:r w:rsidR="008E3517" w:rsidRPr="009B73B7">
        <w:rPr>
          <w:rFonts w:ascii="Arial" w:hAnsi="Arial" w:cs="Arial"/>
          <w:sz w:val="22"/>
          <w:szCs w:val="22"/>
        </w:rPr>
        <w:t xml:space="preserve">following: </w:t>
      </w:r>
    </w:p>
    <w:p w14:paraId="58F8E87E" w14:textId="30071577" w:rsidR="008E3517" w:rsidRPr="00E9409B" w:rsidRDefault="008E3517" w:rsidP="00A61FA7">
      <w:pPr>
        <w:pStyle w:val="ListParagraph"/>
        <w:adjustRightInd w:val="0"/>
        <w:spacing w:after="120"/>
        <w:ind w:left="567"/>
        <w:contextualSpacing w:val="0"/>
        <w:jc w:val="both"/>
        <w:rPr>
          <w:rFonts w:ascii="Arial" w:hAnsi="Arial" w:cs="Arial"/>
          <w:sz w:val="22"/>
          <w:szCs w:val="22"/>
        </w:rPr>
      </w:pPr>
      <w:r w:rsidRPr="00C60181">
        <w:rPr>
          <w:rFonts w:ascii="Arial" w:hAnsi="Arial" w:cs="Arial"/>
          <w:b/>
          <w:bCs/>
          <w:i/>
          <w:iCs/>
          <w:sz w:val="22"/>
          <w:szCs w:val="22"/>
        </w:rPr>
        <w:t>Section 1.: Basic functions</w:t>
      </w:r>
      <w:r w:rsidRPr="00A61FA7">
        <w:rPr>
          <w:rFonts w:ascii="Arial" w:hAnsi="Arial" w:cs="Arial"/>
          <w:sz w:val="22"/>
          <w:szCs w:val="22"/>
        </w:rPr>
        <w:t xml:space="preserve">: </w:t>
      </w:r>
      <w:r w:rsidRPr="00C60181">
        <w:rPr>
          <w:rFonts w:ascii="Arial" w:hAnsi="Arial" w:cs="Arial"/>
          <w:sz w:val="22"/>
          <w:szCs w:val="22"/>
        </w:rPr>
        <w:t xml:space="preserve">(i) Plan, promote and coordinate the implementation of cooperative regional marine scientific projects, ocean services and the supporting TEMA activities </w:t>
      </w:r>
      <w:r w:rsidR="009B73B7">
        <w:rPr>
          <w:rFonts w:ascii="Arial" w:hAnsi="Arial" w:cs="Arial"/>
          <w:sz w:val="22"/>
          <w:szCs w:val="22"/>
        </w:rPr>
        <w:t>(T</w:t>
      </w:r>
      <w:r w:rsidR="009B73B7" w:rsidRPr="009B73B7">
        <w:rPr>
          <w:rFonts w:ascii="Arial" w:hAnsi="Arial" w:cs="Arial"/>
          <w:sz w:val="22"/>
          <w:szCs w:val="22"/>
        </w:rPr>
        <w:t>raining, Education and Mutual Assistance in the Marine Sciences</w:t>
      </w:r>
      <w:r w:rsidR="009B73B7">
        <w:rPr>
          <w:rFonts w:ascii="Arial" w:hAnsi="Arial" w:cs="Arial"/>
          <w:sz w:val="22"/>
          <w:szCs w:val="22"/>
        </w:rPr>
        <w:t>)</w:t>
      </w:r>
      <w:r w:rsidR="009B73B7" w:rsidRPr="009B73B7">
        <w:rPr>
          <w:rFonts w:ascii="Arial" w:hAnsi="Arial" w:cs="Arial"/>
          <w:sz w:val="22"/>
          <w:szCs w:val="22"/>
        </w:rPr>
        <w:t xml:space="preserve"> </w:t>
      </w:r>
      <w:r w:rsidRPr="00C60181">
        <w:rPr>
          <w:rFonts w:ascii="Arial" w:hAnsi="Arial" w:cs="Arial"/>
          <w:sz w:val="22"/>
          <w:szCs w:val="22"/>
        </w:rPr>
        <w:t>of direct interest to its Member States and to meet specific regional needs; (ii) assist in the implementation of regional components of the Commission's global ocean science programmes and ocean services; (iii) facilitate the transfer of scientific knowledge and technology in the field of marine research and related ocean services, especially to the developing countries of the IOCINDIO region; (iv) facilitate the exchange of oceanographic data and information within and outside the region; (v) identify needs for training, education, and mutual assistance in the marine sciences in its Member States.</w:t>
      </w:r>
    </w:p>
    <w:p w14:paraId="63C71CD3" w14:textId="1E6212A9" w:rsidR="008E3517" w:rsidRPr="009457AA" w:rsidRDefault="008E3517" w:rsidP="00A61FA7">
      <w:pPr>
        <w:pStyle w:val="ListParagraph"/>
        <w:adjustRightInd w:val="0"/>
        <w:spacing w:after="120"/>
        <w:ind w:left="567"/>
        <w:contextualSpacing w:val="0"/>
        <w:jc w:val="both"/>
        <w:rPr>
          <w:rFonts w:ascii="Arial" w:hAnsi="Arial" w:cs="Arial"/>
          <w:sz w:val="22"/>
          <w:szCs w:val="22"/>
        </w:rPr>
      </w:pPr>
      <w:r w:rsidRPr="00C60181">
        <w:rPr>
          <w:rFonts w:ascii="Arial" w:hAnsi="Arial" w:cs="Arial"/>
          <w:b/>
          <w:bCs/>
          <w:i/>
          <w:iCs/>
          <w:sz w:val="22"/>
          <w:szCs w:val="22"/>
        </w:rPr>
        <w:t xml:space="preserve">Section 2.: </w:t>
      </w:r>
      <w:r w:rsidR="009C0C39" w:rsidRPr="00C60181">
        <w:rPr>
          <w:rFonts w:ascii="Arial" w:hAnsi="Arial" w:cs="Arial"/>
          <w:b/>
          <w:bCs/>
          <w:i/>
          <w:iCs/>
          <w:sz w:val="22"/>
          <w:szCs w:val="22"/>
        </w:rPr>
        <w:t xml:space="preserve">Programme </w:t>
      </w:r>
      <w:r w:rsidRPr="00C60181">
        <w:rPr>
          <w:rFonts w:ascii="Arial" w:hAnsi="Arial" w:cs="Arial"/>
          <w:b/>
          <w:bCs/>
          <w:i/>
          <w:iCs/>
          <w:sz w:val="22"/>
          <w:szCs w:val="22"/>
        </w:rPr>
        <w:t>development</w:t>
      </w:r>
      <w:r w:rsidRPr="00A61FA7">
        <w:rPr>
          <w:rFonts w:ascii="Arial" w:hAnsi="Arial" w:cs="Arial"/>
          <w:sz w:val="22"/>
          <w:szCs w:val="22"/>
        </w:rPr>
        <w:t>:</w:t>
      </w:r>
      <w:r w:rsidRPr="00C60181">
        <w:rPr>
          <w:rFonts w:ascii="Arial" w:hAnsi="Arial" w:cs="Arial"/>
          <w:b/>
          <w:bCs/>
          <w:sz w:val="22"/>
          <w:szCs w:val="22"/>
        </w:rPr>
        <w:t xml:space="preserve"> </w:t>
      </w:r>
      <w:r w:rsidRPr="00A61FA7">
        <w:rPr>
          <w:rFonts w:ascii="Arial" w:hAnsi="Arial" w:cs="Arial"/>
          <w:sz w:val="22"/>
          <w:szCs w:val="22"/>
        </w:rPr>
        <w:t>(i)</w:t>
      </w:r>
      <w:r w:rsidRPr="00C60181">
        <w:rPr>
          <w:rFonts w:ascii="Arial" w:hAnsi="Arial" w:cs="Arial"/>
          <w:b/>
          <w:bCs/>
          <w:sz w:val="22"/>
          <w:szCs w:val="22"/>
        </w:rPr>
        <w:t xml:space="preserve"> </w:t>
      </w:r>
      <w:r w:rsidRPr="00C60181">
        <w:rPr>
          <w:rFonts w:ascii="Arial" w:hAnsi="Arial" w:cs="Arial"/>
          <w:sz w:val="22"/>
          <w:szCs w:val="22"/>
        </w:rPr>
        <w:t>Planning; (ii) Promotion; (iii) Coordination; (iv) Scientific and technical advice and guidance; (v) Co</w:t>
      </w:r>
      <w:r w:rsidRPr="00A61FA7">
        <w:rPr>
          <w:rFonts w:ascii="Arial" w:hAnsi="Arial" w:cs="Arial"/>
          <w:sz w:val="22"/>
          <w:szCs w:val="22"/>
        </w:rPr>
        <w:t>operation</w:t>
      </w:r>
      <w:r w:rsidRPr="00C60181">
        <w:rPr>
          <w:rFonts w:ascii="Arial" w:hAnsi="Arial" w:cs="Arial"/>
          <w:sz w:val="22"/>
          <w:szCs w:val="22"/>
        </w:rPr>
        <w:t xml:space="preserve"> and (vi) Evaluation.</w:t>
      </w:r>
    </w:p>
    <w:p w14:paraId="50D8B345" w14:textId="1D7D78A1" w:rsidR="00E86DD4" w:rsidRPr="009457AA" w:rsidRDefault="008E3517" w:rsidP="00A61FA7">
      <w:pPr>
        <w:pStyle w:val="ListParagraph"/>
        <w:adjustRightInd w:val="0"/>
        <w:spacing w:after="240"/>
        <w:ind w:left="567"/>
        <w:contextualSpacing w:val="0"/>
        <w:jc w:val="both"/>
        <w:rPr>
          <w:rFonts w:ascii="Arial" w:hAnsi="Arial" w:cs="Arial"/>
          <w:sz w:val="22"/>
          <w:szCs w:val="22"/>
        </w:rPr>
      </w:pPr>
      <w:r w:rsidRPr="00C60181">
        <w:rPr>
          <w:rFonts w:ascii="Arial" w:hAnsi="Arial" w:cs="Arial"/>
          <w:b/>
          <w:bCs/>
          <w:i/>
          <w:iCs/>
          <w:sz w:val="22"/>
          <w:szCs w:val="22"/>
        </w:rPr>
        <w:t>Section 3</w:t>
      </w:r>
      <w:r w:rsidRPr="00A61FA7">
        <w:rPr>
          <w:rFonts w:ascii="Arial" w:hAnsi="Arial" w:cs="Arial"/>
          <w:b/>
          <w:bCs/>
          <w:i/>
          <w:iCs/>
          <w:sz w:val="22"/>
          <w:szCs w:val="22"/>
        </w:rPr>
        <w:t>.:</w:t>
      </w:r>
      <w:r w:rsidRPr="00C60181">
        <w:rPr>
          <w:rFonts w:ascii="Arial" w:hAnsi="Arial" w:cs="Arial"/>
          <w:i/>
          <w:iCs/>
          <w:sz w:val="22"/>
          <w:szCs w:val="22"/>
        </w:rPr>
        <w:t xml:space="preserve"> </w:t>
      </w:r>
      <w:r w:rsidRPr="00C60181">
        <w:rPr>
          <w:rFonts w:ascii="Arial" w:hAnsi="Arial" w:cs="Arial"/>
          <w:b/>
          <w:bCs/>
          <w:i/>
          <w:iCs/>
          <w:sz w:val="22"/>
          <w:szCs w:val="22"/>
        </w:rPr>
        <w:t>Other functions</w:t>
      </w:r>
      <w:r w:rsidRPr="00A61FA7">
        <w:rPr>
          <w:rFonts w:ascii="Arial" w:hAnsi="Arial" w:cs="Arial"/>
          <w:sz w:val="22"/>
          <w:szCs w:val="22"/>
        </w:rPr>
        <w:t>:</w:t>
      </w:r>
      <w:r w:rsidRPr="00C60181">
        <w:rPr>
          <w:rFonts w:ascii="Arial" w:hAnsi="Arial" w:cs="Arial"/>
          <w:b/>
          <w:bCs/>
          <w:sz w:val="22"/>
          <w:szCs w:val="22"/>
        </w:rPr>
        <w:t xml:space="preserve"> </w:t>
      </w:r>
      <w:r w:rsidRPr="00A61FA7">
        <w:rPr>
          <w:rFonts w:ascii="Arial" w:hAnsi="Arial" w:cs="Arial"/>
          <w:sz w:val="22"/>
          <w:szCs w:val="22"/>
        </w:rPr>
        <w:t>(i)</w:t>
      </w:r>
      <w:r w:rsidRPr="00C60181">
        <w:rPr>
          <w:rFonts w:ascii="Arial" w:hAnsi="Arial" w:cs="Arial"/>
          <w:b/>
          <w:bCs/>
          <w:sz w:val="22"/>
          <w:szCs w:val="22"/>
        </w:rPr>
        <w:t xml:space="preserve"> </w:t>
      </w:r>
      <w:r w:rsidRPr="00C60181">
        <w:rPr>
          <w:rFonts w:ascii="Arial" w:hAnsi="Arial" w:cs="Arial"/>
          <w:sz w:val="22"/>
          <w:szCs w:val="22"/>
        </w:rPr>
        <w:t xml:space="preserve">Programme of work and financial requirements; (ii) Overall policy recommendation; (iii) Technical </w:t>
      </w:r>
      <w:r w:rsidR="00003E89" w:rsidRPr="00C60181">
        <w:rPr>
          <w:rFonts w:ascii="Arial" w:hAnsi="Arial" w:cs="Arial"/>
          <w:sz w:val="22"/>
          <w:szCs w:val="22"/>
        </w:rPr>
        <w:t>policymaking</w:t>
      </w:r>
      <w:r w:rsidRPr="00C60181">
        <w:rPr>
          <w:rFonts w:ascii="Arial" w:hAnsi="Arial" w:cs="Arial"/>
          <w:sz w:val="22"/>
          <w:szCs w:val="22"/>
        </w:rPr>
        <w:t xml:space="preserve"> and (iv) reporting.</w:t>
      </w:r>
    </w:p>
    <w:p w14:paraId="685AC1B1" w14:textId="3372ABB2" w:rsidR="00E86DD4" w:rsidRPr="00E9409B" w:rsidRDefault="0078377B" w:rsidP="00E9409B">
      <w:pPr>
        <w:pStyle w:val="ListParagraph"/>
        <w:numPr>
          <w:ilvl w:val="0"/>
          <w:numId w:val="48"/>
        </w:numPr>
        <w:adjustRightInd w:val="0"/>
        <w:spacing w:after="240"/>
        <w:ind w:left="0" w:firstLine="0"/>
        <w:contextualSpacing w:val="0"/>
        <w:jc w:val="both"/>
        <w:rPr>
          <w:rFonts w:ascii="Arial" w:hAnsi="Arial" w:cs="Arial"/>
          <w:sz w:val="22"/>
          <w:szCs w:val="22"/>
        </w:rPr>
      </w:pPr>
      <w:r w:rsidRPr="00C60181">
        <w:rPr>
          <w:rFonts w:ascii="Arial" w:hAnsi="Arial" w:cs="Arial"/>
          <w:sz w:val="22"/>
          <w:szCs w:val="22"/>
        </w:rPr>
        <w:t xml:space="preserve">The IOC Chair </w:t>
      </w:r>
      <w:r w:rsidR="00E86DD4" w:rsidRPr="00C60181">
        <w:rPr>
          <w:rFonts w:ascii="Arial" w:hAnsi="Arial" w:cs="Arial"/>
          <w:sz w:val="22"/>
          <w:szCs w:val="22"/>
        </w:rPr>
        <w:t xml:space="preserve">drew the </w:t>
      </w:r>
      <w:r w:rsidR="00E86DD4" w:rsidRPr="00A61FA7">
        <w:rPr>
          <w:rFonts w:ascii="Arial" w:hAnsi="Arial" w:cs="Arial"/>
          <w:sz w:val="22"/>
          <w:szCs w:val="22"/>
        </w:rPr>
        <w:t>attention</w:t>
      </w:r>
      <w:r w:rsidR="00E86DD4" w:rsidRPr="00C60181">
        <w:rPr>
          <w:rFonts w:ascii="Arial" w:hAnsi="Arial" w:cs="Arial"/>
          <w:sz w:val="22"/>
          <w:szCs w:val="22"/>
        </w:rPr>
        <w:t xml:space="preserve"> of the meeting on the fact that for more than three decades of existence, IOCINDIO has gathered </w:t>
      </w:r>
      <w:r w:rsidR="007261B7">
        <w:rPr>
          <w:rFonts w:ascii="Arial" w:hAnsi="Arial" w:cs="Arial"/>
          <w:sz w:val="22"/>
          <w:szCs w:val="22"/>
        </w:rPr>
        <w:t>i</w:t>
      </w:r>
      <w:r w:rsidR="00E86DD4" w:rsidRPr="00C60181">
        <w:rPr>
          <w:rFonts w:ascii="Arial" w:hAnsi="Arial" w:cs="Arial"/>
          <w:sz w:val="22"/>
          <w:szCs w:val="22"/>
        </w:rPr>
        <w:t xml:space="preserve">nvaluable experience, lessons learned and best practices that the </w:t>
      </w:r>
      <w:r w:rsidR="009B73B7" w:rsidRPr="00C60181">
        <w:rPr>
          <w:rFonts w:ascii="Arial" w:hAnsi="Arial" w:cs="Arial"/>
          <w:sz w:val="22"/>
          <w:szCs w:val="22"/>
        </w:rPr>
        <w:t xml:space="preserve">working group </w:t>
      </w:r>
      <w:r w:rsidR="00E86DD4" w:rsidRPr="00C60181">
        <w:rPr>
          <w:rFonts w:ascii="Arial" w:hAnsi="Arial" w:cs="Arial"/>
          <w:sz w:val="22"/>
          <w:szCs w:val="22"/>
        </w:rPr>
        <w:t xml:space="preserve">can use to </w:t>
      </w:r>
      <w:r w:rsidR="009B73B7">
        <w:rPr>
          <w:rFonts w:ascii="Arial" w:hAnsi="Arial" w:cs="Arial"/>
          <w:sz w:val="22"/>
          <w:szCs w:val="22"/>
        </w:rPr>
        <w:t xml:space="preserve">adapt and </w:t>
      </w:r>
      <w:r w:rsidR="00E86DD4" w:rsidRPr="00C60181">
        <w:rPr>
          <w:rFonts w:ascii="Arial" w:hAnsi="Arial" w:cs="Arial"/>
          <w:sz w:val="22"/>
          <w:szCs w:val="22"/>
        </w:rPr>
        <w:t xml:space="preserve">improve the </w:t>
      </w:r>
      <w:r w:rsidR="009B73B7" w:rsidRPr="00C60181">
        <w:rPr>
          <w:rFonts w:ascii="Arial" w:hAnsi="Arial" w:cs="Arial"/>
          <w:sz w:val="22"/>
          <w:szCs w:val="22"/>
        </w:rPr>
        <w:t xml:space="preserve">terms </w:t>
      </w:r>
      <w:r w:rsidR="00E86DD4" w:rsidRPr="00C60181">
        <w:rPr>
          <w:rFonts w:ascii="Arial" w:hAnsi="Arial" w:cs="Arial"/>
          <w:sz w:val="22"/>
          <w:szCs w:val="22"/>
        </w:rPr>
        <w:t xml:space="preserve">of </w:t>
      </w:r>
      <w:r w:rsidR="009B73B7" w:rsidRPr="00C60181">
        <w:rPr>
          <w:rFonts w:ascii="Arial" w:hAnsi="Arial" w:cs="Arial"/>
          <w:sz w:val="22"/>
          <w:szCs w:val="22"/>
        </w:rPr>
        <w:t xml:space="preserve">reference </w:t>
      </w:r>
      <w:r w:rsidR="00E86DD4" w:rsidRPr="00C60181">
        <w:rPr>
          <w:rFonts w:ascii="Arial" w:hAnsi="Arial" w:cs="Arial"/>
          <w:sz w:val="22"/>
          <w:szCs w:val="22"/>
        </w:rPr>
        <w:t xml:space="preserve">towards the transformation of the Committee into a vibrant </w:t>
      </w:r>
      <w:r w:rsidR="009B73B7" w:rsidRPr="00C60181">
        <w:rPr>
          <w:rFonts w:ascii="Arial" w:hAnsi="Arial" w:cs="Arial"/>
          <w:sz w:val="22"/>
          <w:szCs w:val="22"/>
        </w:rPr>
        <w:t>sub</w:t>
      </w:r>
      <w:r w:rsidR="009B73B7">
        <w:rPr>
          <w:rFonts w:ascii="Arial" w:hAnsi="Arial" w:cs="Arial"/>
          <w:sz w:val="22"/>
          <w:szCs w:val="22"/>
        </w:rPr>
        <w:t>-</w:t>
      </w:r>
      <w:r w:rsidR="009B73B7" w:rsidRPr="00C60181">
        <w:rPr>
          <w:rFonts w:ascii="Arial" w:hAnsi="Arial" w:cs="Arial"/>
          <w:sz w:val="22"/>
          <w:szCs w:val="22"/>
        </w:rPr>
        <w:t>commission</w:t>
      </w:r>
      <w:r w:rsidR="00E86DD4" w:rsidRPr="00C60181">
        <w:rPr>
          <w:rFonts w:ascii="Arial" w:hAnsi="Arial" w:cs="Arial"/>
          <w:sz w:val="22"/>
          <w:szCs w:val="22"/>
        </w:rPr>
        <w:t>.</w:t>
      </w:r>
    </w:p>
    <w:p w14:paraId="7CC58920" w14:textId="4D95C6AF" w:rsidR="00E86DD4" w:rsidRPr="00C60181" w:rsidRDefault="009B73B7" w:rsidP="00A61FA7">
      <w:pPr>
        <w:pStyle w:val="ListParagraph"/>
        <w:numPr>
          <w:ilvl w:val="0"/>
          <w:numId w:val="48"/>
        </w:numPr>
        <w:adjustRightInd w:val="0"/>
        <w:spacing w:after="120"/>
        <w:ind w:left="0" w:firstLine="0"/>
        <w:contextualSpacing w:val="0"/>
        <w:jc w:val="both"/>
        <w:rPr>
          <w:rFonts w:ascii="Arial" w:hAnsi="Arial" w:cs="Arial"/>
          <w:bCs/>
          <w:sz w:val="22"/>
          <w:szCs w:val="22"/>
        </w:rPr>
      </w:pPr>
      <w:r>
        <w:rPr>
          <w:rFonts w:ascii="Arial" w:hAnsi="Arial" w:cs="Arial"/>
          <w:sz w:val="22"/>
          <w:szCs w:val="22"/>
        </w:rPr>
        <w:t>Dr</w:t>
      </w:r>
      <w:r w:rsidR="00D81B9C">
        <w:rPr>
          <w:rFonts w:ascii="Arial" w:hAnsi="Arial" w:cs="Arial"/>
          <w:sz w:val="22"/>
          <w:szCs w:val="22"/>
        </w:rPr>
        <w:t> </w:t>
      </w:r>
      <w:r>
        <w:rPr>
          <w:rFonts w:ascii="Arial" w:hAnsi="Arial" w:cs="Arial"/>
          <w:sz w:val="22"/>
          <w:szCs w:val="22"/>
        </w:rPr>
        <w:t>Vladimir Ryabinin, the IOC Executive Secretary, cont</w:t>
      </w:r>
      <w:r w:rsidRPr="009B73B7">
        <w:rPr>
          <w:rFonts w:ascii="Arial" w:hAnsi="Arial" w:cs="Arial"/>
          <w:sz w:val="22"/>
          <w:szCs w:val="22"/>
        </w:rPr>
        <w:t>inued this introduction with a presentation entitled</w:t>
      </w:r>
      <w:r>
        <w:rPr>
          <w:rFonts w:ascii="Arial" w:hAnsi="Arial" w:cs="Arial"/>
          <w:sz w:val="22"/>
          <w:szCs w:val="22"/>
        </w:rPr>
        <w:t xml:space="preserve"> </w:t>
      </w:r>
      <w:r w:rsidR="00E86DD4" w:rsidRPr="00C60181">
        <w:rPr>
          <w:rFonts w:ascii="Arial" w:hAnsi="Arial" w:cs="Arial"/>
          <w:sz w:val="22"/>
          <w:szCs w:val="22"/>
        </w:rPr>
        <w:t>“</w:t>
      </w:r>
      <w:r w:rsidR="00E86DD4" w:rsidRPr="00A61FA7">
        <w:rPr>
          <w:rFonts w:ascii="Arial" w:hAnsi="Arial" w:cs="Arial"/>
          <w:sz w:val="22"/>
          <w:szCs w:val="22"/>
        </w:rPr>
        <w:t>Elements for establishing IOCINDIO as an IOC Sub-Commission”</w:t>
      </w:r>
      <w:r w:rsidR="00D81B9C">
        <w:rPr>
          <w:rFonts w:ascii="Arial" w:hAnsi="Arial" w:cs="Arial"/>
          <w:sz w:val="22"/>
          <w:szCs w:val="22"/>
        </w:rPr>
        <w:t xml:space="preserve">, the </w:t>
      </w:r>
      <w:r w:rsidR="00E86DD4" w:rsidRPr="00C60181">
        <w:rPr>
          <w:rFonts w:ascii="Arial" w:hAnsi="Arial" w:cs="Arial"/>
          <w:bCs/>
          <w:sz w:val="22"/>
          <w:szCs w:val="22"/>
        </w:rPr>
        <w:t>sali</w:t>
      </w:r>
      <w:r w:rsidR="000C6FB7">
        <w:rPr>
          <w:rFonts w:ascii="Arial" w:hAnsi="Arial" w:cs="Arial"/>
          <w:bCs/>
          <w:sz w:val="22"/>
          <w:szCs w:val="22"/>
        </w:rPr>
        <w:t>e</w:t>
      </w:r>
      <w:r w:rsidR="00E86DD4" w:rsidRPr="00C60181">
        <w:rPr>
          <w:rFonts w:ascii="Arial" w:hAnsi="Arial" w:cs="Arial"/>
          <w:bCs/>
          <w:sz w:val="22"/>
          <w:szCs w:val="22"/>
        </w:rPr>
        <w:t xml:space="preserve">nt points of </w:t>
      </w:r>
      <w:r w:rsidR="00D81B9C">
        <w:rPr>
          <w:rFonts w:ascii="Arial" w:hAnsi="Arial" w:cs="Arial"/>
          <w:bCs/>
          <w:sz w:val="22"/>
          <w:szCs w:val="22"/>
        </w:rPr>
        <w:t>which</w:t>
      </w:r>
      <w:r w:rsidR="00E86DD4" w:rsidRPr="00C60181">
        <w:rPr>
          <w:rFonts w:ascii="Arial" w:hAnsi="Arial" w:cs="Arial"/>
          <w:bCs/>
          <w:sz w:val="22"/>
          <w:szCs w:val="22"/>
        </w:rPr>
        <w:t xml:space="preserve"> are the following: </w:t>
      </w:r>
    </w:p>
    <w:p w14:paraId="412A8B0F" w14:textId="10DFBACE" w:rsidR="00E86DD4" w:rsidRPr="00A61FA7" w:rsidRDefault="00E86DD4" w:rsidP="00A61FA7">
      <w:pPr>
        <w:pStyle w:val="ListParagraph"/>
        <w:spacing w:after="120"/>
        <w:ind w:left="567"/>
        <w:contextualSpacing w:val="0"/>
        <w:jc w:val="both"/>
        <w:rPr>
          <w:rFonts w:ascii="Arial" w:hAnsi="Arial" w:cs="Arial"/>
          <w:sz w:val="22"/>
          <w:szCs w:val="22"/>
        </w:rPr>
      </w:pPr>
      <w:r w:rsidRPr="00A61FA7">
        <w:rPr>
          <w:rFonts w:ascii="Arial" w:hAnsi="Arial" w:cs="Arial"/>
          <w:b/>
          <w:i/>
          <w:iCs/>
          <w:sz w:val="22"/>
          <w:szCs w:val="22"/>
        </w:rPr>
        <w:lastRenderedPageBreak/>
        <w:t>The proposed title of the potential future Sub</w:t>
      </w:r>
      <w:r w:rsidR="0042500F" w:rsidRPr="00A61FA7">
        <w:rPr>
          <w:rFonts w:ascii="Arial" w:hAnsi="Arial" w:cs="Arial"/>
          <w:b/>
          <w:i/>
          <w:iCs/>
          <w:sz w:val="22"/>
          <w:szCs w:val="22"/>
        </w:rPr>
        <w:t>-</w:t>
      </w:r>
      <w:r w:rsidRPr="00A61FA7">
        <w:rPr>
          <w:rFonts w:ascii="Arial" w:hAnsi="Arial" w:cs="Arial"/>
          <w:b/>
          <w:i/>
          <w:iCs/>
          <w:sz w:val="22"/>
          <w:szCs w:val="22"/>
        </w:rPr>
        <w:t>Commission</w:t>
      </w:r>
      <w:r w:rsidRPr="00A61FA7">
        <w:rPr>
          <w:rFonts w:ascii="Arial" w:hAnsi="Arial" w:cs="Arial"/>
          <w:bCs/>
          <w:sz w:val="22"/>
          <w:szCs w:val="22"/>
        </w:rPr>
        <w:t xml:space="preserve">: It </w:t>
      </w:r>
      <w:r w:rsidR="00D81B9C">
        <w:rPr>
          <w:rFonts w:ascii="Arial" w:hAnsi="Arial" w:cs="Arial"/>
          <w:bCs/>
          <w:sz w:val="22"/>
          <w:szCs w:val="22"/>
        </w:rPr>
        <w:t>is</w:t>
      </w:r>
      <w:r w:rsidR="00D81B9C" w:rsidRPr="00A61FA7">
        <w:rPr>
          <w:rFonts w:ascii="Arial" w:hAnsi="Arial" w:cs="Arial"/>
          <w:bCs/>
          <w:sz w:val="22"/>
          <w:szCs w:val="22"/>
        </w:rPr>
        <w:t xml:space="preserve"> </w:t>
      </w:r>
      <w:r w:rsidRPr="00A61FA7">
        <w:rPr>
          <w:rFonts w:ascii="Arial" w:hAnsi="Arial" w:cs="Arial"/>
          <w:bCs/>
          <w:sz w:val="22"/>
          <w:szCs w:val="22"/>
        </w:rPr>
        <w:t xml:space="preserve">proposed to retain the title “IOCINDIO” </w:t>
      </w:r>
      <w:proofErr w:type="gramStart"/>
      <w:r w:rsidRPr="00A61FA7">
        <w:rPr>
          <w:rFonts w:ascii="Arial" w:hAnsi="Arial" w:cs="Arial"/>
          <w:bCs/>
          <w:sz w:val="22"/>
          <w:szCs w:val="22"/>
        </w:rPr>
        <w:t>in order to</w:t>
      </w:r>
      <w:proofErr w:type="gramEnd"/>
      <w:r w:rsidRPr="00A61FA7">
        <w:rPr>
          <w:rFonts w:ascii="Arial" w:hAnsi="Arial" w:cs="Arial"/>
          <w:bCs/>
          <w:sz w:val="22"/>
          <w:szCs w:val="22"/>
        </w:rPr>
        <w:t xml:space="preserve"> keep the </w:t>
      </w:r>
      <w:r w:rsidRPr="00A61FA7">
        <w:rPr>
          <w:rFonts w:ascii="Arial" w:hAnsi="Arial" w:cs="Arial"/>
          <w:sz w:val="22"/>
          <w:szCs w:val="22"/>
        </w:rPr>
        <w:t xml:space="preserve">corporate memory as a legacy of the Committee in the region. In fact, the </w:t>
      </w:r>
      <w:r w:rsidR="009E59E1">
        <w:rPr>
          <w:rFonts w:ascii="Arial" w:hAnsi="Arial" w:cs="Arial"/>
          <w:sz w:val="22"/>
          <w:szCs w:val="22"/>
        </w:rPr>
        <w:t>acronym</w:t>
      </w:r>
      <w:r w:rsidR="009E59E1" w:rsidRPr="00A61FA7">
        <w:rPr>
          <w:rFonts w:ascii="Arial" w:hAnsi="Arial" w:cs="Arial"/>
          <w:sz w:val="22"/>
          <w:szCs w:val="22"/>
        </w:rPr>
        <w:t xml:space="preserve"> </w:t>
      </w:r>
      <w:r w:rsidRPr="00A61FA7">
        <w:rPr>
          <w:rFonts w:ascii="Arial" w:hAnsi="Arial" w:cs="Arial"/>
          <w:sz w:val="22"/>
          <w:szCs w:val="22"/>
        </w:rPr>
        <w:t xml:space="preserve">IOCINDIO is intuitive because when it is pronounced, it naturally points to the Indian Ocean and sounds clear, while IOCIO </w:t>
      </w:r>
      <w:r w:rsidR="00D81B9C">
        <w:rPr>
          <w:rFonts w:ascii="Arial" w:hAnsi="Arial" w:cs="Arial"/>
          <w:sz w:val="22"/>
          <w:szCs w:val="22"/>
        </w:rPr>
        <w:t xml:space="preserve">(standing for IOC </w:t>
      </w:r>
      <w:r w:rsidR="009E59E1">
        <w:rPr>
          <w:rFonts w:ascii="Arial" w:hAnsi="Arial" w:cs="Arial"/>
          <w:sz w:val="22"/>
          <w:szCs w:val="22"/>
        </w:rPr>
        <w:t>s</w:t>
      </w:r>
      <w:r w:rsidR="00D81B9C">
        <w:rPr>
          <w:rFonts w:ascii="Arial" w:hAnsi="Arial" w:cs="Arial"/>
          <w:sz w:val="22"/>
          <w:szCs w:val="22"/>
        </w:rPr>
        <w:t>ub</w:t>
      </w:r>
      <w:r w:rsidR="009E59E1">
        <w:rPr>
          <w:rFonts w:ascii="Arial" w:hAnsi="Arial" w:cs="Arial"/>
          <w:sz w:val="22"/>
          <w:szCs w:val="22"/>
        </w:rPr>
        <w:t>-</w:t>
      </w:r>
      <w:r w:rsidR="00D81B9C">
        <w:rPr>
          <w:rFonts w:ascii="Arial" w:hAnsi="Arial" w:cs="Arial"/>
          <w:sz w:val="22"/>
          <w:szCs w:val="22"/>
        </w:rPr>
        <w:t>comm</w:t>
      </w:r>
      <w:r w:rsidR="009E59E1">
        <w:rPr>
          <w:rFonts w:ascii="Arial" w:hAnsi="Arial" w:cs="Arial"/>
          <w:sz w:val="22"/>
          <w:szCs w:val="22"/>
        </w:rPr>
        <w:t>ission</w:t>
      </w:r>
      <w:r w:rsidR="00D81B9C">
        <w:rPr>
          <w:rFonts w:ascii="Arial" w:hAnsi="Arial" w:cs="Arial"/>
          <w:sz w:val="22"/>
          <w:szCs w:val="22"/>
        </w:rPr>
        <w:t xml:space="preserve"> for Indian Ocean) </w:t>
      </w:r>
      <w:r w:rsidRPr="00A61FA7">
        <w:rPr>
          <w:rFonts w:ascii="Arial" w:hAnsi="Arial" w:cs="Arial"/>
          <w:sz w:val="22"/>
          <w:szCs w:val="22"/>
        </w:rPr>
        <w:t>does not offer any hint of being related to the Indian Ocean.</w:t>
      </w:r>
    </w:p>
    <w:p w14:paraId="182590CC" w14:textId="1F16EDF5" w:rsidR="00E86DD4" w:rsidRPr="00A61FA7" w:rsidRDefault="00E86DD4" w:rsidP="00A61FA7">
      <w:pPr>
        <w:pStyle w:val="ListParagraph"/>
        <w:spacing w:after="240"/>
        <w:ind w:left="567"/>
        <w:contextualSpacing w:val="0"/>
        <w:jc w:val="both"/>
        <w:rPr>
          <w:rFonts w:ascii="Arial" w:hAnsi="Arial" w:cs="Arial"/>
          <w:sz w:val="22"/>
          <w:szCs w:val="22"/>
        </w:rPr>
      </w:pPr>
      <w:r w:rsidRPr="00A61FA7">
        <w:rPr>
          <w:rFonts w:ascii="Arial" w:hAnsi="Arial" w:cs="Arial"/>
          <w:b/>
          <w:bCs/>
          <w:i/>
          <w:iCs/>
          <w:sz w:val="22"/>
          <w:szCs w:val="22"/>
        </w:rPr>
        <w:t>The geographical area</w:t>
      </w:r>
      <w:r w:rsidR="00A35263">
        <w:rPr>
          <w:rFonts w:ascii="Arial" w:hAnsi="Arial" w:cs="Arial"/>
          <w:sz w:val="22"/>
          <w:szCs w:val="22"/>
        </w:rPr>
        <w:t>:</w:t>
      </w:r>
      <w:r w:rsidR="00A35263" w:rsidRPr="00A61FA7">
        <w:rPr>
          <w:rFonts w:ascii="Arial" w:hAnsi="Arial" w:cs="Arial"/>
          <w:sz w:val="22"/>
          <w:szCs w:val="22"/>
        </w:rPr>
        <w:t xml:space="preserve"> </w:t>
      </w:r>
      <w:r w:rsidRPr="00A61FA7">
        <w:rPr>
          <w:rFonts w:ascii="Arial" w:hAnsi="Arial" w:cs="Arial"/>
          <w:sz w:val="22"/>
          <w:szCs w:val="22"/>
        </w:rPr>
        <w:t xml:space="preserve">The Executive Secretary proposed to use the </w:t>
      </w:r>
      <w:bookmarkStart w:id="14" w:name="_Hlk101337408"/>
      <w:r w:rsidRPr="00A61FA7">
        <w:rPr>
          <w:rFonts w:ascii="Arial" w:hAnsi="Arial" w:cs="Arial"/>
          <w:sz w:val="22"/>
          <w:szCs w:val="22"/>
        </w:rPr>
        <w:t xml:space="preserve">publication </w:t>
      </w:r>
      <w:hyperlink r:id="rId16" w:history="1">
        <w:r w:rsidRPr="00A61FA7">
          <w:rPr>
            <w:rStyle w:val="Hyperlink"/>
            <w:rFonts w:ascii="Arial" w:hAnsi="Arial" w:cs="Arial"/>
            <w:sz w:val="22"/>
            <w:szCs w:val="22"/>
          </w:rPr>
          <w:t>S-23</w:t>
        </w:r>
      </w:hyperlink>
      <w:r w:rsidRPr="00A61FA7">
        <w:rPr>
          <w:rFonts w:ascii="Arial" w:hAnsi="Arial" w:cs="Arial"/>
          <w:sz w:val="22"/>
          <w:szCs w:val="22"/>
        </w:rPr>
        <w:t xml:space="preserve"> of the International Hydrographic Organisation (IHO)</w:t>
      </w:r>
      <w:bookmarkEnd w:id="14"/>
      <w:r w:rsidRPr="00A61FA7">
        <w:rPr>
          <w:rFonts w:ascii="Arial" w:hAnsi="Arial" w:cs="Arial"/>
          <w:sz w:val="22"/>
          <w:szCs w:val="22"/>
        </w:rPr>
        <w:t xml:space="preserve">, </w:t>
      </w:r>
      <w:bookmarkStart w:id="15" w:name="_Hlk101337498"/>
      <w:r w:rsidRPr="00A61FA7">
        <w:rPr>
          <w:rFonts w:ascii="Arial" w:hAnsi="Arial" w:cs="Arial"/>
          <w:sz w:val="22"/>
          <w:szCs w:val="22"/>
        </w:rPr>
        <w:t>Draft 4</w:t>
      </w:r>
      <w:r w:rsidRPr="00A61FA7">
        <w:rPr>
          <w:rFonts w:ascii="Arial" w:hAnsi="Arial" w:cs="Arial"/>
          <w:sz w:val="22"/>
          <w:szCs w:val="22"/>
          <w:vertAlign w:val="superscript"/>
        </w:rPr>
        <w:t>th</w:t>
      </w:r>
      <w:r w:rsidRPr="00A61FA7">
        <w:rPr>
          <w:rFonts w:ascii="Arial" w:hAnsi="Arial" w:cs="Arial"/>
          <w:sz w:val="22"/>
          <w:szCs w:val="22"/>
        </w:rPr>
        <w:t xml:space="preserve"> Edition of 2002 on </w:t>
      </w:r>
      <w:r w:rsidRPr="00A61FA7">
        <w:rPr>
          <w:rFonts w:ascii="Arial" w:hAnsi="Arial" w:cs="Arial"/>
          <w:i/>
          <w:iCs/>
          <w:sz w:val="22"/>
          <w:szCs w:val="22"/>
        </w:rPr>
        <w:t>Limits of Oceans and Seas</w:t>
      </w:r>
      <w:r w:rsidRPr="00A61FA7">
        <w:rPr>
          <w:rFonts w:ascii="Arial" w:hAnsi="Arial" w:cs="Arial"/>
          <w:sz w:val="22"/>
          <w:szCs w:val="22"/>
        </w:rPr>
        <w:t>.</w:t>
      </w:r>
      <w:bookmarkEnd w:id="15"/>
      <w:r w:rsidRPr="00A61FA7">
        <w:rPr>
          <w:rFonts w:ascii="Arial" w:hAnsi="Arial" w:cs="Arial"/>
          <w:sz w:val="22"/>
          <w:szCs w:val="22"/>
        </w:rPr>
        <w:t xml:space="preserve"> This definition is different from the one in the Report of the First </w:t>
      </w:r>
      <w:r w:rsidR="009E59E1">
        <w:rPr>
          <w:rFonts w:ascii="Arial" w:hAnsi="Arial" w:cs="Arial"/>
          <w:sz w:val="22"/>
          <w:szCs w:val="22"/>
        </w:rPr>
        <w:t>session</w:t>
      </w:r>
      <w:r w:rsidR="009E59E1" w:rsidRPr="00A61FA7">
        <w:rPr>
          <w:rFonts w:ascii="Arial" w:hAnsi="Arial" w:cs="Arial"/>
          <w:sz w:val="22"/>
          <w:szCs w:val="22"/>
        </w:rPr>
        <w:t xml:space="preserve"> </w:t>
      </w:r>
      <w:r w:rsidRPr="00A61FA7">
        <w:rPr>
          <w:rFonts w:ascii="Arial" w:hAnsi="Arial" w:cs="Arial"/>
          <w:sz w:val="22"/>
          <w:szCs w:val="22"/>
        </w:rPr>
        <w:t xml:space="preserve">of IOCINDIO in 1988 </w:t>
      </w:r>
      <w:r w:rsidR="009E59E1">
        <w:rPr>
          <w:rFonts w:ascii="Arial" w:hAnsi="Arial" w:cs="Arial"/>
          <w:sz w:val="22"/>
          <w:szCs w:val="22"/>
        </w:rPr>
        <w:t>that was</w:t>
      </w:r>
      <w:r w:rsidR="009E59E1" w:rsidRPr="00A61FA7">
        <w:rPr>
          <w:rFonts w:ascii="Arial" w:hAnsi="Arial" w:cs="Arial"/>
          <w:sz w:val="22"/>
          <w:szCs w:val="22"/>
        </w:rPr>
        <w:t xml:space="preserve"> </w:t>
      </w:r>
      <w:r w:rsidRPr="00A61FA7">
        <w:rPr>
          <w:rFonts w:ascii="Arial" w:hAnsi="Arial" w:cs="Arial"/>
          <w:sz w:val="22"/>
          <w:szCs w:val="22"/>
        </w:rPr>
        <w:t xml:space="preserve">adopted by the Assembly in 1989. Appropriate cooperation and coordination with IOCAFRICA and WESTPAC with joint efforts and complementary activities are required owing to the overlapping areas.   </w:t>
      </w:r>
    </w:p>
    <w:p w14:paraId="0A7C63EA" w14:textId="17E7A6E5" w:rsidR="00E86DD4" w:rsidRPr="00E9409B" w:rsidRDefault="00E86DD4" w:rsidP="00A61FA7">
      <w:pPr>
        <w:pStyle w:val="ListParagraph"/>
        <w:numPr>
          <w:ilvl w:val="0"/>
          <w:numId w:val="48"/>
        </w:numPr>
        <w:adjustRightInd w:val="0"/>
        <w:spacing w:after="120"/>
        <w:ind w:left="0" w:firstLine="0"/>
        <w:contextualSpacing w:val="0"/>
        <w:jc w:val="both"/>
        <w:rPr>
          <w:rFonts w:ascii="Arial" w:hAnsi="Arial" w:cs="Arial"/>
          <w:color w:val="595959"/>
          <w:sz w:val="22"/>
          <w:szCs w:val="22"/>
        </w:rPr>
      </w:pPr>
      <w:r w:rsidRPr="00C60181">
        <w:rPr>
          <w:rFonts w:ascii="Arial" w:hAnsi="Arial" w:cs="Arial"/>
          <w:sz w:val="22"/>
          <w:szCs w:val="22"/>
        </w:rPr>
        <w:t>The other elements of the presentation included the following</w:t>
      </w:r>
      <w:r w:rsidRPr="00C60181">
        <w:rPr>
          <w:rFonts w:ascii="Arial" w:hAnsi="Arial" w:cs="Arial"/>
          <w:color w:val="595959"/>
          <w:sz w:val="22"/>
          <w:szCs w:val="22"/>
        </w:rPr>
        <w:t xml:space="preserve">: </w:t>
      </w:r>
    </w:p>
    <w:p w14:paraId="6111B0D8" w14:textId="2CFFC320" w:rsidR="00E86DD4" w:rsidRPr="00A61FA7" w:rsidRDefault="0042500F" w:rsidP="00A61FA7">
      <w:pPr>
        <w:pStyle w:val="ListParagraph"/>
        <w:numPr>
          <w:ilvl w:val="0"/>
          <w:numId w:val="55"/>
        </w:numPr>
        <w:autoSpaceDE w:val="0"/>
        <w:autoSpaceDN w:val="0"/>
        <w:adjustRightInd w:val="0"/>
        <w:spacing w:after="120"/>
        <w:ind w:left="1134" w:hanging="567"/>
        <w:contextualSpacing w:val="0"/>
        <w:jc w:val="both"/>
        <w:rPr>
          <w:rFonts w:ascii="Arial" w:hAnsi="Arial" w:cs="Arial"/>
          <w:sz w:val="22"/>
          <w:szCs w:val="22"/>
        </w:rPr>
      </w:pPr>
      <w:r w:rsidRPr="00A61FA7">
        <w:rPr>
          <w:rFonts w:ascii="Arial" w:hAnsi="Arial" w:cs="Arial"/>
          <w:color w:val="595959"/>
          <w:sz w:val="22"/>
          <w:szCs w:val="22"/>
        </w:rPr>
        <w:t>P</w:t>
      </w:r>
      <w:r w:rsidR="00E86DD4" w:rsidRPr="00A61FA7">
        <w:rPr>
          <w:rFonts w:ascii="Arial" w:hAnsi="Arial" w:cs="Arial"/>
          <w:sz w:val="22"/>
          <w:szCs w:val="22"/>
        </w:rPr>
        <w:t>rogramme of work with the proposed projects and funding support</w:t>
      </w:r>
      <w:r w:rsidR="00E86DD4" w:rsidRPr="00A61FA7">
        <w:rPr>
          <w:rFonts w:ascii="Arial" w:hAnsi="Arial" w:cs="Arial"/>
          <w:b/>
          <w:bCs/>
          <w:sz w:val="22"/>
          <w:szCs w:val="22"/>
        </w:rPr>
        <w:t xml:space="preserve"> </w:t>
      </w:r>
      <w:r w:rsidR="00E86DD4" w:rsidRPr="00A61FA7">
        <w:rPr>
          <w:rFonts w:ascii="Arial" w:hAnsi="Arial" w:cs="Arial"/>
          <w:sz w:val="22"/>
          <w:szCs w:val="22"/>
        </w:rPr>
        <w:t>(</w:t>
      </w:r>
      <w:r w:rsidR="00E86DD4" w:rsidRPr="00A61FA7">
        <w:rPr>
          <w:rFonts w:ascii="Arial" w:hAnsi="Arial" w:cs="Arial"/>
          <w:i/>
          <w:iCs/>
          <w:sz w:val="22"/>
          <w:szCs w:val="22"/>
        </w:rPr>
        <w:t>to be discussed further</w:t>
      </w:r>
      <w:r w:rsidR="00A35263" w:rsidRPr="00A61FA7">
        <w:rPr>
          <w:rFonts w:ascii="Arial" w:hAnsi="Arial" w:cs="Arial"/>
          <w:sz w:val="22"/>
          <w:szCs w:val="22"/>
        </w:rPr>
        <w:t>)</w:t>
      </w:r>
    </w:p>
    <w:p w14:paraId="7EBA2814" w14:textId="335A97B7" w:rsidR="00E86DD4" w:rsidRPr="00A61FA7" w:rsidRDefault="00E86DD4" w:rsidP="00A61FA7">
      <w:pPr>
        <w:pStyle w:val="ListParagraph"/>
        <w:numPr>
          <w:ilvl w:val="0"/>
          <w:numId w:val="55"/>
        </w:numPr>
        <w:autoSpaceDE w:val="0"/>
        <w:autoSpaceDN w:val="0"/>
        <w:adjustRightInd w:val="0"/>
        <w:spacing w:after="120"/>
        <w:ind w:left="1134" w:hanging="567"/>
        <w:contextualSpacing w:val="0"/>
        <w:jc w:val="both"/>
        <w:rPr>
          <w:rFonts w:ascii="Arial" w:hAnsi="Arial" w:cs="Arial"/>
          <w:sz w:val="22"/>
          <w:szCs w:val="22"/>
        </w:rPr>
      </w:pPr>
      <w:r w:rsidRPr="00A61FA7">
        <w:rPr>
          <w:rFonts w:ascii="Arial" w:hAnsi="Arial" w:cs="Arial"/>
          <w:sz w:val="22"/>
          <w:szCs w:val="22"/>
        </w:rPr>
        <w:t>Mechanisms for coordination with adjacent Sub-Commissions</w:t>
      </w:r>
    </w:p>
    <w:p w14:paraId="46A090C2" w14:textId="4CB3A1ED" w:rsidR="00E86DD4" w:rsidRPr="00A61FA7" w:rsidRDefault="00E86DD4" w:rsidP="00A61FA7">
      <w:pPr>
        <w:pStyle w:val="ListParagraph"/>
        <w:numPr>
          <w:ilvl w:val="0"/>
          <w:numId w:val="55"/>
        </w:numPr>
        <w:autoSpaceDE w:val="0"/>
        <w:autoSpaceDN w:val="0"/>
        <w:adjustRightInd w:val="0"/>
        <w:spacing w:after="120"/>
        <w:ind w:left="1134" w:hanging="567"/>
        <w:contextualSpacing w:val="0"/>
        <w:jc w:val="both"/>
        <w:rPr>
          <w:rFonts w:ascii="Arial" w:hAnsi="Arial" w:cs="Arial"/>
          <w:sz w:val="22"/>
          <w:szCs w:val="22"/>
        </w:rPr>
      </w:pPr>
      <w:r w:rsidRPr="00A61FA7">
        <w:rPr>
          <w:rFonts w:ascii="Arial" w:hAnsi="Arial" w:cs="Arial"/>
          <w:sz w:val="22"/>
          <w:szCs w:val="22"/>
        </w:rPr>
        <w:t>Governance of IOC programmatic activities in the Indian Ocean region</w:t>
      </w:r>
      <w:r w:rsidR="00A35263" w:rsidRPr="00A61FA7">
        <w:rPr>
          <w:rFonts w:ascii="Arial" w:hAnsi="Arial" w:cs="Arial"/>
          <w:i/>
          <w:iCs/>
          <w:sz w:val="22"/>
          <w:szCs w:val="22"/>
        </w:rPr>
        <w:t xml:space="preserve"> </w:t>
      </w:r>
    </w:p>
    <w:p w14:paraId="18DE484F" w14:textId="14E91683" w:rsidR="00E86DD4" w:rsidRPr="00A61FA7" w:rsidRDefault="00E86DD4" w:rsidP="00A61FA7">
      <w:pPr>
        <w:pStyle w:val="ListParagraph"/>
        <w:numPr>
          <w:ilvl w:val="0"/>
          <w:numId w:val="55"/>
        </w:numPr>
        <w:autoSpaceDE w:val="0"/>
        <w:autoSpaceDN w:val="0"/>
        <w:adjustRightInd w:val="0"/>
        <w:spacing w:after="120"/>
        <w:ind w:left="1134" w:hanging="567"/>
        <w:contextualSpacing w:val="0"/>
        <w:jc w:val="both"/>
        <w:rPr>
          <w:rFonts w:ascii="Arial" w:hAnsi="Arial" w:cs="Arial"/>
          <w:sz w:val="22"/>
          <w:szCs w:val="22"/>
        </w:rPr>
      </w:pPr>
      <w:r w:rsidRPr="00A61FA7">
        <w:rPr>
          <w:rFonts w:ascii="Arial" w:hAnsi="Arial" w:cs="Arial"/>
          <w:sz w:val="22"/>
          <w:szCs w:val="22"/>
        </w:rPr>
        <w:t>IOCINDIO meetings</w:t>
      </w:r>
    </w:p>
    <w:p w14:paraId="2288AC68" w14:textId="78B24EBB" w:rsidR="00E86DD4" w:rsidRPr="00A61FA7" w:rsidRDefault="00E86DD4" w:rsidP="00A61FA7">
      <w:pPr>
        <w:pStyle w:val="ListParagraph"/>
        <w:numPr>
          <w:ilvl w:val="0"/>
          <w:numId w:val="55"/>
        </w:numPr>
        <w:autoSpaceDE w:val="0"/>
        <w:autoSpaceDN w:val="0"/>
        <w:adjustRightInd w:val="0"/>
        <w:spacing w:after="120"/>
        <w:ind w:left="1134" w:hanging="567"/>
        <w:contextualSpacing w:val="0"/>
        <w:jc w:val="both"/>
        <w:rPr>
          <w:rFonts w:ascii="Arial" w:hAnsi="Arial" w:cs="Arial"/>
          <w:sz w:val="22"/>
          <w:szCs w:val="22"/>
        </w:rPr>
      </w:pPr>
      <w:r w:rsidRPr="00A61FA7">
        <w:rPr>
          <w:rFonts w:ascii="Arial" w:hAnsi="Arial" w:cs="Arial"/>
          <w:sz w:val="22"/>
          <w:szCs w:val="22"/>
        </w:rPr>
        <w:t>Policies and standards</w:t>
      </w:r>
    </w:p>
    <w:p w14:paraId="704AE3FA" w14:textId="346C1D5C" w:rsidR="00E86DD4" w:rsidRPr="00A61FA7" w:rsidRDefault="00E86DD4" w:rsidP="00A61FA7">
      <w:pPr>
        <w:pStyle w:val="ListParagraph"/>
        <w:numPr>
          <w:ilvl w:val="0"/>
          <w:numId w:val="55"/>
        </w:numPr>
        <w:autoSpaceDE w:val="0"/>
        <w:autoSpaceDN w:val="0"/>
        <w:adjustRightInd w:val="0"/>
        <w:spacing w:after="120"/>
        <w:ind w:left="1134" w:hanging="567"/>
        <w:contextualSpacing w:val="0"/>
        <w:jc w:val="both"/>
        <w:rPr>
          <w:rFonts w:ascii="Arial" w:hAnsi="Arial" w:cs="Arial"/>
          <w:sz w:val="22"/>
          <w:szCs w:val="22"/>
        </w:rPr>
      </w:pPr>
      <w:r w:rsidRPr="00A61FA7">
        <w:rPr>
          <w:rFonts w:ascii="Arial" w:hAnsi="Arial" w:cs="Arial"/>
          <w:sz w:val="22"/>
          <w:szCs w:val="22"/>
        </w:rPr>
        <w:t>Draft Resolution for the transformation of the IOCINDIO into an IOC Sub</w:t>
      </w:r>
      <w:r w:rsidR="0042500F" w:rsidRPr="00A61FA7">
        <w:rPr>
          <w:rFonts w:ascii="Arial" w:hAnsi="Arial" w:cs="Arial"/>
          <w:sz w:val="22"/>
          <w:szCs w:val="22"/>
        </w:rPr>
        <w:t>-</w:t>
      </w:r>
      <w:r w:rsidRPr="00A61FA7">
        <w:rPr>
          <w:rFonts w:ascii="Arial" w:hAnsi="Arial" w:cs="Arial"/>
          <w:sz w:val="22"/>
          <w:szCs w:val="22"/>
        </w:rPr>
        <w:t>Commission</w:t>
      </w:r>
    </w:p>
    <w:p w14:paraId="472EBEDE" w14:textId="32AF14F6" w:rsidR="00E86DD4" w:rsidRPr="00A61FA7" w:rsidRDefault="00E86DD4" w:rsidP="00A61FA7">
      <w:pPr>
        <w:pStyle w:val="ListParagraph"/>
        <w:numPr>
          <w:ilvl w:val="0"/>
          <w:numId w:val="55"/>
        </w:numPr>
        <w:autoSpaceDE w:val="0"/>
        <w:autoSpaceDN w:val="0"/>
        <w:adjustRightInd w:val="0"/>
        <w:spacing w:after="240"/>
        <w:ind w:left="1134" w:hanging="567"/>
        <w:contextualSpacing w:val="0"/>
        <w:jc w:val="both"/>
        <w:rPr>
          <w:rFonts w:ascii="Arial" w:hAnsi="Arial" w:cs="Arial"/>
          <w:sz w:val="22"/>
          <w:szCs w:val="22"/>
        </w:rPr>
      </w:pPr>
      <w:r w:rsidRPr="00A61FA7">
        <w:rPr>
          <w:rFonts w:ascii="Arial" w:hAnsi="Arial" w:cs="Arial"/>
          <w:sz w:val="22"/>
          <w:szCs w:val="22"/>
        </w:rPr>
        <w:t xml:space="preserve">Adhesion of IOC Member States to IOCINDIO. </w:t>
      </w:r>
    </w:p>
    <w:p w14:paraId="143C0509" w14:textId="31F09711" w:rsidR="0042500F" w:rsidRPr="0005689F" w:rsidRDefault="009E59E1" w:rsidP="009457AA">
      <w:pPr>
        <w:pStyle w:val="ListParagraph"/>
        <w:numPr>
          <w:ilvl w:val="0"/>
          <w:numId w:val="48"/>
        </w:numPr>
        <w:adjustRightInd w:val="0"/>
        <w:spacing w:after="240"/>
        <w:ind w:left="0" w:firstLine="0"/>
        <w:contextualSpacing w:val="0"/>
        <w:jc w:val="both"/>
        <w:rPr>
          <w:rFonts w:ascii="Arial" w:hAnsi="Arial" w:cs="Arial"/>
          <w:sz w:val="22"/>
          <w:szCs w:val="22"/>
        </w:rPr>
      </w:pPr>
      <w:r>
        <w:rPr>
          <w:rFonts w:ascii="Arial" w:hAnsi="Arial" w:cs="Arial"/>
          <w:sz w:val="22"/>
          <w:szCs w:val="22"/>
        </w:rPr>
        <w:t xml:space="preserve">With reference to item (vii) </w:t>
      </w:r>
      <w:r w:rsidR="005E0D0A">
        <w:rPr>
          <w:rFonts w:ascii="Arial" w:hAnsi="Arial" w:cs="Arial"/>
          <w:sz w:val="22"/>
          <w:szCs w:val="22"/>
        </w:rPr>
        <w:t>A</w:t>
      </w:r>
      <w:r w:rsidR="00E86DD4" w:rsidRPr="00C60181">
        <w:rPr>
          <w:rFonts w:ascii="Arial" w:hAnsi="Arial" w:cs="Arial"/>
          <w:sz w:val="22"/>
          <w:szCs w:val="22"/>
        </w:rPr>
        <w:t xml:space="preserve">dhesion, the IOC Chair took the opportunity to </w:t>
      </w:r>
      <w:r w:rsidR="00175FBA">
        <w:rPr>
          <w:rFonts w:ascii="Arial" w:hAnsi="Arial" w:cs="Arial"/>
          <w:sz w:val="22"/>
          <w:szCs w:val="22"/>
        </w:rPr>
        <w:t xml:space="preserve">provide a clarification </w:t>
      </w:r>
      <w:r w:rsidR="004E1D29" w:rsidRPr="00C60181">
        <w:rPr>
          <w:rFonts w:ascii="Arial" w:hAnsi="Arial" w:cs="Arial"/>
          <w:sz w:val="22"/>
          <w:szCs w:val="22"/>
        </w:rPr>
        <w:t>on the composition of the future potential IOCINDIO Sub</w:t>
      </w:r>
      <w:r w:rsidR="0042500F">
        <w:rPr>
          <w:rFonts w:ascii="Arial" w:hAnsi="Arial" w:cs="Arial"/>
          <w:sz w:val="22"/>
          <w:szCs w:val="22"/>
        </w:rPr>
        <w:t>-</w:t>
      </w:r>
      <w:r w:rsidR="004E1D29" w:rsidRPr="00C60181">
        <w:rPr>
          <w:rFonts w:ascii="Arial" w:hAnsi="Arial" w:cs="Arial"/>
          <w:sz w:val="22"/>
          <w:szCs w:val="22"/>
        </w:rPr>
        <w:t>Commission</w:t>
      </w:r>
      <w:r w:rsidR="00E86DD4" w:rsidRPr="00C60181">
        <w:rPr>
          <w:rFonts w:ascii="Arial" w:hAnsi="Arial" w:cs="Arial"/>
          <w:sz w:val="22"/>
          <w:szCs w:val="22"/>
        </w:rPr>
        <w:t>. He recalled that according to the IOC Statute</w:t>
      </w:r>
      <w:r w:rsidR="005E0D0A">
        <w:rPr>
          <w:rFonts w:ascii="Arial" w:hAnsi="Arial" w:cs="Arial"/>
          <w:sz w:val="22"/>
          <w:szCs w:val="22"/>
        </w:rPr>
        <w:t>s</w:t>
      </w:r>
      <w:r w:rsidR="00E86DD4" w:rsidRPr="00C60181">
        <w:rPr>
          <w:rFonts w:ascii="Arial" w:hAnsi="Arial" w:cs="Arial"/>
          <w:sz w:val="22"/>
          <w:szCs w:val="22"/>
        </w:rPr>
        <w:t xml:space="preserve"> and Rules and Procedures, any Member State </w:t>
      </w:r>
      <w:r w:rsidR="00A35263">
        <w:rPr>
          <w:rFonts w:ascii="Arial" w:hAnsi="Arial" w:cs="Arial"/>
          <w:sz w:val="22"/>
          <w:szCs w:val="22"/>
        </w:rPr>
        <w:t>may</w:t>
      </w:r>
      <w:r w:rsidR="00A35263" w:rsidRPr="00C60181">
        <w:rPr>
          <w:rFonts w:ascii="Arial" w:hAnsi="Arial" w:cs="Arial"/>
          <w:sz w:val="22"/>
          <w:szCs w:val="22"/>
        </w:rPr>
        <w:t xml:space="preserve"> </w:t>
      </w:r>
      <w:r w:rsidR="00E86DD4" w:rsidRPr="00C60181">
        <w:rPr>
          <w:rFonts w:ascii="Arial" w:hAnsi="Arial" w:cs="Arial"/>
          <w:sz w:val="22"/>
          <w:szCs w:val="22"/>
        </w:rPr>
        <w:t>join any Sub</w:t>
      </w:r>
      <w:r w:rsidR="0042500F">
        <w:rPr>
          <w:rFonts w:ascii="Arial" w:hAnsi="Arial" w:cs="Arial"/>
          <w:sz w:val="22"/>
          <w:szCs w:val="22"/>
        </w:rPr>
        <w:t>-</w:t>
      </w:r>
      <w:r w:rsidR="00E86DD4" w:rsidRPr="00C60181">
        <w:rPr>
          <w:rFonts w:ascii="Arial" w:hAnsi="Arial" w:cs="Arial"/>
          <w:sz w:val="22"/>
          <w:szCs w:val="22"/>
        </w:rPr>
        <w:t xml:space="preserve">Commission of interest, but not forced to join any; even those Member States having coastlines in the region concerned are not forced to join. He stressed that the </w:t>
      </w:r>
      <w:r w:rsidR="00175FBA" w:rsidRPr="00C60181">
        <w:rPr>
          <w:rFonts w:ascii="Arial" w:hAnsi="Arial" w:cs="Arial"/>
          <w:sz w:val="22"/>
          <w:szCs w:val="22"/>
        </w:rPr>
        <w:t xml:space="preserve">terms </w:t>
      </w:r>
      <w:r w:rsidR="00E86DD4" w:rsidRPr="00C60181">
        <w:rPr>
          <w:rFonts w:ascii="Arial" w:hAnsi="Arial" w:cs="Arial"/>
          <w:sz w:val="22"/>
          <w:szCs w:val="22"/>
        </w:rPr>
        <w:t xml:space="preserve">of </w:t>
      </w:r>
      <w:r w:rsidR="00175FBA" w:rsidRPr="00C60181">
        <w:rPr>
          <w:rFonts w:ascii="Arial" w:hAnsi="Arial" w:cs="Arial"/>
          <w:sz w:val="22"/>
          <w:szCs w:val="22"/>
        </w:rPr>
        <w:t xml:space="preserve">reference </w:t>
      </w:r>
      <w:r w:rsidR="00E86DD4" w:rsidRPr="00C60181">
        <w:rPr>
          <w:rFonts w:ascii="Arial" w:hAnsi="Arial" w:cs="Arial"/>
          <w:sz w:val="22"/>
          <w:szCs w:val="22"/>
        </w:rPr>
        <w:t xml:space="preserve">adopted by the Assembly in 1989 required future adjustments. For instance, </w:t>
      </w:r>
      <w:r w:rsidR="00E86DD4" w:rsidRPr="00C60181">
        <w:rPr>
          <w:rFonts w:ascii="Arial" w:hAnsi="Arial" w:cs="Arial"/>
          <w:bCs/>
          <w:sz w:val="22"/>
          <w:szCs w:val="22"/>
        </w:rPr>
        <w:t xml:space="preserve">Training Education and Mutual Assistance (TEMA) referred to at the time does not exist </w:t>
      </w:r>
      <w:r w:rsidR="00785FCF" w:rsidRPr="00C60181">
        <w:rPr>
          <w:rFonts w:ascii="Arial" w:hAnsi="Arial" w:cs="Arial"/>
          <w:bCs/>
          <w:sz w:val="22"/>
          <w:szCs w:val="22"/>
        </w:rPr>
        <w:t>any</w:t>
      </w:r>
      <w:r w:rsidR="00785FCF">
        <w:rPr>
          <w:rFonts w:ascii="Arial" w:hAnsi="Arial" w:cs="Arial"/>
          <w:bCs/>
          <w:sz w:val="22"/>
          <w:szCs w:val="22"/>
        </w:rPr>
        <w:t>m</w:t>
      </w:r>
      <w:r w:rsidR="00785FCF" w:rsidRPr="00C60181">
        <w:rPr>
          <w:rFonts w:ascii="Arial" w:hAnsi="Arial" w:cs="Arial"/>
          <w:bCs/>
          <w:sz w:val="22"/>
          <w:szCs w:val="22"/>
        </w:rPr>
        <w:t>ore</w:t>
      </w:r>
      <w:r w:rsidR="00E86DD4" w:rsidRPr="00C60181">
        <w:rPr>
          <w:rFonts w:ascii="Arial" w:hAnsi="Arial" w:cs="Arial"/>
          <w:bCs/>
          <w:sz w:val="22"/>
          <w:szCs w:val="22"/>
        </w:rPr>
        <w:t xml:space="preserve"> and has been replaced by the IOC Capacity Development </w:t>
      </w:r>
      <w:r w:rsidR="00952F01">
        <w:rPr>
          <w:rFonts w:ascii="Arial" w:hAnsi="Arial" w:cs="Arial"/>
          <w:bCs/>
          <w:sz w:val="22"/>
          <w:szCs w:val="22"/>
        </w:rPr>
        <w:t>Programme</w:t>
      </w:r>
      <w:r w:rsidR="00E86DD4" w:rsidRPr="00C60181">
        <w:rPr>
          <w:rFonts w:ascii="Arial" w:hAnsi="Arial" w:cs="Arial"/>
          <w:bCs/>
          <w:sz w:val="22"/>
          <w:szCs w:val="22"/>
        </w:rPr>
        <w:t>.</w:t>
      </w:r>
      <w:r w:rsidR="00E86DD4" w:rsidRPr="00C60181">
        <w:rPr>
          <w:rFonts w:ascii="Arial" w:hAnsi="Arial" w:cs="Arial"/>
          <w:sz w:val="22"/>
          <w:szCs w:val="22"/>
        </w:rPr>
        <w:t xml:space="preserve"> </w:t>
      </w:r>
    </w:p>
    <w:p w14:paraId="041432C0" w14:textId="6137E061" w:rsidR="00E86DD4" w:rsidRPr="00C60181" w:rsidRDefault="00E86DD4" w:rsidP="00E9409B">
      <w:pPr>
        <w:pStyle w:val="ListParagraph"/>
        <w:numPr>
          <w:ilvl w:val="0"/>
          <w:numId w:val="48"/>
        </w:numPr>
        <w:adjustRightInd w:val="0"/>
        <w:spacing w:after="240"/>
        <w:ind w:left="0" w:firstLine="0"/>
        <w:contextualSpacing w:val="0"/>
        <w:jc w:val="both"/>
        <w:rPr>
          <w:rFonts w:ascii="Arial" w:hAnsi="Arial" w:cs="Arial"/>
          <w:sz w:val="22"/>
          <w:szCs w:val="22"/>
        </w:rPr>
      </w:pPr>
      <w:r w:rsidRPr="00C60181">
        <w:rPr>
          <w:rFonts w:ascii="Arial" w:hAnsi="Arial" w:cs="Arial"/>
          <w:sz w:val="22"/>
          <w:szCs w:val="22"/>
        </w:rPr>
        <w:t>The Executive Secretary offered the following suggestions</w:t>
      </w:r>
      <w:r w:rsidR="0051523D">
        <w:rPr>
          <w:rFonts w:ascii="Arial" w:hAnsi="Arial" w:cs="Arial"/>
          <w:sz w:val="22"/>
          <w:szCs w:val="22"/>
        </w:rPr>
        <w:t>.</w:t>
      </w:r>
      <w:r w:rsidRPr="00C60181">
        <w:rPr>
          <w:rFonts w:ascii="Arial" w:hAnsi="Arial" w:cs="Arial"/>
          <w:sz w:val="22"/>
          <w:szCs w:val="22"/>
        </w:rPr>
        <w:t xml:space="preserve"> </w:t>
      </w:r>
    </w:p>
    <w:p w14:paraId="15EBAB05" w14:textId="3A3842A3" w:rsidR="00E86DD4" w:rsidRPr="00C60181" w:rsidRDefault="00E86DD4" w:rsidP="00A61FA7">
      <w:pPr>
        <w:spacing w:after="120"/>
        <w:jc w:val="both"/>
        <w:rPr>
          <w:rFonts w:ascii="Arial" w:hAnsi="Arial" w:cs="Arial"/>
          <w:bCs/>
          <w:sz w:val="22"/>
          <w:szCs w:val="22"/>
        </w:rPr>
      </w:pPr>
      <w:r w:rsidRPr="00A61FA7">
        <w:rPr>
          <w:rFonts w:ascii="Arial" w:hAnsi="Arial" w:cs="Arial"/>
          <w:b/>
          <w:iCs/>
          <w:sz w:val="22"/>
          <w:szCs w:val="22"/>
        </w:rPr>
        <w:t xml:space="preserve">The Proposed </w:t>
      </w:r>
      <w:r w:rsidRPr="00C60181">
        <w:rPr>
          <w:rFonts w:ascii="Arial" w:hAnsi="Arial" w:cs="Arial"/>
          <w:b/>
          <w:sz w:val="22"/>
          <w:szCs w:val="22"/>
        </w:rPr>
        <w:t>Terms of Reference of the IOC Sub</w:t>
      </w:r>
      <w:r w:rsidR="0042500F">
        <w:rPr>
          <w:rFonts w:ascii="Arial" w:hAnsi="Arial" w:cs="Arial"/>
          <w:b/>
          <w:sz w:val="22"/>
          <w:szCs w:val="22"/>
        </w:rPr>
        <w:t>-</w:t>
      </w:r>
      <w:r w:rsidRPr="00C60181">
        <w:rPr>
          <w:rFonts w:ascii="Arial" w:hAnsi="Arial" w:cs="Arial"/>
          <w:b/>
          <w:sz w:val="22"/>
          <w:szCs w:val="22"/>
        </w:rPr>
        <w:t>Commission for the Indian Ocean (IOCINDIO)</w:t>
      </w:r>
      <w:r w:rsidRPr="00C60181">
        <w:rPr>
          <w:rFonts w:ascii="Arial" w:hAnsi="Arial" w:cs="Arial"/>
          <w:bCs/>
          <w:sz w:val="22"/>
          <w:szCs w:val="22"/>
        </w:rPr>
        <w:t xml:space="preserve"> w</w:t>
      </w:r>
      <w:r w:rsidR="0042500F">
        <w:rPr>
          <w:rFonts w:ascii="Arial" w:hAnsi="Arial" w:cs="Arial"/>
          <w:bCs/>
          <w:sz w:val="22"/>
          <w:szCs w:val="22"/>
        </w:rPr>
        <w:t>ould</w:t>
      </w:r>
      <w:r w:rsidRPr="00C60181">
        <w:rPr>
          <w:rFonts w:ascii="Arial" w:hAnsi="Arial" w:cs="Arial"/>
          <w:bCs/>
          <w:sz w:val="22"/>
          <w:szCs w:val="22"/>
        </w:rPr>
        <w:t xml:space="preserve"> include the following taking into consideration the current development of IOC: </w:t>
      </w:r>
    </w:p>
    <w:p w14:paraId="0D0CAC4C" w14:textId="51F9CE82" w:rsidR="00E86DD4" w:rsidRPr="00C60181" w:rsidRDefault="00E86DD4" w:rsidP="00A61FA7">
      <w:pPr>
        <w:pStyle w:val="NoSpacing"/>
        <w:numPr>
          <w:ilvl w:val="0"/>
          <w:numId w:val="56"/>
        </w:numPr>
        <w:spacing w:after="120"/>
        <w:ind w:left="1134" w:hanging="578"/>
        <w:jc w:val="both"/>
        <w:rPr>
          <w:rFonts w:ascii="Arial" w:hAnsi="Arial" w:cs="Arial"/>
        </w:rPr>
      </w:pPr>
      <w:r w:rsidRPr="00A61FA7">
        <w:rPr>
          <w:rFonts w:ascii="Arial" w:hAnsi="Arial" w:cs="Arial"/>
        </w:rPr>
        <w:t>Mission</w:t>
      </w:r>
    </w:p>
    <w:p w14:paraId="3A3A8C0B" w14:textId="2387E904" w:rsidR="00E86DD4" w:rsidRPr="00C60181" w:rsidRDefault="00E86DD4" w:rsidP="00A61FA7">
      <w:pPr>
        <w:pStyle w:val="NoSpacing"/>
        <w:numPr>
          <w:ilvl w:val="0"/>
          <w:numId w:val="56"/>
        </w:numPr>
        <w:spacing w:after="120"/>
        <w:ind w:left="1134" w:hanging="578"/>
        <w:jc w:val="both"/>
        <w:rPr>
          <w:rFonts w:ascii="Arial" w:hAnsi="Arial" w:cs="Arial"/>
          <w:b/>
          <w:bCs/>
        </w:rPr>
      </w:pPr>
      <w:r w:rsidRPr="00A61FA7">
        <w:rPr>
          <w:rFonts w:ascii="Arial" w:hAnsi="Arial" w:cs="Arial"/>
        </w:rPr>
        <w:t>Objectives</w:t>
      </w:r>
    </w:p>
    <w:p w14:paraId="731B50D1" w14:textId="00E79102" w:rsidR="00E86DD4" w:rsidRPr="00C60181" w:rsidRDefault="00E86DD4" w:rsidP="00A61FA7">
      <w:pPr>
        <w:pStyle w:val="NoSpacing"/>
        <w:numPr>
          <w:ilvl w:val="0"/>
          <w:numId w:val="56"/>
        </w:numPr>
        <w:spacing w:after="120"/>
        <w:ind w:left="1134" w:hanging="578"/>
        <w:jc w:val="both"/>
        <w:rPr>
          <w:rFonts w:ascii="Arial" w:hAnsi="Arial" w:cs="Arial"/>
          <w:b/>
          <w:bCs/>
        </w:rPr>
      </w:pPr>
      <w:r w:rsidRPr="00A61FA7">
        <w:rPr>
          <w:rFonts w:ascii="Arial" w:hAnsi="Arial" w:cs="Arial"/>
        </w:rPr>
        <w:t>Area of responsibility</w:t>
      </w:r>
      <w:r w:rsidRPr="00C60181">
        <w:rPr>
          <w:rFonts w:ascii="Arial" w:hAnsi="Arial" w:cs="Arial"/>
          <w:b/>
          <w:bCs/>
        </w:rPr>
        <w:t xml:space="preserve"> </w:t>
      </w:r>
    </w:p>
    <w:p w14:paraId="79F8656C" w14:textId="39C7DD40" w:rsidR="00E86DD4" w:rsidRPr="00C60181" w:rsidRDefault="00E86DD4" w:rsidP="00A61FA7">
      <w:pPr>
        <w:pStyle w:val="NoSpacing"/>
        <w:numPr>
          <w:ilvl w:val="0"/>
          <w:numId w:val="56"/>
        </w:numPr>
        <w:spacing w:after="120"/>
        <w:ind w:left="1134" w:hanging="578"/>
        <w:jc w:val="both"/>
        <w:rPr>
          <w:rFonts w:ascii="Arial" w:hAnsi="Arial" w:cs="Arial"/>
        </w:rPr>
      </w:pPr>
      <w:r w:rsidRPr="00A61FA7">
        <w:rPr>
          <w:rFonts w:ascii="Arial" w:hAnsi="Arial" w:cs="Arial"/>
        </w:rPr>
        <w:t>Structure</w:t>
      </w:r>
    </w:p>
    <w:p w14:paraId="4957D80B" w14:textId="1699EFF4" w:rsidR="00E86DD4" w:rsidRPr="00C60181" w:rsidRDefault="00E86DD4" w:rsidP="00A61FA7">
      <w:pPr>
        <w:pStyle w:val="NoSpacing"/>
        <w:numPr>
          <w:ilvl w:val="0"/>
          <w:numId w:val="56"/>
        </w:numPr>
        <w:spacing w:after="120"/>
        <w:ind w:left="1134" w:hanging="578"/>
        <w:jc w:val="both"/>
        <w:rPr>
          <w:rFonts w:ascii="Arial" w:hAnsi="Arial" w:cs="Arial"/>
          <w:lang w:val="en-GB"/>
        </w:rPr>
      </w:pPr>
      <w:r w:rsidRPr="00A61FA7">
        <w:rPr>
          <w:rFonts w:ascii="Arial" w:hAnsi="Arial" w:cs="Arial"/>
        </w:rPr>
        <w:t>Member States:</w:t>
      </w:r>
      <w:r w:rsidRPr="00C60181">
        <w:rPr>
          <w:rFonts w:ascii="Arial" w:hAnsi="Arial" w:cs="Arial"/>
        </w:rPr>
        <w:t xml:space="preserve"> </w:t>
      </w:r>
      <w:r w:rsidRPr="00C60181">
        <w:rPr>
          <w:rFonts w:ascii="Arial" w:hAnsi="Arial" w:cs="Arial"/>
          <w:lang w:val="en-GB"/>
        </w:rPr>
        <w:t>The Sub-Commission will include the IOC Member States that appropriately informed the IOC Executive Secretary about their adhesion to the Sub-Commission. IOCINDIO membership will not be limited to Member States geographically attached to the Indian Ocean. IOC national focal points</w:t>
      </w:r>
      <w:r w:rsidRPr="00C60181" w:rsidDel="00914AF3">
        <w:rPr>
          <w:rFonts w:ascii="Arial" w:hAnsi="Arial" w:cs="Arial"/>
          <w:lang w:val="en-GB"/>
        </w:rPr>
        <w:t xml:space="preserve"> </w:t>
      </w:r>
      <w:r w:rsidRPr="00C60181">
        <w:rPr>
          <w:rFonts w:ascii="Arial" w:hAnsi="Arial" w:cs="Arial"/>
          <w:lang w:val="en-GB"/>
        </w:rPr>
        <w:t xml:space="preserve">for IOCINDIO Member States will be the same as for </w:t>
      </w:r>
      <w:proofErr w:type="gramStart"/>
      <w:r w:rsidRPr="00C60181">
        <w:rPr>
          <w:rFonts w:ascii="Arial" w:hAnsi="Arial" w:cs="Arial"/>
          <w:lang w:val="en-GB"/>
        </w:rPr>
        <w:t>IOC</w:t>
      </w:r>
      <w:r w:rsidR="00A35263">
        <w:rPr>
          <w:rFonts w:ascii="Arial" w:hAnsi="Arial" w:cs="Arial"/>
          <w:lang w:val="en-GB"/>
        </w:rPr>
        <w:t>;</w:t>
      </w:r>
      <w:proofErr w:type="gramEnd"/>
    </w:p>
    <w:p w14:paraId="314B00EE" w14:textId="25413738" w:rsidR="00E86DD4" w:rsidRDefault="00E86DD4" w:rsidP="00A61FA7">
      <w:pPr>
        <w:pStyle w:val="NoSpacing"/>
        <w:numPr>
          <w:ilvl w:val="0"/>
          <w:numId w:val="56"/>
        </w:numPr>
        <w:spacing w:after="120"/>
        <w:ind w:left="1134" w:hanging="578"/>
        <w:jc w:val="both"/>
        <w:rPr>
          <w:rFonts w:ascii="Arial" w:hAnsi="Arial" w:cs="Arial"/>
          <w:lang w:val="en-GB"/>
        </w:rPr>
      </w:pPr>
      <w:r w:rsidRPr="00A61FA7">
        <w:rPr>
          <w:rFonts w:ascii="Arial" w:hAnsi="Arial" w:cs="Arial"/>
        </w:rPr>
        <w:t>Officers of the Sub-Commission</w:t>
      </w:r>
      <w:r w:rsidR="006828F8" w:rsidRPr="00A61FA7">
        <w:rPr>
          <w:rFonts w:ascii="Arial" w:hAnsi="Arial" w:cs="Arial"/>
        </w:rPr>
        <w:t xml:space="preserve">: </w:t>
      </w:r>
      <w:r w:rsidRPr="00C60181">
        <w:rPr>
          <w:rFonts w:ascii="Arial" w:hAnsi="Arial" w:cs="Arial"/>
          <w:lang w:val="en-GB"/>
        </w:rPr>
        <w:t>The Bureau of the Sub-Commission will comprise the Chair and two Vice-Chairs elected by the Member States of the Sub-Commission</w:t>
      </w:r>
      <w:r w:rsidR="00175FBA">
        <w:rPr>
          <w:rFonts w:ascii="Arial" w:hAnsi="Arial" w:cs="Arial"/>
          <w:lang w:val="en-GB"/>
        </w:rPr>
        <w:t>; they</w:t>
      </w:r>
      <w:r w:rsidRPr="00C60181">
        <w:rPr>
          <w:rFonts w:ascii="Arial" w:hAnsi="Arial" w:cs="Arial"/>
          <w:lang w:val="en-GB"/>
        </w:rPr>
        <w:t xml:space="preserve"> </w:t>
      </w:r>
      <w:r w:rsidR="00175FBA">
        <w:rPr>
          <w:rFonts w:ascii="Arial" w:hAnsi="Arial" w:cs="Arial"/>
          <w:lang w:val="en-GB"/>
        </w:rPr>
        <w:t xml:space="preserve">will </w:t>
      </w:r>
      <w:r w:rsidRPr="00C60181">
        <w:rPr>
          <w:rFonts w:ascii="Arial" w:hAnsi="Arial" w:cs="Arial"/>
          <w:lang w:val="en-GB"/>
        </w:rPr>
        <w:t xml:space="preserve">serve in accordance with the </w:t>
      </w:r>
      <w:r w:rsidRPr="00A61FA7">
        <w:rPr>
          <w:rFonts w:ascii="Arial" w:hAnsi="Arial" w:cs="Arial"/>
          <w:i/>
          <w:iCs/>
          <w:lang w:val="en-GB"/>
        </w:rPr>
        <w:t>Guidelines for Structure</w:t>
      </w:r>
      <w:r w:rsidR="000967CA" w:rsidRPr="00A61FA7">
        <w:rPr>
          <w:rFonts w:ascii="Arial" w:hAnsi="Arial" w:cs="Arial"/>
          <w:i/>
          <w:iCs/>
          <w:lang w:val="en-GB"/>
        </w:rPr>
        <w:t>s</w:t>
      </w:r>
      <w:r w:rsidRPr="00A61FA7">
        <w:rPr>
          <w:rFonts w:ascii="Arial" w:hAnsi="Arial" w:cs="Arial"/>
          <w:i/>
          <w:iCs/>
          <w:lang w:val="en-GB"/>
        </w:rPr>
        <w:t xml:space="preserve"> and Responsibilities of the Subsidiary Bodies of the </w:t>
      </w:r>
      <w:proofErr w:type="gramStart"/>
      <w:r w:rsidRPr="00A61FA7">
        <w:rPr>
          <w:rFonts w:ascii="Arial" w:hAnsi="Arial" w:cs="Arial"/>
          <w:i/>
          <w:iCs/>
          <w:lang w:val="en-GB"/>
        </w:rPr>
        <w:t>IOC</w:t>
      </w:r>
      <w:r w:rsidR="00A35263">
        <w:rPr>
          <w:rFonts w:ascii="Arial" w:hAnsi="Arial" w:cs="Arial"/>
          <w:lang w:val="en-GB"/>
        </w:rPr>
        <w:t>;</w:t>
      </w:r>
      <w:proofErr w:type="gramEnd"/>
      <w:r w:rsidR="00A35263" w:rsidRPr="00C60181">
        <w:rPr>
          <w:rFonts w:ascii="Arial" w:hAnsi="Arial" w:cs="Arial"/>
          <w:lang w:val="en-GB"/>
        </w:rPr>
        <w:t xml:space="preserve"> </w:t>
      </w:r>
    </w:p>
    <w:p w14:paraId="2E42E16A" w14:textId="51F015E4" w:rsidR="00202616" w:rsidRPr="00C60181" w:rsidRDefault="00202616" w:rsidP="00A61FA7">
      <w:pPr>
        <w:pStyle w:val="NoSpacing"/>
        <w:numPr>
          <w:ilvl w:val="0"/>
          <w:numId w:val="56"/>
        </w:numPr>
        <w:spacing w:after="120"/>
        <w:ind w:left="1134" w:hanging="578"/>
        <w:jc w:val="both"/>
        <w:rPr>
          <w:rFonts w:ascii="Arial" w:hAnsi="Arial" w:cs="Arial"/>
          <w:lang w:val="en-GB"/>
        </w:rPr>
      </w:pPr>
      <w:r w:rsidRPr="00A61FA7">
        <w:rPr>
          <w:rFonts w:ascii="Arial" w:hAnsi="Arial" w:cs="Arial"/>
        </w:rPr>
        <w:lastRenderedPageBreak/>
        <w:t>Working Groups or Task Teams</w:t>
      </w:r>
      <w:r w:rsidRPr="00C60181">
        <w:rPr>
          <w:rFonts w:ascii="Arial" w:hAnsi="Arial" w:cs="Arial"/>
        </w:rPr>
        <w:t xml:space="preserve">, as </w:t>
      </w:r>
      <w:proofErr w:type="gramStart"/>
      <w:r w:rsidRPr="00C60181">
        <w:rPr>
          <w:rFonts w:ascii="Arial" w:hAnsi="Arial" w:cs="Arial"/>
        </w:rPr>
        <w:t>required</w:t>
      </w:r>
      <w:r w:rsidR="00A35263">
        <w:rPr>
          <w:rFonts w:ascii="Arial" w:hAnsi="Arial" w:cs="Arial"/>
        </w:rPr>
        <w:t>;</w:t>
      </w:r>
      <w:proofErr w:type="gramEnd"/>
    </w:p>
    <w:p w14:paraId="3F4DB103" w14:textId="05C409A5" w:rsidR="00E86DD4" w:rsidRDefault="00E86DD4" w:rsidP="00A61FA7">
      <w:pPr>
        <w:pStyle w:val="NoSpacing"/>
        <w:numPr>
          <w:ilvl w:val="0"/>
          <w:numId w:val="56"/>
        </w:numPr>
        <w:spacing w:after="120"/>
        <w:ind w:left="1134" w:hanging="578"/>
        <w:jc w:val="both"/>
        <w:rPr>
          <w:rFonts w:ascii="Arial" w:hAnsi="Arial" w:cs="Arial"/>
          <w:lang w:val="en-GB"/>
        </w:rPr>
      </w:pPr>
      <w:r w:rsidRPr="00A61FA7">
        <w:rPr>
          <w:rFonts w:ascii="Arial" w:hAnsi="Arial" w:cs="Arial"/>
        </w:rPr>
        <w:t>Secretariat for the Sub-Commission:</w:t>
      </w:r>
      <w:r w:rsidRPr="00202616">
        <w:rPr>
          <w:rFonts w:ascii="Arial" w:hAnsi="Arial" w:cs="Arial"/>
          <w:b/>
          <w:bCs/>
        </w:rPr>
        <w:t xml:space="preserve"> </w:t>
      </w:r>
      <w:r w:rsidRPr="00202616">
        <w:rPr>
          <w:rFonts w:ascii="Arial" w:hAnsi="Arial" w:cs="Arial"/>
          <w:lang w:val="en-GB"/>
        </w:rPr>
        <w:t xml:space="preserve">IOCINDIO Secretariat will operate as a part of the IOC Secretariat under the authority of the IOC Executive Secretary, capitalizing on UNESCO representation in the Indian Ocean </w:t>
      </w:r>
      <w:proofErr w:type="gramStart"/>
      <w:r w:rsidRPr="00202616">
        <w:rPr>
          <w:rFonts w:ascii="Arial" w:hAnsi="Arial" w:cs="Arial"/>
          <w:lang w:val="en-GB"/>
        </w:rPr>
        <w:t>region</w:t>
      </w:r>
      <w:r w:rsidR="00A35263">
        <w:rPr>
          <w:rFonts w:ascii="Arial" w:hAnsi="Arial" w:cs="Arial"/>
          <w:lang w:val="en-GB"/>
        </w:rPr>
        <w:t>;</w:t>
      </w:r>
      <w:proofErr w:type="gramEnd"/>
      <w:r w:rsidR="00A35263" w:rsidRPr="00202616">
        <w:rPr>
          <w:rFonts w:ascii="Arial" w:hAnsi="Arial" w:cs="Arial"/>
          <w:lang w:val="en-GB"/>
        </w:rPr>
        <w:t xml:space="preserve"> </w:t>
      </w:r>
    </w:p>
    <w:p w14:paraId="2AF52A46" w14:textId="7CC457F0" w:rsidR="00202616" w:rsidRDefault="00202616" w:rsidP="00A61FA7">
      <w:pPr>
        <w:pStyle w:val="NoSpacing"/>
        <w:numPr>
          <w:ilvl w:val="0"/>
          <w:numId w:val="56"/>
        </w:numPr>
        <w:spacing w:after="120"/>
        <w:ind w:left="1134" w:hanging="578"/>
        <w:jc w:val="both"/>
        <w:rPr>
          <w:rFonts w:ascii="Arial" w:hAnsi="Arial" w:cs="Arial"/>
          <w:lang w:val="en-GB"/>
        </w:rPr>
      </w:pPr>
      <w:r w:rsidRPr="00A61FA7">
        <w:rPr>
          <w:rFonts w:ascii="Arial" w:hAnsi="Arial" w:cs="Arial"/>
        </w:rPr>
        <w:t>IOCINDIO meetings:</w:t>
      </w:r>
      <w:r w:rsidRPr="00C60181">
        <w:rPr>
          <w:rFonts w:ascii="Arial" w:hAnsi="Arial" w:cs="Arial"/>
          <w:b/>
          <w:bCs/>
        </w:rPr>
        <w:t xml:space="preserve"> </w:t>
      </w:r>
      <w:r w:rsidRPr="00C60181">
        <w:rPr>
          <w:rFonts w:ascii="Arial" w:hAnsi="Arial" w:cs="Arial"/>
          <w:lang w:val="en-GB"/>
        </w:rPr>
        <w:t xml:space="preserve">IOCINDIO Member States will meet at least once in two years, preferably in the first part of the year of an IOC Assembly and well in advance of that Assembly to ensure quality statutory reporting. IOCINDIO meetings may include observers if agreed by the IOCINDIO </w:t>
      </w:r>
      <w:proofErr w:type="gramStart"/>
      <w:r w:rsidRPr="00C60181">
        <w:rPr>
          <w:rFonts w:ascii="Arial" w:hAnsi="Arial" w:cs="Arial"/>
          <w:lang w:val="en-GB"/>
        </w:rPr>
        <w:t>Chair</w:t>
      </w:r>
      <w:r w:rsidR="00A35263">
        <w:rPr>
          <w:rFonts w:ascii="Arial" w:hAnsi="Arial" w:cs="Arial"/>
          <w:lang w:val="en-GB"/>
        </w:rPr>
        <w:t>;</w:t>
      </w:r>
      <w:proofErr w:type="gramEnd"/>
    </w:p>
    <w:p w14:paraId="23C87A88" w14:textId="0C4D0950" w:rsidR="00202616" w:rsidRPr="00202616" w:rsidRDefault="00202616" w:rsidP="00A61FA7">
      <w:pPr>
        <w:pStyle w:val="NoSpacing"/>
        <w:numPr>
          <w:ilvl w:val="0"/>
          <w:numId w:val="56"/>
        </w:numPr>
        <w:spacing w:after="240"/>
        <w:ind w:left="1134" w:hanging="578"/>
        <w:jc w:val="both"/>
        <w:rPr>
          <w:rFonts w:ascii="Arial" w:hAnsi="Arial" w:cs="Arial"/>
          <w:lang w:val="en-GB"/>
        </w:rPr>
      </w:pPr>
      <w:proofErr w:type="spellStart"/>
      <w:r w:rsidRPr="00A61FA7">
        <w:rPr>
          <w:rFonts w:ascii="Arial" w:hAnsi="Arial" w:cs="Arial"/>
        </w:rPr>
        <w:t>Programme</w:t>
      </w:r>
      <w:proofErr w:type="spellEnd"/>
      <w:r w:rsidRPr="00A61FA7">
        <w:rPr>
          <w:rFonts w:ascii="Arial" w:hAnsi="Arial" w:cs="Arial"/>
        </w:rPr>
        <w:t xml:space="preserve"> and budget:</w:t>
      </w:r>
      <w:r w:rsidRPr="00C60181">
        <w:rPr>
          <w:rFonts w:ascii="Arial" w:hAnsi="Arial" w:cs="Arial"/>
        </w:rPr>
        <w:t xml:space="preserve"> IOCINDIO budget will comprise regular </w:t>
      </w:r>
      <w:proofErr w:type="spellStart"/>
      <w:r w:rsidRPr="00C60181">
        <w:rPr>
          <w:rFonts w:ascii="Arial" w:hAnsi="Arial" w:cs="Arial"/>
        </w:rPr>
        <w:t>programme</w:t>
      </w:r>
      <w:proofErr w:type="spellEnd"/>
      <w:r w:rsidRPr="00C60181">
        <w:rPr>
          <w:rFonts w:ascii="Arial" w:hAnsi="Arial" w:cs="Arial"/>
        </w:rPr>
        <w:t xml:space="preserve"> budget and extra budgetary contributions, consistent with the funding for all IOC Sub-Commissions. The Sub-Commission will explore opportunities for raising additional resources for implementation of its </w:t>
      </w:r>
      <w:proofErr w:type="spellStart"/>
      <w:r w:rsidRPr="00C60181">
        <w:rPr>
          <w:rFonts w:ascii="Arial" w:hAnsi="Arial" w:cs="Arial"/>
        </w:rPr>
        <w:t>programmes</w:t>
      </w:r>
      <w:proofErr w:type="spellEnd"/>
      <w:r w:rsidRPr="00C60181">
        <w:rPr>
          <w:rFonts w:ascii="Arial" w:hAnsi="Arial" w:cs="Arial"/>
        </w:rPr>
        <w:t xml:space="preserve"> including in-cash and in-kind contributions by its Member States and other sources.</w:t>
      </w:r>
    </w:p>
    <w:p w14:paraId="0E4598CD" w14:textId="11270E7F" w:rsidR="00E86DD4" w:rsidRPr="006B5006" w:rsidRDefault="006E34AB" w:rsidP="006B5006">
      <w:pPr>
        <w:pStyle w:val="ListParagraph"/>
        <w:numPr>
          <w:ilvl w:val="0"/>
          <w:numId w:val="48"/>
        </w:numPr>
        <w:adjustRightInd w:val="0"/>
        <w:spacing w:after="240"/>
        <w:ind w:left="0" w:firstLine="0"/>
        <w:contextualSpacing w:val="0"/>
        <w:jc w:val="both"/>
        <w:rPr>
          <w:rFonts w:ascii="Arial" w:hAnsi="Arial" w:cs="Arial"/>
          <w:color w:val="000000"/>
        </w:rPr>
      </w:pPr>
      <w:proofErr w:type="gramStart"/>
      <w:r w:rsidRPr="00C60181">
        <w:rPr>
          <w:rFonts w:ascii="Arial" w:hAnsi="Arial" w:cs="Arial"/>
        </w:rPr>
        <w:t>With the exception of</w:t>
      </w:r>
      <w:proofErr w:type="gramEnd"/>
      <w:r w:rsidRPr="00C60181">
        <w:rPr>
          <w:rFonts w:ascii="Arial" w:hAnsi="Arial" w:cs="Arial"/>
        </w:rPr>
        <w:t xml:space="preserve"> one country present (France which requested further consultations), the Group </w:t>
      </w:r>
      <w:r w:rsidRPr="00C60181">
        <w:rPr>
          <w:rFonts w:ascii="Arial" w:hAnsi="Arial" w:cs="Arial"/>
          <w:color w:val="000000"/>
        </w:rPr>
        <w:t xml:space="preserve">agreed to keep the title/name of IOCINDIO for the further potential </w:t>
      </w:r>
      <w:r w:rsidR="005E0D0A" w:rsidRPr="00C60181">
        <w:rPr>
          <w:rFonts w:ascii="Arial" w:hAnsi="Arial" w:cs="Arial"/>
          <w:color w:val="000000"/>
        </w:rPr>
        <w:t>sub</w:t>
      </w:r>
      <w:r w:rsidR="005E0D0A">
        <w:rPr>
          <w:rFonts w:ascii="Arial" w:hAnsi="Arial" w:cs="Arial"/>
          <w:color w:val="000000"/>
        </w:rPr>
        <w:t>-</w:t>
      </w:r>
      <w:r w:rsidR="005E0D0A" w:rsidRPr="00C60181">
        <w:rPr>
          <w:rFonts w:ascii="Arial" w:hAnsi="Arial" w:cs="Arial"/>
          <w:color w:val="000000"/>
        </w:rPr>
        <w:t>commission</w:t>
      </w:r>
      <w:r w:rsidRPr="00C60181">
        <w:rPr>
          <w:rFonts w:ascii="Arial" w:hAnsi="Arial" w:cs="Arial"/>
          <w:color w:val="000000"/>
        </w:rPr>
        <w:t xml:space="preserve">. It should be noted that a collective decision was not taken. </w:t>
      </w:r>
    </w:p>
    <w:p w14:paraId="67DB2849" w14:textId="3096522C" w:rsidR="006E34AB" w:rsidRPr="0005689F" w:rsidRDefault="006E34AB" w:rsidP="0005689F">
      <w:pPr>
        <w:pStyle w:val="ListParagraph"/>
        <w:numPr>
          <w:ilvl w:val="0"/>
          <w:numId w:val="48"/>
        </w:numPr>
        <w:adjustRightInd w:val="0"/>
        <w:spacing w:after="240"/>
        <w:ind w:left="0" w:firstLine="0"/>
        <w:contextualSpacing w:val="0"/>
        <w:jc w:val="both"/>
        <w:rPr>
          <w:rFonts w:ascii="Arial" w:hAnsi="Arial" w:cs="Arial"/>
        </w:rPr>
      </w:pPr>
      <w:r w:rsidRPr="00C60181">
        <w:rPr>
          <w:rFonts w:ascii="Arial" w:hAnsi="Arial" w:cs="Arial"/>
        </w:rPr>
        <w:t xml:space="preserve">Regarding the </w:t>
      </w:r>
      <w:r w:rsidR="00175FBA" w:rsidRPr="00175FBA">
        <w:rPr>
          <w:rFonts w:ascii="Arial" w:hAnsi="Arial" w:cs="Arial"/>
        </w:rPr>
        <w:t xml:space="preserve">terms of reference </w:t>
      </w:r>
      <w:r w:rsidR="00E86DD4" w:rsidRPr="00A61FA7">
        <w:rPr>
          <w:rFonts w:ascii="Arial" w:hAnsi="Arial" w:cs="Arial"/>
        </w:rPr>
        <w:t>(</w:t>
      </w:r>
      <w:proofErr w:type="spellStart"/>
      <w:r w:rsidR="00E86DD4" w:rsidRPr="00A61FA7">
        <w:rPr>
          <w:rFonts w:ascii="Arial" w:hAnsi="Arial" w:cs="Arial"/>
        </w:rPr>
        <w:t>ToRs</w:t>
      </w:r>
      <w:proofErr w:type="spellEnd"/>
      <w:r w:rsidR="00E86DD4" w:rsidRPr="00A61FA7">
        <w:rPr>
          <w:rFonts w:ascii="Arial" w:hAnsi="Arial" w:cs="Arial"/>
        </w:rPr>
        <w:t>)</w:t>
      </w:r>
      <w:r w:rsidRPr="00A61FA7">
        <w:rPr>
          <w:rFonts w:ascii="Arial" w:hAnsi="Arial" w:cs="Arial"/>
        </w:rPr>
        <w:t>,</w:t>
      </w:r>
      <w:r w:rsidRPr="00C60181">
        <w:rPr>
          <w:rFonts w:ascii="Arial" w:hAnsi="Arial" w:cs="Arial"/>
          <w:b/>
          <w:bCs/>
        </w:rPr>
        <w:t xml:space="preserve"> </w:t>
      </w:r>
      <w:r w:rsidRPr="00C60181">
        <w:rPr>
          <w:rFonts w:ascii="Arial" w:hAnsi="Arial" w:cs="Arial"/>
        </w:rPr>
        <w:t>it was</w:t>
      </w:r>
      <w:r w:rsidRPr="00C60181">
        <w:rPr>
          <w:rFonts w:ascii="Arial" w:hAnsi="Arial" w:cs="Arial"/>
          <w:b/>
          <w:bCs/>
        </w:rPr>
        <w:t xml:space="preserve"> </w:t>
      </w:r>
      <w:r w:rsidRPr="00C60181">
        <w:rPr>
          <w:rFonts w:ascii="Arial" w:hAnsi="Arial" w:cs="Arial"/>
        </w:rPr>
        <w:t>noted that those proposed in the</w:t>
      </w:r>
      <w:r w:rsidR="00E86DD4" w:rsidRPr="00C60181">
        <w:rPr>
          <w:rFonts w:ascii="Arial" w:hAnsi="Arial" w:cs="Arial"/>
        </w:rPr>
        <w:t xml:space="preserve"> </w:t>
      </w:r>
      <w:r w:rsidR="00175FBA">
        <w:rPr>
          <w:rFonts w:ascii="Arial" w:hAnsi="Arial" w:cs="Arial"/>
        </w:rPr>
        <w:t xml:space="preserve">IOC Assembly </w:t>
      </w:r>
      <w:r w:rsidR="00E86DD4" w:rsidRPr="00C60181">
        <w:rPr>
          <w:rFonts w:ascii="Arial" w:hAnsi="Arial" w:cs="Arial"/>
        </w:rPr>
        <w:t xml:space="preserve">document </w:t>
      </w:r>
      <w:hyperlink r:id="rId17" w:history="1">
        <w:r w:rsidR="00175FBA" w:rsidRPr="00175FBA">
          <w:rPr>
            <w:rStyle w:val="Hyperlink"/>
            <w:rFonts w:ascii="Arial" w:hAnsi="Arial" w:cs="Arial"/>
          </w:rPr>
          <w:t>IOC/A-31/3.5.</w:t>
        </w:r>
        <w:proofErr w:type="gramStart"/>
        <w:r w:rsidR="00175FBA" w:rsidRPr="00175FBA">
          <w:rPr>
            <w:rStyle w:val="Hyperlink"/>
            <w:rFonts w:ascii="Arial" w:hAnsi="Arial" w:cs="Arial"/>
          </w:rPr>
          <w:t>6.Doc</w:t>
        </w:r>
        <w:proofErr w:type="gramEnd"/>
      </w:hyperlink>
      <w:r w:rsidR="00175FBA">
        <w:rPr>
          <w:rFonts w:ascii="Arial" w:hAnsi="Arial" w:cs="Arial"/>
        </w:rPr>
        <w:t xml:space="preserve"> </w:t>
      </w:r>
      <w:r w:rsidRPr="00C60181">
        <w:rPr>
          <w:rFonts w:ascii="Arial" w:hAnsi="Arial" w:cs="Arial"/>
        </w:rPr>
        <w:t xml:space="preserve">should </w:t>
      </w:r>
      <w:r w:rsidR="00E86DD4" w:rsidRPr="00C60181">
        <w:rPr>
          <w:rFonts w:ascii="Arial" w:hAnsi="Arial" w:cs="Arial"/>
        </w:rPr>
        <w:t xml:space="preserve">serve as the starting point. However, </w:t>
      </w:r>
      <w:r w:rsidRPr="00C60181">
        <w:rPr>
          <w:rFonts w:ascii="Arial" w:hAnsi="Arial" w:cs="Arial"/>
        </w:rPr>
        <w:t xml:space="preserve">the Executive Secretary suggested that </w:t>
      </w:r>
      <w:r w:rsidR="00E86DD4" w:rsidRPr="00C60181">
        <w:rPr>
          <w:rFonts w:ascii="Arial" w:hAnsi="Arial" w:cs="Arial"/>
        </w:rPr>
        <w:t xml:space="preserve">judgments, wishful statements, statements related to current issues or wishes, and thanks need to be replaced by more “constitutional” formulations. </w:t>
      </w:r>
    </w:p>
    <w:p w14:paraId="5DA56DB5" w14:textId="5BF75302" w:rsidR="00E86DD4" w:rsidRPr="00C60181" w:rsidRDefault="006E34AB" w:rsidP="0005689F">
      <w:pPr>
        <w:pStyle w:val="ListParagraph"/>
        <w:numPr>
          <w:ilvl w:val="0"/>
          <w:numId w:val="48"/>
        </w:numPr>
        <w:adjustRightInd w:val="0"/>
        <w:spacing w:after="240"/>
        <w:ind w:left="0" w:firstLine="0"/>
        <w:contextualSpacing w:val="0"/>
        <w:jc w:val="both"/>
        <w:rPr>
          <w:rFonts w:ascii="Arial" w:hAnsi="Arial" w:cs="Arial"/>
          <w:sz w:val="22"/>
          <w:szCs w:val="22"/>
        </w:rPr>
      </w:pPr>
      <w:r w:rsidRPr="00C60181">
        <w:rPr>
          <w:rFonts w:ascii="Arial" w:hAnsi="Arial" w:cs="Arial"/>
          <w:color w:val="000000"/>
          <w:sz w:val="22"/>
          <w:szCs w:val="22"/>
        </w:rPr>
        <w:t>Regarding the</w:t>
      </w:r>
      <w:r w:rsidRPr="00C60181">
        <w:rPr>
          <w:rFonts w:ascii="Arial" w:hAnsi="Arial" w:cs="Arial"/>
          <w:b/>
          <w:bCs/>
          <w:color w:val="000000"/>
          <w:sz w:val="22"/>
          <w:szCs w:val="22"/>
        </w:rPr>
        <w:t xml:space="preserve"> </w:t>
      </w:r>
      <w:r w:rsidR="00E86DD4" w:rsidRPr="00C60181">
        <w:rPr>
          <w:rFonts w:ascii="Arial" w:hAnsi="Arial" w:cs="Arial"/>
          <w:b/>
          <w:bCs/>
          <w:color w:val="000000"/>
          <w:sz w:val="22"/>
          <w:szCs w:val="22"/>
        </w:rPr>
        <w:t>Geographic Area of Responsibility</w:t>
      </w:r>
      <w:r w:rsidR="00E86DD4" w:rsidRPr="00C60181">
        <w:rPr>
          <w:rFonts w:ascii="Arial" w:hAnsi="Arial" w:cs="Arial"/>
          <w:color w:val="000000"/>
          <w:sz w:val="22"/>
          <w:szCs w:val="22"/>
        </w:rPr>
        <w:t xml:space="preserve">: With </w:t>
      </w:r>
      <w:r w:rsidR="00E86DD4" w:rsidRPr="0005689F">
        <w:rPr>
          <w:rFonts w:ascii="Arial" w:hAnsi="Arial" w:cs="Arial"/>
        </w:rPr>
        <w:t>reference</w:t>
      </w:r>
      <w:r w:rsidR="00E86DD4" w:rsidRPr="00C60181">
        <w:rPr>
          <w:rFonts w:ascii="Arial" w:hAnsi="Arial" w:cs="Arial"/>
          <w:color w:val="000000"/>
          <w:sz w:val="22"/>
          <w:szCs w:val="22"/>
        </w:rPr>
        <w:t xml:space="preserve"> to the definition of the Indian Ocean Limits by </w:t>
      </w:r>
      <w:r w:rsidR="00E76F7E" w:rsidRPr="00E76F7E">
        <w:rPr>
          <w:rFonts w:ascii="Arial" w:hAnsi="Arial" w:cs="Arial"/>
          <w:color w:val="000000"/>
          <w:sz w:val="22"/>
          <w:szCs w:val="22"/>
        </w:rPr>
        <w:t>International Hydrographic Organization</w:t>
      </w:r>
      <w:r w:rsidR="00E76F7E">
        <w:rPr>
          <w:rFonts w:ascii="Arial" w:hAnsi="Arial" w:cs="Arial"/>
          <w:color w:val="000000"/>
          <w:sz w:val="22"/>
          <w:szCs w:val="22"/>
        </w:rPr>
        <w:t>(</w:t>
      </w:r>
      <w:r w:rsidR="00E86DD4" w:rsidRPr="00C60181">
        <w:rPr>
          <w:rFonts w:ascii="Arial" w:hAnsi="Arial" w:cs="Arial"/>
          <w:color w:val="000000"/>
          <w:sz w:val="22"/>
          <w:szCs w:val="22"/>
        </w:rPr>
        <w:t>IHO</w:t>
      </w:r>
      <w:r w:rsidR="00E76F7E">
        <w:rPr>
          <w:rFonts w:ascii="Arial" w:hAnsi="Arial" w:cs="Arial"/>
          <w:color w:val="000000"/>
          <w:sz w:val="22"/>
          <w:szCs w:val="22"/>
        </w:rPr>
        <w:t>)</w:t>
      </w:r>
      <w:r w:rsidR="00E86DD4" w:rsidRPr="00C60181">
        <w:rPr>
          <w:rFonts w:ascii="Arial" w:hAnsi="Arial" w:cs="Arial"/>
          <w:color w:val="000000"/>
          <w:sz w:val="22"/>
          <w:szCs w:val="22"/>
        </w:rPr>
        <w:t xml:space="preserve"> S-23 in </w:t>
      </w:r>
      <w:r w:rsidR="005E0D0A">
        <w:rPr>
          <w:rFonts w:ascii="Arial" w:hAnsi="Arial" w:cs="Arial"/>
          <w:color w:val="000000"/>
          <w:sz w:val="22"/>
          <w:szCs w:val="22"/>
        </w:rPr>
        <w:t>its</w:t>
      </w:r>
      <w:r w:rsidR="005E0D0A" w:rsidRPr="00C60181">
        <w:rPr>
          <w:rFonts w:ascii="Arial" w:hAnsi="Arial" w:cs="Arial"/>
          <w:color w:val="000000"/>
          <w:sz w:val="22"/>
          <w:szCs w:val="22"/>
        </w:rPr>
        <w:t xml:space="preserve"> </w:t>
      </w:r>
      <w:hyperlink r:id="rId18" w:history="1">
        <w:r w:rsidR="00E86DD4" w:rsidRPr="00E76F7E">
          <w:rPr>
            <w:rStyle w:val="Hyperlink"/>
            <w:rFonts w:ascii="Arial" w:hAnsi="Arial" w:cs="Arial"/>
            <w:sz w:val="22"/>
            <w:szCs w:val="22"/>
          </w:rPr>
          <w:t>draft publication</w:t>
        </w:r>
      </w:hyperlink>
      <w:r w:rsidR="00E86DD4" w:rsidRPr="00C60181">
        <w:rPr>
          <w:rFonts w:ascii="Arial" w:hAnsi="Arial" w:cs="Arial"/>
          <w:color w:val="000000"/>
          <w:sz w:val="22"/>
          <w:szCs w:val="22"/>
        </w:rPr>
        <w:t xml:space="preserve"> of </w:t>
      </w:r>
      <w:r w:rsidR="00E86DD4" w:rsidRPr="006A3795">
        <w:rPr>
          <w:rFonts w:ascii="Arial" w:hAnsi="Arial" w:cs="Arial"/>
          <w:color w:val="000000"/>
          <w:sz w:val="22"/>
          <w:szCs w:val="22"/>
        </w:rPr>
        <w:t>2002</w:t>
      </w:r>
      <w:r w:rsidR="00E86DD4" w:rsidRPr="00C60181">
        <w:rPr>
          <w:rFonts w:ascii="Arial" w:hAnsi="Arial" w:cs="Arial"/>
          <w:color w:val="000000"/>
          <w:sz w:val="22"/>
          <w:szCs w:val="22"/>
        </w:rPr>
        <w:t>,</w:t>
      </w:r>
      <w:r w:rsidR="007261B7">
        <w:rPr>
          <w:rFonts w:ascii="Arial" w:hAnsi="Arial" w:cs="Arial"/>
          <w:color w:val="000000"/>
          <w:sz w:val="22"/>
          <w:szCs w:val="22"/>
        </w:rPr>
        <w:t xml:space="preserve"> </w:t>
      </w:r>
      <w:r w:rsidRPr="00C60181">
        <w:rPr>
          <w:rFonts w:ascii="Arial" w:hAnsi="Arial" w:cs="Arial"/>
          <w:color w:val="000000"/>
          <w:sz w:val="22"/>
          <w:szCs w:val="22"/>
        </w:rPr>
        <w:t xml:space="preserve">the Executive Secretary </w:t>
      </w:r>
      <w:r w:rsidR="00E86DD4" w:rsidRPr="00C60181">
        <w:rPr>
          <w:rFonts w:ascii="Arial" w:hAnsi="Arial" w:cs="Arial"/>
          <w:color w:val="000000"/>
          <w:sz w:val="22"/>
          <w:szCs w:val="22"/>
        </w:rPr>
        <w:t>suggested that t</w:t>
      </w:r>
      <w:r w:rsidR="00E86DD4" w:rsidRPr="00C60181">
        <w:rPr>
          <w:rFonts w:ascii="Arial" w:hAnsi="Arial" w:cs="Arial"/>
          <w:sz w:val="22"/>
          <w:szCs w:val="22"/>
        </w:rPr>
        <w:t>he IOCINDIO area of responsibility will be the whole Indian Ocean, taking into account on one hand, that interactions of the Indian Ocean with the global ocean and climate variability including the Indian Ocean Monsoons and the Indian ocean dipole oscillations are global phenomena with impacts beyond its geographic limits and, on the second hand</w:t>
      </w:r>
      <w:r w:rsidR="005E0D0A">
        <w:rPr>
          <w:rFonts w:ascii="Arial" w:hAnsi="Arial" w:cs="Arial"/>
          <w:sz w:val="22"/>
          <w:szCs w:val="22"/>
        </w:rPr>
        <w:t>,</w:t>
      </w:r>
      <w:r w:rsidR="00E86DD4" w:rsidRPr="00C60181">
        <w:rPr>
          <w:rFonts w:ascii="Arial" w:hAnsi="Arial" w:cs="Arial"/>
          <w:sz w:val="22"/>
          <w:szCs w:val="22"/>
        </w:rPr>
        <w:t xml:space="preserve"> that the Indian Ocean borders the Southern Ocean </w:t>
      </w:r>
      <w:r w:rsidR="005E0D0A" w:rsidRPr="005E0D0A">
        <w:rPr>
          <w:rFonts w:ascii="Arial" w:hAnsi="Arial" w:cs="Arial"/>
          <w:sz w:val="22"/>
          <w:szCs w:val="22"/>
        </w:rPr>
        <w:t xml:space="preserve">which is not covered by any </w:t>
      </w:r>
      <w:r w:rsidR="001C4A8F">
        <w:rPr>
          <w:rFonts w:ascii="Arial" w:hAnsi="Arial" w:cs="Arial"/>
          <w:sz w:val="22"/>
          <w:szCs w:val="22"/>
        </w:rPr>
        <w:t xml:space="preserve">dedicated </w:t>
      </w:r>
      <w:r w:rsidR="005E0D0A" w:rsidRPr="005E0D0A">
        <w:rPr>
          <w:rFonts w:ascii="Arial" w:hAnsi="Arial" w:cs="Arial"/>
          <w:sz w:val="22"/>
          <w:szCs w:val="22"/>
        </w:rPr>
        <w:t>regional subsidiary body</w:t>
      </w:r>
      <w:r w:rsidR="005E0D0A">
        <w:rPr>
          <w:rFonts w:ascii="Arial" w:hAnsi="Arial" w:cs="Arial"/>
          <w:sz w:val="22"/>
          <w:szCs w:val="22"/>
        </w:rPr>
        <w:t>. In short,</w:t>
      </w:r>
      <w:r w:rsidR="00E86DD4" w:rsidRPr="00C60181">
        <w:rPr>
          <w:rFonts w:ascii="Arial" w:hAnsi="Arial" w:cs="Arial"/>
          <w:sz w:val="22"/>
          <w:szCs w:val="22"/>
        </w:rPr>
        <w:t xml:space="preserve"> </w:t>
      </w:r>
      <w:r w:rsidR="00E86DD4" w:rsidRPr="00A61FA7">
        <w:rPr>
          <w:rFonts w:ascii="Arial" w:hAnsi="Arial" w:cs="Arial"/>
          <w:sz w:val="22"/>
          <w:szCs w:val="22"/>
        </w:rPr>
        <w:t>all issues of relevance for the Indian Ocean and its global interactions can be considered through IOCINDIO</w:t>
      </w:r>
      <w:r w:rsidR="00E86DD4" w:rsidRPr="00C60181">
        <w:rPr>
          <w:rFonts w:ascii="Arial" w:hAnsi="Arial" w:cs="Arial"/>
          <w:sz w:val="22"/>
          <w:szCs w:val="22"/>
        </w:rPr>
        <w:t xml:space="preserve">. </w:t>
      </w:r>
    </w:p>
    <w:p w14:paraId="2E6E95E4" w14:textId="6874FA10" w:rsidR="006E34AB" w:rsidRDefault="006E34AB" w:rsidP="0005689F">
      <w:pPr>
        <w:pStyle w:val="ListParagraph"/>
        <w:numPr>
          <w:ilvl w:val="0"/>
          <w:numId w:val="48"/>
        </w:numPr>
        <w:adjustRightInd w:val="0"/>
        <w:spacing w:after="240"/>
        <w:ind w:left="0" w:firstLine="0"/>
        <w:contextualSpacing w:val="0"/>
        <w:jc w:val="both"/>
        <w:rPr>
          <w:rFonts w:ascii="Arial" w:hAnsi="Arial" w:cs="Arial"/>
          <w:color w:val="000000"/>
          <w:sz w:val="22"/>
          <w:szCs w:val="22"/>
        </w:rPr>
      </w:pPr>
      <w:r w:rsidRPr="00C60181">
        <w:rPr>
          <w:rFonts w:ascii="Arial" w:hAnsi="Arial" w:cs="Arial"/>
          <w:sz w:val="22"/>
          <w:szCs w:val="22"/>
        </w:rPr>
        <w:t xml:space="preserve">On this particular point of the </w:t>
      </w:r>
      <w:r w:rsidRPr="00A61FA7">
        <w:rPr>
          <w:rFonts w:ascii="Arial" w:hAnsi="Arial" w:cs="Arial"/>
          <w:sz w:val="22"/>
          <w:szCs w:val="22"/>
        </w:rPr>
        <w:t>g</w:t>
      </w:r>
      <w:r w:rsidRPr="00A61FA7">
        <w:rPr>
          <w:rFonts w:ascii="Arial" w:hAnsi="Arial" w:cs="Arial"/>
          <w:color w:val="000000"/>
          <w:sz w:val="22"/>
          <w:szCs w:val="22"/>
        </w:rPr>
        <w:t>eographic</w:t>
      </w:r>
      <w:r w:rsidRPr="00A61FA7">
        <w:rPr>
          <w:rFonts w:ascii="Arial" w:hAnsi="Arial" w:cs="Arial"/>
          <w:color w:val="000000"/>
          <w:sz w:val="20"/>
          <w:szCs w:val="20"/>
        </w:rPr>
        <w:t xml:space="preserve"> </w:t>
      </w:r>
      <w:r w:rsidRPr="00C60181">
        <w:rPr>
          <w:rFonts w:ascii="Arial" w:hAnsi="Arial" w:cs="Arial"/>
          <w:color w:val="000000"/>
          <w:sz w:val="22"/>
          <w:szCs w:val="22"/>
        </w:rPr>
        <w:t xml:space="preserve">area of responsibility, there were intense discussions with diverging views. In general, there seemed to be a consensus that the future potential </w:t>
      </w:r>
      <w:r w:rsidR="005E0D0A" w:rsidRPr="005E0D0A">
        <w:rPr>
          <w:rFonts w:ascii="Arial" w:hAnsi="Arial" w:cs="Arial"/>
          <w:color w:val="000000"/>
          <w:sz w:val="22"/>
          <w:szCs w:val="22"/>
        </w:rPr>
        <w:t xml:space="preserve">IOC </w:t>
      </w:r>
      <w:r w:rsidR="005E0D0A">
        <w:rPr>
          <w:rFonts w:ascii="Arial" w:hAnsi="Arial" w:cs="Arial"/>
          <w:color w:val="000000"/>
          <w:sz w:val="22"/>
          <w:szCs w:val="22"/>
        </w:rPr>
        <w:t>Sub-Commission</w:t>
      </w:r>
      <w:r w:rsidR="005E0D0A" w:rsidRPr="005E0D0A">
        <w:rPr>
          <w:rFonts w:ascii="Arial" w:hAnsi="Arial" w:cs="Arial"/>
          <w:color w:val="000000"/>
          <w:sz w:val="22"/>
          <w:szCs w:val="22"/>
        </w:rPr>
        <w:t xml:space="preserve"> for the Central Indian Ocean</w:t>
      </w:r>
      <w:r w:rsidR="005E0D0A" w:rsidRPr="005E0D0A">
        <w:rPr>
          <w:rFonts w:ascii="Arial" w:hAnsi="Arial" w:cs="Arial"/>
          <w:color w:val="000000"/>
          <w:sz w:val="22"/>
          <w:szCs w:val="22"/>
        </w:rPr>
        <w:t xml:space="preserve"> </w:t>
      </w:r>
      <w:r w:rsidR="005E0D0A">
        <w:rPr>
          <w:rFonts w:ascii="Arial" w:hAnsi="Arial" w:cs="Arial"/>
          <w:color w:val="000000"/>
          <w:sz w:val="22"/>
          <w:szCs w:val="22"/>
        </w:rPr>
        <w:t>(</w:t>
      </w:r>
      <w:r w:rsidRPr="00C60181">
        <w:rPr>
          <w:rFonts w:ascii="Arial" w:hAnsi="Arial" w:cs="Arial"/>
          <w:color w:val="000000"/>
          <w:sz w:val="22"/>
          <w:szCs w:val="22"/>
        </w:rPr>
        <w:t>IOCINDIO</w:t>
      </w:r>
      <w:r w:rsidR="005E0D0A">
        <w:rPr>
          <w:rFonts w:ascii="Arial" w:hAnsi="Arial" w:cs="Arial"/>
          <w:color w:val="000000"/>
          <w:sz w:val="22"/>
          <w:szCs w:val="22"/>
        </w:rPr>
        <w:t>)</w:t>
      </w:r>
      <w:r w:rsidRPr="00C60181">
        <w:rPr>
          <w:rFonts w:ascii="Arial" w:hAnsi="Arial" w:cs="Arial"/>
          <w:color w:val="000000"/>
          <w:sz w:val="22"/>
          <w:szCs w:val="22"/>
        </w:rPr>
        <w:t xml:space="preserve"> should be restricted to the current </w:t>
      </w:r>
      <w:r w:rsidR="001C4A8F">
        <w:rPr>
          <w:rFonts w:ascii="Arial" w:hAnsi="Arial" w:cs="Arial"/>
          <w:color w:val="000000"/>
          <w:sz w:val="22"/>
          <w:szCs w:val="22"/>
        </w:rPr>
        <w:t xml:space="preserve">geographical </w:t>
      </w:r>
      <w:r w:rsidRPr="00C60181">
        <w:rPr>
          <w:rFonts w:ascii="Arial" w:hAnsi="Arial" w:cs="Arial"/>
          <w:color w:val="000000"/>
          <w:sz w:val="22"/>
          <w:szCs w:val="22"/>
        </w:rPr>
        <w:t>are</w:t>
      </w:r>
      <w:r w:rsidR="007261B7">
        <w:rPr>
          <w:rFonts w:ascii="Arial" w:hAnsi="Arial" w:cs="Arial"/>
          <w:color w:val="000000"/>
          <w:sz w:val="22"/>
          <w:szCs w:val="22"/>
        </w:rPr>
        <w:t>a</w:t>
      </w:r>
      <w:r w:rsidRPr="00C60181">
        <w:rPr>
          <w:rFonts w:ascii="Arial" w:hAnsi="Arial" w:cs="Arial"/>
          <w:color w:val="000000"/>
          <w:sz w:val="22"/>
          <w:szCs w:val="22"/>
        </w:rPr>
        <w:t xml:space="preserve"> of the Committee. However, </w:t>
      </w:r>
      <w:r w:rsidR="002E3FFF" w:rsidRPr="00C60181">
        <w:rPr>
          <w:rFonts w:ascii="Arial" w:hAnsi="Arial" w:cs="Arial"/>
          <w:color w:val="000000"/>
          <w:sz w:val="22"/>
          <w:szCs w:val="22"/>
        </w:rPr>
        <w:t xml:space="preserve">due to time constraints, discussions were not concluded. Some </w:t>
      </w:r>
      <w:r w:rsidR="005E0D0A">
        <w:rPr>
          <w:rFonts w:ascii="Arial" w:hAnsi="Arial" w:cs="Arial"/>
          <w:color w:val="000000"/>
          <w:sz w:val="22"/>
          <w:szCs w:val="22"/>
        </w:rPr>
        <w:t>r</w:t>
      </w:r>
      <w:r w:rsidR="002E3FFF" w:rsidRPr="00C60181">
        <w:rPr>
          <w:rFonts w:ascii="Arial" w:hAnsi="Arial" w:cs="Arial"/>
          <w:color w:val="000000"/>
          <w:sz w:val="22"/>
          <w:szCs w:val="22"/>
        </w:rPr>
        <w:t xml:space="preserve">epresentatives sent statements for inclusion in the meeting report. </w:t>
      </w:r>
      <w:r w:rsidR="006B5006" w:rsidRPr="00C60181">
        <w:rPr>
          <w:rFonts w:ascii="Arial" w:hAnsi="Arial" w:cs="Arial"/>
          <w:color w:val="000000"/>
          <w:sz w:val="22"/>
          <w:szCs w:val="22"/>
        </w:rPr>
        <w:t>Th</w:t>
      </w:r>
      <w:r w:rsidR="006B5006">
        <w:rPr>
          <w:rFonts w:ascii="Arial" w:hAnsi="Arial" w:cs="Arial"/>
          <w:color w:val="000000"/>
          <w:sz w:val="22"/>
          <w:szCs w:val="22"/>
        </w:rPr>
        <w:t xml:space="preserve">ose </w:t>
      </w:r>
      <w:r w:rsidR="006B5006" w:rsidRPr="00C60181">
        <w:rPr>
          <w:rFonts w:ascii="Arial" w:hAnsi="Arial" w:cs="Arial"/>
          <w:color w:val="000000"/>
          <w:sz w:val="22"/>
          <w:szCs w:val="22"/>
        </w:rPr>
        <w:t>statements</w:t>
      </w:r>
      <w:r w:rsidR="006828F8">
        <w:rPr>
          <w:rFonts w:ascii="Arial" w:hAnsi="Arial" w:cs="Arial"/>
          <w:color w:val="000000"/>
          <w:sz w:val="22"/>
          <w:szCs w:val="22"/>
        </w:rPr>
        <w:t>,</w:t>
      </w:r>
      <w:r w:rsidR="002E3FFF" w:rsidRPr="00C60181">
        <w:rPr>
          <w:rFonts w:ascii="Arial" w:hAnsi="Arial" w:cs="Arial"/>
          <w:color w:val="000000"/>
          <w:sz w:val="22"/>
          <w:szCs w:val="22"/>
        </w:rPr>
        <w:t xml:space="preserve"> </w:t>
      </w:r>
      <w:r w:rsidR="000967CA">
        <w:rPr>
          <w:rFonts w:ascii="Arial" w:hAnsi="Arial" w:cs="Arial"/>
          <w:color w:val="000000"/>
          <w:sz w:val="22"/>
          <w:szCs w:val="22"/>
        </w:rPr>
        <w:t>which were not discussed at the meeting</w:t>
      </w:r>
      <w:r w:rsidR="006828F8">
        <w:rPr>
          <w:rFonts w:ascii="Arial" w:hAnsi="Arial" w:cs="Arial"/>
          <w:color w:val="000000"/>
          <w:sz w:val="22"/>
          <w:szCs w:val="22"/>
        </w:rPr>
        <w:t>,</w:t>
      </w:r>
      <w:r w:rsidR="000967CA">
        <w:rPr>
          <w:rFonts w:ascii="Arial" w:hAnsi="Arial" w:cs="Arial"/>
          <w:color w:val="000000"/>
          <w:sz w:val="22"/>
          <w:szCs w:val="22"/>
        </w:rPr>
        <w:t xml:space="preserve"> cannot be included </w:t>
      </w:r>
      <w:r w:rsidR="001F2FA6">
        <w:rPr>
          <w:rFonts w:ascii="Arial" w:hAnsi="Arial" w:cs="Arial"/>
          <w:color w:val="000000"/>
          <w:sz w:val="22"/>
          <w:szCs w:val="22"/>
        </w:rPr>
        <w:t xml:space="preserve">and subsequently are not </w:t>
      </w:r>
      <w:r w:rsidR="002E3FFF" w:rsidRPr="00C60181">
        <w:rPr>
          <w:rFonts w:ascii="Arial" w:hAnsi="Arial" w:cs="Arial"/>
          <w:color w:val="000000"/>
          <w:sz w:val="22"/>
          <w:szCs w:val="22"/>
        </w:rPr>
        <w:t xml:space="preserve">in the </w:t>
      </w:r>
      <w:r w:rsidR="001C4A8F">
        <w:rPr>
          <w:rFonts w:ascii="Arial" w:hAnsi="Arial" w:cs="Arial"/>
          <w:color w:val="000000"/>
          <w:sz w:val="22"/>
          <w:szCs w:val="22"/>
        </w:rPr>
        <w:t>report</w:t>
      </w:r>
      <w:r w:rsidR="002E3FFF" w:rsidRPr="00D74507">
        <w:rPr>
          <w:rFonts w:ascii="Arial" w:hAnsi="Arial" w:cs="Arial"/>
          <w:color w:val="000000"/>
          <w:sz w:val="22"/>
          <w:szCs w:val="22"/>
        </w:rPr>
        <w:t xml:space="preserve">. </w:t>
      </w:r>
    </w:p>
    <w:p w14:paraId="3FD5AAA7" w14:textId="471CF01B" w:rsidR="001C4A8F" w:rsidRPr="0005689F" w:rsidRDefault="001C4A8F" w:rsidP="001C4A8F">
      <w:pPr>
        <w:pStyle w:val="ListParagraph"/>
        <w:numPr>
          <w:ilvl w:val="0"/>
          <w:numId w:val="48"/>
        </w:numPr>
        <w:adjustRightInd w:val="0"/>
        <w:spacing w:after="240"/>
        <w:ind w:left="0" w:firstLine="0"/>
        <w:contextualSpacing w:val="0"/>
        <w:jc w:val="both"/>
        <w:rPr>
          <w:rFonts w:ascii="Arial" w:hAnsi="Arial" w:cs="Arial"/>
          <w:sz w:val="22"/>
          <w:szCs w:val="22"/>
        </w:rPr>
      </w:pPr>
      <w:r w:rsidRPr="002F53CE">
        <w:rPr>
          <w:rFonts w:ascii="Arial" w:hAnsi="Arial" w:cs="Arial"/>
          <w:sz w:val="22"/>
          <w:szCs w:val="22"/>
        </w:rPr>
        <w:t xml:space="preserve">The report of the </w:t>
      </w:r>
      <w:r>
        <w:rPr>
          <w:rFonts w:ascii="Arial" w:hAnsi="Arial" w:cs="Arial"/>
          <w:sz w:val="22"/>
          <w:szCs w:val="22"/>
        </w:rPr>
        <w:t>second</w:t>
      </w:r>
      <w:r w:rsidRPr="002F53CE">
        <w:rPr>
          <w:rFonts w:ascii="Arial" w:hAnsi="Arial" w:cs="Arial"/>
          <w:sz w:val="22"/>
          <w:szCs w:val="22"/>
        </w:rPr>
        <w:t xml:space="preserve"> meeting </w:t>
      </w:r>
      <w:r w:rsidR="00E87774">
        <w:rPr>
          <w:rFonts w:ascii="Arial" w:hAnsi="Arial" w:cs="Arial"/>
          <w:sz w:val="22"/>
          <w:szCs w:val="22"/>
        </w:rPr>
        <w:t>(</w:t>
      </w:r>
      <w:r w:rsidR="00E87774" w:rsidRPr="00E87774">
        <w:rPr>
          <w:rFonts w:ascii="Arial" w:hAnsi="Arial" w:cs="Arial"/>
          <w:sz w:val="22"/>
          <w:szCs w:val="22"/>
        </w:rPr>
        <w:t xml:space="preserve">subject to its adoption at the </w:t>
      </w:r>
      <w:r w:rsidR="00E87774">
        <w:rPr>
          <w:rFonts w:ascii="Arial" w:hAnsi="Arial" w:cs="Arial"/>
          <w:sz w:val="22"/>
          <w:szCs w:val="22"/>
        </w:rPr>
        <w:t>third</w:t>
      </w:r>
      <w:r w:rsidR="00E87774" w:rsidRPr="00E87774">
        <w:rPr>
          <w:rFonts w:ascii="Arial" w:hAnsi="Arial" w:cs="Arial"/>
          <w:sz w:val="22"/>
          <w:szCs w:val="22"/>
        </w:rPr>
        <w:t xml:space="preserve"> meeting of the group</w:t>
      </w:r>
      <w:r w:rsidR="00E87774">
        <w:rPr>
          <w:rFonts w:ascii="Arial" w:hAnsi="Arial" w:cs="Arial"/>
          <w:sz w:val="22"/>
          <w:szCs w:val="22"/>
        </w:rPr>
        <w:t xml:space="preserve">) </w:t>
      </w:r>
      <w:r>
        <w:rPr>
          <w:rFonts w:ascii="Arial" w:hAnsi="Arial" w:cs="Arial"/>
          <w:sz w:val="22"/>
          <w:szCs w:val="22"/>
        </w:rPr>
        <w:t xml:space="preserve">together with the </w:t>
      </w:r>
      <w:r w:rsidRPr="001C4A8F">
        <w:rPr>
          <w:rFonts w:ascii="Arial" w:hAnsi="Arial" w:cs="Arial"/>
          <w:sz w:val="22"/>
          <w:szCs w:val="22"/>
        </w:rPr>
        <w:t xml:space="preserve">presentations of the IOC Chair and the Executive Secretary </w:t>
      </w:r>
      <w:r w:rsidR="00E87774">
        <w:rPr>
          <w:rFonts w:ascii="Arial" w:hAnsi="Arial" w:cs="Arial"/>
          <w:sz w:val="22"/>
          <w:szCs w:val="22"/>
        </w:rPr>
        <w:t xml:space="preserve">and the whole documentation of the working group </w:t>
      </w:r>
      <w:r>
        <w:rPr>
          <w:rFonts w:ascii="Arial" w:hAnsi="Arial" w:cs="Arial"/>
          <w:sz w:val="22"/>
          <w:szCs w:val="22"/>
        </w:rPr>
        <w:t>are</w:t>
      </w:r>
      <w:r w:rsidRPr="002F53CE">
        <w:rPr>
          <w:rFonts w:ascii="Arial" w:hAnsi="Arial" w:cs="Arial"/>
          <w:sz w:val="22"/>
          <w:szCs w:val="22"/>
        </w:rPr>
        <w:t xml:space="preserve"> </w:t>
      </w:r>
      <w:r w:rsidRPr="005046CF">
        <w:rPr>
          <w:rFonts w:ascii="Arial" w:hAnsi="Arial" w:cs="Arial"/>
          <w:sz w:val="22"/>
          <w:szCs w:val="22"/>
        </w:rPr>
        <w:t xml:space="preserve">available at </w:t>
      </w:r>
      <w:hyperlink r:id="rId19" w:history="1">
        <w:r w:rsidR="00E87774" w:rsidRPr="00534DF1">
          <w:rPr>
            <w:rStyle w:val="Hyperlink"/>
            <w:rFonts w:ascii="Arial" w:hAnsi="Arial" w:cs="Arial"/>
            <w:sz w:val="22"/>
            <w:szCs w:val="22"/>
          </w:rPr>
          <w:t>https://oceanexpert.org/event/3572</w:t>
        </w:r>
      </w:hyperlink>
      <w:r w:rsidR="00E87774">
        <w:rPr>
          <w:rFonts w:ascii="Arial" w:hAnsi="Arial" w:cs="Arial"/>
          <w:sz w:val="22"/>
          <w:szCs w:val="22"/>
        </w:rPr>
        <w:t xml:space="preserve">. </w:t>
      </w:r>
    </w:p>
    <w:p w14:paraId="6C1553B7" w14:textId="757CC10E" w:rsidR="001C4A8F" w:rsidRPr="00A61FA7" w:rsidRDefault="001C4A8F" w:rsidP="001C4A8F">
      <w:pPr>
        <w:pStyle w:val="ListParagraph"/>
        <w:numPr>
          <w:ilvl w:val="0"/>
          <w:numId w:val="48"/>
        </w:numPr>
        <w:adjustRightInd w:val="0"/>
        <w:spacing w:after="240"/>
        <w:ind w:left="0" w:firstLine="0"/>
        <w:contextualSpacing w:val="0"/>
        <w:jc w:val="both"/>
        <w:rPr>
          <w:rFonts w:ascii="Arial" w:hAnsi="Arial" w:cs="Arial"/>
          <w:sz w:val="22"/>
          <w:szCs w:val="22"/>
        </w:rPr>
      </w:pPr>
      <w:r w:rsidRPr="00C60181">
        <w:rPr>
          <w:rFonts w:ascii="Arial" w:hAnsi="Arial" w:cs="Arial"/>
          <w:color w:val="000000"/>
          <w:sz w:val="22"/>
          <w:szCs w:val="22"/>
        </w:rPr>
        <w:t xml:space="preserve">The Working </w:t>
      </w:r>
      <w:r w:rsidRPr="0005689F">
        <w:rPr>
          <w:rFonts w:ascii="Arial" w:hAnsi="Arial" w:cs="Arial"/>
          <w:color w:val="000000"/>
        </w:rPr>
        <w:t>Group</w:t>
      </w:r>
      <w:r w:rsidRPr="00C60181">
        <w:rPr>
          <w:rFonts w:ascii="Arial" w:hAnsi="Arial" w:cs="Arial"/>
          <w:color w:val="000000"/>
          <w:sz w:val="22"/>
          <w:szCs w:val="22"/>
        </w:rPr>
        <w:t xml:space="preserve"> shall pursue its activities according</w:t>
      </w:r>
      <w:r>
        <w:rPr>
          <w:rFonts w:ascii="Arial" w:hAnsi="Arial" w:cs="Arial"/>
          <w:color w:val="000000"/>
          <w:sz w:val="22"/>
          <w:szCs w:val="22"/>
        </w:rPr>
        <w:t xml:space="preserve"> to</w:t>
      </w:r>
      <w:r w:rsidRPr="00C60181">
        <w:rPr>
          <w:rFonts w:ascii="Arial" w:hAnsi="Arial" w:cs="Arial"/>
          <w:color w:val="000000"/>
          <w:sz w:val="22"/>
          <w:szCs w:val="22"/>
        </w:rPr>
        <w:t xml:space="preserve"> its scheduled timeline. </w:t>
      </w:r>
    </w:p>
    <w:p w14:paraId="4AF761B9" w14:textId="0F1925C8" w:rsidR="007A5F2E" w:rsidRPr="00A61FA7" w:rsidRDefault="001C4A8F" w:rsidP="00A61FA7">
      <w:pPr>
        <w:pStyle w:val="ListParagraph"/>
        <w:adjustRightInd w:val="0"/>
        <w:spacing w:after="240"/>
        <w:ind w:left="0"/>
        <w:contextualSpacing w:val="0"/>
        <w:jc w:val="both"/>
        <w:rPr>
          <w:rFonts w:ascii="Arial" w:hAnsi="Arial" w:cs="Arial"/>
          <w:color w:val="000000"/>
          <w:sz w:val="22"/>
          <w:szCs w:val="22"/>
        </w:rPr>
      </w:pPr>
      <w:r>
        <w:rPr>
          <w:rFonts w:ascii="Arial" w:hAnsi="Arial" w:cs="Arial"/>
          <w:color w:val="000000"/>
          <w:sz w:val="22"/>
          <w:szCs w:val="22"/>
        </w:rPr>
        <w:t>2</w:t>
      </w:r>
      <w:r w:rsidR="00A61FA7">
        <w:rPr>
          <w:rFonts w:ascii="Arial" w:hAnsi="Arial" w:cs="Arial"/>
          <w:color w:val="000000"/>
          <w:sz w:val="22"/>
          <w:szCs w:val="22"/>
        </w:rPr>
        <w:t>3</w:t>
      </w:r>
      <w:r>
        <w:rPr>
          <w:rFonts w:ascii="Arial" w:hAnsi="Arial" w:cs="Arial"/>
          <w:color w:val="000000"/>
          <w:sz w:val="22"/>
          <w:szCs w:val="22"/>
        </w:rPr>
        <w:t>.</w:t>
      </w:r>
      <w:r>
        <w:rPr>
          <w:rFonts w:ascii="Arial" w:hAnsi="Arial" w:cs="Arial"/>
          <w:color w:val="000000"/>
          <w:sz w:val="22"/>
          <w:szCs w:val="22"/>
        </w:rPr>
        <w:tab/>
      </w:r>
      <w:r w:rsidRPr="00A61FA7">
        <w:rPr>
          <w:rFonts w:ascii="Arial" w:hAnsi="Arial" w:cs="Arial"/>
          <w:color w:val="000000"/>
          <w:sz w:val="22"/>
          <w:szCs w:val="22"/>
        </w:rPr>
        <w:t xml:space="preserve">On 29 April, the Secretariat informed the Members of the </w:t>
      </w:r>
      <w:r w:rsidR="00A61FA7" w:rsidRPr="00A61FA7">
        <w:rPr>
          <w:rFonts w:ascii="Arial" w:hAnsi="Arial" w:cs="Arial"/>
          <w:color w:val="000000"/>
          <w:sz w:val="22"/>
          <w:szCs w:val="22"/>
        </w:rPr>
        <w:t xml:space="preserve">working group </w:t>
      </w:r>
      <w:r w:rsidRPr="00A61FA7">
        <w:rPr>
          <w:rFonts w:ascii="Arial" w:hAnsi="Arial" w:cs="Arial"/>
          <w:color w:val="000000"/>
          <w:sz w:val="22"/>
          <w:szCs w:val="22"/>
        </w:rPr>
        <w:t>that the third online meeting of the group was scheduled on 24 May 2022.</w:t>
      </w:r>
      <w:bookmarkStart w:id="16" w:name="_IOC-RELEVANT_ISSUES_RELATED"/>
      <w:bookmarkStart w:id="17" w:name="_ADOPTION_OF_RESOLUTIONS"/>
      <w:bookmarkEnd w:id="0"/>
      <w:bookmarkEnd w:id="1"/>
      <w:bookmarkEnd w:id="2"/>
      <w:bookmarkEnd w:id="3"/>
      <w:bookmarkEnd w:id="4"/>
      <w:bookmarkEnd w:id="5"/>
      <w:bookmarkEnd w:id="6"/>
      <w:bookmarkEnd w:id="7"/>
      <w:bookmarkEnd w:id="8"/>
      <w:bookmarkEnd w:id="9"/>
      <w:bookmarkEnd w:id="10"/>
      <w:bookmarkEnd w:id="11"/>
      <w:bookmarkEnd w:id="12"/>
      <w:bookmarkEnd w:id="13"/>
      <w:bookmarkEnd w:id="16"/>
      <w:bookmarkEnd w:id="17"/>
    </w:p>
    <w:sectPr w:rsidR="007A5F2E" w:rsidRPr="00A61FA7" w:rsidSect="007D1CCB">
      <w:headerReference w:type="even" r:id="rId20"/>
      <w:headerReference w:type="default" r:id="rId21"/>
      <w:headerReference w:type="first" r:id="rId22"/>
      <w:type w:val="oddPage"/>
      <w:pgSz w:w="11907" w:h="16840" w:code="9"/>
      <w:pgMar w:top="1418" w:right="1134" w:bottom="1389" w:left="1134" w:header="851"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5B5D8" w14:textId="77777777" w:rsidR="00791F3C" w:rsidRDefault="00791F3C">
      <w:r>
        <w:separator/>
      </w:r>
    </w:p>
    <w:p w14:paraId="7B8E104F" w14:textId="77777777" w:rsidR="00791F3C" w:rsidRDefault="00791F3C"/>
  </w:endnote>
  <w:endnote w:type="continuationSeparator" w:id="0">
    <w:p w14:paraId="74BE9B68" w14:textId="77777777" w:rsidR="00791F3C" w:rsidRDefault="00791F3C">
      <w:r>
        <w:continuationSeparator/>
      </w:r>
    </w:p>
    <w:p w14:paraId="4F5CE043" w14:textId="77777777" w:rsidR="00791F3C" w:rsidRDefault="00791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enton Sans">
    <w:altName w:val="Times New Roman"/>
    <w:panose1 w:val="00000000000000000000"/>
    <w:charset w:val="00"/>
    <w:family w:val="auto"/>
    <w:notTrueType/>
    <w:pitch w:val="default"/>
    <w:sig w:usb0="00000003" w:usb1="00000000" w:usb2="00000000" w:usb3="00000000" w:csb0="00000001" w:csb1="00000000"/>
  </w:font>
  <w:font w:name="Vera Humana 95">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9BC83" w14:textId="77777777" w:rsidR="00791F3C" w:rsidRDefault="00791F3C">
      <w:r>
        <w:separator/>
      </w:r>
    </w:p>
    <w:p w14:paraId="5F21DD32" w14:textId="77777777" w:rsidR="00791F3C" w:rsidRDefault="00791F3C"/>
  </w:footnote>
  <w:footnote w:type="continuationSeparator" w:id="0">
    <w:p w14:paraId="0B90F16B" w14:textId="77777777" w:rsidR="00791F3C" w:rsidRDefault="00791F3C">
      <w:r>
        <w:continuationSeparator/>
      </w:r>
    </w:p>
    <w:p w14:paraId="528A4899" w14:textId="77777777" w:rsidR="00791F3C" w:rsidRDefault="00791F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16BB" w14:textId="19460B64" w:rsidR="0087598E" w:rsidRPr="00A61FA7" w:rsidRDefault="00924D0B" w:rsidP="00C60181">
    <w:pPr>
      <w:pStyle w:val="Header"/>
      <w:rPr>
        <w:rFonts w:asciiTheme="minorBidi" w:hAnsiTheme="minorBidi" w:cstheme="minorBidi"/>
        <w:sz w:val="22"/>
        <w:szCs w:val="22"/>
      </w:rPr>
    </w:pPr>
    <w:r w:rsidRPr="00A61FA7">
      <w:rPr>
        <w:rFonts w:asciiTheme="minorBidi" w:hAnsiTheme="minorBidi" w:cstheme="minorBidi"/>
        <w:sz w:val="22"/>
        <w:szCs w:val="22"/>
      </w:rPr>
      <w:t>IOC/EC-55/3.5.</w:t>
    </w:r>
    <w:proofErr w:type="gramStart"/>
    <w:r w:rsidRPr="00A61FA7">
      <w:rPr>
        <w:rFonts w:asciiTheme="minorBidi" w:hAnsiTheme="minorBidi" w:cstheme="minorBidi"/>
        <w:sz w:val="22"/>
        <w:szCs w:val="22"/>
      </w:rPr>
      <w:t>2.Doc</w:t>
    </w:r>
    <w:proofErr w:type="gramEnd"/>
    <w:r w:rsidRPr="00A61FA7">
      <w:rPr>
        <w:rFonts w:asciiTheme="minorBidi" w:hAnsiTheme="minorBidi" w:cstheme="minorBidi"/>
        <w:sz w:val="22"/>
        <w:szCs w:val="22"/>
      </w:rPr>
      <w:t xml:space="preserve"> (1)</w:t>
    </w:r>
    <w:r>
      <w:rPr>
        <w:rFonts w:asciiTheme="minorBidi" w:hAnsiTheme="minorBidi" w:cstheme="minorBidi"/>
        <w:sz w:val="22"/>
        <w:szCs w:val="22"/>
      </w:rPr>
      <w:t xml:space="preserve"> – page </w:t>
    </w:r>
    <w:r w:rsidRPr="00924D0B">
      <w:rPr>
        <w:rFonts w:asciiTheme="minorBidi" w:hAnsiTheme="minorBidi" w:cstheme="minorBidi"/>
        <w:sz w:val="22"/>
        <w:szCs w:val="22"/>
      </w:rPr>
      <w:fldChar w:fldCharType="begin"/>
    </w:r>
    <w:r w:rsidRPr="00924D0B">
      <w:rPr>
        <w:rFonts w:asciiTheme="minorBidi" w:hAnsiTheme="minorBidi" w:cstheme="minorBidi"/>
        <w:sz w:val="22"/>
        <w:szCs w:val="22"/>
      </w:rPr>
      <w:instrText xml:space="preserve"> PAGE   \* MERGEFORMAT </w:instrText>
    </w:r>
    <w:r w:rsidRPr="00924D0B">
      <w:rPr>
        <w:rFonts w:asciiTheme="minorBidi" w:hAnsiTheme="minorBidi" w:cstheme="minorBidi"/>
        <w:sz w:val="22"/>
        <w:szCs w:val="22"/>
      </w:rPr>
      <w:fldChar w:fldCharType="separate"/>
    </w:r>
    <w:r w:rsidRPr="00924D0B">
      <w:rPr>
        <w:rFonts w:asciiTheme="minorBidi" w:hAnsiTheme="minorBidi" w:cstheme="minorBidi"/>
        <w:noProof/>
        <w:sz w:val="22"/>
        <w:szCs w:val="22"/>
      </w:rPr>
      <w:t>1</w:t>
    </w:r>
    <w:r w:rsidRPr="00924D0B">
      <w:rPr>
        <w:rFonts w:asciiTheme="minorBidi" w:hAnsiTheme="minorBidi" w:cstheme="minorBidi"/>
        <w:noProof/>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40F3" w14:textId="77777777" w:rsidR="00D20D76" w:rsidRPr="00CA7E6E" w:rsidRDefault="00D20D76" w:rsidP="00A61FA7">
    <w:pPr>
      <w:pStyle w:val="Header"/>
      <w:jc w:val="right"/>
      <w:rPr>
        <w:rFonts w:asciiTheme="minorBidi" w:hAnsiTheme="minorBidi" w:cstheme="minorBidi"/>
        <w:sz w:val="22"/>
        <w:szCs w:val="22"/>
      </w:rPr>
    </w:pPr>
    <w:r w:rsidRPr="00CA7E6E">
      <w:rPr>
        <w:rFonts w:asciiTheme="minorBidi" w:hAnsiTheme="minorBidi" w:cstheme="minorBidi"/>
        <w:sz w:val="22"/>
        <w:szCs w:val="22"/>
      </w:rPr>
      <w:t>IOC/EC-55/3.5.</w:t>
    </w:r>
    <w:proofErr w:type="gramStart"/>
    <w:r w:rsidRPr="00CA7E6E">
      <w:rPr>
        <w:rFonts w:asciiTheme="minorBidi" w:hAnsiTheme="minorBidi" w:cstheme="minorBidi"/>
        <w:sz w:val="22"/>
        <w:szCs w:val="22"/>
      </w:rPr>
      <w:t>2.Doc</w:t>
    </w:r>
    <w:proofErr w:type="gramEnd"/>
    <w:r w:rsidRPr="00CA7E6E">
      <w:rPr>
        <w:rFonts w:asciiTheme="minorBidi" w:hAnsiTheme="minorBidi" w:cstheme="minorBidi"/>
        <w:sz w:val="22"/>
        <w:szCs w:val="22"/>
      </w:rPr>
      <w:t xml:space="preserve"> (1)</w:t>
    </w:r>
    <w:r>
      <w:rPr>
        <w:rFonts w:asciiTheme="minorBidi" w:hAnsiTheme="minorBidi" w:cstheme="minorBidi"/>
        <w:sz w:val="22"/>
        <w:szCs w:val="22"/>
      </w:rPr>
      <w:t xml:space="preserve"> – page </w:t>
    </w:r>
    <w:r w:rsidRPr="00924D0B">
      <w:rPr>
        <w:rFonts w:asciiTheme="minorBidi" w:hAnsiTheme="minorBidi" w:cstheme="minorBidi"/>
        <w:sz w:val="22"/>
        <w:szCs w:val="22"/>
      </w:rPr>
      <w:fldChar w:fldCharType="begin"/>
    </w:r>
    <w:r w:rsidRPr="00924D0B">
      <w:rPr>
        <w:rFonts w:asciiTheme="minorBidi" w:hAnsiTheme="minorBidi" w:cstheme="minorBidi"/>
        <w:sz w:val="22"/>
        <w:szCs w:val="22"/>
      </w:rPr>
      <w:instrText xml:space="preserve"> PAGE   \* MERGEFORMAT </w:instrText>
    </w:r>
    <w:r w:rsidRPr="00924D0B">
      <w:rPr>
        <w:rFonts w:asciiTheme="minorBidi" w:hAnsiTheme="minorBidi" w:cstheme="minorBidi"/>
        <w:sz w:val="22"/>
        <w:szCs w:val="22"/>
      </w:rPr>
      <w:fldChar w:fldCharType="separate"/>
    </w:r>
    <w:r>
      <w:rPr>
        <w:rFonts w:asciiTheme="minorBidi" w:hAnsiTheme="minorBidi" w:cstheme="minorBidi"/>
        <w:sz w:val="22"/>
        <w:szCs w:val="22"/>
      </w:rPr>
      <w:t>2</w:t>
    </w:r>
    <w:r w:rsidRPr="00924D0B">
      <w:rPr>
        <w:rFonts w:asciiTheme="minorBidi" w:hAnsiTheme="minorBidi" w:cstheme="minorBidi"/>
        <w:noProof/>
        <w:sz w:val="22"/>
        <w:szCs w:val="22"/>
      </w:rPr>
      <w:fldChar w:fldCharType="end"/>
    </w:r>
  </w:p>
  <w:p w14:paraId="1A546740" w14:textId="77777777" w:rsidR="0087598E" w:rsidRPr="009F6D5E" w:rsidRDefault="0087598E" w:rsidP="00DB6568">
    <w:pPr>
      <w:pStyle w:val="Header"/>
      <w:tabs>
        <w:tab w:val="clear" w:pos="8306"/>
      </w:tabs>
      <w:ind w:right="499"/>
      <w:jc w:val="right"/>
      <w:rPr>
        <w:rStyle w:val="PageNumber"/>
        <w:rFonts w:ascii="Arial" w:hAnsi="Arial" w:cs="Arial"/>
        <w:sz w:val="20"/>
        <w:szCs w:val="20"/>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938F" w14:textId="7E6E1E19" w:rsidR="00924D0B" w:rsidRDefault="004A4F03" w:rsidP="00A61FA7">
    <w:pPr>
      <w:pStyle w:val="Marge"/>
      <w:tabs>
        <w:tab w:val="left" w:pos="6946"/>
      </w:tabs>
      <w:spacing w:after="0"/>
      <w:ind w:left="6946" w:hanging="6946"/>
      <w:jc w:val="left"/>
      <w:rPr>
        <w:rFonts w:ascii="Arial" w:hAnsi="Arial" w:cs="Arial"/>
        <w:b/>
      </w:rPr>
    </w:pPr>
    <w:r>
      <w:rPr>
        <w:rFonts w:cs="Arial"/>
        <w:b/>
        <w:noProof/>
        <w:snapToGrid/>
        <w:szCs w:val="22"/>
        <w:lang w:val="fr-FR" w:eastAsia="fr-FR"/>
      </w:rPr>
      <w:drawing>
        <wp:anchor distT="0" distB="0" distL="114300" distR="114300" simplePos="0" relativeHeight="251659776" behindDoc="0" locked="0" layoutInCell="1" allowOverlap="1" wp14:anchorId="258DF1C9" wp14:editId="7305E392">
          <wp:simplePos x="0" y="0"/>
          <wp:positionH relativeFrom="column">
            <wp:posOffset>-94615</wp:posOffset>
          </wp:positionH>
          <wp:positionV relativeFrom="paragraph">
            <wp:posOffset>364754</wp:posOffset>
          </wp:positionV>
          <wp:extent cx="1578610" cy="1047115"/>
          <wp:effectExtent l="0" t="0" r="2540" b="63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924D0B" w:rsidRPr="007C710A">
      <w:rPr>
        <w:rFonts w:ascii="Arial" w:hAnsi="Arial" w:cs="Arial"/>
        <w:szCs w:val="22"/>
      </w:rPr>
      <w:t>Restricted Distribution</w:t>
    </w:r>
    <w:r w:rsidR="00924D0B" w:rsidRPr="007C710A">
      <w:rPr>
        <w:rFonts w:ascii="Arial" w:hAnsi="Arial" w:cs="Arial"/>
        <w:szCs w:val="22"/>
      </w:rPr>
      <w:tab/>
    </w:r>
    <w:r w:rsidR="00924D0B" w:rsidRPr="00947A21">
      <w:rPr>
        <w:rFonts w:ascii="Arial" w:hAnsi="Arial" w:cs="Arial"/>
        <w:b/>
      </w:rPr>
      <w:t>IOC/EC-55/3.5.</w:t>
    </w:r>
    <w:proofErr w:type="gramStart"/>
    <w:r w:rsidR="00924D0B" w:rsidRPr="00947A21">
      <w:rPr>
        <w:rFonts w:ascii="Arial" w:hAnsi="Arial" w:cs="Arial"/>
        <w:b/>
      </w:rPr>
      <w:t>2.Doc</w:t>
    </w:r>
    <w:proofErr w:type="gramEnd"/>
    <w:r w:rsidR="00924D0B" w:rsidRPr="00947A21">
      <w:rPr>
        <w:rFonts w:ascii="Arial" w:hAnsi="Arial" w:cs="Arial"/>
        <w:b/>
      </w:rPr>
      <w:t xml:space="preserve"> (1)</w:t>
    </w:r>
    <w:r>
      <w:rPr>
        <w:rFonts w:ascii="Arial" w:hAnsi="Arial" w:cs="Arial"/>
        <w:b/>
      </w:rPr>
      <w:br/>
    </w:r>
    <w:r>
      <w:rPr>
        <w:rFonts w:ascii="Arial" w:hAnsi="Arial" w:cs="Arial"/>
        <w:szCs w:val="22"/>
      </w:rPr>
      <w:t>Paris, 20 May 2022</w:t>
    </w:r>
    <w:r>
      <w:rPr>
        <w:rFonts w:ascii="Arial" w:hAnsi="Arial" w:cs="Arial"/>
        <w:szCs w:val="22"/>
      </w:rPr>
      <w:br/>
    </w:r>
    <w:r w:rsidRPr="007C710A">
      <w:rPr>
        <w:rFonts w:ascii="Arial" w:hAnsi="Arial" w:cs="Arial"/>
        <w:szCs w:val="22"/>
      </w:rPr>
      <w:t>Original: English</w:t>
    </w:r>
  </w:p>
  <w:p w14:paraId="79AEA853" w14:textId="5A36FFBB" w:rsidR="00924D0B" w:rsidRPr="007C710A" w:rsidRDefault="00924D0B" w:rsidP="00A61FA7">
    <w:pPr>
      <w:pStyle w:val="Marge"/>
      <w:tabs>
        <w:tab w:val="left" w:pos="5670"/>
        <w:tab w:val="left" w:pos="7088"/>
      </w:tabs>
      <w:spacing w:after="0"/>
      <w:ind w:right="909"/>
      <w:jc w:val="right"/>
    </w:pPr>
  </w:p>
  <w:p w14:paraId="3C7C646D" w14:textId="13D14A53" w:rsidR="00924D0B" w:rsidRPr="005E544C" w:rsidRDefault="00924D0B" w:rsidP="00924D0B">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670"/>
        <w:tab w:val="left" w:pos="7020"/>
        <w:tab w:val="left" w:pos="7088"/>
      </w:tabs>
      <w:jc w:val="both"/>
      <w:rPr>
        <w:rFonts w:cs="Arial"/>
        <w:b/>
        <w:szCs w:val="22"/>
      </w:rPr>
    </w:pPr>
  </w:p>
  <w:p w14:paraId="0B256F36" w14:textId="77777777" w:rsidR="00924D0B" w:rsidRPr="005E544C" w:rsidRDefault="00924D0B" w:rsidP="00924D0B">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36281447" w14:textId="77777777" w:rsidR="00924D0B" w:rsidRDefault="00924D0B" w:rsidP="00A61FA7">
    <w:pPr>
      <w:tabs>
        <w:tab w:val="left" w:pos="-1440"/>
        <w:tab w:val="left" w:pos="-720"/>
        <w:tab w:val="left" w:pos="720"/>
        <w:tab w:val="left" w:pos="2160"/>
        <w:tab w:val="left" w:pos="3600"/>
        <w:tab w:val="left" w:pos="4320"/>
        <w:tab w:val="left" w:pos="5040"/>
        <w:tab w:val="left" w:pos="5523"/>
        <w:tab w:val="left" w:pos="6660"/>
      </w:tabs>
      <w:ind w:left="2772"/>
      <w:jc w:val="center"/>
      <w:rPr>
        <w:rFonts w:ascii="Arial" w:hAnsi="Arial" w:cs="Arial"/>
        <w:b/>
        <w:sz w:val="14"/>
        <w:szCs w:val="22"/>
      </w:rPr>
    </w:pPr>
  </w:p>
  <w:p w14:paraId="3A9EC155" w14:textId="77777777" w:rsidR="00924D0B" w:rsidRDefault="00924D0B" w:rsidP="00924D0B">
    <w:pPr>
      <w:tabs>
        <w:tab w:val="left" w:pos="-1440"/>
        <w:tab w:val="left" w:pos="-720"/>
        <w:tab w:val="left" w:pos="720"/>
        <w:tab w:val="left" w:pos="2160"/>
        <w:tab w:val="left" w:pos="3600"/>
        <w:tab w:val="left" w:pos="4320"/>
        <w:tab w:val="left" w:pos="5040"/>
        <w:tab w:val="left" w:pos="5523"/>
        <w:tab w:val="left" w:pos="6480"/>
      </w:tabs>
      <w:ind w:left="2772"/>
      <w:jc w:val="center"/>
      <w:rPr>
        <w:rFonts w:ascii="Arial" w:hAnsi="Arial" w:cs="Arial"/>
        <w:b/>
        <w:sz w:val="14"/>
        <w:szCs w:val="22"/>
      </w:rPr>
    </w:pPr>
  </w:p>
  <w:p w14:paraId="776BB60A" w14:textId="78289AC0" w:rsidR="00924D0B" w:rsidRDefault="00924D0B" w:rsidP="00924D0B">
    <w:pPr>
      <w:tabs>
        <w:tab w:val="left" w:pos="-1440"/>
        <w:tab w:val="left" w:pos="-720"/>
        <w:tab w:val="left" w:pos="720"/>
        <w:tab w:val="left" w:pos="2160"/>
        <w:tab w:val="left" w:pos="3600"/>
        <w:tab w:val="left" w:pos="4320"/>
        <w:tab w:val="left" w:pos="5040"/>
        <w:tab w:val="left" w:pos="5523"/>
        <w:tab w:val="left" w:pos="6480"/>
      </w:tabs>
      <w:ind w:left="2772"/>
      <w:jc w:val="center"/>
      <w:rPr>
        <w:rFonts w:ascii="Arial" w:hAnsi="Arial" w:cs="Arial"/>
        <w:b/>
        <w:sz w:val="14"/>
        <w:szCs w:val="22"/>
      </w:rPr>
    </w:pPr>
  </w:p>
  <w:p w14:paraId="48C5B82D" w14:textId="09BDCF6B" w:rsidR="004A4F03" w:rsidRDefault="004A4F03" w:rsidP="00924D0B">
    <w:pPr>
      <w:tabs>
        <w:tab w:val="left" w:pos="-1440"/>
        <w:tab w:val="left" w:pos="-720"/>
        <w:tab w:val="left" w:pos="720"/>
        <w:tab w:val="left" w:pos="2160"/>
        <w:tab w:val="left" w:pos="3600"/>
        <w:tab w:val="left" w:pos="4320"/>
        <w:tab w:val="left" w:pos="5040"/>
        <w:tab w:val="left" w:pos="5523"/>
        <w:tab w:val="left" w:pos="6480"/>
      </w:tabs>
      <w:ind w:left="2772"/>
      <w:jc w:val="center"/>
      <w:rPr>
        <w:rFonts w:ascii="Arial" w:hAnsi="Arial" w:cs="Arial"/>
        <w:b/>
        <w:sz w:val="14"/>
        <w:szCs w:val="22"/>
      </w:rPr>
    </w:pPr>
  </w:p>
  <w:p w14:paraId="7A338781" w14:textId="77777777" w:rsidR="00924D0B" w:rsidRDefault="00924D0B" w:rsidP="00924D0B">
    <w:pPr>
      <w:tabs>
        <w:tab w:val="left" w:pos="-1440"/>
        <w:tab w:val="left" w:pos="-720"/>
        <w:tab w:val="left" w:pos="720"/>
        <w:tab w:val="left" w:pos="2160"/>
        <w:tab w:val="left" w:pos="3600"/>
        <w:tab w:val="left" w:pos="4320"/>
        <w:tab w:val="left" w:pos="5040"/>
        <w:tab w:val="left" w:pos="5523"/>
        <w:tab w:val="left" w:pos="6480"/>
      </w:tabs>
      <w:ind w:left="2772"/>
      <w:jc w:val="center"/>
      <w:rPr>
        <w:rFonts w:ascii="Arial" w:hAnsi="Arial" w:cs="Arial"/>
        <w:b/>
        <w:sz w:val="14"/>
        <w:szCs w:val="22"/>
      </w:rPr>
    </w:pPr>
  </w:p>
  <w:p w14:paraId="25E25308" w14:textId="77777777" w:rsidR="00924D0B" w:rsidRDefault="00924D0B" w:rsidP="00924D0B">
    <w:pPr>
      <w:tabs>
        <w:tab w:val="left" w:pos="-1440"/>
        <w:tab w:val="left" w:pos="-720"/>
        <w:tab w:val="left" w:pos="720"/>
        <w:tab w:val="left" w:pos="2160"/>
        <w:tab w:val="left" w:pos="3600"/>
        <w:tab w:val="left" w:pos="4320"/>
        <w:tab w:val="left" w:pos="5040"/>
        <w:tab w:val="left" w:pos="5523"/>
        <w:tab w:val="left" w:pos="6480"/>
      </w:tabs>
      <w:ind w:left="2772"/>
      <w:jc w:val="center"/>
      <w:rPr>
        <w:rFonts w:ascii="Arial" w:hAnsi="Arial" w:cs="Arial"/>
        <w:b/>
        <w:sz w:val="14"/>
        <w:szCs w:val="22"/>
      </w:rPr>
    </w:pPr>
  </w:p>
  <w:p w14:paraId="7698146C" w14:textId="77777777" w:rsidR="00924D0B" w:rsidRDefault="00924D0B" w:rsidP="00924D0B">
    <w:pPr>
      <w:tabs>
        <w:tab w:val="left" w:pos="-1440"/>
        <w:tab w:val="left" w:pos="-720"/>
        <w:tab w:val="left" w:pos="720"/>
        <w:tab w:val="left" w:pos="2160"/>
        <w:tab w:val="left" w:pos="3600"/>
        <w:tab w:val="left" w:pos="4320"/>
        <w:tab w:val="left" w:pos="5040"/>
        <w:tab w:val="left" w:pos="5523"/>
        <w:tab w:val="left" w:pos="6480"/>
      </w:tabs>
      <w:ind w:left="2772"/>
      <w:jc w:val="center"/>
      <w:rPr>
        <w:rFonts w:ascii="Arial" w:hAnsi="Arial" w:cs="Arial"/>
        <w:b/>
        <w:sz w:val="14"/>
        <w:szCs w:val="22"/>
      </w:rPr>
    </w:pPr>
  </w:p>
  <w:p w14:paraId="43546E1E" w14:textId="77777777" w:rsidR="00924D0B" w:rsidRPr="00BF254D" w:rsidRDefault="00924D0B" w:rsidP="00924D0B">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BF254D">
      <w:rPr>
        <w:rFonts w:ascii="Arial" w:hAnsi="Arial" w:cs="Arial"/>
        <w:b/>
      </w:rPr>
      <w:t>INTERGOVERNMENTAL OCEANOGRAPHIC COMMISSION</w:t>
    </w:r>
  </w:p>
  <w:p w14:paraId="19114A8B" w14:textId="77777777" w:rsidR="00924D0B" w:rsidRPr="00BF254D" w:rsidRDefault="00924D0B" w:rsidP="00924D0B">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rPr>
    </w:pPr>
    <w:r w:rsidRPr="00BF254D">
      <w:rPr>
        <w:rFonts w:ascii="Arial" w:hAnsi="Arial" w:cs="Arial"/>
        <w:bCs/>
      </w:rPr>
      <w:t>(</w:t>
    </w:r>
    <w:proofErr w:type="gramStart"/>
    <w:r w:rsidRPr="00BF254D">
      <w:rPr>
        <w:rFonts w:ascii="Arial" w:hAnsi="Arial" w:cs="Arial"/>
        <w:bCs/>
      </w:rPr>
      <w:t>of</w:t>
    </w:r>
    <w:proofErr w:type="gramEnd"/>
    <w:r w:rsidRPr="00BF254D">
      <w:rPr>
        <w:rFonts w:ascii="Arial" w:hAnsi="Arial" w:cs="Arial"/>
        <w:bCs/>
      </w:rPr>
      <w:t xml:space="preserve"> UNESCO)</w:t>
    </w:r>
  </w:p>
  <w:p w14:paraId="47658193" w14:textId="77777777" w:rsidR="00924D0B" w:rsidRPr="00BF254D" w:rsidRDefault="00924D0B" w:rsidP="00924D0B">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Cs w:val="22"/>
      </w:rPr>
    </w:pPr>
  </w:p>
  <w:p w14:paraId="1C28BE65" w14:textId="77777777" w:rsidR="00924D0B" w:rsidRPr="00BF254D" w:rsidRDefault="00924D0B" w:rsidP="00924D0B">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rPr>
    </w:pPr>
    <w:r>
      <w:rPr>
        <w:rFonts w:ascii="Arial" w:hAnsi="Arial" w:cs="Arial"/>
        <w:b/>
      </w:rPr>
      <w:t>Fifty-fifth</w:t>
    </w:r>
    <w:r w:rsidRPr="00BF254D">
      <w:rPr>
        <w:rFonts w:ascii="Arial" w:hAnsi="Arial" w:cs="Arial"/>
        <w:b/>
      </w:rPr>
      <w:t xml:space="preserve"> Session of the </w:t>
    </w:r>
    <w:r>
      <w:rPr>
        <w:rFonts w:ascii="Arial" w:hAnsi="Arial" w:cs="Arial"/>
        <w:b/>
      </w:rPr>
      <w:t>Executive Council</w:t>
    </w:r>
  </w:p>
  <w:p w14:paraId="621CE1EF" w14:textId="77777777" w:rsidR="00924D0B" w:rsidRPr="00843E81" w:rsidRDefault="00924D0B" w:rsidP="00924D0B">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lang w:val="en-US"/>
      </w:rPr>
    </w:pPr>
    <w:r w:rsidRPr="00843E81">
      <w:rPr>
        <w:rFonts w:ascii="Arial" w:hAnsi="Arial" w:cs="Arial"/>
        <w:bCs/>
        <w:lang w:val="en-US"/>
      </w:rPr>
      <w:t>UNESCO, Paris, 1</w:t>
    </w:r>
    <w:r>
      <w:rPr>
        <w:rFonts w:ascii="Arial" w:hAnsi="Arial" w:cs="Arial"/>
        <w:bCs/>
        <w:lang w:val="en-US"/>
      </w:rPr>
      <w:t>4</w:t>
    </w:r>
    <w:r w:rsidRPr="00843E81">
      <w:rPr>
        <w:rFonts w:ascii="Arial" w:hAnsi="Arial" w:cs="Arial"/>
        <w:bCs/>
        <w:lang w:val="en-US"/>
      </w:rPr>
      <w:t>–17 June 2022</w:t>
    </w:r>
  </w:p>
  <w:p w14:paraId="09148557" w14:textId="77777777" w:rsidR="00924D0B" w:rsidRPr="00843E81" w:rsidRDefault="00924D0B" w:rsidP="00924D0B">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n-US"/>
      </w:rPr>
    </w:pPr>
  </w:p>
  <w:p w14:paraId="734C0337" w14:textId="77777777" w:rsidR="00924D0B" w:rsidRPr="00843E81" w:rsidRDefault="00924D0B" w:rsidP="00924D0B">
    <w:pPr>
      <w:jc w:val="center"/>
      <w:rPr>
        <w:rFonts w:cs="Arial"/>
        <w:szCs w:val="22"/>
        <w:lang w:val="en-US"/>
      </w:rPr>
    </w:pPr>
  </w:p>
  <w:p w14:paraId="4624400E" w14:textId="77777777" w:rsidR="00924D0B" w:rsidRPr="00FA68D9" w:rsidRDefault="00924D0B" w:rsidP="00924D0B">
    <w:pPr>
      <w:keepNext/>
      <w:widowControl w:val="0"/>
      <w:tabs>
        <w:tab w:val="right" w:pos="9540"/>
      </w:tabs>
      <w:adjustRightInd w:val="0"/>
      <w:textAlignment w:val="baseline"/>
      <w:outlineLvl w:val="6"/>
      <w:rPr>
        <w:rFonts w:ascii="Arial" w:hAnsi="Arial" w:cs="Arial"/>
      </w:rPr>
    </w:pPr>
    <w:r w:rsidRPr="00FA68D9">
      <w:rPr>
        <w:rFonts w:ascii="Arial" w:hAnsi="Arial" w:cs="Arial"/>
        <w:u w:val="single"/>
      </w:rPr>
      <w:t xml:space="preserve">Item </w:t>
    </w:r>
    <w:r>
      <w:rPr>
        <w:rFonts w:ascii="Arial" w:hAnsi="Arial" w:cs="Arial"/>
        <w:b/>
        <w:bCs/>
        <w:u w:val="single"/>
      </w:rPr>
      <w:t>3</w:t>
    </w:r>
    <w:r w:rsidRPr="00E86920">
      <w:rPr>
        <w:rFonts w:ascii="Arial" w:hAnsi="Arial" w:cs="Arial"/>
        <w:b/>
        <w:bCs/>
        <w:u w:val="single"/>
      </w:rPr>
      <w:t>.</w:t>
    </w:r>
    <w:r>
      <w:rPr>
        <w:rFonts w:ascii="Arial" w:hAnsi="Arial" w:cs="Arial"/>
        <w:b/>
        <w:u w:val="single"/>
      </w:rPr>
      <w:t>5.2</w:t>
    </w:r>
    <w:r w:rsidRPr="00FA68D9">
      <w:rPr>
        <w:rFonts w:ascii="Arial" w:hAnsi="Arial" w:cs="Arial"/>
        <w:u w:val="single"/>
      </w:rPr>
      <w:t xml:space="preserve"> of the Provisional Agenda</w:t>
    </w:r>
  </w:p>
  <w:p w14:paraId="77BA224A" w14:textId="77777777" w:rsidR="00924D0B" w:rsidRPr="00423BDE" w:rsidRDefault="00924D0B" w:rsidP="00924D0B">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ascii="Arial" w:hAnsi="Arial" w:cs="Arial"/>
        <w:b/>
        <w:sz w:val="22"/>
        <w:szCs w:val="22"/>
      </w:rPr>
    </w:pPr>
  </w:p>
  <w:p w14:paraId="3AC25C7B" w14:textId="77777777" w:rsidR="00924D0B" w:rsidRPr="000B1DA4" w:rsidRDefault="00924D0B" w:rsidP="00924D0B">
    <w:pPr>
      <w:tabs>
        <w:tab w:val="left" w:pos="-1440"/>
        <w:tab w:val="left" w:pos="-720"/>
        <w:tab w:val="left" w:pos="720"/>
        <w:tab w:val="left" w:pos="1440"/>
        <w:tab w:val="left" w:pos="2160"/>
        <w:tab w:val="left" w:pos="3600"/>
        <w:tab w:val="left" w:pos="4320"/>
        <w:tab w:val="left" w:pos="5040"/>
        <w:tab w:val="left" w:pos="5523"/>
        <w:tab w:val="left" w:pos="6480"/>
      </w:tabs>
      <w:ind w:left="2772"/>
      <w:rPr>
        <w:rFonts w:ascii="Arial" w:hAnsi="Arial" w:cs="Arial"/>
        <w:bCs/>
        <w:sz w:val="22"/>
        <w:szCs w:val="22"/>
        <w:lang w:val="en-US"/>
      </w:rPr>
    </w:pPr>
  </w:p>
  <w:p w14:paraId="4D62AE3A" w14:textId="77777777" w:rsidR="00924D0B" w:rsidRPr="000B1DA4" w:rsidRDefault="00924D0B" w:rsidP="00924D0B">
    <w:pPr>
      <w:jc w:val="center"/>
      <w:rPr>
        <w:rFonts w:ascii="Arial" w:hAnsi="Arial" w:cs="Arial"/>
        <w:sz w:val="22"/>
        <w:szCs w:val="22"/>
        <w:lang w:val="en-US"/>
      </w:rPr>
    </w:pPr>
  </w:p>
  <w:p w14:paraId="5DC2D537" w14:textId="77777777" w:rsidR="00924D0B" w:rsidRPr="000B1DA4" w:rsidRDefault="00924D0B" w:rsidP="00924D0B">
    <w:pPr>
      <w:jc w:val="center"/>
      <w:rPr>
        <w:rFonts w:cs="Arial"/>
        <w:sz w:val="22"/>
        <w:szCs w:val="22"/>
        <w:lang w:val="en-US"/>
      </w:rPr>
    </w:pPr>
  </w:p>
  <w:p w14:paraId="738B212F" w14:textId="5024B3CA" w:rsidR="00924D0B" w:rsidRPr="00C60181" w:rsidRDefault="00A9254A">
    <w:pPr>
      <w:pStyle w:val="Heading3"/>
      <w:tabs>
        <w:tab w:val="clear" w:pos="567"/>
      </w:tabs>
      <w:ind w:left="0" w:firstLine="0"/>
      <w:jc w:val="center"/>
      <w:rPr>
        <w:b w:val="0"/>
        <w:bCs w:val="0"/>
        <w:iCs/>
        <w:szCs w:val="22"/>
      </w:rPr>
    </w:pPr>
    <w:r w:rsidRPr="00C60181">
      <w:rPr>
        <w:szCs w:val="22"/>
      </w:rPr>
      <w:t xml:space="preserve">PROGRESS REPORT </w:t>
    </w:r>
    <w:r w:rsidR="004A4F03">
      <w:rPr>
        <w:szCs w:val="22"/>
      </w:rPr>
      <w:br/>
    </w:r>
    <w:r w:rsidRPr="00C60181">
      <w:rPr>
        <w:szCs w:val="22"/>
      </w:rPr>
      <w:t xml:space="preserve">OF THE INTERSESSIONAL OPEN-ENDED WORKING GROUP ON THE </w:t>
    </w:r>
    <w:r w:rsidRPr="00C60181">
      <w:rPr>
        <w:snapToGrid/>
        <w:szCs w:val="22"/>
      </w:rPr>
      <w:t>STATUS</w:t>
    </w:r>
    <w:r>
      <w:rPr>
        <w:szCs w:val="22"/>
      </w:rPr>
      <w:t xml:space="preserve"> </w:t>
    </w:r>
    <w:r w:rsidR="004A4F03">
      <w:rPr>
        <w:szCs w:val="22"/>
      </w:rPr>
      <w:br/>
    </w:r>
    <w:r w:rsidRPr="00C60181">
      <w:rPr>
        <w:szCs w:val="22"/>
      </w:rPr>
      <w:t>OF</w:t>
    </w:r>
    <w:r>
      <w:rPr>
        <w:szCs w:val="22"/>
      </w:rPr>
      <w:t xml:space="preserve"> </w:t>
    </w:r>
    <w:r w:rsidRPr="00C60181">
      <w:rPr>
        <w:szCs w:val="22"/>
      </w:rPr>
      <w:t>THE REGIONAL COMMITTEE F</w:t>
    </w:r>
    <w:r>
      <w:rPr>
        <w:szCs w:val="22"/>
      </w:rPr>
      <w:t>OR</w:t>
    </w:r>
    <w:r w:rsidRPr="00C60181">
      <w:rPr>
        <w:szCs w:val="22"/>
      </w:rPr>
      <w:t xml:space="preserve"> THE CENTRAL INDIAN OCEAN (IOCINDIO)</w:t>
    </w:r>
  </w:p>
  <w:p w14:paraId="1992BAF5" w14:textId="3B84EF1A" w:rsidR="00566742" w:rsidRPr="00A61FA7" w:rsidRDefault="00566742" w:rsidP="00A61FA7">
    <w:pPr>
      <w:pStyle w:val="Marge"/>
      <w:tabs>
        <w:tab w:val="left" w:pos="5670"/>
      </w:tabs>
      <w:spacing w:after="0"/>
      <w:rPr>
        <w:rFonts w:ascii="Arial" w:hAnsi="Arial" w:cs="Arial"/>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F450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CE2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5E8C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48A4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422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481B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1249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21B6C2A6"/>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5408402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253553"/>
    <w:multiLevelType w:val="hybridMultilevel"/>
    <w:tmpl w:val="818AEE00"/>
    <w:lvl w:ilvl="0" w:tplc="63FE81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28F4492"/>
    <w:multiLevelType w:val="hybridMultilevel"/>
    <w:tmpl w:val="B2F4D2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A65D7"/>
    <w:multiLevelType w:val="hybridMultilevel"/>
    <w:tmpl w:val="5CCA2F3C"/>
    <w:lvl w:ilvl="0" w:tplc="396C54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FB4351"/>
    <w:multiLevelType w:val="hybridMultilevel"/>
    <w:tmpl w:val="B46AEDA0"/>
    <w:lvl w:ilvl="0" w:tplc="5F42CDC6">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12120071"/>
    <w:multiLevelType w:val="hybridMultilevel"/>
    <w:tmpl w:val="0534F108"/>
    <w:lvl w:ilvl="0" w:tplc="1F4E3B0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10300A"/>
    <w:multiLevelType w:val="hybridMultilevel"/>
    <w:tmpl w:val="D0409C6C"/>
    <w:lvl w:ilvl="0" w:tplc="4FB8A23E">
      <w:start w:val="1"/>
      <w:numFmt w:val="lowerRoman"/>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8D2C42"/>
    <w:multiLevelType w:val="hybridMultilevel"/>
    <w:tmpl w:val="177A2178"/>
    <w:lvl w:ilvl="0" w:tplc="8B2CAB4C">
      <w:start w:val="4"/>
      <w:numFmt w:val="decimal"/>
      <w:lvlText w:val="%1."/>
      <w:lvlJc w:val="left"/>
      <w:pPr>
        <w:ind w:left="1421"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913DA6"/>
    <w:multiLevelType w:val="hybridMultilevel"/>
    <w:tmpl w:val="9B4A1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A0A2D0E"/>
    <w:multiLevelType w:val="hybridMultilevel"/>
    <w:tmpl w:val="71E84FBE"/>
    <w:lvl w:ilvl="0" w:tplc="5F42CD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4F60FC"/>
    <w:multiLevelType w:val="hybridMultilevel"/>
    <w:tmpl w:val="A982859A"/>
    <w:lvl w:ilvl="0" w:tplc="59E8B448">
      <w:start w:val="35"/>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76266B"/>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0" w15:restartNumberingAfterBreak="0">
    <w:nsid w:val="1BC33398"/>
    <w:multiLevelType w:val="hybridMultilevel"/>
    <w:tmpl w:val="DB4814D2"/>
    <w:lvl w:ilvl="0" w:tplc="243ECE30">
      <w:start w:val="1"/>
      <w:numFmt w:val="decimal"/>
      <w:lvlText w:val="%1."/>
      <w:lvlJc w:val="left"/>
      <w:pPr>
        <w:ind w:left="720" w:hanging="360"/>
      </w:pPr>
      <w:rPr>
        <w:rFonts w:ascii="Arial" w:hAnsi="Arial" w:cs="Arial" w:hint="default"/>
        <w:b w:val="0"/>
        <w:bCs/>
        <w:sz w:val="22"/>
        <w:szCs w:val="22"/>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FF11526"/>
    <w:multiLevelType w:val="hybridMultilevel"/>
    <w:tmpl w:val="50E84D08"/>
    <w:lvl w:ilvl="0" w:tplc="975073A0">
      <w:start w:val="1"/>
      <w:numFmt w:val="decimal"/>
      <w:lvlText w:val="%1."/>
      <w:lvlJc w:val="left"/>
      <w:pPr>
        <w:ind w:left="1080" w:hanging="360"/>
      </w:pPr>
      <w:rPr>
        <w:rFonts w:ascii="Arial" w:eastAsia="DengXian" w:hAnsi="Arial" w:cs="Arial"/>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2159170F"/>
    <w:multiLevelType w:val="hybridMultilevel"/>
    <w:tmpl w:val="3AA08778"/>
    <w:lvl w:ilvl="0" w:tplc="2C4494D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FD2FC3"/>
    <w:multiLevelType w:val="multilevel"/>
    <w:tmpl w:val="2618C644"/>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5CB0D19"/>
    <w:multiLevelType w:val="hybridMultilevel"/>
    <w:tmpl w:val="78ACF6E6"/>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D420C3"/>
    <w:multiLevelType w:val="hybridMultilevel"/>
    <w:tmpl w:val="F14A5D44"/>
    <w:lvl w:ilvl="0" w:tplc="52B67B26">
      <w:start w:val="1"/>
      <w:numFmt w:val="decimal"/>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491349"/>
    <w:multiLevelType w:val="hybridMultilevel"/>
    <w:tmpl w:val="FBC8C562"/>
    <w:lvl w:ilvl="0" w:tplc="AB601C76">
      <w:start w:val="1"/>
      <w:numFmt w:val="decimal"/>
      <w:lvlText w:val="%1."/>
      <w:lvlJc w:val="left"/>
      <w:pPr>
        <w:ind w:left="1211" w:hanging="360"/>
      </w:pPr>
      <w:rPr>
        <w:rFonts w:ascii="Arial" w:hAnsi="Arial" w:cs="Arial"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7" w15:restartNumberingAfterBreak="0">
    <w:nsid w:val="2F3F3575"/>
    <w:multiLevelType w:val="hybridMultilevel"/>
    <w:tmpl w:val="00BA1F2A"/>
    <w:lvl w:ilvl="0" w:tplc="5F42CD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E23F9D"/>
    <w:multiLevelType w:val="hybridMultilevel"/>
    <w:tmpl w:val="4F8E6194"/>
    <w:lvl w:ilvl="0" w:tplc="EED86702">
      <w:start w:val="1"/>
      <w:numFmt w:val="decimal"/>
      <w:lvlText w:val="%1."/>
      <w:lvlJc w:val="left"/>
      <w:pPr>
        <w:ind w:left="928" w:hanging="360"/>
      </w:pPr>
      <w:rPr>
        <w:rFonts w:hint="default"/>
        <w:u w:val="none"/>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9" w15:restartNumberingAfterBreak="0">
    <w:nsid w:val="34D33782"/>
    <w:multiLevelType w:val="multilevel"/>
    <w:tmpl w:val="22125D7A"/>
    <w:lvl w:ilvl="0">
      <w:start w:val="2"/>
      <w:numFmt w:val="decimal"/>
      <w:lvlText w:val="%1"/>
      <w:lvlJc w:val="left"/>
      <w:pPr>
        <w:ind w:left="360" w:hanging="360"/>
      </w:pPr>
      <w:rPr>
        <w:rFonts w:hint="default"/>
        <w:b/>
        <w:sz w:val="22"/>
      </w:rPr>
    </w:lvl>
    <w:lvl w:ilvl="1">
      <w:start w:val="1"/>
      <w:numFmt w:val="decimal"/>
      <w:lvlText w:val="%1.%2"/>
      <w:lvlJc w:val="left"/>
      <w:pPr>
        <w:ind w:left="1069" w:hanging="360"/>
      </w:pPr>
      <w:rPr>
        <w:rFonts w:hint="default"/>
        <w:b w:val="0"/>
        <w:sz w:val="22"/>
      </w:rPr>
    </w:lvl>
    <w:lvl w:ilvl="2">
      <w:start w:val="1"/>
      <w:numFmt w:val="decimal"/>
      <w:lvlText w:val="%1.%2.%3"/>
      <w:lvlJc w:val="left"/>
      <w:pPr>
        <w:ind w:left="2138" w:hanging="720"/>
      </w:pPr>
      <w:rPr>
        <w:rFonts w:hint="default"/>
        <w:b/>
        <w:sz w:val="22"/>
      </w:rPr>
    </w:lvl>
    <w:lvl w:ilvl="3">
      <w:start w:val="1"/>
      <w:numFmt w:val="decimal"/>
      <w:lvlText w:val="%1.%2.%3.%4"/>
      <w:lvlJc w:val="left"/>
      <w:pPr>
        <w:ind w:left="2847" w:hanging="720"/>
      </w:pPr>
      <w:rPr>
        <w:rFonts w:hint="default"/>
        <w:b w:val="0"/>
        <w:sz w:val="22"/>
      </w:rPr>
    </w:lvl>
    <w:lvl w:ilvl="4">
      <w:start w:val="1"/>
      <w:numFmt w:val="decimal"/>
      <w:lvlText w:val="%1.%2.%3.%4.%5"/>
      <w:lvlJc w:val="left"/>
      <w:pPr>
        <w:ind w:left="3916" w:hanging="1080"/>
      </w:pPr>
      <w:rPr>
        <w:rFonts w:hint="default"/>
        <w:b w:val="0"/>
        <w:sz w:val="22"/>
      </w:rPr>
    </w:lvl>
    <w:lvl w:ilvl="5">
      <w:start w:val="1"/>
      <w:numFmt w:val="decimal"/>
      <w:lvlText w:val="%1.%2.%3.%4.%5.%6"/>
      <w:lvlJc w:val="left"/>
      <w:pPr>
        <w:ind w:left="4625" w:hanging="1080"/>
      </w:pPr>
      <w:rPr>
        <w:rFonts w:hint="default"/>
        <w:b w:val="0"/>
        <w:sz w:val="22"/>
      </w:rPr>
    </w:lvl>
    <w:lvl w:ilvl="6">
      <w:start w:val="1"/>
      <w:numFmt w:val="decimal"/>
      <w:lvlText w:val="%1.%2.%3.%4.%5.%6.%7"/>
      <w:lvlJc w:val="left"/>
      <w:pPr>
        <w:ind w:left="5694" w:hanging="1440"/>
      </w:pPr>
      <w:rPr>
        <w:rFonts w:hint="default"/>
        <w:b w:val="0"/>
        <w:sz w:val="22"/>
      </w:rPr>
    </w:lvl>
    <w:lvl w:ilvl="7">
      <w:start w:val="1"/>
      <w:numFmt w:val="decimal"/>
      <w:lvlText w:val="%1.%2.%3.%4.%5.%6.%7.%8"/>
      <w:lvlJc w:val="left"/>
      <w:pPr>
        <w:ind w:left="6403" w:hanging="1440"/>
      </w:pPr>
      <w:rPr>
        <w:rFonts w:hint="default"/>
        <w:b w:val="0"/>
        <w:sz w:val="22"/>
      </w:rPr>
    </w:lvl>
    <w:lvl w:ilvl="8">
      <w:start w:val="1"/>
      <w:numFmt w:val="decimal"/>
      <w:lvlText w:val="%1.%2.%3.%4.%5.%6.%7.%8.%9"/>
      <w:lvlJc w:val="left"/>
      <w:pPr>
        <w:ind w:left="7472" w:hanging="1800"/>
      </w:pPr>
      <w:rPr>
        <w:rFonts w:hint="default"/>
        <w:b w:val="0"/>
        <w:sz w:val="22"/>
      </w:rPr>
    </w:lvl>
  </w:abstractNum>
  <w:abstractNum w:abstractNumId="30" w15:restartNumberingAfterBreak="0">
    <w:nsid w:val="36396FF4"/>
    <w:multiLevelType w:val="multilevel"/>
    <w:tmpl w:val="CE48273E"/>
    <w:lvl w:ilvl="0">
      <w:start w:val="1"/>
      <w:numFmt w:val="decimal"/>
      <w:lvlText w:val="%1."/>
      <w:lvlJc w:val="left"/>
      <w:pPr>
        <w:ind w:left="360" w:hanging="360"/>
      </w:pPr>
      <w:rPr>
        <w:rFonts w:ascii="Arial" w:hAnsi="Arial" w:hint="default"/>
        <w:b/>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ind w:left="1069" w:hanging="360"/>
      </w:pPr>
      <w:rPr>
        <w:rFonts w:hint="default"/>
        <w:b w:val="0"/>
        <w:sz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38206007"/>
    <w:multiLevelType w:val="hybridMultilevel"/>
    <w:tmpl w:val="22266F90"/>
    <w:lvl w:ilvl="0" w:tplc="5D6EA92E">
      <w:start w:val="1"/>
      <w:numFmt w:val="decimal"/>
      <w:lvlText w:val="%1."/>
      <w:lvlJc w:val="left"/>
      <w:pPr>
        <w:ind w:left="720" w:hanging="360"/>
      </w:pPr>
      <w:rPr>
        <w:rFonts w:eastAsia="Calibri"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EE801B0"/>
    <w:multiLevelType w:val="hybridMultilevel"/>
    <w:tmpl w:val="DE72602C"/>
    <w:lvl w:ilvl="0" w:tplc="EDB26A68">
      <w:start w:val="1"/>
      <w:numFmt w:val="bullet"/>
      <w:pStyle w:val="TIRETbul1cm"/>
      <w:lvlText w:val=""/>
      <w:lvlJc w:val="left"/>
      <w:pPr>
        <w:tabs>
          <w:tab w:val="num" w:pos="644"/>
        </w:tabs>
        <w:ind w:left="284"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FA309E"/>
    <w:multiLevelType w:val="hybridMultilevel"/>
    <w:tmpl w:val="22266F90"/>
    <w:lvl w:ilvl="0" w:tplc="5D6EA92E">
      <w:start w:val="1"/>
      <w:numFmt w:val="decimal"/>
      <w:lvlText w:val="%1."/>
      <w:lvlJc w:val="left"/>
      <w:pPr>
        <w:ind w:left="720" w:hanging="360"/>
      </w:pPr>
      <w:rPr>
        <w:rFonts w:eastAsia="Calibri"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5E76B35"/>
    <w:multiLevelType w:val="hybridMultilevel"/>
    <w:tmpl w:val="96A6EBC0"/>
    <w:lvl w:ilvl="0" w:tplc="CFF81792">
      <w:start w:val="1"/>
      <w:numFmt w:val="lowerRoman"/>
      <w:lvlText w:val="(%1)"/>
      <w:lvlJc w:val="left"/>
      <w:pPr>
        <w:ind w:left="1287" w:hanging="720"/>
      </w:pPr>
      <w:rPr>
        <w:rFonts w:hint="default"/>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467962D0"/>
    <w:multiLevelType w:val="hybridMultilevel"/>
    <w:tmpl w:val="6F3E1CCC"/>
    <w:lvl w:ilvl="0" w:tplc="3A8A11C0">
      <w:start w:val="1"/>
      <w:numFmt w:val="decimal"/>
      <w:lvlText w:val="%1."/>
      <w:lvlJc w:val="left"/>
      <w:pPr>
        <w:ind w:left="720" w:hanging="360"/>
      </w:pPr>
      <w:rPr>
        <w:rFonts w:ascii="Arial" w:hAnsi="Arial" w:cs="Arial"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88024EE"/>
    <w:multiLevelType w:val="hybridMultilevel"/>
    <w:tmpl w:val="CC743C2A"/>
    <w:lvl w:ilvl="0" w:tplc="7F3A43AC">
      <w:start w:val="1"/>
      <w:numFmt w:val="decimal"/>
      <w:lvlText w:val="%1."/>
      <w:lvlJc w:val="left"/>
      <w:pPr>
        <w:ind w:left="1287" w:hanging="360"/>
      </w:pPr>
      <w:rPr>
        <w:rFonts w:ascii="Arial" w:hAnsi="Arial" w:cs="Arial" w:hint="default"/>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4A7F284E"/>
    <w:multiLevelType w:val="hybridMultilevel"/>
    <w:tmpl w:val="2DC0AAA6"/>
    <w:lvl w:ilvl="0" w:tplc="043CE526">
      <w:start w:val="1"/>
      <w:numFmt w:val="lowerRoman"/>
      <w:lvlText w:val="(%1)"/>
      <w:lvlJc w:val="left"/>
      <w:pPr>
        <w:ind w:left="720" w:hanging="360"/>
      </w:pPr>
      <w:rPr>
        <w:rFonts w:hint="default"/>
      </w:rPr>
    </w:lvl>
    <w:lvl w:ilvl="1" w:tplc="043CE52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5062EF"/>
    <w:multiLevelType w:val="hybridMultilevel"/>
    <w:tmpl w:val="51EC51E4"/>
    <w:lvl w:ilvl="0" w:tplc="396C54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14B03A8"/>
    <w:multiLevelType w:val="hybridMultilevel"/>
    <w:tmpl w:val="CACA5398"/>
    <w:lvl w:ilvl="0" w:tplc="04090001">
      <w:start w:val="1"/>
      <w:numFmt w:val="bullet"/>
      <w:lvlText w:val=""/>
      <w:lvlJc w:val="left"/>
      <w:pPr>
        <w:ind w:left="1211" w:hanging="360"/>
      </w:pPr>
      <w:rPr>
        <w:rFonts w:ascii="Symbol" w:hAnsi="Symbol"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40" w15:restartNumberingAfterBreak="0">
    <w:nsid w:val="58601F5A"/>
    <w:multiLevelType w:val="hybridMultilevel"/>
    <w:tmpl w:val="2208E86A"/>
    <w:lvl w:ilvl="0" w:tplc="BBE2714E">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2D0B52"/>
    <w:multiLevelType w:val="hybridMultilevel"/>
    <w:tmpl w:val="2208E86A"/>
    <w:lvl w:ilvl="0" w:tplc="BBE2714E">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6F2315"/>
    <w:multiLevelType w:val="hybridMultilevel"/>
    <w:tmpl w:val="8174ABCE"/>
    <w:lvl w:ilvl="0" w:tplc="396C54A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5762534"/>
    <w:multiLevelType w:val="hybridMultilevel"/>
    <w:tmpl w:val="504C0DA0"/>
    <w:lvl w:ilvl="0" w:tplc="AE127A10">
      <w:start w:val="1"/>
      <w:numFmt w:val="lowerRoman"/>
      <w:lvlText w:val="(%1)"/>
      <w:lvlJc w:val="left"/>
      <w:pPr>
        <w:ind w:left="1080" w:hanging="720"/>
      </w:pPr>
      <w:rPr>
        <w:rFonts w:hint="default"/>
        <w:b/>
        <w:color w:val="59595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3C21A8"/>
    <w:multiLevelType w:val="hybridMultilevel"/>
    <w:tmpl w:val="817AC082"/>
    <w:lvl w:ilvl="0" w:tplc="C1EE40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93F5B97"/>
    <w:multiLevelType w:val="multilevel"/>
    <w:tmpl w:val="E49E002A"/>
    <w:lvl w:ilvl="0">
      <w:start w:val="1"/>
      <w:numFmt w:val="decimal"/>
      <w:pStyle w:val="decis"/>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B4D2C59"/>
    <w:multiLevelType w:val="hybridMultilevel"/>
    <w:tmpl w:val="B69A9F52"/>
    <w:lvl w:ilvl="0" w:tplc="83A24CB0">
      <w:start w:val="1"/>
      <w:numFmt w:val="decimal"/>
      <w:lvlText w:val="%1."/>
      <w:lvlJc w:val="left"/>
      <w:pPr>
        <w:ind w:left="720" w:hanging="360"/>
      </w:pPr>
      <w:rPr>
        <w:rFonts w:eastAsia="Calibri"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ED41BDB"/>
    <w:multiLevelType w:val="hybridMultilevel"/>
    <w:tmpl w:val="9ACE3B20"/>
    <w:lvl w:ilvl="0" w:tplc="FD8817E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F81AFE"/>
    <w:multiLevelType w:val="hybridMultilevel"/>
    <w:tmpl w:val="DF58B212"/>
    <w:lvl w:ilvl="0" w:tplc="6BDC3B0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3542A3E"/>
    <w:multiLevelType w:val="hybridMultilevel"/>
    <w:tmpl w:val="FF9A6904"/>
    <w:lvl w:ilvl="0" w:tplc="04090001">
      <w:start w:val="1"/>
      <w:numFmt w:val="decimal"/>
      <w:pStyle w:val="Quick1"/>
      <w:lvlText w:val="%1"/>
      <w:lvlJc w:val="left"/>
      <w:pPr>
        <w:tabs>
          <w:tab w:val="num" w:pos="720"/>
        </w:tabs>
        <w:ind w:left="720" w:hanging="1440"/>
      </w:pPr>
      <w:rPr>
        <w:rFonts w:ascii="Times New Roman" w:hAnsi="Times New Roman" w:hint="default"/>
        <w:b w:val="0"/>
        <w:i/>
        <w:sz w:val="22"/>
      </w:rPr>
    </w:lvl>
    <w:lvl w:ilvl="1" w:tplc="04090003">
      <w:start w:val="4"/>
      <w:numFmt w:val="lowerRoman"/>
      <w:lvlText w:val="(%2)"/>
      <w:lvlJc w:val="left"/>
      <w:pPr>
        <w:tabs>
          <w:tab w:val="num" w:pos="1457"/>
        </w:tabs>
        <w:ind w:left="1304" w:hanging="567"/>
      </w:pPr>
      <w:rPr>
        <w:rFonts w:hint="default"/>
      </w:rPr>
    </w:lvl>
    <w:lvl w:ilvl="2" w:tplc="04090005">
      <w:numFmt w:val="bullet"/>
      <w:lvlText w:val="-"/>
      <w:lvlJc w:val="left"/>
      <w:pPr>
        <w:tabs>
          <w:tab w:val="num" w:pos="4680"/>
        </w:tabs>
        <w:ind w:left="4680" w:hanging="1260"/>
      </w:pPr>
      <w:rPr>
        <w:rFonts w:ascii="Times New Roman" w:eastAsia="Times New Roman" w:hAnsi="Times New Roman" w:cs="Times New Roman" w:hint="default"/>
      </w:rPr>
    </w:lvl>
    <w:lvl w:ilvl="3" w:tplc="04090001" w:tentative="1">
      <w:start w:val="1"/>
      <w:numFmt w:val="decimal"/>
      <w:lvlText w:val="%4."/>
      <w:lvlJc w:val="left"/>
      <w:pPr>
        <w:tabs>
          <w:tab w:val="num" w:pos="4320"/>
        </w:tabs>
        <w:ind w:left="4320" w:hanging="360"/>
      </w:pPr>
    </w:lvl>
    <w:lvl w:ilvl="4" w:tplc="04090003" w:tentative="1">
      <w:start w:val="1"/>
      <w:numFmt w:val="lowerLetter"/>
      <w:lvlText w:val="%5."/>
      <w:lvlJc w:val="left"/>
      <w:pPr>
        <w:tabs>
          <w:tab w:val="num" w:pos="5040"/>
        </w:tabs>
        <w:ind w:left="5040" w:hanging="360"/>
      </w:pPr>
    </w:lvl>
    <w:lvl w:ilvl="5" w:tplc="04090005" w:tentative="1">
      <w:start w:val="1"/>
      <w:numFmt w:val="lowerRoman"/>
      <w:lvlText w:val="%6."/>
      <w:lvlJc w:val="right"/>
      <w:pPr>
        <w:tabs>
          <w:tab w:val="num" w:pos="5760"/>
        </w:tabs>
        <w:ind w:left="5760" w:hanging="180"/>
      </w:pPr>
    </w:lvl>
    <w:lvl w:ilvl="6" w:tplc="04090001" w:tentative="1">
      <w:start w:val="1"/>
      <w:numFmt w:val="decimal"/>
      <w:lvlText w:val="%7."/>
      <w:lvlJc w:val="left"/>
      <w:pPr>
        <w:tabs>
          <w:tab w:val="num" w:pos="6480"/>
        </w:tabs>
        <w:ind w:left="6480" w:hanging="360"/>
      </w:pPr>
    </w:lvl>
    <w:lvl w:ilvl="7" w:tplc="04090003" w:tentative="1">
      <w:start w:val="1"/>
      <w:numFmt w:val="lowerLetter"/>
      <w:lvlText w:val="%8."/>
      <w:lvlJc w:val="left"/>
      <w:pPr>
        <w:tabs>
          <w:tab w:val="num" w:pos="7200"/>
        </w:tabs>
        <w:ind w:left="7200" w:hanging="360"/>
      </w:pPr>
    </w:lvl>
    <w:lvl w:ilvl="8" w:tplc="04090005" w:tentative="1">
      <w:start w:val="1"/>
      <w:numFmt w:val="lowerRoman"/>
      <w:lvlText w:val="%9."/>
      <w:lvlJc w:val="right"/>
      <w:pPr>
        <w:tabs>
          <w:tab w:val="num" w:pos="7920"/>
        </w:tabs>
        <w:ind w:left="7920" w:hanging="180"/>
      </w:pPr>
    </w:lvl>
  </w:abstractNum>
  <w:abstractNum w:abstractNumId="50" w15:restartNumberingAfterBreak="0">
    <w:nsid w:val="751C0A6A"/>
    <w:multiLevelType w:val="hybridMultilevel"/>
    <w:tmpl w:val="8ECEE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31006C"/>
    <w:multiLevelType w:val="hybridMultilevel"/>
    <w:tmpl w:val="8174ABCE"/>
    <w:lvl w:ilvl="0" w:tplc="396C54A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8A80B6A"/>
    <w:multiLevelType w:val="hybridMultilevel"/>
    <w:tmpl w:val="424CE07C"/>
    <w:lvl w:ilvl="0" w:tplc="1ED68020">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657590"/>
    <w:multiLevelType w:val="hybridMultilevel"/>
    <w:tmpl w:val="D152DA10"/>
    <w:lvl w:ilvl="0" w:tplc="77E28542">
      <w:start w:val="1"/>
      <w:numFmt w:val="decimal"/>
      <w:pStyle w:val="Paragrafonumerato"/>
      <w:lvlText w:val="%1"/>
      <w:lvlJc w:val="left"/>
      <w:pPr>
        <w:tabs>
          <w:tab w:val="num" w:pos="720"/>
        </w:tabs>
        <w:ind w:left="720" w:hanging="360"/>
      </w:pPr>
      <w:rPr>
        <w:rFonts w:hint="default"/>
        <w:b w:val="0"/>
        <w:i/>
      </w:rPr>
    </w:lvl>
    <w:lvl w:ilvl="1" w:tplc="04090019">
      <w:start w:val="1"/>
      <w:numFmt w:val="bullet"/>
      <w:lvlText w:val=""/>
      <w:lvlJc w:val="left"/>
      <w:pPr>
        <w:tabs>
          <w:tab w:val="num" w:pos="1440"/>
        </w:tabs>
        <w:ind w:left="1440" w:hanging="360"/>
      </w:pPr>
      <w:rPr>
        <w:rFonts w:ascii="Symbol" w:hAnsi="Symbol"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97B45B6"/>
    <w:multiLevelType w:val="hybridMultilevel"/>
    <w:tmpl w:val="B3F69A50"/>
    <w:lvl w:ilvl="0" w:tplc="079682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DE33371"/>
    <w:multiLevelType w:val="hybridMultilevel"/>
    <w:tmpl w:val="215C41D2"/>
    <w:lvl w:ilvl="0" w:tplc="0708249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9"/>
  </w:num>
  <w:num w:numId="2">
    <w:abstractNumId w:val="45"/>
  </w:num>
  <w:num w:numId="3">
    <w:abstractNumId w:val="32"/>
  </w:num>
  <w:num w:numId="4">
    <w:abstractNumId w:val="53"/>
  </w:num>
  <w:num w:numId="5">
    <w:abstractNumId w:val="24"/>
  </w:num>
  <w:num w:numId="6">
    <w:abstractNumId w:val="6"/>
  </w:num>
  <w:num w:numId="7">
    <w:abstractNumId w:val="26"/>
  </w:num>
  <w:num w:numId="8">
    <w:abstractNumId w:val="30"/>
  </w:num>
  <w:num w:numId="9">
    <w:abstractNumId w:val="40"/>
  </w:num>
  <w:num w:numId="10">
    <w:abstractNumId w:val="19"/>
  </w:num>
  <w:num w:numId="11">
    <w:abstractNumId w:val="29"/>
  </w:num>
  <w:num w:numId="12">
    <w:abstractNumId w:val="20"/>
  </w:num>
  <w:num w:numId="13">
    <w:abstractNumId w:val="13"/>
  </w:num>
  <w:num w:numId="14">
    <w:abstractNumId w:val="25"/>
  </w:num>
  <w:num w:numId="15">
    <w:abstractNumId w:val="48"/>
  </w:num>
  <w:num w:numId="16">
    <w:abstractNumId w:val="37"/>
  </w:num>
  <w:num w:numId="17">
    <w:abstractNumId w:val="55"/>
  </w:num>
  <w:num w:numId="18">
    <w:abstractNumId w:val="41"/>
  </w:num>
  <w:num w:numId="19">
    <w:abstractNumId w:val="23"/>
  </w:num>
  <w:num w:numId="20">
    <w:abstractNumId w:val="0"/>
  </w:num>
  <w:num w:numId="21">
    <w:abstractNumId w:val="1"/>
  </w:num>
  <w:num w:numId="22">
    <w:abstractNumId w:val="2"/>
  </w:num>
  <w:num w:numId="23">
    <w:abstractNumId w:val="3"/>
  </w:num>
  <w:num w:numId="24">
    <w:abstractNumId w:val="7"/>
  </w:num>
  <w:num w:numId="25">
    <w:abstractNumId w:val="4"/>
  </w:num>
  <w:num w:numId="26">
    <w:abstractNumId w:val="5"/>
  </w:num>
  <w:num w:numId="27">
    <w:abstractNumId w:val="8"/>
  </w:num>
  <w:num w:numId="28">
    <w:abstractNumId w:val="54"/>
  </w:num>
  <w:num w:numId="29">
    <w:abstractNumId w:val="12"/>
  </w:num>
  <w:num w:numId="30">
    <w:abstractNumId w:val="16"/>
  </w:num>
  <w:num w:numId="31">
    <w:abstractNumId w:val="35"/>
  </w:num>
  <w:num w:numId="32">
    <w:abstractNumId w:val="28"/>
  </w:num>
  <w:num w:numId="33">
    <w:abstractNumId w:val="15"/>
  </w:num>
  <w:num w:numId="34">
    <w:abstractNumId w:val="44"/>
  </w:num>
  <w:num w:numId="35">
    <w:abstractNumId w:val="51"/>
  </w:num>
  <w:num w:numId="36">
    <w:abstractNumId w:val="42"/>
  </w:num>
  <w:num w:numId="37">
    <w:abstractNumId w:val="9"/>
  </w:num>
  <w:num w:numId="38">
    <w:abstractNumId w:val="11"/>
  </w:num>
  <w:num w:numId="39">
    <w:abstractNumId w:val="38"/>
  </w:num>
  <w:num w:numId="40">
    <w:abstractNumId w:val="34"/>
  </w:num>
  <w:num w:numId="41">
    <w:abstractNumId w:val="46"/>
  </w:num>
  <w:num w:numId="42">
    <w:abstractNumId w:val="31"/>
  </w:num>
  <w:num w:numId="43">
    <w:abstractNumId w:val="39"/>
  </w:num>
  <w:num w:numId="44">
    <w:abstractNumId w:val="33"/>
  </w:num>
  <w:num w:numId="45">
    <w:abstractNumId w:val="50"/>
  </w:num>
  <w:num w:numId="46">
    <w:abstractNumId w:val="18"/>
  </w:num>
  <w:num w:numId="47">
    <w:abstractNumId w:val="21"/>
    <w:lvlOverride w:ilvl="0">
      <w:startOverride w:val="1"/>
    </w:lvlOverride>
    <w:lvlOverride w:ilvl="1"/>
    <w:lvlOverride w:ilvl="2"/>
    <w:lvlOverride w:ilvl="3"/>
    <w:lvlOverride w:ilvl="4"/>
    <w:lvlOverride w:ilvl="5"/>
    <w:lvlOverride w:ilvl="6"/>
    <w:lvlOverride w:ilvl="7"/>
    <w:lvlOverride w:ilvl="8"/>
  </w:num>
  <w:num w:numId="48">
    <w:abstractNumId w:val="36"/>
  </w:num>
  <w:num w:numId="49">
    <w:abstractNumId w:val="17"/>
  </w:num>
  <w:num w:numId="50">
    <w:abstractNumId w:val="22"/>
  </w:num>
  <w:num w:numId="51">
    <w:abstractNumId w:val="27"/>
  </w:num>
  <w:num w:numId="52">
    <w:abstractNumId w:val="10"/>
  </w:num>
  <w:num w:numId="53">
    <w:abstractNumId w:val="43"/>
  </w:num>
  <w:num w:numId="54">
    <w:abstractNumId w:val="47"/>
  </w:num>
  <w:num w:numId="55">
    <w:abstractNumId w:val="52"/>
  </w:num>
  <w:num w:numId="56">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AR" w:vendorID="64" w:dllVersion="0" w:nlCheck="1" w:checkStyle="0"/>
  <w:activeWritingStyle w:appName="MSWord" w:lang="es-AR" w:vendorID="64" w:dllVersion="6" w:nlCheck="1" w:checkStyle="1"/>
  <w:activeWritingStyle w:appName="MSWord" w:lang="pt-PT"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evenAndOddHeaders/>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54"/>
    <w:rsid w:val="00000F06"/>
    <w:rsid w:val="00001936"/>
    <w:rsid w:val="00001F0D"/>
    <w:rsid w:val="00002EBD"/>
    <w:rsid w:val="00003473"/>
    <w:rsid w:val="00003E89"/>
    <w:rsid w:val="00005CF9"/>
    <w:rsid w:val="000063B8"/>
    <w:rsid w:val="00006A4E"/>
    <w:rsid w:val="000108AD"/>
    <w:rsid w:val="00011413"/>
    <w:rsid w:val="000114A5"/>
    <w:rsid w:val="00011715"/>
    <w:rsid w:val="000118BA"/>
    <w:rsid w:val="00011A38"/>
    <w:rsid w:val="000122F5"/>
    <w:rsid w:val="0001270E"/>
    <w:rsid w:val="000131D0"/>
    <w:rsid w:val="00013BCD"/>
    <w:rsid w:val="00014A50"/>
    <w:rsid w:val="000152F2"/>
    <w:rsid w:val="00017136"/>
    <w:rsid w:val="00017A18"/>
    <w:rsid w:val="00017A9F"/>
    <w:rsid w:val="00017AC1"/>
    <w:rsid w:val="00017CCB"/>
    <w:rsid w:val="00017EDE"/>
    <w:rsid w:val="000202B5"/>
    <w:rsid w:val="00020AC1"/>
    <w:rsid w:val="000218B7"/>
    <w:rsid w:val="00021D03"/>
    <w:rsid w:val="00022555"/>
    <w:rsid w:val="000226CF"/>
    <w:rsid w:val="00022C6D"/>
    <w:rsid w:val="00024176"/>
    <w:rsid w:val="0002478F"/>
    <w:rsid w:val="0002593E"/>
    <w:rsid w:val="00026012"/>
    <w:rsid w:val="000302B8"/>
    <w:rsid w:val="0003080C"/>
    <w:rsid w:val="00031720"/>
    <w:rsid w:val="00032D33"/>
    <w:rsid w:val="000364E2"/>
    <w:rsid w:val="00037EB4"/>
    <w:rsid w:val="000409EE"/>
    <w:rsid w:val="00040B94"/>
    <w:rsid w:val="0004170F"/>
    <w:rsid w:val="00043673"/>
    <w:rsid w:val="00045046"/>
    <w:rsid w:val="000450CD"/>
    <w:rsid w:val="00045CBC"/>
    <w:rsid w:val="0004707E"/>
    <w:rsid w:val="00047324"/>
    <w:rsid w:val="00047BD8"/>
    <w:rsid w:val="000516FD"/>
    <w:rsid w:val="000522F8"/>
    <w:rsid w:val="00053068"/>
    <w:rsid w:val="00053198"/>
    <w:rsid w:val="000540E9"/>
    <w:rsid w:val="000547BA"/>
    <w:rsid w:val="000558BE"/>
    <w:rsid w:val="0005689F"/>
    <w:rsid w:val="0005722C"/>
    <w:rsid w:val="00057CA3"/>
    <w:rsid w:val="0006147E"/>
    <w:rsid w:val="000619B4"/>
    <w:rsid w:val="00062D35"/>
    <w:rsid w:val="00063A91"/>
    <w:rsid w:val="0006599A"/>
    <w:rsid w:val="000663E0"/>
    <w:rsid w:val="00066869"/>
    <w:rsid w:val="000668BF"/>
    <w:rsid w:val="00067ACA"/>
    <w:rsid w:val="0007086E"/>
    <w:rsid w:val="0007186C"/>
    <w:rsid w:val="00071B48"/>
    <w:rsid w:val="0007206A"/>
    <w:rsid w:val="0007361F"/>
    <w:rsid w:val="00073771"/>
    <w:rsid w:val="00073DD7"/>
    <w:rsid w:val="00074704"/>
    <w:rsid w:val="000769D6"/>
    <w:rsid w:val="000771F2"/>
    <w:rsid w:val="000771FD"/>
    <w:rsid w:val="0007730F"/>
    <w:rsid w:val="000778BC"/>
    <w:rsid w:val="00077EC7"/>
    <w:rsid w:val="00081475"/>
    <w:rsid w:val="00081CCD"/>
    <w:rsid w:val="00081D82"/>
    <w:rsid w:val="00082465"/>
    <w:rsid w:val="00082AC1"/>
    <w:rsid w:val="00083008"/>
    <w:rsid w:val="00087179"/>
    <w:rsid w:val="00090449"/>
    <w:rsid w:val="00091728"/>
    <w:rsid w:val="00093B5E"/>
    <w:rsid w:val="00094856"/>
    <w:rsid w:val="00095B8C"/>
    <w:rsid w:val="00096321"/>
    <w:rsid w:val="0009660C"/>
    <w:rsid w:val="000967CA"/>
    <w:rsid w:val="00096BFB"/>
    <w:rsid w:val="00097683"/>
    <w:rsid w:val="000A04CE"/>
    <w:rsid w:val="000A0930"/>
    <w:rsid w:val="000A095A"/>
    <w:rsid w:val="000A0AF9"/>
    <w:rsid w:val="000A5643"/>
    <w:rsid w:val="000A606E"/>
    <w:rsid w:val="000A632F"/>
    <w:rsid w:val="000A741C"/>
    <w:rsid w:val="000B051E"/>
    <w:rsid w:val="000B1DA4"/>
    <w:rsid w:val="000B2560"/>
    <w:rsid w:val="000B4FB4"/>
    <w:rsid w:val="000B5559"/>
    <w:rsid w:val="000B6105"/>
    <w:rsid w:val="000B7A03"/>
    <w:rsid w:val="000C0388"/>
    <w:rsid w:val="000C03B5"/>
    <w:rsid w:val="000C209A"/>
    <w:rsid w:val="000C3195"/>
    <w:rsid w:val="000C3592"/>
    <w:rsid w:val="000C4CC1"/>
    <w:rsid w:val="000C57D6"/>
    <w:rsid w:val="000C58A3"/>
    <w:rsid w:val="000C5ABF"/>
    <w:rsid w:val="000C6921"/>
    <w:rsid w:val="000C6BF3"/>
    <w:rsid w:val="000C6FB7"/>
    <w:rsid w:val="000C70DB"/>
    <w:rsid w:val="000D1C92"/>
    <w:rsid w:val="000D1D41"/>
    <w:rsid w:val="000D269F"/>
    <w:rsid w:val="000D2C4B"/>
    <w:rsid w:val="000D2FE5"/>
    <w:rsid w:val="000D304C"/>
    <w:rsid w:val="000D3E54"/>
    <w:rsid w:val="000D61DC"/>
    <w:rsid w:val="000D6B8D"/>
    <w:rsid w:val="000D74FB"/>
    <w:rsid w:val="000D777A"/>
    <w:rsid w:val="000D7B28"/>
    <w:rsid w:val="000E0701"/>
    <w:rsid w:val="000E1465"/>
    <w:rsid w:val="000E16F6"/>
    <w:rsid w:val="000E1C78"/>
    <w:rsid w:val="000E2802"/>
    <w:rsid w:val="000E2DB5"/>
    <w:rsid w:val="000E2F38"/>
    <w:rsid w:val="000E3764"/>
    <w:rsid w:val="000E655D"/>
    <w:rsid w:val="000E6CF1"/>
    <w:rsid w:val="000E6D7A"/>
    <w:rsid w:val="000E7194"/>
    <w:rsid w:val="000F0BE7"/>
    <w:rsid w:val="000F0E14"/>
    <w:rsid w:val="000F20FC"/>
    <w:rsid w:val="000F2E9D"/>
    <w:rsid w:val="000F3480"/>
    <w:rsid w:val="000F4DD1"/>
    <w:rsid w:val="000F56F6"/>
    <w:rsid w:val="000F5C86"/>
    <w:rsid w:val="000F6034"/>
    <w:rsid w:val="000F6CB5"/>
    <w:rsid w:val="000F6CEF"/>
    <w:rsid w:val="000F6D82"/>
    <w:rsid w:val="000F6F7E"/>
    <w:rsid w:val="000F740F"/>
    <w:rsid w:val="000F7DEB"/>
    <w:rsid w:val="00104246"/>
    <w:rsid w:val="001043D2"/>
    <w:rsid w:val="0010463F"/>
    <w:rsid w:val="00104B8F"/>
    <w:rsid w:val="001068A8"/>
    <w:rsid w:val="001108F1"/>
    <w:rsid w:val="00110D7D"/>
    <w:rsid w:val="00110F4E"/>
    <w:rsid w:val="001116E5"/>
    <w:rsid w:val="001119BC"/>
    <w:rsid w:val="00111FD9"/>
    <w:rsid w:val="00112F30"/>
    <w:rsid w:val="00113386"/>
    <w:rsid w:val="001139AE"/>
    <w:rsid w:val="00114E20"/>
    <w:rsid w:val="00115C1B"/>
    <w:rsid w:val="00116FA6"/>
    <w:rsid w:val="001170BF"/>
    <w:rsid w:val="00117A78"/>
    <w:rsid w:val="001203B9"/>
    <w:rsid w:val="0012058E"/>
    <w:rsid w:val="00121204"/>
    <w:rsid w:val="001215D1"/>
    <w:rsid w:val="00121839"/>
    <w:rsid w:val="0012306C"/>
    <w:rsid w:val="0012379E"/>
    <w:rsid w:val="00124B57"/>
    <w:rsid w:val="001253C3"/>
    <w:rsid w:val="001270B9"/>
    <w:rsid w:val="00127CC6"/>
    <w:rsid w:val="00127DC3"/>
    <w:rsid w:val="0013018B"/>
    <w:rsid w:val="0013068F"/>
    <w:rsid w:val="0013099A"/>
    <w:rsid w:val="00132278"/>
    <w:rsid w:val="00132964"/>
    <w:rsid w:val="00132A0A"/>
    <w:rsid w:val="00132B8D"/>
    <w:rsid w:val="00132E17"/>
    <w:rsid w:val="00132FEC"/>
    <w:rsid w:val="001346DF"/>
    <w:rsid w:val="001349BC"/>
    <w:rsid w:val="001349FC"/>
    <w:rsid w:val="00134ED6"/>
    <w:rsid w:val="00140043"/>
    <w:rsid w:val="00140361"/>
    <w:rsid w:val="00141031"/>
    <w:rsid w:val="00142F35"/>
    <w:rsid w:val="001431DF"/>
    <w:rsid w:val="00143A10"/>
    <w:rsid w:val="0014576B"/>
    <w:rsid w:val="00145C4C"/>
    <w:rsid w:val="00145E97"/>
    <w:rsid w:val="00146B35"/>
    <w:rsid w:val="00146CB2"/>
    <w:rsid w:val="00146CB5"/>
    <w:rsid w:val="0015099B"/>
    <w:rsid w:val="001513C1"/>
    <w:rsid w:val="001518B4"/>
    <w:rsid w:val="00152045"/>
    <w:rsid w:val="00152897"/>
    <w:rsid w:val="00152BE4"/>
    <w:rsid w:val="0015373B"/>
    <w:rsid w:val="00154580"/>
    <w:rsid w:val="00155004"/>
    <w:rsid w:val="001557BE"/>
    <w:rsid w:val="001561ED"/>
    <w:rsid w:val="00156CE3"/>
    <w:rsid w:val="00161975"/>
    <w:rsid w:val="00163A6B"/>
    <w:rsid w:val="00163C11"/>
    <w:rsid w:val="001645D8"/>
    <w:rsid w:val="00164A06"/>
    <w:rsid w:val="00167FC6"/>
    <w:rsid w:val="0017091F"/>
    <w:rsid w:val="00171E8C"/>
    <w:rsid w:val="0017224A"/>
    <w:rsid w:val="00172AB1"/>
    <w:rsid w:val="00172AF2"/>
    <w:rsid w:val="00172C7C"/>
    <w:rsid w:val="00173742"/>
    <w:rsid w:val="00173E90"/>
    <w:rsid w:val="00173EBC"/>
    <w:rsid w:val="001742D7"/>
    <w:rsid w:val="0017558F"/>
    <w:rsid w:val="00175FBA"/>
    <w:rsid w:val="001769E5"/>
    <w:rsid w:val="00177862"/>
    <w:rsid w:val="0017786A"/>
    <w:rsid w:val="001810FE"/>
    <w:rsid w:val="00183286"/>
    <w:rsid w:val="001834A0"/>
    <w:rsid w:val="001834EB"/>
    <w:rsid w:val="00183FA4"/>
    <w:rsid w:val="00186CA1"/>
    <w:rsid w:val="0018705D"/>
    <w:rsid w:val="0018755B"/>
    <w:rsid w:val="00187648"/>
    <w:rsid w:val="00190D7E"/>
    <w:rsid w:val="00190E8F"/>
    <w:rsid w:val="00192FFA"/>
    <w:rsid w:val="00194702"/>
    <w:rsid w:val="00195276"/>
    <w:rsid w:val="00195725"/>
    <w:rsid w:val="00196BD4"/>
    <w:rsid w:val="001A1410"/>
    <w:rsid w:val="001A17B9"/>
    <w:rsid w:val="001A4878"/>
    <w:rsid w:val="001A4ABF"/>
    <w:rsid w:val="001A4E88"/>
    <w:rsid w:val="001A5D3B"/>
    <w:rsid w:val="001A5EBF"/>
    <w:rsid w:val="001A6C82"/>
    <w:rsid w:val="001A7E89"/>
    <w:rsid w:val="001B0CE5"/>
    <w:rsid w:val="001B14DD"/>
    <w:rsid w:val="001B1B4D"/>
    <w:rsid w:val="001B2E04"/>
    <w:rsid w:val="001B3220"/>
    <w:rsid w:val="001B3B0D"/>
    <w:rsid w:val="001B51D4"/>
    <w:rsid w:val="001B53DD"/>
    <w:rsid w:val="001B5878"/>
    <w:rsid w:val="001B5B10"/>
    <w:rsid w:val="001B7520"/>
    <w:rsid w:val="001C1363"/>
    <w:rsid w:val="001C19A9"/>
    <w:rsid w:val="001C3049"/>
    <w:rsid w:val="001C37A6"/>
    <w:rsid w:val="001C45C8"/>
    <w:rsid w:val="001C4A8F"/>
    <w:rsid w:val="001C4D60"/>
    <w:rsid w:val="001C533D"/>
    <w:rsid w:val="001C5B0D"/>
    <w:rsid w:val="001C63E2"/>
    <w:rsid w:val="001C6575"/>
    <w:rsid w:val="001C6CCA"/>
    <w:rsid w:val="001D0895"/>
    <w:rsid w:val="001D1660"/>
    <w:rsid w:val="001D1E68"/>
    <w:rsid w:val="001D34CC"/>
    <w:rsid w:val="001D3AE2"/>
    <w:rsid w:val="001D3D38"/>
    <w:rsid w:val="001D420B"/>
    <w:rsid w:val="001D4B5D"/>
    <w:rsid w:val="001D5DEE"/>
    <w:rsid w:val="001D6BE1"/>
    <w:rsid w:val="001E184E"/>
    <w:rsid w:val="001E350E"/>
    <w:rsid w:val="001E4C08"/>
    <w:rsid w:val="001E4DC1"/>
    <w:rsid w:val="001E539C"/>
    <w:rsid w:val="001E55F8"/>
    <w:rsid w:val="001E5D6A"/>
    <w:rsid w:val="001E5FA6"/>
    <w:rsid w:val="001E6044"/>
    <w:rsid w:val="001E6102"/>
    <w:rsid w:val="001E79DD"/>
    <w:rsid w:val="001F0DD6"/>
    <w:rsid w:val="001F100F"/>
    <w:rsid w:val="001F187B"/>
    <w:rsid w:val="001F2685"/>
    <w:rsid w:val="001F2C6F"/>
    <w:rsid w:val="001F2FA6"/>
    <w:rsid w:val="001F4E93"/>
    <w:rsid w:val="001F5092"/>
    <w:rsid w:val="001F57F2"/>
    <w:rsid w:val="001F6078"/>
    <w:rsid w:val="001F6E4E"/>
    <w:rsid w:val="001F77A4"/>
    <w:rsid w:val="001F7944"/>
    <w:rsid w:val="001F7AFF"/>
    <w:rsid w:val="00201B4C"/>
    <w:rsid w:val="00202616"/>
    <w:rsid w:val="0020297F"/>
    <w:rsid w:val="00206556"/>
    <w:rsid w:val="00207148"/>
    <w:rsid w:val="002071CB"/>
    <w:rsid w:val="002074A1"/>
    <w:rsid w:val="00210707"/>
    <w:rsid w:val="00211F51"/>
    <w:rsid w:val="002132A8"/>
    <w:rsid w:val="002139EC"/>
    <w:rsid w:val="002176A8"/>
    <w:rsid w:val="00217A46"/>
    <w:rsid w:val="00217C90"/>
    <w:rsid w:val="00217CB8"/>
    <w:rsid w:val="00220161"/>
    <w:rsid w:val="002212C0"/>
    <w:rsid w:val="00221835"/>
    <w:rsid w:val="002225D7"/>
    <w:rsid w:val="00223E03"/>
    <w:rsid w:val="002240DF"/>
    <w:rsid w:val="0022420A"/>
    <w:rsid w:val="00225F95"/>
    <w:rsid w:val="00226417"/>
    <w:rsid w:val="00227218"/>
    <w:rsid w:val="0022754E"/>
    <w:rsid w:val="00231086"/>
    <w:rsid w:val="00231E62"/>
    <w:rsid w:val="00231F1F"/>
    <w:rsid w:val="002320F2"/>
    <w:rsid w:val="002324BC"/>
    <w:rsid w:val="00234D27"/>
    <w:rsid w:val="00234F72"/>
    <w:rsid w:val="00236933"/>
    <w:rsid w:val="00236EB0"/>
    <w:rsid w:val="00237BD8"/>
    <w:rsid w:val="002420A9"/>
    <w:rsid w:val="00243102"/>
    <w:rsid w:val="0024352B"/>
    <w:rsid w:val="00243F52"/>
    <w:rsid w:val="0024550A"/>
    <w:rsid w:val="00245FAC"/>
    <w:rsid w:val="0024635E"/>
    <w:rsid w:val="002464A5"/>
    <w:rsid w:val="00246BE8"/>
    <w:rsid w:val="002470BD"/>
    <w:rsid w:val="00247FD5"/>
    <w:rsid w:val="002501BF"/>
    <w:rsid w:val="002504DF"/>
    <w:rsid w:val="00250E1E"/>
    <w:rsid w:val="00250FE9"/>
    <w:rsid w:val="00251B81"/>
    <w:rsid w:val="00252006"/>
    <w:rsid w:val="0025391C"/>
    <w:rsid w:val="00253A9B"/>
    <w:rsid w:val="00253DC9"/>
    <w:rsid w:val="002545BE"/>
    <w:rsid w:val="002546BA"/>
    <w:rsid w:val="00254CBD"/>
    <w:rsid w:val="00254FBB"/>
    <w:rsid w:val="00255094"/>
    <w:rsid w:val="00255724"/>
    <w:rsid w:val="002559F8"/>
    <w:rsid w:val="00255F77"/>
    <w:rsid w:val="00260961"/>
    <w:rsid w:val="00262137"/>
    <w:rsid w:val="00262B6F"/>
    <w:rsid w:val="00263350"/>
    <w:rsid w:val="00263575"/>
    <w:rsid w:val="0026435E"/>
    <w:rsid w:val="00264B3D"/>
    <w:rsid w:val="00265D62"/>
    <w:rsid w:val="0026754E"/>
    <w:rsid w:val="00267E33"/>
    <w:rsid w:val="00271317"/>
    <w:rsid w:val="00271761"/>
    <w:rsid w:val="00274FCD"/>
    <w:rsid w:val="002752D7"/>
    <w:rsid w:val="002755CC"/>
    <w:rsid w:val="00275668"/>
    <w:rsid w:val="002757F5"/>
    <w:rsid w:val="00275F39"/>
    <w:rsid w:val="00276079"/>
    <w:rsid w:val="0027608F"/>
    <w:rsid w:val="0028014B"/>
    <w:rsid w:val="00280F2B"/>
    <w:rsid w:val="00281464"/>
    <w:rsid w:val="002820C5"/>
    <w:rsid w:val="002821C7"/>
    <w:rsid w:val="00282558"/>
    <w:rsid w:val="002828A6"/>
    <w:rsid w:val="002840E4"/>
    <w:rsid w:val="00285857"/>
    <w:rsid w:val="002858D3"/>
    <w:rsid w:val="00286D84"/>
    <w:rsid w:val="00287B66"/>
    <w:rsid w:val="0029164B"/>
    <w:rsid w:val="00291A24"/>
    <w:rsid w:val="002934A0"/>
    <w:rsid w:val="002947D9"/>
    <w:rsid w:val="00295E42"/>
    <w:rsid w:val="0029643C"/>
    <w:rsid w:val="00296900"/>
    <w:rsid w:val="00296A09"/>
    <w:rsid w:val="00297E18"/>
    <w:rsid w:val="002A220F"/>
    <w:rsid w:val="002A227B"/>
    <w:rsid w:val="002A36ED"/>
    <w:rsid w:val="002A3813"/>
    <w:rsid w:val="002A3AF4"/>
    <w:rsid w:val="002A42CE"/>
    <w:rsid w:val="002A549D"/>
    <w:rsid w:val="002A697B"/>
    <w:rsid w:val="002A7AE1"/>
    <w:rsid w:val="002B1E25"/>
    <w:rsid w:val="002B1E89"/>
    <w:rsid w:val="002B1FDE"/>
    <w:rsid w:val="002B2FA1"/>
    <w:rsid w:val="002B3280"/>
    <w:rsid w:val="002B3FE4"/>
    <w:rsid w:val="002B5193"/>
    <w:rsid w:val="002B5247"/>
    <w:rsid w:val="002B5DC6"/>
    <w:rsid w:val="002B620C"/>
    <w:rsid w:val="002B6BD1"/>
    <w:rsid w:val="002B706E"/>
    <w:rsid w:val="002B7087"/>
    <w:rsid w:val="002C110C"/>
    <w:rsid w:val="002C1698"/>
    <w:rsid w:val="002C1F63"/>
    <w:rsid w:val="002C21DF"/>
    <w:rsid w:val="002C2B8C"/>
    <w:rsid w:val="002C44BA"/>
    <w:rsid w:val="002C6239"/>
    <w:rsid w:val="002C6909"/>
    <w:rsid w:val="002C6F8D"/>
    <w:rsid w:val="002C795F"/>
    <w:rsid w:val="002D017B"/>
    <w:rsid w:val="002D091C"/>
    <w:rsid w:val="002D171F"/>
    <w:rsid w:val="002D1CF1"/>
    <w:rsid w:val="002D449F"/>
    <w:rsid w:val="002D75E2"/>
    <w:rsid w:val="002E2DDD"/>
    <w:rsid w:val="002E3246"/>
    <w:rsid w:val="002E32B3"/>
    <w:rsid w:val="002E3FFF"/>
    <w:rsid w:val="002E4E70"/>
    <w:rsid w:val="002E5816"/>
    <w:rsid w:val="002E586F"/>
    <w:rsid w:val="002E69BC"/>
    <w:rsid w:val="002E7716"/>
    <w:rsid w:val="002E7908"/>
    <w:rsid w:val="002E7BB5"/>
    <w:rsid w:val="002F1E7D"/>
    <w:rsid w:val="002F21B3"/>
    <w:rsid w:val="002F53CE"/>
    <w:rsid w:val="002F6237"/>
    <w:rsid w:val="002F71F0"/>
    <w:rsid w:val="002F7D47"/>
    <w:rsid w:val="003003B5"/>
    <w:rsid w:val="00300995"/>
    <w:rsid w:val="003024A1"/>
    <w:rsid w:val="0030286A"/>
    <w:rsid w:val="00302C23"/>
    <w:rsid w:val="003037AD"/>
    <w:rsid w:val="00304BA7"/>
    <w:rsid w:val="00305549"/>
    <w:rsid w:val="003059CD"/>
    <w:rsid w:val="00305B0D"/>
    <w:rsid w:val="00305FEE"/>
    <w:rsid w:val="0031097C"/>
    <w:rsid w:val="00311366"/>
    <w:rsid w:val="003127D1"/>
    <w:rsid w:val="00312E7C"/>
    <w:rsid w:val="0031381E"/>
    <w:rsid w:val="00313C2C"/>
    <w:rsid w:val="00314B34"/>
    <w:rsid w:val="00314CB3"/>
    <w:rsid w:val="00314E83"/>
    <w:rsid w:val="0031759A"/>
    <w:rsid w:val="003248FA"/>
    <w:rsid w:val="0032581E"/>
    <w:rsid w:val="00325E95"/>
    <w:rsid w:val="00330539"/>
    <w:rsid w:val="003306B6"/>
    <w:rsid w:val="00330B52"/>
    <w:rsid w:val="00330C10"/>
    <w:rsid w:val="00330F52"/>
    <w:rsid w:val="00330FA4"/>
    <w:rsid w:val="00331BC2"/>
    <w:rsid w:val="00333316"/>
    <w:rsid w:val="003343A3"/>
    <w:rsid w:val="00334794"/>
    <w:rsid w:val="00340F8B"/>
    <w:rsid w:val="00341957"/>
    <w:rsid w:val="00341AB8"/>
    <w:rsid w:val="0034416A"/>
    <w:rsid w:val="00344CA7"/>
    <w:rsid w:val="00346816"/>
    <w:rsid w:val="00351054"/>
    <w:rsid w:val="0035149D"/>
    <w:rsid w:val="00351B25"/>
    <w:rsid w:val="00351F25"/>
    <w:rsid w:val="00353DEC"/>
    <w:rsid w:val="003541FB"/>
    <w:rsid w:val="00354A6A"/>
    <w:rsid w:val="0035519E"/>
    <w:rsid w:val="0035638C"/>
    <w:rsid w:val="00360241"/>
    <w:rsid w:val="00360B86"/>
    <w:rsid w:val="0036148B"/>
    <w:rsid w:val="00362B84"/>
    <w:rsid w:val="00362CED"/>
    <w:rsid w:val="00362ECA"/>
    <w:rsid w:val="0036390D"/>
    <w:rsid w:val="00364AB4"/>
    <w:rsid w:val="003657EC"/>
    <w:rsid w:val="00365A38"/>
    <w:rsid w:val="00365C82"/>
    <w:rsid w:val="003679F5"/>
    <w:rsid w:val="00367C3F"/>
    <w:rsid w:val="00367DF7"/>
    <w:rsid w:val="0037027B"/>
    <w:rsid w:val="00370E07"/>
    <w:rsid w:val="00370FE3"/>
    <w:rsid w:val="00371CDF"/>
    <w:rsid w:val="00372A11"/>
    <w:rsid w:val="00373EE6"/>
    <w:rsid w:val="00375F79"/>
    <w:rsid w:val="003774FA"/>
    <w:rsid w:val="00377903"/>
    <w:rsid w:val="00377B88"/>
    <w:rsid w:val="00377D9F"/>
    <w:rsid w:val="0038269B"/>
    <w:rsid w:val="00382DCB"/>
    <w:rsid w:val="00383B03"/>
    <w:rsid w:val="0038417D"/>
    <w:rsid w:val="00384F8D"/>
    <w:rsid w:val="00384FBA"/>
    <w:rsid w:val="00385184"/>
    <w:rsid w:val="0038546A"/>
    <w:rsid w:val="00385798"/>
    <w:rsid w:val="00385C24"/>
    <w:rsid w:val="00385FA1"/>
    <w:rsid w:val="00386515"/>
    <w:rsid w:val="00386A3A"/>
    <w:rsid w:val="00386B35"/>
    <w:rsid w:val="00390DE9"/>
    <w:rsid w:val="00391250"/>
    <w:rsid w:val="00391A17"/>
    <w:rsid w:val="0039208B"/>
    <w:rsid w:val="0039311E"/>
    <w:rsid w:val="0039471F"/>
    <w:rsid w:val="003964C2"/>
    <w:rsid w:val="003A03A1"/>
    <w:rsid w:val="003A06C7"/>
    <w:rsid w:val="003A0CEF"/>
    <w:rsid w:val="003A1494"/>
    <w:rsid w:val="003A17DF"/>
    <w:rsid w:val="003A2538"/>
    <w:rsid w:val="003A3948"/>
    <w:rsid w:val="003A482F"/>
    <w:rsid w:val="003A59CF"/>
    <w:rsid w:val="003A5A24"/>
    <w:rsid w:val="003B015C"/>
    <w:rsid w:val="003B1D87"/>
    <w:rsid w:val="003B29A6"/>
    <w:rsid w:val="003B2D60"/>
    <w:rsid w:val="003B3BF5"/>
    <w:rsid w:val="003B4387"/>
    <w:rsid w:val="003B4777"/>
    <w:rsid w:val="003B4A59"/>
    <w:rsid w:val="003B5D07"/>
    <w:rsid w:val="003B702D"/>
    <w:rsid w:val="003C01FF"/>
    <w:rsid w:val="003C0AC2"/>
    <w:rsid w:val="003C16AA"/>
    <w:rsid w:val="003C1856"/>
    <w:rsid w:val="003C1D6C"/>
    <w:rsid w:val="003C2EEE"/>
    <w:rsid w:val="003C40C7"/>
    <w:rsid w:val="003C418C"/>
    <w:rsid w:val="003C4EAD"/>
    <w:rsid w:val="003C5002"/>
    <w:rsid w:val="003C5F6D"/>
    <w:rsid w:val="003C72FE"/>
    <w:rsid w:val="003C7424"/>
    <w:rsid w:val="003D11CA"/>
    <w:rsid w:val="003D12E1"/>
    <w:rsid w:val="003D17DC"/>
    <w:rsid w:val="003D1C64"/>
    <w:rsid w:val="003D1C6F"/>
    <w:rsid w:val="003D24CC"/>
    <w:rsid w:val="003D2E1E"/>
    <w:rsid w:val="003D32E2"/>
    <w:rsid w:val="003D5373"/>
    <w:rsid w:val="003D6B58"/>
    <w:rsid w:val="003D719A"/>
    <w:rsid w:val="003D7FE8"/>
    <w:rsid w:val="003E4561"/>
    <w:rsid w:val="003E498F"/>
    <w:rsid w:val="003E5ACF"/>
    <w:rsid w:val="003E5FE3"/>
    <w:rsid w:val="003E7849"/>
    <w:rsid w:val="003E7B9A"/>
    <w:rsid w:val="003F1336"/>
    <w:rsid w:val="003F24EA"/>
    <w:rsid w:val="003F2A10"/>
    <w:rsid w:val="003F36CC"/>
    <w:rsid w:val="003F4578"/>
    <w:rsid w:val="003F54AC"/>
    <w:rsid w:val="003F54FF"/>
    <w:rsid w:val="003F7D8F"/>
    <w:rsid w:val="00400B2C"/>
    <w:rsid w:val="00400B60"/>
    <w:rsid w:val="00400C14"/>
    <w:rsid w:val="00400F8F"/>
    <w:rsid w:val="004014A1"/>
    <w:rsid w:val="00402DD1"/>
    <w:rsid w:val="00402F48"/>
    <w:rsid w:val="00405BAC"/>
    <w:rsid w:val="00405FE1"/>
    <w:rsid w:val="004061CC"/>
    <w:rsid w:val="004064CB"/>
    <w:rsid w:val="00406DA8"/>
    <w:rsid w:val="00406F9C"/>
    <w:rsid w:val="00407B08"/>
    <w:rsid w:val="00412481"/>
    <w:rsid w:val="0041263E"/>
    <w:rsid w:val="00412CB1"/>
    <w:rsid w:val="004142DD"/>
    <w:rsid w:val="00414627"/>
    <w:rsid w:val="00414773"/>
    <w:rsid w:val="004149C2"/>
    <w:rsid w:val="00414E71"/>
    <w:rsid w:val="0041561A"/>
    <w:rsid w:val="0041602E"/>
    <w:rsid w:val="00416B2F"/>
    <w:rsid w:val="00416BF0"/>
    <w:rsid w:val="004178E5"/>
    <w:rsid w:val="00417E83"/>
    <w:rsid w:val="00420491"/>
    <w:rsid w:val="00421816"/>
    <w:rsid w:val="00423467"/>
    <w:rsid w:val="00423BDE"/>
    <w:rsid w:val="004241E8"/>
    <w:rsid w:val="004249B7"/>
    <w:rsid w:val="00424C61"/>
    <w:rsid w:val="0042500F"/>
    <w:rsid w:val="0042588D"/>
    <w:rsid w:val="00425BEB"/>
    <w:rsid w:val="004275F8"/>
    <w:rsid w:val="00427CCD"/>
    <w:rsid w:val="00430663"/>
    <w:rsid w:val="0043138D"/>
    <w:rsid w:val="00431572"/>
    <w:rsid w:val="00431C31"/>
    <w:rsid w:val="00432FBF"/>
    <w:rsid w:val="00433B51"/>
    <w:rsid w:val="00434E61"/>
    <w:rsid w:val="00436DB4"/>
    <w:rsid w:val="00436F90"/>
    <w:rsid w:val="00437B74"/>
    <w:rsid w:val="004416BF"/>
    <w:rsid w:val="00441A8F"/>
    <w:rsid w:val="004423B2"/>
    <w:rsid w:val="0044492A"/>
    <w:rsid w:val="00444BD8"/>
    <w:rsid w:val="00444F96"/>
    <w:rsid w:val="00445FFC"/>
    <w:rsid w:val="004462BD"/>
    <w:rsid w:val="004463C6"/>
    <w:rsid w:val="0044721A"/>
    <w:rsid w:val="004518CD"/>
    <w:rsid w:val="00452560"/>
    <w:rsid w:val="0045265F"/>
    <w:rsid w:val="00452881"/>
    <w:rsid w:val="00452DD8"/>
    <w:rsid w:val="004533A2"/>
    <w:rsid w:val="0045360B"/>
    <w:rsid w:val="004557E3"/>
    <w:rsid w:val="00455E18"/>
    <w:rsid w:val="00455F65"/>
    <w:rsid w:val="00457150"/>
    <w:rsid w:val="00457533"/>
    <w:rsid w:val="00457981"/>
    <w:rsid w:val="00457F68"/>
    <w:rsid w:val="0046100B"/>
    <w:rsid w:val="00462683"/>
    <w:rsid w:val="00462C88"/>
    <w:rsid w:val="00463008"/>
    <w:rsid w:val="004636C5"/>
    <w:rsid w:val="004643F9"/>
    <w:rsid w:val="00464E51"/>
    <w:rsid w:val="00465B9A"/>
    <w:rsid w:val="004666E6"/>
    <w:rsid w:val="00466D28"/>
    <w:rsid w:val="00466F2A"/>
    <w:rsid w:val="004713CB"/>
    <w:rsid w:val="00472F54"/>
    <w:rsid w:val="004736A3"/>
    <w:rsid w:val="00473FE5"/>
    <w:rsid w:val="004755FD"/>
    <w:rsid w:val="00475B7C"/>
    <w:rsid w:val="00476DD2"/>
    <w:rsid w:val="004801A0"/>
    <w:rsid w:val="00480294"/>
    <w:rsid w:val="004805AE"/>
    <w:rsid w:val="0048134E"/>
    <w:rsid w:val="00482974"/>
    <w:rsid w:val="0048328B"/>
    <w:rsid w:val="00483D6D"/>
    <w:rsid w:val="0048405E"/>
    <w:rsid w:val="00484512"/>
    <w:rsid w:val="00484ADA"/>
    <w:rsid w:val="0048606B"/>
    <w:rsid w:val="00486CD5"/>
    <w:rsid w:val="00486F87"/>
    <w:rsid w:val="0049066B"/>
    <w:rsid w:val="00490A22"/>
    <w:rsid w:val="00490E3B"/>
    <w:rsid w:val="00490EA9"/>
    <w:rsid w:val="0049123A"/>
    <w:rsid w:val="00491A60"/>
    <w:rsid w:val="0049237A"/>
    <w:rsid w:val="004930CA"/>
    <w:rsid w:val="00495C83"/>
    <w:rsid w:val="00495EDC"/>
    <w:rsid w:val="00497B86"/>
    <w:rsid w:val="004A036A"/>
    <w:rsid w:val="004A0795"/>
    <w:rsid w:val="004A0ECC"/>
    <w:rsid w:val="004A2EB8"/>
    <w:rsid w:val="004A36B2"/>
    <w:rsid w:val="004A383A"/>
    <w:rsid w:val="004A4856"/>
    <w:rsid w:val="004A4F03"/>
    <w:rsid w:val="004A5695"/>
    <w:rsid w:val="004A57E3"/>
    <w:rsid w:val="004A5803"/>
    <w:rsid w:val="004A5B35"/>
    <w:rsid w:val="004A5C44"/>
    <w:rsid w:val="004A5F99"/>
    <w:rsid w:val="004B16A7"/>
    <w:rsid w:val="004B1853"/>
    <w:rsid w:val="004B1CF5"/>
    <w:rsid w:val="004B2B51"/>
    <w:rsid w:val="004B49B3"/>
    <w:rsid w:val="004B650D"/>
    <w:rsid w:val="004B68FC"/>
    <w:rsid w:val="004B7941"/>
    <w:rsid w:val="004B7F26"/>
    <w:rsid w:val="004C05C9"/>
    <w:rsid w:val="004C107D"/>
    <w:rsid w:val="004C1DA8"/>
    <w:rsid w:val="004C2A55"/>
    <w:rsid w:val="004C32FD"/>
    <w:rsid w:val="004C37A0"/>
    <w:rsid w:val="004C3BD8"/>
    <w:rsid w:val="004C3C0C"/>
    <w:rsid w:val="004C54F2"/>
    <w:rsid w:val="004C55E9"/>
    <w:rsid w:val="004C57F5"/>
    <w:rsid w:val="004C5E26"/>
    <w:rsid w:val="004C6089"/>
    <w:rsid w:val="004D0CE4"/>
    <w:rsid w:val="004D147D"/>
    <w:rsid w:val="004D2175"/>
    <w:rsid w:val="004D2DC1"/>
    <w:rsid w:val="004D3792"/>
    <w:rsid w:val="004D3A8D"/>
    <w:rsid w:val="004D3EEC"/>
    <w:rsid w:val="004D42EB"/>
    <w:rsid w:val="004D4313"/>
    <w:rsid w:val="004D45B8"/>
    <w:rsid w:val="004D4B76"/>
    <w:rsid w:val="004D5055"/>
    <w:rsid w:val="004D5084"/>
    <w:rsid w:val="004D5BF7"/>
    <w:rsid w:val="004D64FC"/>
    <w:rsid w:val="004D67EC"/>
    <w:rsid w:val="004D6FF9"/>
    <w:rsid w:val="004D78FF"/>
    <w:rsid w:val="004E0274"/>
    <w:rsid w:val="004E10CD"/>
    <w:rsid w:val="004E13E5"/>
    <w:rsid w:val="004E1D29"/>
    <w:rsid w:val="004E2D1B"/>
    <w:rsid w:val="004E31E6"/>
    <w:rsid w:val="004E3E86"/>
    <w:rsid w:val="004E41A5"/>
    <w:rsid w:val="004E43D0"/>
    <w:rsid w:val="004E4CC0"/>
    <w:rsid w:val="004E52FC"/>
    <w:rsid w:val="004E584A"/>
    <w:rsid w:val="004E6E30"/>
    <w:rsid w:val="004E7E41"/>
    <w:rsid w:val="004F0324"/>
    <w:rsid w:val="004F0676"/>
    <w:rsid w:val="004F0887"/>
    <w:rsid w:val="004F133A"/>
    <w:rsid w:val="004F2D13"/>
    <w:rsid w:val="004F4A86"/>
    <w:rsid w:val="004F4C24"/>
    <w:rsid w:val="004F60EB"/>
    <w:rsid w:val="004F628C"/>
    <w:rsid w:val="00502299"/>
    <w:rsid w:val="00502726"/>
    <w:rsid w:val="00503E8B"/>
    <w:rsid w:val="00503F54"/>
    <w:rsid w:val="00506175"/>
    <w:rsid w:val="00506E85"/>
    <w:rsid w:val="00507767"/>
    <w:rsid w:val="005079AC"/>
    <w:rsid w:val="0051094D"/>
    <w:rsid w:val="005111BA"/>
    <w:rsid w:val="00512DCE"/>
    <w:rsid w:val="00513ABF"/>
    <w:rsid w:val="00513EE3"/>
    <w:rsid w:val="0051444E"/>
    <w:rsid w:val="00514BBB"/>
    <w:rsid w:val="00514FAE"/>
    <w:rsid w:val="0051523D"/>
    <w:rsid w:val="0051524A"/>
    <w:rsid w:val="00515A31"/>
    <w:rsid w:val="00516079"/>
    <w:rsid w:val="00516E5A"/>
    <w:rsid w:val="00516EE8"/>
    <w:rsid w:val="00520297"/>
    <w:rsid w:val="0052076A"/>
    <w:rsid w:val="00523076"/>
    <w:rsid w:val="00523B06"/>
    <w:rsid w:val="00525AB8"/>
    <w:rsid w:val="00526756"/>
    <w:rsid w:val="005268FA"/>
    <w:rsid w:val="00527225"/>
    <w:rsid w:val="005319D6"/>
    <w:rsid w:val="00531E37"/>
    <w:rsid w:val="00532CE7"/>
    <w:rsid w:val="0053312D"/>
    <w:rsid w:val="00533347"/>
    <w:rsid w:val="00533EE0"/>
    <w:rsid w:val="00535BD5"/>
    <w:rsid w:val="00536F6E"/>
    <w:rsid w:val="0053719B"/>
    <w:rsid w:val="00540065"/>
    <w:rsid w:val="005403E9"/>
    <w:rsid w:val="00541E05"/>
    <w:rsid w:val="005422E1"/>
    <w:rsid w:val="00543B52"/>
    <w:rsid w:val="00544046"/>
    <w:rsid w:val="00545631"/>
    <w:rsid w:val="00546571"/>
    <w:rsid w:val="00547546"/>
    <w:rsid w:val="00551AB9"/>
    <w:rsid w:val="00551F02"/>
    <w:rsid w:val="00552D24"/>
    <w:rsid w:val="00557431"/>
    <w:rsid w:val="005602F9"/>
    <w:rsid w:val="005609EA"/>
    <w:rsid w:val="00560B49"/>
    <w:rsid w:val="00560E2C"/>
    <w:rsid w:val="00560EA0"/>
    <w:rsid w:val="005610F2"/>
    <w:rsid w:val="00562A5E"/>
    <w:rsid w:val="00563C19"/>
    <w:rsid w:val="005652C3"/>
    <w:rsid w:val="00566742"/>
    <w:rsid w:val="00566815"/>
    <w:rsid w:val="005708C6"/>
    <w:rsid w:val="00571EBD"/>
    <w:rsid w:val="00572C8F"/>
    <w:rsid w:val="00574044"/>
    <w:rsid w:val="00574867"/>
    <w:rsid w:val="005756A9"/>
    <w:rsid w:val="00575F4F"/>
    <w:rsid w:val="00576ADA"/>
    <w:rsid w:val="0058272D"/>
    <w:rsid w:val="00582869"/>
    <w:rsid w:val="00584F2B"/>
    <w:rsid w:val="00585016"/>
    <w:rsid w:val="0058570A"/>
    <w:rsid w:val="00587BFB"/>
    <w:rsid w:val="00591393"/>
    <w:rsid w:val="005916B5"/>
    <w:rsid w:val="005928B2"/>
    <w:rsid w:val="005937A7"/>
    <w:rsid w:val="005973A3"/>
    <w:rsid w:val="00597D50"/>
    <w:rsid w:val="005A20C0"/>
    <w:rsid w:val="005A248C"/>
    <w:rsid w:val="005A3F17"/>
    <w:rsid w:val="005A3F86"/>
    <w:rsid w:val="005A4707"/>
    <w:rsid w:val="005A49C9"/>
    <w:rsid w:val="005A4C5A"/>
    <w:rsid w:val="005A51F6"/>
    <w:rsid w:val="005A5335"/>
    <w:rsid w:val="005A5E74"/>
    <w:rsid w:val="005A5EA4"/>
    <w:rsid w:val="005A69D5"/>
    <w:rsid w:val="005A6D63"/>
    <w:rsid w:val="005A71FD"/>
    <w:rsid w:val="005A7C7E"/>
    <w:rsid w:val="005B037A"/>
    <w:rsid w:val="005B15D0"/>
    <w:rsid w:val="005B1B37"/>
    <w:rsid w:val="005B4D92"/>
    <w:rsid w:val="005B5F6C"/>
    <w:rsid w:val="005B72F7"/>
    <w:rsid w:val="005B7492"/>
    <w:rsid w:val="005B7657"/>
    <w:rsid w:val="005B7B0B"/>
    <w:rsid w:val="005C032C"/>
    <w:rsid w:val="005C2582"/>
    <w:rsid w:val="005C4166"/>
    <w:rsid w:val="005C4BC9"/>
    <w:rsid w:val="005C67B6"/>
    <w:rsid w:val="005D0044"/>
    <w:rsid w:val="005D0317"/>
    <w:rsid w:val="005D10DF"/>
    <w:rsid w:val="005D1225"/>
    <w:rsid w:val="005D369C"/>
    <w:rsid w:val="005D3F03"/>
    <w:rsid w:val="005D550A"/>
    <w:rsid w:val="005D58C7"/>
    <w:rsid w:val="005D5D6D"/>
    <w:rsid w:val="005D6422"/>
    <w:rsid w:val="005D70C7"/>
    <w:rsid w:val="005E01F6"/>
    <w:rsid w:val="005E0D0A"/>
    <w:rsid w:val="005E18FB"/>
    <w:rsid w:val="005E2CC7"/>
    <w:rsid w:val="005E3DCC"/>
    <w:rsid w:val="005F02E0"/>
    <w:rsid w:val="005F043C"/>
    <w:rsid w:val="005F1352"/>
    <w:rsid w:val="005F1BF5"/>
    <w:rsid w:val="005F38B4"/>
    <w:rsid w:val="005F3A39"/>
    <w:rsid w:val="005F3BFE"/>
    <w:rsid w:val="005F53AE"/>
    <w:rsid w:val="005F701E"/>
    <w:rsid w:val="006005BE"/>
    <w:rsid w:val="00600D6B"/>
    <w:rsid w:val="0060153E"/>
    <w:rsid w:val="00601B44"/>
    <w:rsid w:val="00601E86"/>
    <w:rsid w:val="00601FEA"/>
    <w:rsid w:val="00602326"/>
    <w:rsid w:val="00603E17"/>
    <w:rsid w:val="00604D9F"/>
    <w:rsid w:val="006052DE"/>
    <w:rsid w:val="0060560F"/>
    <w:rsid w:val="0060561F"/>
    <w:rsid w:val="006069E3"/>
    <w:rsid w:val="00606FC2"/>
    <w:rsid w:val="0060718E"/>
    <w:rsid w:val="00607928"/>
    <w:rsid w:val="006110A4"/>
    <w:rsid w:val="006119C9"/>
    <w:rsid w:val="006120B4"/>
    <w:rsid w:val="00612CF7"/>
    <w:rsid w:val="00613C00"/>
    <w:rsid w:val="00614D50"/>
    <w:rsid w:val="00616396"/>
    <w:rsid w:val="00616726"/>
    <w:rsid w:val="0061685C"/>
    <w:rsid w:val="006169E5"/>
    <w:rsid w:val="00617A20"/>
    <w:rsid w:val="00620982"/>
    <w:rsid w:val="00621849"/>
    <w:rsid w:val="00621FE9"/>
    <w:rsid w:val="006226F7"/>
    <w:rsid w:val="006232BD"/>
    <w:rsid w:val="006239A0"/>
    <w:rsid w:val="00623B3D"/>
    <w:rsid w:val="006243F8"/>
    <w:rsid w:val="00624B8C"/>
    <w:rsid w:val="00625697"/>
    <w:rsid w:val="00626C61"/>
    <w:rsid w:val="00626C8E"/>
    <w:rsid w:val="00627A96"/>
    <w:rsid w:val="00627C0C"/>
    <w:rsid w:val="006303ED"/>
    <w:rsid w:val="006310D8"/>
    <w:rsid w:val="006313F2"/>
    <w:rsid w:val="006314AF"/>
    <w:rsid w:val="0063189A"/>
    <w:rsid w:val="00631C78"/>
    <w:rsid w:val="00631D48"/>
    <w:rsid w:val="00633962"/>
    <w:rsid w:val="00633C29"/>
    <w:rsid w:val="0063482A"/>
    <w:rsid w:val="00635FAE"/>
    <w:rsid w:val="0063620E"/>
    <w:rsid w:val="0063640A"/>
    <w:rsid w:val="0063645C"/>
    <w:rsid w:val="00636896"/>
    <w:rsid w:val="00641101"/>
    <w:rsid w:val="00641140"/>
    <w:rsid w:val="006419C5"/>
    <w:rsid w:val="00644659"/>
    <w:rsid w:val="00645F5A"/>
    <w:rsid w:val="0064698C"/>
    <w:rsid w:val="00646DAE"/>
    <w:rsid w:val="00647524"/>
    <w:rsid w:val="0065028A"/>
    <w:rsid w:val="0065044C"/>
    <w:rsid w:val="0065063B"/>
    <w:rsid w:val="00650D1C"/>
    <w:rsid w:val="0065159A"/>
    <w:rsid w:val="006515DA"/>
    <w:rsid w:val="00652345"/>
    <w:rsid w:val="0065376B"/>
    <w:rsid w:val="00653E2E"/>
    <w:rsid w:val="00655262"/>
    <w:rsid w:val="006553F9"/>
    <w:rsid w:val="0065624C"/>
    <w:rsid w:val="006570C3"/>
    <w:rsid w:val="00660718"/>
    <w:rsid w:val="00660CE9"/>
    <w:rsid w:val="006610F2"/>
    <w:rsid w:val="00661DC8"/>
    <w:rsid w:val="006620C0"/>
    <w:rsid w:val="00662A49"/>
    <w:rsid w:val="00662CDD"/>
    <w:rsid w:val="006636EE"/>
    <w:rsid w:val="006637E2"/>
    <w:rsid w:val="0066420F"/>
    <w:rsid w:val="006643FB"/>
    <w:rsid w:val="00664C2F"/>
    <w:rsid w:val="00665A70"/>
    <w:rsid w:val="00666503"/>
    <w:rsid w:val="0067070C"/>
    <w:rsid w:val="00671141"/>
    <w:rsid w:val="0067130B"/>
    <w:rsid w:val="0067176C"/>
    <w:rsid w:val="006728F6"/>
    <w:rsid w:val="00672C13"/>
    <w:rsid w:val="00672E4B"/>
    <w:rsid w:val="00672FE5"/>
    <w:rsid w:val="00672FFC"/>
    <w:rsid w:val="0067560E"/>
    <w:rsid w:val="00676538"/>
    <w:rsid w:val="006768D0"/>
    <w:rsid w:val="006769DD"/>
    <w:rsid w:val="00677FEB"/>
    <w:rsid w:val="00682032"/>
    <w:rsid w:val="00682588"/>
    <w:rsid w:val="006828F8"/>
    <w:rsid w:val="00683252"/>
    <w:rsid w:val="00683347"/>
    <w:rsid w:val="006836A6"/>
    <w:rsid w:val="00685DE1"/>
    <w:rsid w:val="00686F66"/>
    <w:rsid w:val="006874CA"/>
    <w:rsid w:val="0068758F"/>
    <w:rsid w:val="00692E36"/>
    <w:rsid w:val="00693B17"/>
    <w:rsid w:val="00694081"/>
    <w:rsid w:val="00694852"/>
    <w:rsid w:val="0069633F"/>
    <w:rsid w:val="006969C1"/>
    <w:rsid w:val="00696C9C"/>
    <w:rsid w:val="006974A6"/>
    <w:rsid w:val="006978E9"/>
    <w:rsid w:val="006A2553"/>
    <w:rsid w:val="006A30D6"/>
    <w:rsid w:val="006A32E1"/>
    <w:rsid w:val="006A3795"/>
    <w:rsid w:val="006A476B"/>
    <w:rsid w:val="006A48B7"/>
    <w:rsid w:val="006A49AB"/>
    <w:rsid w:val="006A4C1D"/>
    <w:rsid w:val="006A5049"/>
    <w:rsid w:val="006A62D8"/>
    <w:rsid w:val="006A737B"/>
    <w:rsid w:val="006A7614"/>
    <w:rsid w:val="006A7C33"/>
    <w:rsid w:val="006A7D54"/>
    <w:rsid w:val="006B0115"/>
    <w:rsid w:val="006B0899"/>
    <w:rsid w:val="006B0B0B"/>
    <w:rsid w:val="006B0E5C"/>
    <w:rsid w:val="006B204A"/>
    <w:rsid w:val="006B27E9"/>
    <w:rsid w:val="006B2C39"/>
    <w:rsid w:val="006B33AD"/>
    <w:rsid w:val="006B4038"/>
    <w:rsid w:val="006B4852"/>
    <w:rsid w:val="006B4CE6"/>
    <w:rsid w:val="006B4E85"/>
    <w:rsid w:val="006B5006"/>
    <w:rsid w:val="006B5D57"/>
    <w:rsid w:val="006B6DE8"/>
    <w:rsid w:val="006B7E57"/>
    <w:rsid w:val="006C0081"/>
    <w:rsid w:val="006C22D1"/>
    <w:rsid w:val="006C2A97"/>
    <w:rsid w:val="006C2DC1"/>
    <w:rsid w:val="006C3F27"/>
    <w:rsid w:val="006C41A5"/>
    <w:rsid w:val="006C4B04"/>
    <w:rsid w:val="006C5815"/>
    <w:rsid w:val="006C5892"/>
    <w:rsid w:val="006C5CFA"/>
    <w:rsid w:val="006C6D92"/>
    <w:rsid w:val="006C7E77"/>
    <w:rsid w:val="006D0436"/>
    <w:rsid w:val="006D11EA"/>
    <w:rsid w:val="006D1402"/>
    <w:rsid w:val="006D16E2"/>
    <w:rsid w:val="006D201D"/>
    <w:rsid w:val="006D2EBE"/>
    <w:rsid w:val="006D48EB"/>
    <w:rsid w:val="006D5BCF"/>
    <w:rsid w:val="006D6768"/>
    <w:rsid w:val="006D72DF"/>
    <w:rsid w:val="006E198A"/>
    <w:rsid w:val="006E1DF0"/>
    <w:rsid w:val="006E1E47"/>
    <w:rsid w:val="006E1F84"/>
    <w:rsid w:val="006E34AB"/>
    <w:rsid w:val="006E505F"/>
    <w:rsid w:val="006E523C"/>
    <w:rsid w:val="006E5672"/>
    <w:rsid w:val="006E79A7"/>
    <w:rsid w:val="006E7C19"/>
    <w:rsid w:val="006F2A5B"/>
    <w:rsid w:val="006F4024"/>
    <w:rsid w:val="006F46E3"/>
    <w:rsid w:val="006F4A7E"/>
    <w:rsid w:val="006F6450"/>
    <w:rsid w:val="006F7449"/>
    <w:rsid w:val="007000EF"/>
    <w:rsid w:val="0070195D"/>
    <w:rsid w:val="007019C7"/>
    <w:rsid w:val="00701E35"/>
    <w:rsid w:val="00701FB6"/>
    <w:rsid w:val="00702360"/>
    <w:rsid w:val="0070268E"/>
    <w:rsid w:val="007029D1"/>
    <w:rsid w:val="007034EF"/>
    <w:rsid w:val="007039AE"/>
    <w:rsid w:val="00704766"/>
    <w:rsid w:val="0070600C"/>
    <w:rsid w:val="00706A37"/>
    <w:rsid w:val="0071080C"/>
    <w:rsid w:val="0071196E"/>
    <w:rsid w:val="00712854"/>
    <w:rsid w:val="007137DC"/>
    <w:rsid w:val="00713B5B"/>
    <w:rsid w:val="00714BE2"/>
    <w:rsid w:val="007159DC"/>
    <w:rsid w:val="00715D1B"/>
    <w:rsid w:val="00715FDD"/>
    <w:rsid w:val="007200BA"/>
    <w:rsid w:val="00721E20"/>
    <w:rsid w:val="007232FB"/>
    <w:rsid w:val="007235AB"/>
    <w:rsid w:val="00723B39"/>
    <w:rsid w:val="00724336"/>
    <w:rsid w:val="00725B59"/>
    <w:rsid w:val="007261B7"/>
    <w:rsid w:val="00727A48"/>
    <w:rsid w:val="00730C27"/>
    <w:rsid w:val="00731C2B"/>
    <w:rsid w:val="007320E9"/>
    <w:rsid w:val="00734339"/>
    <w:rsid w:val="007357C7"/>
    <w:rsid w:val="00735990"/>
    <w:rsid w:val="00735F94"/>
    <w:rsid w:val="00736D77"/>
    <w:rsid w:val="00737435"/>
    <w:rsid w:val="007400F1"/>
    <w:rsid w:val="00740A59"/>
    <w:rsid w:val="007412D1"/>
    <w:rsid w:val="007415A9"/>
    <w:rsid w:val="007421D9"/>
    <w:rsid w:val="00743495"/>
    <w:rsid w:val="007446B3"/>
    <w:rsid w:val="0074500D"/>
    <w:rsid w:val="00746920"/>
    <w:rsid w:val="007469C4"/>
    <w:rsid w:val="00747ACF"/>
    <w:rsid w:val="007504A0"/>
    <w:rsid w:val="00752525"/>
    <w:rsid w:val="007527A4"/>
    <w:rsid w:val="007530DA"/>
    <w:rsid w:val="00753D09"/>
    <w:rsid w:val="0076041F"/>
    <w:rsid w:val="00760A49"/>
    <w:rsid w:val="00761081"/>
    <w:rsid w:val="0076186A"/>
    <w:rsid w:val="00761AF3"/>
    <w:rsid w:val="00761D26"/>
    <w:rsid w:val="00762083"/>
    <w:rsid w:val="007625C4"/>
    <w:rsid w:val="00762850"/>
    <w:rsid w:val="00762E2F"/>
    <w:rsid w:val="0076331B"/>
    <w:rsid w:val="00764933"/>
    <w:rsid w:val="007654D4"/>
    <w:rsid w:val="00765553"/>
    <w:rsid w:val="007675E1"/>
    <w:rsid w:val="007700A1"/>
    <w:rsid w:val="0077113C"/>
    <w:rsid w:val="00771D5D"/>
    <w:rsid w:val="007726C9"/>
    <w:rsid w:val="00774187"/>
    <w:rsid w:val="0077438B"/>
    <w:rsid w:val="007750CF"/>
    <w:rsid w:val="00775584"/>
    <w:rsid w:val="00777356"/>
    <w:rsid w:val="00781D4D"/>
    <w:rsid w:val="007822DF"/>
    <w:rsid w:val="00782AA7"/>
    <w:rsid w:val="00782CA2"/>
    <w:rsid w:val="0078377B"/>
    <w:rsid w:val="00784178"/>
    <w:rsid w:val="007841F4"/>
    <w:rsid w:val="007845C9"/>
    <w:rsid w:val="00784A27"/>
    <w:rsid w:val="00784C2D"/>
    <w:rsid w:val="007859E2"/>
    <w:rsid w:val="00785FCF"/>
    <w:rsid w:val="00786C8C"/>
    <w:rsid w:val="007913EF"/>
    <w:rsid w:val="007916C6"/>
    <w:rsid w:val="007918CB"/>
    <w:rsid w:val="00791E2D"/>
    <w:rsid w:val="00791F3C"/>
    <w:rsid w:val="007931B5"/>
    <w:rsid w:val="007932D4"/>
    <w:rsid w:val="00793A1A"/>
    <w:rsid w:val="00793AED"/>
    <w:rsid w:val="00795769"/>
    <w:rsid w:val="0079703C"/>
    <w:rsid w:val="00797C2A"/>
    <w:rsid w:val="007A0180"/>
    <w:rsid w:val="007A152F"/>
    <w:rsid w:val="007A2BB2"/>
    <w:rsid w:val="007A2CA6"/>
    <w:rsid w:val="007A2F6C"/>
    <w:rsid w:val="007A464C"/>
    <w:rsid w:val="007A53DD"/>
    <w:rsid w:val="007A5764"/>
    <w:rsid w:val="007A5F2E"/>
    <w:rsid w:val="007A644E"/>
    <w:rsid w:val="007A679B"/>
    <w:rsid w:val="007A72F3"/>
    <w:rsid w:val="007B2A94"/>
    <w:rsid w:val="007B3F27"/>
    <w:rsid w:val="007B52F3"/>
    <w:rsid w:val="007B774B"/>
    <w:rsid w:val="007C0719"/>
    <w:rsid w:val="007C2BE7"/>
    <w:rsid w:val="007C2D89"/>
    <w:rsid w:val="007C309C"/>
    <w:rsid w:val="007C3202"/>
    <w:rsid w:val="007C3CB4"/>
    <w:rsid w:val="007C44E1"/>
    <w:rsid w:val="007C5B63"/>
    <w:rsid w:val="007C5F95"/>
    <w:rsid w:val="007C636E"/>
    <w:rsid w:val="007C674C"/>
    <w:rsid w:val="007C6B81"/>
    <w:rsid w:val="007C6BE5"/>
    <w:rsid w:val="007C6F4F"/>
    <w:rsid w:val="007C710A"/>
    <w:rsid w:val="007D1CCB"/>
    <w:rsid w:val="007D27C7"/>
    <w:rsid w:val="007D3159"/>
    <w:rsid w:val="007D315C"/>
    <w:rsid w:val="007D36D3"/>
    <w:rsid w:val="007D4E4C"/>
    <w:rsid w:val="007D59C0"/>
    <w:rsid w:val="007D6136"/>
    <w:rsid w:val="007D631B"/>
    <w:rsid w:val="007D63E7"/>
    <w:rsid w:val="007D6DDD"/>
    <w:rsid w:val="007D6F6E"/>
    <w:rsid w:val="007E23EA"/>
    <w:rsid w:val="007E37AE"/>
    <w:rsid w:val="007E4410"/>
    <w:rsid w:val="007E46A6"/>
    <w:rsid w:val="007E5442"/>
    <w:rsid w:val="007E5BFB"/>
    <w:rsid w:val="007E5E93"/>
    <w:rsid w:val="007E6D5E"/>
    <w:rsid w:val="007E7A94"/>
    <w:rsid w:val="007E7D04"/>
    <w:rsid w:val="007F0286"/>
    <w:rsid w:val="007F0A52"/>
    <w:rsid w:val="007F2368"/>
    <w:rsid w:val="007F25BF"/>
    <w:rsid w:val="007F34BF"/>
    <w:rsid w:val="007F430C"/>
    <w:rsid w:val="007F4A97"/>
    <w:rsid w:val="007F5D03"/>
    <w:rsid w:val="007F67C2"/>
    <w:rsid w:val="007F7566"/>
    <w:rsid w:val="007F7BE1"/>
    <w:rsid w:val="00800389"/>
    <w:rsid w:val="00800490"/>
    <w:rsid w:val="00801A7A"/>
    <w:rsid w:val="00803142"/>
    <w:rsid w:val="00803703"/>
    <w:rsid w:val="0080372C"/>
    <w:rsid w:val="00803FD4"/>
    <w:rsid w:val="00805C58"/>
    <w:rsid w:val="00812A8D"/>
    <w:rsid w:val="00812D4D"/>
    <w:rsid w:val="00812E66"/>
    <w:rsid w:val="00813296"/>
    <w:rsid w:val="00813AF7"/>
    <w:rsid w:val="00814684"/>
    <w:rsid w:val="00815C14"/>
    <w:rsid w:val="00815FD9"/>
    <w:rsid w:val="008166C0"/>
    <w:rsid w:val="00816F51"/>
    <w:rsid w:val="0082087A"/>
    <w:rsid w:val="008215A0"/>
    <w:rsid w:val="00822233"/>
    <w:rsid w:val="00823311"/>
    <w:rsid w:val="00823DB8"/>
    <w:rsid w:val="008243DC"/>
    <w:rsid w:val="00825494"/>
    <w:rsid w:val="00825703"/>
    <w:rsid w:val="00827557"/>
    <w:rsid w:val="00832777"/>
    <w:rsid w:val="00833231"/>
    <w:rsid w:val="00833C3B"/>
    <w:rsid w:val="00834133"/>
    <w:rsid w:val="00834ED5"/>
    <w:rsid w:val="008365AD"/>
    <w:rsid w:val="008404CD"/>
    <w:rsid w:val="00843890"/>
    <w:rsid w:val="00843894"/>
    <w:rsid w:val="008447EA"/>
    <w:rsid w:val="008453C5"/>
    <w:rsid w:val="008475B6"/>
    <w:rsid w:val="008476CC"/>
    <w:rsid w:val="008526FB"/>
    <w:rsid w:val="00852875"/>
    <w:rsid w:val="00853853"/>
    <w:rsid w:val="00853C2C"/>
    <w:rsid w:val="00854D11"/>
    <w:rsid w:val="00855410"/>
    <w:rsid w:val="00857C55"/>
    <w:rsid w:val="00860527"/>
    <w:rsid w:val="00861103"/>
    <w:rsid w:val="008618E3"/>
    <w:rsid w:val="0086205E"/>
    <w:rsid w:val="008651DB"/>
    <w:rsid w:val="008653A8"/>
    <w:rsid w:val="008677B6"/>
    <w:rsid w:val="00867D9F"/>
    <w:rsid w:val="008703AC"/>
    <w:rsid w:val="0087130F"/>
    <w:rsid w:val="00871F71"/>
    <w:rsid w:val="0087296D"/>
    <w:rsid w:val="00872C23"/>
    <w:rsid w:val="00872C60"/>
    <w:rsid w:val="00873B59"/>
    <w:rsid w:val="00875167"/>
    <w:rsid w:val="0087598E"/>
    <w:rsid w:val="00875F9C"/>
    <w:rsid w:val="00881190"/>
    <w:rsid w:val="00881862"/>
    <w:rsid w:val="00881FE7"/>
    <w:rsid w:val="00882138"/>
    <w:rsid w:val="00882175"/>
    <w:rsid w:val="00882AF4"/>
    <w:rsid w:val="00885ABB"/>
    <w:rsid w:val="00885B07"/>
    <w:rsid w:val="00885C38"/>
    <w:rsid w:val="00885F5D"/>
    <w:rsid w:val="00887181"/>
    <w:rsid w:val="008900E2"/>
    <w:rsid w:val="00891537"/>
    <w:rsid w:val="00891688"/>
    <w:rsid w:val="00891937"/>
    <w:rsid w:val="00891EDF"/>
    <w:rsid w:val="00893B42"/>
    <w:rsid w:val="00893D04"/>
    <w:rsid w:val="008946BD"/>
    <w:rsid w:val="008947BA"/>
    <w:rsid w:val="008948D4"/>
    <w:rsid w:val="00895EE7"/>
    <w:rsid w:val="00897572"/>
    <w:rsid w:val="008979E0"/>
    <w:rsid w:val="008A254E"/>
    <w:rsid w:val="008A41AC"/>
    <w:rsid w:val="008A44DE"/>
    <w:rsid w:val="008A537B"/>
    <w:rsid w:val="008A5764"/>
    <w:rsid w:val="008A5D56"/>
    <w:rsid w:val="008A6A4D"/>
    <w:rsid w:val="008A7154"/>
    <w:rsid w:val="008B0DEC"/>
    <w:rsid w:val="008B1888"/>
    <w:rsid w:val="008B1F43"/>
    <w:rsid w:val="008B28E2"/>
    <w:rsid w:val="008B65FB"/>
    <w:rsid w:val="008B6D11"/>
    <w:rsid w:val="008B7325"/>
    <w:rsid w:val="008B7744"/>
    <w:rsid w:val="008B7757"/>
    <w:rsid w:val="008C12B6"/>
    <w:rsid w:val="008C1BFE"/>
    <w:rsid w:val="008C1F6A"/>
    <w:rsid w:val="008C2DA5"/>
    <w:rsid w:val="008C31A8"/>
    <w:rsid w:val="008C32D1"/>
    <w:rsid w:val="008C4C02"/>
    <w:rsid w:val="008C5FB5"/>
    <w:rsid w:val="008C70D5"/>
    <w:rsid w:val="008C7129"/>
    <w:rsid w:val="008C72EE"/>
    <w:rsid w:val="008D04FE"/>
    <w:rsid w:val="008D09CC"/>
    <w:rsid w:val="008D1B6F"/>
    <w:rsid w:val="008D2E76"/>
    <w:rsid w:val="008D5469"/>
    <w:rsid w:val="008D54FF"/>
    <w:rsid w:val="008D5521"/>
    <w:rsid w:val="008D5E47"/>
    <w:rsid w:val="008D5FD9"/>
    <w:rsid w:val="008D65DA"/>
    <w:rsid w:val="008E0AE7"/>
    <w:rsid w:val="008E0AEB"/>
    <w:rsid w:val="008E0E61"/>
    <w:rsid w:val="008E2499"/>
    <w:rsid w:val="008E2BB2"/>
    <w:rsid w:val="008E2D5C"/>
    <w:rsid w:val="008E3331"/>
    <w:rsid w:val="008E3517"/>
    <w:rsid w:val="008E44B7"/>
    <w:rsid w:val="008E4945"/>
    <w:rsid w:val="008E7BBD"/>
    <w:rsid w:val="008E7BE3"/>
    <w:rsid w:val="008F115B"/>
    <w:rsid w:val="008F1750"/>
    <w:rsid w:val="008F1C32"/>
    <w:rsid w:val="008F2E6F"/>
    <w:rsid w:val="008F3876"/>
    <w:rsid w:val="008F41EA"/>
    <w:rsid w:val="008F547C"/>
    <w:rsid w:val="008F6353"/>
    <w:rsid w:val="008F75F3"/>
    <w:rsid w:val="00900194"/>
    <w:rsid w:val="00901229"/>
    <w:rsid w:val="00901EA1"/>
    <w:rsid w:val="00902C47"/>
    <w:rsid w:val="00902E07"/>
    <w:rsid w:val="00903E79"/>
    <w:rsid w:val="00904EA2"/>
    <w:rsid w:val="00905F31"/>
    <w:rsid w:val="009060CE"/>
    <w:rsid w:val="00910D48"/>
    <w:rsid w:val="00911074"/>
    <w:rsid w:val="009119BB"/>
    <w:rsid w:val="00913FF3"/>
    <w:rsid w:val="0091419D"/>
    <w:rsid w:val="0091508C"/>
    <w:rsid w:val="00915AEF"/>
    <w:rsid w:val="0091685B"/>
    <w:rsid w:val="009170E5"/>
    <w:rsid w:val="00917C96"/>
    <w:rsid w:val="009207AA"/>
    <w:rsid w:val="00920A91"/>
    <w:rsid w:val="00920DF0"/>
    <w:rsid w:val="0092116B"/>
    <w:rsid w:val="00921FBB"/>
    <w:rsid w:val="009234C3"/>
    <w:rsid w:val="009243A3"/>
    <w:rsid w:val="009249D8"/>
    <w:rsid w:val="00924D0B"/>
    <w:rsid w:val="00924DF9"/>
    <w:rsid w:val="00926826"/>
    <w:rsid w:val="00930D51"/>
    <w:rsid w:val="00931574"/>
    <w:rsid w:val="00931BE5"/>
    <w:rsid w:val="009356D1"/>
    <w:rsid w:val="00935D0B"/>
    <w:rsid w:val="00936A15"/>
    <w:rsid w:val="00940840"/>
    <w:rsid w:val="00940C08"/>
    <w:rsid w:val="0094115B"/>
    <w:rsid w:val="00941747"/>
    <w:rsid w:val="00942989"/>
    <w:rsid w:val="009439E8"/>
    <w:rsid w:val="0094413F"/>
    <w:rsid w:val="009457AA"/>
    <w:rsid w:val="00945A6D"/>
    <w:rsid w:val="00946300"/>
    <w:rsid w:val="009470AA"/>
    <w:rsid w:val="009478FE"/>
    <w:rsid w:val="00947A21"/>
    <w:rsid w:val="009510D9"/>
    <w:rsid w:val="00951B56"/>
    <w:rsid w:val="00951F27"/>
    <w:rsid w:val="009522AC"/>
    <w:rsid w:val="00952F01"/>
    <w:rsid w:val="009535CD"/>
    <w:rsid w:val="00954B7B"/>
    <w:rsid w:val="009555E2"/>
    <w:rsid w:val="00955EBF"/>
    <w:rsid w:val="0095639E"/>
    <w:rsid w:val="00956644"/>
    <w:rsid w:val="00957724"/>
    <w:rsid w:val="00957CFC"/>
    <w:rsid w:val="00961014"/>
    <w:rsid w:val="0096102B"/>
    <w:rsid w:val="00963F73"/>
    <w:rsid w:val="00964B17"/>
    <w:rsid w:val="009653F7"/>
    <w:rsid w:val="009656E8"/>
    <w:rsid w:val="00965C2C"/>
    <w:rsid w:val="00965E51"/>
    <w:rsid w:val="00966139"/>
    <w:rsid w:val="009666E7"/>
    <w:rsid w:val="00967649"/>
    <w:rsid w:val="009702FB"/>
    <w:rsid w:val="0097129A"/>
    <w:rsid w:val="009714CB"/>
    <w:rsid w:val="009720A5"/>
    <w:rsid w:val="0097289C"/>
    <w:rsid w:val="009777B5"/>
    <w:rsid w:val="00977A36"/>
    <w:rsid w:val="00980918"/>
    <w:rsid w:val="0098165A"/>
    <w:rsid w:val="009824BD"/>
    <w:rsid w:val="009825E1"/>
    <w:rsid w:val="00982854"/>
    <w:rsid w:val="009838C5"/>
    <w:rsid w:val="009842DB"/>
    <w:rsid w:val="00985949"/>
    <w:rsid w:val="009866CC"/>
    <w:rsid w:val="009868FB"/>
    <w:rsid w:val="00986934"/>
    <w:rsid w:val="00987C01"/>
    <w:rsid w:val="0099009F"/>
    <w:rsid w:val="00991627"/>
    <w:rsid w:val="00991FDC"/>
    <w:rsid w:val="00992566"/>
    <w:rsid w:val="009926B7"/>
    <w:rsid w:val="00992A82"/>
    <w:rsid w:val="00994A07"/>
    <w:rsid w:val="00994E69"/>
    <w:rsid w:val="00994F0A"/>
    <w:rsid w:val="00996EA2"/>
    <w:rsid w:val="009975D5"/>
    <w:rsid w:val="009976E8"/>
    <w:rsid w:val="00997E57"/>
    <w:rsid w:val="009A0359"/>
    <w:rsid w:val="009A08AC"/>
    <w:rsid w:val="009A11FC"/>
    <w:rsid w:val="009A177A"/>
    <w:rsid w:val="009A196B"/>
    <w:rsid w:val="009A1D2F"/>
    <w:rsid w:val="009A1F48"/>
    <w:rsid w:val="009A32DF"/>
    <w:rsid w:val="009A3330"/>
    <w:rsid w:val="009A371A"/>
    <w:rsid w:val="009A4E3E"/>
    <w:rsid w:val="009A50EB"/>
    <w:rsid w:val="009A6DFC"/>
    <w:rsid w:val="009A7181"/>
    <w:rsid w:val="009A7E81"/>
    <w:rsid w:val="009B04D1"/>
    <w:rsid w:val="009B09FA"/>
    <w:rsid w:val="009B28E8"/>
    <w:rsid w:val="009B33F7"/>
    <w:rsid w:val="009B48D4"/>
    <w:rsid w:val="009B5307"/>
    <w:rsid w:val="009B5E44"/>
    <w:rsid w:val="009B6DCB"/>
    <w:rsid w:val="009B6E65"/>
    <w:rsid w:val="009B70B8"/>
    <w:rsid w:val="009B70C4"/>
    <w:rsid w:val="009B73B7"/>
    <w:rsid w:val="009B7E00"/>
    <w:rsid w:val="009C0C39"/>
    <w:rsid w:val="009C5B5C"/>
    <w:rsid w:val="009C6924"/>
    <w:rsid w:val="009C6C2E"/>
    <w:rsid w:val="009C76D9"/>
    <w:rsid w:val="009D0374"/>
    <w:rsid w:val="009D0B62"/>
    <w:rsid w:val="009D2299"/>
    <w:rsid w:val="009D22E2"/>
    <w:rsid w:val="009D2807"/>
    <w:rsid w:val="009D3443"/>
    <w:rsid w:val="009D4202"/>
    <w:rsid w:val="009D5DFD"/>
    <w:rsid w:val="009D77EB"/>
    <w:rsid w:val="009E054F"/>
    <w:rsid w:val="009E082B"/>
    <w:rsid w:val="009E187B"/>
    <w:rsid w:val="009E1DD7"/>
    <w:rsid w:val="009E22F2"/>
    <w:rsid w:val="009E2DF8"/>
    <w:rsid w:val="009E382E"/>
    <w:rsid w:val="009E3BAB"/>
    <w:rsid w:val="009E50AC"/>
    <w:rsid w:val="009E5338"/>
    <w:rsid w:val="009E59E1"/>
    <w:rsid w:val="009E7837"/>
    <w:rsid w:val="009F3673"/>
    <w:rsid w:val="009F3744"/>
    <w:rsid w:val="009F679A"/>
    <w:rsid w:val="009F67E9"/>
    <w:rsid w:val="009F6D5E"/>
    <w:rsid w:val="009F7535"/>
    <w:rsid w:val="009F7E33"/>
    <w:rsid w:val="00A00873"/>
    <w:rsid w:val="00A00EF5"/>
    <w:rsid w:val="00A01F9B"/>
    <w:rsid w:val="00A0341F"/>
    <w:rsid w:val="00A0566E"/>
    <w:rsid w:val="00A1093D"/>
    <w:rsid w:val="00A115A5"/>
    <w:rsid w:val="00A12640"/>
    <w:rsid w:val="00A16B09"/>
    <w:rsid w:val="00A17255"/>
    <w:rsid w:val="00A179DD"/>
    <w:rsid w:val="00A17D90"/>
    <w:rsid w:val="00A2212B"/>
    <w:rsid w:val="00A22958"/>
    <w:rsid w:val="00A22CEB"/>
    <w:rsid w:val="00A24081"/>
    <w:rsid w:val="00A24E49"/>
    <w:rsid w:val="00A24F63"/>
    <w:rsid w:val="00A2554D"/>
    <w:rsid w:val="00A26021"/>
    <w:rsid w:val="00A262C0"/>
    <w:rsid w:val="00A30039"/>
    <w:rsid w:val="00A3033D"/>
    <w:rsid w:val="00A3218A"/>
    <w:rsid w:val="00A35263"/>
    <w:rsid w:val="00A352F0"/>
    <w:rsid w:val="00A35C96"/>
    <w:rsid w:val="00A36827"/>
    <w:rsid w:val="00A40408"/>
    <w:rsid w:val="00A406E2"/>
    <w:rsid w:val="00A407B1"/>
    <w:rsid w:val="00A419B3"/>
    <w:rsid w:val="00A43045"/>
    <w:rsid w:val="00A46362"/>
    <w:rsid w:val="00A4764B"/>
    <w:rsid w:val="00A5082E"/>
    <w:rsid w:val="00A51AE1"/>
    <w:rsid w:val="00A52C33"/>
    <w:rsid w:val="00A5449F"/>
    <w:rsid w:val="00A54C4C"/>
    <w:rsid w:val="00A56BF8"/>
    <w:rsid w:val="00A578CD"/>
    <w:rsid w:val="00A5797C"/>
    <w:rsid w:val="00A60034"/>
    <w:rsid w:val="00A60F5D"/>
    <w:rsid w:val="00A61102"/>
    <w:rsid w:val="00A61FA7"/>
    <w:rsid w:val="00A62162"/>
    <w:rsid w:val="00A6558E"/>
    <w:rsid w:val="00A65936"/>
    <w:rsid w:val="00A65DCC"/>
    <w:rsid w:val="00A65F27"/>
    <w:rsid w:val="00A66617"/>
    <w:rsid w:val="00A66714"/>
    <w:rsid w:val="00A6713D"/>
    <w:rsid w:val="00A67AC8"/>
    <w:rsid w:val="00A70BED"/>
    <w:rsid w:val="00A70FB0"/>
    <w:rsid w:val="00A71550"/>
    <w:rsid w:val="00A7336E"/>
    <w:rsid w:val="00A73B61"/>
    <w:rsid w:val="00A74079"/>
    <w:rsid w:val="00A743AE"/>
    <w:rsid w:val="00A74B29"/>
    <w:rsid w:val="00A75888"/>
    <w:rsid w:val="00A75ADB"/>
    <w:rsid w:val="00A75FA6"/>
    <w:rsid w:val="00A82150"/>
    <w:rsid w:val="00A82DD9"/>
    <w:rsid w:val="00A859F4"/>
    <w:rsid w:val="00A85E40"/>
    <w:rsid w:val="00A86DE8"/>
    <w:rsid w:val="00A879D7"/>
    <w:rsid w:val="00A917B0"/>
    <w:rsid w:val="00A91918"/>
    <w:rsid w:val="00A91C4C"/>
    <w:rsid w:val="00A9254A"/>
    <w:rsid w:val="00A92B16"/>
    <w:rsid w:val="00A930B4"/>
    <w:rsid w:val="00A93735"/>
    <w:rsid w:val="00A95D3A"/>
    <w:rsid w:val="00A968E8"/>
    <w:rsid w:val="00A96B3F"/>
    <w:rsid w:val="00A974EB"/>
    <w:rsid w:val="00AA0595"/>
    <w:rsid w:val="00AA0B71"/>
    <w:rsid w:val="00AA100C"/>
    <w:rsid w:val="00AA152A"/>
    <w:rsid w:val="00AA2E8A"/>
    <w:rsid w:val="00AA341B"/>
    <w:rsid w:val="00AA36A5"/>
    <w:rsid w:val="00AA4120"/>
    <w:rsid w:val="00AA50B6"/>
    <w:rsid w:val="00AA599A"/>
    <w:rsid w:val="00AA5CF4"/>
    <w:rsid w:val="00AA62C6"/>
    <w:rsid w:val="00AA6343"/>
    <w:rsid w:val="00AA6ABA"/>
    <w:rsid w:val="00AA7B54"/>
    <w:rsid w:val="00AB2522"/>
    <w:rsid w:val="00AB3F82"/>
    <w:rsid w:val="00AB433E"/>
    <w:rsid w:val="00AB4507"/>
    <w:rsid w:val="00AB4FB7"/>
    <w:rsid w:val="00AB5FB5"/>
    <w:rsid w:val="00AB6A0C"/>
    <w:rsid w:val="00AB7A12"/>
    <w:rsid w:val="00AC1C2F"/>
    <w:rsid w:val="00AC1F81"/>
    <w:rsid w:val="00AC46B9"/>
    <w:rsid w:val="00AC745A"/>
    <w:rsid w:val="00AD1657"/>
    <w:rsid w:val="00AD1B62"/>
    <w:rsid w:val="00AD35BD"/>
    <w:rsid w:val="00AD4D43"/>
    <w:rsid w:val="00AD4D4C"/>
    <w:rsid w:val="00AD4E7F"/>
    <w:rsid w:val="00AD4FCB"/>
    <w:rsid w:val="00AD61E1"/>
    <w:rsid w:val="00AE0690"/>
    <w:rsid w:val="00AE29AC"/>
    <w:rsid w:val="00AE377B"/>
    <w:rsid w:val="00AE3F92"/>
    <w:rsid w:val="00AE45B0"/>
    <w:rsid w:val="00AE47B5"/>
    <w:rsid w:val="00AE4EB9"/>
    <w:rsid w:val="00AE53F6"/>
    <w:rsid w:val="00AE5843"/>
    <w:rsid w:val="00AF035B"/>
    <w:rsid w:val="00AF0CC4"/>
    <w:rsid w:val="00AF0F7C"/>
    <w:rsid w:val="00AF1569"/>
    <w:rsid w:val="00AF230B"/>
    <w:rsid w:val="00AF23F0"/>
    <w:rsid w:val="00AF29F0"/>
    <w:rsid w:val="00AF3291"/>
    <w:rsid w:val="00AF329D"/>
    <w:rsid w:val="00AF3680"/>
    <w:rsid w:val="00B01E16"/>
    <w:rsid w:val="00B030D2"/>
    <w:rsid w:val="00B057F2"/>
    <w:rsid w:val="00B063E3"/>
    <w:rsid w:val="00B06DBB"/>
    <w:rsid w:val="00B0701C"/>
    <w:rsid w:val="00B071E2"/>
    <w:rsid w:val="00B07CEA"/>
    <w:rsid w:val="00B1033C"/>
    <w:rsid w:val="00B10D65"/>
    <w:rsid w:val="00B130B3"/>
    <w:rsid w:val="00B1314F"/>
    <w:rsid w:val="00B13937"/>
    <w:rsid w:val="00B13938"/>
    <w:rsid w:val="00B13980"/>
    <w:rsid w:val="00B153AB"/>
    <w:rsid w:val="00B15636"/>
    <w:rsid w:val="00B157D0"/>
    <w:rsid w:val="00B15957"/>
    <w:rsid w:val="00B15F2B"/>
    <w:rsid w:val="00B16233"/>
    <w:rsid w:val="00B16BB9"/>
    <w:rsid w:val="00B174FC"/>
    <w:rsid w:val="00B20694"/>
    <w:rsid w:val="00B23E86"/>
    <w:rsid w:val="00B24286"/>
    <w:rsid w:val="00B24D1D"/>
    <w:rsid w:val="00B25707"/>
    <w:rsid w:val="00B25889"/>
    <w:rsid w:val="00B25BEC"/>
    <w:rsid w:val="00B34531"/>
    <w:rsid w:val="00B348CB"/>
    <w:rsid w:val="00B34E2C"/>
    <w:rsid w:val="00B350E0"/>
    <w:rsid w:val="00B366C6"/>
    <w:rsid w:val="00B37DDE"/>
    <w:rsid w:val="00B4058E"/>
    <w:rsid w:val="00B40CD9"/>
    <w:rsid w:val="00B448FE"/>
    <w:rsid w:val="00B44CA2"/>
    <w:rsid w:val="00B450FA"/>
    <w:rsid w:val="00B4529A"/>
    <w:rsid w:val="00B45821"/>
    <w:rsid w:val="00B45ABF"/>
    <w:rsid w:val="00B46AD9"/>
    <w:rsid w:val="00B472AD"/>
    <w:rsid w:val="00B510C9"/>
    <w:rsid w:val="00B514DC"/>
    <w:rsid w:val="00B5169D"/>
    <w:rsid w:val="00B51D04"/>
    <w:rsid w:val="00B52857"/>
    <w:rsid w:val="00B52902"/>
    <w:rsid w:val="00B5360E"/>
    <w:rsid w:val="00B54398"/>
    <w:rsid w:val="00B5617E"/>
    <w:rsid w:val="00B56E93"/>
    <w:rsid w:val="00B5731B"/>
    <w:rsid w:val="00B6092A"/>
    <w:rsid w:val="00B60D1F"/>
    <w:rsid w:val="00B628F2"/>
    <w:rsid w:val="00B62C59"/>
    <w:rsid w:val="00B638D8"/>
    <w:rsid w:val="00B6551A"/>
    <w:rsid w:val="00B65580"/>
    <w:rsid w:val="00B65B05"/>
    <w:rsid w:val="00B65D04"/>
    <w:rsid w:val="00B660C7"/>
    <w:rsid w:val="00B67119"/>
    <w:rsid w:val="00B700C1"/>
    <w:rsid w:val="00B711D5"/>
    <w:rsid w:val="00B712A3"/>
    <w:rsid w:val="00B712C7"/>
    <w:rsid w:val="00B71F89"/>
    <w:rsid w:val="00B72204"/>
    <w:rsid w:val="00B726F8"/>
    <w:rsid w:val="00B729AA"/>
    <w:rsid w:val="00B73B48"/>
    <w:rsid w:val="00B74E8C"/>
    <w:rsid w:val="00B755C3"/>
    <w:rsid w:val="00B75EAD"/>
    <w:rsid w:val="00B762F3"/>
    <w:rsid w:val="00B77E01"/>
    <w:rsid w:val="00B800C7"/>
    <w:rsid w:val="00B80331"/>
    <w:rsid w:val="00B80E13"/>
    <w:rsid w:val="00B81337"/>
    <w:rsid w:val="00B816A2"/>
    <w:rsid w:val="00B8452A"/>
    <w:rsid w:val="00B855F5"/>
    <w:rsid w:val="00B85C50"/>
    <w:rsid w:val="00B87E2B"/>
    <w:rsid w:val="00B90BA6"/>
    <w:rsid w:val="00B91DE8"/>
    <w:rsid w:val="00B92B94"/>
    <w:rsid w:val="00B934F4"/>
    <w:rsid w:val="00B958BC"/>
    <w:rsid w:val="00B96039"/>
    <w:rsid w:val="00B96CF3"/>
    <w:rsid w:val="00B9702A"/>
    <w:rsid w:val="00BA0400"/>
    <w:rsid w:val="00BA1764"/>
    <w:rsid w:val="00BA3182"/>
    <w:rsid w:val="00BA544E"/>
    <w:rsid w:val="00BA6181"/>
    <w:rsid w:val="00BB11C2"/>
    <w:rsid w:val="00BB2B2F"/>
    <w:rsid w:val="00BB2BDF"/>
    <w:rsid w:val="00BB41F3"/>
    <w:rsid w:val="00BB53AF"/>
    <w:rsid w:val="00BB5C88"/>
    <w:rsid w:val="00BB7619"/>
    <w:rsid w:val="00BB7937"/>
    <w:rsid w:val="00BC1DC5"/>
    <w:rsid w:val="00BC26E3"/>
    <w:rsid w:val="00BC323D"/>
    <w:rsid w:val="00BC33E0"/>
    <w:rsid w:val="00BC36AF"/>
    <w:rsid w:val="00BC46AB"/>
    <w:rsid w:val="00BC5C37"/>
    <w:rsid w:val="00BC74B8"/>
    <w:rsid w:val="00BC74BC"/>
    <w:rsid w:val="00BC76E7"/>
    <w:rsid w:val="00BD08A8"/>
    <w:rsid w:val="00BD0F4D"/>
    <w:rsid w:val="00BD286A"/>
    <w:rsid w:val="00BD3683"/>
    <w:rsid w:val="00BD3A4A"/>
    <w:rsid w:val="00BD400E"/>
    <w:rsid w:val="00BD42F6"/>
    <w:rsid w:val="00BD6214"/>
    <w:rsid w:val="00BD7345"/>
    <w:rsid w:val="00BE0173"/>
    <w:rsid w:val="00BE1E7B"/>
    <w:rsid w:val="00BE2F4E"/>
    <w:rsid w:val="00BE41B3"/>
    <w:rsid w:val="00BE4F78"/>
    <w:rsid w:val="00BE5451"/>
    <w:rsid w:val="00BE62DF"/>
    <w:rsid w:val="00BE6561"/>
    <w:rsid w:val="00BF061E"/>
    <w:rsid w:val="00BF0F3C"/>
    <w:rsid w:val="00BF1686"/>
    <w:rsid w:val="00BF1B57"/>
    <w:rsid w:val="00BF20C1"/>
    <w:rsid w:val="00BF21D8"/>
    <w:rsid w:val="00BF3CD9"/>
    <w:rsid w:val="00BF522A"/>
    <w:rsid w:val="00BF53DE"/>
    <w:rsid w:val="00BF68A0"/>
    <w:rsid w:val="00BF6FD7"/>
    <w:rsid w:val="00BF78CF"/>
    <w:rsid w:val="00BF7F81"/>
    <w:rsid w:val="00C002C2"/>
    <w:rsid w:val="00C01909"/>
    <w:rsid w:val="00C01BC5"/>
    <w:rsid w:val="00C05784"/>
    <w:rsid w:val="00C07C57"/>
    <w:rsid w:val="00C07CDA"/>
    <w:rsid w:val="00C07EA2"/>
    <w:rsid w:val="00C10096"/>
    <w:rsid w:val="00C10288"/>
    <w:rsid w:val="00C10378"/>
    <w:rsid w:val="00C113FE"/>
    <w:rsid w:val="00C11574"/>
    <w:rsid w:val="00C11708"/>
    <w:rsid w:val="00C17641"/>
    <w:rsid w:val="00C20193"/>
    <w:rsid w:val="00C20ABA"/>
    <w:rsid w:val="00C21DDE"/>
    <w:rsid w:val="00C2263B"/>
    <w:rsid w:val="00C22A4B"/>
    <w:rsid w:val="00C233D9"/>
    <w:rsid w:val="00C23FDA"/>
    <w:rsid w:val="00C2410F"/>
    <w:rsid w:val="00C24B6A"/>
    <w:rsid w:val="00C26136"/>
    <w:rsid w:val="00C264CE"/>
    <w:rsid w:val="00C26955"/>
    <w:rsid w:val="00C27BE5"/>
    <w:rsid w:val="00C305B3"/>
    <w:rsid w:val="00C306E4"/>
    <w:rsid w:val="00C312C9"/>
    <w:rsid w:val="00C31EBA"/>
    <w:rsid w:val="00C333B5"/>
    <w:rsid w:val="00C33403"/>
    <w:rsid w:val="00C336E5"/>
    <w:rsid w:val="00C33E43"/>
    <w:rsid w:val="00C34496"/>
    <w:rsid w:val="00C3473F"/>
    <w:rsid w:val="00C35251"/>
    <w:rsid w:val="00C363CC"/>
    <w:rsid w:val="00C36D5E"/>
    <w:rsid w:val="00C3795A"/>
    <w:rsid w:val="00C402D8"/>
    <w:rsid w:val="00C404B8"/>
    <w:rsid w:val="00C405D4"/>
    <w:rsid w:val="00C409EA"/>
    <w:rsid w:val="00C40B45"/>
    <w:rsid w:val="00C42262"/>
    <w:rsid w:val="00C423C8"/>
    <w:rsid w:val="00C4269F"/>
    <w:rsid w:val="00C42B73"/>
    <w:rsid w:val="00C42D63"/>
    <w:rsid w:val="00C4334C"/>
    <w:rsid w:val="00C43905"/>
    <w:rsid w:val="00C4502C"/>
    <w:rsid w:val="00C45D76"/>
    <w:rsid w:val="00C45E58"/>
    <w:rsid w:val="00C45E80"/>
    <w:rsid w:val="00C4685E"/>
    <w:rsid w:val="00C46F68"/>
    <w:rsid w:val="00C476B5"/>
    <w:rsid w:val="00C5128F"/>
    <w:rsid w:val="00C51CAD"/>
    <w:rsid w:val="00C5228C"/>
    <w:rsid w:val="00C5292C"/>
    <w:rsid w:val="00C52C4A"/>
    <w:rsid w:val="00C543FC"/>
    <w:rsid w:val="00C54573"/>
    <w:rsid w:val="00C55C31"/>
    <w:rsid w:val="00C5600A"/>
    <w:rsid w:val="00C57B98"/>
    <w:rsid w:val="00C57FAB"/>
    <w:rsid w:val="00C57FDB"/>
    <w:rsid w:val="00C57FE9"/>
    <w:rsid w:val="00C60181"/>
    <w:rsid w:val="00C60F43"/>
    <w:rsid w:val="00C614A7"/>
    <w:rsid w:val="00C63143"/>
    <w:rsid w:val="00C63D9E"/>
    <w:rsid w:val="00C6404D"/>
    <w:rsid w:val="00C6477D"/>
    <w:rsid w:val="00C655DD"/>
    <w:rsid w:val="00C65F9B"/>
    <w:rsid w:val="00C66D5C"/>
    <w:rsid w:val="00C66E40"/>
    <w:rsid w:val="00C67A49"/>
    <w:rsid w:val="00C67F8D"/>
    <w:rsid w:val="00C704EE"/>
    <w:rsid w:val="00C72831"/>
    <w:rsid w:val="00C72A0A"/>
    <w:rsid w:val="00C72AB8"/>
    <w:rsid w:val="00C72FBA"/>
    <w:rsid w:val="00C73E3A"/>
    <w:rsid w:val="00C76378"/>
    <w:rsid w:val="00C8011F"/>
    <w:rsid w:val="00C8358C"/>
    <w:rsid w:val="00C839DE"/>
    <w:rsid w:val="00C85595"/>
    <w:rsid w:val="00C869D1"/>
    <w:rsid w:val="00C86E17"/>
    <w:rsid w:val="00C87B80"/>
    <w:rsid w:val="00C90E0A"/>
    <w:rsid w:val="00C924B3"/>
    <w:rsid w:val="00C92945"/>
    <w:rsid w:val="00C9474D"/>
    <w:rsid w:val="00C94B70"/>
    <w:rsid w:val="00C95BCD"/>
    <w:rsid w:val="00C960AC"/>
    <w:rsid w:val="00C96EB8"/>
    <w:rsid w:val="00C97C58"/>
    <w:rsid w:val="00CA018B"/>
    <w:rsid w:val="00CA0F07"/>
    <w:rsid w:val="00CA1924"/>
    <w:rsid w:val="00CA19D2"/>
    <w:rsid w:val="00CA1C2F"/>
    <w:rsid w:val="00CA3EC6"/>
    <w:rsid w:val="00CA5016"/>
    <w:rsid w:val="00CA5753"/>
    <w:rsid w:val="00CA7DB0"/>
    <w:rsid w:val="00CB1C15"/>
    <w:rsid w:val="00CB1C67"/>
    <w:rsid w:val="00CB1EE5"/>
    <w:rsid w:val="00CB327A"/>
    <w:rsid w:val="00CB5000"/>
    <w:rsid w:val="00CB55BE"/>
    <w:rsid w:val="00CB6486"/>
    <w:rsid w:val="00CC122C"/>
    <w:rsid w:val="00CC3492"/>
    <w:rsid w:val="00CC3A67"/>
    <w:rsid w:val="00CC4773"/>
    <w:rsid w:val="00CC6B77"/>
    <w:rsid w:val="00CC6BA5"/>
    <w:rsid w:val="00CD04AA"/>
    <w:rsid w:val="00CD0E3D"/>
    <w:rsid w:val="00CD2F50"/>
    <w:rsid w:val="00CD34A4"/>
    <w:rsid w:val="00CD47C6"/>
    <w:rsid w:val="00CD54FC"/>
    <w:rsid w:val="00CD56B4"/>
    <w:rsid w:val="00CD5A10"/>
    <w:rsid w:val="00CD5B4A"/>
    <w:rsid w:val="00CD5DD4"/>
    <w:rsid w:val="00CD5EBB"/>
    <w:rsid w:val="00CD648E"/>
    <w:rsid w:val="00CD77CE"/>
    <w:rsid w:val="00CD7DCD"/>
    <w:rsid w:val="00CE0E5A"/>
    <w:rsid w:val="00CE1000"/>
    <w:rsid w:val="00CE2EE4"/>
    <w:rsid w:val="00CE351B"/>
    <w:rsid w:val="00CE3BD0"/>
    <w:rsid w:val="00CE5916"/>
    <w:rsid w:val="00CE5FF3"/>
    <w:rsid w:val="00CE6C0C"/>
    <w:rsid w:val="00CE6C47"/>
    <w:rsid w:val="00CE74ED"/>
    <w:rsid w:val="00CE7E4B"/>
    <w:rsid w:val="00CF0334"/>
    <w:rsid w:val="00CF3385"/>
    <w:rsid w:val="00CF3429"/>
    <w:rsid w:val="00CF3C28"/>
    <w:rsid w:val="00CF3CB5"/>
    <w:rsid w:val="00CF451B"/>
    <w:rsid w:val="00CF48CD"/>
    <w:rsid w:val="00CF49FF"/>
    <w:rsid w:val="00CF5C24"/>
    <w:rsid w:val="00CF5FFF"/>
    <w:rsid w:val="00CF6A7C"/>
    <w:rsid w:val="00CF71E1"/>
    <w:rsid w:val="00CF7382"/>
    <w:rsid w:val="00D00740"/>
    <w:rsid w:val="00D00BDB"/>
    <w:rsid w:val="00D01B8E"/>
    <w:rsid w:val="00D02334"/>
    <w:rsid w:val="00D025CB"/>
    <w:rsid w:val="00D0275B"/>
    <w:rsid w:val="00D03C48"/>
    <w:rsid w:val="00D06081"/>
    <w:rsid w:val="00D06D04"/>
    <w:rsid w:val="00D0704F"/>
    <w:rsid w:val="00D07278"/>
    <w:rsid w:val="00D07592"/>
    <w:rsid w:val="00D07DF9"/>
    <w:rsid w:val="00D10113"/>
    <w:rsid w:val="00D11465"/>
    <w:rsid w:val="00D129AD"/>
    <w:rsid w:val="00D13193"/>
    <w:rsid w:val="00D1399F"/>
    <w:rsid w:val="00D14CCA"/>
    <w:rsid w:val="00D14DB0"/>
    <w:rsid w:val="00D15473"/>
    <w:rsid w:val="00D17156"/>
    <w:rsid w:val="00D20D76"/>
    <w:rsid w:val="00D2187D"/>
    <w:rsid w:val="00D21A1B"/>
    <w:rsid w:val="00D21F9E"/>
    <w:rsid w:val="00D22233"/>
    <w:rsid w:val="00D2341A"/>
    <w:rsid w:val="00D23C8A"/>
    <w:rsid w:val="00D23D60"/>
    <w:rsid w:val="00D2499A"/>
    <w:rsid w:val="00D24A0F"/>
    <w:rsid w:val="00D25F49"/>
    <w:rsid w:val="00D2642B"/>
    <w:rsid w:val="00D30342"/>
    <w:rsid w:val="00D30B4D"/>
    <w:rsid w:val="00D30F74"/>
    <w:rsid w:val="00D31AE5"/>
    <w:rsid w:val="00D320B6"/>
    <w:rsid w:val="00D334D6"/>
    <w:rsid w:val="00D33B0B"/>
    <w:rsid w:val="00D33C95"/>
    <w:rsid w:val="00D3474D"/>
    <w:rsid w:val="00D347A6"/>
    <w:rsid w:val="00D413B2"/>
    <w:rsid w:val="00D42E7D"/>
    <w:rsid w:val="00D42EB5"/>
    <w:rsid w:val="00D43A4A"/>
    <w:rsid w:val="00D43CFC"/>
    <w:rsid w:val="00D46E1C"/>
    <w:rsid w:val="00D507DB"/>
    <w:rsid w:val="00D53A88"/>
    <w:rsid w:val="00D540DF"/>
    <w:rsid w:val="00D55324"/>
    <w:rsid w:val="00D56F68"/>
    <w:rsid w:val="00D571E8"/>
    <w:rsid w:val="00D5724D"/>
    <w:rsid w:val="00D5785D"/>
    <w:rsid w:val="00D6056C"/>
    <w:rsid w:val="00D60C30"/>
    <w:rsid w:val="00D61FA6"/>
    <w:rsid w:val="00D62972"/>
    <w:rsid w:val="00D63591"/>
    <w:rsid w:val="00D639C4"/>
    <w:rsid w:val="00D639CC"/>
    <w:rsid w:val="00D6433D"/>
    <w:rsid w:val="00D655A6"/>
    <w:rsid w:val="00D659CD"/>
    <w:rsid w:val="00D733E0"/>
    <w:rsid w:val="00D74507"/>
    <w:rsid w:val="00D74F45"/>
    <w:rsid w:val="00D7525B"/>
    <w:rsid w:val="00D75780"/>
    <w:rsid w:val="00D75B9D"/>
    <w:rsid w:val="00D77085"/>
    <w:rsid w:val="00D7797D"/>
    <w:rsid w:val="00D808EF"/>
    <w:rsid w:val="00D81B9C"/>
    <w:rsid w:val="00D82805"/>
    <w:rsid w:val="00D84C76"/>
    <w:rsid w:val="00D84F2C"/>
    <w:rsid w:val="00D85305"/>
    <w:rsid w:val="00D85939"/>
    <w:rsid w:val="00D85A27"/>
    <w:rsid w:val="00D86C13"/>
    <w:rsid w:val="00D8788E"/>
    <w:rsid w:val="00D922B9"/>
    <w:rsid w:val="00D9275C"/>
    <w:rsid w:val="00D92BB9"/>
    <w:rsid w:val="00D94AE4"/>
    <w:rsid w:val="00D94B36"/>
    <w:rsid w:val="00D94B82"/>
    <w:rsid w:val="00D96004"/>
    <w:rsid w:val="00D96235"/>
    <w:rsid w:val="00D97927"/>
    <w:rsid w:val="00DA0146"/>
    <w:rsid w:val="00DA0392"/>
    <w:rsid w:val="00DA2293"/>
    <w:rsid w:val="00DA2913"/>
    <w:rsid w:val="00DA2FFE"/>
    <w:rsid w:val="00DA38D2"/>
    <w:rsid w:val="00DA3CE6"/>
    <w:rsid w:val="00DA53E8"/>
    <w:rsid w:val="00DA54CE"/>
    <w:rsid w:val="00DA6BC9"/>
    <w:rsid w:val="00DA6C05"/>
    <w:rsid w:val="00DB0F9D"/>
    <w:rsid w:val="00DB2295"/>
    <w:rsid w:val="00DB2762"/>
    <w:rsid w:val="00DB2AC7"/>
    <w:rsid w:val="00DB3868"/>
    <w:rsid w:val="00DB6568"/>
    <w:rsid w:val="00DB6845"/>
    <w:rsid w:val="00DC0040"/>
    <w:rsid w:val="00DC2A1F"/>
    <w:rsid w:val="00DC4AAD"/>
    <w:rsid w:val="00DD0287"/>
    <w:rsid w:val="00DD127B"/>
    <w:rsid w:val="00DD1314"/>
    <w:rsid w:val="00DD1BA6"/>
    <w:rsid w:val="00DD362A"/>
    <w:rsid w:val="00DD3FAB"/>
    <w:rsid w:val="00DD4263"/>
    <w:rsid w:val="00DD548D"/>
    <w:rsid w:val="00DE0271"/>
    <w:rsid w:val="00DE2230"/>
    <w:rsid w:val="00DE2391"/>
    <w:rsid w:val="00DE268E"/>
    <w:rsid w:val="00DE2B08"/>
    <w:rsid w:val="00DE2BDA"/>
    <w:rsid w:val="00DE612A"/>
    <w:rsid w:val="00DE679B"/>
    <w:rsid w:val="00DF091E"/>
    <w:rsid w:val="00DF261B"/>
    <w:rsid w:val="00DF3BF4"/>
    <w:rsid w:val="00DF4DB6"/>
    <w:rsid w:val="00DF53FA"/>
    <w:rsid w:val="00E00B45"/>
    <w:rsid w:val="00E01C3B"/>
    <w:rsid w:val="00E022AA"/>
    <w:rsid w:val="00E06186"/>
    <w:rsid w:val="00E06529"/>
    <w:rsid w:val="00E06B3E"/>
    <w:rsid w:val="00E10DC3"/>
    <w:rsid w:val="00E10DDC"/>
    <w:rsid w:val="00E10F19"/>
    <w:rsid w:val="00E11225"/>
    <w:rsid w:val="00E11882"/>
    <w:rsid w:val="00E1218D"/>
    <w:rsid w:val="00E1318B"/>
    <w:rsid w:val="00E13BBD"/>
    <w:rsid w:val="00E14872"/>
    <w:rsid w:val="00E1502E"/>
    <w:rsid w:val="00E1527D"/>
    <w:rsid w:val="00E15710"/>
    <w:rsid w:val="00E16419"/>
    <w:rsid w:val="00E17A85"/>
    <w:rsid w:val="00E21A56"/>
    <w:rsid w:val="00E21EFB"/>
    <w:rsid w:val="00E222AF"/>
    <w:rsid w:val="00E2233E"/>
    <w:rsid w:val="00E2242A"/>
    <w:rsid w:val="00E22D9E"/>
    <w:rsid w:val="00E23C14"/>
    <w:rsid w:val="00E24996"/>
    <w:rsid w:val="00E2687E"/>
    <w:rsid w:val="00E2696A"/>
    <w:rsid w:val="00E26CF8"/>
    <w:rsid w:val="00E27086"/>
    <w:rsid w:val="00E2757E"/>
    <w:rsid w:val="00E337D7"/>
    <w:rsid w:val="00E35B77"/>
    <w:rsid w:val="00E3636E"/>
    <w:rsid w:val="00E3713E"/>
    <w:rsid w:val="00E3797A"/>
    <w:rsid w:val="00E411A6"/>
    <w:rsid w:val="00E41BA0"/>
    <w:rsid w:val="00E420D0"/>
    <w:rsid w:val="00E43C4C"/>
    <w:rsid w:val="00E44771"/>
    <w:rsid w:val="00E46A6D"/>
    <w:rsid w:val="00E47C27"/>
    <w:rsid w:val="00E50452"/>
    <w:rsid w:val="00E504AA"/>
    <w:rsid w:val="00E5174A"/>
    <w:rsid w:val="00E51B1F"/>
    <w:rsid w:val="00E51C3C"/>
    <w:rsid w:val="00E5249C"/>
    <w:rsid w:val="00E54602"/>
    <w:rsid w:val="00E5494F"/>
    <w:rsid w:val="00E54976"/>
    <w:rsid w:val="00E56103"/>
    <w:rsid w:val="00E56BDA"/>
    <w:rsid w:val="00E56FB2"/>
    <w:rsid w:val="00E57242"/>
    <w:rsid w:val="00E578C2"/>
    <w:rsid w:val="00E57935"/>
    <w:rsid w:val="00E5798D"/>
    <w:rsid w:val="00E609C1"/>
    <w:rsid w:val="00E6307D"/>
    <w:rsid w:val="00E65108"/>
    <w:rsid w:val="00E66A25"/>
    <w:rsid w:val="00E67575"/>
    <w:rsid w:val="00E71068"/>
    <w:rsid w:val="00E714A8"/>
    <w:rsid w:val="00E72768"/>
    <w:rsid w:val="00E72CD4"/>
    <w:rsid w:val="00E731B0"/>
    <w:rsid w:val="00E73F07"/>
    <w:rsid w:val="00E76F7E"/>
    <w:rsid w:val="00E800A9"/>
    <w:rsid w:val="00E8029B"/>
    <w:rsid w:val="00E806C0"/>
    <w:rsid w:val="00E80C25"/>
    <w:rsid w:val="00E83D89"/>
    <w:rsid w:val="00E85C7A"/>
    <w:rsid w:val="00E86DD4"/>
    <w:rsid w:val="00E876D5"/>
    <w:rsid w:val="00E87774"/>
    <w:rsid w:val="00E9059C"/>
    <w:rsid w:val="00E9167D"/>
    <w:rsid w:val="00E9232F"/>
    <w:rsid w:val="00E92F9F"/>
    <w:rsid w:val="00E9401A"/>
    <w:rsid w:val="00E9409B"/>
    <w:rsid w:val="00E944E6"/>
    <w:rsid w:val="00E96BF3"/>
    <w:rsid w:val="00E973E2"/>
    <w:rsid w:val="00EA01E0"/>
    <w:rsid w:val="00EA0A2D"/>
    <w:rsid w:val="00EA2859"/>
    <w:rsid w:val="00EA2A40"/>
    <w:rsid w:val="00EA492C"/>
    <w:rsid w:val="00EA4A2C"/>
    <w:rsid w:val="00EA5D30"/>
    <w:rsid w:val="00EA644D"/>
    <w:rsid w:val="00EB1FFA"/>
    <w:rsid w:val="00EB2DF8"/>
    <w:rsid w:val="00EB3AF5"/>
    <w:rsid w:val="00EB3EC8"/>
    <w:rsid w:val="00EB5893"/>
    <w:rsid w:val="00EB6177"/>
    <w:rsid w:val="00EB690A"/>
    <w:rsid w:val="00EB70C5"/>
    <w:rsid w:val="00EB7162"/>
    <w:rsid w:val="00EB7DB9"/>
    <w:rsid w:val="00EC01EC"/>
    <w:rsid w:val="00EC0276"/>
    <w:rsid w:val="00EC0469"/>
    <w:rsid w:val="00EC10EA"/>
    <w:rsid w:val="00EC1D29"/>
    <w:rsid w:val="00EC1E80"/>
    <w:rsid w:val="00EC2BA6"/>
    <w:rsid w:val="00EC2EBD"/>
    <w:rsid w:val="00EC313B"/>
    <w:rsid w:val="00EC5114"/>
    <w:rsid w:val="00EC5E1E"/>
    <w:rsid w:val="00EC6908"/>
    <w:rsid w:val="00EC6E41"/>
    <w:rsid w:val="00EC7E67"/>
    <w:rsid w:val="00ED0973"/>
    <w:rsid w:val="00ED1810"/>
    <w:rsid w:val="00ED34B7"/>
    <w:rsid w:val="00ED3A58"/>
    <w:rsid w:val="00ED52D2"/>
    <w:rsid w:val="00ED5435"/>
    <w:rsid w:val="00ED6207"/>
    <w:rsid w:val="00ED671C"/>
    <w:rsid w:val="00ED6963"/>
    <w:rsid w:val="00ED7566"/>
    <w:rsid w:val="00EE0CB4"/>
    <w:rsid w:val="00EE3FEE"/>
    <w:rsid w:val="00EE43C9"/>
    <w:rsid w:val="00EE5BDD"/>
    <w:rsid w:val="00EE6284"/>
    <w:rsid w:val="00EE62D8"/>
    <w:rsid w:val="00EE7F22"/>
    <w:rsid w:val="00EF1DC3"/>
    <w:rsid w:val="00EF42B2"/>
    <w:rsid w:val="00EF7479"/>
    <w:rsid w:val="00F006DD"/>
    <w:rsid w:val="00F0141D"/>
    <w:rsid w:val="00F015F1"/>
    <w:rsid w:val="00F0176A"/>
    <w:rsid w:val="00F01911"/>
    <w:rsid w:val="00F104C5"/>
    <w:rsid w:val="00F105A4"/>
    <w:rsid w:val="00F110B1"/>
    <w:rsid w:val="00F119FB"/>
    <w:rsid w:val="00F11D31"/>
    <w:rsid w:val="00F1213B"/>
    <w:rsid w:val="00F13E9D"/>
    <w:rsid w:val="00F14361"/>
    <w:rsid w:val="00F15310"/>
    <w:rsid w:val="00F15541"/>
    <w:rsid w:val="00F15B65"/>
    <w:rsid w:val="00F16DC0"/>
    <w:rsid w:val="00F16F30"/>
    <w:rsid w:val="00F20645"/>
    <w:rsid w:val="00F216CC"/>
    <w:rsid w:val="00F21F99"/>
    <w:rsid w:val="00F23122"/>
    <w:rsid w:val="00F231C3"/>
    <w:rsid w:val="00F2326A"/>
    <w:rsid w:val="00F2452E"/>
    <w:rsid w:val="00F24A51"/>
    <w:rsid w:val="00F251DB"/>
    <w:rsid w:val="00F25D3F"/>
    <w:rsid w:val="00F2684F"/>
    <w:rsid w:val="00F26B84"/>
    <w:rsid w:val="00F30351"/>
    <w:rsid w:val="00F307D4"/>
    <w:rsid w:val="00F30A13"/>
    <w:rsid w:val="00F31A06"/>
    <w:rsid w:val="00F32B72"/>
    <w:rsid w:val="00F3523E"/>
    <w:rsid w:val="00F36A4E"/>
    <w:rsid w:val="00F37296"/>
    <w:rsid w:val="00F37380"/>
    <w:rsid w:val="00F40299"/>
    <w:rsid w:val="00F402D4"/>
    <w:rsid w:val="00F4114C"/>
    <w:rsid w:val="00F41D97"/>
    <w:rsid w:val="00F42042"/>
    <w:rsid w:val="00F42138"/>
    <w:rsid w:val="00F423CF"/>
    <w:rsid w:val="00F4249F"/>
    <w:rsid w:val="00F42B97"/>
    <w:rsid w:val="00F42E92"/>
    <w:rsid w:val="00F431F7"/>
    <w:rsid w:val="00F43BD7"/>
    <w:rsid w:val="00F442B4"/>
    <w:rsid w:val="00F4481B"/>
    <w:rsid w:val="00F45889"/>
    <w:rsid w:val="00F4633A"/>
    <w:rsid w:val="00F464D0"/>
    <w:rsid w:val="00F46EE2"/>
    <w:rsid w:val="00F47A6A"/>
    <w:rsid w:val="00F56562"/>
    <w:rsid w:val="00F56AD3"/>
    <w:rsid w:val="00F6144D"/>
    <w:rsid w:val="00F61541"/>
    <w:rsid w:val="00F621BB"/>
    <w:rsid w:val="00F63478"/>
    <w:rsid w:val="00F64C09"/>
    <w:rsid w:val="00F64DE0"/>
    <w:rsid w:val="00F6510F"/>
    <w:rsid w:val="00F6536B"/>
    <w:rsid w:val="00F66250"/>
    <w:rsid w:val="00F70775"/>
    <w:rsid w:val="00F70AE2"/>
    <w:rsid w:val="00F71B2E"/>
    <w:rsid w:val="00F73583"/>
    <w:rsid w:val="00F74169"/>
    <w:rsid w:val="00F741AF"/>
    <w:rsid w:val="00F756A2"/>
    <w:rsid w:val="00F767D6"/>
    <w:rsid w:val="00F7696A"/>
    <w:rsid w:val="00F76C12"/>
    <w:rsid w:val="00F806D3"/>
    <w:rsid w:val="00F82A87"/>
    <w:rsid w:val="00F840F3"/>
    <w:rsid w:val="00F84E59"/>
    <w:rsid w:val="00F85343"/>
    <w:rsid w:val="00F90255"/>
    <w:rsid w:val="00F91E5D"/>
    <w:rsid w:val="00F91FA9"/>
    <w:rsid w:val="00F929BD"/>
    <w:rsid w:val="00F92DE8"/>
    <w:rsid w:val="00F9337C"/>
    <w:rsid w:val="00F933EA"/>
    <w:rsid w:val="00F93450"/>
    <w:rsid w:val="00F93A2F"/>
    <w:rsid w:val="00F959D7"/>
    <w:rsid w:val="00F95D7E"/>
    <w:rsid w:val="00F9615F"/>
    <w:rsid w:val="00FA0EAF"/>
    <w:rsid w:val="00FA1555"/>
    <w:rsid w:val="00FA1A0E"/>
    <w:rsid w:val="00FA300D"/>
    <w:rsid w:val="00FA4B37"/>
    <w:rsid w:val="00FA548B"/>
    <w:rsid w:val="00FA5B11"/>
    <w:rsid w:val="00FA7CC6"/>
    <w:rsid w:val="00FB132D"/>
    <w:rsid w:val="00FB39C4"/>
    <w:rsid w:val="00FB4249"/>
    <w:rsid w:val="00FB4266"/>
    <w:rsid w:val="00FB48D3"/>
    <w:rsid w:val="00FB4F3A"/>
    <w:rsid w:val="00FB5D1A"/>
    <w:rsid w:val="00FB5ECA"/>
    <w:rsid w:val="00FB6741"/>
    <w:rsid w:val="00FC09C1"/>
    <w:rsid w:val="00FC1C09"/>
    <w:rsid w:val="00FC261B"/>
    <w:rsid w:val="00FC2EEF"/>
    <w:rsid w:val="00FC404C"/>
    <w:rsid w:val="00FC4C5B"/>
    <w:rsid w:val="00FC57EF"/>
    <w:rsid w:val="00FC7634"/>
    <w:rsid w:val="00FC794A"/>
    <w:rsid w:val="00FC7E59"/>
    <w:rsid w:val="00FD08D0"/>
    <w:rsid w:val="00FD120D"/>
    <w:rsid w:val="00FD2B71"/>
    <w:rsid w:val="00FD3897"/>
    <w:rsid w:val="00FD38CE"/>
    <w:rsid w:val="00FD40EA"/>
    <w:rsid w:val="00FD54F3"/>
    <w:rsid w:val="00FD56B5"/>
    <w:rsid w:val="00FD5A20"/>
    <w:rsid w:val="00FD69F7"/>
    <w:rsid w:val="00FE1AB3"/>
    <w:rsid w:val="00FE1BEE"/>
    <w:rsid w:val="00FE1DB1"/>
    <w:rsid w:val="00FE1F69"/>
    <w:rsid w:val="00FE2E9E"/>
    <w:rsid w:val="00FE30E2"/>
    <w:rsid w:val="00FE3595"/>
    <w:rsid w:val="00FE4431"/>
    <w:rsid w:val="00FE466E"/>
    <w:rsid w:val="00FE47BF"/>
    <w:rsid w:val="00FE4FE8"/>
    <w:rsid w:val="00FE53AB"/>
    <w:rsid w:val="00FE553D"/>
    <w:rsid w:val="00FE7344"/>
    <w:rsid w:val="00FF106F"/>
    <w:rsid w:val="00FF14C7"/>
    <w:rsid w:val="00FF25A2"/>
    <w:rsid w:val="00FF2AAD"/>
    <w:rsid w:val="00FF2DF7"/>
    <w:rsid w:val="00FF310D"/>
    <w:rsid w:val="00FF3193"/>
    <w:rsid w:val="00FF535C"/>
    <w:rsid w:val="00FF546C"/>
    <w:rsid w:val="00FF5853"/>
    <w:rsid w:val="00FF5DD6"/>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FAB700C"/>
  <w15:docId w15:val="{6EB58ACD-F115-864C-8408-09631CF1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F9C"/>
    <w:pPr>
      <w:tabs>
        <w:tab w:val="left" w:pos="567"/>
      </w:tabs>
      <w:snapToGrid w:val="0"/>
    </w:pPr>
    <w:rPr>
      <w:snapToGrid w:val="0"/>
      <w:sz w:val="24"/>
      <w:szCs w:val="24"/>
      <w:lang w:val="en-GB" w:eastAsia="en-US"/>
    </w:rPr>
  </w:style>
  <w:style w:type="paragraph" w:styleId="Heading1">
    <w:name w:val="heading 1"/>
    <w:basedOn w:val="Normal"/>
    <w:next w:val="Marge"/>
    <w:qFormat/>
    <w:rsid w:val="003E7849"/>
    <w:pPr>
      <w:keepNext/>
      <w:keepLines/>
      <w:spacing w:after="240"/>
      <w:outlineLvl w:val="0"/>
    </w:pPr>
    <w:rPr>
      <w:rFonts w:ascii="Arial" w:hAnsi="Arial"/>
      <w:b/>
      <w:bCs/>
      <w:kern w:val="28"/>
      <w:sz w:val="22"/>
    </w:rPr>
  </w:style>
  <w:style w:type="paragraph" w:styleId="Heading2">
    <w:name w:val="heading 2"/>
    <w:basedOn w:val="Normal"/>
    <w:next w:val="Marge"/>
    <w:qFormat/>
    <w:rsid w:val="003E7849"/>
    <w:pPr>
      <w:keepNext/>
      <w:keepLines/>
      <w:tabs>
        <w:tab w:val="clear" w:pos="567"/>
        <w:tab w:val="left" w:pos="737"/>
      </w:tabs>
      <w:spacing w:after="240"/>
      <w:ind w:left="567" w:hanging="567"/>
      <w:outlineLvl w:val="1"/>
    </w:pPr>
    <w:rPr>
      <w:rFonts w:ascii="Arial" w:hAnsi="Arial"/>
      <w:bCs/>
      <w:caps/>
      <w:sz w:val="22"/>
    </w:rPr>
  </w:style>
  <w:style w:type="paragraph" w:styleId="Heading3">
    <w:name w:val="heading 3"/>
    <w:basedOn w:val="Normal"/>
    <w:next w:val="Marge"/>
    <w:link w:val="Heading3Char"/>
    <w:qFormat/>
    <w:rsid w:val="003E7849"/>
    <w:pPr>
      <w:keepNext/>
      <w:keepLines/>
      <w:spacing w:after="240"/>
      <w:ind w:left="567" w:hanging="567"/>
      <w:outlineLvl w:val="2"/>
    </w:pPr>
    <w:rPr>
      <w:rFonts w:ascii="Arial" w:hAnsi="Arial"/>
      <w:b/>
      <w:bCs/>
      <w:sz w:val="22"/>
    </w:rPr>
  </w:style>
  <w:style w:type="paragraph" w:styleId="Heading4">
    <w:name w:val="heading 4"/>
    <w:basedOn w:val="Normal"/>
    <w:next w:val="Marge"/>
    <w:link w:val="Heading4Char"/>
    <w:qFormat/>
    <w:pPr>
      <w:keepNext/>
      <w:keepLines/>
      <w:spacing w:after="240"/>
      <w:outlineLvl w:val="3"/>
    </w:pPr>
    <w:rPr>
      <w:b/>
      <w:bCs/>
    </w:rPr>
  </w:style>
  <w:style w:type="paragraph" w:styleId="Heading5">
    <w:name w:val="heading 5"/>
    <w:basedOn w:val="Normal"/>
    <w:next w:val="Marge"/>
    <w:autoRedefine/>
    <w:qFormat/>
    <w:rsid w:val="00F47A6A"/>
    <w:pPr>
      <w:keepNext/>
      <w:keepLines/>
      <w:tabs>
        <w:tab w:val="clear" w:pos="567"/>
      </w:tabs>
      <w:spacing w:after="240"/>
      <w:ind w:left="1701" w:hanging="992"/>
      <w:outlineLvl w:val="4"/>
    </w:pPr>
    <w:rPr>
      <w:rFonts w:ascii="Arial" w:hAnsi="Arial"/>
      <w:bCs/>
      <w:i/>
      <w:sz w:val="22"/>
    </w:rPr>
  </w:style>
  <w:style w:type="paragraph" w:styleId="Heading6">
    <w:name w:val="heading 6"/>
    <w:basedOn w:val="Normal"/>
    <w:next w:val="Marge"/>
    <w:qFormat/>
    <w:pPr>
      <w:keepNext/>
      <w:keepLines/>
      <w:tabs>
        <w:tab w:val="clear" w:pos="567"/>
        <w:tab w:val="left" w:pos="1134"/>
      </w:tabs>
      <w:spacing w:after="240"/>
      <w:ind w:left="567"/>
      <w:outlineLvl w:val="5"/>
    </w:pPr>
    <w:rPr>
      <w:b/>
      <w:bCs/>
    </w:rPr>
  </w:style>
  <w:style w:type="paragraph" w:styleId="Heading7">
    <w:name w:val="heading 7"/>
    <w:basedOn w:val="Normal"/>
    <w:next w:val="Normal"/>
    <w:qFormat/>
    <w:pPr>
      <w:keepNext/>
      <w:ind w:left="540"/>
      <w:outlineLvl w:val="6"/>
    </w:pPr>
    <w:rPr>
      <w:b/>
      <w:bCs/>
    </w:rPr>
  </w:style>
  <w:style w:type="paragraph" w:styleId="Heading8">
    <w:name w:val="heading 8"/>
    <w:basedOn w:val="Normal"/>
    <w:next w:val="Normal"/>
    <w:qFormat/>
    <w:pPr>
      <w:keepNext/>
      <w:tabs>
        <w:tab w:val="left" w:pos="-1440"/>
      </w:tabs>
      <w:ind w:left="2880" w:hanging="2880"/>
      <w:jc w:val="both"/>
      <w:outlineLvl w:val="7"/>
    </w:pPr>
    <w:rPr>
      <w:u w:val="single"/>
      <w:lang w:val="es-ES_tradnl"/>
    </w:rPr>
  </w:style>
  <w:style w:type="paragraph" w:styleId="Heading9">
    <w:name w:val="heading 9"/>
    <w:basedOn w:val="Normal"/>
    <w:next w:val="Normal"/>
    <w:qFormat/>
    <w:pPr>
      <w:keepNext/>
      <w:spacing w:after="24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qFormat/>
    <w:pPr>
      <w:ind w:firstLine="0"/>
    </w:pPr>
  </w:style>
  <w:style w:type="paragraph" w:customStyle="1" w:styleId="Par">
    <w:name w:val="Par"/>
    <w:basedOn w:val="Normal"/>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link w:val="HeaderChar"/>
    <w:uiPriority w:val="99"/>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paragraph" w:styleId="BodyText">
    <w:name w:val="Body Text"/>
    <w:basedOn w:val="Normal"/>
    <w:link w:val="BodyTextChar"/>
    <w:rPr>
      <w:i/>
      <w:iCs/>
    </w:rPr>
  </w:style>
  <w:style w:type="paragraph" w:customStyle="1" w:styleId="paragraphnumerote">
    <w:name w:val="paragraph numerote"/>
    <w:basedOn w:val="Normal"/>
    <w:link w:val="paragraphnumeroteCharChar"/>
    <w:autoRedefine/>
    <w:rsid w:val="00C27BE5"/>
    <w:pPr>
      <w:shd w:val="clear" w:color="auto" w:fill="FFFFFF"/>
      <w:tabs>
        <w:tab w:val="clear" w:pos="567"/>
      </w:tabs>
      <w:snapToGrid/>
      <w:spacing w:after="240"/>
      <w:jc w:val="both"/>
    </w:pPr>
    <w:rPr>
      <w:rFonts w:ascii="Arial" w:hAnsi="Arial"/>
      <w:iCs/>
      <w:sz w:val="22"/>
      <w:szCs w:val="22"/>
    </w:rPr>
  </w:style>
  <w:style w:type="paragraph" w:customStyle="1" w:styleId="TIRETbul1cm">
    <w:name w:val="TIRET bul 1cm"/>
    <w:basedOn w:val="Normal"/>
    <w:pPr>
      <w:numPr>
        <w:numId w:val="3"/>
      </w:numPr>
      <w:tabs>
        <w:tab w:val="clear" w:pos="567"/>
      </w:tabs>
      <w:adjustRightInd w:val="0"/>
      <w:spacing w:after="240"/>
      <w:jc w:val="both"/>
    </w:pPr>
  </w:style>
  <w:style w:type="paragraph" w:customStyle="1" w:styleId="Serre">
    <w:name w:val="Serre"/>
    <w:basedOn w:val="Normal"/>
    <w:pPr>
      <w:tabs>
        <w:tab w:val="clear" w:pos="567"/>
      </w:tabs>
      <w:suppressAutoHyphens/>
      <w:snapToGrid/>
      <w:jc w:val="both"/>
      <w:outlineLvl w:val="2"/>
    </w:pPr>
    <w:rPr>
      <w:snapToGrid/>
      <w:lang w:eastAsia="fr-FR"/>
    </w:rPr>
  </w:style>
  <w:style w:type="paragraph" w:styleId="BodyTextIndent">
    <w:name w:val="Body Text Indent"/>
    <w:basedOn w:val="Normal"/>
    <w:link w:val="BodyTextIndentChar"/>
    <w:pPr>
      <w:tabs>
        <w:tab w:val="clear" w:pos="567"/>
      </w:tabs>
      <w:snapToGrid/>
      <w:spacing w:before="120" w:after="120"/>
      <w:ind w:firstLine="1134"/>
    </w:pPr>
    <w:rPr>
      <w:rFonts w:ascii="Arial" w:hAnsi="Arial" w:cs="Arial"/>
      <w:snapToGrid/>
      <w:sz w:val="22"/>
      <w:szCs w:val="22"/>
    </w:rPr>
  </w:style>
  <w:style w:type="paragraph" w:styleId="BodyText3">
    <w:name w:val="Body Text 3"/>
    <w:basedOn w:val="Normal"/>
    <w:pPr>
      <w:tabs>
        <w:tab w:val="clear" w:pos="567"/>
      </w:tabs>
      <w:snapToGrid/>
      <w:spacing w:before="120" w:after="120"/>
      <w:ind w:right="-58"/>
      <w:jc w:val="both"/>
    </w:pPr>
    <w:rPr>
      <w:rFonts w:ascii="Arial" w:hAnsi="Arial" w:cs="Arial"/>
      <w:snapToGrid/>
      <w:sz w:val="22"/>
      <w:szCs w:val="22"/>
    </w:rPr>
  </w:style>
  <w:style w:type="paragraph" w:customStyle="1" w:styleId="non-decis">
    <w:name w:val="non-decis"/>
    <w:basedOn w:val="Normal"/>
    <w:pPr>
      <w:tabs>
        <w:tab w:val="clear" w:pos="567"/>
      </w:tabs>
      <w:snapToGrid/>
      <w:ind w:left="737" w:right="737"/>
      <w:jc w:val="both"/>
    </w:pPr>
    <w:rPr>
      <w:snapToGrid/>
      <w:sz w:val="20"/>
      <w:szCs w:val="20"/>
    </w:rPr>
  </w:style>
  <w:style w:type="paragraph" w:customStyle="1" w:styleId="decis">
    <w:name w:val="decis"/>
    <w:basedOn w:val="BodyText"/>
    <w:pPr>
      <w:numPr>
        <w:numId w:val="2"/>
      </w:numPr>
      <w:tabs>
        <w:tab w:val="clear" w:pos="567"/>
      </w:tabs>
      <w:snapToGrid/>
      <w:jc w:val="both"/>
    </w:pPr>
    <w:rPr>
      <w:i w:val="0"/>
      <w:iCs w:val="0"/>
      <w:snapToGrid/>
    </w:rPr>
  </w:style>
  <w:style w:type="paragraph" w:styleId="BodyTextIndent2">
    <w:name w:val="Body Text Indent 2"/>
    <w:basedOn w:val="Normal"/>
    <w:pPr>
      <w:ind w:left="1440" w:hanging="1440"/>
    </w:pPr>
    <w:rPr>
      <w:i/>
      <w:iCs/>
    </w:rPr>
  </w:style>
  <w:style w:type="paragraph" w:styleId="BodyTextIndent3">
    <w:name w:val="Body Text Indent 3"/>
    <w:basedOn w:val="Normal"/>
    <w:pPr>
      <w:widowControl w:val="0"/>
      <w:tabs>
        <w:tab w:val="clear" w:pos="567"/>
      </w:tabs>
      <w:snapToGrid/>
      <w:ind w:left="3600" w:hanging="2880"/>
    </w:pPr>
    <w:rPr>
      <w:b/>
      <w:bCs/>
      <w:sz w:val="20"/>
      <w:szCs w:val="20"/>
      <w:lang w:val="en-US"/>
    </w:rPr>
  </w:style>
  <w:style w:type="paragraph" w:styleId="BodyText2">
    <w:name w:val="Body Text 2"/>
    <w:basedOn w:val="Normal"/>
    <w:rPr>
      <w:i/>
      <w:iCs/>
      <w:color w:val="000000"/>
    </w:rPr>
  </w:style>
  <w:style w:type="character" w:styleId="PageNumber">
    <w:name w:val="page number"/>
    <w:basedOn w:val="DefaultParagraphFont"/>
  </w:style>
  <w:style w:type="paragraph" w:styleId="Index1">
    <w:name w:val="index 1"/>
    <w:basedOn w:val="Normal"/>
    <w:next w:val="Normal"/>
    <w:autoRedefine/>
    <w:semiHidden/>
    <w:pPr>
      <w:tabs>
        <w:tab w:val="clear" w:pos="567"/>
      </w:tabs>
      <w:ind w:left="240" w:hanging="240"/>
    </w:pPr>
  </w:style>
  <w:style w:type="paragraph" w:styleId="Index2">
    <w:name w:val="index 2"/>
    <w:basedOn w:val="Normal"/>
    <w:next w:val="Normal"/>
    <w:autoRedefine/>
    <w:semiHidden/>
    <w:pPr>
      <w:tabs>
        <w:tab w:val="clear" w:pos="567"/>
      </w:tabs>
      <w:ind w:left="480" w:hanging="240"/>
    </w:pPr>
  </w:style>
  <w:style w:type="paragraph" w:styleId="Index3">
    <w:name w:val="index 3"/>
    <w:basedOn w:val="Normal"/>
    <w:next w:val="Normal"/>
    <w:autoRedefine/>
    <w:semiHidden/>
    <w:pPr>
      <w:tabs>
        <w:tab w:val="clear" w:pos="567"/>
      </w:tabs>
      <w:ind w:left="720" w:hanging="240"/>
    </w:pPr>
  </w:style>
  <w:style w:type="paragraph" w:styleId="Index4">
    <w:name w:val="index 4"/>
    <w:basedOn w:val="Normal"/>
    <w:next w:val="Normal"/>
    <w:autoRedefine/>
    <w:semiHidden/>
    <w:pPr>
      <w:tabs>
        <w:tab w:val="clear" w:pos="567"/>
      </w:tabs>
      <w:ind w:left="960" w:hanging="240"/>
    </w:pPr>
  </w:style>
  <w:style w:type="paragraph" w:styleId="Index5">
    <w:name w:val="index 5"/>
    <w:basedOn w:val="Normal"/>
    <w:next w:val="Normal"/>
    <w:autoRedefine/>
    <w:semiHidden/>
    <w:pPr>
      <w:tabs>
        <w:tab w:val="clear" w:pos="567"/>
      </w:tabs>
      <w:ind w:left="1200" w:hanging="240"/>
    </w:pPr>
  </w:style>
  <w:style w:type="paragraph" w:styleId="Index6">
    <w:name w:val="index 6"/>
    <w:basedOn w:val="Normal"/>
    <w:next w:val="Normal"/>
    <w:autoRedefine/>
    <w:semiHidden/>
    <w:pPr>
      <w:tabs>
        <w:tab w:val="clear" w:pos="567"/>
      </w:tabs>
      <w:ind w:left="1440" w:hanging="240"/>
    </w:pPr>
  </w:style>
  <w:style w:type="paragraph" w:styleId="Index7">
    <w:name w:val="index 7"/>
    <w:basedOn w:val="Normal"/>
    <w:next w:val="Normal"/>
    <w:autoRedefine/>
    <w:semiHidden/>
    <w:pPr>
      <w:tabs>
        <w:tab w:val="clear" w:pos="567"/>
      </w:tabs>
      <w:ind w:left="1680" w:hanging="240"/>
    </w:pPr>
  </w:style>
  <w:style w:type="paragraph" w:styleId="Index8">
    <w:name w:val="index 8"/>
    <w:basedOn w:val="Normal"/>
    <w:next w:val="Normal"/>
    <w:autoRedefine/>
    <w:semiHidden/>
    <w:pPr>
      <w:tabs>
        <w:tab w:val="clear" w:pos="567"/>
      </w:tabs>
      <w:ind w:left="1920" w:hanging="240"/>
    </w:pPr>
  </w:style>
  <w:style w:type="paragraph" w:styleId="Index9">
    <w:name w:val="index 9"/>
    <w:basedOn w:val="Normal"/>
    <w:next w:val="Normal"/>
    <w:autoRedefine/>
    <w:semiHidden/>
    <w:pPr>
      <w:tabs>
        <w:tab w:val="clear" w:pos="567"/>
      </w:tabs>
      <w:ind w:left="2160" w:hanging="240"/>
    </w:pPr>
  </w:style>
  <w:style w:type="paragraph" w:styleId="IndexHeading">
    <w:name w:val="index heading"/>
    <w:basedOn w:val="Normal"/>
    <w:next w:val="Index1"/>
    <w:semiHidden/>
  </w:style>
  <w:style w:type="paragraph" w:styleId="TOC1">
    <w:name w:val="toc 1"/>
    <w:basedOn w:val="Normal"/>
    <w:next w:val="Normal"/>
    <w:autoRedefine/>
    <w:uiPriority w:val="39"/>
    <w:rsid w:val="00A2212B"/>
    <w:pPr>
      <w:tabs>
        <w:tab w:val="clear" w:pos="567"/>
        <w:tab w:val="left" w:pos="709"/>
        <w:tab w:val="right" w:leader="dot" w:pos="9628"/>
      </w:tabs>
      <w:spacing w:before="240" w:after="240"/>
      <w:ind w:left="709" w:hanging="709"/>
    </w:pPr>
    <w:rPr>
      <w:rFonts w:ascii="Arial" w:hAnsi="Arial" w:cs="Arial"/>
      <w:b/>
      <w:noProof/>
      <w:sz w:val="22"/>
      <w:szCs w:val="22"/>
    </w:rPr>
  </w:style>
  <w:style w:type="paragraph" w:styleId="TOC2">
    <w:name w:val="toc 2"/>
    <w:basedOn w:val="Normal"/>
    <w:next w:val="Normal"/>
    <w:autoRedefine/>
    <w:uiPriority w:val="39"/>
    <w:rsid w:val="00495EDC"/>
    <w:pPr>
      <w:tabs>
        <w:tab w:val="clear" w:pos="567"/>
        <w:tab w:val="right" w:leader="dot" w:pos="9639"/>
      </w:tabs>
      <w:spacing w:after="120"/>
      <w:ind w:left="709" w:hanging="709"/>
    </w:pPr>
    <w:rPr>
      <w:rFonts w:ascii="Arial" w:hAnsi="Arial" w:cs="Arial"/>
      <w:bCs/>
      <w:iCs/>
      <w:noProof/>
      <w:sz w:val="22"/>
      <w:szCs w:val="22"/>
    </w:rPr>
  </w:style>
  <w:style w:type="paragraph" w:styleId="TOC3">
    <w:name w:val="toc 3"/>
    <w:basedOn w:val="Normal"/>
    <w:next w:val="Normal"/>
    <w:autoRedefine/>
    <w:uiPriority w:val="39"/>
    <w:rsid w:val="004D6FF9"/>
    <w:pPr>
      <w:tabs>
        <w:tab w:val="clear" w:pos="567"/>
        <w:tab w:val="left" w:pos="709"/>
        <w:tab w:val="left" w:pos="1560"/>
        <w:tab w:val="right" w:leader="dot" w:pos="9639"/>
      </w:tabs>
      <w:spacing w:before="120" w:after="60"/>
      <w:ind w:left="1560" w:hanging="851"/>
    </w:pPr>
    <w:rPr>
      <w:rFonts w:ascii="Arial" w:hAnsi="Arial" w:cs="Arial"/>
      <w:noProof/>
      <w:color w:val="000000"/>
      <w:sz w:val="22"/>
      <w:szCs w:val="22"/>
    </w:rPr>
  </w:style>
  <w:style w:type="paragraph" w:styleId="TOC4">
    <w:name w:val="toc 4"/>
    <w:basedOn w:val="Normal"/>
    <w:next w:val="Normal"/>
    <w:autoRedefine/>
    <w:uiPriority w:val="39"/>
    <w:rsid w:val="00414E71"/>
    <w:pPr>
      <w:tabs>
        <w:tab w:val="clear" w:pos="567"/>
        <w:tab w:val="left" w:pos="1843"/>
        <w:tab w:val="right" w:leader="dot" w:pos="9356"/>
      </w:tabs>
      <w:spacing w:after="60"/>
      <w:ind w:left="1843" w:hanging="567"/>
    </w:pPr>
    <w:rPr>
      <w:noProof/>
      <w:color w:val="000000"/>
    </w:rPr>
  </w:style>
  <w:style w:type="paragraph" w:styleId="TOC5">
    <w:name w:val="toc 5"/>
    <w:basedOn w:val="Normal"/>
    <w:next w:val="Normal"/>
    <w:autoRedefine/>
    <w:uiPriority w:val="39"/>
    <w:rsid w:val="00B52857"/>
    <w:pPr>
      <w:tabs>
        <w:tab w:val="clear" w:pos="567"/>
        <w:tab w:val="left" w:pos="1920"/>
        <w:tab w:val="left" w:pos="2340"/>
        <w:tab w:val="right" w:leader="dot" w:pos="9360"/>
      </w:tabs>
      <w:spacing w:after="60"/>
      <w:ind w:left="2340" w:hanging="900"/>
    </w:pPr>
    <w:rPr>
      <w:rFonts w:ascii="Arial" w:hAnsi="Arial" w:cs="Arial"/>
      <w:i/>
      <w:noProof/>
      <w:sz w:val="22"/>
      <w:szCs w:val="22"/>
    </w:rPr>
  </w:style>
  <w:style w:type="paragraph" w:styleId="TOC6">
    <w:name w:val="toc 6"/>
    <w:basedOn w:val="Normal"/>
    <w:next w:val="Normal"/>
    <w:autoRedefine/>
    <w:semiHidden/>
    <w:pPr>
      <w:tabs>
        <w:tab w:val="clear" w:pos="567"/>
      </w:tabs>
      <w:ind w:left="1200"/>
    </w:pPr>
  </w:style>
  <w:style w:type="paragraph" w:styleId="TOC7">
    <w:name w:val="toc 7"/>
    <w:basedOn w:val="Normal"/>
    <w:next w:val="Normal"/>
    <w:autoRedefine/>
    <w:semiHidden/>
    <w:pPr>
      <w:tabs>
        <w:tab w:val="clear" w:pos="567"/>
      </w:tabs>
      <w:ind w:left="1440"/>
    </w:pPr>
  </w:style>
  <w:style w:type="paragraph" w:styleId="TOC8">
    <w:name w:val="toc 8"/>
    <w:basedOn w:val="Normal"/>
    <w:next w:val="Normal"/>
    <w:autoRedefine/>
    <w:semiHidden/>
    <w:pPr>
      <w:tabs>
        <w:tab w:val="clear" w:pos="567"/>
      </w:tabs>
      <w:ind w:left="1680"/>
    </w:pPr>
  </w:style>
  <w:style w:type="paragraph" w:styleId="TOC9">
    <w:name w:val="toc 9"/>
    <w:basedOn w:val="Normal"/>
    <w:next w:val="Normal"/>
    <w:autoRedefine/>
    <w:semiHidden/>
    <w:pPr>
      <w:tabs>
        <w:tab w:val="clear" w:pos="567"/>
      </w:tabs>
      <w:ind w:left="19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standard">
    <w:name w:val="standard"/>
    <w:basedOn w:val="Header"/>
    <w:autoRedefine/>
    <w:pPr>
      <w:tabs>
        <w:tab w:val="clear" w:pos="567"/>
        <w:tab w:val="clear" w:pos="4153"/>
        <w:tab w:val="clear" w:pos="8306"/>
        <w:tab w:val="center" w:pos="4419"/>
        <w:tab w:val="right" w:pos="8838"/>
      </w:tabs>
      <w:snapToGrid/>
      <w:jc w:val="both"/>
    </w:pPr>
    <w:rPr>
      <w:rFonts w:eastAsia="Arial Unicode MS"/>
      <w:snapToGrid/>
      <w:sz w:val="22"/>
      <w:szCs w:val="22"/>
      <w:u w:val="single"/>
    </w:rPr>
  </w:style>
  <w:style w:type="paragraph" w:customStyle="1" w:styleId="Quick1">
    <w:name w:val="Quick 1."/>
    <w:basedOn w:val="Normal"/>
    <w:pPr>
      <w:widowControl w:val="0"/>
      <w:numPr>
        <w:numId w:val="1"/>
      </w:numPr>
      <w:tabs>
        <w:tab w:val="clear" w:pos="567"/>
      </w:tabs>
      <w:snapToGrid/>
      <w:jc w:val="both"/>
    </w:pPr>
    <w:rPr>
      <w:sz w:val="22"/>
      <w:szCs w:val="22"/>
      <w:lang w:val="en-AU"/>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Title">
    <w:name w:val="Title"/>
    <w:basedOn w:val="Normal"/>
    <w:qFormat/>
    <w:pPr>
      <w:tabs>
        <w:tab w:val="clear" w:pos="567"/>
      </w:tabs>
      <w:snapToGrid/>
      <w:jc w:val="center"/>
    </w:pPr>
    <w:rPr>
      <w:b/>
      <w:bCs/>
      <w:snapToGrid/>
      <w:lang w:val="en-US"/>
    </w:rPr>
  </w:style>
  <w:style w:type="paragraph" w:styleId="BlockText">
    <w:name w:val="Block Text"/>
    <w:basedOn w:val="Normal"/>
    <w:pPr>
      <w:ind w:left="1440" w:right="615"/>
    </w:pPr>
    <w:rPr>
      <w:snapToGrid/>
      <w:sz w:val="20"/>
      <w:szCs w:val="20"/>
    </w:rPr>
  </w:style>
  <w:style w:type="paragraph" w:customStyle="1" w:styleId="COI">
    <w:name w:val="COI"/>
    <w:basedOn w:val="Marge"/>
    <w:link w:val="COIChar"/>
    <w:pPr>
      <w:tabs>
        <w:tab w:val="clear" w:pos="567"/>
        <w:tab w:val="left" w:pos="709"/>
      </w:tabs>
      <w:ind w:hanging="709"/>
    </w:pPr>
    <w:rPr>
      <w:snapToGrid/>
    </w:rPr>
  </w:style>
  <w:style w:type="paragraph" w:customStyle="1" w:styleId="Textedebulles2">
    <w:name w:val="Texte de bulles2"/>
    <w:basedOn w:val="Normal"/>
    <w:semiHidden/>
    <w:rPr>
      <w:rFonts w:ascii="Tahoma" w:hAnsi="Tahoma" w:cs="Tahoma"/>
      <w:sz w:val="16"/>
      <w:szCs w:val="16"/>
    </w:rPr>
  </w:style>
  <w:style w:type="paragraph" w:customStyle="1" w:styleId="Textedebulles1">
    <w:name w:val="Texte de bulles1"/>
    <w:basedOn w:val="Normal"/>
    <w:semiHidden/>
    <w:pPr>
      <w:widowControl w:val="0"/>
      <w:tabs>
        <w:tab w:val="clear" w:pos="567"/>
      </w:tabs>
      <w:autoSpaceDE w:val="0"/>
      <w:autoSpaceDN w:val="0"/>
      <w:adjustRightInd w:val="0"/>
      <w:snapToGrid/>
      <w:jc w:val="both"/>
    </w:pPr>
    <w:rPr>
      <w:rFonts w:ascii="Tahoma" w:hAnsi="Tahoma" w:cs="Tahoma"/>
      <w:snapToGrid/>
      <w:sz w:val="16"/>
      <w:szCs w:val="16"/>
    </w:rPr>
  </w:style>
  <w:style w:type="paragraph" w:customStyle="1" w:styleId="Docheading">
    <w:name w:val="Doc. heading"/>
    <w:basedOn w:val="Header"/>
    <w:rsid w:val="00D07DB3"/>
    <w:pPr>
      <w:spacing w:after="480"/>
      <w:jc w:val="center"/>
    </w:pPr>
    <w:rPr>
      <w:rFonts w:ascii="Arial" w:hAnsi="Arial" w:cs="Arial"/>
      <w:b/>
      <w:bCs/>
      <w:caps/>
    </w:rPr>
  </w:style>
  <w:style w:type="paragraph" w:customStyle="1" w:styleId="content">
    <w:name w:val="content"/>
    <w:basedOn w:val="Normal"/>
    <w:rsid w:val="00CE4AE5"/>
    <w:pPr>
      <w:tabs>
        <w:tab w:val="clear" w:pos="567"/>
      </w:tabs>
      <w:snapToGrid/>
      <w:spacing w:before="100" w:beforeAutospacing="1" w:after="100" w:afterAutospacing="1" w:line="255" w:lineRule="atLeast"/>
    </w:pPr>
    <w:rPr>
      <w:rFonts w:ascii="Verdana" w:eastAsia="Arial Unicode MS" w:hAnsi="Verdana" w:cs="Arial Unicode MS"/>
      <w:snapToGrid/>
      <w:color w:val="000000"/>
      <w:sz w:val="17"/>
      <w:szCs w:val="17"/>
      <w:lang w:val="en-US"/>
    </w:rPr>
  </w:style>
  <w:style w:type="paragraph" w:customStyle="1" w:styleId="Default">
    <w:name w:val="Default"/>
    <w:rsid w:val="00B753D6"/>
    <w:pPr>
      <w:autoSpaceDE w:val="0"/>
      <w:autoSpaceDN w:val="0"/>
      <w:adjustRightInd w:val="0"/>
    </w:pPr>
    <w:rPr>
      <w:color w:val="000000"/>
      <w:sz w:val="24"/>
      <w:szCs w:val="24"/>
      <w:lang w:val="en-US" w:eastAsia="zh-CN"/>
    </w:rPr>
  </w:style>
  <w:style w:type="table" w:styleId="TableGrid">
    <w:name w:val="Table Grid"/>
    <w:basedOn w:val="TableNormal"/>
    <w:rsid w:val="00BD3CB1"/>
    <w:pPr>
      <w:tabs>
        <w:tab w:val="left" w:pos="567"/>
      </w:tabs>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508A9"/>
    <w:rPr>
      <w:b/>
      <w:bCs/>
    </w:rPr>
  </w:style>
  <w:style w:type="character" w:customStyle="1" w:styleId="uwolf">
    <w:name w:val="u_wolf"/>
    <w:semiHidden/>
    <w:rsid w:val="008559E8"/>
    <w:rPr>
      <w:rFonts w:ascii="Arial" w:hAnsi="Arial" w:cs="Arial"/>
      <w:color w:val="auto"/>
      <w:sz w:val="20"/>
      <w:szCs w:val="20"/>
    </w:rPr>
  </w:style>
  <w:style w:type="paragraph" w:styleId="NormalIndent">
    <w:name w:val="Normal Indent"/>
    <w:basedOn w:val="Normal"/>
    <w:rsid w:val="008559E8"/>
    <w:pPr>
      <w:tabs>
        <w:tab w:val="clear" w:pos="567"/>
      </w:tabs>
      <w:overflowPunct w:val="0"/>
      <w:autoSpaceDE w:val="0"/>
      <w:autoSpaceDN w:val="0"/>
      <w:snapToGrid/>
      <w:spacing w:before="120" w:after="120"/>
      <w:ind w:left="708"/>
      <w:jc w:val="both"/>
    </w:pPr>
    <w:rPr>
      <w:rFonts w:ascii="Garamond" w:eastAsia="MS Mincho" w:hAnsi="Garamond"/>
      <w:snapToGrid/>
      <w:lang w:val="en-US" w:eastAsia="ja-JP"/>
    </w:rPr>
  </w:style>
  <w:style w:type="character" w:customStyle="1" w:styleId="paragraphnumeroteCharChar">
    <w:name w:val="paragraph numerote Char Char"/>
    <w:link w:val="paragraphnumerote"/>
    <w:rsid w:val="00C27BE5"/>
    <w:rPr>
      <w:rFonts w:ascii="Arial" w:hAnsi="Arial"/>
      <w:iCs/>
      <w:snapToGrid w:val="0"/>
      <w:sz w:val="22"/>
      <w:szCs w:val="22"/>
      <w:shd w:val="clear" w:color="auto" w:fill="FFFFFF"/>
      <w:lang w:eastAsia="en-US"/>
    </w:rPr>
  </w:style>
  <w:style w:type="paragraph" w:styleId="BalloonText">
    <w:name w:val="Balloon Text"/>
    <w:basedOn w:val="Normal"/>
    <w:link w:val="BalloonTextChar"/>
    <w:semiHidden/>
    <w:rsid w:val="00087BE4"/>
    <w:rPr>
      <w:rFonts w:ascii="Tahoma" w:hAnsi="Tahoma" w:cs="Tahoma"/>
      <w:sz w:val="16"/>
      <w:szCs w:val="16"/>
    </w:rPr>
  </w:style>
  <w:style w:type="paragraph" w:customStyle="1" w:styleId="paragraphnumerote0">
    <w:name w:val="paragraphnumerote"/>
    <w:basedOn w:val="Normal"/>
    <w:rsid w:val="00B3026B"/>
    <w:pPr>
      <w:tabs>
        <w:tab w:val="clear" w:pos="567"/>
      </w:tabs>
      <w:snapToGrid/>
      <w:spacing w:before="100" w:beforeAutospacing="1" w:after="100" w:afterAutospacing="1"/>
    </w:pPr>
    <w:rPr>
      <w:snapToGrid/>
      <w:lang w:val="en-US"/>
    </w:rPr>
  </w:style>
  <w:style w:type="character" w:customStyle="1" w:styleId="paragraphnumerotechar">
    <w:name w:val="paragraphnumerotechar"/>
    <w:basedOn w:val="DefaultParagraphFont"/>
    <w:rsid w:val="00B3026B"/>
  </w:style>
  <w:style w:type="character" w:customStyle="1" w:styleId="size10w1">
    <w:name w:val="size10w1"/>
    <w:rsid w:val="00522EA8"/>
    <w:rPr>
      <w:rFonts w:ascii="Verdana" w:hAnsi="Verdana" w:hint="default"/>
      <w:strike w:val="0"/>
      <w:dstrike w:val="0"/>
      <w:color w:val="FFFFFF"/>
      <w:sz w:val="11"/>
      <w:szCs w:val="11"/>
      <w:u w:val="none"/>
      <w:effect w:val="none"/>
    </w:rPr>
  </w:style>
  <w:style w:type="paragraph" w:customStyle="1" w:styleId="Norm">
    <w:name w:val="Norm"/>
    <w:basedOn w:val="paragraphnumerote"/>
    <w:rsid w:val="004B6D65"/>
  </w:style>
  <w:style w:type="paragraph" w:customStyle="1" w:styleId="Style1">
    <w:name w:val="Style1"/>
    <w:basedOn w:val="PlainText"/>
    <w:next w:val="PlainText"/>
    <w:autoRedefine/>
    <w:rsid w:val="001D3D38"/>
    <w:pPr>
      <w:tabs>
        <w:tab w:val="clear" w:pos="567"/>
      </w:tabs>
      <w:snapToGrid/>
    </w:pPr>
    <w:rPr>
      <w:rFonts w:ascii="Arial" w:hAnsi="Arial" w:cs="Arial"/>
      <w:snapToGrid/>
      <w:sz w:val="24"/>
    </w:rPr>
  </w:style>
  <w:style w:type="paragraph" w:styleId="PlainText">
    <w:name w:val="Plain Text"/>
    <w:basedOn w:val="Normal"/>
    <w:rsid w:val="001D3D38"/>
    <w:rPr>
      <w:rFonts w:ascii="Courier New" w:hAnsi="Courier New" w:cs="Courier New"/>
      <w:sz w:val="20"/>
      <w:szCs w:val="20"/>
    </w:rPr>
  </w:style>
  <w:style w:type="character" w:customStyle="1" w:styleId="A1">
    <w:name w:val="A1"/>
    <w:rsid w:val="00F442B4"/>
    <w:rPr>
      <w:rFonts w:cs="Benton Sans"/>
      <w:color w:val="000000"/>
      <w:sz w:val="15"/>
      <w:szCs w:val="15"/>
    </w:rPr>
  </w:style>
  <w:style w:type="paragraph" w:styleId="NormalWeb">
    <w:name w:val="Normal (Web)"/>
    <w:basedOn w:val="Normal"/>
    <w:uiPriority w:val="99"/>
    <w:rsid w:val="00F442B4"/>
    <w:pPr>
      <w:tabs>
        <w:tab w:val="clear" w:pos="567"/>
      </w:tabs>
      <w:snapToGrid/>
      <w:spacing w:before="100" w:beforeAutospacing="1" w:after="100" w:afterAutospacing="1"/>
    </w:pPr>
    <w:rPr>
      <w:rFonts w:eastAsia="MS Mincho"/>
      <w:snapToGrid/>
      <w:lang w:val="en-US" w:eastAsia="ja-JP"/>
    </w:rPr>
  </w:style>
  <w:style w:type="paragraph" w:customStyle="1" w:styleId="CM52">
    <w:name w:val="CM52"/>
    <w:basedOn w:val="Default"/>
    <w:next w:val="Default"/>
    <w:rsid w:val="00DD1314"/>
    <w:pPr>
      <w:widowControl w:val="0"/>
      <w:spacing w:after="245"/>
    </w:pPr>
    <w:rPr>
      <w:color w:val="auto"/>
    </w:rPr>
  </w:style>
  <w:style w:type="paragraph" w:customStyle="1" w:styleId="Paragrafonumerato">
    <w:name w:val="Paragrafo numerato"/>
    <w:basedOn w:val="Normal"/>
    <w:rsid w:val="00D24A0F"/>
    <w:pPr>
      <w:numPr>
        <w:numId w:val="4"/>
      </w:numPr>
      <w:tabs>
        <w:tab w:val="clear" w:pos="567"/>
      </w:tabs>
      <w:snapToGrid/>
      <w:spacing w:after="240"/>
      <w:jc w:val="both"/>
    </w:pPr>
    <w:rPr>
      <w:rFonts w:eastAsia="MS Mincho"/>
      <w:snapToGrid/>
      <w:lang w:val="en-US"/>
    </w:rPr>
  </w:style>
  <w:style w:type="paragraph" w:styleId="ListBullet2">
    <w:name w:val="List Bullet 2"/>
    <w:basedOn w:val="Normal"/>
    <w:rsid w:val="00FB39C4"/>
    <w:pPr>
      <w:numPr>
        <w:numId w:val="5"/>
      </w:numPr>
    </w:pPr>
  </w:style>
  <w:style w:type="paragraph" w:customStyle="1" w:styleId="marge0">
    <w:name w:val="marge"/>
    <w:basedOn w:val="Normal"/>
    <w:rsid w:val="000C209A"/>
    <w:pPr>
      <w:tabs>
        <w:tab w:val="clear" w:pos="567"/>
      </w:tabs>
      <w:snapToGrid/>
      <w:spacing w:before="100" w:beforeAutospacing="1" w:after="100" w:afterAutospacing="1"/>
    </w:pPr>
    <w:rPr>
      <w:rFonts w:eastAsia="MS Mincho"/>
      <w:snapToGrid/>
      <w:lang w:val="en-US" w:eastAsia="ja-JP" w:bidi="hi-IN"/>
    </w:rPr>
  </w:style>
  <w:style w:type="character" w:customStyle="1" w:styleId="msoins0">
    <w:name w:val="msoins"/>
    <w:basedOn w:val="DefaultParagraphFont"/>
    <w:rsid w:val="000C209A"/>
  </w:style>
  <w:style w:type="paragraph" w:customStyle="1" w:styleId="coi0">
    <w:name w:val="coi"/>
    <w:basedOn w:val="Normal"/>
    <w:rsid w:val="00872C23"/>
    <w:pPr>
      <w:tabs>
        <w:tab w:val="clear" w:pos="567"/>
      </w:tabs>
      <w:spacing w:before="240" w:after="240"/>
      <w:jc w:val="both"/>
    </w:pPr>
    <w:rPr>
      <w:rFonts w:ascii="Arial" w:hAnsi="Arial" w:cs="Arial"/>
      <w:snapToGrid/>
      <w:sz w:val="22"/>
      <w:szCs w:val="22"/>
      <w:lang w:val="en-US" w:eastAsia="zh-CN"/>
    </w:rPr>
  </w:style>
  <w:style w:type="paragraph" w:styleId="DocumentMap">
    <w:name w:val="Document Map"/>
    <w:basedOn w:val="Normal"/>
    <w:semiHidden/>
    <w:rsid w:val="006169E5"/>
    <w:pPr>
      <w:shd w:val="clear" w:color="auto" w:fill="000080"/>
    </w:pPr>
    <w:rPr>
      <w:rFonts w:ascii="Tahoma" w:hAnsi="Tahoma" w:cs="Tahoma"/>
      <w:sz w:val="20"/>
      <w:szCs w:val="20"/>
    </w:rPr>
  </w:style>
  <w:style w:type="paragraph" w:customStyle="1" w:styleId="Norma">
    <w:name w:val="Norma"/>
    <w:basedOn w:val="Heading4"/>
    <w:rsid w:val="0087130F"/>
    <w:pPr>
      <w:tabs>
        <w:tab w:val="clear" w:pos="567"/>
        <w:tab w:val="left" w:pos="720"/>
      </w:tabs>
      <w:spacing w:before="240" w:after="0"/>
      <w:ind w:left="720" w:hanging="720"/>
    </w:pPr>
    <w:rPr>
      <w:rFonts w:ascii="Arial" w:hAnsi="Arial" w:cs="Arial"/>
      <w:sz w:val="22"/>
      <w:szCs w:val="22"/>
    </w:rPr>
  </w:style>
  <w:style w:type="paragraph" w:customStyle="1" w:styleId="Heading5111">
    <w:name w:val="Heading 5111"/>
    <w:basedOn w:val="Normal"/>
    <w:link w:val="Heading5111Char"/>
    <w:rsid w:val="005B037A"/>
    <w:pPr>
      <w:tabs>
        <w:tab w:val="clear" w:pos="567"/>
      </w:tabs>
      <w:spacing w:after="240"/>
      <w:ind w:left="1800" w:hanging="1080"/>
    </w:pPr>
    <w:rPr>
      <w:rFonts w:ascii="Arial" w:hAnsi="Arial" w:cs="Arial"/>
      <w:i/>
      <w:sz w:val="22"/>
      <w:szCs w:val="22"/>
    </w:rPr>
  </w:style>
  <w:style w:type="character" w:customStyle="1" w:styleId="Heading5111Char">
    <w:name w:val="Heading 5111 Char"/>
    <w:link w:val="Heading5111"/>
    <w:rsid w:val="005B037A"/>
    <w:rPr>
      <w:rFonts w:ascii="Arial" w:hAnsi="Arial" w:cs="Arial"/>
      <w:i/>
      <w:snapToGrid w:val="0"/>
      <w:sz w:val="22"/>
      <w:szCs w:val="22"/>
      <w:lang w:val="en-GB" w:eastAsia="en-US" w:bidi="ar-SA"/>
    </w:rPr>
  </w:style>
  <w:style w:type="paragraph" w:styleId="ListBullet3">
    <w:name w:val="List Bullet 3"/>
    <w:basedOn w:val="Normal"/>
    <w:rsid w:val="00DE2230"/>
    <w:pPr>
      <w:numPr>
        <w:numId w:val="6"/>
      </w:numPr>
    </w:pPr>
  </w:style>
  <w:style w:type="character" w:customStyle="1" w:styleId="apple-style-span">
    <w:name w:val="apple-style-span"/>
    <w:basedOn w:val="DefaultParagraphFont"/>
    <w:rsid w:val="001C37A6"/>
  </w:style>
  <w:style w:type="paragraph" w:customStyle="1" w:styleId="Paragrafoelenco">
    <w:name w:val="Paragrafo elenco"/>
    <w:basedOn w:val="paragraphnumerote"/>
    <w:qFormat/>
    <w:rsid w:val="003E5ACF"/>
    <w:rPr>
      <w:lang w:val="en-US"/>
    </w:rPr>
  </w:style>
  <w:style w:type="paragraph" w:customStyle="1" w:styleId="Paragrafoelenco1">
    <w:name w:val="Paragrafo elenco1"/>
    <w:basedOn w:val="Normal"/>
    <w:rsid w:val="0043138D"/>
    <w:pPr>
      <w:widowControl w:val="0"/>
      <w:tabs>
        <w:tab w:val="clear" w:pos="567"/>
      </w:tabs>
      <w:autoSpaceDE w:val="0"/>
      <w:autoSpaceDN w:val="0"/>
      <w:adjustRightInd w:val="0"/>
      <w:snapToGrid/>
      <w:ind w:left="720"/>
      <w:contextualSpacing/>
      <w:jc w:val="both"/>
    </w:pPr>
    <w:rPr>
      <w:snapToGrid/>
    </w:rPr>
  </w:style>
  <w:style w:type="character" w:customStyle="1" w:styleId="BodyTextChar">
    <w:name w:val="Body Text Char"/>
    <w:link w:val="BodyText"/>
    <w:rsid w:val="00286D84"/>
    <w:rPr>
      <w:i/>
      <w:iCs/>
      <w:snapToGrid w:val="0"/>
      <w:sz w:val="24"/>
      <w:szCs w:val="24"/>
      <w:lang w:val="en-GB" w:eastAsia="en-US" w:bidi="ar-SA"/>
    </w:rPr>
  </w:style>
  <w:style w:type="character" w:customStyle="1" w:styleId="CharChar2">
    <w:name w:val="Char Char2"/>
    <w:rsid w:val="00C11574"/>
    <w:rPr>
      <w:sz w:val="24"/>
      <w:szCs w:val="24"/>
      <w:lang w:val="en-GB"/>
    </w:rPr>
  </w:style>
  <w:style w:type="paragraph" w:customStyle="1" w:styleId="ColorfulList-Accent11">
    <w:name w:val="Colorful List - Accent 11"/>
    <w:basedOn w:val="Normal"/>
    <w:qFormat/>
    <w:rsid w:val="00CE2EE4"/>
    <w:pPr>
      <w:widowControl w:val="0"/>
      <w:tabs>
        <w:tab w:val="clear" w:pos="567"/>
      </w:tabs>
      <w:autoSpaceDE w:val="0"/>
      <w:autoSpaceDN w:val="0"/>
      <w:adjustRightInd w:val="0"/>
      <w:snapToGrid/>
      <w:ind w:left="720"/>
      <w:contextualSpacing/>
      <w:jc w:val="both"/>
    </w:pPr>
    <w:rPr>
      <w:snapToGrid/>
    </w:rPr>
  </w:style>
  <w:style w:type="paragraph" w:customStyle="1" w:styleId="Revisione">
    <w:name w:val="Revisione"/>
    <w:hidden/>
    <w:semiHidden/>
    <w:rsid w:val="004643F9"/>
    <w:rPr>
      <w:sz w:val="24"/>
      <w:szCs w:val="24"/>
      <w:lang w:val="en-GB" w:eastAsia="en-US"/>
    </w:rPr>
  </w:style>
  <w:style w:type="character" w:customStyle="1" w:styleId="BalloonTextChar">
    <w:name w:val="Balloon Text Char"/>
    <w:link w:val="BalloonText"/>
    <w:rsid w:val="002755CC"/>
    <w:rPr>
      <w:rFonts w:ascii="Tahoma" w:hAnsi="Tahoma" w:cs="Tahoma"/>
      <w:snapToGrid w:val="0"/>
      <w:sz w:val="16"/>
      <w:szCs w:val="16"/>
      <w:lang w:val="en-GB" w:eastAsia="en-US" w:bidi="ar-SA"/>
    </w:rPr>
  </w:style>
  <w:style w:type="character" w:customStyle="1" w:styleId="A31">
    <w:name w:val="A3+1"/>
    <w:rsid w:val="00433B51"/>
    <w:rPr>
      <w:rFonts w:cs="Vera Humana 95"/>
      <w:color w:val="221E1F"/>
      <w:sz w:val="18"/>
      <w:szCs w:val="18"/>
    </w:rPr>
  </w:style>
  <w:style w:type="paragraph" w:customStyle="1" w:styleId="Recommendation">
    <w:name w:val="Recommendation"/>
    <w:basedOn w:val="Normal"/>
    <w:rsid w:val="002E69BC"/>
    <w:pPr>
      <w:keepNext/>
      <w:keepLines/>
      <w:tabs>
        <w:tab w:val="clear" w:pos="567"/>
      </w:tabs>
      <w:spacing w:before="480" w:after="240"/>
      <w:jc w:val="center"/>
      <w:outlineLvl w:val="0"/>
    </w:pPr>
    <w:rPr>
      <w:bCs/>
      <w:kern w:val="28"/>
      <w:u w:val="single"/>
      <w:lang w:val="en-US"/>
    </w:rPr>
  </w:style>
  <w:style w:type="paragraph" w:styleId="CommentSubject">
    <w:name w:val="annotation subject"/>
    <w:basedOn w:val="CommentText"/>
    <w:next w:val="CommentText"/>
    <w:link w:val="CommentSubjectChar"/>
    <w:rsid w:val="002E32B3"/>
    <w:rPr>
      <w:b/>
      <w:bCs/>
    </w:rPr>
  </w:style>
  <w:style w:type="character" w:customStyle="1" w:styleId="CommentTextChar">
    <w:name w:val="Comment Text Char"/>
    <w:link w:val="CommentText"/>
    <w:uiPriority w:val="99"/>
    <w:rsid w:val="002E32B3"/>
    <w:rPr>
      <w:snapToGrid w:val="0"/>
      <w:lang w:val="en-GB"/>
    </w:rPr>
  </w:style>
  <w:style w:type="character" w:customStyle="1" w:styleId="CommentSubjectChar">
    <w:name w:val="Comment Subject Char"/>
    <w:link w:val="CommentSubject"/>
    <w:rsid w:val="002E32B3"/>
    <w:rPr>
      <w:b/>
      <w:bCs/>
      <w:snapToGrid w:val="0"/>
      <w:lang w:val="en-GB"/>
    </w:rPr>
  </w:style>
  <w:style w:type="paragraph" w:customStyle="1" w:styleId="ListParagraph1">
    <w:name w:val="List Paragraph1"/>
    <w:basedOn w:val="Normal"/>
    <w:qFormat/>
    <w:rsid w:val="007E37AE"/>
    <w:pPr>
      <w:widowControl w:val="0"/>
      <w:tabs>
        <w:tab w:val="clear" w:pos="567"/>
      </w:tabs>
      <w:autoSpaceDE w:val="0"/>
      <w:autoSpaceDN w:val="0"/>
      <w:adjustRightInd w:val="0"/>
      <w:snapToGrid/>
      <w:ind w:left="720"/>
      <w:contextualSpacing/>
      <w:jc w:val="both"/>
    </w:pPr>
    <w:rPr>
      <w:snapToGrid/>
    </w:rPr>
  </w:style>
  <w:style w:type="paragraph" w:customStyle="1" w:styleId="Title5">
    <w:name w:val="Title 5"/>
    <w:basedOn w:val="Normal"/>
    <w:link w:val="Title5Car"/>
    <w:qFormat/>
    <w:rsid w:val="00F47A6A"/>
    <w:pPr>
      <w:spacing w:after="240"/>
      <w:ind w:left="1707" w:hanging="981"/>
    </w:pPr>
    <w:rPr>
      <w:rFonts w:ascii="Arial" w:hAnsi="Arial"/>
      <w:i/>
      <w:caps/>
    </w:rPr>
  </w:style>
  <w:style w:type="paragraph" w:customStyle="1" w:styleId="TableauGrille31">
    <w:name w:val="Tableau Grille 31"/>
    <w:basedOn w:val="Heading1"/>
    <w:next w:val="Normal"/>
    <w:uiPriority w:val="39"/>
    <w:semiHidden/>
    <w:unhideWhenUsed/>
    <w:qFormat/>
    <w:rsid w:val="0070600C"/>
    <w:pPr>
      <w:tabs>
        <w:tab w:val="clear" w:pos="567"/>
      </w:tabs>
      <w:snapToGrid/>
      <w:spacing w:before="480" w:after="0" w:line="276" w:lineRule="auto"/>
      <w:outlineLvl w:val="9"/>
    </w:pPr>
    <w:rPr>
      <w:rFonts w:ascii="Cambria" w:hAnsi="Cambria"/>
      <w:snapToGrid/>
      <w:color w:val="365F91"/>
      <w:kern w:val="0"/>
      <w:sz w:val="28"/>
      <w:szCs w:val="28"/>
      <w:lang w:val="fr-FR" w:eastAsia="fr-FR"/>
    </w:rPr>
  </w:style>
  <w:style w:type="character" w:customStyle="1" w:styleId="Title5Car">
    <w:name w:val="Title 5 Car"/>
    <w:link w:val="Title5"/>
    <w:rsid w:val="00F47A6A"/>
    <w:rPr>
      <w:rFonts w:ascii="Arial" w:hAnsi="Arial" w:cs="Arial"/>
      <w:i/>
      <w:caps/>
      <w:snapToGrid w:val="0"/>
      <w:sz w:val="24"/>
      <w:szCs w:val="24"/>
      <w:lang w:val="en-GB" w:eastAsia="en-US"/>
    </w:rPr>
  </w:style>
  <w:style w:type="paragraph" w:customStyle="1" w:styleId="ColorfulList-Accent12">
    <w:name w:val="Colorful List - Accent 12"/>
    <w:basedOn w:val="Normal"/>
    <w:uiPriority w:val="34"/>
    <w:qFormat/>
    <w:rsid w:val="00885ABB"/>
    <w:pPr>
      <w:ind w:left="720"/>
      <w:contextualSpacing/>
    </w:pPr>
    <w:rPr>
      <w:rFonts w:ascii="Arial" w:hAnsi="Arial"/>
      <w:sz w:val="22"/>
    </w:rPr>
  </w:style>
  <w:style w:type="character" w:customStyle="1" w:styleId="COIChar">
    <w:name w:val="COI Char"/>
    <w:link w:val="COI"/>
    <w:locked/>
    <w:rsid w:val="003A03A1"/>
    <w:rPr>
      <w:sz w:val="24"/>
      <w:szCs w:val="24"/>
      <w:lang w:eastAsia="en-US"/>
    </w:rPr>
  </w:style>
  <w:style w:type="paragraph" w:customStyle="1" w:styleId="ColorfulShading-Accent11">
    <w:name w:val="Colorful Shading - Accent 11"/>
    <w:hidden/>
    <w:uiPriority w:val="99"/>
    <w:semiHidden/>
    <w:rsid w:val="00472F54"/>
    <w:rPr>
      <w:snapToGrid w:val="0"/>
      <w:sz w:val="24"/>
      <w:szCs w:val="24"/>
      <w:lang w:val="en-GB" w:eastAsia="en-US"/>
    </w:rPr>
  </w:style>
  <w:style w:type="character" w:customStyle="1" w:styleId="Heading3Char">
    <w:name w:val="Heading 3 Char"/>
    <w:link w:val="Heading3"/>
    <w:rsid w:val="003E7849"/>
    <w:rPr>
      <w:rFonts w:ascii="Arial" w:hAnsi="Arial"/>
      <w:b/>
      <w:bCs/>
      <w:snapToGrid w:val="0"/>
      <w:sz w:val="22"/>
      <w:szCs w:val="24"/>
      <w:lang w:val="en-GB"/>
    </w:rPr>
  </w:style>
  <w:style w:type="character" w:customStyle="1" w:styleId="Heading4Char">
    <w:name w:val="Heading 4 Char"/>
    <w:link w:val="Heading4"/>
    <w:rsid w:val="002C44BA"/>
    <w:rPr>
      <w:b/>
      <w:bCs/>
      <w:snapToGrid w:val="0"/>
      <w:sz w:val="24"/>
      <w:szCs w:val="24"/>
      <w:lang w:val="en-GB" w:eastAsia="en-US"/>
    </w:rPr>
  </w:style>
  <w:style w:type="paragraph" w:styleId="ListParagraph">
    <w:name w:val="List Paragraph"/>
    <w:basedOn w:val="Normal"/>
    <w:link w:val="ListParagraphChar"/>
    <w:uiPriority w:val="34"/>
    <w:qFormat/>
    <w:rsid w:val="00C72A0A"/>
    <w:pPr>
      <w:ind w:left="720"/>
      <w:contextualSpacing/>
    </w:pPr>
  </w:style>
  <w:style w:type="character" w:customStyle="1" w:styleId="textstory">
    <w:name w:val="textstory"/>
    <w:rsid w:val="00132FEC"/>
  </w:style>
  <w:style w:type="character" w:customStyle="1" w:styleId="MargeChar">
    <w:name w:val="Marge Char"/>
    <w:link w:val="Marge"/>
    <w:qFormat/>
    <w:rsid w:val="00CD7DCD"/>
    <w:rPr>
      <w:snapToGrid w:val="0"/>
      <w:sz w:val="24"/>
      <w:szCs w:val="24"/>
      <w:lang w:val="en-GB" w:eastAsia="en-US"/>
    </w:rPr>
  </w:style>
  <w:style w:type="paragraph" w:customStyle="1" w:styleId="Style2">
    <w:name w:val="Style2"/>
    <w:basedOn w:val="paragraphnumerote"/>
    <w:link w:val="Style2Car"/>
    <w:qFormat/>
    <w:rsid w:val="00163C11"/>
    <w:pPr>
      <w:tabs>
        <w:tab w:val="num" w:pos="1400"/>
      </w:tabs>
      <w:ind w:left="720"/>
    </w:pPr>
  </w:style>
  <w:style w:type="character" w:customStyle="1" w:styleId="HeaderChar">
    <w:name w:val="Header Char"/>
    <w:link w:val="Header"/>
    <w:uiPriority w:val="99"/>
    <w:rsid w:val="001D1E68"/>
    <w:rPr>
      <w:snapToGrid w:val="0"/>
      <w:sz w:val="24"/>
      <w:szCs w:val="24"/>
      <w:lang w:eastAsia="en-US"/>
    </w:rPr>
  </w:style>
  <w:style w:type="character" w:customStyle="1" w:styleId="Style2Car">
    <w:name w:val="Style2 Car"/>
    <w:basedOn w:val="paragraphnumeroteCharChar"/>
    <w:link w:val="Style2"/>
    <w:rsid w:val="00163C11"/>
    <w:rPr>
      <w:rFonts w:ascii="Arial" w:hAnsi="Arial"/>
      <w:iCs/>
      <w:snapToGrid w:val="0"/>
      <w:sz w:val="22"/>
      <w:szCs w:val="22"/>
      <w:shd w:val="clear" w:color="auto" w:fill="FFFFFF"/>
      <w:lang w:eastAsia="en-US"/>
    </w:rPr>
  </w:style>
  <w:style w:type="paragraph" w:styleId="EndnoteText">
    <w:name w:val="endnote text"/>
    <w:basedOn w:val="Normal"/>
    <w:link w:val="EndnoteTextChar"/>
    <w:rsid w:val="00724336"/>
    <w:rPr>
      <w:sz w:val="20"/>
      <w:szCs w:val="20"/>
    </w:rPr>
  </w:style>
  <w:style w:type="character" w:customStyle="1" w:styleId="EndnoteTextChar">
    <w:name w:val="Endnote Text Char"/>
    <w:link w:val="EndnoteText"/>
    <w:rsid w:val="00724336"/>
    <w:rPr>
      <w:snapToGrid w:val="0"/>
      <w:lang w:val="en-GB"/>
    </w:rPr>
  </w:style>
  <w:style w:type="character" w:styleId="EndnoteReference">
    <w:name w:val="endnote reference"/>
    <w:rsid w:val="00724336"/>
    <w:rPr>
      <w:vertAlign w:val="superscript"/>
    </w:rPr>
  </w:style>
  <w:style w:type="paragraph" w:styleId="Revision">
    <w:name w:val="Revision"/>
    <w:hidden/>
    <w:uiPriority w:val="99"/>
    <w:semiHidden/>
    <w:rsid w:val="00E57935"/>
    <w:rPr>
      <w:snapToGrid w:val="0"/>
      <w:sz w:val="24"/>
      <w:szCs w:val="24"/>
      <w:lang w:val="en-GB" w:eastAsia="en-US"/>
    </w:rPr>
  </w:style>
  <w:style w:type="character" w:customStyle="1" w:styleId="A4">
    <w:name w:val="A4"/>
    <w:uiPriority w:val="99"/>
    <w:rsid w:val="00514BBB"/>
    <w:rPr>
      <w:rFonts w:cs="Roboto"/>
      <w:color w:val="000000"/>
      <w:sz w:val="18"/>
      <w:szCs w:val="18"/>
    </w:rPr>
  </w:style>
  <w:style w:type="paragraph" w:customStyle="1" w:styleId="Listecouleur-Accent11">
    <w:name w:val="Liste couleur - Accent 11"/>
    <w:basedOn w:val="Normal"/>
    <w:uiPriority w:val="34"/>
    <w:qFormat/>
    <w:rsid w:val="00E8029B"/>
    <w:pPr>
      <w:ind w:left="720"/>
      <w:contextualSpacing/>
    </w:pPr>
    <w:rPr>
      <w:rFonts w:ascii="Arial" w:hAnsi="Arial"/>
      <w:sz w:val="22"/>
    </w:rPr>
  </w:style>
  <w:style w:type="paragraph" w:styleId="NoSpacing">
    <w:name w:val="No Spacing"/>
    <w:link w:val="NoSpacingChar"/>
    <w:uiPriority w:val="1"/>
    <w:qFormat/>
    <w:rsid w:val="003B5D07"/>
    <w:rPr>
      <w:rFonts w:ascii="Calibri" w:hAnsi="Calibri"/>
      <w:sz w:val="22"/>
      <w:szCs w:val="22"/>
      <w:lang w:val="en-US" w:eastAsia="en-US"/>
    </w:rPr>
  </w:style>
  <w:style w:type="character" w:customStyle="1" w:styleId="NoSpacingChar">
    <w:name w:val="No Spacing Char"/>
    <w:link w:val="NoSpacing"/>
    <w:uiPriority w:val="1"/>
    <w:rsid w:val="003B5D07"/>
    <w:rPr>
      <w:rFonts w:ascii="Calibri" w:hAnsi="Calibri"/>
      <w:sz w:val="22"/>
      <w:szCs w:val="22"/>
      <w:lang w:val="en-US" w:eastAsia="en-US"/>
    </w:rPr>
  </w:style>
  <w:style w:type="character" w:customStyle="1" w:styleId="Mencinsinresolver">
    <w:name w:val="Mención sin resolver"/>
    <w:uiPriority w:val="99"/>
    <w:semiHidden/>
    <w:unhideWhenUsed/>
    <w:rsid w:val="006C0081"/>
    <w:rPr>
      <w:color w:val="605E5C"/>
      <w:shd w:val="clear" w:color="auto" w:fill="E1DFDD"/>
    </w:rPr>
  </w:style>
  <w:style w:type="character" w:customStyle="1" w:styleId="UnresolvedMention1">
    <w:name w:val="Unresolved Mention1"/>
    <w:uiPriority w:val="99"/>
    <w:semiHidden/>
    <w:unhideWhenUsed/>
    <w:rsid w:val="00BD3A4A"/>
    <w:rPr>
      <w:color w:val="605E5C"/>
      <w:shd w:val="clear" w:color="auto" w:fill="E1DFDD"/>
    </w:rPr>
  </w:style>
  <w:style w:type="paragraph" w:styleId="TOCHeading">
    <w:name w:val="TOC Heading"/>
    <w:basedOn w:val="Heading1"/>
    <w:next w:val="Normal"/>
    <w:uiPriority w:val="39"/>
    <w:unhideWhenUsed/>
    <w:qFormat/>
    <w:rsid w:val="00455F65"/>
    <w:pPr>
      <w:tabs>
        <w:tab w:val="clear" w:pos="567"/>
      </w:tabs>
      <w:snapToGrid/>
      <w:spacing w:before="240" w:after="0" w:line="259" w:lineRule="auto"/>
      <w:outlineLvl w:val="9"/>
    </w:pPr>
    <w:rPr>
      <w:rFonts w:ascii="Calibri Light" w:eastAsia="DengXian Light" w:hAnsi="Calibri Light"/>
      <w:b w:val="0"/>
      <w:bCs w:val="0"/>
      <w:snapToGrid/>
      <w:color w:val="2F5496"/>
      <w:kern w:val="0"/>
      <w:sz w:val="32"/>
      <w:szCs w:val="32"/>
      <w:lang w:val="en-US"/>
    </w:rPr>
  </w:style>
  <w:style w:type="character" w:customStyle="1" w:styleId="ListParagraphChar">
    <w:name w:val="List Paragraph Char"/>
    <w:link w:val="ListParagraph"/>
    <w:uiPriority w:val="34"/>
    <w:locked/>
    <w:rsid w:val="007E5442"/>
    <w:rPr>
      <w:snapToGrid w:val="0"/>
      <w:sz w:val="24"/>
      <w:szCs w:val="24"/>
      <w:lang w:eastAsia="en-US"/>
    </w:rPr>
  </w:style>
  <w:style w:type="character" w:customStyle="1" w:styleId="apple-converted-space">
    <w:name w:val="apple-converted-space"/>
    <w:basedOn w:val="DefaultParagraphFont"/>
    <w:rsid w:val="00A85E40"/>
  </w:style>
  <w:style w:type="character" w:customStyle="1" w:styleId="BodyTextIndentChar">
    <w:name w:val="Body Text Indent Char"/>
    <w:link w:val="BodyTextIndent"/>
    <w:rsid w:val="00A85E40"/>
    <w:rPr>
      <w:rFonts w:ascii="Arial" w:hAnsi="Arial" w:cs="Arial"/>
      <w:sz w:val="22"/>
      <w:szCs w:val="22"/>
      <w:lang w:val="en-GB" w:eastAsia="en-US"/>
    </w:rPr>
  </w:style>
  <w:style w:type="character" w:styleId="UnresolvedMention">
    <w:name w:val="Unresolved Mention"/>
    <w:basedOn w:val="DefaultParagraphFont"/>
    <w:uiPriority w:val="99"/>
    <w:semiHidden/>
    <w:unhideWhenUsed/>
    <w:rsid w:val="00833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221">
      <w:bodyDiv w:val="1"/>
      <w:marLeft w:val="0"/>
      <w:marRight w:val="0"/>
      <w:marTop w:val="0"/>
      <w:marBottom w:val="0"/>
      <w:divBdr>
        <w:top w:val="none" w:sz="0" w:space="0" w:color="auto"/>
        <w:left w:val="none" w:sz="0" w:space="0" w:color="auto"/>
        <w:bottom w:val="none" w:sz="0" w:space="0" w:color="auto"/>
        <w:right w:val="none" w:sz="0" w:space="0" w:color="auto"/>
      </w:divBdr>
    </w:div>
    <w:div w:id="98183147">
      <w:bodyDiv w:val="1"/>
      <w:marLeft w:val="0"/>
      <w:marRight w:val="0"/>
      <w:marTop w:val="0"/>
      <w:marBottom w:val="0"/>
      <w:divBdr>
        <w:top w:val="none" w:sz="0" w:space="0" w:color="auto"/>
        <w:left w:val="none" w:sz="0" w:space="0" w:color="auto"/>
        <w:bottom w:val="none" w:sz="0" w:space="0" w:color="auto"/>
        <w:right w:val="none" w:sz="0" w:space="0" w:color="auto"/>
      </w:divBdr>
    </w:div>
    <w:div w:id="102698511">
      <w:bodyDiv w:val="1"/>
      <w:marLeft w:val="0"/>
      <w:marRight w:val="0"/>
      <w:marTop w:val="0"/>
      <w:marBottom w:val="0"/>
      <w:divBdr>
        <w:top w:val="none" w:sz="0" w:space="0" w:color="auto"/>
        <w:left w:val="none" w:sz="0" w:space="0" w:color="auto"/>
        <w:bottom w:val="none" w:sz="0" w:space="0" w:color="auto"/>
        <w:right w:val="none" w:sz="0" w:space="0" w:color="auto"/>
      </w:divBdr>
    </w:div>
    <w:div w:id="111823937">
      <w:bodyDiv w:val="1"/>
      <w:marLeft w:val="0"/>
      <w:marRight w:val="0"/>
      <w:marTop w:val="0"/>
      <w:marBottom w:val="0"/>
      <w:divBdr>
        <w:top w:val="none" w:sz="0" w:space="0" w:color="auto"/>
        <w:left w:val="none" w:sz="0" w:space="0" w:color="auto"/>
        <w:bottom w:val="none" w:sz="0" w:space="0" w:color="auto"/>
        <w:right w:val="none" w:sz="0" w:space="0" w:color="auto"/>
      </w:divBdr>
      <w:divsChild>
        <w:div w:id="599527322">
          <w:marLeft w:val="0"/>
          <w:marRight w:val="0"/>
          <w:marTop w:val="0"/>
          <w:marBottom w:val="0"/>
          <w:divBdr>
            <w:top w:val="none" w:sz="0" w:space="0" w:color="auto"/>
            <w:left w:val="none" w:sz="0" w:space="0" w:color="auto"/>
            <w:bottom w:val="none" w:sz="0" w:space="0" w:color="auto"/>
            <w:right w:val="none" w:sz="0" w:space="0" w:color="auto"/>
          </w:divBdr>
        </w:div>
      </w:divsChild>
    </w:div>
    <w:div w:id="165170023">
      <w:bodyDiv w:val="1"/>
      <w:marLeft w:val="0"/>
      <w:marRight w:val="0"/>
      <w:marTop w:val="0"/>
      <w:marBottom w:val="0"/>
      <w:divBdr>
        <w:top w:val="none" w:sz="0" w:space="0" w:color="auto"/>
        <w:left w:val="none" w:sz="0" w:space="0" w:color="auto"/>
        <w:bottom w:val="none" w:sz="0" w:space="0" w:color="auto"/>
        <w:right w:val="none" w:sz="0" w:space="0" w:color="auto"/>
      </w:divBdr>
    </w:div>
    <w:div w:id="167213827">
      <w:bodyDiv w:val="1"/>
      <w:marLeft w:val="0"/>
      <w:marRight w:val="0"/>
      <w:marTop w:val="0"/>
      <w:marBottom w:val="0"/>
      <w:divBdr>
        <w:top w:val="none" w:sz="0" w:space="0" w:color="auto"/>
        <w:left w:val="none" w:sz="0" w:space="0" w:color="auto"/>
        <w:bottom w:val="none" w:sz="0" w:space="0" w:color="auto"/>
        <w:right w:val="none" w:sz="0" w:space="0" w:color="auto"/>
      </w:divBdr>
    </w:div>
    <w:div w:id="168642476">
      <w:bodyDiv w:val="1"/>
      <w:marLeft w:val="0"/>
      <w:marRight w:val="0"/>
      <w:marTop w:val="0"/>
      <w:marBottom w:val="0"/>
      <w:divBdr>
        <w:top w:val="none" w:sz="0" w:space="0" w:color="auto"/>
        <w:left w:val="none" w:sz="0" w:space="0" w:color="auto"/>
        <w:bottom w:val="none" w:sz="0" w:space="0" w:color="auto"/>
        <w:right w:val="none" w:sz="0" w:space="0" w:color="auto"/>
      </w:divBdr>
    </w:div>
    <w:div w:id="243881530">
      <w:bodyDiv w:val="1"/>
      <w:marLeft w:val="0"/>
      <w:marRight w:val="0"/>
      <w:marTop w:val="0"/>
      <w:marBottom w:val="0"/>
      <w:divBdr>
        <w:top w:val="none" w:sz="0" w:space="0" w:color="auto"/>
        <w:left w:val="none" w:sz="0" w:space="0" w:color="auto"/>
        <w:bottom w:val="none" w:sz="0" w:space="0" w:color="auto"/>
        <w:right w:val="none" w:sz="0" w:space="0" w:color="auto"/>
      </w:divBdr>
    </w:div>
    <w:div w:id="279652546">
      <w:bodyDiv w:val="1"/>
      <w:marLeft w:val="0"/>
      <w:marRight w:val="0"/>
      <w:marTop w:val="0"/>
      <w:marBottom w:val="0"/>
      <w:divBdr>
        <w:top w:val="none" w:sz="0" w:space="0" w:color="auto"/>
        <w:left w:val="none" w:sz="0" w:space="0" w:color="auto"/>
        <w:bottom w:val="none" w:sz="0" w:space="0" w:color="auto"/>
        <w:right w:val="none" w:sz="0" w:space="0" w:color="auto"/>
      </w:divBdr>
      <w:divsChild>
        <w:div w:id="77796657">
          <w:marLeft w:val="0"/>
          <w:marRight w:val="0"/>
          <w:marTop w:val="0"/>
          <w:marBottom w:val="0"/>
          <w:divBdr>
            <w:top w:val="none" w:sz="0" w:space="0" w:color="auto"/>
            <w:left w:val="none" w:sz="0" w:space="0" w:color="auto"/>
            <w:bottom w:val="none" w:sz="0" w:space="0" w:color="auto"/>
            <w:right w:val="none" w:sz="0" w:space="0" w:color="auto"/>
          </w:divBdr>
        </w:div>
        <w:div w:id="215629343">
          <w:marLeft w:val="0"/>
          <w:marRight w:val="0"/>
          <w:marTop w:val="0"/>
          <w:marBottom w:val="0"/>
          <w:divBdr>
            <w:top w:val="none" w:sz="0" w:space="0" w:color="auto"/>
            <w:left w:val="none" w:sz="0" w:space="0" w:color="auto"/>
            <w:bottom w:val="none" w:sz="0" w:space="0" w:color="auto"/>
            <w:right w:val="none" w:sz="0" w:space="0" w:color="auto"/>
          </w:divBdr>
        </w:div>
        <w:div w:id="276833566">
          <w:marLeft w:val="0"/>
          <w:marRight w:val="0"/>
          <w:marTop w:val="0"/>
          <w:marBottom w:val="0"/>
          <w:divBdr>
            <w:top w:val="none" w:sz="0" w:space="0" w:color="auto"/>
            <w:left w:val="none" w:sz="0" w:space="0" w:color="auto"/>
            <w:bottom w:val="none" w:sz="0" w:space="0" w:color="auto"/>
            <w:right w:val="none" w:sz="0" w:space="0" w:color="auto"/>
          </w:divBdr>
        </w:div>
        <w:div w:id="579752312">
          <w:marLeft w:val="0"/>
          <w:marRight w:val="0"/>
          <w:marTop w:val="0"/>
          <w:marBottom w:val="0"/>
          <w:divBdr>
            <w:top w:val="none" w:sz="0" w:space="0" w:color="auto"/>
            <w:left w:val="none" w:sz="0" w:space="0" w:color="auto"/>
            <w:bottom w:val="none" w:sz="0" w:space="0" w:color="auto"/>
            <w:right w:val="none" w:sz="0" w:space="0" w:color="auto"/>
          </w:divBdr>
        </w:div>
        <w:div w:id="598485711">
          <w:marLeft w:val="0"/>
          <w:marRight w:val="0"/>
          <w:marTop w:val="0"/>
          <w:marBottom w:val="0"/>
          <w:divBdr>
            <w:top w:val="none" w:sz="0" w:space="0" w:color="auto"/>
            <w:left w:val="none" w:sz="0" w:space="0" w:color="auto"/>
            <w:bottom w:val="none" w:sz="0" w:space="0" w:color="auto"/>
            <w:right w:val="none" w:sz="0" w:space="0" w:color="auto"/>
          </w:divBdr>
        </w:div>
        <w:div w:id="734737925">
          <w:marLeft w:val="0"/>
          <w:marRight w:val="0"/>
          <w:marTop w:val="0"/>
          <w:marBottom w:val="0"/>
          <w:divBdr>
            <w:top w:val="none" w:sz="0" w:space="0" w:color="auto"/>
            <w:left w:val="none" w:sz="0" w:space="0" w:color="auto"/>
            <w:bottom w:val="none" w:sz="0" w:space="0" w:color="auto"/>
            <w:right w:val="none" w:sz="0" w:space="0" w:color="auto"/>
          </w:divBdr>
        </w:div>
        <w:div w:id="1078138763">
          <w:marLeft w:val="0"/>
          <w:marRight w:val="0"/>
          <w:marTop w:val="0"/>
          <w:marBottom w:val="0"/>
          <w:divBdr>
            <w:top w:val="none" w:sz="0" w:space="0" w:color="auto"/>
            <w:left w:val="none" w:sz="0" w:space="0" w:color="auto"/>
            <w:bottom w:val="none" w:sz="0" w:space="0" w:color="auto"/>
            <w:right w:val="none" w:sz="0" w:space="0" w:color="auto"/>
          </w:divBdr>
        </w:div>
        <w:div w:id="1317951245">
          <w:marLeft w:val="0"/>
          <w:marRight w:val="0"/>
          <w:marTop w:val="0"/>
          <w:marBottom w:val="0"/>
          <w:divBdr>
            <w:top w:val="none" w:sz="0" w:space="0" w:color="auto"/>
            <w:left w:val="none" w:sz="0" w:space="0" w:color="auto"/>
            <w:bottom w:val="none" w:sz="0" w:space="0" w:color="auto"/>
            <w:right w:val="none" w:sz="0" w:space="0" w:color="auto"/>
          </w:divBdr>
        </w:div>
        <w:div w:id="1362126088">
          <w:marLeft w:val="0"/>
          <w:marRight w:val="0"/>
          <w:marTop w:val="0"/>
          <w:marBottom w:val="0"/>
          <w:divBdr>
            <w:top w:val="none" w:sz="0" w:space="0" w:color="auto"/>
            <w:left w:val="none" w:sz="0" w:space="0" w:color="auto"/>
            <w:bottom w:val="none" w:sz="0" w:space="0" w:color="auto"/>
            <w:right w:val="none" w:sz="0" w:space="0" w:color="auto"/>
          </w:divBdr>
        </w:div>
        <w:div w:id="1988050683">
          <w:marLeft w:val="0"/>
          <w:marRight w:val="0"/>
          <w:marTop w:val="0"/>
          <w:marBottom w:val="0"/>
          <w:divBdr>
            <w:top w:val="none" w:sz="0" w:space="0" w:color="auto"/>
            <w:left w:val="none" w:sz="0" w:space="0" w:color="auto"/>
            <w:bottom w:val="none" w:sz="0" w:space="0" w:color="auto"/>
            <w:right w:val="none" w:sz="0" w:space="0" w:color="auto"/>
          </w:divBdr>
        </w:div>
      </w:divsChild>
    </w:div>
    <w:div w:id="302321096">
      <w:bodyDiv w:val="1"/>
      <w:marLeft w:val="0"/>
      <w:marRight w:val="0"/>
      <w:marTop w:val="0"/>
      <w:marBottom w:val="0"/>
      <w:divBdr>
        <w:top w:val="none" w:sz="0" w:space="0" w:color="auto"/>
        <w:left w:val="none" w:sz="0" w:space="0" w:color="auto"/>
        <w:bottom w:val="none" w:sz="0" w:space="0" w:color="auto"/>
        <w:right w:val="none" w:sz="0" w:space="0" w:color="auto"/>
      </w:divBdr>
      <w:divsChild>
        <w:div w:id="16396101">
          <w:marLeft w:val="0"/>
          <w:marRight w:val="0"/>
          <w:marTop w:val="0"/>
          <w:marBottom w:val="0"/>
          <w:divBdr>
            <w:top w:val="none" w:sz="0" w:space="0" w:color="auto"/>
            <w:left w:val="none" w:sz="0" w:space="0" w:color="auto"/>
            <w:bottom w:val="none" w:sz="0" w:space="0" w:color="auto"/>
            <w:right w:val="none" w:sz="0" w:space="0" w:color="auto"/>
          </w:divBdr>
          <w:divsChild>
            <w:div w:id="1091510541">
              <w:marLeft w:val="0"/>
              <w:marRight w:val="0"/>
              <w:marTop w:val="0"/>
              <w:marBottom w:val="0"/>
              <w:divBdr>
                <w:top w:val="none" w:sz="0" w:space="0" w:color="auto"/>
                <w:left w:val="none" w:sz="0" w:space="0" w:color="auto"/>
                <w:bottom w:val="none" w:sz="0" w:space="0" w:color="auto"/>
                <w:right w:val="none" w:sz="0" w:space="0" w:color="auto"/>
              </w:divBdr>
              <w:divsChild>
                <w:div w:id="91378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40478">
      <w:bodyDiv w:val="1"/>
      <w:marLeft w:val="0"/>
      <w:marRight w:val="0"/>
      <w:marTop w:val="0"/>
      <w:marBottom w:val="0"/>
      <w:divBdr>
        <w:top w:val="none" w:sz="0" w:space="0" w:color="auto"/>
        <w:left w:val="none" w:sz="0" w:space="0" w:color="auto"/>
        <w:bottom w:val="none" w:sz="0" w:space="0" w:color="auto"/>
        <w:right w:val="none" w:sz="0" w:space="0" w:color="auto"/>
      </w:divBdr>
    </w:div>
    <w:div w:id="344720606">
      <w:bodyDiv w:val="1"/>
      <w:marLeft w:val="0"/>
      <w:marRight w:val="0"/>
      <w:marTop w:val="0"/>
      <w:marBottom w:val="0"/>
      <w:divBdr>
        <w:top w:val="none" w:sz="0" w:space="0" w:color="auto"/>
        <w:left w:val="none" w:sz="0" w:space="0" w:color="auto"/>
        <w:bottom w:val="none" w:sz="0" w:space="0" w:color="auto"/>
        <w:right w:val="none" w:sz="0" w:space="0" w:color="auto"/>
      </w:divBdr>
      <w:divsChild>
        <w:div w:id="28921992">
          <w:marLeft w:val="0"/>
          <w:marRight w:val="0"/>
          <w:marTop w:val="0"/>
          <w:marBottom w:val="0"/>
          <w:divBdr>
            <w:top w:val="none" w:sz="0" w:space="0" w:color="auto"/>
            <w:left w:val="none" w:sz="0" w:space="0" w:color="auto"/>
            <w:bottom w:val="none" w:sz="0" w:space="0" w:color="auto"/>
            <w:right w:val="none" w:sz="0" w:space="0" w:color="auto"/>
          </w:divBdr>
        </w:div>
        <w:div w:id="68501613">
          <w:marLeft w:val="0"/>
          <w:marRight w:val="0"/>
          <w:marTop w:val="0"/>
          <w:marBottom w:val="0"/>
          <w:divBdr>
            <w:top w:val="none" w:sz="0" w:space="0" w:color="auto"/>
            <w:left w:val="none" w:sz="0" w:space="0" w:color="auto"/>
            <w:bottom w:val="none" w:sz="0" w:space="0" w:color="auto"/>
            <w:right w:val="none" w:sz="0" w:space="0" w:color="auto"/>
          </w:divBdr>
        </w:div>
        <w:div w:id="193547128">
          <w:marLeft w:val="0"/>
          <w:marRight w:val="0"/>
          <w:marTop w:val="0"/>
          <w:marBottom w:val="0"/>
          <w:divBdr>
            <w:top w:val="none" w:sz="0" w:space="0" w:color="auto"/>
            <w:left w:val="none" w:sz="0" w:space="0" w:color="auto"/>
            <w:bottom w:val="none" w:sz="0" w:space="0" w:color="auto"/>
            <w:right w:val="none" w:sz="0" w:space="0" w:color="auto"/>
          </w:divBdr>
        </w:div>
        <w:div w:id="355810534">
          <w:marLeft w:val="0"/>
          <w:marRight w:val="0"/>
          <w:marTop w:val="0"/>
          <w:marBottom w:val="0"/>
          <w:divBdr>
            <w:top w:val="none" w:sz="0" w:space="0" w:color="auto"/>
            <w:left w:val="none" w:sz="0" w:space="0" w:color="auto"/>
            <w:bottom w:val="none" w:sz="0" w:space="0" w:color="auto"/>
            <w:right w:val="none" w:sz="0" w:space="0" w:color="auto"/>
          </w:divBdr>
        </w:div>
        <w:div w:id="451939429">
          <w:marLeft w:val="0"/>
          <w:marRight w:val="0"/>
          <w:marTop w:val="0"/>
          <w:marBottom w:val="0"/>
          <w:divBdr>
            <w:top w:val="none" w:sz="0" w:space="0" w:color="auto"/>
            <w:left w:val="none" w:sz="0" w:space="0" w:color="auto"/>
            <w:bottom w:val="none" w:sz="0" w:space="0" w:color="auto"/>
            <w:right w:val="none" w:sz="0" w:space="0" w:color="auto"/>
          </w:divBdr>
        </w:div>
        <w:div w:id="472867851">
          <w:marLeft w:val="0"/>
          <w:marRight w:val="0"/>
          <w:marTop w:val="0"/>
          <w:marBottom w:val="0"/>
          <w:divBdr>
            <w:top w:val="none" w:sz="0" w:space="0" w:color="auto"/>
            <w:left w:val="none" w:sz="0" w:space="0" w:color="auto"/>
            <w:bottom w:val="none" w:sz="0" w:space="0" w:color="auto"/>
            <w:right w:val="none" w:sz="0" w:space="0" w:color="auto"/>
          </w:divBdr>
        </w:div>
        <w:div w:id="560554890">
          <w:marLeft w:val="0"/>
          <w:marRight w:val="0"/>
          <w:marTop w:val="0"/>
          <w:marBottom w:val="0"/>
          <w:divBdr>
            <w:top w:val="none" w:sz="0" w:space="0" w:color="auto"/>
            <w:left w:val="none" w:sz="0" w:space="0" w:color="auto"/>
            <w:bottom w:val="none" w:sz="0" w:space="0" w:color="auto"/>
            <w:right w:val="none" w:sz="0" w:space="0" w:color="auto"/>
          </w:divBdr>
        </w:div>
        <w:div w:id="576289644">
          <w:marLeft w:val="0"/>
          <w:marRight w:val="0"/>
          <w:marTop w:val="0"/>
          <w:marBottom w:val="0"/>
          <w:divBdr>
            <w:top w:val="none" w:sz="0" w:space="0" w:color="auto"/>
            <w:left w:val="none" w:sz="0" w:space="0" w:color="auto"/>
            <w:bottom w:val="none" w:sz="0" w:space="0" w:color="auto"/>
            <w:right w:val="none" w:sz="0" w:space="0" w:color="auto"/>
          </w:divBdr>
        </w:div>
        <w:div w:id="692653921">
          <w:marLeft w:val="0"/>
          <w:marRight w:val="0"/>
          <w:marTop w:val="0"/>
          <w:marBottom w:val="0"/>
          <w:divBdr>
            <w:top w:val="none" w:sz="0" w:space="0" w:color="auto"/>
            <w:left w:val="none" w:sz="0" w:space="0" w:color="auto"/>
            <w:bottom w:val="none" w:sz="0" w:space="0" w:color="auto"/>
            <w:right w:val="none" w:sz="0" w:space="0" w:color="auto"/>
          </w:divBdr>
        </w:div>
        <w:div w:id="753093143">
          <w:marLeft w:val="0"/>
          <w:marRight w:val="0"/>
          <w:marTop w:val="0"/>
          <w:marBottom w:val="0"/>
          <w:divBdr>
            <w:top w:val="none" w:sz="0" w:space="0" w:color="auto"/>
            <w:left w:val="none" w:sz="0" w:space="0" w:color="auto"/>
            <w:bottom w:val="none" w:sz="0" w:space="0" w:color="auto"/>
            <w:right w:val="none" w:sz="0" w:space="0" w:color="auto"/>
          </w:divBdr>
        </w:div>
        <w:div w:id="784930747">
          <w:marLeft w:val="0"/>
          <w:marRight w:val="0"/>
          <w:marTop w:val="0"/>
          <w:marBottom w:val="0"/>
          <w:divBdr>
            <w:top w:val="none" w:sz="0" w:space="0" w:color="auto"/>
            <w:left w:val="none" w:sz="0" w:space="0" w:color="auto"/>
            <w:bottom w:val="none" w:sz="0" w:space="0" w:color="auto"/>
            <w:right w:val="none" w:sz="0" w:space="0" w:color="auto"/>
          </w:divBdr>
        </w:div>
        <w:div w:id="802577504">
          <w:marLeft w:val="0"/>
          <w:marRight w:val="0"/>
          <w:marTop w:val="0"/>
          <w:marBottom w:val="0"/>
          <w:divBdr>
            <w:top w:val="none" w:sz="0" w:space="0" w:color="auto"/>
            <w:left w:val="none" w:sz="0" w:space="0" w:color="auto"/>
            <w:bottom w:val="none" w:sz="0" w:space="0" w:color="auto"/>
            <w:right w:val="none" w:sz="0" w:space="0" w:color="auto"/>
          </w:divBdr>
        </w:div>
        <w:div w:id="809790259">
          <w:marLeft w:val="0"/>
          <w:marRight w:val="0"/>
          <w:marTop w:val="0"/>
          <w:marBottom w:val="0"/>
          <w:divBdr>
            <w:top w:val="none" w:sz="0" w:space="0" w:color="auto"/>
            <w:left w:val="none" w:sz="0" w:space="0" w:color="auto"/>
            <w:bottom w:val="none" w:sz="0" w:space="0" w:color="auto"/>
            <w:right w:val="none" w:sz="0" w:space="0" w:color="auto"/>
          </w:divBdr>
        </w:div>
        <w:div w:id="833375506">
          <w:marLeft w:val="0"/>
          <w:marRight w:val="0"/>
          <w:marTop w:val="0"/>
          <w:marBottom w:val="0"/>
          <w:divBdr>
            <w:top w:val="none" w:sz="0" w:space="0" w:color="auto"/>
            <w:left w:val="none" w:sz="0" w:space="0" w:color="auto"/>
            <w:bottom w:val="none" w:sz="0" w:space="0" w:color="auto"/>
            <w:right w:val="none" w:sz="0" w:space="0" w:color="auto"/>
          </w:divBdr>
        </w:div>
        <w:div w:id="890385259">
          <w:marLeft w:val="0"/>
          <w:marRight w:val="0"/>
          <w:marTop w:val="0"/>
          <w:marBottom w:val="0"/>
          <w:divBdr>
            <w:top w:val="none" w:sz="0" w:space="0" w:color="auto"/>
            <w:left w:val="none" w:sz="0" w:space="0" w:color="auto"/>
            <w:bottom w:val="none" w:sz="0" w:space="0" w:color="auto"/>
            <w:right w:val="none" w:sz="0" w:space="0" w:color="auto"/>
          </w:divBdr>
        </w:div>
        <w:div w:id="986590949">
          <w:marLeft w:val="0"/>
          <w:marRight w:val="0"/>
          <w:marTop w:val="0"/>
          <w:marBottom w:val="0"/>
          <w:divBdr>
            <w:top w:val="none" w:sz="0" w:space="0" w:color="auto"/>
            <w:left w:val="none" w:sz="0" w:space="0" w:color="auto"/>
            <w:bottom w:val="none" w:sz="0" w:space="0" w:color="auto"/>
            <w:right w:val="none" w:sz="0" w:space="0" w:color="auto"/>
          </w:divBdr>
        </w:div>
        <w:div w:id="1024018210">
          <w:marLeft w:val="0"/>
          <w:marRight w:val="0"/>
          <w:marTop w:val="0"/>
          <w:marBottom w:val="0"/>
          <w:divBdr>
            <w:top w:val="none" w:sz="0" w:space="0" w:color="auto"/>
            <w:left w:val="none" w:sz="0" w:space="0" w:color="auto"/>
            <w:bottom w:val="none" w:sz="0" w:space="0" w:color="auto"/>
            <w:right w:val="none" w:sz="0" w:space="0" w:color="auto"/>
          </w:divBdr>
        </w:div>
        <w:div w:id="1056127410">
          <w:marLeft w:val="0"/>
          <w:marRight w:val="0"/>
          <w:marTop w:val="0"/>
          <w:marBottom w:val="0"/>
          <w:divBdr>
            <w:top w:val="none" w:sz="0" w:space="0" w:color="auto"/>
            <w:left w:val="none" w:sz="0" w:space="0" w:color="auto"/>
            <w:bottom w:val="none" w:sz="0" w:space="0" w:color="auto"/>
            <w:right w:val="none" w:sz="0" w:space="0" w:color="auto"/>
          </w:divBdr>
        </w:div>
        <w:div w:id="1228110039">
          <w:marLeft w:val="0"/>
          <w:marRight w:val="0"/>
          <w:marTop w:val="0"/>
          <w:marBottom w:val="0"/>
          <w:divBdr>
            <w:top w:val="none" w:sz="0" w:space="0" w:color="auto"/>
            <w:left w:val="none" w:sz="0" w:space="0" w:color="auto"/>
            <w:bottom w:val="none" w:sz="0" w:space="0" w:color="auto"/>
            <w:right w:val="none" w:sz="0" w:space="0" w:color="auto"/>
          </w:divBdr>
        </w:div>
        <w:div w:id="1249467034">
          <w:marLeft w:val="0"/>
          <w:marRight w:val="0"/>
          <w:marTop w:val="0"/>
          <w:marBottom w:val="0"/>
          <w:divBdr>
            <w:top w:val="none" w:sz="0" w:space="0" w:color="auto"/>
            <w:left w:val="none" w:sz="0" w:space="0" w:color="auto"/>
            <w:bottom w:val="none" w:sz="0" w:space="0" w:color="auto"/>
            <w:right w:val="none" w:sz="0" w:space="0" w:color="auto"/>
          </w:divBdr>
        </w:div>
        <w:div w:id="1305619018">
          <w:marLeft w:val="0"/>
          <w:marRight w:val="0"/>
          <w:marTop w:val="0"/>
          <w:marBottom w:val="0"/>
          <w:divBdr>
            <w:top w:val="none" w:sz="0" w:space="0" w:color="auto"/>
            <w:left w:val="none" w:sz="0" w:space="0" w:color="auto"/>
            <w:bottom w:val="none" w:sz="0" w:space="0" w:color="auto"/>
            <w:right w:val="none" w:sz="0" w:space="0" w:color="auto"/>
          </w:divBdr>
        </w:div>
        <w:div w:id="1308434897">
          <w:marLeft w:val="0"/>
          <w:marRight w:val="0"/>
          <w:marTop w:val="0"/>
          <w:marBottom w:val="0"/>
          <w:divBdr>
            <w:top w:val="none" w:sz="0" w:space="0" w:color="auto"/>
            <w:left w:val="none" w:sz="0" w:space="0" w:color="auto"/>
            <w:bottom w:val="none" w:sz="0" w:space="0" w:color="auto"/>
            <w:right w:val="none" w:sz="0" w:space="0" w:color="auto"/>
          </w:divBdr>
        </w:div>
        <w:div w:id="1340548246">
          <w:marLeft w:val="0"/>
          <w:marRight w:val="0"/>
          <w:marTop w:val="0"/>
          <w:marBottom w:val="0"/>
          <w:divBdr>
            <w:top w:val="none" w:sz="0" w:space="0" w:color="auto"/>
            <w:left w:val="none" w:sz="0" w:space="0" w:color="auto"/>
            <w:bottom w:val="none" w:sz="0" w:space="0" w:color="auto"/>
            <w:right w:val="none" w:sz="0" w:space="0" w:color="auto"/>
          </w:divBdr>
        </w:div>
        <w:div w:id="1417241174">
          <w:marLeft w:val="0"/>
          <w:marRight w:val="0"/>
          <w:marTop w:val="0"/>
          <w:marBottom w:val="0"/>
          <w:divBdr>
            <w:top w:val="none" w:sz="0" w:space="0" w:color="auto"/>
            <w:left w:val="none" w:sz="0" w:space="0" w:color="auto"/>
            <w:bottom w:val="none" w:sz="0" w:space="0" w:color="auto"/>
            <w:right w:val="none" w:sz="0" w:space="0" w:color="auto"/>
          </w:divBdr>
        </w:div>
        <w:div w:id="1601253534">
          <w:marLeft w:val="0"/>
          <w:marRight w:val="0"/>
          <w:marTop w:val="0"/>
          <w:marBottom w:val="0"/>
          <w:divBdr>
            <w:top w:val="none" w:sz="0" w:space="0" w:color="auto"/>
            <w:left w:val="none" w:sz="0" w:space="0" w:color="auto"/>
            <w:bottom w:val="none" w:sz="0" w:space="0" w:color="auto"/>
            <w:right w:val="none" w:sz="0" w:space="0" w:color="auto"/>
          </w:divBdr>
        </w:div>
        <w:div w:id="1618293572">
          <w:marLeft w:val="0"/>
          <w:marRight w:val="0"/>
          <w:marTop w:val="0"/>
          <w:marBottom w:val="0"/>
          <w:divBdr>
            <w:top w:val="none" w:sz="0" w:space="0" w:color="auto"/>
            <w:left w:val="none" w:sz="0" w:space="0" w:color="auto"/>
            <w:bottom w:val="none" w:sz="0" w:space="0" w:color="auto"/>
            <w:right w:val="none" w:sz="0" w:space="0" w:color="auto"/>
          </w:divBdr>
        </w:div>
        <w:div w:id="1628003889">
          <w:marLeft w:val="0"/>
          <w:marRight w:val="0"/>
          <w:marTop w:val="0"/>
          <w:marBottom w:val="0"/>
          <w:divBdr>
            <w:top w:val="none" w:sz="0" w:space="0" w:color="auto"/>
            <w:left w:val="none" w:sz="0" w:space="0" w:color="auto"/>
            <w:bottom w:val="none" w:sz="0" w:space="0" w:color="auto"/>
            <w:right w:val="none" w:sz="0" w:space="0" w:color="auto"/>
          </w:divBdr>
        </w:div>
        <w:div w:id="1644849142">
          <w:marLeft w:val="0"/>
          <w:marRight w:val="0"/>
          <w:marTop w:val="0"/>
          <w:marBottom w:val="0"/>
          <w:divBdr>
            <w:top w:val="none" w:sz="0" w:space="0" w:color="auto"/>
            <w:left w:val="none" w:sz="0" w:space="0" w:color="auto"/>
            <w:bottom w:val="none" w:sz="0" w:space="0" w:color="auto"/>
            <w:right w:val="none" w:sz="0" w:space="0" w:color="auto"/>
          </w:divBdr>
        </w:div>
        <w:div w:id="1654141250">
          <w:marLeft w:val="0"/>
          <w:marRight w:val="0"/>
          <w:marTop w:val="0"/>
          <w:marBottom w:val="0"/>
          <w:divBdr>
            <w:top w:val="none" w:sz="0" w:space="0" w:color="auto"/>
            <w:left w:val="none" w:sz="0" w:space="0" w:color="auto"/>
            <w:bottom w:val="none" w:sz="0" w:space="0" w:color="auto"/>
            <w:right w:val="none" w:sz="0" w:space="0" w:color="auto"/>
          </w:divBdr>
        </w:div>
        <w:div w:id="1659262595">
          <w:marLeft w:val="0"/>
          <w:marRight w:val="0"/>
          <w:marTop w:val="0"/>
          <w:marBottom w:val="0"/>
          <w:divBdr>
            <w:top w:val="none" w:sz="0" w:space="0" w:color="auto"/>
            <w:left w:val="none" w:sz="0" w:space="0" w:color="auto"/>
            <w:bottom w:val="none" w:sz="0" w:space="0" w:color="auto"/>
            <w:right w:val="none" w:sz="0" w:space="0" w:color="auto"/>
          </w:divBdr>
        </w:div>
        <w:div w:id="1678771741">
          <w:marLeft w:val="0"/>
          <w:marRight w:val="0"/>
          <w:marTop w:val="0"/>
          <w:marBottom w:val="0"/>
          <w:divBdr>
            <w:top w:val="none" w:sz="0" w:space="0" w:color="auto"/>
            <w:left w:val="none" w:sz="0" w:space="0" w:color="auto"/>
            <w:bottom w:val="none" w:sz="0" w:space="0" w:color="auto"/>
            <w:right w:val="none" w:sz="0" w:space="0" w:color="auto"/>
          </w:divBdr>
        </w:div>
        <w:div w:id="1724865681">
          <w:marLeft w:val="0"/>
          <w:marRight w:val="0"/>
          <w:marTop w:val="0"/>
          <w:marBottom w:val="0"/>
          <w:divBdr>
            <w:top w:val="none" w:sz="0" w:space="0" w:color="auto"/>
            <w:left w:val="none" w:sz="0" w:space="0" w:color="auto"/>
            <w:bottom w:val="none" w:sz="0" w:space="0" w:color="auto"/>
            <w:right w:val="none" w:sz="0" w:space="0" w:color="auto"/>
          </w:divBdr>
        </w:div>
        <w:div w:id="1783571340">
          <w:marLeft w:val="0"/>
          <w:marRight w:val="0"/>
          <w:marTop w:val="0"/>
          <w:marBottom w:val="0"/>
          <w:divBdr>
            <w:top w:val="none" w:sz="0" w:space="0" w:color="auto"/>
            <w:left w:val="none" w:sz="0" w:space="0" w:color="auto"/>
            <w:bottom w:val="none" w:sz="0" w:space="0" w:color="auto"/>
            <w:right w:val="none" w:sz="0" w:space="0" w:color="auto"/>
          </w:divBdr>
        </w:div>
        <w:div w:id="1886915113">
          <w:marLeft w:val="0"/>
          <w:marRight w:val="0"/>
          <w:marTop w:val="0"/>
          <w:marBottom w:val="0"/>
          <w:divBdr>
            <w:top w:val="none" w:sz="0" w:space="0" w:color="auto"/>
            <w:left w:val="none" w:sz="0" w:space="0" w:color="auto"/>
            <w:bottom w:val="none" w:sz="0" w:space="0" w:color="auto"/>
            <w:right w:val="none" w:sz="0" w:space="0" w:color="auto"/>
          </w:divBdr>
        </w:div>
        <w:div w:id="1931767737">
          <w:marLeft w:val="0"/>
          <w:marRight w:val="0"/>
          <w:marTop w:val="0"/>
          <w:marBottom w:val="0"/>
          <w:divBdr>
            <w:top w:val="none" w:sz="0" w:space="0" w:color="auto"/>
            <w:left w:val="none" w:sz="0" w:space="0" w:color="auto"/>
            <w:bottom w:val="none" w:sz="0" w:space="0" w:color="auto"/>
            <w:right w:val="none" w:sz="0" w:space="0" w:color="auto"/>
          </w:divBdr>
        </w:div>
        <w:div w:id="1974094385">
          <w:marLeft w:val="0"/>
          <w:marRight w:val="0"/>
          <w:marTop w:val="0"/>
          <w:marBottom w:val="0"/>
          <w:divBdr>
            <w:top w:val="none" w:sz="0" w:space="0" w:color="auto"/>
            <w:left w:val="none" w:sz="0" w:space="0" w:color="auto"/>
            <w:bottom w:val="none" w:sz="0" w:space="0" w:color="auto"/>
            <w:right w:val="none" w:sz="0" w:space="0" w:color="auto"/>
          </w:divBdr>
        </w:div>
        <w:div w:id="1997109205">
          <w:marLeft w:val="0"/>
          <w:marRight w:val="0"/>
          <w:marTop w:val="0"/>
          <w:marBottom w:val="0"/>
          <w:divBdr>
            <w:top w:val="none" w:sz="0" w:space="0" w:color="auto"/>
            <w:left w:val="none" w:sz="0" w:space="0" w:color="auto"/>
            <w:bottom w:val="none" w:sz="0" w:space="0" w:color="auto"/>
            <w:right w:val="none" w:sz="0" w:space="0" w:color="auto"/>
          </w:divBdr>
        </w:div>
        <w:div w:id="1999533464">
          <w:marLeft w:val="0"/>
          <w:marRight w:val="0"/>
          <w:marTop w:val="0"/>
          <w:marBottom w:val="0"/>
          <w:divBdr>
            <w:top w:val="none" w:sz="0" w:space="0" w:color="auto"/>
            <w:left w:val="none" w:sz="0" w:space="0" w:color="auto"/>
            <w:bottom w:val="none" w:sz="0" w:space="0" w:color="auto"/>
            <w:right w:val="none" w:sz="0" w:space="0" w:color="auto"/>
          </w:divBdr>
        </w:div>
        <w:div w:id="2050491011">
          <w:marLeft w:val="0"/>
          <w:marRight w:val="0"/>
          <w:marTop w:val="0"/>
          <w:marBottom w:val="0"/>
          <w:divBdr>
            <w:top w:val="none" w:sz="0" w:space="0" w:color="auto"/>
            <w:left w:val="none" w:sz="0" w:space="0" w:color="auto"/>
            <w:bottom w:val="none" w:sz="0" w:space="0" w:color="auto"/>
            <w:right w:val="none" w:sz="0" w:space="0" w:color="auto"/>
          </w:divBdr>
        </w:div>
        <w:div w:id="2111966437">
          <w:marLeft w:val="0"/>
          <w:marRight w:val="0"/>
          <w:marTop w:val="0"/>
          <w:marBottom w:val="0"/>
          <w:divBdr>
            <w:top w:val="none" w:sz="0" w:space="0" w:color="auto"/>
            <w:left w:val="none" w:sz="0" w:space="0" w:color="auto"/>
            <w:bottom w:val="none" w:sz="0" w:space="0" w:color="auto"/>
            <w:right w:val="none" w:sz="0" w:space="0" w:color="auto"/>
          </w:divBdr>
        </w:div>
        <w:div w:id="2124108013">
          <w:marLeft w:val="0"/>
          <w:marRight w:val="0"/>
          <w:marTop w:val="0"/>
          <w:marBottom w:val="0"/>
          <w:divBdr>
            <w:top w:val="none" w:sz="0" w:space="0" w:color="auto"/>
            <w:left w:val="none" w:sz="0" w:space="0" w:color="auto"/>
            <w:bottom w:val="none" w:sz="0" w:space="0" w:color="auto"/>
            <w:right w:val="none" w:sz="0" w:space="0" w:color="auto"/>
          </w:divBdr>
        </w:div>
      </w:divsChild>
    </w:div>
    <w:div w:id="400061623">
      <w:bodyDiv w:val="1"/>
      <w:marLeft w:val="0"/>
      <w:marRight w:val="0"/>
      <w:marTop w:val="0"/>
      <w:marBottom w:val="0"/>
      <w:divBdr>
        <w:top w:val="none" w:sz="0" w:space="0" w:color="auto"/>
        <w:left w:val="none" w:sz="0" w:space="0" w:color="auto"/>
        <w:bottom w:val="none" w:sz="0" w:space="0" w:color="auto"/>
        <w:right w:val="none" w:sz="0" w:space="0" w:color="auto"/>
      </w:divBdr>
    </w:div>
    <w:div w:id="657003749">
      <w:bodyDiv w:val="1"/>
      <w:marLeft w:val="0"/>
      <w:marRight w:val="0"/>
      <w:marTop w:val="0"/>
      <w:marBottom w:val="0"/>
      <w:divBdr>
        <w:top w:val="none" w:sz="0" w:space="0" w:color="auto"/>
        <w:left w:val="none" w:sz="0" w:space="0" w:color="auto"/>
        <w:bottom w:val="none" w:sz="0" w:space="0" w:color="auto"/>
        <w:right w:val="none" w:sz="0" w:space="0" w:color="auto"/>
      </w:divBdr>
    </w:div>
    <w:div w:id="663167028">
      <w:bodyDiv w:val="1"/>
      <w:marLeft w:val="0"/>
      <w:marRight w:val="0"/>
      <w:marTop w:val="0"/>
      <w:marBottom w:val="0"/>
      <w:divBdr>
        <w:top w:val="none" w:sz="0" w:space="0" w:color="auto"/>
        <w:left w:val="none" w:sz="0" w:space="0" w:color="auto"/>
        <w:bottom w:val="none" w:sz="0" w:space="0" w:color="auto"/>
        <w:right w:val="none" w:sz="0" w:space="0" w:color="auto"/>
      </w:divBdr>
      <w:divsChild>
        <w:div w:id="1513372764">
          <w:marLeft w:val="0"/>
          <w:marRight w:val="0"/>
          <w:marTop w:val="0"/>
          <w:marBottom w:val="0"/>
          <w:divBdr>
            <w:top w:val="none" w:sz="0" w:space="0" w:color="auto"/>
            <w:left w:val="none" w:sz="0" w:space="0" w:color="auto"/>
            <w:bottom w:val="none" w:sz="0" w:space="0" w:color="auto"/>
            <w:right w:val="none" w:sz="0" w:space="0" w:color="auto"/>
          </w:divBdr>
        </w:div>
      </w:divsChild>
    </w:div>
    <w:div w:id="664816984">
      <w:bodyDiv w:val="1"/>
      <w:marLeft w:val="0"/>
      <w:marRight w:val="0"/>
      <w:marTop w:val="0"/>
      <w:marBottom w:val="0"/>
      <w:divBdr>
        <w:top w:val="none" w:sz="0" w:space="0" w:color="auto"/>
        <w:left w:val="none" w:sz="0" w:space="0" w:color="auto"/>
        <w:bottom w:val="none" w:sz="0" w:space="0" w:color="auto"/>
        <w:right w:val="none" w:sz="0" w:space="0" w:color="auto"/>
      </w:divBdr>
    </w:div>
    <w:div w:id="703408599">
      <w:bodyDiv w:val="1"/>
      <w:marLeft w:val="0"/>
      <w:marRight w:val="0"/>
      <w:marTop w:val="0"/>
      <w:marBottom w:val="0"/>
      <w:divBdr>
        <w:top w:val="none" w:sz="0" w:space="0" w:color="auto"/>
        <w:left w:val="none" w:sz="0" w:space="0" w:color="auto"/>
        <w:bottom w:val="none" w:sz="0" w:space="0" w:color="auto"/>
        <w:right w:val="none" w:sz="0" w:space="0" w:color="auto"/>
      </w:divBdr>
    </w:div>
    <w:div w:id="820314272">
      <w:bodyDiv w:val="1"/>
      <w:marLeft w:val="0"/>
      <w:marRight w:val="0"/>
      <w:marTop w:val="0"/>
      <w:marBottom w:val="0"/>
      <w:divBdr>
        <w:top w:val="none" w:sz="0" w:space="0" w:color="auto"/>
        <w:left w:val="none" w:sz="0" w:space="0" w:color="auto"/>
        <w:bottom w:val="none" w:sz="0" w:space="0" w:color="auto"/>
        <w:right w:val="none" w:sz="0" w:space="0" w:color="auto"/>
      </w:divBdr>
    </w:div>
    <w:div w:id="831141773">
      <w:bodyDiv w:val="1"/>
      <w:marLeft w:val="0"/>
      <w:marRight w:val="0"/>
      <w:marTop w:val="0"/>
      <w:marBottom w:val="0"/>
      <w:divBdr>
        <w:top w:val="none" w:sz="0" w:space="0" w:color="auto"/>
        <w:left w:val="none" w:sz="0" w:space="0" w:color="auto"/>
        <w:bottom w:val="none" w:sz="0" w:space="0" w:color="auto"/>
        <w:right w:val="none" w:sz="0" w:space="0" w:color="auto"/>
      </w:divBdr>
    </w:div>
    <w:div w:id="831608770">
      <w:bodyDiv w:val="1"/>
      <w:marLeft w:val="0"/>
      <w:marRight w:val="0"/>
      <w:marTop w:val="0"/>
      <w:marBottom w:val="0"/>
      <w:divBdr>
        <w:top w:val="none" w:sz="0" w:space="0" w:color="auto"/>
        <w:left w:val="none" w:sz="0" w:space="0" w:color="auto"/>
        <w:bottom w:val="none" w:sz="0" w:space="0" w:color="auto"/>
        <w:right w:val="none" w:sz="0" w:space="0" w:color="auto"/>
      </w:divBdr>
    </w:div>
    <w:div w:id="833032893">
      <w:bodyDiv w:val="1"/>
      <w:marLeft w:val="0"/>
      <w:marRight w:val="0"/>
      <w:marTop w:val="0"/>
      <w:marBottom w:val="0"/>
      <w:divBdr>
        <w:top w:val="none" w:sz="0" w:space="0" w:color="auto"/>
        <w:left w:val="none" w:sz="0" w:space="0" w:color="auto"/>
        <w:bottom w:val="none" w:sz="0" w:space="0" w:color="auto"/>
        <w:right w:val="none" w:sz="0" w:space="0" w:color="auto"/>
      </w:divBdr>
    </w:div>
    <w:div w:id="859704264">
      <w:bodyDiv w:val="1"/>
      <w:marLeft w:val="0"/>
      <w:marRight w:val="0"/>
      <w:marTop w:val="0"/>
      <w:marBottom w:val="0"/>
      <w:divBdr>
        <w:top w:val="none" w:sz="0" w:space="0" w:color="auto"/>
        <w:left w:val="none" w:sz="0" w:space="0" w:color="auto"/>
        <w:bottom w:val="none" w:sz="0" w:space="0" w:color="auto"/>
        <w:right w:val="none" w:sz="0" w:space="0" w:color="auto"/>
      </w:divBdr>
    </w:div>
    <w:div w:id="875388449">
      <w:bodyDiv w:val="1"/>
      <w:marLeft w:val="0"/>
      <w:marRight w:val="0"/>
      <w:marTop w:val="0"/>
      <w:marBottom w:val="0"/>
      <w:divBdr>
        <w:top w:val="none" w:sz="0" w:space="0" w:color="auto"/>
        <w:left w:val="none" w:sz="0" w:space="0" w:color="auto"/>
        <w:bottom w:val="none" w:sz="0" w:space="0" w:color="auto"/>
        <w:right w:val="none" w:sz="0" w:space="0" w:color="auto"/>
      </w:divBdr>
    </w:div>
    <w:div w:id="888033677">
      <w:bodyDiv w:val="1"/>
      <w:marLeft w:val="0"/>
      <w:marRight w:val="0"/>
      <w:marTop w:val="0"/>
      <w:marBottom w:val="0"/>
      <w:divBdr>
        <w:top w:val="none" w:sz="0" w:space="0" w:color="auto"/>
        <w:left w:val="none" w:sz="0" w:space="0" w:color="auto"/>
        <w:bottom w:val="none" w:sz="0" w:space="0" w:color="auto"/>
        <w:right w:val="none" w:sz="0" w:space="0" w:color="auto"/>
      </w:divBdr>
    </w:div>
    <w:div w:id="924992748">
      <w:bodyDiv w:val="1"/>
      <w:marLeft w:val="0"/>
      <w:marRight w:val="0"/>
      <w:marTop w:val="0"/>
      <w:marBottom w:val="0"/>
      <w:divBdr>
        <w:top w:val="none" w:sz="0" w:space="0" w:color="auto"/>
        <w:left w:val="none" w:sz="0" w:space="0" w:color="auto"/>
        <w:bottom w:val="none" w:sz="0" w:space="0" w:color="auto"/>
        <w:right w:val="none" w:sz="0" w:space="0" w:color="auto"/>
      </w:divBdr>
    </w:div>
    <w:div w:id="988560617">
      <w:bodyDiv w:val="1"/>
      <w:marLeft w:val="0"/>
      <w:marRight w:val="0"/>
      <w:marTop w:val="0"/>
      <w:marBottom w:val="0"/>
      <w:divBdr>
        <w:top w:val="none" w:sz="0" w:space="0" w:color="auto"/>
        <w:left w:val="none" w:sz="0" w:space="0" w:color="auto"/>
        <w:bottom w:val="none" w:sz="0" w:space="0" w:color="auto"/>
        <w:right w:val="none" w:sz="0" w:space="0" w:color="auto"/>
      </w:divBdr>
    </w:div>
    <w:div w:id="1016031632">
      <w:bodyDiv w:val="1"/>
      <w:marLeft w:val="0"/>
      <w:marRight w:val="0"/>
      <w:marTop w:val="0"/>
      <w:marBottom w:val="0"/>
      <w:divBdr>
        <w:top w:val="none" w:sz="0" w:space="0" w:color="auto"/>
        <w:left w:val="none" w:sz="0" w:space="0" w:color="auto"/>
        <w:bottom w:val="none" w:sz="0" w:space="0" w:color="auto"/>
        <w:right w:val="none" w:sz="0" w:space="0" w:color="auto"/>
      </w:divBdr>
    </w:div>
    <w:div w:id="1077745300">
      <w:bodyDiv w:val="1"/>
      <w:marLeft w:val="0"/>
      <w:marRight w:val="0"/>
      <w:marTop w:val="0"/>
      <w:marBottom w:val="0"/>
      <w:divBdr>
        <w:top w:val="none" w:sz="0" w:space="0" w:color="auto"/>
        <w:left w:val="none" w:sz="0" w:space="0" w:color="auto"/>
        <w:bottom w:val="none" w:sz="0" w:space="0" w:color="auto"/>
        <w:right w:val="none" w:sz="0" w:space="0" w:color="auto"/>
      </w:divBdr>
    </w:div>
    <w:div w:id="1241258113">
      <w:bodyDiv w:val="1"/>
      <w:marLeft w:val="0"/>
      <w:marRight w:val="0"/>
      <w:marTop w:val="0"/>
      <w:marBottom w:val="0"/>
      <w:divBdr>
        <w:top w:val="none" w:sz="0" w:space="0" w:color="auto"/>
        <w:left w:val="none" w:sz="0" w:space="0" w:color="auto"/>
        <w:bottom w:val="none" w:sz="0" w:space="0" w:color="auto"/>
        <w:right w:val="none" w:sz="0" w:space="0" w:color="auto"/>
      </w:divBdr>
    </w:div>
    <w:div w:id="1303731758">
      <w:bodyDiv w:val="1"/>
      <w:marLeft w:val="0"/>
      <w:marRight w:val="0"/>
      <w:marTop w:val="0"/>
      <w:marBottom w:val="0"/>
      <w:divBdr>
        <w:top w:val="none" w:sz="0" w:space="0" w:color="auto"/>
        <w:left w:val="none" w:sz="0" w:space="0" w:color="auto"/>
        <w:bottom w:val="none" w:sz="0" w:space="0" w:color="auto"/>
        <w:right w:val="none" w:sz="0" w:space="0" w:color="auto"/>
      </w:divBdr>
    </w:div>
    <w:div w:id="1309868690">
      <w:bodyDiv w:val="1"/>
      <w:marLeft w:val="0"/>
      <w:marRight w:val="0"/>
      <w:marTop w:val="0"/>
      <w:marBottom w:val="0"/>
      <w:divBdr>
        <w:top w:val="none" w:sz="0" w:space="0" w:color="auto"/>
        <w:left w:val="none" w:sz="0" w:space="0" w:color="auto"/>
        <w:bottom w:val="none" w:sz="0" w:space="0" w:color="auto"/>
        <w:right w:val="none" w:sz="0" w:space="0" w:color="auto"/>
      </w:divBdr>
    </w:div>
    <w:div w:id="1318923895">
      <w:bodyDiv w:val="1"/>
      <w:marLeft w:val="0"/>
      <w:marRight w:val="0"/>
      <w:marTop w:val="0"/>
      <w:marBottom w:val="0"/>
      <w:divBdr>
        <w:top w:val="none" w:sz="0" w:space="0" w:color="auto"/>
        <w:left w:val="none" w:sz="0" w:space="0" w:color="auto"/>
        <w:bottom w:val="none" w:sz="0" w:space="0" w:color="auto"/>
        <w:right w:val="none" w:sz="0" w:space="0" w:color="auto"/>
      </w:divBdr>
    </w:div>
    <w:div w:id="1437284077">
      <w:bodyDiv w:val="1"/>
      <w:marLeft w:val="0"/>
      <w:marRight w:val="0"/>
      <w:marTop w:val="0"/>
      <w:marBottom w:val="0"/>
      <w:divBdr>
        <w:top w:val="none" w:sz="0" w:space="0" w:color="auto"/>
        <w:left w:val="none" w:sz="0" w:space="0" w:color="auto"/>
        <w:bottom w:val="none" w:sz="0" w:space="0" w:color="auto"/>
        <w:right w:val="none" w:sz="0" w:space="0" w:color="auto"/>
      </w:divBdr>
      <w:divsChild>
        <w:div w:id="2095932906">
          <w:marLeft w:val="0"/>
          <w:marRight w:val="0"/>
          <w:marTop w:val="0"/>
          <w:marBottom w:val="0"/>
          <w:divBdr>
            <w:top w:val="none" w:sz="0" w:space="0" w:color="auto"/>
            <w:left w:val="none" w:sz="0" w:space="0" w:color="auto"/>
            <w:bottom w:val="none" w:sz="0" w:space="0" w:color="auto"/>
            <w:right w:val="none" w:sz="0" w:space="0" w:color="auto"/>
          </w:divBdr>
        </w:div>
      </w:divsChild>
    </w:div>
    <w:div w:id="1504127337">
      <w:bodyDiv w:val="1"/>
      <w:marLeft w:val="0"/>
      <w:marRight w:val="0"/>
      <w:marTop w:val="0"/>
      <w:marBottom w:val="0"/>
      <w:divBdr>
        <w:top w:val="none" w:sz="0" w:space="0" w:color="auto"/>
        <w:left w:val="none" w:sz="0" w:space="0" w:color="auto"/>
        <w:bottom w:val="none" w:sz="0" w:space="0" w:color="auto"/>
        <w:right w:val="none" w:sz="0" w:space="0" w:color="auto"/>
      </w:divBdr>
    </w:div>
    <w:div w:id="1508783886">
      <w:bodyDiv w:val="1"/>
      <w:marLeft w:val="0"/>
      <w:marRight w:val="0"/>
      <w:marTop w:val="0"/>
      <w:marBottom w:val="0"/>
      <w:divBdr>
        <w:top w:val="none" w:sz="0" w:space="0" w:color="auto"/>
        <w:left w:val="none" w:sz="0" w:space="0" w:color="auto"/>
        <w:bottom w:val="none" w:sz="0" w:space="0" w:color="auto"/>
        <w:right w:val="none" w:sz="0" w:space="0" w:color="auto"/>
      </w:divBdr>
    </w:div>
    <w:div w:id="1531145130">
      <w:bodyDiv w:val="1"/>
      <w:marLeft w:val="0"/>
      <w:marRight w:val="0"/>
      <w:marTop w:val="0"/>
      <w:marBottom w:val="0"/>
      <w:divBdr>
        <w:top w:val="none" w:sz="0" w:space="0" w:color="auto"/>
        <w:left w:val="none" w:sz="0" w:space="0" w:color="auto"/>
        <w:bottom w:val="none" w:sz="0" w:space="0" w:color="auto"/>
        <w:right w:val="none" w:sz="0" w:space="0" w:color="auto"/>
      </w:divBdr>
    </w:div>
    <w:div w:id="1542133488">
      <w:bodyDiv w:val="1"/>
      <w:marLeft w:val="0"/>
      <w:marRight w:val="0"/>
      <w:marTop w:val="0"/>
      <w:marBottom w:val="0"/>
      <w:divBdr>
        <w:top w:val="none" w:sz="0" w:space="0" w:color="auto"/>
        <w:left w:val="none" w:sz="0" w:space="0" w:color="auto"/>
        <w:bottom w:val="none" w:sz="0" w:space="0" w:color="auto"/>
        <w:right w:val="none" w:sz="0" w:space="0" w:color="auto"/>
      </w:divBdr>
    </w:div>
    <w:div w:id="1584606483">
      <w:bodyDiv w:val="1"/>
      <w:marLeft w:val="0"/>
      <w:marRight w:val="0"/>
      <w:marTop w:val="0"/>
      <w:marBottom w:val="0"/>
      <w:divBdr>
        <w:top w:val="none" w:sz="0" w:space="0" w:color="auto"/>
        <w:left w:val="none" w:sz="0" w:space="0" w:color="auto"/>
        <w:bottom w:val="none" w:sz="0" w:space="0" w:color="auto"/>
        <w:right w:val="none" w:sz="0" w:space="0" w:color="auto"/>
      </w:divBdr>
    </w:div>
    <w:div w:id="1591809763">
      <w:bodyDiv w:val="1"/>
      <w:marLeft w:val="0"/>
      <w:marRight w:val="0"/>
      <w:marTop w:val="0"/>
      <w:marBottom w:val="0"/>
      <w:divBdr>
        <w:top w:val="none" w:sz="0" w:space="0" w:color="auto"/>
        <w:left w:val="none" w:sz="0" w:space="0" w:color="auto"/>
        <w:bottom w:val="none" w:sz="0" w:space="0" w:color="auto"/>
        <w:right w:val="none" w:sz="0" w:space="0" w:color="auto"/>
      </w:divBdr>
    </w:div>
    <w:div w:id="1593009495">
      <w:bodyDiv w:val="1"/>
      <w:marLeft w:val="0"/>
      <w:marRight w:val="0"/>
      <w:marTop w:val="0"/>
      <w:marBottom w:val="0"/>
      <w:divBdr>
        <w:top w:val="none" w:sz="0" w:space="0" w:color="auto"/>
        <w:left w:val="none" w:sz="0" w:space="0" w:color="auto"/>
        <w:bottom w:val="none" w:sz="0" w:space="0" w:color="auto"/>
        <w:right w:val="none" w:sz="0" w:space="0" w:color="auto"/>
      </w:divBdr>
    </w:div>
    <w:div w:id="1642733535">
      <w:bodyDiv w:val="1"/>
      <w:marLeft w:val="0"/>
      <w:marRight w:val="0"/>
      <w:marTop w:val="0"/>
      <w:marBottom w:val="0"/>
      <w:divBdr>
        <w:top w:val="none" w:sz="0" w:space="0" w:color="auto"/>
        <w:left w:val="none" w:sz="0" w:space="0" w:color="auto"/>
        <w:bottom w:val="none" w:sz="0" w:space="0" w:color="auto"/>
        <w:right w:val="none" w:sz="0" w:space="0" w:color="auto"/>
      </w:divBdr>
    </w:div>
    <w:div w:id="1686326735">
      <w:bodyDiv w:val="1"/>
      <w:marLeft w:val="0"/>
      <w:marRight w:val="0"/>
      <w:marTop w:val="0"/>
      <w:marBottom w:val="0"/>
      <w:divBdr>
        <w:top w:val="none" w:sz="0" w:space="0" w:color="auto"/>
        <w:left w:val="none" w:sz="0" w:space="0" w:color="auto"/>
        <w:bottom w:val="none" w:sz="0" w:space="0" w:color="auto"/>
        <w:right w:val="none" w:sz="0" w:space="0" w:color="auto"/>
      </w:divBdr>
    </w:div>
    <w:div w:id="1731609128">
      <w:bodyDiv w:val="1"/>
      <w:marLeft w:val="0"/>
      <w:marRight w:val="0"/>
      <w:marTop w:val="0"/>
      <w:marBottom w:val="0"/>
      <w:divBdr>
        <w:top w:val="none" w:sz="0" w:space="0" w:color="auto"/>
        <w:left w:val="none" w:sz="0" w:space="0" w:color="auto"/>
        <w:bottom w:val="none" w:sz="0" w:space="0" w:color="auto"/>
        <w:right w:val="none" w:sz="0" w:space="0" w:color="auto"/>
      </w:divBdr>
    </w:div>
    <w:div w:id="1740134369">
      <w:bodyDiv w:val="1"/>
      <w:marLeft w:val="0"/>
      <w:marRight w:val="0"/>
      <w:marTop w:val="0"/>
      <w:marBottom w:val="0"/>
      <w:divBdr>
        <w:top w:val="none" w:sz="0" w:space="0" w:color="auto"/>
        <w:left w:val="none" w:sz="0" w:space="0" w:color="auto"/>
        <w:bottom w:val="none" w:sz="0" w:space="0" w:color="auto"/>
        <w:right w:val="none" w:sz="0" w:space="0" w:color="auto"/>
      </w:divBdr>
    </w:div>
    <w:div w:id="1781954613">
      <w:bodyDiv w:val="1"/>
      <w:marLeft w:val="0"/>
      <w:marRight w:val="0"/>
      <w:marTop w:val="0"/>
      <w:marBottom w:val="0"/>
      <w:divBdr>
        <w:top w:val="none" w:sz="0" w:space="0" w:color="auto"/>
        <w:left w:val="none" w:sz="0" w:space="0" w:color="auto"/>
        <w:bottom w:val="none" w:sz="0" w:space="0" w:color="auto"/>
        <w:right w:val="none" w:sz="0" w:space="0" w:color="auto"/>
      </w:divBdr>
    </w:div>
    <w:div w:id="1885750748">
      <w:bodyDiv w:val="1"/>
      <w:marLeft w:val="0"/>
      <w:marRight w:val="0"/>
      <w:marTop w:val="0"/>
      <w:marBottom w:val="0"/>
      <w:divBdr>
        <w:top w:val="none" w:sz="0" w:space="0" w:color="auto"/>
        <w:left w:val="none" w:sz="0" w:space="0" w:color="auto"/>
        <w:bottom w:val="none" w:sz="0" w:space="0" w:color="auto"/>
        <w:right w:val="none" w:sz="0" w:space="0" w:color="auto"/>
      </w:divBdr>
    </w:div>
    <w:div w:id="1973318479">
      <w:bodyDiv w:val="1"/>
      <w:marLeft w:val="0"/>
      <w:marRight w:val="0"/>
      <w:marTop w:val="0"/>
      <w:marBottom w:val="0"/>
      <w:divBdr>
        <w:top w:val="none" w:sz="0" w:space="0" w:color="auto"/>
        <w:left w:val="none" w:sz="0" w:space="0" w:color="auto"/>
        <w:bottom w:val="none" w:sz="0" w:space="0" w:color="auto"/>
        <w:right w:val="none" w:sz="0" w:space="0" w:color="auto"/>
      </w:divBdr>
    </w:div>
    <w:div w:id="1982997676">
      <w:bodyDiv w:val="1"/>
      <w:marLeft w:val="0"/>
      <w:marRight w:val="0"/>
      <w:marTop w:val="0"/>
      <w:marBottom w:val="0"/>
      <w:divBdr>
        <w:top w:val="none" w:sz="0" w:space="0" w:color="auto"/>
        <w:left w:val="none" w:sz="0" w:space="0" w:color="auto"/>
        <w:bottom w:val="none" w:sz="0" w:space="0" w:color="auto"/>
        <w:right w:val="none" w:sz="0" w:space="0" w:color="auto"/>
      </w:divBdr>
    </w:div>
    <w:div w:id="1989820653">
      <w:bodyDiv w:val="1"/>
      <w:marLeft w:val="0"/>
      <w:marRight w:val="0"/>
      <w:marTop w:val="0"/>
      <w:marBottom w:val="0"/>
      <w:divBdr>
        <w:top w:val="none" w:sz="0" w:space="0" w:color="auto"/>
        <w:left w:val="none" w:sz="0" w:space="0" w:color="auto"/>
        <w:bottom w:val="none" w:sz="0" w:space="0" w:color="auto"/>
        <w:right w:val="none" w:sz="0" w:space="0" w:color="auto"/>
      </w:divBdr>
    </w:div>
    <w:div w:id="2006737713">
      <w:bodyDiv w:val="1"/>
      <w:marLeft w:val="0"/>
      <w:marRight w:val="0"/>
      <w:marTop w:val="0"/>
      <w:marBottom w:val="0"/>
      <w:divBdr>
        <w:top w:val="none" w:sz="0" w:space="0" w:color="auto"/>
        <w:left w:val="none" w:sz="0" w:space="0" w:color="auto"/>
        <w:bottom w:val="none" w:sz="0" w:space="0" w:color="auto"/>
        <w:right w:val="none" w:sz="0" w:space="0" w:color="auto"/>
      </w:divBdr>
    </w:div>
    <w:div w:id="2042630935">
      <w:bodyDiv w:val="1"/>
      <w:marLeft w:val="0"/>
      <w:marRight w:val="0"/>
      <w:marTop w:val="0"/>
      <w:marBottom w:val="0"/>
      <w:divBdr>
        <w:top w:val="none" w:sz="0" w:space="0" w:color="auto"/>
        <w:left w:val="none" w:sz="0" w:space="0" w:color="auto"/>
        <w:bottom w:val="none" w:sz="0" w:space="0" w:color="auto"/>
        <w:right w:val="none" w:sz="0" w:space="0" w:color="auto"/>
      </w:divBdr>
    </w:div>
    <w:div w:id="2063093661">
      <w:bodyDiv w:val="1"/>
      <w:marLeft w:val="0"/>
      <w:marRight w:val="0"/>
      <w:marTop w:val="0"/>
      <w:marBottom w:val="0"/>
      <w:divBdr>
        <w:top w:val="none" w:sz="0" w:space="0" w:color="auto"/>
        <w:left w:val="none" w:sz="0" w:space="0" w:color="auto"/>
        <w:bottom w:val="none" w:sz="0" w:space="0" w:color="auto"/>
        <w:right w:val="none" w:sz="0" w:space="0" w:color="auto"/>
      </w:divBdr>
    </w:div>
    <w:div w:id="2127506153">
      <w:bodyDiv w:val="1"/>
      <w:marLeft w:val="0"/>
      <w:marRight w:val="0"/>
      <w:marTop w:val="0"/>
      <w:marBottom w:val="0"/>
      <w:divBdr>
        <w:top w:val="none" w:sz="0" w:space="0" w:color="auto"/>
        <w:left w:val="none" w:sz="0" w:space="0" w:color="auto"/>
        <w:bottom w:val="none" w:sz="0" w:space="0" w:color="auto"/>
        <w:right w:val="none" w:sz="0" w:space="0" w:color="auto"/>
      </w:divBdr>
      <w:divsChild>
        <w:div w:id="1205950020">
          <w:marLeft w:val="0"/>
          <w:marRight w:val="0"/>
          <w:marTop w:val="0"/>
          <w:marBottom w:val="0"/>
          <w:divBdr>
            <w:top w:val="none" w:sz="0" w:space="0" w:color="auto"/>
            <w:left w:val="none" w:sz="0" w:space="0" w:color="auto"/>
            <w:bottom w:val="none" w:sz="0" w:space="0" w:color="auto"/>
            <w:right w:val="none" w:sz="0" w:space="0" w:color="auto"/>
          </w:divBdr>
        </w:div>
      </w:divsChild>
    </w:div>
    <w:div w:id="214145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ceanexpert.org/document/29748" TargetMode="External"/><Relationship Id="rId18" Type="http://schemas.openxmlformats.org/officeDocument/2006/relationships/hyperlink" Target="https://legacy.iho.int/mtg_docs/com_wg/S-23WG/S-23WG_Misc/Draft_2002/Draft_2002.ht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oceanexpert.org/document/28488" TargetMode="External"/><Relationship Id="rId2" Type="http://schemas.openxmlformats.org/officeDocument/2006/relationships/customXml" Target="../customXml/item2.xml"/><Relationship Id="rId16" Type="http://schemas.openxmlformats.org/officeDocument/2006/relationships/hyperlink" Target="https://legacy.iho.int/mtg_docs/com_wg/S-23WG/S-23WG_Misc/Draft_2002/Draft_2002.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oceanexpert.org/document/30423"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oceanexpert.org/event/357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oceanexpert.org/document/29748"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F12723509170D458988892ACF1FCA1F" ma:contentTypeVersion="1" ma:contentTypeDescription="Create a new document." ma:contentTypeScope="" ma:versionID="4f7139866b79854ac0d98d34767c60a5">
  <xsd:schema xmlns:xsd="http://www.w3.org/2001/XMLSchema" xmlns:xs="http://www.w3.org/2001/XMLSchema" xmlns:p="http://schemas.microsoft.com/office/2006/metadata/properties" xmlns:ns1="http://schemas.microsoft.com/sharepoint/v3" xmlns:ns2="58e932d1-8919-4331-b239-5cc8cbf973ca" targetNamespace="http://schemas.microsoft.com/office/2006/metadata/properties" ma:root="true" ma:fieldsID="a51669b3c477a9d8aae406b62068cce3" ns1:_="" ns2:_="">
    <xsd:import namespace="http://schemas.microsoft.com/sharepoint/v3"/>
    <xsd:import namespace="58e932d1-8919-4331-b239-5cc8cbf973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932d1-8919-4331-b239-5cc8cbf973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2965696-FF32-4D5D-8B0B-41EB5417B2D7}">
  <ds:schemaRefs>
    <ds:schemaRef ds:uri="http://schemas.microsoft.com/sharepoint/v3/contenttype/forms"/>
  </ds:schemaRefs>
</ds:datastoreItem>
</file>

<file path=customXml/itemProps2.xml><?xml version="1.0" encoding="utf-8"?>
<ds:datastoreItem xmlns:ds="http://schemas.openxmlformats.org/officeDocument/2006/customXml" ds:itemID="{4D7FE05B-3049-F248-824E-AB25D12F61FB}">
  <ds:schemaRefs>
    <ds:schemaRef ds:uri="http://schemas.openxmlformats.org/officeDocument/2006/bibliography"/>
  </ds:schemaRefs>
</ds:datastoreItem>
</file>

<file path=customXml/itemProps3.xml><?xml version="1.0" encoding="utf-8"?>
<ds:datastoreItem xmlns:ds="http://schemas.openxmlformats.org/officeDocument/2006/customXml" ds:itemID="{5C6F2E61-D399-45A9-9B02-53667B12F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e932d1-8919-4331-b239-5cc8cbf97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3E0158-10AF-48A2-A42E-3C2A88C6A904}">
  <ds:schemaRefs>
    <ds:schemaRef ds:uri="http://schemas.microsoft.com/sharepoint/events"/>
  </ds:schemaRefs>
</ds:datastoreItem>
</file>

<file path=customXml/itemProps5.xml><?xml version="1.0" encoding="utf-8"?>
<ds:datastoreItem xmlns:ds="http://schemas.openxmlformats.org/officeDocument/2006/customXml" ds:itemID="{055E8D1E-D175-4794-89D5-C7C29ED77555}">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696625B8-5A92-4546-AC73-E39BB55C2DE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2293</Words>
  <Characters>13113</Characters>
  <Application>Microsoft Office Word</Application>
  <DocSecurity>0</DocSecurity>
  <Lines>109</Lines>
  <Paragraphs>30</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IOC 49th session of the Executive Council: Draft provisional action paper</vt:lpstr>
      <vt:lpstr>IOC 49th session of the Executive Council: Draft provisional action paper</vt:lpstr>
      <vt:lpstr>IOC 49th session of the Executive Council: Draft provisional action paper</vt:lpstr>
    </vt:vector>
  </TitlesOfParts>
  <Company>UNESCO</Company>
  <LinksUpToDate>false</LinksUpToDate>
  <CharactersWithSpaces>15376</CharactersWithSpaces>
  <SharedDoc>false</SharedDoc>
  <HLinks>
    <vt:vector size="24" baseType="variant">
      <vt:variant>
        <vt:i4>1900556</vt:i4>
      </vt:variant>
      <vt:variant>
        <vt:i4>9</vt:i4>
      </vt:variant>
      <vt:variant>
        <vt:i4>0</vt:i4>
      </vt:variant>
      <vt:variant>
        <vt:i4>5</vt:i4>
      </vt:variant>
      <vt:variant>
        <vt:lpwstr>https://oceanexpert.org/admin/document/28485</vt:lpwstr>
      </vt:variant>
      <vt:variant>
        <vt:lpwstr/>
      </vt:variant>
      <vt:variant>
        <vt:i4>3211363</vt:i4>
      </vt:variant>
      <vt:variant>
        <vt:i4>6</vt:i4>
      </vt:variant>
      <vt:variant>
        <vt:i4>0</vt:i4>
      </vt:variant>
      <vt:variant>
        <vt:i4>5</vt:i4>
      </vt:variant>
      <vt:variant>
        <vt:lpwstr>https://oceanexpert.org/document/29748</vt:lpwstr>
      </vt:variant>
      <vt:variant>
        <vt:lpwstr/>
      </vt:variant>
      <vt:variant>
        <vt:i4>3211363</vt:i4>
      </vt:variant>
      <vt:variant>
        <vt:i4>3</vt:i4>
      </vt:variant>
      <vt:variant>
        <vt:i4>0</vt:i4>
      </vt:variant>
      <vt:variant>
        <vt:i4>5</vt:i4>
      </vt:variant>
      <vt:variant>
        <vt:lpwstr>https://oceanexpert.org/document/29748</vt:lpwstr>
      </vt:variant>
      <vt:variant>
        <vt:lpwstr/>
      </vt:variant>
      <vt:variant>
        <vt:i4>3211363</vt:i4>
      </vt:variant>
      <vt:variant>
        <vt:i4>0</vt:i4>
      </vt:variant>
      <vt:variant>
        <vt:i4>0</vt:i4>
      </vt:variant>
      <vt:variant>
        <vt:i4>5</vt:i4>
      </vt:variant>
      <vt:variant>
        <vt:lpwstr>https://oceanexpert.org/document/29748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IOC 49th session of the Executive Council: Draft provisional action paper</dc:title>
  <dc:subject>IOC/EC-XLIX/2 PROV.</dc:subject>
  <dc:creator>p_boned</dc:creator>
  <cp:keywords>1053.16E</cp:keywords>
  <cp:lastModifiedBy>Boned, Patrice</cp:lastModifiedBy>
  <cp:revision>2</cp:revision>
  <cp:lastPrinted>2022-01-18T20:54:00Z</cp:lastPrinted>
  <dcterms:created xsi:type="dcterms:W3CDTF">2022-05-23T18:16:00Z</dcterms:created>
  <dcterms:modified xsi:type="dcterms:W3CDTF">2022-05-23T18:16:00Z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DN3HXZNSAUTS-2414-48</vt:lpwstr>
  </property>
  <property fmtid="{D5CDD505-2E9C-101B-9397-08002B2CF9AE}" pid="3" name="_dlc_DocIdItemGuid">
    <vt:lpwstr>8c334f66-a1c5-4d93-98c9-f03cc1966411</vt:lpwstr>
  </property>
  <property fmtid="{D5CDD505-2E9C-101B-9397-08002B2CF9AE}" pid="4" name="_dlc_DocIdUrl">
    <vt:lpwstr>https://teams.unesco.org/ORG/ioc/_layouts/15/DocIdRedir.aspx?ID=DN3HXZNSAUTS-2414-48, DN3HXZNSAUTS-2414-48</vt:lpwstr>
  </property>
  <property fmtid="{D5CDD505-2E9C-101B-9397-08002B2CF9AE}" pid="5" name="Job no">
    <vt:i4>97074</vt:i4>
  </property>
  <property fmtid="{D5CDD505-2E9C-101B-9397-08002B2CF9AE}" pid="6" name="JobDMS">
    <vt:r8>1053.16</vt:r8>
  </property>
  <property fmtid="{D5CDD505-2E9C-101B-9397-08002B2CF9AE}" pid="7" name="Language">
    <vt:lpwstr>E</vt:lpwstr>
  </property>
</Properties>
</file>