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59" w:type="dxa"/>
        <w:jc w:val="center"/>
        <w:tblLook w:val="04A0" w:firstRow="1" w:lastRow="0" w:firstColumn="1" w:lastColumn="0" w:noHBand="0" w:noVBand="1"/>
      </w:tblPr>
      <w:tblGrid>
        <w:gridCol w:w="8359"/>
      </w:tblGrid>
      <w:tr w:rsidR="00FA68D9" w:rsidRPr="001163C3" w14:paraId="1709CCC6" w14:textId="77777777" w:rsidTr="00E35CD7">
        <w:trPr>
          <w:trHeight w:val="5617"/>
          <w:jc w:val="center"/>
        </w:trPr>
        <w:tc>
          <w:tcPr>
            <w:tcW w:w="8359" w:type="dxa"/>
          </w:tcPr>
          <w:p w14:paraId="0D6FC64F" w14:textId="39A38389" w:rsidR="001B5075" w:rsidRPr="001163C3" w:rsidRDefault="001B5075" w:rsidP="00E734AE">
            <w:pPr>
              <w:tabs>
                <w:tab w:val="clear" w:pos="567"/>
              </w:tabs>
              <w:snapToGrid/>
              <w:spacing w:before="120"/>
              <w:jc w:val="center"/>
              <w:rPr>
                <w:rFonts w:ascii="Arial" w:hAnsi="Arial" w:cs="Arial"/>
                <w:bCs/>
                <w:sz w:val="22"/>
                <w:szCs w:val="22"/>
                <w:u w:val="single"/>
              </w:rPr>
            </w:pPr>
            <w:r w:rsidRPr="001163C3">
              <w:rPr>
                <w:rFonts w:ascii="Arial" w:hAnsi="Arial" w:cs="Arial"/>
                <w:bCs/>
                <w:sz w:val="22"/>
                <w:szCs w:val="22"/>
                <w:u w:val="single"/>
              </w:rPr>
              <w:t>Summary</w:t>
            </w:r>
          </w:p>
          <w:p w14:paraId="50F9F65C" w14:textId="77777777" w:rsidR="00E734AE" w:rsidRPr="001163C3" w:rsidRDefault="00E734AE" w:rsidP="00E734AE">
            <w:pPr>
              <w:tabs>
                <w:tab w:val="clear" w:pos="567"/>
              </w:tabs>
              <w:snapToGrid/>
              <w:spacing w:before="120"/>
              <w:rPr>
                <w:rFonts w:ascii="Arial" w:hAnsi="Arial" w:cs="Arial"/>
                <w:bCs/>
                <w:sz w:val="22"/>
                <w:szCs w:val="22"/>
                <w:u w:val="single"/>
              </w:rPr>
            </w:pPr>
          </w:p>
          <w:p w14:paraId="5792515A" w14:textId="7E7CDC17" w:rsidR="00AC389B" w:rsidRPr="001163C3" w:rsidRDefault="00AC389B" w:rsidP="00E734AE">
            <w:pPr>
              <w:spacing w:after="240"/>
              <w:jc w:val="both"/>
              <w:rPr>
                <w:rFonts w:ascii="Arial" w:hAnsi="Arial" w:cs="Arial"/>
                <w:sz w:val="22"/>
                <w:szCs w:val="22"/>
              </w:rPr>
            </w:pPr>
            <w:r w:rsidRPr="001163C3">
              <w:rPr>
                <w:rFonts w:ascii="Arial" w:hAnsi="Arial" w:cs="Arial"/>
                <w:sz w:val="22"/>
                <w:szCs w:val="22"/>
              </w:rPr>
              <w:t xml:space="preserve">In September 2021, UNESCO’s Internal Oversight Service published </w:t>
            </w:r>
            <w:r w:rsidRPr="00412106">
              <w:rPr>
                <w:rFonts w:ascii="Arial" w:hAnsi="Arial" w:cs="Arial"/>
                <w:i/>
                <w:iCs/>
                <w:sz w:val="22"/>
                <w:szCs w:val="22"/>
              </w:rPr>
              <w:t>The Evaluation of the Strategic Positioning of IOC-UNESCO</w:t>
            </w:r>
            <w:r w:rsidR="002356D4">
              <w:rPr>
                <w:rFonts w:ascii="Arial" w:hAnsi="Arial" w:cs="Arial"/>
                <w:sz w:val="22"/>
                <w:szCs w:val="22"/>
              </w:rPr>
              <w:t>—</w:t>
            </w:r>
            <w:hyperlink r:id="rId8" w:history="1">
              <w:r w:rsidRPr="001163C3">
                <w:rPr>
                  <w:rStyle w:val="Hyperlink"/>
                  <w:rFonts w:ascii="Arial" w:hAnsi="Arial" w:cs="Arial"/>
                  <w:sz w:val="20"/>
                  <w:szCs w:val="20"/>
                </w:rPr>
                <w:t>IOS/EVS/PI/197</w:t>
              </w:r>
            </w:hyperlink>
            <w:r w:rsidRPr="001163C3">
              <w:rPr>
                <w:rFonts w:ascii="Arial" w:hAnsi="Arial" w:cs="Arial"/>
                <w:sz w:val="22"/>
                <w:szCs w:val="22"/>
              </w:rPr>
              <w:t xml:space="preserve"> (the Evaluation). The Evaluation included a set of six recommendations and suggested actions. IOC’s </w:t>
            </w:r>
            <w:r w:rsidR="002356D4" w:rsidRPr="001163C3">
              <w:rPr>
                <w:rFonts w:ascii="Arial" w:hAnsi="Arial" w:cs="Arial"/>
                <w:sz w:val="22"/>
                <w:szCs w:val="22"/>
              </w:rPr>
              <w:t xml:space="preserve">management response </w:t>
            </w:r>
            <w:r w:rsidRPr="001163C3">
              <w:rPr>
                <w:rFonts w:ascii="Arial" w:hAnsi="Arial" w:cs="Arial"/>
                <w:sz w:val="22"/>
                <w:szCs w:val="22"/>
              </w:rPr>
              <w:t>accepted all recommendations.</w:t>
            </w:r>
            <w:r w:rsidR="00BE267D" w:rsidRPr="001163C3">
              <w:rPr>
                <w:rFonts w:ascii="Arial" w:hAnsi="Arial" w:cs="Arial"/>
                <w:sz w:val="22"/>
                <w:szCs w:val="22"/>
              </w:rPr>
              <w:t xml:space="preserve"> </w:t>
            </w:r>
            <w:r w:rsidRPr="001163C3">
              <w:rPr>
                <w:rFonts w:ascii="Arial" w:hAnsi="Arial" w:cs="Arial"/>
                <w:sz w:val="22"/>
                <w:szCs w:val="22"/>
              </w:rPr>
              <w:t>The key findings of the evaluation, its recommendations and the management response were presented to the UNESCO Executive Board at its 212</w:t>
            </w:r>
            <w:r w:rsidRPr="001163C3">
              <w:rPr>
                <w:rFonts w:ascii="Arial" w:hAnsi="Arial" w:cs="Arial"/>
                <w:sz w:val="22"/>
                <w:szCs w:val="22"/>
                <w:vertAlign w:val="superscript"/>
              </w:rPr>
              <w:t>th</w:t>
            </w:r>
            <w:r w:rsidRPr="001163C3">
              <w:rPr>
                <w:rFonts w:ascii="Arial" w:hAnsi="Arial" w:cs="Arial"/>
                <w:sz w:val="22"/>
                <w:szCs w:val="22"/>
              </w:rPr>
              <w:t xml:space="preserve"> session (</w:t>
            </w:r>
            <w:hyperlink r:id="rId9" w:history="1">
              <w:r w:rsidRPr="001163C3">
                <w:rPr>
                  <w:rStyle w:val="Hyperlink"/>
                  <w:rFonts w:ascii="Arial" w:hAnsi="Arial" w:cs="Arial"/>
                  <w:sz w:val="20"/>
                  <w:szCs w:val="20"/>
                </w:rPr>
                <w:t>212 EX/9</w:t>
              </w:r>
            </w:hyperlink>
            <w:r w:rsidRPr="001163C3">
              <w:rPr>
                <w:rFonts w:ascii="Arial" w:hAnsi="Arial" w:cs="Arial"/>
                <w:color w:val="000000"/>
                <w:sz w:val="20"/>
                <w:szCs w:val="20"/>
              </w:rPr>
              <w:t>).</w:t>
            </w:r>
          </w:p>
          <w:p w14:paraId="10E6030E" w14:textId="17146A06" w:rsidR="00FA68D9" w:rsidRPr="001163C3" w:rsidRDefault="00AC389B" w:rsidP="00E734AE">
            <w:pPr>
              <w:spacing w:after="240"/>
              <w:jc w:val="both"/>
              <w:rPr>
                <w:rFonts w:ascii="Arial" w:hAnsi="Arial" w:cs="Arial"/>
                <w:sz w:val="22"/>
                <w:szCs w:val="22"/>
              </w:rPr>
            </w:pPr>
            <w:r w:rsidRPr="001163C3">
              <w:rPr>
                <w:rFonts w:ascii="Arial" w:hAnsi="Arial" w:cs="Arial"/>
                <w:sz w:val="22"/>
                <w:szCs w:val="22"/>
              </w:rPr>
              <w:t>This document draws on the main conclusions of the Evaluation, reflections of the Secretariat and discussions with the IOC Officers at their meeting on 14</w:t>
            </w:r>
            <w:r w:rsidR="001163C3" w:rsidRPr="001163C3">
              <w:rPr>
                <w:rFonts w:ascii="Arial" w:hAnsi="Arial" w:cs="Arial"/>
                <w:sz w:val="22"/>
                <w:szCs w:val="22"/>
              </w:rPr>
              <w:t>–</w:t>
            </w:r>
            <w:r w:rsidRPr="001163C3">
              <w:rPr>
                <w:rFonts w:ascii="Arial" w:hAnsi="Arial" w:cs="Arial"/>
                <w:sz w:val="22"/>
                <w:szCs w:val="22"/>
              </w:rPr>
              <w:t xml:space="preserve">17 January 2022. It synthesises key challenges and opportunities facing IOC, as highlighted in the Evaluation, and introduces a draft Action Plan that seeks to turn the Evaluation’s recommendations into actions. The IOC Executive Council is expected to discuss the report, its </w:t>
            </w:r>
            <w:proofErr w:type="gramStart"/>
            <w:r w:rsidRPr="001163C3">
              <w:rPr>
                <w:rFonts w:ascii="Arial" w:hAnsi="Arial" w:cs="Arial"/>
                <w:sz w:val="22"/>
                <w:szCs w:val="22"/>
              </w:rPr>
              <w:t>recommendations</w:t>
            </w:r>
            <w:proofErr w:type="gramEnd"/>
            <w:r w:rsidRPr="001163C3">
              <w:rPr>
                <w:rFonts w:ascii="Arial" w:hAnsi="Arial" w:cs="Arial"/>
                <w:sz w:val="22"/>
                <w:szCs w:val="22"/>
              </w:rPr>
              <w:t xml:space="preserve"> and the proposed Draft Action Plan. This will allow the IOC Secretariat to finalise the full-fledged Action Plan for the 32</w:t>
            </w:r>
            <w:r w:rsidRPr="001163C3">
              <w:rPr>
                <w:rFonts w:ascii="Arial" w:hAnsi="Arial" w:cs="Arial"/>
                <w:sz w:val="22"/>
                <w:szCs w:val="22"/>
                <w:vertAlign w:val="superscript"/>
              </w:rPr>
              <w:t>nd</w:t>
            </w:r>
            <w:r w:rsidRPr="001163C3">
              <w:rPr>
                <w:rFonts w:ascii="Arial" w:hAnsi="Arial" w:cs="Arial"/>
                <w:sz w:val="22"/>
                <w:szCs w:val="22"/>
              </w:rPr>
              <w:t xml:space="preserve"> session of the IOC Assembly in 2023 and, in some instances, provide an update or report on progress.</w:t>
            </w:r>
          </w:p>
          <w:p w14:paraId="6C050125" w14:textId="45B374EC" w:rsidR="00FA68D9" w:rsidRPr="001163C3" w:rsidRDefault="00FA68D9" w:rsidP="00E734AE">
            <w:pPr>
              <w:tabs>
                <w:tab w:val="clear" w:pos="567"/>
              </w:tabs>
              <w:spacing w:after="240"/>
              <w:rPr>
                <w:rFonts w:ascii="Arial" w:hAnsi="Arial" w:cs="Arial"/>
                <w:b/>
                <w:bCs/>
                <w:sz w:val="22"/>
                <w:szCs w:val="22"/>
              </w:rPr>
            </w:pPr>
            <w:r w:rsidRPr="001163C3">
              <w:rPr>
                <w:rFonts w:ascii="Arial" w:eastAsia="Times New Roman" w:hAnsi="Arial" w:cs="Arial"/>
                <w:sz w:val="22"/>
                <w:szCs w:val="22"/>
                <w:u w:val="single"/>
                <w:lang w:eastAsia="en-US"/>
              </w:rPr>
              <w:t>Decision proposed</w:t>
            </w:r>
            <w:r w:rsidRPr="001163C3">
              <w:rPr>
                <w:rFonts w:ascii="Arial" w:eastAsia="Times New Roman" w:hAnsi="Arial" w:cs="Arial"/>
                <w:sz w:val="22"/>
                <w:szCs w:val="22"/>
                <w:lang w:eastAsia="en-US"/>
              </w:rPr>
              <w:t>: The</w:t>
            </w:r>
            <w:r w:rsidR="00E232D1" w:rsidRPr="001163C3">
              <w:rPr>
                <w:rFonts w:ascii="Arial" w:eastAsia="Times New Roman" w:hAnsi="Arial" w:cs="Arial"/>
                <w:sz w:val="22"/>
                <w:szCs w:val="22"/>
                <w:lang w:eastAsia="en-US"/>
              </w:rPr>
              <w:t xml:space="preserve"> Executive Council</w:t>
            </w:r>
            <w:r w:rsidRPr="001163C3">
              <w:rPr>
                <w:rFonts w:ascii="Arial" w:eastAsia="Times New Roman" w:hAnsi="Arial" w:cs="Arial"/>
                <w:sz w:val="22"/>
                <w:szCs w:val="22"/>
                <w:lang w:eastAsia="en-US"/>
              </w:rPr>
              <w:t xml:space="preserve"> </w:t>
            </w:r>
            <w:r w:rsidR="000D2681" w:rsidRPr="001163C3">
              <w:rPr>
                <w:rFonts w:ascii="Arial" w:eastAsia="Times New Roman" w:hAnsi="Arial" w:cs="Arial"/>
                <w:sz w:val="22"/>
                <w:szCs w:val="22"/>
                <w:lang w:eastAsia="en-US"/>
              </w:rPr>
              <w:t>is invited to take note of this document</w:t>
            </w:r>
            <w:r w:rsidRPr="001163C3">
              <w:rPr>
                <w:rFonts w:ascii="Arial" w:eastAsia="Times New Roman" w:hAnsi="Arial" w:cs="Arial"/>
                <w:sz w:val="22"/>
                <w:szCs w:val="22"/>
                <w:lang w:eastAsia="en-US"/>
              </w:rPr>
              <w:t xml:space="preserve"> and consider the draft decision referenced as Dec. </w:t>
            </w:r>
            <w:r w:rsidR="00E232D1" w:rsidRPr="001163C3">
              <w:rPr>
                <w:rFonts w:ascii="Arial" w:eastAsia="Times New Roman" w:hAnsi="Arial" w:cs="Arial"/>
                <w:sz w:val="22"/>
                <w:szCs w:val="22"/>
                <w:lang w:eastAsia="en-US"/>
              </w:rPr>
              <w:t>EC</w:t>
            </w:r>
            <w:r w:rsidRPr="001163C3">
              <w:rPr>
                <w:rFonts w:ascii="Arial" w:eastAsia="Times New Roman" w:hAnsi="Arial" w:cs="Arial"/>
                <w:sz w:val="22"/>
                <w:szCs w:val="22"/>
                <w:lang w:eastAsia="en-US"/>
              </w:rPr>
              <w:t>-</w:t>
            </w:r>
            <w:r w:rsidR="00E232D1" w:rsidRPr="001163C3">
              <w:rPr>
                <w:rFonts w:ascii="Arial" w:eastAsia="Times New Roman" w:hAnsi="Arial" w:cs="Arial"/>
                <w:sz w:val="22"/>
                <w:szCs w:val="22"/>
                <w:lang w:eastAsia="en-US"/>
              </w:rPr>
              <w:t>55</w:t>
            </w:r>
            <w:r w:rsidRPr="001163C3">
              <w:rPr>
                <w:rFonts w:ascii="Arial" w:eastAsia="Times New Roman" w:hAnsi="Arial" w:cs="Arial"/>
                <w:sz w:val="22"/>
                <w:szCs w:val="22"/>
                <w:lang w:eastAsia="en-US"/>
              </w:rPr>
              <w:t>/3.</w:t>
            </w:r>
            <w:r w:rsidR="000D2681" w:rsidRPr="001163C3">
              <w:rPr>
                <w:rFonts w:ascii="Arial" w:eastAsia="Times New Roman" w:hAnsi="Arial" w:cs="Arial"/>
                <w:sz w:val="22"/>
                <w:szCs w:val="22"/>
                <w:lang w:eastAsia="en-US"/>
              </w:rPr>
              <w:t>2</w:t>
            </w:r>
            <w:r w:rsidRPr="001163C3">
              <w:rPr>
                <w:rFonts w:ascii="Arial" w:eastAsia="Times New Roman" w:hAnsi="Arial" w:cs="Arial"/>
                <w:sz w:val="22"/>
                <w:szCs w:val="22"/>
                <w:lang w:eastAsia="en-US"/>
              </w:rPr>
              <w:t xml:space="preserve"> in the Provisional Action Paper (document IOC/</w:t>
            </w:r>
            <w:r w:rsidR="00E232D1" w:rsidRPr="001163C3">
              <w:rPr>
                <w:rFonts w:ascii="Arial" w:eastAsia="Times New Roman" w:hAnsi="Arial" w:cs="Arial"/>
                <w:sz w:val="22"/>
                <w:szCs w:val="22"/>
                <w:lang w:eastAsia="en-US"/>
              </w:rPr>
              <w:t>EC-55/</w:t>
            </w:r>
            <w:r w:rsidRPr="001163C3">
              <w:rPr>
                <w:rFonts w:ascii="Arial" w:eastAsia="Times New Roman" w:hAnsi="Arial" w:cs="Arial"/>
                <w:sz w:val="22"/>
                <w:szCs w:val="22"/>
                <w:lang w:eastAsia="en-US"/>
              </w:rPr>
              <w:t>AP).</w:t>
            </w:r>
          </w:p>
        </w:tc>
      </w:tr>
    </w:tbl>
    <w:p w14:paraId="754AD64E" w14:textId="77777777" w:rsidR="002A2843" w:rsidRDefault="002A2843" w:rsidP="00B2190F">
      <w:pPr>
        <w:keepNext/>
        <w:keepLines/>
        <w:widowControl w:val="0"/>
        <w:adjustRightInd w:val="0"/>
        <w:ind w:left="567" w:hanging="567"/>
        <w:jc w:val="both"/>
        <w:textAlignment w:val="baseline"/>
        <w:outlineLvl w:val="1"/>
        <w:rPr>
          <w:rFonts w:ascii="Arial" w:hAnsi="Arial" w:cs="Arial"/>
          <w:b/>
          <w:bCs/>
          <w:sz w:val="22"/>
          <w:szCs w:val="22"/>
        </w:rPr>
      </w:pPr>
    </w:p>
    <w:p w14:paraId="1BE01993" w14:textId="77777777" w:rsidR="002A2843" w:rsidRDefault="002A2843">
      <w:pPr>
        <w:tabs>
          <w:tab w:val="clear" w:pos="567"/>
        </w:tabs>
        <w:snapToGrid/>
        <w:rPr>
          <w:rFonts w:ascii="Arial" w:hAnsi="Arial" w:cs="Arial"/>
          <w:b/>
          <w:bCs/>
          <w:sz w:val="22"/>
          <w:szCs w:val="22"/>
        </w:rPr>
      </w:pPr>
      <w:r>
        <w:rPr>
          <w:rFonts w:ascii="Arial" w:hAnsi="Arial" w:cs="Arial"/>
          <w:b/>
          <w:bCs/>
          <w:sz w:val="22"/>
          <w:szCs w:val="22"/>
        </w:rPr>
        <w:br w:type="page"/>
      </w:r>
    </w:p>
    <w:p w14:paraId="6E012736" w14:textId="77777777" w:rsidR="002661D7" w:rsidRPr="00412106" w:rsidRDefault="002661D7" w:rsidP="002661D7">
      <w:pPr>
        <w:pStyle w:val="Heading1"/>
        <w:jc w:val="both"/>
        <w:rPr>
          <w:rFonts w:ascii="Arial" w:hAnsi="Arial" w:cs="Arial"/>
          <w:b w:val="0"/>
          <w:bCs w:val="0"/>
          <w:color w:val="002060"/>
          <w:sz w:val="22"/>
          <w:szCs w:val="22"/>
          <w:lang w:val="en-GB"/>
        </w:rPr>
      </w:pPr>
      <w:r w:rsidRPr="00412106">
        <w:rPr>
          <w:rFonts w:ascii="Arial" w:hAnsi="Arial" w:cs="Arial"/>
          <w:color w:val="002060"/>
          <w:sz w:val="22"/>
          <w:szCs w:val="22"/>
          <w:lang w:val="en-GB"/>
        </w:rPr>
        <w:lastRenderedPageBreak/>
        <w:t>Sustainable Ocean Management – what is emerging and what is needed?</w:t>
      </w:r>
    </w:p>
    <w:p w14:paraId="43D682AD" w14:textId="61DF3B6D" w:rsidR="002661D7" w:rsidRPr="001163C3" w:rsidRDefault="002661D7" w:rsidP="00C73A5A">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 recommendations and </w:t>
      </w:r>
      <w:r w:rsidR="00F8784E" w:rsidRPr="00A13907">
        <w:rPr>
          <w:rFonts w:ascii="Arial" w:hAnsi="Arial" w:cs="Arial"/>
          <w:sz w:val="22"/>
          <w:szCs w:val="22"/>
        </w:rPr>
        <w:t>proposed</w:t>
      </w:r>
      <w:r w:rsidRPr="00A13907">
        <w:rPr>
          <w:rFonts w:ascii="Arial" w:hAnsi="Arial" w:cs="Arial"/>
          <w:sz w:val="22"/>
          <w:szCs w:val="22"/>
        </w:rPr>
        <w:t xml:space="preserve"> implementation actions for IOC in this report have been formulated against the background challenge of how best to protect the central role of the ocean in conserving human and planetary health, </w:t>
      </w:r>
      <w:r w:rsidR="00535E30" w:rsidRPr="00A13907">
        <w:rPr>
          <w:rFonts w:ascii="Arial" w:hAnsi="Arial" w:cs="Arial"/>
          <w:sz w:val="22"/>
          <w:szCs w:val="22"/>
        </w:rPr>
        <w:t>address climate change</w:t>
      </w:r>
      <w:r w:rsidR="00535E30" w:rsidRPr="001163C3">
        <w:rPr>
          <w:rFonts w:ascii="Arial" w:hAnsi="Arial" w:cs="Arial"/>
          <w:sz w:val="22"/>
          <w:szCs w:val="22"/>
        </w:rPr>
        <w:t xml:space="preserve">, ensure </w:t>
      </w:r>
      <w:r w:rsidRPr="00A13907">
        <w:rPr>
          <w:rFonts w:ascii="Arial" w:hAnsi="Arial" w:cs="Arial"/>
          <w:sz w:val="22"/>
          <w:szCs w:val="22"/>
        </w:rPr>
        <w:t>food security, and pr</w:t>
      </w:r>
      <w:r w:rsidRPr="001163C3">
        <w:rPr>
          <w:rFonts w:ascii="Arial" w:hAnsi="Arial" w:cs="Arial"/>
          <w:sz w:val="22"/>
          <w:szCs w:val="22"/>
        </w:rPr>
        <w:t>ovid</w:t>
      </w:r>
      <w:r w:rsidR="00535E30" w:rsidRPr="001163C3">
        <w:rPr>
          <w:rFonts w:ascii="Arial" w:hAnsi="Arial" w:cs="Arial"/>
          <w:sz w:val="22"/>
          <w:szCs w:val="22"/>
        </w:rPr>
        <w:t>e</w:t>
      </w:r>
      <w:r w:rsidRPr="001163C3">
        <w:rPr>
          <w:rFonts w:ascii="Arial" w:hAnsi="Arial" w:cs="Arial"/>
          <w:sz w:val="22"/>
          <w:szCs w:val="22"/>
        </w:rPr>
        <w:t xml:space="preserve"> local jobs and </w:t>
      </w:r>
      <w:r w:rsidR="00114701" w:rsidRPr="001163C3">
        <w:rPr>
          <w:rFonts w:ascii="Arial" w:hAnsi="Arial" w:cs="Arial"/>
          <w:sz w:val="22"/>
          <w:szCs w:val="22"/>
        </w:rPr>
        <w:t>underpinning sustainable economic development</w:t>
      </w:r>
      <w:r w:rsidRPr="001163C3">
        <w:rPr>
          <w:rFonts w:ascii="Arial" w:hAnsi="Arial" w:cs="Arial"/>
          <w:sz w:val="22"/>
          <w:szCs w:val="22"/>
        </w:rPr>
        <w:t xml:space="preserve">. The challenge includes how best to </w:t>
      </w:r>
      <w:r w:rsidR="002F32A9" w:rsidRPr="001163C3">
        <w:rPr>
          <w:rFonts w:ascii="Arial" w:hAnsi="Arial" w:cs="Arial"/>
          <w:sz w:val="22"/>
          <w:szCs w:val="22"/>
        </w:rPr>
        <w:t xml:space="preserve">enhance </w:t>
      </w:r>
      <w:r w:rsidR="00535E30" w:rsidRPr="001163C3">
        <w:rPr>
          <w:rFonts w:ascii="Arial" w:hAnsi="Arial" w:cs="Arial"/>
          <w:sz w:val="22"/>
          <w:szCs w:val="22"/>
        </w:rPr>
        <w:t xml:space="preserve">science-based </w:t>
      </w:r>
      <w:r w:rsidRPr="001163C3">
        <w:rPr>
          <w:rFonts w:ascii="Arial" w:hAnsi="Arial" w:cs="Arial"/>
          <w:sz w:val="22"/>
          <w:szCs w:val="22"/>
        </w:rPr>
        <w:t>ocean polic</w:t>
      </w:r>
      <w:r w:rsidR="002F32A9" w:rsidRPr="001163C3">
        <w:rPr>
          <w:rFonts w:ascii="Arial" w:hAnsi="Arial" w:cs="Arial"/>
          <w:sz w:val="22"/>
          <w:szCs w:val="22"/>
        </w:rPr>
        <w:t>ies</w:t>
      </w:r>
      <w:r w:rsidRPr="001163C3">
        <w:rPr>
          <w:rFonts w:ascii="Arial" w:hAnsi="Arial" w:cs="Arial"/>
          <w:sz w:val="22"/>
          <w:szCs w:val="22"/>
        </w:rPr>
        <w:t xml:space="preserve"> and management </w:t>
      </w:r>
      <w:proofErr w:type="gramStart"/>
      <w:r w:rsidRPr="001163C3">
        <w:rPr>
          <w:rFonts w:ascii="Arial" w:hAnsi="Arial" w:cs="Arial"/>
          <w:sz w:val="22"/>
          <w:szCs w:val="22"/>
        </w:rPr>
        <w:t>in order to</w:t>
      </w:r>
      <w:proofErr w:type="gramEnd"/>
      <w:r w:rsidRPr="001163C3">
        <w:rPr>
          <w:rFonts w:ascii="Arial" w:hAnsi="Arial" w:cs="Arial"/>
          <w:sz w:val="22"/>
          <w:szCs w:val="22"/>
        </w:rPr>
        <w:t xml:space="preserve"> balance the utilisation of the ocean as the valuable resource that it is, while mitigating climate change, preserving biodiversity and regenerating ocean health.</w:t>
      </w:r>
    </w:p>
    <w:p w14:paraId="56890E52" w14:textId="086AE07B" w:rsidR="002661D7" w:rsidRPr="001163C3" w:rsidRDefault="002661D7" w:rsidP="00125857">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A more sustainable management of the ocean is increasingly seen as a multidimensional endeavour involving three key goals: effective protection, sustainable </w:t>
      </w:r>
      <w:proofErr w:type="gramStart"/>
      <w:r w:rsidRPr="001163C3">
        <w:rPr>
          <w:rFonts w:ascii="Arial" w:hAnsi="Arial" w:cs="Arial"/>
          <w:sz w:val="22"/>
          <w:szCs w:val="22"/>
        </w:rPr>
        <w:t>production</w:t>
      </w:r>
      <w:proofErr w:type="gramEnd"/>
      <w:r w:rsidRPr="001163C3">
        <w:rPr>
          <w:rFonts w:ascii="Arial" w:hAnsi="Arial" w:cs="Arial"/>
          <w:sz w:val="22"/>
          <w:szCs w:val="22"/>
        </w:rPr>
        <w:t xml:space="preserve"> and equitable prosperity. </w:t>
      </w:r>
      <w:r w:rsidR="00114701" w:rsidRPr="001163C3">
        <w:rPr>
          <w:rFonts w:ascii="Arial" w:hAnsi="Arial" w:cs="Arial"/>
          <w:sz w:val="22"/>
          <w:szCs w:val="22"/>
        </w:rPr>
        <w:t>The United Nations Convention on the Law of the Sea</w:t>
      </w:r>
      <w:r w:rsidR="00A7599F" w:rsidRPr="001163C3">
        <w:rPr>
          <w:rFonts w:ascii="Arial" w:hAnsi="Arial" w:cs="Arial"/>
          <w:sz w:val="22"/>
          <w:szCs w:val="22"/>
        </w:rPr>
        <w:t xml:space="preserve"> and</w:t>
      </w:r>
      <w:r w:rsidR="00535E30" w:rsidRPr="001163C3">
        <w:rPr>
          <w:rFonts w:ascii="Arial" w:hAnsi="Arial" w:cs="Arial"/>
          <w:sz w:val="22"/>
          <w:szCs w:val="22"/>
        </w:rPr>
        <w:t>,</w:t>
      </w:r>
      <w:r w:rsidR="00A7599F" w:rsidRPr="001163C3">
        <w:rPr>
          <w:rFonts w:ascii="Arial" w:hAnsi="Arial" w:cs="Arial"/>
          <w:sz w:val="22"/>
          <w:szCs w:val="22"/>
        </w:rPr>
        <w:t xml:space="preserve"> more recently</w:t>
      </w:r>
      <w:r w:rsidR="00535E30" w:rsidRPr="001163C3">
        <w:rPr>
          <w:rFonts w:ascii="Arial" w:hAnsi="Arial" w:cs="Arial"/>
          <w:sz w:val="22"/>
          <w:szCs w:val="22"/>
        </w:rPr>
        <w:t>,</w:t>
      </w:r>
      <w:r w:rsidR="00A7599F" w:rsidRPr="001163C3">
        <w:rPr>
          <w:rFonts w:ascii="Arial" w:hAnsi="Arial" w:cs="Arial"/>
          <w:sz w:val="22"/>
          <w:szCs w:val="22"/>
        </w:rPr>
        <w:t xml:space="preserve"> the 2030 Agenda </w:t>
      </w:r>
      <w:r w:rsidR="00F8784E" w:rsidRPr="001163C3">
        <w:rPr>
          <w:rFonts w:ascii="Arial" w:hAnsi="Arial" w:cs="Arial"/>
          <w:sz w:val="22"/>
          <w:szCs w:val="22"/>
        </w:rPr>
        <w:t>both recognise</w:t>
      </w:r>
      <w:r w:rsidR="00114701" w:rsidRPr="001163C3">
        <w:rPr>
          <w:rFonts w:ascii="Arial" w:hAnsi="Arial" w:cs="Arial"/>
          <w:sz w:val="22"/>
          <w:szCs w:val="22"/>
        </w:rPr>
        <w:t xml:space="preserve"> this dual vision of conservation and sustainable use and the role of the ocean in sustainable development. </w:t>
      </w:r>
      <w:r w:rsidRPr="001163C3">
        <w:rPr>
          <w:rFonts w:ascii="Arial" w:hAnsi="Arial" w:cs="Arial"/>
          <w:sz w:val="22"/>
          <w:szCs w:val="22"/>
        </w:rPr>
        <w:t>In this vision, the dichotomy between a ‘conservation philosophy’ and an ‘extractive approach’ is transcended. Rather than seeing economic development and environmental protection as irreconcilable, the vision comprises proactively managing human activities to use the ocean wisely rather than using it up.</w:t>
      </w:r>
      <w:r w:rsidR="00A7599F" w:rsidRPr="001163C3">
        <w:rPr>
          <w:rFonts w:ascii="Arial" w:hAnsi="Arial" w:cs="Arial"/>
          <w:sz w:val="22"/>
          <w:szCs w:val="22"/>
        </w:rPr>
        <w:t xml:space="preserve"> Recent international initiatives such as t</w:t>
      </w:r>
      <w:r w:rsidR="00114701" w:rsidRPr="001163C3">
        <w:rPr>
          <w:rFonts w:ascii="Arial" w:hAnsi="Arial" w:cs="Arial"/>
          <w:sz w:val="22"/>
          <w:szCs w:val="22"/>
        </w:rPr>
        <w:t xml:space="preserve">he High Level Panel for a Sustainable Ocean Economy </w:t>
      </w:r>
      <w:r w:rsidR="00A7599F" w:rsidRPr="001163C3">
        <w:rPr>
          <w:rFonts w:ascii="Arial" w:hAnsi="Arial" w:cs="Arial"/>
          <w:sz w:val="22"/>
          <w:szCs w:val="22"/>
        </w:rPr>
        <w:t xml:space="preserve">have further advanced this concept around </w:t>
      </w:r>
      <w:r w:rsidRPr="001163C3">
        <w:rPr>
          <w:rFonts w:ascii="Arial" w:hAnsi="Arial" w:cs="Arial"/>
          <w:sz w:val="22"/>
          <w:szCs w:val="22"/>
        </w:rPr>
        <w:t xml:space="preserve">five building blocks </w:t>
      </w:r>
      <w:r w:rsidR="00A7599F" w:rsidRPr="001163C3">
        <w:rPr>
          <w:rFonts w:ascii="Arial" w:hAnsi="Arial" w:cs="Arial"/>
          <w:sz w:val="22"/>
          <w:szCs w:val="22"/>
        </w:rPr>
        <w:t xml:space="preserve">that address a more </w:t>
      </w:r>
      <w:r w:rsidR="00114701" w:rsidRPr="001163C3">
        <w:rPr>
          <w:rFonts w:ascii="Arial" w:hAnsi="Arial" w:cs="Arial"/>
          <w:sz w:val="22"/>
          <w:szCs w:val="22"/>
        </w:rPr>
        <w:t xml:space="preserve">holistic </w:t>
      </w:r>
      <w:r w:rsidR="00A7599F" w:rsidRPr="001163C3">
        <w:rPr>
          <w:rFonts w:ascii="Arial" w:hAnsi="Arial" w:cs="Arial"/>
          <w:sz w:val="22"/>
          <w:szCs w:val="22"/>
        </w:rPr>
        <w:t>and knowledge-base</w:t>
      </w:r>
      <w:r w:rsidR="00657444" w:rsidRPr="001163C3">
        <w:rPr>
          <w:rFonts w:ascii="Arial" w:hAnsi="Arial" w:cs="Arial"/>
          <w:sz w:val="22"/>
          <w:szCs w:val="22"/>
        </w:rPr>
        <w:t>d</w:t>
      </w:r>
      <w:r w:rsidR="00A7599F" w:rsidRPr="001163C3">
        <w:rPr>
          <w:rFonts w:ascii="Arial" w:hAnsi="Arial" w:cs="Arial"/>
          <w:sz w:val="22"/>
          <w:szCs w:val="22"/>
        </w:rPr>
        <w:t xml:space="preserve"> </w:t>
      </w:r>
      <w:r w:rsidR="00114701" w:rsidRPr="001163C3">
        <w:rPr>
          <w:rFonts w:ascii="Arial" w:hAnsi="Arial" w:cs="Arial"/>
          <w:sz w:val="22"/>
          <w:szCs w:val="22"/>
        </w:rPr>
        <w:t>view of the ocean</w:t>
      </w:r>
      <w:r w:rsidR="00535E30" w:rsidRPr="001163C3">
        <w:rPr>
          <w:rFonts w:ascii="Arial" w:hAnsi="Arial" w:cs="Arial"/>
          <w:sz w:val="22"/>
          <w:szCs w:val="22"/>
        </w:rPr>
        <w:t>,</w:t>
      </w:r>
      <w:r w:rsidR="00114701" w:rsidRPr="001163C3">
        <w:rPr>
          <w:rFonts w:ascii="Arial" w:hAnsi="Arial" w:cs="Arial"/>
          <w:sz w:val="22"/>
          <w:szCs w:val="22"/>
        </w:rPr>
        <w:t xml:space="preserve"> </w:t>
      </w:r>
      <w:r w:rsidRPr="001163C3">
        <w:rPr>
          <w:rFonts w:ascii="Arial" w:hAnsi="Arial" w:cs="Arial"/>
          <w:sz w:val="22"/>
          <w:szCs w:val="22"/>
        </w:rPr>
        <w:t xml:space="preserve">namely: </w:t>
      </w:r>
      <w:r w:rsidR="00A13907">
        <w:rPr>
          <w:rFonts w:ascii="Arial" w:hAnsi="Arial" w:cs="Arial"/>
          <w:sz w:val="22"/>
          <w:szCs w:val="22"/>
        </w:rPr>
        <w:t>(</w:t>
      </w:r>
      <w:r w:rsidRPr="00A13907">
        <w:rPr>
          <w:rFonts w:ascii="Arial" w:hAnsi="Arial" w:cs="Arial"/>
          <w:sz w:val="22"/>
          <w:szCs w:val="22"/>
        </w:rPr>
        <w:t xml:space="preserve">i) using data to drive decision making; </w:t>
      </w:r>
      <w:r w:rsidR="00A13907">
        <w:rPr>
          <w:rFonts w:ascii="Arial" w:hAnsi="Arial" w:cs="Arial"/>
          <w:sz w:val="22"/>
          <w:szCs w:val="22"/>
        </w:rPr>
        <w:t>(</w:t>
      </w:r>
      <w:r w:rsidRPr="00A13907">
        <w:rPr>
          <w:rFonts w:ascii="Arial" w:hAnsi="Arial" w:cs="Arial"/>
          <w:sz w:val="22"/>
          <w:szCs w:val="22"/>
        </w:rPr>
        <w:t xml:space="preserve">ii) engaging in goal-oriented ocean planning; </w:t>
      </w:r>
      <w:r w:rsidR="00A13907">
        <w:rPr>
          <w:rFonts w:ascii="Arial" w:hAnsi="Arial" w:cs="Arial"/>
          <w:sz w:val="22"/>
          <w:szCs w:val="22"/>
        </w:rPr>
        <w:t>(</w:t>
      </w:r>
      <w:r w:rsidRPr="00A13907">
        <w:rPr>
          <w:rFonts w:ascii="Arial" w:hAnsi="Arial" w:cs="Arial"/>
          <w:sz w:val="22"/>
          <w:szCs w:val="22"/>
        </w:rPr>
        <w:t xml:space="preserve">iii) de-risking finance and using innovation to mobilise investment; </w:t>
      </w:r>
      <w:r w:rsidR="00A13907">
        <w:rPr>
          <w:rFonts w:ascii="Arial" w:hAnsi="Arial" w:cs="Arial"/>
          <w:sz w:val="22"/>
          <w:szCs w:val="22"/>
        </w:rPr>
        <w:t>(</w:t>
      </w:r>
      <w:r w:rsidRPr="00A13907">
        <w:rPr>
          <w:rFonts w:ascii="Arial" w:hAnsi="Arial" w:cs="Arial"/>
          <w:sz w:val="22"/>
          <w:szCs w:val="22"/>
        </w:rPr>
        <w:t xml:space="preserve">iv) stopping land-based pollution; and </w:t>
      </w:r>
      <w:r w:rsidR="002356D4">
        <w:rPr>
          <w:rFonts w:ascii="Arial" w:hAnsi="Arial" w:cs="Arial"/>
          <w:sz w:val="22"/>
          <w:szCs w:val="22"/>
        </w:rPr>
        <w:t>(</w:t>
      </w:r>
      <w:r w:rsidRPr="00A13907">
        <w:rPr>
          <w:rFonts w:ascii="Arial" w:hAnsi="Arial" w:cs="Arial"/>
          <w:sz w:val="22"/>
          <w:szCs w:val="22"/>
        </w:rPr>
        <w:t>v) changing ocean accounting so that it reflects the true value of the ocean</w:t>
      </w:r>
      <w:r w:rsidR="00114701" w:rsidRPr="00412106">
        <w:rPr>
          <w:rFonts w:ascii="Arial" w:hAnsi="Arial" w:cs="Arial"/>
          <w:sz w:val="22"/>
          <w:szCs w:val="22"/>
          <w:vertAlign w:val="superscript"/>
        </w:rPr>
        <w:footnoteReference w:id="1"/>
      </w:r>
      <w:r w:rsidR="00535E30" w:rsidRPr="00412106">
        <w:rPr>
          <w:rFonts w:ascii="Arial" w:hAnsi="Arial" w:cs="Arial"/>
          <w:sz w:val="22"/>
          <w:szCs w:val="22"/>
        </w:rPr>
        <w:t>.</w:t>
      </w:r>
      <w:r w:rsidR="00535E30" w:rsidRPr="00A13907">
        <w:rPr>
          <w:rFonts w:ascii="Arial" w:hAnsi="Arial" w:cs="Arial"/>
          <w:sz w:val="22"/>
          <w:szCs w:val="22"/>
        </w:rPr>
        <w:t xml:space="preserve"> All o</w:t>
      </w:r>
      <w:r w:rsidRPr="00A13907">
        <w:rPr>
          <w:rFonts w:ascii="Arial" w:hAnsi="Arial" w:cs="Arial"/>
          <w:sz w:val="22"/>
          <w:szCs w:val="22"/>
        </w:rPr>
        <w:t xml:space="preserve">f these, </w:t>
      </w:r>
      <w:r w:rsidR="00535E30" w:rsidRPr="00A13907">
        <w:rPr>
          <w:rFonts w:ascii="Arial" w:hAnsi="Arial" w:cs="Arial"/>
          <w:sz w:val="22"/>
          <w:szCs w:val="22"/>
        </w:rPr>
        <w:t xml:space="preserve">and especially </w:t>
      </w:r>
      <w:r w:rsidRPr="001163C3">
        <w:rPr>
          <w:rFonts w:ascii="Arial" w:hAnsi="Arial" w:cs="Arial"/>
          <w:sz w:val="22"/>
          <w:szCs w:val="22"/>
        </w:rPr>
        <w:t xml:space="preserve">three </w:t>
      </w:r>
      <w:r w:rsidR="00535E30" w:rsidRPr="001163C3">
        <w:rPr>
          <w:rFonts w:ascii="Arial" w:hAnsi="Arial" w:cs="Arial"/>
          <w:sz w:val="22"/>
          <w:szCs w:val="22"/>
        </w:rPr>
        <w:t xml:space="preserve">of them </w:t>
      </w:r>
      <w:r w:rsidRPr="001163C3">
        <w:rPr>
          <w:rFonts w:ascii="Arial" w:hAnsi="Arial" w:cs="Arial"/>
          <w:sz w:val="22"/>
          <w:szCs w:val="22"/>
        </w:rPr>
        <w:t>represent major opportunities for IOC.</w:t>
      </w:r>
    </w:p>
    <w:p w14:paraId="40793206" w14:textId="2F568986" w:rsidR="002661D7" w:rsidRPr="001163C3" w:rsidRDefault="002661D7" w:rsidP="00FD78C0">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Firstly, it is important that the power of science and data is fully utilised to achieve optimal sustainable ocean management</w:t>
      </w:r>
      <w:r w:rsidR="00114701" w:rsidRPr="001163C3">
        <w:rPr>
          <w:rFonts w:ascii="Arial" w:hAnsi="Arial" w:cs="Arial"/>
          <w:sz w:val="22"/>
          <w:szCs w:val="22"/>
        </w:rPr>
        <w:t xml:space="preserve"> and to influence policy</w:t>
      </w:r>
      <w:r w:rsidR="002356D4">
        <w:rPr>
          <w:rFonts w:ascii="Arial" w:hAnsi="Arial" w:cs="Arial"/>
          <w:sz w:val="22"/>
          <w:szCs w:val="22"/>
        </w:rPr>
        <w:t>-</w:t>
      </w:r>
      <w:r w:rsidR="00114701" w:rsidRPr="001163C3">
        <w:rPr>
          <w:rFonts w:ascii="Arial" w:hAnsi="Arial" w:cs="Arial"/>
          <w:sz w:val="22"/>
          <w:szCs w:val="22"/>
        </w:rPr>
        <w:t xml:space="preserve"> and decision</w:t>
      </w:r>
      <w:r w:rsidR="002356D4">
        <w:rPr>
          <w:rFonts w:ascii="Arial" w:hAnsi="Arial" w:cs="Arial"/>
          <w:sz w:val="22"/>
          <w:szCs w:val="22"/>
        </w:rPr>
        <w:t>-</w:t>
      </w:r>
      <w:r w:rsidR="00114701" w:rsidRPr="001163C3">
        <w:rPr>
          <w:rFonts w:ascii="Arial" w:hAnsi="Arial" w:cs="Arial"/>
          <w:sz w:val="22"/>
          <w:szCs w:val="22"/>
        </w:rPr>
        <w:t>making related to other facets of sustainable development</w:t>
      </w:r>
      <w:r w:rsidR="00535E30" w:rsidRPr="001163C3">
        <w:rPr>
          <w:rFonts w:ascii="Arial" w:hAnsi="Arial" w:cs="Arial"/>
          <w:sz w:val="22"/>
          <w:szCs w:val="22"/>
        </w:rPr>
        <w:t>,</w:t>
      </w:r>
      <w:r w:rsidR="00114701" w:rsidRPr="001163C3">
        <w:rPr>
          <w:rFonts w:ascii="Arial" w:hAnsi="Arial" w:cs="Arial"/>
          <w:sz w:val="22"/>
          <w:szCs w:val="22"/>
        </w:rPr>
        <w:t xml:space="preserve"> </w:t>
      </w:r>
      <w:proofErr w:type="gramStart"/>
      <w:r w:rsidR="00114701" w:rsidRPr="001163C3">
        <w:rPr>
          <w:rFonts w:ascii="Arial" w:hAnsi="Arial" w:cs="Arial"/>
          <w:sz w:val="22"/>
          <w:szCs w:val="22"/>
        </w:rPr>
        <w:t>e.g.</w:t>
      </w:r>
      <w:proofErr w:type="gramEnd"/>
      <w:r w:rsidR="00114701" w:rsidRPr="001163C3">
        <w:rPr>
          <w:rFonts w:ascii="Arial" w:hAnsi="Arial" w:cs="Arial"/>
          <w:sz w:val="22"/>
          <w:szCs w:val="22"/>
        </w:rPr>
        <w:t xml:space="preserve"> food security or climate action</w:t>
      </w:r>
      <w:r w:rsidRPr="001163C3">
        <w:rPr>
          <w:rFonts w:ascii="Arial" w:hAnsi="Arial" w:cs="Arial"/>
          <w:sz w:val="22"/>
          <w:szCs w:val="22"/>
        </w:rPr>
        <w:t xml:space="preserve">. Appropriate and robust data driving decision-making has the potential to transform the ocean economy, but there are several barriers that need to be overcome </w:t>
      </w:r>
      <w:proofErr w:type="gramStart"/>
      <w:r w:rsidRPr="001163C3">
        <w:rPr>
          <w:rFonts w:ascii="Arial" w:hAnsi="Arial" w:cs="Arial"/>
          <w:sz w:val="22"/>
          <w:szCs w:val="22"/>
        </w:rPr>
        <w:t>in order to</w:t>
      </w:r>
      <w:proofErr w:type="gramEnd"/>
      <w:r w:rsidRPr="001163C3">
        <w:rPr>
          <w:rFonts w:ascii="Arial" w:hAnsi="Arial" w:cs="Arial"/>
          <w:sz w:val="22"/>
          <w:szCs w:val="22"/>
        </w:rPr>
        <w:t xml:space="preserve"> realise this transformation. As it stands, data collection is </w:t>
      </w:r>
      <w:r w:rsidR="00114701" w:rsidRPr="001163C3">
        <w:rPr>
          <w:rFonts w:ascii="Arial" w:hAnsi="Arial" w:cs="Arial"/>
          <w:sz w:val="22"/>
          <w:szCs w:val="22"/>
        </w:rPr>
        <w:t xml:space="preserve">often dispersed and </w:t>
      </w:r>
      <w:r w:rsidRPr="001163C3">
        <w:rPr>
          <w:rFonts w:ascii="Arial" w:hAnsi="Arial" w:cs="Arial"/>
          <w:sz w:val="22"/>
          <w:szCs w:val="22"/>
        </w:rPr>
        <w:t>expensive, with data fragmented across national, corporate, and academic domains, and the usability of and access to data being limited. To ensure that ocean management is adequately supported by science</w:t>
      </w:r>
      <w:r w:rsidR="002F32A9" w:rsidRPr="001163C3">
        <w:rPr>
          <w:rFonts w:ascii="Arial" w:hAnsi="Arial" w:cs="Arial"/>
          <w:sz w:val="22"/>
          <w:szCs w:val="22"/>
        </w:rPr>
        <w:t>, observations</w:t>
      </w:r>
      <w:r w:rsidRPr="001163C3">
        <w:rPr>
          <w:rFonts w:ascii="Arial" w:hAnsi="Arial" w:cs="Arial"/>
          <w:sz w:val="22"/>
          <w:szCs w:val="22"/>
        </w:rPr>
        <w:t xml:space="preserve"> and data, </w:t>
      </w:r>
      <w:r w:rsidR="00114701" w:rsidRPr="001163C3">
        <w:rPr>
          <w:rFonts w:ascii="Arial" w:hAnsi="Arial" w:cs="Arial"/>
          <w:sz w:val="22"/>
          <w:szCs w:val="22"/>
        </w:rPr>
        <w:t xml:space="preserve">interoperable </w:t>
      </w:r>
      <w:r w:rsidRPr="001163C3">
        <w:rPr>
          <w:rFonts w:ascii="Arial" w:hAnsi="Arial" w:cs="Arial"/>
          <w:sz w:val="22"/>
          <w:szCs w:val="22"/>
        </w:rPr>
        <w:t>global networks need to be created and improved upon, providing broad and automated access to ocean data</w:t>
      </w:r>
      <w:r w:rsidR="00114701" w:rsidRPr="001163C3">
        <w:rPr>
          <w:rFonts w:ascii="Arial" w:hAnsi="Arial" w:cs="Arial"/>
          <w:sz w:val="22"/>
          <w:szCs w:val="22"/>
        </w:rPr>
        <w:t>,</w:t>
      </w:r>
      <w:r w:rsidR="002F32A9" w:rsidRPr="001163C3">
        <w:rPr>
          <w:rFonts w:ascii="Arial" w:hAnsi="Arial" w:cs="Arial"/>
          <w:sz w:val="22"/>
          <w:szCs w:val="22"/>
        </w:rPr>
        <w:t xml:space="preserve"> </w:t>
      </w:r>
      <w:proofErr w:type="gramStart"/>
      <w:r w:rsidR="002F32A9" w:rsidRPr="001163C3">
        <w:rPr>
          <w:rFonts w:ascii="Arial" w:hAnsi="Arial" w:cs="Arial"/>
          <w:sz w:val="22"/>
          <w:szCs w:val="22"/>
        </w:rPr>
        <w:t>information</w:t>
      </w:r>
      <w:proofErr w:type="gramEnd"/>
      <w:r w:rsidR="00114701" w:rsidRPr="001163C3">
        <w:rPr>
          <w:rFonts w:ascii="Arial" w:hAnsi="Arial" w:cs="Arial"/>
          <w:sz w:val="22"/>
          <w:szCs w:val="22"/>
        </w:rPr>
        <w:t xml:space="preserve"> and knowledge</w:t>
      </w:r>
      <w:r w:rsidRPr="001163C3">
        <w:rPr>
          <w:rFonts w:ascii="Arial" w:hAnsi="Arial" w:cs="Arial"/>
          <w:sz w:val="22"/>
          <w:szCs w:val="22"/>
        </w:rPr>
        <w:t xml:space="preserve">. This is </w:t>
      </w:r>
      <w:r w:rsidR="00657444" w:rsidRPr="001163C3">
        <w:rPr>
          <w:rFonts w:ascii="Arial" w:hAnsi="Arial" w:cs="Arial"/>
          <w:sz w:val="22"/>
          <w:szCs w:val="22"/>
        </w:rPr>
        <w:t>an end to which IOC</w:t>
      </w:r>
      <w:r w:rsidRPr="001163C3">
        <w:rPr>
          <w:rFonts w:ascii="Arial" w:hAnsi="Arial" w:cs="Arial"/>
          <w:sz w:val="22"/>
          <w:szCs w:val="22"/>
        </w:rPr>
        <w:t xml:space="preserve"> is ideally placed to facilitate. </w:t>
      </w:r>
    </w:p>
    <w:p w14:paraId="60AFD2B6" w14:textId="0E944E0B"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Secondly</w:t>
      </w:r>
      <w:r w:rsidR="00535E30" w:rsidRPr="001163C3">
        <w:rPr>
          <w:rFonts w:ascii="Arial" w:hAnsi="Arial" w:cs="Arial"/>
          <w:sz w:val="22"/>
          <w:szCs w:val="22"/>
        </w:rPr>
        <w:t>,</w:t>
      </w:r>
      <w:r w:rsidRPr="001163C3">
        <w:rPr>
          <w:rFonts w:ascii="Arial" w:hAnsi="Arial" w:cs="Arial"/>
          <w:sz w:val="22"/>
          <w:szCs w:val="22"/>
        </w:rPr>
        <w:t xml:space="preserve"> engaging in goal-oriented ocean planning is also viewed by governments as a key underpinning of how to sustainably manage the ocean. This is because uncoordinated ocean development creates operational inefficiencies, conflicts over use and environmental degradation that undermines future productivity. Difficulties in achieving widespread uptake of goal-oriented planning stem from failure to engage all users, resulting in inefficient processes and a lack of buy-in and implementation. IOC</w:t>
      </w:r>
      <w:r w:rsidR="00657444" w:rsidRPr="001163C3">
        <w:rPr>
          <w:rFonts w:ascii="Arial" w:hAnsi="Arial" w:cs="Arial"/>
          <w:sz w:val="22"/>
          <w:szCs w:val="22"/>
        </w:rPr>
        <w:t xml:space="preserve"> </w:t>
      </w:r>
      <w:r w:rsidRPr="001163C3">
        <w:rPr>
          <w:rFonts w:ascii="Arial" w:hAnsi="Arial" w:cs="Arial"/>
          <w:sz w:val="22"/>
          <w:szCs w:val="22"/>
        </w:rPr>
        <w:t>could help to address this need, being well-positioned to both involve numerous ocean stakeholders and promote the importance of science-based, inclusive, and participatory processes.</w:t>
      </w:r>
    </w:p>
    <w:p w14:paraId="556E96EA" w14:textId="05A74644" w:rsidR="002661D7" w:rsidRPr="00A13907"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Finally, sustainable ocean management requires the accurate measurement of the value of the ocean. Traditional measures of the economy, such as GDP, are not suited to valuing natural resources and taking account of associated externalities and inequities. IOC is well placed to </w:t>
      </w:r>
      <w:r w:rsidR="002320BA" w:rsidRPr="001163C3">
        <w:rPr>
          <w:rFonts w:ascii="Arial" w:hAnsi="Arial" w:cs="Arial"/>
          <w:sz w:val="22"/>
          <w:szCs w:val="22"/>
        </w:rPr>
        <w:t>provide data, information and knowledge that could contribute to</w:t>
      </w:r>
      <w:r w:rsidRPr="001163C3">
        <w:rPr>
          <w:rFonts w:ascii="Arial" w:hAnsi="Arial" w:cs="Arial"/>
          <w:sz w:val="22"/>
          <w:szCs w:val="22"/>
        </w:rPr>
        <w:t xml:space="preserve"> the development of more comprehensive </w:t>
      </w:r>
      <w:r w:rsidRPr="001163C3">
        <w:rPr>
          <w:rFonts w:ascii="Arial" w:hAnsi="Arial" w:cs="Arial"/>
          <w:sz w:val="22"/>
          <w:szCs w:val="22"/>
        </w:rPr>
        <w:lastRenderedPageBreak/>
        <w:t xml:space="preserve">measures, considering the ocean’s broader value, including measurements of infrastructure assets, </w:t>
      </w:r>
      <w:r w:rsidRPr="00A13907">
        <w:rPr>
          <w:rFonts w:ascii="Arial" w:hAnsi="Arial" w:cs="Arial"/>
          <w:sz w:val="22"/>
          <w:szCs w:val="22"/>
        </w:rPr>
        <w:t>natural assets, and indicators of benefits to people.</w:t>
      </w:r>
    </w:p>
    <w:p w14:paraId="49A6F1F5" w14:textId="0402104F" w:rsidR="00AC389B" w:rsidRPr="00A13907" w:rsidRDefault="00AC389B" w:rsidP="00B2190F">
      <w:pPr>
        <w:pStyle w:val="ListParagraph"/>
        <w:numPr>
          <w:ilvl w:val="0"/>
          <w:numId w:val="28"/>
        </w:numPr>
        <w:tabs>
          <w:tab w:val="clear" w:pos="567"/>
          <w:tab w:val="left" w:pos="0"/>
        </w:tabs>
        <w:spacing w:after="240"/>
        <w:ind w:left="0" w:firstLine="0"/>
        <w:contextualSpacing w:val="0"/>
        <w:jc w:val="both"/>
        <w:rPr>
          <w:rFonts w:ascii="Arial" w:eastAsiaTheme="majorEastAsia" w:hAnsi="Arial" w:cs="Arial"/>
          <w:bCs/>
          <w:sz w:val="22"/>
          <w:szCs w:val="22"/>
        </w:rPr>
      </w:pPr>
      <w:r w:rsidRPr="00A13907">
        <w:rPr>
          <w:rFonts w:ascii="Arial" w:eastAsiaTheme="majorEastAsia" w:hAnsi="Arial" w:cs="Arial"/>
          <w:bCs/>
          <w:sz w:val="22"/>
          <w:szCs w:val="22"/>
        </w:rPr>
        <w:t xml:space="preserve">The Evaluation describes </w:t>
      </w:r>
      <w:r w:rsidRPr="00A13907">
        <w:rPr>
          <w:rFonts w:ascii="Arial" w:hAnsi="Arial" w:cs="Arial"/>
          <w:sz w:val="22"/>
          <w:szCs w:val="22"/>
        </w:rPr>
        <w:t>opportunities</w:t>
      </w:r>
      <w:r w:rsidRPr="00A13907">
        <w:rPr>
          <w:rFonts w:ascii="Arial" w:eastAsiaTheme="majorEastAsia" w:hAnsi="Arial" w:cs="Arial"/>
          <w:bCs/>
          <w:sz w:val="22"/>
          <w:szCs w:val="22"/>
        </w:rPr>
        <w:t xml:space="preserve"> and challenges for IOC, as shortly summarized below. </w:t>
      </w:r>
    </w:p>
    <w:p w14:paraId="3B5BD913" w14:textId="6F5E5510" w:rsidR="002661D7" w:rsidRPr="001163C3" w:rsidRDefault="002661D7" w:rsidP="00B2190F">
      <w:pPr>
        <w:keepNext/>
        <w:spacing w:after="240"/>
        <w:jc w:val="both"/>
        <w:rPr>
          <w:rFonts w:ascii="Arial" w:hAnsi="Arial" w:cs="Arial"/>
          <w:sz w:val="22"/>
          <w:szCs w:val="22"/>
        </w:rPr>
      </w:pPr>
      <w:r w:rsidRPr="001163C3">
        <w:rPr>
          <w:rFonts w:ascii="Arial" w:eastAsiaTheme="majorEastAsia" w:hAnsi="Arial" w:cs="Arial"/>
          <w:b/>
          <w:bCs/>
          <w:color w:val="002060"/>
          <w:sz w:val="22"/>
          <w:szCs w:val="22"/>
        </w:rPr>
        <w:t>Opportunities and challenges for IOC</w:t>
      </w:r>
    </w:p>
    <w:p w14:paraId="1298F85C" w14:textId="25E6A9EE"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 is already</w:t>
      </w:r>
      <w:r w:rsidR="0063649B" w:rsidRPr="001163C3">
        <w:rPr>
          <w:rFonts w:ascii="Arial" w:hAnsi="Arial" w:cs="Arial"/>
          <w:sz w:val="22"/>
          <w:szCs w:val="22"/>
        </w:rPr>
        <w:t xml:space="preserve"> a</w:t>
      </w:r>
      <w:r w:rsidRPr="001163C3">
        <w:rPr>
          <w:rFonts w:ascii="Arial" w:hAnsi="Arial" w:cs="Arial"/>
          <w:sz w:val="22"/>
          <w:szCs w:val="22"/>
        </w:rPr>
        <w:t xml:space="preserve"> central pillar in the global system of ocean</w:t>
      </w:r>
      <w:r w:rsidR="0063649B" w:rsidRPr="001163C3">
        <w:rPr>
          <w:rFonts w:ascii="Arial" w:hAnsi="Arial" w:cs="Arial"/>
          <w:sz w:val="22"/>
          <w:szCs w:val="22"/>
        </w:rPr>
        <w:t xml:space="preserve"> conservation</w:t>
      </w:r>
      <w:r w:rsidR="00AD35A8" w:rsidRPr="001163C3">
        <w:rPr>
          <w:rFonts w:ascii="Arial" w:hAnsi="Arial" w:cs="Arial"/>
          <w:sz w:val="22"/>
          <w:szCs w:val="22"/>
        </w:rPr>
        <w:t xml:space="preserve">, </w:t>
      </w:r>
      <w:r w:rsidR="0063649B" w:rsidRPr="001163C3">
        <w:rPr>
          <w:rFonts w:ascii="Arial" w:hAnsi="Arial" w:cs="Arial"/>
          <w:sz w:val="22"/>
          <w:szCs w:val="22"/>
        </w:rPr>
        <w:t xml:space="preserve">sustainable </w:t>
      </w:r>
      <w:proofErr w:type="gramStart"/>
      <w:r w:rsidR="0063649B" w:rsidRPr="001163C3">
        <w:rPr>
          <w:rFonts w:ascii="Arial" w:hAnsi="Arial" w:cs="Arial"/>
          <w:sz w:val="22"/>
          <w:szCs w:val="22"/>
        </w:rPr>
        <w:t>use</w:t>
      </w:r>
      <w:proofErr w:type="gramEnd"/>
      <w:r w:rsidRPr="001163C3">
        <w:rPr>
          <w:rFonts w:ascii="Arial" w:hAnsi="Arial" w:cs="Arial"/>
          <w:sz w:val="22"/>
          <w:szCs w:val="22"/>
        </w:rPr>
        <w:t xml:space="preserve"> </w:t>
      </w:r>
      <w:r w:rsidR="00AD35A8" w:rsidRPr="001163C3">
        <w:rPr>
          <w:rFonts w:ascii="Arial" w:hAnsi="Arial" w:cs="Arial"/>
          <w:sz w:val="22"/>
          <w:szCs w:val="22"/>
        </w:rPr>
        <w:t>and governance</w:t>
      </w:r>
      <w:r w:rsidRPr="001163C3">
        <w:rPr>
          <w:rStyle w:val="FootnoteReference"/>
          <w:rFonts w:ascii="Arial" w:hAnsi="Arial" w:cs="Arial"/>
          <w:sz w:val="22"/>
          <w:szCs w:val="22"/>
        </w:rPr>
        <w:footnoteReference w:id="2"/>
      </w:r>
      <w:r w:rsidR="00535E30" w:rsidRPr="001163C3">
        <w:rPr>
          <w:rFonts w:ascii="Arial" w:hAnsi="Arial" w:cs="Arial"/>
          <w:sz w:val="22"/>
          <w:szCs w:val="22"/>
        </w:rPr>
        <w:t>.</w:t>
      </w:r>
      <w:r w:rsidR="00B963A1">
        <w:rPr>
          <w:rFonts w:ascii="Arial" w:hAnsi="Arial" w:cs="Arial"/>
          <w:sz w:val="22"/>
          <w:szCs w:val="22"/>
        </w:rPr>
        <w:t xml:space="preserve"> </w:t>
      </w:r>
      <w:r w:rsidRPr="00A13907">
        <w:rPr>
          <w:rFonts w:ascii="Arial" w:hAnsi="Arial" w:cs="Arial"/>
          <w:sz w:val="22"/>
          <w:szCs w:val="22"/>
        </w:rPr>
        <w:t xml:space="preserve">It is the leading </w:t>
      </w:r>
      <w:r w:rsidR="00247A04" w:rsidRPr="00A13907">
        <w:rPr>
          <w:rFonts w:ascii="Arial" w:hAnsi="Arial" w:cs="Arial"/>
          <w:sz w:val="22"/>
          <w:szCs w:val="22"/>
        </w:rPr>
        <w:t>coordinating mechanism</w:t>
      </w:r>
      <w:r w:rsidRPr="00A13907">
        <w:rPr>
          <w:rFonts w:ascii="Arial" w:hAnsi="Arial" w:cs="Arial"/>
          <w:sz w:val="22"/>
          <w:szCs w:val="22"/>
        </w:rPr>
        <w:t xml:space="preserve"> of oceanographic data and information in global climate change monitoring and evaluation, the global coordinator of early warning systems for tsunamis worldwide, and a major player in Marine Spatial Planning.</w:t>
      </w:r>
      <w:r w:rsidRPr="001163C3">
        <w:rPr>
          <w:rFonts w:ascii="Arial" w:hAnsi="Arial" w:cs="Arial"/>
          <w:sz w:val="22"/>
          <w:szCs w:val="22"/>
        </w:rPr>
        <w:t xml:space="preserve"> It provides the global scientific basis required to understand and improve management of </w:t>
      </w:r>
      <w:r w:rsidR="0063002C" w:rsidRPr="001163C3">
        <w:rPr>
          <w:rFonts w:ascii="Arial" w:hAnsi="Arial" w:cs="Arial"/>
          <w:sz w:val="22"/>
          <w:szCs w:val="22"/>
        </w:rPr>
        <w:t>the</w:t>
      </w:r>
      <w:r w:rsidRPr="001163C3">
        <w:rPr>
          <w:rFonts w:ascii="Arial" w:hAnsi="Arial" w:cs="Arial"/>
          <w:sz w:val="22"/>
          <w:szCs w:val="22"/>
        </w:rPr>
        <w:t xml:space="preserve"> ocean, coasts and marine ecosystems. IOC provides its Member States with a forum to discuss ocean science priorities and address ocean health, </w:t>
      </w:r>
      <w:proofErr w:type="gramStart"/>
      <w:r w:rsidRPr="001163C3">
        <w:rPr>
          <w:rFonts w:ascii="Arial" w:hAnsi="Arial" w:cs="Arial"/>
          <w:sz w:val="22"/>
          <w:szCs w:val="22"/>
        </w:rPr>
        <w:t>wealth</w:t>
      </w:r>
      <w:proofErr w:type="gramEnd"/>
      <w:r w:rsidRPr="001163C3">
        <w:rPr>
          <w:rFonts w:ascii="Arial" w:hAnsi="Arial" w:cs="Arial"/>
          <w:sz w:val="22"/>
          <w:szCs w:val="22"/>
        </w:rPr>
        <w:t xml:space="preserve"> and wellbeing collectively. It also provides a focus</w:t>
      </w:r>
      <w:r w:rsidR="0063649B" w:rsidRPr="001163C3">
        <w:rPr>
          <w:rFonts w:ascii="Arial" w:hAnsi="Arial" w:cs="Arial"/>
          <w:sz w:val="22"/>
          <w:szCs w:val="22"/>
        </w:rPr>
        <w:t xml:space="preserve"> on issues related to science, observations, data, and capacity development</w:t>
      </w:r>
      <w:r w:rsidR="00AD35A8" w:rsidRPr="001163C3">
        <w:rPr>
          <w:rFonts w:ascii="Arial" w:hAnsi="Arial" w:cs="Arial"/>
          <w:sz w:val="22"/>
          <w:szCs w:val="22"/>
        </w:rPr>
        <w:t xml:space="preserve"> </w:t>
      </w:r>
      <w:r w:rsidRPr="001163C3">
        <w:rPr>
          <w:rFonts w:ascii="Arial" w:hAnsi="Arial" w:cs="Arial"/>
          <w:sz w:val="22"/>
          <w:szCs w:val="22"/>
        </w:rPr>
        <w:t>for other United Nations bodies that are working in the ocean space.</w:t>
      </w:r>
      <w:r w:rsidR="0063649B" w:rsidRPr="001163C3">
        <w:rPr>
          <w:rFonts w:ascii="Arial" w:hAnsi="Arial" w:cs="Arial"/>
          <w:sz w:val="22"/>
          <w:szCs w:val="22"/>
        </w:rPr>
        <w:t xml:space="preserve"> </w:t>
      </w:r>
      <w:r w:rsidR="0063649B" w:rsidRPr="00B963A1">
        <w:rPr>
          <w:rFonts w:ascii="Arial" w:hAnsi="Arial" w:cs="Arial"/>
          <w:sz w:val="22"/>
          <w:szCs w:val="22"/>
        </w:rPr>
        <w:t>Since 2018</w:t>
      </w:r>
      <w:r w:rsidR="00B963A1">
        <w:rPr>
          <w:rFonts w:ascii="Arial" w:hAnsi="Arial" w:cs="Arial"/>
          <w:sz w:val="22"/>
          <w:szCs w:val="22"/>
        </w:rPr>
        <w:t>,</w:t>
      </w:r>
      <w:r w:rsidR="0063649B" w:rsidRPr="001163C3">
        <w:rPr>
          <w:rFonts w:ascii="Arial" w:hAnsi="Arial" w:cs="Arial"/>
          <w:sz w:val="22"/>
          <w:szCs w:val="22"/>
        </w:rPr>
        <w:t xml:space="preserve"> it has also been the UN entity tasked with the preparation and implementation of the UN Decade of Ocean Science for Sustainable Development.</w:t>
      </w:r>
      <w:r w:rsidRPr="001163C3">
        <w:rPr>
          <w:rFonts w:ascii="Arial" w:hAnsi="Arial" w:cs="Arial"/>
          <w:sz w:val="22"/>
          <w:szCs w:val="22"/>
        </w:rPr>
        <w:t xml:space="preserve"> Yet despite the critical role it plays, IOC</w:t>
      </w:r>
      <w:r w:rsidR="00AC389B" w:rsidRPr="001163C3">
        <w:rPr>
          <w:rFonts w:ascii="Arial" w:hAnsi="Arial" w:cs="Arial"/>
          <w:sz w:val="22"/>
          <w:szCs w:val="22"/>
        </w:rPr>
        <w:t>’s current profile an</w:t>
      </w:r>
      <w:r w:rsidR="00D25689" w:rsidRPr="001163C3">
        <w:rPr>
          <w:rFonts w:ascii="Arial" w:hAnsi="Arial" w:cs="Arial"/>
          <w:sz w:val="22"/>
          <w:szCs w:val="22"/>
        </w:rPr>
        <w:t>d resources are not adequate for the task</w:t>
      </w:r>
      <w:r w:rsidRPr="001163C3">
        <w:rPr>
          <w:rFonts w:ascii="Arial" w:hAnsi="Arial" w:cs="Arial"/>
          <w:sz w:val="22"/>
          <w:szCs w:val="22"/>
        </w:rPr>
        <w:t>.</w:t>
      </w:r>
    </w:p>
    <w:p w14:paraId="72215BF8" w14:textId="7A4487A9" w:rsidR="002661D7" w:rsidRPr="001163C3" w:rsidRDefault="002661D7" w:rsidP="00B2190F">
      <w:pPr>
        <w:keepNext/>
        <w:spacing w:after="240"/>
        <w:jc w:val="both"/>
        <w:rPr>
          <w:rFonts w:ascii="Arial" w:hAnsi="Arial" w:cs="Arial"/>
          <w:i/>
          <w:iCs/>
          <w:color w:val="002060"/>
          <w:sz w:val="22"/>
          <w:szCs w:val="22"/>
        </w:rPr>
      </w:pPr>
      <w:r w:rsidRPr="001163C3">
        <w:rPr>
          <w:rFonts w:ascii="Arial" w:hAnsi="Arial" w:cs="Arial"/>
          <w:i/>
          <w:iCs/>
          <w:color w:val="002060"/>
          <w:sz w:val="22"/>
          <w:szCs w:val="22"/>
        </w:rPr>
        <w:t>Opportunities</w:t>
      </w:r>
    </w:p>
    <w:p w14:paraId="0B861D0E" w14:textId="5DCABD1A"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Given the emerging consensus on what a more sustainable management of the ocean might look like, there are clear opportunities for IOC to support this emerging vision. </w:t>
      </w:r>
    </w:p>
    <w:p w14:paraId="561B547D" w14:textId="3E9BB20C"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First</w:t>
      </w:r>
      <w:r w:rsidR="0063002C" w:rsidRPr="001163C3">
        <w:rPr>
          <w:rFonts w:ascii="Arial" w:hAnsi="Arial" w:cs="Arial"/>
          <w:sz w:val="22"/>
          <w:szCs w:val="22"/>
        </w:rPr>
        <w:t>ly</w:t>
      </w:r>
      <w:r w:rsidRPr="001163C3">
        <w:rPr>
          <w:rFonts w:ascii="Arial" w:hAnsi="Arial" w:cs="Arial"/>
          <w:sz w:val="22"/>
          <w:szCs w:val="22"/>
        </w:rPr>
        <w:t xml:space="preserve">, the </w:t>
      </w:r>
      <w:r w:rsidR="00D25689" w:rsidRPr="001163C3">
        <w:rPr>
          <w:rFonts w:ascii="Arial" w:hAnsi="Arial" w:cs="Arial"/>
          <w:sz w:val="22"/>
          <w:szCs w:val="22"/>
        </w:rPr>
        <w:t xml:space="preserve">IOC successfully delivered the Implementation Plan for the </w:t>
      </w:r>
      <w:r w:rsidRPr="001163C3">
        <w:rPr>
          <w:rFonts w:ascii="Arial" w:hAnsi="Arial" w:cs="Arial"/>
          <w:sz w:val="22"/>
          <w:szCs w:val="22"/>
        </w:rPr>
        <w:t>UN Decade of Ocean Science for Sustainable Development</w:t>
      </w:r>
      <w:r w:rsidR="00D25689" w:rsidRPr="001163C3">
        <w:rPr>
          <w:rFonts w:ascii="Arial" w:hAnsi="Arial" w:cs="Arial"/>
          <w:sz w:val="22"/>
          <w:szCs w:val="22"/>
        </w:rPr>
        <w:t>, as tasked by the UN General Assembly</w:t>
      </w:r>
      <w:r w:rsidRPr="001163C3">
        <w:rPr>
          <w:rFonts w:ascii="Arial" w:hAnsi="Arial" w:cs="Arial"/>
          <w:sz w:val="22"/>
          <w:szCs w:val="22"/>
        </w:rPr>
        <w:t xml:space="preserve">. The concept received strong support across Member States and associated discussions were uncontroversial. The inception of the Ocean Decade can therefore be seen as an invitation to future action and as a platform for further engagement with </w:t>
      </w:r>
      <w:r w:rsidR="00D25689" w:rsidRPr="001163C3">
        <w:rPr>
          <w:rFonts w:ascii="Arial" w:hAnsi="Arial" w:cs="Arial"/>
          <w:sz w:val="22"/>
          <w:szCs w:val="22"/>
        </w:rPr>
        <w:t>government</w:t>
      </w:r>
      <w:r w:rsidRPr="001163C3">
        <w:rPr>
          <w:rFonts w:ascii="Arial" w:hAnsi="Arial" w:cs="Arial"/>
          <w:sz w:val="22"/>
          <w:szCs w:val="22"/>
        </w:rPr>
        <w:t xml:space="preserve"> policymakers at the highest level. It represents an important opportunity for IOC to make the voice of ocean science heard across the </w:t>
      </w:r>
      <w:r w:rsidRPr="00B963A1">
        <w:rPr>
          <w:rFonts w:ascii="Arial" w:hAnsi="Arial" w:cs="Arial"/>
          <w:sz w:val="22"/>
          <w:szCs w:val="22"/>
        </w:rPr>
        <w:t>UN System</w:t>
      </w:r>
      <w:r w:rsidR="0063649B" w:rsidRPr="00B963A1">
        <w:rPr>
          <w:rFonts w:ascii="Arial" w:hAnsi="Arial" w:cs="Arial"/>
          <w:sz w:val="22"/>
          <w:szCs w:val="22"/>
        </w:rPr>
        <w:t xml:space="preserve"> and indeed more broadly with new </w:t>
      </w:r>
      <w:r w:rsidR="0063649B" w:rsidRPr="001163C3">
        <w:rPr>
          <w:rFonts w:ascii="Arial" w:hAnsi="Arial" w:cs="Arial"/>
          <w:sz w:val="22"/>
          <w:szCs w:val="22"/>
        </w:rPr>
        <w:t xml:space="preserve">stakeholder groups including industry, civil </w:t>
      </w:r>
      <w:proofErr w:type="gramStart"/>
      <w:r w:rsidR="0063649B" w:rsidRPr="001163C3">
        <w:rPr>
          <w:rFonts w:ascii="Arial" w:hAnsi="Arial" w:cs="Arial"/>
          <w:sz w:val="22"/>
          <w:szCs w:val="22"/>
        </w:rPr>
        <w:t>society</w:t>
      </w:r>
      <w:proofErr w:type="gramEnd"/>
      <w:r w:rsidR="0063649B" w:rsidRPr="001163C3">
        <w:rPr>
          <w:rFonts w:ascii="Arial" w:hAnsi="Arial" w:cs="Arial"/>
          <w:sz w:val="22"/>
          <w:szCs w:val="22"/>
        </w:rPr>
        <w:t xml:space="preserve"> and philanthropy</w:t>
      </w:r>
      <w:r w:rsidRPr="001163C3">
        <w:rPr>
          <w:rFonts w:ascii="Arial" w:hAnsi="Arial" w:cs="Arial"/>
          <w:sz w:val="22"/>
          <w:szCs w:val="22"/>
        </w:rPr>
        <w:t>. It also represents a framework for increasing the resource</w:t>
      </w:r>
      <w:r w:rsidR="00B963A1">
        <w:rPr>
          <w:rFonts w:ascii="Arial" w:hAnsi="Arial" w:cs="Arial"/>
          <w:sz w:val="22"/>
          <w:szCs w:val="22"/>
        </w:rPr>
        <w:t>-</w:t>
      </w:r>
      <w:r w:rsidRPr="001163C3">
        <w:rPr>
          <w:rFonts w:ascii="Arial" w:hAnsi="Arial" w:cs="Arial"/>
          <w:sz w:val="22"/>
          <w:szCs w:val="22"/>
        </w:rPr>
        <w:t xml:space="preserve">base of ocean science within IOC and in its Member States. </w:t>
      </w:r>
    </w:p>
    <w:p w14:paraId="1DC13469" w14:textId="30DAEFC5" w:rsidR="002661D7" w:rsidRPr="001163C3" w:rsidRDefault="0090753E"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Secondly, the</w:t>
      </w:r>
      <w:r w:rsidR="002661D7" w:rsidRPr="001163C3">
        <w:rPr>
          <w:rFonts w:ascii="Arial" w:hAnsi="Arial" w:cs="Arial"/>
          <w:sz w:val="22"/>
          <w:szCs w:val="22"/>
        </w:rPr>
        <w:t xml:space="preserve"> ongoing negotiations of the Intergovernmental Conference on Marine Biodiversity of Areas Beyond National Jurisdiction (BBNJ) is a second opportunity. Within the draft BBNJ agreement, there is already a recommendation that a clearing house mechanism</w:t>
      </w:r>
      <w:r w:rsidR="0063649B" w:rsidRPr="001163C3">
        <w:rPr>
          <w:rFonts w:ascii="Arial" w:hAnsi="Arial" w:cs="Arial"/>
          <w:sz w:val="22"/>
          <w:szCs w:val="22"/>
        </w:rPr>
        <w:t xml:space="preserve"> be developed as part of a future instrument for BBNJ</w:t>
      </w:r>
      <w:r w:rsidR="002661D7" w:rsidRPr="001163C3">
        <w:rPr>
          <w:rFonts w:ascii="Arial" w:hAnsi="Arial" w:cs="Arial"/>
          <w:sz w:val="22"/>
          <w:szCs w:val="22"/>
        </w:rPr>
        <w:t xml:space="preserve">. </w:t>
      </w:r>
      <w:r w:rsidR="0063649B" w:rsidRPr="001163C3">
        <w:rPr>
          <w:rFonts w:ascii="Arial" w:hAnsi="Arial" w:cs="Arial"/>
          <w:sz w:val="22"/>
          <w:szCs w:val="22"/>
        </w:rPr>
        <w:t>Given IOC’s current work on capacity development and data sharing,</w:t>
      </w:r>
      <w:r w:rsidR="00AD35A8" w:rsidRPr="001163C3">
        <w:rPr>
          <w:rFonts w:ascii="Arial" w:hAnsi="Arial" w:cs="Arial"/>
          <w:sz w:val="22"/>
          <w:szCs w:val="22"/>
        </w:rPr>
        <w:t xml:space="preserve"> </w:t>
      </w:r>
      <w:r w:rsidR="0063649B" w:rsidRPr="001163C3">
        <w:rPr>
          <w:rFonts w:ascii="Arial" w:hAnsi="Arial" w:cs="Arial"/>
          <w:sz w:val="22"/>
          <w:szCs w:val="22"/>
        </w:rPr>
        <w:t>th</w:t>
      </w:r>
      <w:r w:rsidR="00D25689" w:rsidRPr="001163C3">
        <w:rPr>
          <w:rFonts w:ascii="Arial" w:hAnsi="Arial" w:cs="Arial"/>
          <w:sz w:val="22"/>
          <w:szCs w:val="22"/>
        </w:rPr>
        <w:t>is represents another important opportunity for IOC to make a strategic contribution within the UN System and mo</w:t>
      </w:r>
      <w:r w:rsidR="002661D7" w:rsidRPr="001163C3">
        <w:rPr>
          <w:rFonts w:ascii="Arial" w:hAnsi="Arial" w:cs="Arial"/>
          <w:sz w:val="22"/>
          <w:szCs w:val="22"/>
        </w:rPr>
        <w:t xml:space="preserve">re would be possible </w:t>
      </w:r>
      <w:r w:rsidR="00D25689" w:rsidRPr="001163C3">
        <w:rPr>
          <w:rFonts w:ascii="Arial" w:hAnsi="Arial" w:cs="Arial"/>
          <w:sz w:val="22"/>
          <w:szCs w:val="22"/>
        </w:rPr>
        <w:t xml:space="preserve">with adequate </w:t>
      </w:r>
      <w:r w:rsidR="002661D7" w:rsidRPr="001163C3">
        <w:rPr>
          <w:rFonts w:ascii="Arial" w:hAnsi="Arial" w:cs="Arial"/>
          <w:sz w:val="22"/>
          <w:szCs w:val="22"/>
        </w:rPr>
        <w:t xml:space="preserve">resources. </w:t>
      </w:r>
    </w:p>
    <w:p w14:paraId="7BF42ACE" w14:textId="6886A2DE"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w:t>
      </w:r>
      <w:r w:rsidR="0063002C" w:rsidRPr="001163C3">
        <w:rPr>
          <w:rFonts w:ascii="Arial" w:hAnsi="Arial" w:cs="Arial"/>
          <w:sz w:val="22"/>
          <w:szCs w:val="22"/>
        </w:rPr>
        <w:t>irdly, th</w:t>
      </w:r>
      <w:r w:rsidRPr="001163C3">
        <w:rPr>
          <w:rFonts w:ascii="Arial" w:hAnsi="Arial" w:cs="Arial"/>
          <w:sz w:val="22"/>
          <w:szCs w:val="22"/>
        </w:rPr>
        <w:t xml:space="preserve">e </w:t>
      </w:r>
      <w:proofErr w:type="gramStart"/>
      <w:r w:rsidRPr="00B963A1">
        <w:rPr>
          <w:rFonts w:ascii="Arial" w:hAnsi="Arial" w:cs="Arial"/>
          <w:sz w:val="22"/>
          <w:szCs w:val="22"/>
        </w:rPr>
        <w:t>High Level</w:t>
      </w:r>
      <w:proofErr w:type="gramEnd"/>
      <w:r w:rsidRPr="00B963A1">
        <w:rPr>
          <w:rFonts w:ascii="Arial" w:hAnsi="Arial" w:cs="Arial"/>
          <w:sz w:val="22"/>
          <w:szCs w:val="22"/>
        </w:rPr>
        <w:t xml:space="preserve"> Panel for a Sustainable Ocean Economy (Ocean Panel) is a</w:t>
      </w:r>
      <w:r w:rsidR="00F8784E" w:rsidRPr="001163C3">
        <w:rPr>
          <w:rFonts w:ascii="Arial" w:hAnsi="Arial" w:cs="Arial"/>
          <w:sz w:val="22"/>
          <w:szCs w:val="22"/>
        </w:rPr>
        <w:t xml:space="preserve">lso an </w:t>
      </w:r>
      <w:r w:rsidRPr="001163C3">
        <w:rPr>
          <w:rFonts w:ascii="Arial" w:hAnsi="Arial" w:cs="Arial"/>
          <w:sz w:val="22"/>
          <w:szCs w:val="22"/>
        </w:rPr>
        <w:t xml:space="preserve">opportunity for IOC. The </w:t>
      </w:r>
      <w:r w:rsidR="0063649B" w:rsidRPr="001163C3">
        <w:rPr>
          <w:rFonts w:ascii="Arial" w:hAnsi="Arial" w:cs="Arial"/>
          <w:sz w:val="22"/>
          <w:szCs w:val="22"/>
        </w:rPr>
        <w:t xml:space="preserve">Ocean Panel </w:t>
      </w:r>
      <w:r w:rsidRPr="001163C3">
        <w:rPr>
          <w:rFonts w:ascii="Arial" w:hAnsi="Arial" w:cs="Arial"/>
          <w:sz w:val="22"/>
          <w:szCs w:val="22"/>
        </w:rPr>
        <w:t xml:space="preserve">was initiated by 14 </w:t>
      </w:r>
      <w:r w:rsidR="00B963A1" w:rsidRPr="001163C3">
        <w:rPr>
          <w:rFonts w:ascii="Arial" w:hAnsi="Arial" w:cs="Arial"/>
          <w:sz w:val="22"/>
          <w:szCs w:val="22"/>
        </w:rPr>
        <w:t xml:space="preserve">States </w:t>
      </w:r>
      <w:r w:rsidRPr="001163C3">
        <w:rPr>
          <w:rFonts w:ascii="Arial" w:hAnsi="Arial" w:cs="Arial"/>
          <w:sz w:val="22"/>
          <w:szCs w:val="22"/>
        </w:rPr>
        <w:t>with the aim of developing policy initiatives outside of the standard UN process. The overarching goal of the Ocean Panel, which is organised around the five themes of health, wealth, finance, equity, and knowledge</w:t>
      </w:r>
      <w:r w:rsidR="0063649B" w:rsidRPr="001163C3">
        <w:rPr>
          <w:rFonts w:ascii="Arial" w:hAnsi="Arial" w:cs="Arial"/>
          <w:sz w:val="22"/>
          <w:szCs w:val="22"/>
        </w:rPr>
        <w:t xml:space="preserve"> and which now </w:t>
      </w:r>
      <w:r w:rsidR="0063649B" w:rsidRPr="00A13907">
        <w:rPr>
          <w:rFonts w:ascii="Arial" w:hAnsi="Arial" w:cs="Arial"/>
          <w:sz w:val="22"/>
          <w:szCs w:val="22"/>
        </w:rPr>
        <w:t>numbers</w:t>
      </w:r>
      <w:r w:rsidR="0063649B" w:rsidRPr="001163C3">
        <w:rPr>
          <w:rFonts w:ascii="Arial" w:hAnsi="Arial" w:cs="Arial"/>
          <w:sz w:val="22"/>
          <w:szCs w:val="22"/>
        </w:rPr>
        <w:t xml:space="preserve"> 16 members</w:t>
      </w:r>
      <w:r w:rsidRPr="00A13907">
        <w:rPr>
          <w:rFonts w:ascii="Arial" w:hAnsi="Arial" w:cs="Arial"/>
          <w:sz w:val="22"/>
          <w:szCs w:val="22"/>
        </w:rPr>
        <w:t xml:space="preserve">, is to develop stronger links between science, </w:t>
      </w:r>
      <w:proofErr w:type="gramStart"/>
      <w:r w:rsidRPr="00A13907">
        <w:rPr>
          <w:rFonts w:ascii="Arial" w:hAnsi="Arial" w:cs="Arial"/>
          <w:sz w:val="22"/>
          <w:szCs w:val="22"/>
        </w:rPr>
        <w:t>policy</w:t>
      </w:r>
      <w:proofErr w:type="gramEnd"/>
      <w:r w:rsidRPr="00A13907">
        <w:rPr>
          <w:rFonts w:ascii="Arial" w:hAnsi="Arial" w:cs="Arial"/>
          <w:sz w:val="22"/>
          <w:szCs w:val="22"/>
        </w:rPr>
        <w:t xml:space="preserve"> and concrete actions. The Ocean Panel is working towards an approach that proposes</w:t>
      </w:r>
      <w:r w:rsidRPr="001163C3">
        <w:rPr>
          <w:rFonts w:ascii="Arial" w:hAnsi="Arial" w:cs="Arial"/>
          <w:sz w:val="22"/>
          <w:szCs w:val="22"/>
        </w:rPr>
        <w:t xml:space="preserve"> Sustainable Ocean Plans (SOP) for </w:t>
      </w:r>
      <w:r w:rsidR="0063649B" w:rsidRPr="001163C3">
        <w:rPr>
          <w:rFonts w:ascii="Arial" w:hAnsi="Arial" w:cs="Arial"/>
          <w:sz w:val="22"/>
          <w:szCs w:val="22"/>
        </w:rPr>
        <w:t xml:space="preserve">the Exclusive Economic Zones of </w:t>
      </w:r>
      <w:r w:rsidRPr="001163C3">
        <w:rPr>
          <w:rFonts w:ascii="Arial" w:hAnsi="Arial" w:cs="Arial"/>
          <w:sz w:val="22"/>
          <w:szCs w:val="22"/>
        </w:rPr>
        <w:t xml:space="preserve">Ocean Panel member </w:t>
      </w:r>
      <w:r w:rsidR="00B963A1" w:rsidRPr="001163C3">
        <w:rPr>
          <w:rFonts w:ascii="Arial" w:hAnsi="Arial" w:cs="Arial"/>
          <w:sz w:val="22"/>
          <w:szCs w:val="22"/>
        </w:rPr>
        <w:t xml:space="preserve">States </w:t>
      </w:r>
      <w:r w:rsidRPr="001163C3">
        <w:rPr>
          <w:rFonts w:ascii="Arial" w:hAnsi="Arial" w:cs="Arial"/>
          <w:sz w:val="22"/>
          <w:szCs w:val="22"/>
        </w:rPr>
        <w:t xml:space="preserve">by 2025 and aims </w:t>
      </w:r>
      <w:r w:rsidR="00D25689" w:rsidRPr="001163C3">
        <w:rPr>
          <w:rFonts w:ascii="Arial" w:hAnsi="Arial" w:cs="Arial"/>
          <w:sz w:val="22"/>
          <w:szCs w:val="22"/>
        </w:rPr>
        <w:t>to urge</w:t>
      </w:r>
      <w:r w:rsidRPr="001163C3">
        <w:rPr>
          <w:rFonts w:ascii="Arial" w:hAnsi="Arial" w:cs="Arial"/>
          <w:sz w:val="22"/>
          <w:szCs w:val="22"/>
        </w:rPr>
        <w:t xml:space="preserve"> all coastal and ocean </w:t>
      </w:r>
      <w:r w:rsidR="00B963A1" w:rsidRPr="001163C3">
        <w:rPr>
          <w:rFonts w:ascii="Arial" w:hAnsi="Arial" w:cs="Arial"/>
          <w:sz w:val="22"/>
          <w:szCs w:val="22"/>
        </w:rPr>
        <w:t xml:space="preserve">States </w:t>
      </w:r>
      <w:r w:rsidRPr="001163C3">
        <w:rPr>
          <w:rFonts w:ascii="Arial" w:hAnsi="Arial" w:cs="Arial"/>
          <w:sz w:val="22"/>
          <w:szCs w:val="22"/>
        </w:rPr>
        <w:t xml:space="preserve">to join this commitment so that by 2030 all ocean areas under national jurisdictions are covered. In December 2021, </w:t>
      </w:r>
      <w:r w:rsidR="0063649B" w:rsidRPr="001163C3">
        <w:rPr>
          <w:rFonts w:ascii="Arial" w:hAnsi="Arial" w:cs="Arial"/>
          <w:sz w:val="22"/>
          <w:szCs w:val="22"/>
        </w:rPr>
        <w:t>a multi-partner Action Coalition borne out of the Ocean Panel</w:t>
      </w:r>
      <w:r w:rsidR="0063002C" w:rsidRPr="001163C3">
        <w:rPr>
          <w:rFonts w:ascii="Arial" w:hAnsi="Arial" w:cs="Arial"/>
          <w:sz w:val="22"/>
          <w:szCs w:val="22"/>
        </w:rPr>
        <w:t>,</w:t>
      </w:r>
      <w:r w:rsidR="0063649B" w:rsidRPr="001163C3">
        <w:rPr>
          <w:rFonts w:ascii="Arial" w:hAnsi="Arial" w:cs="Arial"/>
          <w:sz w:val="22"/>
          <w:szCs w:val="22"/>
        </w:rPr>
        <w:t xml:space="preserve"> </w:t>
      </w:r>
      <w:r w:rsidR="00AD35A8" w:rsidRPr="001163C3">
        <w:rPr>
          <w:rFonts w:ascii="Arial" w:hAnsi="Arial" w:cs="Arial"/>
          <w:sz w:val="22"/>
          <w:szCs w:val="22"/>
        </w:rPr>
        <w:t xml:space="preserve">where IOC is an active contributor, </w:t>
      </w:r>
      <w:r w:rsidRPr="001163C3">
        <w:rPr>
          <w:rFonts w:ascii="Arial" w:hAnsi="Arial" w:cs="Arial"/>
          <w:sz w:val="22"/>
          <w:szCs w:val="22"/>
        </w:rPr>
        <w:t xml:space="preserve">released a </w:t>
      </w:r>
      <w:r w:rsidR="00D25689" w:rsidRPr="001163C3">
        <w:rPr>
          <w:rFonts w:ascii="Arial" w:hAnsi="Arial" w:cs="Arial"/>
          <w:sz w:val="22"/>
          <w:szCs w:val="22"/>
        </w:rPr>
        <w:t>guidance document</w:t>
      </w:r>
      <w:r w:rsidRPr="001163C3">
        <w:rPr>
          <w:rFonts w:ascii="Arial" w:hAnsi="Arial" w:cs="Arial"/>
          <w:sz w:val="22"/>
          <w:szCs w:val="22"/>
        </w:rPr>
        <w:t xml:space="preserve"> on SOP, which addresses the interplay between science, planning and finance. </w:t>
      </w:r>
    </w:p>
    <w:p w14:paraId="69258A7F" w14:textId="06EF8C78"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lastRenderedPageBreak/>
        <w:t xml:space="preserve">With strong links between SOP and Marine Spatial Planning (MSP), where IOC already has a </w:t>
      </w:r>
      <w:r w:rsidR="0063002C" w:rsidRPr="001163C3">
        <w:rPr>
          <w:rFonts w:ascii="Arial" w:hAnsi="Arial" w:cs="Arial"/>
          <w:sz w:val="22"/>
          <w:szCs w:val="22"/>
        </w:rPr>
        <w:t>unique</w:t>
      </w:r>
      <w:r w:rsidRPr="001163C3">
        <w:rPr>
          <w:rFonts w:ascii="Arial" w:hAnsi="Arial" w:cs="Arial"/>
          <w:sz w:val="22"/>
          <w:szCs w:val="22"/>
        </w:rPr>
        <w:t xml:space="preserve"> track record, there are excellent opportunities for the IOC to partner with the Ocean Panel, including </w:t>
      </w:r>
      <w:proofErr w:type="gramStart"/>
      <w:r w:rsidRPr="001163C3">
        <w:rPr>
          <w:rFonts w:ascii="Arial" w:hAnsi="Arial" w:cs="Arial"/>
          <w:sz w:val="22"/>
          <w:szCs w:val="22"/>
        </w:rPr>
        <w:t>e.g.</w:t>
      </w:r>
      <w:proofErr w:type="gramEnd"/>
      <w:r w:rsidRPr="001163C3">
        <w:rPr>
          <w:rFonts w:ascii="Arial" w:hAnsi="Arial" w:cs="Arial"/>
          <w:sz w:val="22"/>
          <w:szCs w:val="22"/>
        </w:rPr>
        <w:t xml:space="preserve"> developing </w:t>
      </w:r>
      <w:r w:rsidR="0063649B" w:rsidRPr="001163C3">
        <w:rPr>
          <w:rFonts w:ascii="Arial" w:hAnsi="Arial" w:cs="Arial"/>
          <w:sz w:val="22"/>
          <w:szCs w:val="22"/>
        </w:rPr>
        <w:t>and leading a global Decade programme to meet the Panel’s ambition for Sustainable Ocean Planning</w:t>
      </w:r>
      <w:r w:rsidRPr="001163C3">
        <w:rPr>
          <w:rFonts w:ascii="Arial" w:hAnsi="Arial" w:cs="Arial"/>
          <w:sz w:val="22"/>
          <w:szCs w:val="22"/>
        </w:rPr>
        <w:t xml:space="preserve">. By building partnerships with third party organizations (because it cannot do everything itself), IOC could help coordinate knowledge for the </w:t>
      </w:r>
      <w:r w:rsidR="0063649B" w:rsidRPr="001163C3">
        <w:rPr>
          <w:rFonts w:ascii="Arial" w:hAnsi="Arial" w:cs="Arial"/>
          <w:sz w:val="22"/>
          <w:szCs w:val="22"/>
        </w:rPr>
        <w:t xml:space="preserve">Ocean Panel </w:t>
      </w:r>
      <w:r w:rsidRPr="001163C3">
        <w:rPr>
          <w:rFonts w:ascii="Arial" w:hAnsi="Arial" w:cs="Arial"/>
          <w:sz w:val="22"/>
          <w:szCs w:val="22"/>
        </w:rPr>
        <w:t xml:space="preserve">and support expansion of the work of the </w:t>
      </w:r>
      <w:r w:rsidR="0063649B" w:rsidRPr="001163C3">
        <w:rPr>
          <w:rFonts w:ascii="Arial" w:hAnsi="Arial" w:cs="Arial"/>
          <w:sz w:val="22"/>
          <w:szCs w:val="22"/>
        </w:rPr>
        <w:t>Ocean Panel</w:t>
      </w:r>
      <w:r w:rsidRPr="001163C3">
        <w:rPr>
          <w:rFonts w:ascii="Arial" w:hAnsi="Arial" w:cs="Arial"/>
          <w:sz w:val="22"/>
          <w:szCs w:val="22"/>
        </w:rPr>
        <w:t xml:space="preserve"> </w:t>
      </w:r>
      <w:r w:rsidRPr="00B963A1">
        <w:rPr>
          <w:rFonts w:ascii="Arial" w:hAnsi="Arial" w:cs="Arial"/>
          <w:sz w:val="22"/>
          <w:szCs w:val="22"/>
        </w:rPr>
        <w:t>beyond the 1</w:t>
      </w:r>
      <w:r w:rsidR="0063649B" w:rsidRPr="00B963A1">
        <w:rPr>
          <w:rFonts w:ascii="Arial" w:hAnsi="Arial" w:cs="Arial"/>
          <w:sz w:val="22"/>
          <w:szCs w:val="22"/>
        </w:rPr>
        <w:t>6</w:t>
      </w:r>
      <w:r w:rsidRPr="00B963A1">
        <w:rPr>
          <w:rFonts w:ascii="Arial" w:hAnsi="Arial" w:cs="Arial"/>
          <w:sz w:val="22"/>
          <w:szCs w:val="22"/>
        </w:rPr>
        <w:t xml:space="preserve"> </w:t>
      </w:r>
      <w:r w:rsidR="002A2843" w:rsidRPr="00B963A1">
        <w:rPr>
          <w:rFonts w:ascii="Arial" w:hAnsi="Arial" w:cs="Arial"/>
          <w:sz w:val="22"/>
          <w:szCs w:val="22"/>
        </w:rPr>
        <w:t xml:space="preserve">heads </w:t>
      </w:r>
      <w:r w:rsidRPr="00B963A1">
        <w:rPr>
          <w:rFonts w:ascii="Arial" w:hAnsi="Arial" w:cs="Arial"/>
          <w:sz w:val="22"/>
          <w:szCs w:val="22"/>
        </w:rPr>
        <w:t xml:space="preserve">of States’ EEZs to other parts of the ocean (potentially including the areas beyond national jurisdictions as well). This could also bring with it </w:t>
      </w:r>
      <w:r w:rsidR="00AC523E" w:rsidRPr="001163C3">
        <w:rPr>
          <w:rFonts w:ascii="Arial" w:hAnsi="Arial" w:cs="Arial"/>
          <w:sz w:val="22"/>
          <w:szCs w:val="22"/>
        </w:rPr>
        <w:t>revenue-</w:t>
      </w:r>
      <w:r w:rsidRPr="001163C3">
        <w:rPr>
          <w:rFonts w:ascii="Arial" w:hAnsi="Arial" w:cs="Arial"/>
          <w:sz w:val="22"/>
          <w:szCs w:val="22"/>
        </w:rPr>
        <w:t xml:space="preserve">generating opportunities. </w:t>
      </w:r>
    </w:p>
    <w:p w14:paraId="71FA80C4" w14:textId="7BA21A7D"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Fourthly, IOC could support improved quantification and monitoring of the impact of human activities on the ocean. This could </w:t>
      </w:r>
      <w:proofErr w:type="gramStart"/>
      <w:r w:rsidRPr="001163C3">
        <w:rPr>
          <w:rFonts w:ascii="Arial" w:hAnsi="Arial" w:cs="Arial"/>
          <w:sz w:val="22"/>
          <w:szCs w:val="22"/>
        </w:rPr>
        <w:t>e.g.</w:t>
      </w:r>
      <w:proofErr w:type="gramEnd"/>
      <w:r w:rsidRPr="001163C3">
        <w:rPr>
          <w:rFonts w:ascii="Arial" w:hAnsi="Arial" w:cs="Arial"/>
          <w:sz w:val="22"/>
          <w:szCs w:val="22"/>
        </w:rPr>
        <w:t xml:space="preserve"> be done by using the concept of Essential Ocean Variables (EOV) and fostering the development of a set of human-centred EOVs within the Global Ocean Observing System (GOOS) by 2030. Again, the IOC could be an excellent lead for such an activity showing </w:t>
      </w:r>
      <w:r w:rsidR="00657444" w:rsidRPr="001163C3">
        <w:rPr>
          <w:rFonts w:ascii="Arial" w:hAnsi="Arial" w:cs="Arial"/>
          <w:sz w:val="22"/>
          <w:szCs w:val="22"/>
        </w:rPr>
        <w:t>leadership</w:t>
      </w:r>
      <w:r w:rsidR="00AC523E" w:rsidRPr="001163C3">
        <w:rPr>
          <w:rFonts w:ascii="Arial" w:hAnsi="Arial" w:cs="Arial"/>
          <w:sz w:val="22"/>
          <w:szCs w:val="22"/>
        </w:rPr>
        <w:t xml:space="preserve"> and</w:t>
      </w:r>
      <w:r w:rsidR="00657444" w:rsidRPr="001163C3">
        <w:rPr>
          <w:rFonts w:ascii="Arial" w:hAnsi="Arial" w:cs="Arial"/>
          <w:sz w:val="22"/>
          <w:szCs w:val="22"/>
        </w:rPr>
        <w:t xml:space="preserve"> consolidating</w:t>
      </w:r>
      <w:r w:rsidRPr="001163C3">
        <w:rPr>
          <w:rFonts w:ascii="Arial" w:hAnsi="Arial" w:cs="Arial"/>
          <w:sz w:val="22"/>
          <w:szCs w:val="22"/>
        </w:rPr>
        <w:t xml:space="preserve"> human-related knowledge of the ocean into indicators that can guide sustainable ocean policies. </w:t>
      </w:r>
      <w:r w:rsidR="002D5563" w:rsidRPr="001163C3">
        <w:rPr>
          <w:rFonts w:ascii="Arial" w:hAnsi="Arial" w:cs="Arial"/>
          <w:sz w:val="22"/>
          <w:szCs w:val="22"/>
        </w:rPr>
        <w:t xml:space="preserve">The </w:t>
      </w:r>
      <w:r w:rsidR="002A2843" w:rsidRPr="001163C3">
        <w:rPr>
          <w:rFonts w:ascii="Arial" w:hAnsi="Arial" w:cs="Arial"/>
          <w:sz w:val="22"/>
          <w:szCs w:val="22"/>
        </w:rPr>
        <w:t xml:space="preserve">pilot </w:t>
      </w:r>
      <w:r w:rsidR="002A2843">
        <w:rPr>
          <w:rFonts w:ascii="Arial" w:hAnsi="Arial" w:cs="Arial"/>
          <w:sz w:val="22"/>
          <w:szCs w:val="22"/>
        </w:rPr>
        <w:t xml:space="preserve">edition of the </w:t>
      </w:r>
      <w:r w:rsidR="002D5563" w:rsidRPr="001163C3">
        <w:rPr>
          <w:rFonts w:ascii="Arial" w:hAnsi="Arial" w:cs="Arial"/>
          <w:sz w:val="22"/>
          <w:szCs w:val="22"/>
        </w:rPr>
        <w:t xml:space="preserve">State of the Ocean Report being developed in 2022 could provide an authoritative knowledge product to </w:t>
      </w:r>
      <w:r w:rsidR="00E11133" w:rsidRPr="001163C3">
        <w:rPr>
          <w:rFonts w:ascii="Arial" w:hAnsi="Arial" w:cs="Arial"/>
          <w:sz w:val="22"/>
          <w:szCs w:val="22"/>
        </w:rPr>
        <w:t xml:space="preserve">communicate </w:t>
      </w:r>
      <w:r w:rsidR="002D5563" w:rsidRPr="001163C3">
        <w:rPr>
          <w:rFonts w:ascii="Arial" w:hAnsi="Arial" w:cs="Arial"/>
          <w:sz w:val="22"/>
          <w:szCs w:val="22"/>
        </w:rPr>
        <w:t>the result of this work to Member States as well as relevant UN processes such as the UN World Ocean Assessment.</w:t>
      </w:r>
    </w:p>
    <w:p w14:paraId="312591FA" w14:textId="4CE5121A"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Fifthly, IOC has an opportunity to do more </w:t>
      </w:r>
      <w:proofErr w:type="gramStart"/>
      <w:r w:rsidRPr="001163C3">
        <w:rPr>
          <w:rFonts w:ascii="Arial" w:hAnsi="Arial" w:cs="Arial"/>
          <w:sz w:val="22"/>
          <w:szCs w:val="22"/>
        </w:rPr>
        <w:t>in the area of</w:t>
      </w:r>
      <w:proofErr w:type="gramEnd"/>
      <w:r w:rsidRPr="001163C3">
        <w:rPr>
          <w:rFonts w:ascii="Arial" w:hAnsi="Arial" w:cs="Arial"/>
          <w:sz w:val="22"/>
          <w:szCs w:val="22"/>
        </w:rPr>
        <w:t xml:space="preserve"> global ocean partnerships to account for natural capital. The value </w:t>
      </w:r>
      <w:r w:rsidR="00657444" w:rsidRPr="001163C3">
        <w:rPr>
          <w:rFonts w:ascii="Arial" w:hAnsi="Arial" w:cs="Arial"/>
          <w:sz w:val="22"/>
          <w:szCs w:val="22"/>
        </w:rPr>
        <w:t>of IOC</w:t>
      </w:r>
      <w:r w:rsidRPr="001163C3">
        <w:rPr>
          <w:rFonts w:ascii="Arial" w:hAnsi="Arial" w:cs="Arial"/>
          <w:sz w:val="22"/>
          <w:szCs w:val="22"/>
        </w:rPr>
        <w:t xml:space="preserve">’s work on Marine Spatial Planning is now increasingly formally recognised. An example is the </w:t>
      </w:r>
      <w:proofErr w:type="gramStart"/>
      <w:r w:rsidRPr="001163C3">
        <w:rPr>
          <w:rFonts w:ascii="Arial" w:hAnsi="Arial" w:cs="Arial"/>
          <w:sz w:val="22"/>
          <w:szCs w:val="22"/>
        </w:rPr>
        <w:t>Roadmap</w:t>
      </w:r>
      <w:proofErr w:type="gramEnd"/>
      <w:r w:rsidRPr="001163C3">
        <w:rPr>
          <w:rFonts w:ascii="Arial" w:hAnsi="Arial" w:cs="Arial"/>
          <w:sz w:val="22"/>
          <w:szCs w:val="22"/>
        </w:rPr>
        <w:t xml:space="preserve"> to Integrate Clean Offshore Renewable Energy into Climate-smart Marine Spatial Planning that was launched at the Glasgow C</w:t>
      </w:r>
      <w:r w:rsidR="002A2843" w:rsidRPr="001163C3">
        <w:rPr>
          <w:rFonts w:ascii="Arial" w:hAnsi="Arial" w:cs="Arial"/>
          <w:sz w:val="22"/>
          <w:szCs w:val="22"/>
        </w:rPr>
        <w:t>o</w:t>
      </w:r>
      <w:r w:rsidRPr="001163C3">
        <w:rPr>
          <w:rFonts w:ascii="Arial" w:hAnsi="Arial" w:cs="Arial"/>
          <w:sz w:val="22"/>
          <w:szCs w:val="22"/>
        </w:rPr>
        <w:t>P</w:t>
      </w:r>
      <w:r w:rsidR="002A2843">
        <w:rPr>
          <w:rFonts w:ascii="Arial" w:hAnsi="Arial" w:cs="Arial"/>
          <w:sz w:val="22"/>
          <w:szCs w:val="22"/>
        </w:rPr>
        <w:t>-</w:t>
      </w:r>
      <w:r w:rsidRPr="001163C3">
        <w:rPr>
          <w:rFonts w:ascii="Arial" w:hAnsi="Arial" w:cs="Arial"/>
          <w:sz w:val="22"/>
          <w:szCs w:val="22"/>
        </w:rPr>
        <w:t>26 in November 2021, under the auspices of UN Global Compact, the Global Wind Energy Council and IOC.</w:t>
      </w:r>
    </w:p>
    <w:p w14:paraId="01BD166A" w14:textId="51E185E4" w:rsidR="002661D7" w:rsidRPr="001163C3" w:rsidRDefault="002661D7" w:rsidP="00B2190F">
      <w:pPr>
        <w:keepNext/>
        <w:spacing w:after="240"/>
        <w:jc w:val="both"/>
        <w:rPr>
          <w:rFonts w:ascii="Arial" w:hAnsi="Arial" w:cs="Arial"/>
          <w:i/>
          <w:iCs/>
          <w:color w:val="002060"/>
          <w:sz w:val="22"/>
          <w:szCs w:val="22"/>
        </w:rPr>
      </w:pPr>
      <w:r w:rsidRPr="001163C3">
        <w:rPr>
          <w:rFonts w:ascii="Arial" w:hAnsi="Arial" w:cs="Arial"/>
          <w:i/>
          <w:iCs/>
          <w:color w:val="002060"/>
          <w:sz w:val="22"/>
          <w:szCs w:val="22"/>
        </w:rPr>
        <w:t>Challenges</w:t>
      </w:r>
    </w:p>
    <w:p w14:paraId="141EF3F2" w14:textId="21BE6B34"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One fundamental challenge is that, in most countries, ocean science</w:t>
      </w:r>
      <w:r w:rsidR="0063002C" w:rsidRPr="001163C3">
        <w:rPr>
          <w:rFonts w:ascii="Arial" w:hAnsi="Arial" w:cs="Arial"/>
          <w:sz w:val="22"/>
          <w:szCs w:val="22"/>
        </w:rPr>
        <w:t>,</w:t>
      </w:r>
      <w:r w:rsidRPr="001163C3">
        <w:rPr>
          <w:rFonts w:ascii="Arial" w:hAnsi="Arial" w:cs="Arial"/>
          <w:sz w:val="22"/>
          <w:szCs w:val="22"/>
        </w:rPr>
        <w:t xml:space="preserve"> </w:t>
      </w:r>
      <w:r w:rsidR="002D5563" w:rsidRPr="001163C3">
        <w:rPr>
          <w:rFonts w:ascii="Arial" w:hAnsi="Arial" w:cs="Arial"/>
          <w:sz w:val="22"/>
          <w:szCs w:val="22"/>
        </w:rPr>
        <w:t xml:space="preserve">and its interface with policy, </w:t>
      </w:r>
      <w:r w:rsidRPr="001163C3">
        <w:rPr>
          <w:rFonts w:ascii="Arial" w:hAnsi="Arial" w:cs="Arial"/>
          <w:sz w:val="22"/>
          <w:szCs w:val="22"/>
        </w:rPr>
        <w:t>lack</w:t>
      </w:r>
      <w:r w:rsidRPr="00A13907">
        <w:rPr>
          <w:rFonts w:ascii="Arial" w:hAnsi="Arial" w:cs="Arial"/>
          <w:sz w:val="22"/>
          <w:szCs w:val="22"/>
        </w:rPr>
        <w:t>s</w:t>
      </w:r>
      <w:r w:rsidRPr="001163C3">
        <w:rPr>
          <w:rFonts w:ascii="Arial" w:hAnsi="Arial" w:cs="Arial"/>
          <w:sz w:val="22"/>
          <w:szCs w:val="22"/>
        </w:rPr>
        <w:t xml:space="preserve"> a </w:t>
      </w:r>
      <w:r w:rsidR="0063649B" w:rsidRPr="001163C3">
        <w:rPr>
          <w:rFonts w:ascii="Arial" w:hAnsi="Arial" w:cs="Arial"/>
          <w:sz w:val="22"/>
          <w:szCs w:val="22"/>
        </w:rPr>
        <w:t xml:space="preserve">common and </w:t>
      </w:r>
      <w:r w:rsidRPr="001163C3">
        <w:rPr>
          <w:rFonts w:ascii="Arial" w:hAnsi="Arial" w:cs="Arial"/>
          <w:sz w:val="22"/>
          <w:szCs w:val="22"/>
        </w:rPr>
        <w:t>core departmental champion</w:t>
      </w:r>
      <w:r w:rsidR="00666235" w:rsidRPr="001163C3">
        <w:rPr>
          <w:rFonts w:ascii="Arial" w:hAnsi="Arial" w:cs="Arial"/>
          <w:sz w:val="22"/>
          <w:szCs w:val="22"/>
        </w:rPr>
        <w:t xml:space="preserve"> as ocean issues ha</w:t>
      </w:r>
      <w:r w:rsidR="0063002C" w:rsidRPr="001163C3">
        <w:rPr>
          <w:rFonts w:ascii="Arial" w:hAnsi="Arial" w:cs="Arial"/>
          <w:sz w:val="22"/>
          <w:szCs w:val="22"/>
        </w:rPr>
        <w:t>ve</w:t>
      </w:r>
      <w:r w:rsidR="00666235" w:rsidRPr="001163C3">
        <w:rPr>
          <w:rFonts w:ascii="Arial" w:hAnsi="Arial" w:cs="Arial"/>
          <w:sz w:val="22"/>
          <w:szCs w:val="22"/>
        </w:rPr>
        <w:t xml:space="preserve"> historically tended to be dispersed across numerous </w:t>
      </w:r>
      <w:r w:rsidR="0063002C" w:rsidRPr="001163C3">
        <w:rPr>
          <w:rFonts w:ascii="Arial" w:hAnsi="Arial" w:cs="Arial"/>
          <w:sz w:val="22"/>
          <w:szCs w:val="22"/>
        </w:rPr>
        <w:t>g</w:t>
      </w:r>
      <w:r w:rsidR="00666235" w:rsidRPr="001163C3">
        <w:rPr>
          <w:rFonts w:ascii="Arial" w:hAnsi="Arial" w:cs="Arial"/>
          <w:sz w:val="22"/>
          <w:szCs w:val="22"/>
        </w:rPr>
        <w:t>overnment ministries or departments</w:t>
      </w:r>
      <w:r w:rsidRPr="001163C3">
        <w:rPr>
          <w:rFonts w:ascii="Arial" w:hAnsi="Arial" w:cs="Arial"/>
          <w:sz w:val="22"/>
          <w:szCs w:val="22"/>
        </w:rPr>
        <w:t>. By contrast</w:t>
      </w:r>
      <w:r w:rsidR="0063002C" w:rsidRPr="001163C3">
        <w:rPr>
          <w:rFonts w:ascii="Arial" w:hAnsi="Arial" w:cs="Arial"/>
          <w:sz w:val="22"/>
          <w:szCs w:val="22"/>
        </w:rPr>
        <w:t>,</w:t>
      </w:r>
      <w:r w:rsidRPr="001163C3">
        <w:rPr>
          <w:rFonts w:ascii="Arial" w:hAnsi="Arial" w:cs="Arial"/>
          <w:sz w:val="22"/>
          <w:szCs w:val="22"/>
        </w:rPr>
        <w:t xml:space="preserve"> other UN System organizations such as FAO</w:t>
      </w:r>
      <w:r w:rsidR="00D25689" w:rsidRPr="001163C3">
        <w:rPr>
          <w:rFonts w:ascii="Arial" w:hAnsi="Arial" w:cs="Arial"/>
          <w:sz w:val="22"/>
          <w:szCs w:val="22"/>
        </w:rPr>
        <w:t>,</w:t>
      </w:r>
      <w:r w:rsidRPr="001163C3">
        <w:rPr>
          <w:rFonts w:ascii="Arial" w:hAnsi="Arial" w:cs="Arial"/>
          <w:sz w:val="22"/>
          <w:szCs w:val="22"/>
        </w:rPr>
        <w:t xml:space="preserve"> IMO </w:t>
      </w:r>
      <w:r w:rsidR="00D25689" w:rsidRPr="001163C3">
        <w:rPr>
          <w:rFonts w:ascii="Arial" w:hAnsi="Arial" w:cs="Arial"/>
          <w:sz w:val="22"/>
          <w:szCs w:val="22"/>
        </w:rPr>
        <w:t xml:space="preserve">and WMO </w:t>
      </w:r>
      <w:r w:rsidRPr="001163C3">
        <w:rPr>
          <w:rFonts w:ascii="Arial" w:hAnsi="Arial" w:cs="Arial"/>
          <w:sz w:val="22"/>
          <w:szCs w:val="22"/>
        </w:rPr>
        <w:t>have clear mandates with clear constituencies at national levels. FAO engages with Ministries of Agriculture and Fisheries, IMO with Ministries of Transport</w:t>
      </w:r>
      <w:r w:rsidR="00D25689" w:rsidRPr="001163C3">
        <w:rPr>
          <w:rFonts w:ascii="Arial" w:hAnsi="Arial" w:cs="Arial"/>
          <w:sz w:val="22"/>
          <w:szCs w:val="22"/>
        </w:rPr>
        <w:t xml:space="preserve"> and WMO with Meteorological Services</w:t>
      </w:r>
      <w:r w:rsidRPr="001163C3">
        <w:rPr>
          <w:rFonts w:ascii="Arial" w:hAnsi="Arial" w:cs="Arial"/>
          <w:sz w:val="22"/>
          <w:szCs w:val="22"/>
        </w:rPr>
        <w:t>. These Ministries tend to have significant budgets which allow them to finance UN System organizations.</w:t>
      </w:r>
    </w:p>
    <w:p w14:paraId="375C84CC" w14:textId="2EEC7C3C"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 absence of a clear counterpart in national governments directly undermines the Commission’s ability to access senior policymakers and associated funding streams. Related to this, many Member State representatives have a specific focus on </w:t>
      </w:r>
      <w:proofErr w:type="gramStart"/>
      <w:r w:rsidRPr="001163C3">
        <w:rPr>
          <w:rFonts w:ascii="Arial" w:hAnsi="Arial" w:cs="Arial"/>
          <w:sz w:val="22"/>
          <w:szCs w:val="22"/>
        </w:rPr>
        <w:t>particular aspects</w:t>
      </w:r>
      <w:proofErr w:type="gramEnd"/>
      <w:r w:rsidRPr="001163C3">
        <w:rPr>
          <w:rFonts w:ascii="Arial" w:hAnsi="Arial" w:cs="Arial"/>
          <w:sz w:val="22"/>
          <w:szCs w:val="22"/>
        </w:rPr>
        <w:t xml:space="preserve"> of the “ocean value chain”, such as d</w:t>
      </w:r>
      <w:r w:rsidR="00D25689" w:rsidRPr="001163C3">
        <w:rPr>
          <w:rFonts w:ascii="Arial" w:hAnsi="Arial" w:cs="Arial"/>
          <w:sz w:val="22"/>
          <w:szCs w:val="22"/>
        </w:rPr>
        <w:t xml:space="preserve">ata and observations, science, </w:t>
      </w:r>
      <w:r w:rsidRPr="001163C3">
        <w:rPr>
          <w:rFonts w:ascii="Arial" w:hAnsi="Arial" w:cs="Arial"/>
          <w:sz w:val="22"/>
          <w:szCs w:val="22"/>
        </w:rPr>
        <w:t>or ocean hazards. Such compartmentalisation</w:t>
      </w:r>
      <w:r w:rsidR="00D25689" w:rsidRPr="001163C3">
        <w:rPr>
          <w:rFonts w:ascii="Arial" w:hAnsi="Arial" w:cs="Arial"/>
          <w:sz w:val="22"/>
          <w:szCs w:val="22"/>
        </w:rPr>
        <w:t>, while bringing strong ownership and technical expertise,</w:t>
      </w:r>
      <w:r w:rsidRPr="001163C3">
        <w:rPr>
          <w:rFonts w:ascii="Arial" w:hAnsi="Arial" w:cs="Arial"/>
          <w:sz w:val="22"/>
          <w:szCs w:val="22"/>
        </w:rPr>
        <w:t xml:space="preserve"> </w:t>
      </w:r>
      <w:r w:rsidR="00D25689" w:rsidRPr="001163C3">
        <w:rPr>
          <w:rFonts w:ascii="Arial" w:hAnsi="Arial" w:cs="Arial"/>
          <w:sz w:val="22"/>
          <w:szCs w:val="22"/>
        </w:rPr>
        <w:t xml:space="preserve">sometimes </w:t>
      </w:r>
      <w:r w:rsidRPr="001163C3">
        <w:rPr>
          <w:rFonts w:ascii="Arial" w:hAnsi="Arial" w:cs="Arial"/>
          <w:sz w:val="22"/>
          <w:szCs w:val="22"/>
        </w:rPr>
        <w:t xml:space="preserve">creates a constraint on the Commission operating optimally. </w:t>
      </w:r>
    </w:p>
    <w:p w14:paraId="2BAC0491" w14:textId="519AF7EA"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For its part IOC needs to </w:t>
      </w:r>
      <w:proofErr w:type="gramStart"/>
      <w:r w:rsidRPr="001163C3">
        <w:rPr>
          <w:rFonts w:ascii="Arial" w:hAnsi="Arial" w:cs="Arial"/>
          <w:sz w:val="22"/>
          <w:szCs w:val="22"/>
        </w:rPr>
        <w:t>more effectively demonstrate to its</w:t>
      </w:r>
      <w:proofErr w:type="gramEnd"/>
      <w:r w:rsidRPr="001163C3">
        <w:rPr>
          <w:rFonts w:ascii="Arial" w:hAnsi="Arial" w:cs="Arial"/>
          <w:sz w:val="22"/>
          <w:szCs w:val="22"/>
        </w:rPr>
        <w:t xml:space="preserve"> Member States the value of ocean science for sustainable development and the value it can provide by fostering the ocean science that is needed for this objective. The Commission’s niche is that it provides an international coordination mechanism to encourage and enable the generation of science-based knowledge that can be used for political decision-making. </w:t>
      </w:r>
      <w:r w:rsidR="00185134" w:rsidRPr="001163C3">
        <w:rPr>
          <w:rFonts w:ascii="Arial" w:hAnsi="Arial" w:cs="Arial"/>
          <w:sz w:val="22"/>
          <w:szCs w:val="22"/>
        </w:rPr>
        <w:t>However,</w:t>
      </w:r>
      <w:r w:rsidRPr="001163C3">
        <w:rPr>
          <w:rFonts w:ascii="Arial" w:hAnsi="Arial" w:cs="Arial"/>
          <w:sz w:val="22"/>
          <w:szCs w:val="22"/>
        </w:rPr>
        <w:t xml:space="preserve"> it is not alone in this niche. </w:t>
      </w:r>
    </w:p>
    <w:p w14:paraId="5D0A88DE" w14:textId="26AFDDC0" w:rsidR="002661D7" w:rsidRPr="001163C3" w:rsidRDefault="00D25689"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w:t>
      </w:r>
      <w:r w:rsidR="002661D7" w:rsidRPr="001163C3">
        <w:rPr>
          <w:rFonts w:ascii="Arial" w:hAnsi="Arial" w:cs="Arial"/>
          <w:sz w:val="22"/>
          <w:szCs w:val="22"/>
        </w:rPr>
        <w:t xml:space="preserve">ver time the Commission’s agenda has grown substantially, particularly in the fields of marine policy and ocean hazard preparedness. Some policymakers now find it increasingly difficult to pinpoint exactly what the IOC does. With resources failing to keep pace with the growth of its agenda, </w:t>
      </w:r>
      <w:r w:rsidRPr="001163C3">
        <w:rPr>
          <w:rFonts w:ascii="Arial" w:hAnsi="Arial" w:cs="Arial"/>
          <w:sz w:val="22"/>
          <w:szCs w:val="22"/>
        </w:rPr>
        <w:t>b</w:t>
      </w:r>
      <w:r w:rsidR="002661D7" w:rsidRPr="001163C3">
        <w:rPr>
          <w:rFonts w:ascii="Arial" w:hAnsi="Arial" w:cs="Arial"/>
          <w:sz w:val="22"/>
          <w:szCs w:val="22"/>
        </w:rPr>
        <w:t>etter defining the scope of its niche, and then demonstrating its value within this niche, could</w:t>
      </w:r>
      <w:r w:rsidRPr="001163C3">
        <w:rPr>
          <w:rFonts w:ascii="Arial" w:hAnsi="Arial" w:cs="Arial"/>
          <w:sz w:val="22"/>
          <w:szCs w:val="22"/>
        </w:rPr>
        <w:t xml:space="preserve"> </w:t>
      </w:r>
      <w:r w:rsidR="002661D7" w:rsidRPr="001163C3">
        <w:rPr>
          <w:rFonts w:ascii="Arial" w:hAnsi="Arial" w:cs="Arial"/>
          <w:sz w:val="22"/>
          <w:szCs w:val="22"/>
        </w:rPr>
        <w:t xml:space="preserve">lead to more suitable Member State representation and, ultimately, greater engagement and ‘buy-in’ to the Commission’s work. </w:t>
      </w:r>
    </w:p>
    <w:p w14:paraId="63F66D28" w14:textId="50BF6006" w:rsidR="00D25689"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UNESCO </w:t>
      </w:r>
      <w:r w:rsidR="00A741B7" w:rsidRPr="00A13907">
        <w:rPr>
          <w:rFonts w:ascii="Arial" w:hAnsi="Arial" w:cs="Arial"/>
          <w:sz w:val="22"/>
          <w:szCs w:val="22"/>
        </w:rPr>
        <w:t>is</w:t>
      </w:r>
      <w:r w:rsidRPr="00A13907">
        <w:rPr>
          <w:rFonts w:ascii="Arial" w:hAnsi="Arial" w:cs="Arial"/>
          <w:sz w:val="22"/>
          <w:szCs w:val="22"/>
        </w:rPr>
        <w:t xml:space="preserve"> IOC’s core funder. This funding, even though strictly limited, enables IOC to undertake global activities aligned with a strategic vision. Yet </w:t>
      </w:r>
      <w:r w:rsidR="008A4B13" w:rsidRPr="001163C3">
        <w:rPr>
          <w:rFonts w:ascii="Arial" w:hAnsi="Arial" w:cs="Arial"/>
          <w:sz w:val="22"/>
          <w:szCs w:val="22"/>
        </w:rPr>
        <w:t xml:space="preserve">with heavy reliance on earmarked </w:t>
      </w:r>
      <w:r w:rsidR="008A4B13" w:rsidRPr="001163C3">
        <w:rPr>
          <w:rFonts w:ascii="Arial" w:hAnsi="Arial" w:cs="Arial"/>
          <w:sz w:val="22"/>
          <w:szCs w:val="22"/>
        </w:rPr>
        <w:lastRenderedPageBreak/>
        <w:t>voluntary (extrabudgetary) contributions</w:t>
      </w:r>
      <w:r w:rsidRPr="001163C3">
        <w:rPr>
          <w:rFonts w:ascii="Arial" w:hAnsi="Arial" w:cs="Arial"/>
          <w:sz w:val="22"/>
          <w:szCs w:val="22"/>
        </w:rPr>
        <w:t>, there is a danger of the Commission becoming excessively donor-driven</w:t>
      </w:r>
      <w:r w:rsidR="00666235" w:rsidRPr="001163C3">
        <w:rPr>
          <w:rFonts w:ascii="Arial" w:hAnsi="Arial" w:cs="Arial"/>
          <w:sz w:val="22"/>
          <w:szCs w:val="22"/>
        </w:rPr>
        <w:t>, with activities and resources constrained by project funding cycles</w:t>
      </w:r>
      <w:r w:rsidRPr="001163C3">
        <w:rPr>
          <w:rFonts w:ascii="Arial" w:hAnsi="Arial" w:cs="Arial"/>
          <w:sz w:val="22"/>
          <w:szCs w:val="22"/>
        </w:rPr>
        <w:t xml:space="preserve"> and overly focused on specific themes at the expense of more strategic work. How to </w:t>
      </w:r>
      <w:r w:rsidR="008A4B13" w:rsidRPr="001163C3">
        <w:rPr>
          <w:rFonts w:ascii="Arial" w:hAnsi="Arial" w:cs="Arial"/>
          <w:sz w:val="22"/>
          <w:szCs w:val="22"/>
        </w:rPr>
        <w:t>ensure a more sustainable financial base for the IOC</w:t>
      </w:r>
      <w:r w:rsidRPr="001163C3">
        <w:rPr>
          <w:rFonts w:ascii="Arial" w:hAnsi="Arial" w:cs="Arial"/>
          <w:sz w:val="22"/>
          <w:szCs w:val="22"/>
        </w:rPr>
        <w:t xml:space="preserve"> remains a</w:t>
      </w:r>
      <w:r w:rsidR="00A741B7" w:rsidRPr="001163C3">
        <w:rPr>
          <w:rFonts w:ascii="Arial" w:hAnsi="Arial" w:cs="Arial"/>
          <w:sz w:val="22"/>
          <w:szCs w:val="22"/>
        </w:rPr>
        <w:t xml:space="preserve"> key</w:t>
      </w:r>
      <w:r w:rsidRPr="001163C3">
        <w:rPr>
          <w:rFonts w:ascii="Arial" w:hAnsi="Arial" w:cs="Arial"/>
          <w:sz w:val="22"/>
          <w:szCs w:val="22"/>
        </w:rPr>
        <w:t xml:space="preserve"> open question. </w:t>
      </w:r>
      <w:r w:rsidR="008A4B13" w:rsidRPr="001163C3">
        <w:rPr>
          <w:rFonts w:ascii="Arial" w:hAnsi="Arial" w:cs="Arial"/>
          <w:sz w:val="22"/>
          <w:szCs w:val="22"/>
        </w:rPr>
        <w:t xml:space="preserve">In addition to exploring the options offered by Article 10.4 of the Commission’s Statutes, advantages of </w:t>
      </w:r>
      <w:r w:rsidRPr="001163C3">
        <w:rPr>
          <w:rFonts w:ascii="Arial" w:hAnsi="Arial" w:cs="Arial"/>
          <w:sz w:val="22"/>
          <w:szCs w:val="22"/>
        </w:rPr>
        <w:t xml:space="preserve">fuller mainstreaming of the ocean across UNESCO as a cross-cutting </w:t>
      </w:r>
      <w:proofErr w:type="gramStart"/>
      <w:r w:rsidRPr="001163C3">
        <w:rPr>
          <w:rFonts w:ascii="Arial" w:hAnsi="Arial" w:cs="Arial"/>
          <w:sz w:val="22"/>
          <w:szCs w:val="22"/>
        </w:rPr>
        <w:t>theme, or</w:t>
      </w:r>
      <w:proofErr w:type="gramEnd"/>
      <w:r w:rsidRPr="001163C3">
        <w:rPr>
          <w:rFonts w:ascii="Arial" w:hAnsi="Arial" w:cs="Arial"/>
          <w:sz w:val="22"/>
          <w:szCs w:val="22"/>
        </w:rPr>
        <w:t xml:space="preserve"> strengthening intersectoral working between the Commission and UNESCO’s other sectors, have been frequently noted</w:t>
      </w:r>
      <w:r w:rsidR="00854A0E" w:rsidRPr="001163C3">
        <w:rPr>
          <w:rFonts w:ascii="Arial" w:hAnsi="Arial" w:cs="Arial"/>
          <w:sz w:val="22"/>
          <w:szCs w:val="22"/>
        </w:rPr>
        <w:t>. T</w:t>
      </w:r>
      <w:r w:rsidR="00D7289B" w:rsidRPr="001163C3">
        <w:rPr>
          <w:rFonts w:ascii="Arial" w:hAnsi="Arial" w:cs="Arial"/>
          <w:sz w:val="22"/>
          <w:szCs w:val="22"/>
        </w:rPr>
        <w:t xml:space="preserve">he decision </w:t>
      </w:r>
      <w:r w:rsidR="00A741B7" w:rsidRPr="001163C3">
        <w:rPr>
          <w:rFonts w:ascii="Arial" w:hAnsi="Arial" w:cs="Arial"/>
          <w:sz w:val="22"/>
          <w:szCs w:val="22"/>
        </w:rPr>
        <w:t xml:space="preserve">‘UNESCO and the Ocean’ </w:t>
      </w:r>
      <w:r w:rsidR="00D7289B" w:rsidRPr="001163C3">
        <w:rPr>
          <w:rFonts w:ascii="Arial" w:hAnsi="Arial" w:cs="Arial"/>
          <w:sz w:val="22"/>
          <w:szCs w:val="22"/>
        </w:rPr>
        <w:t xml:space="preserve">adopted </w:t>
      </w:r>
      <w:r w:rsidR="00A741B7" w:rsidRPr="001163C3">
        <w:rPr>
          <w:rFonts w:ascii="Arial" w:hAnsi="Arial" w:cs="Arial"/>
          <w:sz w:val="22"/>
          <w:szCs w:val="22"/>
        </w:rPr>
        <w:t xml:space="preserve">in April 2022 </w:t>
      </w:r>
      <w:r w:rsidR="00D7289B" w:rsidRPr="001163C3">
        <w:rPr>
          <w:rFonts w:ascii="Arial" w:hAnsi="Arial" w:cs="Arial"/>
          <w:sz w:val="22"/>
          <w:szCs w:val="22"/>
        </w:rPr>
        <w:t xml:space="preserve">by </w:t>
      </w:r>
      <w:r w:rsidR="002A2843" w:rsidRPr="008F6906">
        <w:rPr>
          <w:rFonts w:ascii="Arial" w:hAnsi="Arial" w:cs="Arial"/>
          <w:sz w:val="22"/>
          <w:szCs w:val="22"/>
        </w:rPr>
        <w:t xml:space="preserve">the UNESCO Executive Board </w:t>
      </w:r>
      <w:r w:rsidR="002A2843">
        <w:rPr>
          <w:rFonts w:ascii="Arial" w:hAnsi="Arial" w:cs="Arial"/>
          <w:sz w:val="22"/>
          <w:szCs w:val="22"/>
        </w:rPr>
        <w:t>at its</w:t>
      </w:r>
      <w:r w:rsidR="002A2843" w:rsidRPr="001163C3">
        <w:rPr>
          <w:rFonts w:ascii="Arial" w:hAnsi="Arial" w:cs="Arial"/>
          <w:sz w:val="22"/>
          <w:szCs w:val="22"/>
        </w:rPr>
        <w:t xml:space="preserve"> </w:t>
      </w:r>
      <w:r w:rsidR="00D7289B" w:rsidRPr="001163C3">
        <w:rPr>
          <w:rFonts w:ascii="Arial" w:hAnsi="Arial" w:cs="Arial"/>
          <w:sz w:val="22"/>
          <w:szCs w:val="22"/>
        </w:rPr>
        <w:t>214</w:t>
      </w:r>
      <w:r w:rsidR="00D7289B" w:rsidRPr="001163C3">
        <w:rPr>
          <w:rFonts w:ascii="Arial" w:hAnsi="Arial" w:cs="Arial"/>
          <w:sz w:val="22"/>
          <w:szCs w:val="22"/>
          <w:vertAlign w:val="superscript"/>
        </w:rPr>
        <w:t>th</w:t>
      </w:r>
      <w:r w:rsidR="00D7289B" w:rsidRPr="001163C3">
        <w:rPr>
          <w:rFonts w:ascii="Arial" w:hAnsi="Arial" w:cs="Arial"/>
          <w:sz w:val="22"/>
          <w:szCs w:val="22"/>
        </w:rPr>
        <w:t xml:space="preserve"> session is an important step in the right direction to build upon.</w:t>
      </w:r>
    </w:p>
    <w:p w14:paraId="53214F26" w14:textId="75E525C0" w:rsidR="00883912" w:rsidRPr="00412106" w:rsidRDefault="00883912" w:rsidP="00412106">
      <w:pPr>
        <w:keepNext/>
        <w:keepLines/>
        <w:widowControl w:val="0"/>
        <w:adjustRightInd w:val="0"/>
        <w:spacing w:after="240"/>
        <w:ind w:left="567" w:hanging="567"/>
        <w:jc w:val="both"/>
        <w:textAlignment w:val="baseline"/>
        <w:outlineLvl w:val="1"/>
        <w:rPr>
          <w:rFonts w:ascii="Arial" w:eastAsia="Times New Roman" w:hAnsi="Arial" w:cs="Arial"/>
          <w:b/>
          <w:bCs/>
          <w:caps/>
          <w:sz w:val="22"/>
          <w:szCs w:val="22"/>
          <w:lang w:eastAsia="en-US"/>
        </w:rPr>
      </w:pPr>
      <w:r w:rsidRPr="00412106">
        <w:rPr>
          <w:rFonts w:ascii="Arial" w:eastAsia="Times New Roman" w:hAnsi="Arial" w:cs="Arial"/>
          <w:b/>
          <w:bCs/>
          <w:caps/>
          <w:sz w:val="22"/>
          <w:szCs w:val="22"/>
          <w:lang w:eastAsia="en-US"/>
        </w:rPr>
        <w:t>RECOMMENDATIONS</w:t>
      </w:r>
    </w:p>
    <w:p w14:paraId="669FDAA9" w14:textId="39BEF333" w:rsidR="00883912" w:rsidRPr="001163C3" w:rsidRDefault="00883912" w:rsidP="00B2190F">
      <w:pPr>
        <w:spacing w:after="240"/>
        <w:jc w:val="both"/>
        <w:rPr>
          <w:rFonts w:ascii="Arial" w:hAnsi="Arial" w:cs="Arial"/>
          <w:b/>
          <w:bCs/>
          <w:color w:val="002060"/>
          <w:sz w:val="22"/>
          <w:szCs w:val="22"/>
        </w:rPr>
      </w:pPr>
      <w:r w:rsidRPr="001163C3">
        <w:rPr>
          <w:rFonts w:ascii="Arial" w:hAnsi="Arial" w:cs="Arial"/>
          <w:b/>
          <w:bCs/>
          <w:color w:val="002060"/>
          <w:sz w:val="22"/>
          <w:szCs w:val="22"/>
          <w:u w:val="single"/>
        </w:rPr>
        <w:t>Recommendation 1: By September 2022</w:t>
      </w:r>
      <w:r w:rsidR="002A2843">
        <w:rPr>
          <w:rFonts w:ascii="Arial" w:hAnsi="Arial" w:cs="Arial"/>
          <w:b/>
          <w:bCs/>
          <w:color w:val="002060"/>
          <w:sz w:val="22"/>
          <w:szCs w:val="22"/>
          <w:u w:val="single"/>
        </w:rPr>
        <w:t xml:space="preserve"> </w:t>
      </w:r>
      <w:r w:rsidR="002A2843">
        <w:rPr>
          <w:rFonts w:ascii="Arial" w:hAnsi="Arial" w:cs="Arial" w:hint="eastAsia"/>
          <w:b/>
          <w:bCs/>
          <w:color w:val="002060"/>
          <w:sz w:val="22"/>
          <w:szCs w:val="22"/>
          <w:u w:val="single"/>
        </w:rPr>
        <w:t>–</w:t>
      </w:r>
      <w:r w:rsidR="002A2843">
        <w:rPr>
          <w:rFonts w:ascii="Arial" w:hAnsi="Arial" w:cs="Arial" w:hint="eastAsia"/>
          <w:b/>
          <w:bCs/>
          <w:color w:val="002060"/>
          <w:sz w:val="22"/>
          <w:szCs w:val="22"/>
          <w:u w:val="single"/>
        </w:rPr>
        <w:t xml:space="preserve"> </w:t>
      </w:r>
      <w:r w:rsidR="002A2843">
        <w:rPr>
          <w:rFonts w:ascii="Arial" w:hAnsi="Arial" w:cs="Arial"/>
          <w:b/>
          <w:bCs/>
          <w:color w:val="002060"/>
          <w:sz w:val="22"/>
          <w:szCs w:val="22"/>
          <w:u w:val="single"/>
        </w:rPr>
        <w:t>F</w:t>
      </w:r>
      <w:r w:rsidRPr="001163C3">
        <w:rPr>
          <w:rFonts w:ascii="Arial" w:hAnsi="Arial" w:cs="Arial"/>
          <w:b/>
          <w:bCs/>
          <w:color w:val="002060"/>
          <w:sz w:val="22"/>
          <w:szCs w:val="22"/>
          <w:u w:val="single"/>
        </w:rPr>
        <w:t>ollow up on the request of the IOC-UNESCO 30th Assembly by estimating the necessary resources and accelerating the application of provisions of Article 10.4 of the IOC-UNESCO Statutes to effectively operate the IOC at an “optimal” level, as well as to determine the most appropriate organizational setting in view of IOC’s envisaged global role in science-based ocean management and leading the UN Ocean Decade</w:t>
      </w:r>
      <w:r w:rsidRPr="001163C3">
        <w:rPr>
          <w:rFonts w:ascii="Arial" w:hAnsi="Arial" w:cs="Arial"/>
          <w:b/>
          <w:bCs/>
          <w:color w:val="002060"/>
          <w:sz w:val="22"/>
          <w:szCs w:val="22"/>
        </w:rPr>
        <w:t>.</w:t>
      </w:r>
    </w:p>
    <w:p w14:paraId="617222D2" w14:textId="5C562D31"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Some IOC Member States that are not part of UNESCO (</w:t>
      </w:r>
      <w:proofErr w:type="gramStart"/>
      <w:r w:rsidRPr="001163C3">
        <w:rPr>
          <w:rFonts w:ascii="Arial" w:hAnsi="Arial" w:cs="Arial"/>
          <w:sz w:val="22"/>
          <w:szCs w:val="22"/>
        </w:rPr>
        <w:t>e.g.</w:t>
      </w:r>
      <w:proofErr w:type="gramEnd"/>
      <w:r w:rsidRPr="001163C3">
        <w:rPr>
          <w:rFonts w:ascii="Arial" w:hAnsi="Arial" w:cs="Arial"/>
          <w:sz w:val="22"/>
          <w:szCs w:val="22"/>
        </w:rPr>
        <w:t xml:space="preserve"> the United States) have expressed an interest in contributing additional funding to the Commission, but have found it difficult to do so outside of the UNESCO finance framework.  </w:t>
      </w:r>
    </w:p>
    <w:p w14:paraId="72AEABC0" w14:textId="16579B7D" w:rsidR="00883912" w:rsidRPr="001163C3" w:rsidRDefault="00883912" w:rsidP="00FD78C0">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Mechanisms for resourcing the IOC are set out in Article </w:t>
      </w:r>
      <w:r w:rsidRPr="002A2843">
        <w:rPr>
          <w:rFonts w:ascii="Arial" w:hAnsi="Arial" w:cs="Arial"/>
          <w:sz w:val="22"/>
          <w:szCs w:val="22"/>
        </w:rPr>
        <w:t>10</w:t>
      </w:r>
      <w:r w:rsidR="002A2843">
        <w:rPr>
          <w:rFonts w:ascii="Arial" w:hAnsi="Arial" w:cs="Arial"/>
          <w:sz w:val="22"/>
          <w:szCs w:val="22"/>
        </w:rPr>
        <w:t>—</w:t>
      </w:r>
      <w:r w:rsidRPr="002A2843">
        <w:rPr>
          <w:rFonts w:ascii="Arial" w:hAnsi="Arial" w:cs="Arial"/>
          <w:sz w:val="22"/>
          <w:szCs w:val="22"/>
        </w:rPr>
        <w:t>Fin</w:t>
      </w:r>
      <w:r w:rsidRPr="001163C3">
        <w:rPr>
          <w:rFonts w:ascii="Arial" w:hAnsi="Arial" w:cs="Arial"/>
          <w:sz w:val="22"/>
          <w:szCs w:val="22"/>
        </w:rPr>
        <w:t>ancial and other resources</w:t>
      </w:r>
      <w:r w:rsidR="002A2843">
        <w:rPr>
          <w:rFonts w:ascii="Arial" w:hAnsi="Arial" w:cs="Arial"/>
          <w:sz w:val="22"/>
          <w:szCs w:val="22"/>
        </w:rPr>
        <w:t>—</w:t>
      </w:r>
      <w:r w:rsidRPr="001163C3">
        <w:rPr>
          <w:rFonts w:ascii="Arial" w:hAnsi="Arial" w:cs="Arial"/>
          <w:sz w:val="22"/>
          <w:szCs w:val="22"/>
        </w:rPr>
        <w:t>of the IOC Statutes (see Box 1).</w:t>
      </w:r>
    </w:p>
    <w:p w14:paraId="31FFE04F" w14:textId="77777777" w:rsidR="00883912" w:rsidRPr="001163C3" w:rsidRDefault="00883912" w:rsidP="00412106">
      <w:pPr>
        <w:keepNext/>
        <w:shd w:val="clear" w:color="auto" w:fill="FFFFFF"/>
        <w:spacing w:after="240"/>
        <w:jc w:val="center"/>
        <w:rPr>
          <w:rFonts w:ascii="Arial" w:hAnsi="Arial" w:cs="Arial"/>
          <w:b/>
          <w:bCs/>
          <w:sz w:val="22"/>
          <w:szCs w:val="22"/>
        </w:rPr>
      </w:pPr>
      <w:r w:rsidRPr="001163C3">
        <w:rPr>
          <w:rFonts w:ascii="Arial" w:hAnsi="Arial" w:cs="Arial"/>
          <w:b/>
          <w:bCs/>
          <w:sz w:val="22"/>
          <w:szCs w:val="22"/>
        </w:rPr>
        <w:t>Box 1: Provisions of Article 10 of IOC Sta</w:t>
      </w:r>
      <w:r w:rsidRPr="00AC2AF8">
        <w:rPr>
          <w:rFonts w:ascii="Arial" w:hAnsi="Arial" w:cs="Arial"/>
          <w:b/>
          <w:bCs/>
          <w:sz w:val="22"/>
          <w:szCs w:val="22"/>
        </w:rPr>
        <w:t>tutes</w:t>
      </w:r>
    </w:p>
    <w:tbl>
      <w:tblPr>
        <w:tblStyle w:val="TableGrid"/>
        <w:tblW w:w="0" w:type="auto"/>
        <w:tblLook w:val="04A0" w:firstRow="1" w:lastRow="0" w:firstColumn="1" w:lastColumn="0" w:noHBand="0" w:noVBand="1"/>
      </w:tblPr>
      <w:tblGrid>
        <w:gridCol w:w="9010"/>
      </w:tblGrid>
      <w:tr w:rsidR="00883912" w:rsidRPr="001163C3" w14:paraId="3A1A534B" w14:textId="77777777" w:rsidTr="00C41939">
        <w:tc>
          <w:tcPr>
            <w:tcW w:w="9010" w:type="dxa"/>
          </w:tcPr>
          <w:p w14:paraId="404CFE68" w14:textId="6846261A" w:rsidR="00883912" w:rsidRPr="001163C3" w:rsidRDefault="00883912" w:rsidP="00412106">
            <w:pPr>
              <w:shd w:val="clear" w:color="auto" w:fill="FFFFFF"/>
              <w:spacing w:after="120"/>
              <w:jc w:val="both"/>
              <w:rPr>
                <w:rFonts w:ascii="Arial" w:hAnsi="Arial" w:cs="Arial"/>
                <w:sz w:val="22"/>
                <w:szCs w:val="22"/>
              </w:rPr>
            </w:pPr>
            <w:r w:rsidRPr="001163C3">
              <w:rPr>
                <w:rFonts w:ascii="Arial" w:hAnsi="Arial" w:cs="Arial"/>
                <w:sz w:val="22"/>
                <w:szCs w:val="22"/>
              </w:rPr>
              <w:t xml:space="preserve">1. The financial </w:t>
            </w:r>
            <w:r w:rsidRPr="002A2843">
              <w:rPr>
                <w:rFonts w:ascii="Arial" w:hAnsi="Arial" w:cs="Arial"/>
                <w:sz w:val="22"/>
                <w:szCs w:val="22"/>
              </w:rPr>
              <w:t>resources of the Commission shall consist of:</w:t>
            </w:r>
          </w:p>
          <w:p w14:paraId="64C8AF19" w14:textId="39F4D484" w:rsidR="00883912" w:rsidRPr="001163C3" w:rsidRDefault="00883912" w:rsidP="00412106">
            <w:pPr>
              <w:shd w:val="clear" w:color="auto" w:fill="FFFFFF"/>
              <w:tabs>
                <w:tab w:val="clear" w:pos="567"/>
              </w:tabs>
              <w:spacing w:after="120"/>
              <w:ind w:left="781" w:hanging="499"/>
              <w:jc w:val="both"/>
              <w:rPr>
                <w:rFonts w:ascii="Arial" w:hAnsi="Arial" w:cs="Arial"/>
                <w:sz w:val="22"/>
                <w:szCs w:val="22"/>
              </w:rPr>
            </w:pPr>
            <w:r w:rsidRPr="001163C3">
              <w:rPr>
                <w:rFonts w:ascii="Arial" w:hAnsi="Arial" w:cs="Arial"/>
                <w:sz w:val="22"/>
                <w:szCs w:val="22"/>
              </w:rPr>
              <w:t>(a)</w:t>
            </w:r>
            <w:r w:rsidR="002A2843">
              <w:rPr>
                <w:rFonts w:ascii="Arial" w:hAnsi="Arial" w:cs="Arial"/>
                <w:sz w:val="22"/>
                <w:szCs w:val="22"/>
              </w:rPr>
              <w:tab/>
            </w:r>
            <w:r w:rsidRPr="001163C3">
              <w:rPr>
                <w:rFonts w:ascii="Arial" w:hAnsi="Arial" w:cs="Arial"/>
                <w:sz w:val="22"/>
                <w:szCs w:val="22"/>
              </w:rPr>
              <w:t xml:space="preserve">funds appropriated for this purpose by the General Conference of </w:t>
            </w:r>
            <w:proofErr w:type="gramStart"/>
            <w:r w:rsidRPr="001163C3">
              <w:rPr>
                <w:rFonts w:ascii="Arial" w:hAnsi="Arial" w:cs="Arial"/>
                <w:sz w:val="22"/>
                <w:szCs w:val="22"/>
              </w:rPr>
              <w:t>UNESCO;</w:t>
            </w:r>
            <w:proofErr w:type="gramEnd"/>
          </w:p>
          <w:p w14:paraId="01F251B0" w14:textId="00899816" w:rsidR="00883912" w:rsidRPr="001163C3" w:rsidRDefault="00883912" w:rsidP="00412106">
            <w:pPr>
              <w:shd w:val="clear" w:color="auto" w:fill="FFFFFF"/>
              <w:tabs>
                <w:tab w:val="clear" w:pos="567"/>
              </w:tabs>
              <w:spacing w:after="120"/>
              <w:ind w:left="781" w:hanging="499"/>
              <w:jc w:val="both"/>
              <w:rPr>
                <w:rFonts w:ascii="Arial" w:hAnsi="Arial" w:cs="Arial"/>
                <w:sz w:val="22"/>
                <w:szCs w:val="22"/>
              </w:rPr>
            </w:pPr>
            <w:r w:rsidRPr="001163C3">
              <w:rPr>
                <w:rFonts w:ascii="Arial" w:hAnsi="Arial" w:cs="Arial"/>
                <w:sz w:val="22"/>
                <w:szCs w:val="22"/>
              </w:rPr>
              <w:t>(b)</w:t>
            </w:r>
            <w:r w:rsidR="002A2843">
              <w:rPr>
                <w:rFonts w:ascii="Arial" w:hAnsi="Arial" w:cs="Arial"/>
                <w:sz w:val="22"/>
                <w:szCs w:val="22"/>
              </w:rPr>
              <w:tab/>
            </w:r>
            <w:r w:rsidRPr="001163C3">
              <w:rPr>
                <w:rFonts w:ascii="Arial" w:hAnsi="Arial" w:cs="Arial"/>
                <w:sz w:val="22"/>
                <w:szCs w:val="22"/>
              </w:rPr>
              <w:t xml:space="preserve">contributions by Member States of the Commission that are not Member States of </w:t>
            </w:r>
            <w:proofErr w:type="gramStart"/>
            <w:r w:rsidRPr="001163C3">
              <w:rPr>
                <w:rFonts w:ascii="Arial" w:hAnsi="Arial" w:cs="Arial"/>
                <w:sz w:val="22"/>
                <w:szCs w:val="22"/>
              </w:rPr>
              <w:t>UNESCO;</w:t>
            </w:r>
            <w:proofErr w:type="gramEnd"/>
          </w:p>
          <w:p w14:paraId="48348D3A" w14:textId="399C2616" w:rsidR="00883912" w:rsidRPr="001163C3" w:rsidRDefault="00883912" w:rsidP="00412106">
            <w:pPr>
              <w:shd w:val="clear" w:color="auto" w:fill="FFFFFF"/>
              <w:tabs>
                <w:tab w:val="clear" w:pos="567"/>
              </w:tabs>
              <w:spacing w:after="120"/>
              <w:ind w:left="782" w:hanging="499"/>
              <w:jc w:val="both"/>
              <w:rPr>
                <w:rFonts w:ascii="Arial" w:hAnsi="Arial" w:cs="Arial"/>
                <w:sz w:val="22"/>
                <w:szCs w:val="22"/>
              </w:rPr>
            </w:pPr>
            <w:r w:rsidRPr="001163C3">
              <w:rPr>
                <w:rFonts w:ascii="Arial" w:hAnsi="Arial" w:cs="Arial"/>
                <w:sz w:val="22"/>
                <w:szCs w:val="22"/>
              </w:rPr>
              <w:t>(c)</w:t>
            </w:r>
            <w:r w:rsidR="002A2843">
              <w:rPr>
                <w:rFonts w:ascii="Arial" w:hAnsi="Arial" w:cs="Arial"/>
                <w:sz w:val="22"/>
                <w:szCs w:val="22"/>
              </w:rPr>
              <w:tab/>
            </w:r>
            <w:r w:rsidRPr="001163C3">
              <w:rPr>
                <w:rFonts w:ascii="Arial" w:hAnsi="Arial" w:cs="Arial"/>
                <w:sz w:val="22"/>
                <w:szCs w:val="22"/>
              </w:rPr>
              <w:t>such additional resources as may be made available by Member States of the Commission, appropriate organizations of the United Nations system and from other sou</w:t>
            </w:r>
            <w:r w:rsidRPr="002A2843">
              <w:rPr>
                <w:rFonts w:ascii="Arial" w:hAnsi="Arial" w:cs="Arial"/>
                <w:sz w:val="22"/>
                <w:szCs w:val="22"/>
              </w:rPr>
              <w:t>rces.</w:t>
            </w:r>
          </w:p>
          <w:p w14:paraId="53FA7468" w14:textId="77777777" w:rsidR="00883912" w:rsidRPr="001163C3" w:rsidRDefault="00883912" w:rsidP="00412106">
            <w:pPr>
              <w:shd w:val="clear" w:color="auto" w:fill="FFFFFF"/>
              <w:spacing w:after="120"/>
              <w:jc w:val="both"/>
              <w:rPr>
                <w:rFonts w:ascii="Arial" w:hAnsi="Arial" w:cs="Arial"/>
                <w:sz w:val="22"/>
                <w:szCs w:val="22"/>
              </w:rPr>
            </w:pPr>
            <w:r w:rsidRPr="001163C3">
              <w:rPr>
                <w:rFonts w:ascii="Arial" w:hAnsi="Arial" w:cs="Arial"/>
                <w:sz w:val="22"/>
                <w:szCs w:val="22"/>
              </w:rPr>
              <w:t>2. The programmes or activities sponsored and coordinated by the Commission and recommended to its Member States for their concerted action shall be carried out with the aid of the resources of the participating Member States in such programmes or activities, in accordance with the obligations that each State is willing to assume.</w:t>
            </w:r>
          </w:p>
          <w:p w14:paraId="4A5098A4" w14:textId="77777777" w:rsidR="00883912" w:rsidRPr="001163C3" w:rsidRDefault="00883912" w:rsidP="00412106">
            <w:pPr>
              <w:shd w:val="clear" w:color="auto" w:fill="FFFFFF"/>
              <w:spacing w:after="120"/>
              <w:jc w:val="both"/>
              <w:rPr>
                <w:rFonts w:ascii="Arial" w:hAnsi="Arial" w:cs="Arial"/>
                <w:sz w:val="22"/>
                <w:szCs w:val="22"/>
              </w:rPr>
            </w:pPr>
            <w:r w:rsidRPr="001163C3">
              <w:rPr>
                <w:rFonts w:ascii="Arial" w:hAnsi="Arial" w:cs="Arial"/>
                <w:sz w:val="22"/>
                <w:szCs w:val="22"/>
              </w:rPr>
              <w:t>3. Voluntary contributions may be accepted and established as trust funds in accordance with the financial regulations of the Special Account of IOC, as adopted by the Assembly and UNESCO. Such contributions shall be allocated by the Commission for its programme of activities.</w:t>
            </w:r>
          </w:p>
          <w:p w14:paraId="10FCA3C6" w14:textId="06158281" w:rsidR="00883912" w:rsidRPr="001163C3" w:rsidRDefault="00883912" w:rsidP="00412106">
            <w:pPr>
              <w:shd w:val="clear" w:color="auto" w:fill="FFFFFF"/>
              <w:spacing w:after="200"/>
              <w:jc w:val="both"/>
              <w:rPr>
                <w:rFonts w:ascii="Arial" w:hAnsi="Arial" w:cs="Arial"/>
                <w:sz w:val="22"/>
                <w:szCs w:val="22"/>
              </w:rPr>
            </w:pPr>
            <w:r w:rsidRPr="001163C3">
              <w:rPr>
                <w:rFonts w:ascii="Arial" w:hAnsi="Arial" w:cs="Arial"/>
                <w:sz w:val="22"/>
                <w:szCs w:val="22"/>
              </w:rPr>
              <w:t xml:space="preserve">4. The Commission may establish, </w:t>
            </w:r>
            <w:proofErr w:type="gramStart"/>
            <w:r w:rsidRPr="001163C3">
              <w:rPr>
                <w:rFonts w:ascii="Arial" w:hAnsi="Arial" w:cs="Arial"/>
                <w:sz w:val="22"/>
                <w:szCs w:val="22"/>
              </w:rPr>
              <w:t>promote</w:t>
            </w:r>
            <w:proofErr w:type="gramEnd"/>
            <w:r w:rsidRPr="001163C3">
              <w:rPr>
                <w:rFonts w:ascii="Arial" w:hAnsi="Arial" w:cs="Arial"/>
                <w:sz w:val="22"/>
                <w:szCs w:val="22"/>
              </w:rPr>
              <w:t xml:space="preserve"> or coordinate, as appropriate, additional financial arrangements to ensure the implementation of an effective and continuing programme at global and/ or regional levels.</w:t>
            </w:r>
          </w:p>
          <w:p w14:paraId="47238E63" w14:textId="1DE7A1F7" w:rsidR="00883912" w:rsidRPr="001163C3" w:rsidRDefault="00883912" w:rsidP="00B2190F">
            <w:pPr>
              <w:shd w:val="clear" w:color="auto" w:fill="FFFFFF"/>
              <w:jc w:val="both"/>
              <w:rPr>
                <w:rFonts w:ascii="Arial" w:hAnsi="Arial" w:cs="Arial"/>
                <w:i/>
                <w:iCs/>
                <w:color w:val="0000FF" w:themeColor="hyperlink"/>
                <w:sz w:val="22"/>
                <w:szCs w:val="22"/>
              </w:rPr>
            </w:pPr>
            <w:r w:rsidRPr="00412106">
              <w:rPr>
                <w:rFonts w:asciiTheme="minorBidi" w:hAnsiTheme="minorBidi" w:cstheme="minorBidi"/>
                <w:i/>
                <w:iCs/>
                <w:sz w:val="18"/>
                <w:szCs w:val="18"/>
              </w:rPr>
              <w:t xml:space="preserve">Source: </w:t>
            </w:r>
            <w:hyperlink r:id="rId10" w:history="1">
              <w:r w:rsidR="00412106" w:rsidRPr="00412106">
                <w:rPr>
                  <w:rStyle w:val="Hyperlink"/>
                  <w:rFonts w:asciiTheme="minorBidi" w:hAnsiTheme="minorBidi" w:cstheme="minorBidi"/>
                  <w:i/>
                  <w:iCs/>
                  <w:sz w:val="18"/>
                  <w:szCs w:val="18"/>
                </w:rPr>
                <w:t>IOC Statutes</w:t>
              </w:r>
            </w:hyperlink>
          </w:p>
        </w:tc>
      </w:tr>
    </w:tbl>
    <w:p w14:paraId="01ABED20" w14:textId="61147F2C" w:rsidR="00883912" w:rsidRPr="001163C3" w:rsidRDefault="00883912" w:rsidP="00412106">
      <w:pPr>
        <w:pStyle w:val="ListParagraph"/>
        <w:numPr>
          <w:ilvl w:val="0"/>
          <w:numId w:val="28"/>
        </w:numPr>
        <w:tabs>
          <w:tab w:val="clear" w:pos="567"/>
          <w:tab w:val="left" w:pos="0"/>
        </w:tabs>
        <w:spacing w:before="240" w:after="240"/>
        <w:ind w:left="0" w:firstLine="0"/>
        <w:contextualSpacing w:val="0"/>
        <w:jc w:val="both"/>
        <w:rPr>
          <w:rFonts w:ascii="Arial" w:hAnsi="Arial" w:cs="Arial"/>
          <w:sz w:val="22"/>
          <w:szCs w:val="22"/>
        </w:rPr>
      </w:pPr>
      <w:r w:rsidRPr="001163C3">
        <w:rPr>
          <w:rFonts w:ascii="Arial" w:hAnsi="Arial" w:cs="Arial"/>
          <w:sz w:val="22"/>
          <w:szCs w:val="22"/>
        </w:rPr>
        <w:t xml:space="preserve">In addition to </w:t>
      </w:r>
      <w:proofErr w:type="gramStart"/>
      <w:r w:rsidRPr="001163C3">
        <w:rPr>
          <w:rFonts w:ascii="Arial" w:hAnsi="Arial" w:cs="Arial"/>
          <w:sz w:val="22"/>
          <w:szCs w:val="22"/>
        </w:rPr>
        <w:t>a number of</w:t>
      </w:r>
      <w:proofErr w:type="gramEnd"/>
      <w:r w:rsidRPr="00A13907">
        <w:rPr>
          <w:rFonts w:ascii="Arial" w:hAnsi="Arial" w:cs="Arial"/>
          <w:sz w:val="22"/>
          <w:szCs w:val="22"/>
        </w:rPr>
        <w:t xml:space="preserve"> specific mechanisms, Article 10 also opens the door to ‘additional financial arrangements’ that the Commission may establish, promote or coordinate to ensure effective implementation of its programme. </w:t>
      </w:r>
    </w:p>
    <w:p w14:paraId="1ADCE7E1" w14:textId="7B5CC599"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lastRenderedPageBreak/>
        <w:t xml:space="preserve">IOC Secretariat proposes to obtain suitable legal advice on how best to operationalise the provisions of Article 10 </w:t>
      </w:r>
      <w:proofErr w:type="gramStart"/>
      <w:r w:rsidRPr="001163C3">
        <w:rPr>
          <w:rFonts w:ascii="Arial" w:hAnsi="Arial" w:cs="Arial"/>
          <w:sz w:val="22"/>
          <w:szCs w:val="22"/>
        </w:rPr>
        <w:t>in order to</w:t>
      </w:r>
      <w:proofErr w:type="gramEnd"/>
      <w:r w:rsidRPr="001163C3">
        <w:rPr>
          <w:rFonts w:ascii="Arial" w:hAnsi="Arial" w:cs="Arial"/>
          <w:sz w:val="22"/>
          <w:szCs w:val="22"/>
        </w:rPr>
        <w:t xml:space="preserve"> ensure the effective and continuing delivery of its global and regional programmes, including the Ocean Decade.</w:t>
      </w:r>
    </w:p>
    <w:p w14:paraId="09CEAE17" w14:textId="366DE645"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IOC's program</w:t>
      </w:r>
      <w:r w:rsidR="00A13907">
        <w:rPr>
          <w:rFonts w:ascii="Arial" w:hAnsi="Arial" w:cs="Arial"/>
          <w:sz w:val="22"/>
          <w:szCs w:val="22"/>
        </w:rPr>
        <w:t>me</w:t>
      </w:r>
      <w:r w:rsidRPr="001163C3">
        <w:rPr>
          <w:rFonts w:ascii="Arial" w:hAnsi="Arial" w:cs="Arial"/>
          <w:sz w:val="22"/>
          <w:szCs w:val="22"/>
        </w:rPr>
        <w:t>s could also be better packaged</w:t>
      </w:r>
      <w:r w:rsidR="00666235" w:rsidRPr="001163C3">
        <w:rPr>
          <w:rFonts w:ascii="Arial" w:hAnsi="Arial" w:cs="Arial"/>
          <w:sz w:val="22"/>
          <w:szCs w:val="22"/>
        </w:rPr>
        <w:t>, potentially under a guiding framework of sustainable ocean planning and management that would provide a central theme or narrative to IOC’s work,</w:t>
      </w:r>
      <w:r w:rsidRPr="001163C3">
        <w:rPr>
          <w:rFonts w:ascii="Arial" w:hAnsi="Arial" w:cs="Arial"/>
          <w:sz w:val="22"/>
          <w:szCs w:val="22"/>
        </w:rPr>
        <w:t xml:space="preserve"> so that higher-level decision-makers feel more persuaded to contribute financially. IOC could undertake a scoping exercise to map the priorities of its Member States and which aspects of sustainable ocean management they are most interested in. </w:t>
      </w:r>
      <w:r w:rsidRPr="000A75C1">
        <w:rPr>
          <w:rFonts w:ascii="Arial" w:hAnsi="Arial" w:cs="Arial"/>
          <w:sz w:val="22"/>
          <w:szCs w:val="22"/>
        </w:rPr>
        <w:t xml:space="preserve">The Commission could then use this knowledge to attract further funding by demonstrating what IOC has already been doing in priority themes and detailing what more is needed from the donor community. The exercise would have a regional dimension and a focus on priority beneficiary groups. </w:t>
      </w:r>
      <w:r w:rsidRPr="00A13907">
        <w:rPr>
          <w:rFonts w:ascii="Arial" w:hAnsi="Arial" w:cs="Arial"/>
          <w:sz w:val="22"/>
          <w:szCs w:val="22"/>
        </w:rPr>
        <w:t xml:space="preserve">IOC’s </w:t>
      </w:r>
      <w:r w:rsidR="000A75C1" w:rsidRPr="000A75C1">
        <w:rPr>
          <w:rFonts w:ascii="Arial" w:hAnsi="Arial" w:cs="Arial"/>
          <w:sz w:val="22"/>
          <w:szCs w:val="22"/>
        </w:rPr>
        <w:t>t</w:t>
      </w:r>
      <w:r w:rsidRPr="000A75C1">
        <w:rPr>
          <w:rFonts w:ascii="Arial" w:hAnsi="Arial" w:cs="Arial"/>
          <w:sz w:val="22"/>
          <w:szCs w:val="22"/>
        </w:rPr>
        <w:t>ask</w:t>
      </w:r>
      <w:r w:rsidRPr="001163C3">
        <w:rPr>
          <w:rFonts w:ascii="Arial" w:hAnsi="Arial" w:cs="Arial"/>
          <w:sz w:val="22"/>
          <w:szCs w:val="22"/>
        </w:rPr>
        <w:t xml:space="preserve"> could be more “structured” in this way, attracting funds with specific deliverables and objectives. This could complement UNESCO’s Structured Financing Dialogue. Improved reporting and effective communication will also be needed to highlight success stories and valorise donors’ investment.</w:t>
      </w:r>
      <w:r w:rsidR="00666235" w:rsidRPr="001163C3">
        <w:rPr>
          <w:rFonts w:ascii="Arial" w:hAnsi="Arial" w:cs="Arial"/>
          <w:sz w:val="22"/>
          <w:szCs w:val="22"/>
        </w:rPr>
        <w:t xml:space="preserve"> IOC could also engage strategic communications experts to assist in the development of a strong narrative and messaging for different target groups under the umbrella of sustainable ocean planning and management.</w:t>
      </w:r>
    </w:p>
    <w:p w14:paraId="6FC0BD82" w14:textId="548CA4DC"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Fundamentally there is also a need for solutions that address IOC’s lack of national departmental champions. As noted above, most countries do not have Departments responsible for ocean science. With IOC’s </w:t>
      </w:r>
      <w:r w:rsidRPr="00ED3311">
        <w:rPr>
          <w:rFonts w:ascii="Arial" w:hAnsi="Arial" w:cs="Arial"/>
          <w:sz w:val="22"/>
          <w:szCs w:val="22"/>
        </w:rPr>
        <w:t>central mandate couched in terms of ocean science</w:t>
      </w:r>
      <w:r w:rsidR="003A7DE6" w:rsidRPr="001163C3">
        <w:rPr>
          <w:rFonts w:ascii="Arial" w:hAnsi="Arial" w:cs="Arial"/>
          <w:sz w:val="22"/>
          <w:szCs w:val="22"/>
        </w:rPr>
        <w:t>,</w:t>
      </w:r>
      <w:r w:rsidRPr="001163C3">
        <w:rPr>
          <w:rFonts w:ascii="Arial" w:hAnsi="Arial" w:cs="Arial"/>
          <w:sz w:val="22"/>
          <w:szCs w:val="22"/>
        </w:rPr>
        <w:t xml:space="preserve"> the Commission lacks the strategically placed, well-funded constituents of other UN agencies. Increasingly, however, IOC is positioning itself as the lead global organization </w:t>
      </w:r>
      <w:r w:rsidR="003A7DE6" w:rsidRPr="001163C3">
        <w:rPr>
          <w:rFonts w:ascii="Arial" w:hAnsi="Arial" w:cs="Arial"/>
          <w:sz w:val="22"/>
          <w:szCs w:val="22"/>
        </w:rPr>
        <w:t xml:space="preserve">to deliver the knowledge-base and capacities to deliver </w:t>
      </w:r>
      <w:r w:rsidRPr="001163C3">
        <w:rPr>
          <w:rFonts w:ascii="Arial" w:hAnsi="Arial" w:cs="Arial"/>
          <w:sz w:val="22"/>
          <w:szCs w:val="22"/>
        </w:rPr>
        <w:t>sustainable ocean planning and management. This builds on its track record in Marine Spatial Planning and provides a more comprehensive</w:t>
      </w:r>
      <w:r w:rsidR="0000599A" w:rsidRPr="001163C3">
        <w:rPr>
          <w:rFonts w:ascii="Arial" w:hAnsi="Arial" w:cs="Arial"/>
          <w:sz w:val="22"/>
          <w:szCs w:val="22"/>
        </w:rPr>
        <w:t xml:space="preserve"> and</w:t>
      </w:r>
      <w:r w:rsidRPr="001163C3">
        <w:rPr>
          <w:rFonts w:ascii="Arial" w:hAnsi="Arial" w:cs="Arial"/>
          <w:sz w:val="22"/>
          <w:szCs w:val="22"/>
        </w:rPr>
        <w:t xml:space="preserve"> outcome-oriented description of its global contribution including in the areas of climate change and natural disaster</w:t>
      </w:r>
      <w:r w:rsidR="0000599A" w:rsidRPr="001163C3">
        <w:rPr>
          <w:rFonts w:ascii="Arial" w:hAnsi="Arial" w:cs="Arial"/>
          <w:sz w:val="22"/>
          <w:szCs w:val="22"/>
        </w:rPr>
        <w:t>s</w:t>
      </w:r>
      <w:r w:rsidRPr="001163C3">
        <w:rPr>
          <w:rFonts w:ascii="Arial" w:hAnsi="Arial" w:cs="Arial"/>
          <w:sz w:val="22"/>
          <w:szCs w:val="22"/>
        </w:rPr>
        <w:t xml:space="preserve"> as well as economic welfare. In this context, there is merit in exploring how IOC can engage national decision-makers at this more strategic level. </w:t>
      </w:r>
    </w:p>
    <w:p w14:paraId="77BC5259" w14:textId="5E072E1D" w:rsidR="00666235"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One option may be to convene a</w:t>
      </w:r>
      <w:r w:rsidR="003A7DE6" w:rsidRPr="001163C3">
        <w:rPr>
          <w:rFonts w:ascii="Arial" w:hAnsi="Arial" w:cs="Arial"/>
          <w:sz w:val="22"/>
          <w:szCs w:val="22"/>
        </w:rPr>
        <w:t xml:space="preserve"> regular</w:t>
      </w:r>
      <w:r w:rsidRPr="001163C3">
        <w:rPr>
          <w:rFonts w:ascii="Arial" w:hAnsi="Arial" w:cs="Arial"/>
          <w:sz w:val="22"/>
          <w:szCs w:val="22"/>
        </w:rPr>
        <w:t xml:space="preserve"> </w:t>
      </w:r>
      <w:r w:rsidR="00EA1173" w:rsidRPr="001163C3">
        <w:rPr>
          <w:rFonts w:ascii="Arial" w:hAnsi="Arial" w:cs="Arial"/>
          <w:sz w:val="22"/>
          <w:szCs w:val="22"/>
        </w:rPr>
        <w:t xml:space="preserve">Forum for </w:t>
      </w:r>
      <w:r w:rsidR="00520193" w:rsidRPr="001163C3">
        <w:rPr>
          <w:rFonts w:ascii="Arial" w:hAnsi="Arial" w:cs="Arial"/>
          <w:sz w:val="22"/>
          <w:szCs w:val="22"/>
        </w:rPr>
        <w:t>high-</w:t>
      </w:r>
      <w:r w:rsidR="00EA1173" w:rsidRPr="001163C3">
        <w:rPr>
          <w:rFonts w:ascii="Arial" w:hAnsi="Arial" w:cs="Arial"/>
          <w:sz w:val="22"/>
          <w:szCs w:val="22"/>
        </w:rPr>
        <w:t>level d</w:t>
      </w:r>
      <w:r w:rsidRPr="001163C3">
        <w:rPr>
          <w:rFonts w:ascii="Arial" w:hAnsi="Arial" w:cs="Arial"/>
          <w:sz w:val="22"/>
          <w:szCs w:val="22"/>
        </w:rPr>
        <w:t xml:space="preserve">ecision-makers with the ability to engage in strategic discussions of sustainable planning and management and in financing the Commission. This could take place every four years, in line with the quadrennial budget cycle. </w:t>
      </w:r>
      <w:r w:rsidR="00EA1173" w:rsidRPr="001163C3">
        <w:rPr>
          <w:rFonts w:ascii="Arial" w:hAnsi="Arial" w:cs="Arial"/>
          <w:sz w:val="22"/>
          <w:szCs w:val="22"/>
        </w:rPr>
        <w:t xml:space="preserve">Such a Forum could be </w:t>
      </w:r>
      <w:r w:rsidRPr="001163C3">
        <w:rPr>
          <w:rFonts w:ascii="Arial" w:hAnsi="Arial" w:cs="Arial"/>
          <w:sz w:val="22"/>
          <w:szCs w:val="22"/>
        </w:rPr>
        <w:t xml:space="preserve">an opportunity to reorient how policymakers perceive the IOC’s remit (from purely technical ocean science to ocean science for a purpose </w:t>
      </w:r>
      <w:proofErr w:type="gramStart"/>
      <w:r w:rsidRPr="001163C3">
        <w:rPr>
          <w:rFonts w:ascii="Arial" w:hAnsi="Arial" w:cs="Arial"/>
          <w:sz w:val="22"/>
          <w:szCs w:val="22"/>
        </w:rPr>
        <w:t>i.e.</w:t>
      </w:r>
      <w:proofErr w:type="gramEnd"/>
      <w:r w:rsidRPr="001163C3">
        <w:rPr>
          <w:rFonts w:ascii="Arial" w:hAnsi="Arial" w:cs="Arial"/>
          <w:sz w:val="22"/>
          <w:szCs w:val="22"/>
        </w:rPr>
        <w:t xml:space="preserve"> sustainable ocean planning and management) and to increase the Commission’s profile. This could initiate a process of developing a mandate and institutional framework that reflect the oceanic challenges of the 21</w:t>
      </w:r>
      <w:r w:rsidRPr="001163C3">
        <w:rPr>
          <w:rFonts w:ascii="Arial" w:hAnsi="Arial" w:cs="Arial"/>
          <w:sz w:val="22"/>
          <w:szCs w:val="22"/>
          <w:vertAlign w:val="superscript"/>
        </w:rPr>
        <w:t>st</w:t>
      </w:r>
      <w:r w:rsidRPr="001163C3">
        <w:rPr>
          <w:rFonts w:ascii="Arial" w:hAnsi="Arial" w:cs="Arial"/>
          <w:sz w:val="22"/>
          <w:szCs w:val="22"/>
        </w:rPr>
        <w:t xml:space="preserve"> century. </w:t>
      </w:r>
    </w:p>
    <w:p w14:paraId="0A0BF09D" w14:textId="061CDD7D" w:rsidR="00883912" w:rsidRPr="001163C3" w:rsidRDefault="00666235"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 Ocean Decade is opening doors to discussions with new funding partners including industry and philanthropy. To date much of the effort has been on establishing relationships with these partners but conversations are now moving towards discussions on how such partners can provide in-kind or financial support to </w:t>
      </w:r>
      <w:r w:rsidR="00873166" w:rsidRPr="001163C3">
        <w:rPr>
          <w:rFonts w:ascii="Arial" w:hAnsi="Arial" w:cs="Arial"/>
          <w:sz w:val="22"/>
          <w:szCs w:val="22"/>
        </w:rPr>
        <w:t>priority initiatives as part of the Ocean Decade. While there is a ne</w:t>
      </w:r>
      <w:r w:rsidR="003A7DE6" w:rsidRPr="001163C3">
        <w:rPr>
          <w:rFonts w:ascii="Arial" w:hAnsi="Arial" w:cs="Arial"/>
          <w:sz w:val="22"/>
          <w:szCs w:val="22"/>
        </w:rPr>
        <w:t>e</w:t>
      </w:r>
      <w:r w:rsidR="00873166" w:rsidRPr="001163C3">
        <w:rPr>
          <w:rFonts w:ascii="Arial" w:hAnsi="Arial" w:cs="Arial"/>
          <w:sz w:val="22"/>
          <w:szCs w:val="22"/>
        </w:rPr>
        <w:t>d for a certain level of ring-fencing</w:t>
      </w:r>
      <w:r w:rsidR="00A4066C" w:rsidRPr="001163C3">
        <w:rPr>
          <w:rFonts w:ascii="Arial" w:hAnsi="Arial" w:cs="Arial"/>
          <w:sz w:val="22"/>
          <w:szCs w:val="22"/>
        </w:rPr>
        <w:t xml:space="preserve"> between IOC’s role as coordinating agency of the Ocean Decade and its role in leading or co-leading Decade Actions, the potential for IOC-led initiatives to benefit from these new partnerships should be explored fully. Positioning the guiding framework for IOC of sustainable ocean planning and management within the context of the Ocean Decade </w:t>
      </w:r>
      <w:proofErr w:type="gramStart"/>
      <w:r w:rsidR="00A4066C" w:rsidRPr="001163C3">
        <w:rPr>
          <w:rFonts w:ascii="Arial" w:hAnsi="Arial" w:cs="Arial"/>
          <w:sz w:val="22"/>
          <w:szCs w:val="22"/>
        </w:rPr>
        <w:t>e.g.</w:t>
      </w:r>
      <w:proofErr w:type="gramEnd"/>
      <w:r w:rsidR="00A4066C" w:rsidRPr="001163C3">
        <w:rPr>
          <w:rFonts w:ascii="Arial" w:hAnsi="Arial" w:cs="Arial"/>
          <w:sz w:val="22"/>
          <w:szCs w:val="22"/>
        </w:rPr>
        <w:t xml:space="preserve"> through the development of a Decade programme on Sustainable Ocean Planning would help reinforce messaging and linkages. </w:t>
      </w:r>
    </w:p>
    <w:p w14:paraId="7DDAA002" w14:textId="10E9FEC3"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 xml:space="preserve">Key implementing </w:t>
      </w:r>
      <w:r w:rsidRPr="00ED3311">
        <w:rPr>
          <w:rFonts w:ascii="Arial" w:hAnsi="Arial" w:cs="Arial"/>
          <w:b/>
          <w:bCs/>
          <w:sz w:val="22"/>
          <w:szCs w:val="22"/>
        </w:rPr>
        <w:t>actions pro</w:t>
      </w:r>
      <w:r w:rsidRPr="001163C3">
        <w:rPr>
          <w:rFonts w:ascii="Arial" w:hAnsi="Arial" w:cs="Arial"/>
          <w:b/>
          <w:bCs/>
          <w:sz w:val="22"/>
          <w:szCs w:val="22"/>
        </w:rPr>
        <w:t xml:space="preserve">posed: </w:t>
      </w:r>
    </w:p>
    <w:p w14:paraId="47396596" w14:textId="36A02A91" w:rsidR="00883912" w:rsidRPr="001163C3" w:rsidRDefault="005C02F2" w:rsidP="00412106">
      <w:pPr>
        <w:pStyle w:val="ListParagraph"/>
        <w:numPr>
          <w:ilvl w:val="0"/>
          <w:numId w:val="29"/>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Obtain professional legal advice on the implications of utilizing Article 10.4 of the IOC Statutes to attract additional funding to the Commission to ensure effective and continuing delivery of its global and regional programmes, including the Ocean </w:t>
      </w:r>
      <w:proofErr w:type="gramStart"/>
      <w:r w:rsidRPr="001163C3">
        <w:rPr>
          <w:rFonts w:ascii="Arial" w:hAnsi="Arial" w:cs="Arial"/>
          <w:sz w:val="22"/>
          <w:szCs w:val="22"/>
        </w:rPr>
        <w:t>Decade</w:t>
      </w:r>
      <w:r w:rsidR="0000599A" w:rsidRPr="001163C3">
        <w:rPr>
          <w:rFonts w:ascii="Arial" w:hAnsi="Arial" w:cs="Arial"/>
          <w:sz w:val="22"/>
          <w:szCs w:val="22"/>
        </w:rPr>
        <w:t>;</w:t>
      </w:r>
      <w:proofErr w:type="gramEnd"/>
    </w:p>
    <w:p w14:paraId="5BF72053" w14:textId="0572A9A3" w:rsidR="00883912" w:rsidRPr="001163C3" w:rsidRDefault="00883912" w:rsidP="00412106">
      <w:pPr>
        <w:pStyle w:val="ListParagraph"/>
        <w:numPr>
          <w:ilvl w:val="0"/>
          <w:numId w:val="29"/>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In cooperation with the UNESCO Bureau </w:t>
      </w:r>
      <w:r w:rsidR="0075258A" w:rsidRPr="001163C3">
        <w:rPr>
          <w:rFonts w:ascii="Arial" w:hAnsi="Arial" w:cs="Arial"/>
          <w:sz w:val="22"/>
          <w:szCs w:val="22"/>
        </w:rPr>
        <w:t>for</w:t>
      </w:r>
      <w:r w:rsidRPr="001163C3">
        <w:rPr>
          <w:rFonts w:ascii="Arial" w:hAnsi="Arial" w:cs="Arial"/>
          <w:sz w:val="22"/>
          <w:szCs w:val="22"/>
        </w:rPr>
        <w:t xml:space="preserve"> Strategic Planning</w:t>
      </w:r>
      <w:r w:rsidR="005C02F2" w:rsidRPr="001163C3">
        <w:rPr>
          <w:rFonts w:ascii="Arial" w:hAnsi="Arial" w:cs="Arial"/>
          <w:sz w:val="22"/>
          <w:szCs w:val="22"/>
        </w:rPr>
        <w:t xml:space="preserve"> (BSP)</w:t>
      </w:r>
      <w:r w:rsidRPr="001163C3">
        <w:rPr>
          <w:rFonts w:ascii="Arial" w:hAnsi="Arial" w:cs="Arial"/>
          <w:sz w:val="22"/>
          <w:szCs w:val="22"/>
        </w:rPr>
        <w:t>, set up a Structured F</w:t>
      </w:r>
      <w:r w:rsidR="00657444" w:rsidRPr="001163C3">
        <w:rPr>
          <w:rFonts w:ascii="Arial" w:hAnsi="Arial" w:cs="Arial"/>
          <w:sz w:val="22"/>
          <w:szCs w:val="22"/>
        </w:rPr>
        <w:t>inancing</w:t>
      </w:r>
      <w:r w:rsidRPr="001163C3">
        <w:rPr>
          <w:rFonts w:ascii="Arial" w:hAnsi="Arial" w:cs="Arial"/>
          <w:sz w:val="22"/>
          <w:szCs w:val="22"/>
        </w:rPr>
        <w:t xml:space="preserve"> Dialogue with a view to attracting new donors. To aid with this, identify a small group of </w:t>
      </w:r>
      <w:r w:rsidR="00ED3311" w:rsidRPr="001163C3">
        <w:rPr>
          <w:rFonts w:ascii="Arial" w:hAnsi="Arial" w:cs="Arial"/>
          <w:sz w:val="22"/>
          <w:szCs w:val="22"/>
        </w:rPr>
        <w:t>Member States</w:t>
      </w:r>
      <w:r w:rsidRPr="001163C3">
        <w:rPr>
          <w:rFonts w:ascii="Arial" w:hAnsi="Arial" w:cs="Arial"/>
          <w:sz w:val="22"/>
          <w:szCs w:val="22"/>
        </w:rPr>
        <w:t xml:space="preserve">, perhaps current main contributors, </w:t>
      </w:r>
      <w:r w:rsidRPr="00ED3311">
        <w:rPr>
          <w:rFonts w:ascii="Arial" w:hAnsi="Arial" w:cs="Arial"/>
          <w:sz w:val="22"/>
          <w:szCs w:val="22"/>
        </w:rPr>
        <w:t xml:space="preserve">that could </w:t>
      </w:r>
      <w:r w:rsidRPr="00ED3311">
        <w:rPr>
          <w:rFonts w:ascii="Arial" w:hAnsi="Arial" w:cs="Arial"/>
          <w:sz w:val="22"/>
          <w:szCs w:val="22"/>
        </w:rPr>
        <w:lastRenderedPageBreak/>
        <w:t>serve as advocates</w:t>
      </w:r>
      <w:r w:rsidR="00666235" w:rsidRPr="001163C3">
        <w:rPr>
          <w:rFonts w:ascii="Arial" w:hAnsi="Arial" w:cs="Arial"/>
          <w:sz w:val="22"/>
          <w:szCs w:val="22"/>
        </w:rPr>
        <w:t xml:space="preserve"> and lead peer-to-peer resource mobilisati</w:t>
      </w:r>
      <w:r w:rsidR="00F019E8" w:rsidRPr="001163C3">
        <w:rPr>
          <w:rFonts w:ascii="Arial" w:hAnsi="Arial" w:cs="Arial"/>
          <w:sz w:val="22"/>
          <w:szCs w:val="22"/>
        </w:rPr>
        <w:t xml:space="preserve">on and engagement </w:t>
      </w:r>
      <w:proofErr w:type="gramStart"/>
      <w:r w:rsidR="00F019E8" w:rsidRPr="001163C3">
        <w:rPr>
          <w:rFonts w:ascii="Arial" w:hAnsi="Arial" w:cs="Arial"/>
          <w:sz w:val="22"/>
          <w:szCs w:val="22"/>
        </w:rPr>
        <w:t>conversations</w:t>
      </w:r>
      <w:r w:rsidR="0000599A" w:rsidRPr="001163C3">
        <w:rPr>
          <w:rFonts w:ascii="Arial" w:hAnsi="Arial" w:cs="Arial"/>
          <w:sz w:val="22"/>
          <w:szCs w:val="22"/>
        </w:rPr>
        <w:t>;</w:t>
      </w:r>
      <w:proofErr w:type="gramEnd"/>
    </w:p>
    <w:p w14:paraId="340A226F" w14:textId="1E7A1ED6" w:rsidR="00EA1173" w:rsidRPr="001163C3" w:rsidRDefault="005709A7" w:rsidP="00412106">
      <w:pPr>
        <w:pStyle w:val="ListParagraph"/>
        <w:numPr>
          <w:ilvl w:val="0"/>
          <w:numId w:val="29"/>
        </w:numPr>
        <w:tabs>
          <w:tab w:val="clear" w:pos="567"/>
          <w:tab w:val="left" w:pos="0"/>
        </w:tabs>
        <w:spacing w:after="120"/>
        <w:ind w:left="1134" w:hanging="570"/>
        <w:contextualSpacing w:val="0"/>
        <w:jc w:val="both"/>
        <w:rPr>
          <w:rFonts w:ascii="Arial" w:hAnsi="Arial" w:cs="Arial"/>
          <w:sz w:val="22"/>
          <w:szCs w:val="22"/>
        </w:rPr>
      </w:pPr>
      <w:r>
        <w:rPr>
          <w:rFonts w:ascii="Arial" w:hAnsi="Arial" w:cs="Arial"/>
          <w:sz w:val="22"/>
          <w:szCs w:val="22"/>
        </w:rPr>
        <w:tab/>
      </w:r>
      <w:r w:rsidR="00EA1173" w:rsidRPr="001163C3">
        <w:rPr>
          <w:rFonts w:ascii="Arial" w:hAnsi="Arial" w:cs="Arial"/>
          <w:sz w:val="22"/>
          <w:szCs w:val="22"/>
        </w:rPr>
        <w:t xml:space="preserve">Explore options for convening a </w:t>
      </w:r>
      <w:proofErr w:type="gramStart"/>
      <w:r w:rsidR="00EA1173" w:rsidRPr="001163C3">
        <w:rPr>
          <w:rFonts w:ascii="Arial" w:hAnsi="Arial" w:cs="Arial"/>
          <w:sz w:val="22"/>
          <w:szCs w:val="22"/>
        </w:rPr>
        <w:t>High Level</w:t>
      </w:r>
      <w:proofErr w:type="gramEnd"/>
      <w:r w:rsidR="00EA1173" w:rsidRPr="001163C3">
        <w:rPr>
          <w:rFonts w:ascii="Arial" w:hAnsi="Arial" w:cs="Arial"/>
          <w:sz w:val="22"/>
          <w:szCs w:val="22"/>
        </w:rPr>
        <w:t xml:space="preserve"> Forum of decision-making, on a quadrennial basis, </w:t>
      </w:r>
      <w:r w:rsidR="001073D7" w:rsidRPr="001163C3">
        <w:rPr>
          <w:rFonts w:ascii="Arial" w:hAnsi="Arial" w:cs="Arial"/>
          <w:sz w:val="22"/>
          <w:szCs w:val="22"/>
        </w:rPr>
        <w:t xml:space="preserve">possibly </w:t>
      </w:r>
      <w:r w:rsidR="00EA1173" w:rsidRPr="001163C3">
        <w:rPr>
          <w:rFonts w:ascii="Arial" w:hAnsi="Arial" w:cs="Arial"/>
          <w:sz w:val="22"/>
          <w:szCs w:val="22"/>
        </w:rPr>
        <w:t>in connection with the IOC Assembly</w:t>
      </w:r>
      <w:r w:rsidR="0000599A" w:rsidRPr="001163C3">
        <w:rPr>
          <w:rFonts w:ascii="Arial" w:hAnsi="Arial" w:cs="Arial"/>
          <w:sz w:val="22"/>
          <w:szCs w:val="22"/>
        </w:rPr>
        <w:t>;</w:t>
      </w:r>
    </w:p>
    <w:p w14:paraId="40C3CFE1" w14:textId="5480FB55" w:rsidR="00883912" w:rsidRPr="001163C3" w:rsidRDefault="00AB0D25" w:rsidP="00412106">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rPr>
      </w:pPr>
      <w:r w:rsidRPr="001163C3">
        <w:rPr>
          <w:rFonts w:ascii="Arial" w:hAnsi="Arial" w:cs="Arial"/>
          <w:sz w:val="22"/>
          <w:szCs w:val="22"/>
        </w:rPr>
        <w:t>Develop strategic messaging around an IOC</w:t>
      </w:r>
      <w:r w:rsidR="00ED3311">
        <w:rPr>
          <w:rFonts w:ascii="Arial" w:hAnsi="Arial" w:cs="Arial"/>
          <w:sz w:val="22"/>
          <w:szCs w:val="22"/>
        </w:rPr>
        <w:t>-</w:t>
      </w:r>
      <w:r w:rsidRPr="001163C3">
        <w:rPr>
          <w:rFonts w:ascii="Arial" w:hAnsi="Arial" w:cs="Arial"/>
          <w:sz w:val="22"/>
          <w:szCs w:val="22"/>
        </w:rPr>
        <w:t>wide guiding framework of Sustainable Ocean Planning a</w:t>
      </w:r>
      <w:r w:rsidRPr="00ED3311">
        <w:rPr>
          <w:rFonts w:ascii="Arial" w:hAnsi="Arial" w:cs="Arial"/>
          <w:sz w:val="22"/>
          <w:szCs w:val="22"/>
        </w:rPr>
        <w:t>nd Management and strongly posi</w:t>
      </w:r>
      <w:r w:rsidRPr="001163C3">
        <w:rPr>
          <w:rFonts w:ascii="Arial" w:hAnsi="Arial" w:cs="Arial"/>
          <w:sz w:val="22"/>
          <w:szCs w:val="22"/>
        </w:rPr>
        <w:t xml:space="preserve">tion this framework within the Ocean Decade. </w:t>
      </w:r>
    </w:p>
    <w:p w14:paraId="3E581C9F" w14:textId="7336BBD3" w:rsidR="00883912" w:rsidRPr="001163C3" w:rsidRDefault="00883912" w:rsidP="00B2190F">
      <w:pPr>
        <w:spacing w:after="240"/>
        <w:jc w:val="both"/>
        <w:rPr>
          <w:rFonts w:ascii="Arial" w:hAnsi="Arial" w:cs="Arial"/>
          <w:b/>
          <w:bCs/>
          <w:color w:val="002060"/>
          <w:sz w:val="22"/>
          <w:szCs w:val="22"/>
        </w:rPr>
      </w:pPr>
      <w:r w:rsidRPr="001163C3">
        <w:rPr>
          <w:rFonts w:ascii="Arial" w:hAnsi="Arial" w:cs="Arial"/>
          <w:b/>
          <w:bCs/>
          <w:color w:val="002060"/>
          <w:sz w:val="22"/>
          <w:szCs w:val="22"/>
          <w:u w:val="single"/>
        </w:rPr>
        <w:t>Recommendation 2: By June 2022</w:t>
      </w:r>
      <w:r w:rsidR="00ED3311">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ED3311" w:rsidRPr="001163C3">
        <w:rPr>
          <w:rFonts w:ascii="Arial" w:hAnsi="Arial" w:cs="Arial"/>
          <w:b/>
          <w:bCs/>
          <w:color w:val="002060"/>
          <w:sz w:val="22"/>
          <w:szCs w:val="22"/>
          <w:u w:val="single"/>
        </w:rPr>
        <w:t xml:space="preserve">Develop </w:t>
      </w:r>
      <w:r w:rsidRPr="001163C3">
        <w:rPr>
          <w:rFonts w:ascii="Arial" w:hAnsi="Arial" w:cs="Arial"/>
          <w:b/>
          <w:bCs/>
          <w:color w:val="002060"/>
          <w:sz w:val="22"/>
          <w:szCs w:val="22"/>
          <w:u w:val="single"/>
        </w:rPr>
        <w:t xml:space="preserve">in partnership with other agencies a Results Framework for the United Nations Decade of Ocean Science for Sustainable Development, clearly identifying the objectives, intermediate objectives, indicators, and indicative owners across the UN System and wider </w:t>
      </w:r>
      <w:proofErr w:type="gramStart"/>
      <w:r w:rsidRPr="001163C3">
        <w:rPr>
          <w:rFonts w:ascii="Arial" w:hAnsi="Arial" w:cs="Arial"/>
          <w:b/>
          <w:bCs/>
          <w:color w:val="002060"/>
          <w:sz w:val="22"/>
          <w:szCs w:val="22"/>
          <w:u w:val="single"/>
        </w:rPr>
        <w:t>in order to</w:t>
      </w:r>
      <w:proofErr w:type="gramEnd"/>
      <w:r w:rsidRPr="001163C3">
        <w:rPr>
          <w:rFonts w:ascii="Arial" w:hAnsi="Arial" w:cs="Arial"/>
          <w:b/>
          <w:bCs/>
          <w:color w:val="002060"/>
          <w:sz w:val="22"/>
          <w:szCs w:val="22"/>
          <w:u w:val="single"/>
        </w:rPr>
        <w:t xml:space="preserve"> monitor and evaluate progress against the Decade’s objectives</w:t>
      </w:r>
      <w:r w:rsidRPr="001163C3">
        <w:rPr>
          <w:rFonts w:ascii="Arial" w:hAnsi="Arial" w:cs="Arial"/>
          <w:b/>
          <w:bCs/>
          <w:color w:val="002060"/>
          <w:sz w:val="22"/>
          <w:szCs w:val="22"/>
        </w:rPr>
        <w:t>.</w:t>
      </w:r>
    </w:p>
    <w:p w14:paraId="6BA0DF79" w14:textId="15D08697" w:rsidR="00C76BED"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The UN Decade of Ocean Science for Sustainable Development has the power to make a step change in IOC’s ability to</w:t>
      </w:r>
      <w:r w:rsidR="00A4066C" w:rsidRPr="001163C3">
        <w:rPr>
          <w:rFonts w:ascii="Arial" w:hAnsi="Arial" w:cs="Arial"/>
          <w:sz w:val="22"/>
          <w:szCs w:val="22"/>
        </w:rPr>
        <w:t xml:space="preserve"> </w:t>
      </w:r>
      <w:r w:rsidR="00C76BED" w:rsidRPr="001163C3">
        <w:rPr>
          <w:rFonts w:ascii="Arial" w:hAnsi="Arial" w:cs="Arial"/>
          <w:sz w:val="22"/>
          <w:szCs w:val="22"/>
        </w:rPr>
        <w:t xml:space="preserve">scale-up and connect its activities along the ocean science value chain and thus </w:t>
      </w:r>
      <w:r w:rsidR="00A4066C" w:rsidRPr="001163C3">
        <w:rPr>
          <w:rFonts w:ascii="Arial" w:hAnsi="Arial" w:cs="Arial"/>
          <w:sz w:val="22"/>
          <w:szCs w:val="22"/>
        </w:rPr>
        <w:t>accelerate the impact of its work and</w:t>
      </w:r>
      <w:r w:rsidRPr="001163C3">
        <w:rPr>
          <w:rFonts w:ascii="Arial" w:hAnsi="Arial" w:cs="Arial"/>
          <w:sz w:val="22"/>
          <w:szCs w:val="22"/>
        </w:rPr>
        <w:t xml:space="preserve"> influence policymakers. But this will only be possible if the Decade also becomes a unifying framework harnessing the efforts of other organizations </w:t>
      </w:r>
      <w:r w:rsidR="00EA1173" w:rsidRPr="001163C3">
        <w:rPr>
          <w:rFonts w:ascii="Arial" w:hAnsi="Arial" w:cs="Arial"/>
          <w:sz w:val="22"/>
          <w:szCs w:val="22"/>
        </w:rPr>
        <w:t>and responding to their needs and priorities</w:t>
      </w:r>
      <w:r w:rsidRPr="001163C3">
        <w:rPr>
          <w:rFonts w:ascii="Arial" w:hAnsi="Arial" w:cs="Arial"/>
          <w:sz w:val="22"/>
          <w:szCs w:val="22"/>
        </w:rPr>
        <w:t xml:space="preserve">. </w:t>
      </w:r>
      <w:r w:rsidR="00C76BED" w:rsidRPr="001163C3">
        <w:rPr>
          <w:rFonts w:ascii="Arial" w:hAnsi="Arial" w:cs="Arial"/>
          <w:sz w:val="22"/>
          <w:szCs w:val="22"/>
        </w:rPr>
        <w:t xml:space="preserve">While much of the </w:t>
      </w:r>
      <w:r w:rsidR="00620F33" w:rsidRPr="001163C3">
        <w:rPr>
          <w:rFonts w:ascii="Arial" w:hAnsi="Arial" w:cs="Arial"/>
          <w:sz w:val="22"/>
          <w:szCs w:val="22"/>
        </w:rPr>
        <w:t>initial work of the Decade has purposely been ‘bottom-up’ as a means of catalysing and inspiring stakeholder engagement, there is now a natural need and demand from partners to complement this approach with a more granular structuration of the strategic ambition of the Decade</w:t>
      </w:r>
      <w:r w:rsidR="0000599A" w:rsidRPr="001163C3">
        <w:rPr>
          <w:rFonts w:ascii="Arial" w:hAnsi="Arial" w:cs="Arial"/>
          <w:sz w:val="22"/>
          <w:szCs w:val="22"/>
        </w:rPr>
        <w:t>,</w:t>
      </w:r>
      <w:r w:rsidR="00620F33" w:rsidRPr="001163C3">
        <w:rPr>
          <w:rFonts w:ascii="Arial" w:hAnsi="Arial" w:cs="Arial"/>
          <w:sz w:val="22"/>
          <w:szCs w:val="22"/>
        </w:rPr>
        <w:t xml:space="preserve"> </w:t>
      </w:r>
      <w:proofErr w:type="gramStart"/>
      <w:r w:rsidR="00620F33" w:rsidRPr="001163C3">
        <w:rPr>
          <w:rFonts w:ascii="Arial" w:hAnsi="Arial" w:cs="Arial"/>
          <w:sz w:val="22"/>
          <w:szCs w:val="22"/>
        </w:rPr>
        <w:t>e.g.</w:t>
      </w:r>
      <w:proofErr w:type="gramEnd"/>
      <w:r w:rsidR="00620F33" w:rsidRPr="001163C3">
        <w:rPr>
          <w:rFonts w:ascii="Arial" w:hAnsi="Arial" w:cs="Arial"/>
          <w:sz w:val="22"/>
          <w:szCs w:val="22"/>
        </w:rPr>
        <w:t xml:space="preserve"> in terms of the Ocean Decade Challenges. This process of strategic ambition and target setting by Challenge</w:t>
      </w:r>
      <w:r w:rsidR="00620F33" w:rsidRPr="000A08EF">
        <w:rPr>
          <w:rFonts w:ascii="Arial" w:hAnsi="Arial" w:cs="Arial"/>
          <w:sz w:val="22"/>
          <w:szCs w:val="22"/>
        </w:rPr>
        <w:t xml:space="preserve"> will increase the unifying power of the Decade </w:t>
      </w:r>
      <w:proofErr w:type="gramStart"/>
      <w:r w:rsidR="00620F33" w:rsidRPr="000A08EF">
        <w:rPr>
          <w:rFonts w:ascii="Arial" w:hAnsi="Arial" w:cs="Arial"/>
          <w:sz w:val="22"/>
          <w:szCs w:val="22"/>
        </w:rPr>
        <w:t>and also</w:t>
      </w:r>
      <w:proofErr w:type="gramEnd"/>
      <w:r w:rsidR="00620F33" w:rsidRPr="001163C3">
        <w:rPr>
          <w:rFonts w:ascii="Arial" w:hAnsi="Arial" w:cs="Arial"/>
          <w:sz w:val="22"/>
          <w:szCs w:val="22"/>
        </w:rPr>
        <w:t xml:space="preserve"> support the IOC to position itself in terms of its contribution to the Decade ambition.</w:t>
      </w:r>
    </w:p>
    <w:p w14:paraId="4AC87418" w14:textId="229B09D5" w:rsidR="00883912" w:rsidRPr="00A13907"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This in turn will require an overarching results framework that brings together the contributions and monitoring efforts of these other contributors and for which the coordination of monitoring and reporting efforts would be undertaken by the IOC. Such a results framework</w:t>
      </w:r>
      <w:r w:rsidR="00620F33" w:rsidRPr="001163C3">
        <w:rPr>
          <w:rFonts w:ascii="Arial" w:hAnsi="Arial" w:cs="Arial"/>
          <w:sz w:val="22"/>
          <w:szCs w:val="22"/>
        </w:rPr>
        <w:t xml:space="preserve"> will necessarily evolve over time as strategic ambition is set and refined and</w:t>
      </w:r>
      <w:r w:rsidRPr="001163C3">
        <w:rPr>
          <w:rFonts w:ascii="Arial" w:hAnsi="Arial" w:cs="Arial"/>
          <w:sz w:val="22"/>
          <w:szCs w:val="22"/>
        </w:rPr>
        <w:t xml:space="preserve"> can build on the Ocean Decade milestones and review processes that are laid out in the existing summary Implementation Plan </w:t>
      </w:r>
      <w:r w:rsidRPr="00412106">
        <w:rPr>
          <w:rFonts w:ascii="Arial" w:hAnsi="Arial" w:cs="Arial"/>
          <w:sz w:val="20"/>
          <w:szCs w:val="20"/>
        </w:rPr>
        <w:t>(</w:t>
      </w:r>
      <w:hyperlink r:id="rId11" w:history="1">
        <w:r w:rsidRPr="00412106">
          <w:rPr>
            <w:rStyle w:val="Hyperlink"/>
            <w:rFonts w:ascii="Arial" w:hAnsi="Arial" w:cs="Arial"/>
            <w:sz w:val="20"/>
            <w:szCs w:val="20"/>
          </w:rPr>
          <w:t>IOC/2021/ODS/19</w:t>
        </w:r>
      </w:hyperlink>
      <w:r w:rsidRPr="00412106">
        <w:rPr>
          <w:rFonts w:ascii="Arial" w:hAnsi="Arial" w:cs="Arial"/>
          <w:sz w:val="20"/>
          <w:szCs w:val="20"/>
        </w:rPr>
        <w:t>)</w:t>
      </w:r>
      <w:r w:rsidRPr="001163C3">
        <w:rPr>
          <w:rFonts w:ascii="Arial" w:hAnsi="Arial" w:cs="Arial"/>
          <w:sz w:val="22"/>
          <w:szCs w:val="22"/>
        </w:rPr>
        <w:t xml:space="preserve">. </w:t>
      </w:r>
    </w:p>
    <w:p w14:paraId="09230403" w14:textId="0532BAD1"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Within IOC there is potential to draw on existing products to support the gathering of data for </w:t>
      </w:r>
      <w:r w:rsidR="00B50AC3" w:rsidRPr="001163C3">
        <w:rPr>
          <w:rFonts w:ascii="Arial" w:hAnsi="Arial" w:cs="Arial"/>
          <w:sz w:val="22"/>
          <w:szCs w:val="22"/>
        </w:rPr>
        <w:t>m</w:t>
      </w:r>
      <w:r w:rsidR="0000599A" w:rsidRPr="001163C3">
        <w:rPr>
          <w:rFonts w:ascii="Arial" w:hAnsi="Arial" w:cs="Arial"/>
          <w:sz w:val="22"/>
          <w:szCs w:val="22"/>
        </w:rPr>
        <w:t xml:space="preserve">onitoring and </w:t>
      </w:r>
      <w:r w:rsidR="00B50AC3" w:rsidRPr="001163C3">
        <w:rPr>
          <w:rFonts w:ascii="Arial" w:hAnsi="Arial" w:cs="Arial"/>
          <w:sz w:val="22"/>
          <w:szCs w:val="22"/>
        </w:rPr>
        <w:t>e</w:t>
      </w:r>
      <w:r w:rsidR="0000599A" w:rsidRPr="001163C3">
        <w:rPr>
          <w:rFonts w:ascii="Arial" w:hAnsi="Arial" w:cs="Arial"/>
          <w:sz w:val="22"/>
          <w:szCs w:val="22"/>
        </w:rPr>
        <w:t>valuation</w:t>
      </w:r>
      <w:r w:rsidRPr="001163C3">
        <w:rPr>
          <w:rFonts w:ascii="Arial" w:hAnsi="Arial" w:cs="Arial"/>
          <w:sz w:val="22"/>
          <w:szCs w:val="22"/>
        </w:rPr>
        <w:t xml:space="preserve"> </w:t>
      </w:r>
      <w:r w:rsidR="00B50AC3" w:rsidRPr="001163C3">
        <w:rPr>
          <w:rFonts w:ascii="Arial" w:hAnsi="Arial" w:cs="Arial"/>
          <w:sz w:val="22"/>
          <w:szCs w:val="22"/>
        </w:rPr>
        <w:t xml:space="preserve">(M&amp;E) </w:t>
      </w:r>
      <w:r w:rsidRPr="001163C3">
        <w:rPr>
          <w:rFonts w:ascii="Arial" w:hAnsi="Arial" w:cs="Arial"/>
          <w:sz w:val="22"/>
          <w:szCs w:val="22"/>
        </w:rPr>
        <w:t>purposes. These include</w:t>
      </w:r>
      <w:r w:rsidR="00B50AC3" w:rsidRPr="001163C3">
        <w:rPr>
          <w:rFonts w:ascii="Arial" w:hAnsi="Arial" w:cs="Arial"/>
          <w:sz w:val="22"/>
          <w:szCs w:val="22"/>
        </w:rPr>
        <w:t xml:space="preserve"> but are not limited to</w:t>
      </w:r>
      <w:r w:rsidRPr="001163C3">
        <w:rPr>
          <w:rFonts w:ascii="Arial" w:hAnsi="Arial" w:cs="Arial"/>
          <w:sz w:val="22"/>
          <w:szCs w:val="22"/>
        </w:rPr>
        <w:t xml:space="preserve"> the </w:t>
      </w:r>
      <w:r w:rsidRPr="00412106">
        <w:rPr>
          <w:rFonts w:ascii="Arial" w:hAnsi="Arial" w:cs="Arial"/>
          <w:i/>
          <w:iCs/>
          <w:sz w:val="22"/>
          <w:szCs w:val="22"/>
        </w:rPr>
        <w:t>Global Ocean Science Report</w:t>
      </w:r>
      <w:r w:rsidR="005231A8" w:rsidRPr="001163C3">
        <w:rPr>
          <w:rFonts w:ascii="Arial" w:hAnsi="Arial" w:cs="Arial"/>
          <w:sz w:val="22"/>
          <w:szCs w:val="22"/>
        </w:rPr>
        <w:t xml:space="preserve">, the new proposed State of the Ocean </w:t>
      </w:r>
      <w:proofErr w:type="gramStart"/>
      <w:r w:rsidR="005231A8" w:rsidRPr="001163C3">
        <w:rPr>
          <w:rFonts w:ascii="Arial" w:hAnsi="Arial" w:cs="Arial"/>
          <w:sz w:val="22"/>
          <w:szCs w:val="22"/>
        </w:rPr>
        <w:t>Report</w:t>
      </w:r>
      <w:proofErr w:type="gramEnd"/>
      <w:r w:rsidRPr="001163C3">
        <w:rPr>
          <w:rFonts w:ascii="Arial" w:hAnsi="Arial" w:cs="Arial"/>
          <w:sz w:val="22"/>
          <w:szCs w:val="22"/>
        </w:rPr>
        <w:t xml:space="preserve"> and the Global Ocean Observing System (GOOS), as well as other IOC-led Decade programmes. </w:t>
      </w:r>
      <w:r w:rsidR="00B50AC3" w:rsidRPr="001163C3">
        <w:rPr>
          <w:rFonts w:ascii="Arial" w:hAnsi="Arial" w:cs="Arial"/>
          <w:sz w:val="22"/>
          <w:szCs w:val="22"/>
        </w:rPr>
        <w:t xml:space="preserve">The emerging Decade M&amp;E guidelines and criteria can play a central role in this framework. </w:t>
      </w:r>
      <w:r w:rsidRPr="001163C3">
        <w:rPr>
          <w:rFonts w:ascii="Arial" w:hAnsi="Arial" w:cs="Arial"/>
          <w:sz w:val="22"/>
          <w:szCs w:val="22"/>
        </w:rPr>
        <w:t xml:space="preserve">A </w:t>
      </w:r>
      <w:r w:rsidR="00ED3311" w:rsidRPr="001163C3">
        <w:rPr>
          <w:rFonts w:ascii="Arial" w:hAnsi="Arial" w:cs="Arial"/>
          <w:sz w:val="22"/>
          <w:szCs w:val="22"/>
        </w:rPr>
        <w:t xml:space="preserve">mid-term review </w:t>
      </w:r>
      <w:r w:rsidRPr="001163C3">
        <w:rPr>
          <w:rFonts w:ascii="Arial" w:hAnsi="Arial" w:cs="Arial"/>
          <w:sz w:val="22"/>
          <w:szCs w:val="22"/>
        </w:rPr>
        <w:t xml:space="preserve">of the Decade in 2025 would enable a stock take of whether the Decade is ‘on track’ to deliver its objectives. </w:t>
      </w:r>
    </w:p>
    <w:p w14:paraId="627E7B2F" w14:textId="7AA74323"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Key implement</w:t>
      </w:r>
      <w:r w:rsidRPr="00ED3311">
        <w:rPr>
          <w:rFonts w:ascii="Arial" w:hAnsi="Arial" w:cs="Arial"/>
          <w:b/>
          <w:bCs/>
          <w:sz w:val="22"/>
          <w:szCs w:val="22"/>
        </w:rPr>
        <w:t xml:space="preserve">ing actions proposed: </w:t>
      </w:r>
    </w:p>
    <w:p w14:paraId="0C43B1BA" w14:textId="7BC808EC" w:rsidR="00A06658" w:rsidRPr="001163C3" w:rsidRDefault="00A4066C" w:rsidP="00412106">
      <w:pPr>
        <w:pStyle w:val="ListParagraph"/>
        <w:numPr>
          <w:ilvl w:val="0"/>
          <w:numId w:val="30"/>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Commence rollout of the first iteration of the</w:t>
      </w:r>
      <w:r w:rsidR="00883912" w:rsidRPr="001163C3">
        <w:rPr>
          <w:rFonts w:ascii="Arial" w:hAnsi="Arial" w:cs="Arial"/>
          <w:sz w:val="22"/>
          <w:szCs w:val="22"/>
        </w:rPr>
        <w:t xml:space="preserve"> Results Framework for the Ocean Decade at the latest by </w:t>
      </w:r>
      <w:r w:rsidR="00F019E8" w:rsidRPr="001163C3">
        <w:rPr>
          <w:rFonts w:ascii="Arial" w:hAnsi="Arial" w:cs="Arial"/>
          <w:sz w:val="22"/>
          <w:szCs w:val="22"/>
        </w:rPr>
        <w:t>mid-2022</w:t>
      </w:r>
      <w:r w:rsidR="00883912" w:rsidRPr="001163C3">
        <w:rPr>
          <w:rFonts w:ascii="Arial" w:hAnsi="Arial" w:cs="Arial"/>
          <w:sz w:val="22"/>
          <w:szCs w:val="22"/>
        </w:rPr>
        <w:t xml:space="preserve">. The Results Framework should comprise a </w:t>
      </w:r>
      <w:proofErr w:type="gramStart"/>
      <w:r w:rsidR="00883912" w:rsidRPr="001163C3">
        <w:rPr>
          <w:rFonts w:ascii="Arial" w:hAnsi="Arial" w:cs="Arial"/>
          <w:sz w:val="22"/>
          <w:szCs w:val="22"/>
        </w:rPr>
        <w:t>minimum outcomes</w:t>
      </w:r>
      <w:proofErr w:type="gramEnd"/>
      <w:r w:rsidR="00883912" w:rsidRPr="001163C3">
        <w:rPr>
          <w:rFonts w:ascii="Arial" w:hAnsi="Arial" w:cs="Arial"/>
          <w:sz w:val="22"/>
          <w:szCs w:val="22"/>
        </w:rPr>
        <w:t>, intermediate outcomes, outputs, baselines, and indicative owners</w:t>
      </w:r>
      <w:r w:rsidR="00B50AC3" w:rsidRPr="001163C3">
        <w:rPr>
          <w:rFonts w:ascii="Arial" w:hAnsi="Arial" w:cs="Arial"/>
          <w:sz w:val="22"/>
          <w:szCs w:val="22"/>
        </w:rPr>
        <w:t>;</w:t>
      </w:r>
    </w:p>
    <w:p w14:paraId="73A3079E" w14:textId="440B3D2C" w:rsidR="00A4066C" w:rsidRPr="001163C3" w:rsidRDefault="00A4066C" w:rsidP="00412106">
      <w:pPr>
        <w:pStyle w:val="ListParagraph"/>
        <w:numPr>
          <w:ilvl w:val="0"/>
          <w:numId w:val="30"/>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 xml:space="preserve">Set in place a process for collectively developing with </w:t>
      </w:r>
      <w:r w:rsidR="008B6608" w:rsidRPr="001163C3">
        <w:rPr>
          <w:rFonts w:ascii="Arial" w:hAnsi="Arial" w:cs="Arial"/>
          <w:sz w:val="22"/>
          <w:szCs w:val="22"/>
        </w:rPr>
        <w:t>U</w:t>
      </w:r>
      <w:r w:rsidR="00B50AC3" w:rsidRPr="001163C3">
        <w:rPr>
          <w:rFonts w:ascii="Arial" w:hAnsi="Arial" w:cs="Arial"/>
          <w:sz w:val="22"/>
          <w:szCs w:val="22"/>
        </w:rPr>
        <w:t>N-</w:t>
      </w:r>
      <w:r w:rsidR="008B6608" w:rsidRPr="001163C3">
        <w:rPr>
          <w:rFonts w:ascii="Arial" w:hAnsi="Arial" w:cs="Arial"/>
          <w:sz w:val="22"/>
          <w:szCs w:val="22"/>
        </w:rPr>
        <w:t xml:space="preserve">Oceans </w:t>
      </w:r>
      <w:r w:rsidRPr="001163C3">
        <w:rPr>
          <w:rFonts w:ascii="Arial" w:hAnsi="Arial" w:cs="Arial"/>
          <w:sz w:val="22"/>
          <w:szCs w:val="22"/>
        </w:rPr>
        <w:t xml:space="preserve">partners and </w:t>
      </w:r>
      <w:r w:rsidR="008B6608" w:rsidRPr="001163C3">
        <w:rPr>
          <w:rFonts w:ascii="Arial" w:hAnsi="Arial" w:cs="Arial"/>
          <w:sz w:val="22"/>
          <w:szCs w:val="22"/>
        </w:rPr>
        <w:t xml:space="preserve">all relevant </w:t>
      </w:r>
      <w:r w:rsidR="00F019E8" w:rsidRPr="001163C3">
        <w:rPr>
          <w:rFonts w:ascii="Arial" w:hAnsi="Arial" w:cs="Arial"/>
          <w:sz w:val="22"/>
          <w:szCs w:val="22"/>
        </w:rPr>
        <w:t>stakeholders’</w:t>
      </w:r>
      <w:r w:rsidRPr="001163C3">
        <w:rPr>
          <w:rFonts w:ascii="Arial" w:hAnsi="Arial" w:cs="Arial"/>
          <w:sz w:val="22"/>
          <w:szCs w:val="22"/>
        </w:rPr>
        <w:t xml:space="preserve"> strategic ambitions and targets across the </w:t>
      </w:r>
      <w:r w:rsidR="001E56FB">
        <w:rPr>
          <w:rFonts w:ascii="Arial" w:hAnsi="Arial" w:cs="Arial"/>
          <w:sz w:val="22"/>
          <w:szCs w:val="22"/>
        </w:rPr>
        <w:t>10</w:t>
      </w:r>
      <w:r w:rsidR="001E56FB" w:rsidRPr="001163C3">
        <w:rPr>
          <w:rFonts w:ascii="Arial" w:hAnsi="Arial" w:cs="Arial"/>
          <w:sz w:val="22"/>
          <w:szCs w:val="22"/>
        </w:rPr>
        <w:t xml:space="preserve"> </w:t>
      </w:r>
      <w:r w:rsidRPr="001163C3">
        <w:rPr>
          <w:rFonts w:ascii="Arial" w:hAnsi="Arial" w:cs="Arial"/>
          <w:sz w:val="22"/>
          <w:szCs w:val="22"/>
        </w:rPr>
        <w:t xml:space="preserve">Ocean Decade Challenges and progressively integrate these into the Results Framework for the Ocean </w:t>
      </w:r>
      <w:proofErr w:type="gramStart"/>
      <w:r w:rsidR="00F019E8" w:rsidRPr="001163C3">
        <w:rPr>
          <w:rFonts w:ascii="Arial" w:hAnsi="Arial" w:cs="Arial"/>
          <w:sz w:val="22"/>
          <w:szCs w:val="22"/>
        </w:rPr>
        <w:t>Decade</w:t>
      </w:r>
      <w:r w:rsidR="00B50AC3" w:rsidRPr="001163C3">
        <w:rPr>
          <w:rFonts w:ascii="Arial" w:hAnsi="Arial" w:cs="Arial"/>
          <w:sz w:val="22"/>
          <w:szCs w:val="22"/>
        </w:rPr>
        <w:t>;</w:t>
      </w:r>
      <w:proofErr w:type="gramEnd"/>
    </w:p>
    <w:p w14:paraId="7300411B" w14:textId="0D3800D9" w:rsidR="00883912" w:rsidRPr="001163C3" w:rsidRDefault="00A4066C" w:rsidP="00412106">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rPr>
      </w:pPr>
      <w:r w:rsidRPr="001163C3">
        <w:rPr>
          <w:rFonts w:ascii="Arial" w:hAnsi="Arial" w:cs="Arial"/>
          <w:sz w:val="22"/>
          <w:szCs w:val="22"/>
        </w:rPr>
        <w:t xml:space="preserve">Operationalise the review mechanisms envisaged in </w:t>
      </w:r>
      <w:r w:rsidRPr="00412106">
        <w:rPr>
          <w:rFonts w:ascii="Arial" w:hAnsi="Arial" w:cs="Arial"/>
          <w:i/>
          <w:iCs/>
          <w:sz w:val="22"/>
          <w:szCs w:val="22"/>
        </w:rPr>
        <w:t xml:space="preserve">the Implementation Plan for the Ocean </w:t>
      </w:r>
      <w:r w:rsidR="00E02857" w:rsidRPr="00412106">
        <w:rPr>
          <w:rFonts w:ascii="Arial" w:hAnsi="Arial" w:cs="Arial"/>
          <w:i/>
          <w:iCs/>
          <w:sz w:val="22"/>
          <w:szCs w:val="22"/>
        </w:rPr>
        <w:t>Decade</w:t>
      </w:r>
      <w:r w:rsidR="00E02857" w:rsidRPr="001163C3">
        <w:rPr>
          <w:rFonts w:ascii="Arial" w:hAnsi="Arial" w:cs="Arial"/>
          <w:sz w:val="22"/>
          <w:szCs w:val="22"/>
        </w:rPr>
        <w:t>,</w:t>
      </w:r>
      <w:r w:rsidR="00590E74">
        <w:rPr>
          <w:rFonts w:ascii="Arial" w:hAnsi="Arial" w:cs="Arial"/>
          <w:sz w:val="22"/>
          <w:szCs w:val="22"/>
        </w:rPr>
        <w:t xml:space="preserve"> </w:t>
      </w:r>
      <w:r w:rsidRPr="001163C3">
        <w:rPr>
          <w:rFonts w:ascii="Arial" w:hAnsi="Arial" w:cs="Arial"/>
          <w:sz w:val="22"/>
          <w:szCs w:val="22"/>
        </w:rPr>
        <w:t xml:space="preserve">including the series of international and regional Ocean Decade Conferences every </w:t>
      </w:r>
      <w:r w:rsidR="001E56FB">
        <w:rPr>
          <w:rFonts w:ascii="Arial" w:hAnsi="Arial" w:cs="Arial"/>
          <w:sz w:val="22"/>
          <w:szCs w:val="22"/>
        </w:rPr>
        <w:t>three</w:t>
      </w:r>
      <w:r w:rsidR="001E56FB" w:rsidRPr="001163C3">
        <w:rPr>
          <w:rFonts w:ascii="Arial" w:hAnsi="Arial" w:cs="Arial"/>
          <w:sz w:val="22"/>
          <w:szCs w:val="22"/>
        </w:rPr>
        <w:t xml:space="preserve"> </w:t>
      </w:r>
      <w:r w:rsidRPr="001163C3">
        <w:rPr>
          <w:rFonts w:ascii="Arial" w:hAnsi="Arial" w:cs="Arial"/>
          <w:sz w:val="22"/>
          <w:szCs w:val="22"/>
        </w:rPr>
        <w:t>years which will provide the platform for stocktaking and adaptive management of D</w:t>
      </w:r>
      <w:r w:rsidRPr="00ED3311">
        <w:rPr>
          <w:rFonts w:ascii="Arial" w:hAnsi="Arial" w:cs="Arial"/>
          <w:sz w:val="22"/>
          <w:szCs w:val="22"/>
        </w:rPr>
        <w:t>ecade priorities.</w:t>
      </w:r>
    </w:p>
    <w:p w14:paraId="6E28F898" w14:textId="3885457F" w:rsidR="00883912" w:rsidRPr="001163C3" w:rsidRDefault="00883912" w:rsidP="00B2190F">
      <w:pPr>
        <w:keepNext/>
        <w:spacing w:after="240"/>
        <w:rPr>
          <w:rFonts w:ascii="Arial" w:hAnsi="Arial" w:cs="Arial"/>
          <w:b/>
          <w:bCs/>
          <w:color w:val="002060"/>
          <w:sz w:val="22"/>
          <w:szCs w:val="22"/>
          <w:u w:val="single"/>
        </w:rPr>
      </w:pPr>
      <w:r w:rsidRPr="001163C3">
        <w:rPr>
          <w:rFonts w:ascii="Arial" w:hAnsi="Arial" w:cs="Arial"/>
          <w:b/>
          <w:bCs/>
          <w:color w:val="002060"/>
          <w:sz w:val="22"/>
          <w:szCs w:val="22"/>
          <w:u w:val="single"/>
        </w:rPr>
        <w:lastRenderedPageBreak/>
        <w:t>Recommendation 3: By June 2022</w:t>
      </w:r>
      <w:r w:rsidR="001E56FB">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1E56FB" w:rsidRPr="001163C3">
        <w:rPr>
          <w:rFonts w:ascii="Arial" w:hAnsi="Arial" w:cs="Arial"/>
          <w:b/>
          <w:bCs/>
          <w:color w:val="002060"/>
          <w:sz w:val="22"/>
          <w:szCs w:val="22"/>
          <w:u w:val="single"/>
        </w:rPr>
        <w:t xml:space="preserve">Determine </w:t>
      </w:r>
      <w:r w:rsidRPr="001163C3">
        <w:rPr>
          <w:rFonts w:ascii="Arial" w:hAnsi="Arial" w:cs="Arial"/>
          <w:b/>
          <w:bCs/>
          <w:color w:val="002060"/>
          <w:sz w:val="22"/>
          <w:szCs w:val="22"/>
          <w:u w:val="single"/>
        </w:rPr>
        <w:t>how UNESCO can support the Decade</w:t>
      </w:r>
    </w:p>
    <w:p w14:paraId="2E730CEF" w14:textId="0F142735" w:rsidR="00E7550A" w:rsidRPr="001163C3" w:rsidRDefault="00EA1173"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With some core funding from regular programme budget in the Approved Programme and Budget for 2022</w:t>
      </w:r>
      <w:r w:rsidR="001E56FB">
        <w:rPr>
          <w:rFonts w:ascii="Arial" w:hAnsi="Arial" w:cs="Arial"/>
          <w:sz w:val="22"/>
          <w:szCs w:val="22"/>
        </w:rPr>
        <w:t>–</w:t>
      </w:r>
      <w:r w:rsidRPr="001163C3">
        <w:rPr>
          <w:rFonts w:ascii="Arial" w:hAnsi="Arial" w:cs="Arial"/>
          <w:sz w:val="22"/>
          <w:szCs w:val="22"/>
        </w:rPr>
        <w:t>202</w:t>
      </w:r>
      <w:r w:rsidR="00AA3FF4">
        <w:rPr>
          <w:rFonts w:ascii="Arial" w:hAnsi="Arial" w:cs="Arial"/>
          <w:sz w:val="22"/>
          <w:szCs w:val="22"/>
        </w:rPr>
        <w:t>5</w:t>
      </w:r>
      <w:r w:rsidRPr="001163C3">
        <w:rPr>
          <w:rFonts w:ascii="Arial" w:hAnsi="Arial" w:cs="Arial"/>
          <w:sz w:val="22"/>
          <w:szCs w:val="22"/>
        </w:rPr>
        <w:t xml:space="preserve"> (41</w:t>
      </w:r>
      <w:r w:rsidR="001E56FB">
        <w:rPr>
          <w:rFonts w:ascii="Arial" w:hAnsi="Arial" w:cs="Arial"/>
          <w:sz w:val="22"/>
          <w:szCs w:val="22"/>
        </w:rPr>
        <w:t> </w:t>
      </w:r>
      <w:r w:rsidRPr="001163C3">
        <w:rPr>
          <w:rFonts w:ascii="Arial" w:hAnsi="Arial" w:cs="Arial"/>
          <w:sz w:val="22"/>
          <w:szCs w:val="22"/>
        </w:rPr>
        <w:t>C/5), m</w:t>
      </w:r>
      <w:r w:rsidR="00883912" w:rsidRPr="001163C3">
        <w:rPr>
          <w:rFonts w:ascii="Arial" w:hAnsi="Arial" w:cs="Arial"/>
          <w:sz w:val="22"/>
          <w:szCs w:val="22"/>
        </w:rPr>
        <w:t xml:space="preserve">ost </w:t>
      </w:r>
      <w:r w:rsidRPr="001163C3">
        <w:rPr>
          <w:rFonts w:ascii="Arial" w:hAnsi="Arial" w:cs="Arial"/>
          <w:sz w:val="22"/>
          <w:szCs w:val="22"/>
        </w:rPr>
        <w:t>of the funding remains to be secured through extrabudgetary resource mobilization</w:t>
      </w:r>
      <w:r w:rsidR="00E7550A" w:rsidRPr="001163C3">
        <w:rPr>
          <w:rFonts w:ascii="Arial" w:hAnsi="Arial" w:cs="Arial"/>
          <w:sz w:val="22"/>
          <w:szCs w:val="22"/>
        </w:rPr>
        <w:t xml:space="preserve">. The Commission needs to simultaneously address the need to build a well-resourced and </w:t>
      </w:r>
      <w:r w:rsidR="00E02857" w:rsidRPr="001163C3">
        <w:rPr>
          <w:rFonts w:ascii="Arial" w:hAnsi="Arial" w:cs="Arial"/>
          <w:sz w:val="22"/>
          <w:szCs w:val="22"/>
        </w:rPr>
        <w:t>well-equipped</w:t>
      </w:r>
      <w:r w:rsidR="00E7550A" w:rsidRPr="001163C3">
        <w:rPr>
          <w:rFonts w:ascii="Arial" w:hAnsi="Arial" w:cs="Arial"/>
          <w:sz w:val="22"/>
          <w:szCs w:val="22"/>
        </w:rPr>
        <w:t xml:space="preserve"> Decade Coordination </w:t>
      </w:r>
      <w:r w:rsidR="00B50AC3" w:rsidRPr="001163C3">
        <w:rPr>
          <w:rFonts w:ascii="Arial" w:hAnsi="Arial" w:cs="Arial"/>
          <w:sz w:val="22"/>
          <w:szCs w:val="22"/>
        </w:rPr>
        <w:t>U</w:t>
      </w:r>
      <w:r w:rsidR="00E7550A" w:rsidRPr="001163C3">
        <w:rPr>
          <w:rFonts w:ascii="Arial" w:hAnsi="Arial" w:cs="Arial"/>
          <w:sz w:val="22"/>
          <w:szCs w:val="22"/>
        </w:rPr>
        <w:t>nit while also f</w:t>
      </w:r>
      <w:r w:rsidR="00883912" w:rsidRPr="001163C3">
        <w:rPr>
          <w:rFonts w:ascii="Arial" w:hAnsi="Arial" w:cs="Arial"/>
          <w:sz w:val="22"/>
          <w:szCs w:val="22"/>
        </w:rPr>
        <w:t xml:space="preserve">ostering connections between Ocean Decade partners carrying out ocean science and partners who might be able to </w:t>
      </w:r>
      <w:r w:rsidR="00E7550A" w:rsidRPr="001163C3">
        <w:rPr>
          <w:rFonts w:ascii="Arial" w:hAnsi="Arial" w:cs="Arial"/>
          <w:sz w:val="22"/>
          <w:szCs w:val="22"/>
        </w:rPr>
        <w:t xml:space="preserve">provide </w:t>
      </w:r>
      <w:r w:rsidR="00883912" w:rsidRPr="001163C3">
        <w:rPr>
          <w:rFonts w:ascii="Arial" w:hAnsi="Arial" w:cs="Arial"/>
          <w:sz w:val="22"/>
          <w:szCs w:val="22"/>
        </w:rPr>
        <w:t xml:space="preserve">resources. </w:t>
      </w:r>
    </w:p>
    <w:p w14:paraId="7976B063" w14:textId="33778D3D" w:rsidR="00883912" w:rsidRPr="001163C3" w:rsidRDefault="00B50AC3"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C</w:t>
      </w:r>
      <w:r w:rsidR="00883912" w:rsidRPr="001163C3">
        <w:rPr>
          <w:rFonts w:ascii="Arial" w:hAnsi="Arial" w:cs="Arial"/>
          <w:sz w:val="22"/>
          <w:szCs w:val="22"/>
        </w:rPr>
        <w:t xml:space="preserve">ontinued lack of </w:t>
      </w:r>
      <w:r w:rsidR="00E7550A" w:rsidRPr="001163C3">
        <w:rPr>
          <w:rFonts w:ascii="Arial" w:hAnsi="Arial" w:cs="Arial"/>
          <w:sz w:val="22"/>
          <w:szCs w:val="22"/>
        </w:rPr>
        <w:t xml:space="preserve">sustainable </w:t>
      </w:r>
      <w:r w:rsidR="00883912" w:rsidRPr="001163C3">
        <w:rPr>
          <w:rFonts w:ascii="Arial" w:hAnsi="Arial" w:cs="Arial"/>
          <w:sz w:val="22"/>
          <w:szCs w:val="22"/>
        </w:rPr>
        <w:t xml:space="preserve">funding risks jeopardising the success of the Decade and damaging IOC-UNESCO’s brand. </w:t>
      </w:r>
      <w:r w:rsidR="00E7550A" w:rsidRPr="001163C3">
        <w:rPr>
          <w:rFonts w:ascii="Arial" w:hAnsi="Arial" w:cs="Arial"/>
          <w:sz w:val="22"/>
          <w:szCs w:val="22"/>
        </w:rPr>
        <w:t>I</w:t>
      </w:r>
      <w:r w:rsidR="00883912" w:rsidRPr="001163C3">
        <w:rPr>
          <w:rFonts w:ascii="Arial" w:hAnsi="Arial" w:cs="Arial"/>
          <w:sz w:val="22"/>
          <w:szCs w:val="22"/>
        </w:rPr>
        <w:t>t is critical that IOC steps up its discussions with</w:t>
      </w:r>
      <w:r w:rsidR="00590E74">
        <w:rPr>
          <w:rFonts w:ascii="Arial" w:hAnsi="Arial" w:cs="Arial"/>
          <w:sz w:val="22"/>
          <w:szCs w:val="22"/>
        </w:rPr>
        <w:t xml:space="preserve"> (</w:t>
      </w:r>
      <w:r w:rsidR="00883912" w:rsidRPr="001163C3">
        <w:rPr>
          <w:rFonts w:ascii="Arial" w:hAnsi="Arial" w:cs="Arial"/>
          <w:sz w:val="22"/>
          <w:szCs w:val="22"/>
        </w:rPr>
        <w:t xml:space="preserve">i) UN-Oceans counterparts and </w:t>
      </w:r>
      <w:r w:rsidR="00590E74">
        <w:rPr>
          <w:rFonts w:ascii="Arial" w:hAnsi="Arial" w:cs="Arial"/>
          <w:sz w:val="22"/>
          <w:szCs w:val="22"/>
        </w:rPr>
        <w:t>(</w:t>
      </w:r>
      <w:r w:rsidR="00883912" w:rsidRPr="001163C3">
        <w:rPr>
          <w:rFonts w:ascii="Arial" w:hAnsi="Arial" w:cs="Arial"/>
          <w:sz w:val="22"/>
          <w:szCs w:val="22"/>
        </w:rPr>
        <w:t xml:space="preserve">ii) organizations outside of the UN System, including </w:t>
      </w:r>
      <w:r w:rsidR="00AB0D25" w:rsidRPr="001163C3">
        <w:rPr>
          <w:rFonts w:ascii="Arial" w:hAnsi="Arial" w:cs="Arial"/>
          <w:sz w:val="22"/>
          <w:szCs w:val="22"/>
        </w:rPr>
        <w:t xml:space="preserve">philanthropy and </w:t>
      </w:r>
      <w:r w:rsidR="00883912" w:rsidRPr="001163C3">
        <w:rPr>
          <w:rFonts w:ascii="Arial" w:hAnsi="Arial" w:cs="Arial"/>
          <w:sz w:val="22"/>
          <w:szCs w:val="22"/>
        </w:rPr>
        <w:t xml:space="preserve">the private sector. A positive example in this context is the contribution of Fugro who </w:t>
      </w:r>
      <w:r w:rsidR="00E02857" w:rsidRPr="001163C3">
        <w:rPr>
          <w:rFonts w:ascii="Arial" w:hAnsi="Arial" w:cs="Arial"/>
          <w:sz w:val="22"/>
          <w:szCs w:val="22"/>
        </w:rPr>
        <w:t xml:space="preserve">has </w:t>
      </w:r>
      <w:r w:rsidR="00883912" w:rsidRPr="001163C3">
        <w:rPr>
          <w:rFonts w:ascii="Arial" w:hAnsi="Arial" w:cs="Arial"/>
          <w:sz w:val="22"/>
          <w:szCs w:val="22"/>
        </w:rPr>
        <w:t>seconded a data expert to the Decade Coordination Unit</w:t>
      </w:r>
      <w:r w:rsidR="00AB0D25" w:rsidRPr="001163C3">
        <w:rPr>
          <w:rFonts w:ascii="Arial" w:hAnsi="Arial" w:cs="Arial"/>
          <w:sz w:val="22"/>
          <w:szCs w:val="22"/>
        </w:rPr>
        <w:t xml:space="preserve"> as well as the burgeoning conversations with philanthropic Foundations via the Foundations Dialogue</w:t>
      </w:r>
      <w:r w:rsidR="00883912" w:rsidRPr="001163C3">
        <w:rPr>
          <w:rFonts w:ascii="Arial" w:hAnsi="Arial" w:cs="Arial"/>
          <w:sz w:val="22"/>
          <w:szCs w:val="22"/>
        </w:rPr>
        <w:t xml:space="preserve">. </w:t>
      </w:r>
      <w:r w:rsidR="008061E0" w:rsidRPr="001163C3">
        <w:rPr>
          <w:rFonts w:ascii="Arial" w:hAnsi="Arial" w:cs="Arial"/>
          <w:sz w:val="22"/>
          <w:szCs w:val="22"/>
        </w:rPr>
        <w:t xml:space="preserve">The Ocean Decade Alliance is growing and has the potential to become a highly visible platform and network for unlocking resources for the Decade, both directly and indirectly. Further work is needed to operationalise Alliance members’ engagements to concrete support for Decade Actions and coordination. </w:t>
      </w:r>
    </w:p>
    <w:p w14:paraId="60A1B8FF" w14:textId="2113FE66" w:rsidR="00883912" w:rsidRPr="001163C3" w:rsidRDefault="00883912"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At the level of IOC Member States, </w:t>
      </w:r>
      <w:r w:rsidR="00AB0D25" w:rsidRPr="001163C3">
        <w:rPr>
          <w:rFonts w:ascii="Arial" w:hAnsi="Arial" w:cs="Arial"/>
          <w:sz w:val="22"/>
          <w:szCs w:val="22"/>
        </w:rPr>
        <w:t xml:space="preserve">at the time of </w:t>
      </w:r>
      <w:r w:rsidR="000D25D4" w:rsidRPr="001163C3">
        <w:rPr>
          <w:rFonts w:ascii="Arial" w:hAnsi="Arial" w:cs="Arial"/>
          <w:sz w:val="22"/>
          <w:szCs w:val="22"/>
        </w:rPr>
        <w:t>writing,</w:t>
      </w:r>
      <w:r w:rsidR="00590E74">
        <w:rPr>
          <w:rFonts w:ascii="Arial" w:hAnsi="Arial" w:cs="Arial"/>
          <w:sz w:val="22"/>
          <w:szCs w:val="22"/>
        </w:rPr>
        <w:t xml:space="preserve"> </w:t>
      </w:r>
      <w:r w:rsidRPr="001163C3">
        <w:rPr>
          <w:rFonts w:ascii="Arial" w:hAnsi="Arial" w:cs="Arial"/>
          <w:sz w:val="22"/>
          <w:szCs w:val="22"/>
        </w:rPr>
        <w:t>2</w:t>
      </w:r>
      <w:r w:rsidR="00AB0D25" w:rsidRPr="001163C3">
        <w:rPr>
          <w:rFonts w:ascii="Arial" w:hAnsi="Arial" w:cs="Arial"/>
          <w:sz w:val="22"/>
          <w:szCs w:val="22"/>
        </w:rPr>
        <w:t>7</w:t>
      </w:r>
      <w:r w:rsidRPr="001163C3">
        <w:rPr>
          <w:rFonts w:ascii="Arial" w:hAnsi="Arial" w:cs="Arial"/>
          <w:sz w:val="22"/>
          <w:szCs w:val="22"/>
        </w:rPr>
        <w:t xml:space="preserve"> National Committees for the Decade have been established.</w:t>
      </w:r>
      <w:r w:rsidR="00E7550A" w:rsidRPr="001163C3">
        <w:rPr>
          <w:rFonts w:ascii="Arial" w:hAnsi="Arial" w:cs="Arial"/>
          <w:sz w:val="22"/>
          <w:szCs w:val="22"/>
        </w:rPr>
        <w:t xml:space="preserve"> This is encouraging but much more needs to be done. To achieve this, </w:t>
      </w:r>
      <w:r w:rsidRPr="001163C3">
        <w:rPr>
          <w:rFonts w:ascii="Arial" w:hAnsi="Arial" w:cs="Arial"/>
          <w:sz w:val="22"/>
          <w:szCs w:val="22"/>
        </w:rPr>
        <w:t xml:space="preserve">IOC will need to: </w:t>
      </w:r>
      <w:r w:rsidR="006724E6">
        <w:rPr>
          <w:rFonts w:ascii="Arial" w:hAnsi="Arial" w:cs="Arial"/>
          <w:sz w:val="22"/>
          <w:szCs w:val="22"/>
        </w:rPr>
        <w:t>(</w:t>
      </w:r>
      <w:r w:rsidRPr="001163C3">
        <w:rPr>
          <w:rFonts w:ascii="Arial" w:hAnsi="Arial" w:cs="Arial"/>
          <w:sz w:val="22"/>
          <w:szCs w:val="22"/>
        </w:rPr>
        <w:t xml:space="preserve">i) step up its outreach to </w:t>
      </w:r>
      <w:r w:rsidR="000D25D4" w:rsidRPr="001163C3">
        <w:rPr>
          <w:rFonts w:ascii="Arial" w:hAnsi="Arial" w:cs="Arial"/>
          <w:sz w:val="22"/>
          <w:szCs w:val="22"/>
        </w:rPr>
        <w:t xml:space="preserve">Member States </w:t>
      </w:r>
      <w:r w:rsidRPr="001163C3">
        <w:rPr>
          <w:rFonts w:ascii="Arial" w:hAnsi="Arial" w:cs="Arial"/>
          <w:sz w:val="22"/>
          <w:szCs w:val="22"/>
        </w:rPr>
        <w:t xml:space="preserve">to explain the goals and powers of the Decade; </w:t>
      </w:r>
      <w:r w:rsidR="006724E6">
        <w:rPr>
          <w:rFonts w:ascii="Arial" w:hAnsi="Arial" w:cs="Arial"/>
          <w:sz w:val="22"/>
          <w:szCs w:val="22"/>
        </w:rPr>
        <w:t>(</w:t>
      </w:r>
      <w:r w:rsidRPr="001163C3">
        <w:rPr>
          <w:rFonts w:ascii="Arial" w:hAnsi="Arial" w:cs="Arial"/>
          <w:sz w:val="22"/>
          <w:szCs w:val="22"/>
        </w:rPr>
        <w:t xml:space="preserve">ii) clarify how the Decade can help Member States achieve their national objectives; </w:t>
      </w:r>
      <w:r w:rsidR="006724E6">
        <w:rPr>
          <w:rFonts w:ascii="Arial" w:hAnsi="Arial" w:cs="Arial"/>
          <w:sz w:val="22"/>
          <w:szCs w:val="22"/>
        </w:rPr>
        <w:t>(</w:t>
      </w:r>
      <w:r w:rsidR="00AB0D25" w:rsidRPr="001163C3">
        <w:rPr>
          <w:rFonts w:ascii="Arial" w:hAnsi="Arial" w:cs="Arial"/>
          <w:sz w:val="22"/>
          <w:szCs w:val="22"/>
        </w:rPr>
        <w:t>iii) clearly identify opportunities for investment by Member States in Decade Actions and coordination, including via in-kind contributions</w:t>
      </w:r>
      <w:r w:rsidR="006724E6">
        <w:rPr>
          <w:rFonts w:ascii="Arial" w:hAnsi="Arial" w:cs="Arial"/>
          <w:sz w:val="22"/>
          <w:szCs w:val="22"/>
        </w:rPr>
        <w:t>;</w:t>
      </w:r>
      <w:r w:rsidR="00AB0D25" w:rsidRPr="001163C3">
        <w:rPr>
          <w:rFonts w:ascii="Arial" w:hAnsi="Arial" w:cs="Arial"/>
          <w:sz w:val="22"/>
          <w:szCs w:val="22"/>
        </w:rPr>
        <w:t xml:space="preserve"> and </w:t>
      </w:r>
      <w:r w:rsidR="006724E6">
        <w:rPr>
          <w:rFonts w:ascii="Arial" w:hAnsi="Arial" w:cs="Arial"/>
          <w:sz w:val="22"/>
          <w:szCs w:val="22"/>
        </w:rPr>
        <w:t>(</w:t>
      </w:r>
      <w:r w:rsidRPr="001163C3">
        <w:rPr>
          <w:rFonts w:ascii="Arial" w:hAnsi="Arial" w:cs="Arial"/>
          <w:sz w:val="22"/>
          <w:szCs w:val="22"/>
        </w:rPr>
        <w:t>i</w:t>
      </w:r>
      <w:r w:rsidR="00AB0D25" w:rsidRPr="001163C3">
        <w:rPr>
          <w:rFonts w:ascii="Arial" w:hAnsi="Arial" w:cs="Arial"/>
          <w:sz w:val="22"/>
          <w:szCs w:val="22"/>
        </w:rPr>
        <w:t>v</w:t>
      </w:r>
      <w:r w:rsidR="001E2FDE" w:rsidRPr="001163C3">
        <w:rPr>
          <w:rFonts w:ascii="Arial" w:hAnsi="Arial" w:cs="Arial"/>
          <w:sz w:val="22"/>
          <w:szCs w:val="22"/>
        </w:rPr>
        <w:t>) strategically</w:t>
      </w:r>
      <w:r w:rsidRPr="001163C3">
        <w:rPr>
          <w:rFonts w:ascii="Arial" w:hAnsi="Arial" w:cs="Arial"/>
          <w:sz w:val="22"/>
          <w:szCs w:val="22"/>
        </w:rPr>
        <w:t xml:space="preserve"> engage donor States</w:t>
      </w:r>
      <w:r w:rsidR="00AB0D25" w:rsidRPr="001163C3">
        <w:rPr>
          <w:rFonts w:ascii="Arial" w:hAnsi="Arial" w:cs="Arial"/>
          <w:sz w:val="22"/>
          <w:szCs w:val="22"/>
        </w:rPr>
        <w:t xml:space="preserve"> including working with existing strong partners to play a peer-to-peer engagement and advocacy role</w:t>
      </w:r>
      <w:r w:rsidRPr="001163C3">
        <w:rPr>
          <w:rFonts w:ascii="Arial" w:hAnsi="Arial" w:cs="Arial"/>
          <w:sz w:val="22"/>
          <w:szCs w:val="22"/>
        </w:rPr>
        <w:t xml:space="preserve">. Tracking countries’ level of participation and financial investment </w:t>
      </w:r>
      <w:r w:rsidR="00AB0D25" w:rsidRPr="001163C3">
        <w:rPr>
          <w:rFonts w:ascii="Arial" w:hAnsi="Arial" w:cs="Arial"/>
          <w:sz w:val="22"/>
          <w:szCs w:val="22"/>
        </w:rPr>
        <w:t xml:space="preserve">and ensuring strong visibility of impact and outcomes via the Results Framework </w:t>
      </w:r>
      <w:r w:rsidRPr="001163C3">
        <w:rPr>
          <w:rFonts w:ascii="Arial" w:hAnsi="Arial" w:cs="Arial"/>
          <w:sz w:val="22"/>
          <w:szCs w:val="22"/>
        </w:rPr>
        <w:t xml:space="preserve">could help to encourage further investment in the Decade. </w:t>
      </w:r>
    </w:p>
    <w:p w14:paraId="1CAC8431" w14:textId="627D80D4" w:rsidR="00883912" w:rsidRPr="001163C3" w:rsidRDefault="00883912"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There are opportunities too for the Commission to use its Regional Sub-Commissions to attract additional resources. In </w:t>
      </w:r>
      <w:r w:rsidR="006724E6" w:rsidRPr="006724E6">
        <w:rPr>
          <w:rFonts w:ascii="Arial" w:hAnsi="Arial" w:cs="Arial"/>
          <w:sz w:val="22"/>
          <w:szCs w:val="22"/>
        </w:rPr>
        <w:t xml:space="preserve">IOC Sub-Commission for the Western Pacific </w:t>
      </w:r>
      <w:r w:rsidR="006724E6">
        <w:rPr>
          <w:rFonts w:ascii="Arial" w:hAnsi="Arial" w:cs="Arial"/>
          <w:sz w:val="22"/>
          <w:szCs w:val="22"/>
        </w:rPr>
        <w:t>(</w:t>
      </w:r>
      <w:r w:rsidRPr="006724E6">
        <w:rPr>
          <w:rFonts w:ascii="Arial" w:hAnsi="Arial" w:cs="Arial"/>
          <w:sz w:val="22"/>
          <w:szCs w:val="22"/>
        </w:rPr>
        <w:t>WESTPAC</w:t>
      </w:r>
      <w:r w:rsidR="006724E6">
        <w:rPr>
          <w:rFonts w:ascii="Arial" w:hAnsi="Arial" w:cs="Arial"/>
          <w:sz w:val="22"/>
          <w:szCs w:val="22"/>
        </w:rPr>
        <w:t>)</w:t>
      </w:r>
      <w:r w:rsidR="00A06658" w:rsidRPr="001163C3">
        <w:rPr>
          <w:rFonts w:ascii="Arial" w:hAnsi="Arial" w:cs="Arial"/>
          <w:sz w:val="22"/>
          <w:szCs w:val="22"/>
        </w:rPr>
        <w:t>,</w:t>
      </w:r>
      <w:r w:rsidRPr="001163C3">
        <w:rPr>
          <w:rFonts w:ascii="Arial" w:hAnsi="Arial" w:cs="Arial"/>
          <w:sz w:val="22"/>
          <w:szCs w:val="22"/>
        </w:rPr>
        <w:t xml:space="preserve"> the Decade is </w:t>
      </w:r>
      <w:r w:rsidR="007C0B59" w:rsidRPr="001163C3">
        <w:rPr>
          <w:rFonts w:ascii="Arial" w:hAnsi="Arial" w:cs="Arial"/>
          <w:sz w:val="22"/>
          <w:szCs w:val="22"/>
        </w:rPr>
        <w:t>already being capitalised upon</w:t>
      </w:r>
      <w:r w:rsidR="00A06658" w:rsidRPr="001163C3">
        <w:rPr>
          <w:rFonts w:ascii="Arial" w:hAnsi="Arial" w:cs="Arial"/>
          <w:sz w:val="22"/>
          <w:szCs w:val="22"/>
        </w:rPr>
        <w:t xml:space="preserve"> by strengthening the Secretariat’s human capacity to coordinate Decade actions in the region</w:t>
      </w:r>
      <w:r w:rsidR="007C0B59" w:rsidRPr="001163C3">
        <w:rPr>
          <w:rFonts w:ascii="Arial" w:hAnsi="Arial" w:cs="Arial"/>
          <w:sz w:val="22"/>
          <w:szCs w:val="22"/>
        </w:rPr>
        <w:t xml:space="preserve">. </w:t>
      </w:r>
      <w:r w:rsidR="007C0B59" w:rsidRPr="006724E6">
        <w:rPr>
          <w:rFonts w:ascii="Arial" w:hAnsi="Arial" w:cs="Arial"/>
          <w:sz w:val="22"/>
          <w:szCs w:val="22"/>
        </w:rPr>
        <w:t>African Conference on Priority Setting and Partnership Development for the UN Decade of Ocean Science for Sustainable Development (Cairo,</w:t>
      </w:r>
      <w:r w:rsidR="007C0B59" w:rsidRPr="00590E74">
        <w:rPr>
          <w:rFonts w:ascii="Arial" w:hAnsi="Arial" w:cs="Arial"/>
          <w:sz w:val="22"/>
          <w:szCs w:val="22"/>
        </w:rPr>
        <w:t xml:space="preserve"> </w:t>
      </w:r>
      <w:r w:rsidR="007C0B59" w:rsidRPr="001163C3">
        <w:rPr>
          <w:rFonts w:ascii="Arial" w:hAnsi="Arial" w:cs="Arial"/>
          <w:sz w:val="22"/>
          <w:szCs w:val="22"/>
        </w:rPr>
        <w:t>10</w:t>
      </w:r>
      <w:r w:rsidR="006724E6">
        <w:rPr>
          <w:rFonts w:ascii="Arial" w:hAnsi="Arial" w:cs="Arial"/>
          <w:sz w:val="22"/>
          <w:szCs w:val="22"/>
        </w:rPr>
        <w:t>–</w:t>
      </w:r>
      <w:r w:rsidR="007C0B59" w:rsidRPr="001163C3">
        <w:rPr>
          <w:rFonts w:ascii="Arial" w:hAnsi="Arial" w:cs="Arial"/>
          <w:sz w:val="22"/>
          <w:szCs w:val="22"/>
        </w:rPr>
        <w:t>12 May 2022</w:t>
      </w:r>
      <w:r w:rsidR="001E2FDE" w:rsidRPr="001163C3">
        <w:rPr>
          <w:rFonts w:ascii="Arial" w:hAnsi="Arial" w:cs="Arial"/>
          <w:sz w:val="22"/>
          <w:szCs w:val="22"/>
        </w:rPr>
        <w:t>) and</w:t>
      </w:r>
      <w:r w:rsidR="003B2197" w:rsidRPr="001163C3">
        <w:rPr>
          <w:rFonts w:ascii="Arial" w:hAnsi="Arial" w:cs="Arial"/>
          <w:sz w:val="22"/>
          <w:szCs w:val="22"/>
        </w:rPr>
        <w:t xml:space="preserve"> th</w:t>
      </w:r>
      <w:r w:rsidR="00E7550A" w:rsidRPr="001163C3">
        <w:rPr>
          <w:rFonts w:ascii="Arial" w:hAnsi="Arial" w:cs="Arial"/>
          <w:sz w:val="22"/>
          <w:szCs w:val="22"/>
        </w:rPr>
        <w:t xml:space="preserve">e proposed </w:t>
      </w:r>
      <w:r w:rsidR="003B2197" w:rsidRPr="00412106">
        <w:rPr>
          <w:rFonts w:ascii="Arial" w:hAnsi="Arial" w:cs="Arial"/>
          <w:i/>
          <w:iCs/>
          <w:sz w:val="22"/>
          <w:szCs w:val="22"/>
        </w:rPr>
        <w:t xml:space="preserve">Ocean Decade </w:t>
      </w:r>
      <w:r w:rsidR="006724E6" w:rsidRPr="00412106">
        <w:rPr>
          <w:rFonts w:ascii="Arial" w:hAnsi="Arial" w:cs="Arial"/>
          <w:i/>
          <w:iCs/>
          <w:sz w:val="22"/>
          <w:szCs w:val="22"/>
        </w:rPr>
        <w:t xml:space="preserve">Africa </w:t>
      </w:r>
      <w:r w:rsidR="003B2197" w:rsidRPr="00412106">
        <w:rPr>
          <w:rFonts w:ascii="Arial" w:hAnsi="Arial" w:cs="Arial"/>
          <w:i/>
          <w:iCs/>
          <w:sz w:val="22"/>
          <w:szCs w:val="22"/>
        </w:rPr>
        <w:t>Roadmap</w:t>
      </w:r>
      <w:r w:rsidR="003B2197" w:rsidRPr="001163C3">
        <w:rPr>
          <w:rFonts w:ascii="Arial" w:hAnsi="Arial" w:cs="Arial"/>
          <w:sz w:val="22"/>
          <w:szCs w:val="22"/>
        </w:rPr>
        <w:t xml:space="preserve"> </w:t>
      </w:r>
      <w:r w:rsidR="006724E6" w:rsidRPr="00412106">
        <w:rPr>
          <w:rFonts w:ascii="Arial" w:hAnsi="Arial" w:cs="Arial"/>
          <w:sz w:val="20"/>
          <w:szCs w:val="20"/>
        </w:rPr>
        <w:t>(</w:t>
      </w:r>
      <w:hyperlink r:id="rId12" w:history="1">
        <w:r w:rsidR="006724E6" w:rsidRPr="00412106">
          <w:rPr>
            <w:rStyle w:val="Hyperlink"/>
            <w:sz w:val="20"/>
            <w:szCs w:val="20"/>
          </w:rPr>
          <w:t>IOC/2022/ODS/36</w:t>
        </w:r>
      </w:hyperlink>
      <w:r w:rsidR="006724E6" w:rsidRPr="00412106">
        <w:rPr>
          <w:rFonts w:ascii="Arial" w:hAnsi="Arial" w:cs="Arial"/>
          <w:sz w:val="20"/>
          <w:szCs w:val="20"/>
        </w:rPr>
        <w:t>)</w:t>
      </w:r>
      <w:r w:rsidR="006724E6" w:rsidRPr="006724E6">
        <w:rPr>
          <w:rFonts w:ascii="Arial" w:hAnsi="Arial" w:cs="Arial"/>
          <w:sz w:val="22"/>
          <w:szCs w:val="22"/>
        </w:rPr>
        <w:t xml:space="preserve"> </w:t>
      </w:r>
      <w:r w:rsidR="00E7550A" w:rsidRPr="001163C3">
        <w:rPr>
          <w:rFonts w:ascii="Arial" w:hAnsi="Arial" w:cs="Arial"/>
          <w:sz w:val="22"/>
          <w:szCs w:val="22"/>
        </w:rPr>
        <w:t>are also extremely encouraging steps forward</w:t>
      </w:r>
      <w:r w:rsidR="00AB0D25" w:rsidRPr="001163C3">
        <w:rPr>
          <w:rFonts w:ascii="Arial" w:hAnsi="Arial" w:cs="Arial"/>
          <w:sz w:val="22"/>
          <w:szCs w:val="22"/>
        </w:rPr>
        <w:t xml:space="preserve"> and should be used as levers to mobilise new resources to position IOCAFRICA as a fully resourced regional coordination hub for the Decade</w:t>
      </w:r>
      <w:r w:rsidR="00E7550A" w:rsidRPr="001163C3">
        <w:rPr>
          <w:rFonts w:ascii="Arial" w:hAnsi="Arial" w:cs="Arial"/>
          <w:sz w:val="22"/>
          <w:szCs w:val="22"/>
        </w:rPr>
        <w:t>. Engaging</w:t>
      </w:r>
      <w:r w:rsidR="00AB0D25" w:rsidRPr="001163C3">
        <w:rPr>
          <w:rFonts w:ascii="Arial" w:hAnsi="Arial" w:cs="Arial"/>
          <w:sz w:val="22"/>
          <w:szCs w:val="22"/>
        </w:rPr>
        <w:t xml:space="preserve"> multilateral development banks, international financing instruments such as the Green Climate Fund</w:t>
      </w:r>
      <w:r w:rsidR="00590E74">
        <w:rPr>
          <w:rFonts w:ascii="Arial" w:hAnsi="Arial" w:cs="Arial"/>
          <w:sz w:val="22"/>
          <w:szCs w:val="22"/>
        </w:rPr>
        <w:t xml:space="preserve"> </w:t>
      </w:r>
      <w:r w:rsidR="000D25D4" w:rsidRPr="001163C3">
        <w:rPr>
          <w:rFonts w:ascii="Arial" w:hAnsi="Arial" w:cs="Arial"/>
          <w:sz w:val="22"/>
          <w:szCs w:val="22"/>
        </w:rPr>
        <w:t>(GCF)</w:t>
      </w:r>
      <w:r w:rsidR="00AB0D25" w:rsidRPr="001163C3">
        <w:rPr>
          <w:rFonts w:ascii="Arial" w:hAnsi="Arial" w:cs="Arial"/>
          <w:sz w:val="22"/>
          <w:szCs w:val="22"/>
        </w:rPr>
        <w:t>, and</w:t>
      </w:r>
      <w:r w:rsidR="00E7550A" w:rsidRPr="001163C3">
        <w:rPr>
          <w:rFonts w:ascii="Arial" w:hAnsi="Arial" w:cs="Arial"/>
          <w:sz w:val="22"/>
          <w:szCs w:val="22"/>
        </w:rPr>
        <w:t xml:space="preserve"> regional funding bodies </w:t>
      </w:r>
      <w:r w:rsidRPr="001163C3">
        <w:rPr>
          <w:rFonts w:ascii="Arial" w:hAnsi="Arial" w:cs="Arial"/>
          <w:sz w:val="22"/>
          <w:szCs w:val="22"/>
        </w:rPr>
        <w:t>such as African Union or the African Development Bank</w:t>
      </w:r>
      <w:r w:rsidR="00E7550A" w:rsidRPr="001163C3">
        <w:rPr>
          <w:rFonts w:ascii="Arial" w:hAnsi="Arial" w:cs="Arial"/>
          <w:sz w:val="22"/>
          <w:szCs w:val="22"/>
        </w:rPr>
        <w:t xml:space="preserve"> would be of critical importance</w:t>
      </w:r>
      <w:r w:rsidRPr="001163C3">
        <w:rPr>
          <w:rFonts w:ascii="Arial" w:hAnsi="Arial" w:cs="Arial"/>
          <w:sz w:val="22"/>
          <w:szCs w:val="22"/>
        </w:rPr>
        <w:t>.</w:t>
      </w:r>
      <w:r w:rsidR="00AB0D25" w:rsidRPr="001163C3">
        <w:rPr>
          <w:rFonts w:ascii="Arial" w:hAnsi="Arial" w:cs="Arial"/>
          <w:sz w:val="22"/>
          <w:szCs w:val="22"/>
        </w:rPr>
        <w:t xml:space="preserve"> These institutions typically provide support in response to national requests and thus it will be essential to work via Member States to raise the profile of ocean science funding needs. Discussions with BSP to re-start conversations about seeking a formal role for UNESCO as an implementing agency for GCF and the Adaptation Fund is another option that should be pursued.</w:t>
      </w:r>
      <w:r w:rsidRPr="001163C3">
        <w:rPr>
          <w:rFonts w:ascii="Arial" w:hAnsi="Arial" w:cs="Arial"/>
          <w:sz w:val="22"/>
          <w:szCs w:val="22"/>
        </w:rPr>
        <w:t xml:space="preserve"> Generally, the establishment of national committees in developing countries </w:t>
      </w:r>
      <w:r w:rsidR="00AB0D25" w:rsidRPr="001163C3">
        <w:rPr>
          <w:rFonts w:ascii="Arial" w:hAnsi="Arial" w:cs="Arial"/>
          <w:sz w:val="22"/>
          <w:szCs w:val="22"/>
        </w:rPr>
        <w:t>has the potential to help</w:t>
      </w:r>
      <w:r w:rsidRPr="001163C3">
        <w:rPr>
          <w:rFonts w:ascii="Arial" w:hAnsi="Arial" w:cs="Arial"/>
          <w:sz w:val="22"/>
          <w:szCs w:val="22"/>
        </w:rPr>
        <w:t xml:space="preserve"> attract funds from </w:t>
      </w:r>
      <w:r w:rsidR="005E1380" w:rsidRPr="001163C3">
        <w:rPr>
          <w:rFonts w:ascii="Arial" w:hAnsi="Arial" w:cs="Arial"/>
          <w:sz w:val="22"/>
          <w:szCs w:val="22"/>
        </w:rPr>
        <w:t xml:space="preserve">Official Development Assistance (ODA) </w:t>
      </w:r>
      <w:r w:rsidRPr="001163C3">
        <w:rPr>
          <w:rFonts w:ascii="Arial" w:hAnsi="Arial" w:cs="Arial"/>
          <w:sz w:val="22"/>
          <w:szCs w:val="22"/>
        </w:rPr>
        <w:t>agencies by setting national priorities for the Decade</w:t>
      </w:r>
      <w:r w:rsidR="00AB0D25" w:rsidRPr="001163C3">
        <w:rPr>
          <w:rFonts w:ascii="Arial" w:hAnsi="Arial" w:cs="Arial"/>
          <w:sz w:val="22"/>
          <w:szCs w:val="22"/>
        </w:rPr>
        <w:t xml:space="preserve"> but there will</w:t>
      </w:r>
      <w:r w:rsidR="006724E6">
        <w:rPr>
          <w:rFonts w:ascii="Arial" w:hAnsi="Arial" w:cs="Arial"/>
          <w:sz w:val="22"/>
          <w:szCs w:val="22"/>
        </w:rPr>
        <w:t xml:space="preserve"> be</w:t>
      </w:r>
      <w:r w:rsidR="00AB0D25" w:rsidRPr="001163C3">
        <w:rPr>
          <w:rFonts w:ascii="Arial" w:hAnsi="Arial" w:cs="Arial"/>
          <w:sz w:val="22"/>
          <w:szCs w:val="22"/>
        </w:rPr>
        <w:t xml:space="preserve"> </w:t>
      </w:r>
      <w:r w:rsidR="00B50AC3" w:rsidRPr="001163C3">
        <w:rPr>
          <w:rFonts w:ascii="Arial" w:hAnsi="Arial" w:cs="Arial"/>
          <w:sz w:val="22"/>
          <w:szCs w:val="22"/>
        </w:rPr>
        <w:t xml:space="preserve">a </w:t>
      </w:r>
      <w:r w:rsidR="00AB0D25" w:rsidRPr="001163C3">
        <w:rPr>
          <w:rFonts w:ascii="Arial" w:hAnsi="Arial" w:cs="Arial"/>
          <w:sz w:val="22"/>
          <w:szCs w:val="22"/>
        </w:rPr>
        <w:t xml:space="preserve">need </w:t>
      </w:r>
      <w:r w:rsidR="00B50AC3" w:rsidRPr="001163C3">
        <w:rPr>
          <w:rFonts w:ascii="Arial" w:hAnsi="Arial" w:cs="Arial"/>
          <w:sz w:val="22"/>
          <w:szCs w:val="22"/>
        </w:rPr>
        <w:t xml:space="preserve">for </w:t>
      </w:r>
      <w:r w:rsidR="00AB0D25" w:rsidRPr="001163C3">
        <w:rPr>
          <w:rFonts w:ascii="Arial" w:hAnsi="Arial" w:cs="Arial"/>
          <w:sz w:val="22"/>
          <w:szCs w:val="22"/>
        </w:rPr>
        <w:t xml:space="preserve">close </w:t>
      </w:r>
      <w:r w:rsidR="00B50AC3" w:rsidRPr="001163C3">
        <w:rPr>
          <w:rFonts w:ascii="Arial" w:hAnsi="Arial" w:cs="Arial"/>
          <w:sz w:val="22"/>
          <w:szCs w:val="22"/>
        </w:rPr>
        <w:t xml:space="preserve">interaction and </w:t>
      </w:r>
      <w:r w:rsidR="00AB0D25" w:rsidRPr="001163C3">
        <w:rPr>
          <w:rFonts w:ascii="Arial" w:hAnsi="Arial" w:cs="Arial"/>
          <w:sz w:val="22"/>
          <w:szCs w:val="22"/>
        </w:rPr>
        <w:t>communication with these Committees to ensure consistency of messaging</w:t>
      </w:r>
      <w:r w:rsidRPr="001163C3">
        <w:rPr>
          <w:rFonts w:ascii="Arial" w:hAnsi="Arial" w:cs="Arial"/>
          <w:sz w:val="22"/>
          <w:szCs w:val="22"/>
        </w:rPr>
        <w:t xml:space="preserve">.  </w:t>
      </w:r>
    </w:p>
    <w:p w14:paraId="1CB7BC19" w14:textId="0B39B97B" w:rsidR="0003710A" w:rsidRPr="001163C3" w:rsidRDefault="0003710A"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The initiative of Egypt, supported by many Member States, to add the item ‘UNESCO and the Ocean’ to the agenda of the 214</w:t>
      </w:r>
      <w:r w:rsidRPr="001163C3">
        <w:rPr>
          <w:rFonts w:ascii="Arial" w:hAnsi="Arial" w:cs="Arial"/>
          <w:sz w:val="22"/>
          <w:szCs w:val="22"/>
          <w:vertAlign w:val="superscript"/>
        </w:rPr>
        <w:t>th</w:t>
      </w:r>
      <w:r w:rsidRPr="001163C3">
        <w:rPr>
          <w:rFonts w:ascii="Arial" w:hAnsi="Arial" w:cs="Arial"/>
          <w:sz w:val="22"/>
          <w:szCs w:val="22"/>
        </w:rPr>
        <w:t xml:space="preserve"> session of the Executive B</w:t>
      </w:r>
      <w:r w:rsidR="007C0B59" w:rsidRPr="001163C3">
        <w:rPr>
          <w:rFonts w:ascii="Arial" w:hAnsi="Arial" w:cs="Arial"/>
          <w:sz w:val="22"/>
          <w:szCs w:val="22"/>
        </w:rPr>
        <w:t xml:space="preserve">oard and the resulting decision </w:t>
      </w:r>
      <w:hyperlink r:id="rId13" w:history="1">
        <w:r w:rsidR="00FC4B6B" w:rsidRPr="00FC4B6B">
          <w:rPr>
            <w:rStyle w:val="Hyperlink"/>
            <w:rFonts w:ascii="Arial" w:hAnsi="Arial" w:cs="Arial"/>
            <w:sz w:val="22"/>
            <w:szCs w:val="22"/>
          </w:rPr>
          <w:t>214 EX/29</w:t>
        </w:r>
      </w:hyperlink>
      <w:r w:rsidR="00FC4B6B">
        <w:rPr>
          <w:rFonts w:ascii="Arial" w:hAnsi="Arial" w:cs="Arial"/>
          <w:sz w:val="22"/>
          <w:szCs w:val="22"/>
        </w:rPr>
        <w:t xml:space="preserve"> </w:t>
      </w:r>
      <w:r w:rsidR="007C0B59" w:rsidRPr="001163C3">
        <w:rPr>
          <w:rFonts w:ascii="Arial" w:hAnsi="Arial" w:cs="Arial"/>
          <w:sz w:val="22"/>
          <w:szCs w:val="22"/>
        </w:rPr>
        <w:t>represent</w:t>
      </w:r>
      <w:r w:rsidR="00401B0B" w:rsidRPr="001163C3">
        <w:rPr>
          <w:rFonts w:ascii="Arial" w:hAnsi="Arial" w:cs="Arial"/>
          <w:sz w:val="22"/>
          <w:szCs w:val="22"/>
        </w:rPr>
        <w:t>s</w:t>
      </w:r>
      <w:r w:rsidR="007C0B59" w:rsidRPr="001163C3">
        <w:rPr>
          <w:rFonts w:ascii="Arial" w:hAnsi="Arial" w:cs="Arial"/>
          <w:sz w:val="22"/>
          <w:szCs w:val="22"/>
        </w:rPr>
        <w:t xml:space="preserve"> an extremely important development in this regard.</w:t>
      </w:r>
    </w:p>
    <w:p w14:paraId="4C97C289" w14:textId="4FDC3F36"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 xml:space="preserve">Key </w:t>
      </w:r>
      <w:r w:rsidRPr="00FC4B6B">
        <w:rPr>
          <w:rFonts w:ascii="Arial" w:hAnsi="Arial" w:cs="Arial"/>
          <w:b/>
          <w:bCs/>
          <w:sz w:val="22"/>
          <w:szCs w:val="22"/>
        </w:rPr>
        <w:t xml:space="preserve">implementing actions proposed: </w:t>
      </w:r>
    </w:p>
    <w:p w14:paraId="155D1C77" w14:textId="65B27134" w:rsidR="00AB0D25" w:rsidRPr="00412106" w:rsidRDefault="00AB0D25"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Develop clear, targeted messaging to different donor groups on the benefits and means of investing in the Ocean </w:t>
      </w:r>
      <w:proofErr w:type="gramStart"/>
      <w:r w:rsidRPr="00412106">
        <w:rPr>
          <w:rFonts w:asciiTheme="minorBidi" w:hAnsiTheme="minorBidi" w:cstheme="minorBidi"/>
          <w:sz w:val="22"/>
          <w:szCs w:val="22"/>
        </w:rPr>
        <w:t>Decade</w:t>
      </w:r>
      <w:r w:rsidR="00B50AC3" w:rsidRPr="00412106">
        <w:rPr>
          <w:rFonts w:asciiTheme="minorBidi" w:hAnsiTheme="minorBidi" w:cstheme="minorBidi"/>
          <w:sz w:val="22"/>
          <w:szCs w:val="22"/>
        </w:rPr>
        <w:t>;</w:t>
      </w:r>
      <w:proofErr w:type="gramEnd"/>
    </w:p>
    <w:p w14:paraId="23EC3C19" w14:textId="07AD660F" w:rsidR="00147C45" w:rsidRPr="00412106" w:rsidRDefault="00147C45"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lastRenderedPageBreak/>
        <w:t xml:space="preserve">Further assess resource needs for IOC programmes and structures to support effectively the implementation of the Decade (beyond the Decade Coordination functions assumed by the </w:t>
      </w:r>
      <w:r w:rsidR="00B50AC3" w:rsidRPr="00412106">
        <w:rPr>
          <w:rFonts w:asciiTheme="minorBidi" w:hAnsiTheme="minorBidi" w:cstheme="minorBidi"/>
          <w:sz w:val="22"/>
          <w:szCs w:val="22"/>
        </w:rPr>
        <w:t>Decade Coordination Unit (</w:t>
      </w:r>
      <w:r w:rsidRPr="00412106">
        <w:rPr>
          <w:rFonts w:asciiTheme="minorBidi" w:hAnsiTheme="minorBidi" w:cstheme="minorBidi"/>
          <w:sz w:val="22"/>
          <w:szCs w:val="22"/>
        </w:rPr>
        <w:t>DCU</w:t>
      </w:r>
      <w:r w:rsidR="00B50AC3" w:rsidRPr="00412106">
        <w:rPr>
          <w:rFonts w:asciiTheme="minorBidi" w:hAnsiTheme="minorBidi" w:cstheme="minorBidi"/>
          <w:sz w:val="22"/>
          <w:szCs w:val="22"/>
        </w:rPr>
        <w:t>)</w:t>
      </w:r>
      <w:proofErr w:type="gramStart"/>
      <w:r w:rsidRPr="00412106">
        <w:rPr>
          <w:rFonts w:asciiTheme="minorBidi" w:hAnsiTheme="minorBidi" w:cstheme="minorBidi"/>
          <w:sz w:val="22"/>
          <w:szCs w:val="22"/>
        </w:rPr>
        <w:t>);</w:t>
      </w:r>
      <w:proofErr w:type="gramEnd"/>
    </w:p>
    <w:p w14:paraId="53234997" w14:textId="792C3B9B" w:rsidR="00883912" w:rsidRPr="00412106" w:rsidRDefault="007702A9"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Building on </w:t>
      </w:r>
      <w:hyperlink r:id="rId14" w:history="1">
        <w:r w:rsidRPr="00412106">
          <w:rPr>
            <w:rFonts w:asciiTheme="minorBidi" w:hAnsiTheme="minorBidi" w:cstheme="minorBidi"/>
          </w:rPr>
          <w:t xml:space="preserve">decision </w:t>
        </w:r>
        <w:r w:rsidR="007C0B59" w:rsidRPr="00412106">
          <w:rPr>
            <w:rFonts w:asciiTheme="minorBidi" w:hAnsiTheme="minorBidi" w:cstheme="minorBidi"/>
          </w:rPr>
          <w:t>29</w:t>
        </w:r>
      </w:hyperlink>
      <w:r w:rsidR="007C0B59" w:rsidRPr="00412106">
        <w:rPr>
          <w:rFonts w:asciiTheme="minorBidi" w:hAnsiTheme="minorBidi" w:cstheme="minorBidi"/>
          <w:sz w:val="22"/>
          <w:szCs w:val="22"/>
        </w:rPr>
        <w:t xml:space="preserve"> of the </w:t>
      </w:r>
      <w:r w:rsidRPr="00412106">
        <w:rPr>
          <w:rFonts w:asciiTheme="minorBidi" w:hAnsiTheme="minorBidi" w:cstheme="minorBidi"/>
          <w:sz w:val="22"/>
          <w:szCs w:val="22"/>
        </w:rPr>
        <w:t>214</w:t>
      </w:r>
      <w:r w:rsidR="007C0B59" w:rsidRPr="00412106">
        <w:rPr>
          <w:rFonts w:asciiTheme="minorBidi" w:hAnsiTheme="minorBidi" w:cstheme="minorBidi"/>
          <w:sz w:val="22"/>
          <w:szCs w:val="22"/>
        </w:rPr>
        <w:t>th UNESCO Executive Board</w:t>
      </w:r>
      <w:r w:rsidR="003B2197" w:rsidRPr="00412106">
        <w:rPr>
          <w:rFonts w:asciiTheme="minorBidi" w:hAnsiTheme="minorBidi" w:cstheme="minorBidi"/>
          <w:sz w:val="22"/>
          <w:szCs w:val="22"/>
        </w:rPr>
        <w:t xml:space="preserve"> </w:t>
      </w:r>
      <w:r w:rsidRPr="00412106">
        <w:rPr>
          <w:rFonts w:asciiTheme="minorBidi" w:hAnsiTheme="minorBidi" w:cstheme="minorBidi"/>
          <w:sz w:val="22"/>
          <w:szCs w:val="22"/>
        </w:rPr>
        <w:t>w</w:t>
      </w:r>
      <w:r w:rsidR="00E7550A" w:rsidRPr="00412106">
        <w:rPr>
          <w:rFonts w:asciiTheme="minorBidi" w:hAnsiTheme="minorBidi" w:cstheme="minorBidi"/>
          <w:sz w:val="22"/>
          <w:szCs w:val="22"/>
        </w:rPr>
        <w:t xml:space="preserve">ork with other </w:t>
      </w:r>
      <w:r w:rsidR="00883912" w:rsidRPr="00412106">
        <w:rPr>
          <w:rFonts w:asciiTheme="minorBidi" w:hAnsiTheme="minorBidi" w:cstheme="minorBidi"/>
          <w:sz w:val="22"/>
          <w:szCs w:val="22"/>
        </w:rPr>
        <w:t xml:space="preserve">UNESCO </w:t>
      </w:r>
      <w:r w:rsidR="00E7550A" w:rsidRPr="00412106">
        <w:rPr>
          <w:rFonts w:asciiTheme="minorBidi" w:hAnsiTheme="minorBidi" w:cstheme="minorBidi"/>
          <w:sz w:val="22"/>
          <w:szCs w:val="22"/>
        </w:rPr>
        <w:t>sectors</w:t>
      </w:r>
      <w:r w:rsidR="00905C77" w:rsidRPr="00412106">
        <w:rPr>
          <w:rFonts w:asciiTheme="minorBidi" w:hAnsiTheme="minorBidi" w:cstheme="minorBidi"/>
          <w:sz w:val="22"/>
          <w:szCs w:val="22"/>
        </w:rPr>
        <w:t xml:space="preserve"> to</w:t>
      </w:r>
      <w:r w:rsidR="00E7550A" w:rsidRPr="00412106">
        <w:rPr>
          <w:rFonts w:asciiTheme="minorBidi" w:hAnsiTheme="minorBidi" w:cstheme="minorBidi"/>
          <w:sz w:val="22"/>
          <w:szCs w:val="22"/>
        </w:rPr>
        <w:t xml:space="preserve"> </w:t>
      </w:r>
      <w:r w:rsidR="00905C77" w:rsidRPr="00412106">
        <w:rPr>
          <w:rFonts w:asciiTheme="minorBidi" w:hAnsiTheme="minorBidi" w:cstheme="minorBidi"/>
          <w:sz w:val="22"/>
          <w:szCs w:val="22"/>
        </w:rPr>
        <w:t>make the O</w:t>
      </w:r>
      <w:r w:rsidR="00883912" w:rsidRPr="00412106">
        <w:rPr>
          <w:rFonts w:asciiTheme="minorBidi" w:hAnsiTheme="minorBidi" w:cstheme="minorBidi"/>
          <w:sz w:val="22"/>
          <w:szCs w:val="22"/>
        </w:rPr>
        <w:t xml:space="preserve">cean a </w:t>
      </w:r>
      <w:r w:rsidR="00905C77" w:rsidRPr="00412106">
        <w:rPr>
          <w:rFonts w:asciiTheme="minorBidi" w:hAnsiTheme="minorBidi" w:cstheme="minorBidi"/>
          <w:sz w:val="22"/>
          <w:szCs w:val="22"/>
        </w:rPr>
        <w:t>transversal</w:t>
      </w:r>
      <w:r w:rsidR="00883912" w:rsidRPr="00412106">
        <w:rPr>
          <w:rFonts w:asciiTheme="minorBidi" w:hAnsiTheme="minorBidi" w:cstheme="minorBidi"/>
          <w:sz w:val="22"/>
          <w:szCs w:val="22"/>
        </w:rPr>
        <w:t xml:space="preserve"> </w:t>
      </w:r>
      <w:r w:rsidR="00905C77" w:rsidRPr="00412106">
        <w:rPr>
          <w:rFonts w:asciiTheme="minorBidi" w:hAnsiTheme="minorBidi" w:cstheme="minorBidi"/>
          <w:sz w:val="22"/>
          <w:szCs w:val="22"/>
        </w:rPr>
        <w:t>p</w:t>
      </w:r>
      <w:r w:rsidR="00883912" w:rsidRPr="00412106">
        <w:rPr>
          <w:rFonts w:asciiTheme="minorBidi" w:hAnsiTheme="minorBidi" w:cstheme="minorBidi"/>
          <w:sz w:val="22"/>
          <w:szCs w:val="22"/>
        </w:rPr>
        <w:t>riority</w:t>
      </w:r>
      <w:r w:rsidR="00905C77" w:rsidRPr="00412106">
        <w:rPr>
          <w:rFonts w:asciiTheme="minorBidi" w:hAnsiTheme="minorBidi" w:cstheme="minorBidi"/>
          <w:sz w:val="22"/>
          <w:szCs w:val="22"/>
        </w:rPr>
        <w:t xml:space="preserve"> theme</w:t>
      </w:r>
      <w:r w:rsidR="00883912" w:rsidRPr="00412106">
        <w:rPr>
          <w:rFonts w:asciiTheme="minorBidi" w:hAnsiTheme="minorBidi" w:cstheme="minorBidi"/>
          <w:sz w:val="22"/>
          <w:szCs w:val="22"/>
        </w:rPr>
        <w:t xml:space="preserve"> and position the Ocean Decade as the primary vehicle through which Member States can support </w:t>
      </w:r>
      <w:r w:rsidR="00185134" w:rsidRPr="00412106">
        <w:rPr>
          <w:rFonts w:asciiTheme="minorBidi" w:hAnsiTheme="minorBidi" w:cstheme="minorBidi"/>
          <w:sz w:val="22"/>
          <w:szCs w:val="22"/>
        </w:rPr>
        <w:t>it</w:t>
      </w:r>
      <w:r w:rsidR="00EC1732" w:rsidRPr="00412106">
        <w:rPr>
          <w:rFonts w:asciiTheme="minorBidi" w:hAnsiTheme="minorBidi" w:cstheme="minorBidi"/>
          <w:sz w:val="22"/>
          <w:szCs w:val="22"/>
        </w:rPr>
        <w:t>.</w:t>
      </w:r>
    </w:p>
    <w:p w14:paraId="0BCB107B" w14:textId="77777777" w:rsidR="00883912" w:rsidRPr="00590E74" w:rsidRDefault="00883912" w:rsidP="00412106">
      <w:pPr>
        <w:keepNext/>
        <w:spacing w:after="120"/>
        <w:jc w:val="both"/>
        <w:rPr>
          <w:rFonts w:ascii="Arial" w:hAnsi="Arial" w:cs="Arial"/>
          <w:i/>
          <w:iCs/>
          <w:sz w:val="22"/>
          <w:szCs w:val="22"/>
        </w:rPr>
      </w:pPr>
      <w:r w:rsidRPr="001163C3">
        <w:rPr>
          <w:rFonts w:ascii="Arial" w:hAnsi="Arial" w:cs="Arial"/>
          <w:i/>
          <w:iCs/>
          <w:sz w:val="22"/>
          <w:szCs w:val="22"/>
        </w:rPr>
        <w:t xml:space="preserve">UN-wide </w:t>
      </w:r>
      <w:r w:rsidRPr="00590E74">
        <w:rPr>
          <w:rFonts w:ascii="Arial" w:hAnsi="Arial" w:cs="Arial"/>
          <w:i/>
          <w:iCs/>
          <w:sz w:val="22"/>
          <w:szCs w:val="22"/>
        </w:rPr>
        <w:t>supporting actions:</w:t>
      </w:r>
    </w:p>
    <w:p w14:paraId="19AFFFF1" w14:textId="6CA409C2" w:rsidR="00090A38" w:rsidRPr="00412106" w:rsidRDefault="00090A38"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Develop a clear and structured ‘ask’ for </w:t>
      </w:r>
      <w:r w:rsidR="00214984" w:rsidRPr="00412106">
        <w:rPr>
          <w:rFonts w:asciiTheme="minorBidi" w:hAnsiTheme="minorBidi" w:cstheme="minorBidi"/>
          <w:sz w:val="22"/>
          <w:szCs w:val="22"/>
        </w:rPr>
        <w:t xml:space="preserve">financial or </w:t>
      </w:r>
      <w:r w:rsidRPr="00412106">
        <w:rPr>
          <w:rFonts w:asciiTheme="minorBidi" w:hAnsiTheme="minorBidi" w:cstheme="minorBidi"/>
          <w:sz w:val="22"/>
          <w:szCs w:val="22"/>
        </w:rPr>
        <w:t xml:space="preserve">in-kind resources </w:t>
      </w:r>
      <w:r w:rsidR="00214984" w:rsidRPr="00412106">
        <w:rPr>
          <w:rFonts w:asciiTheme="minorBidi" w:hAnsiTheme="minorBidi" w:cstheme="minorBidi"/>
          <w:sz w:val="22"/>
          <w:szCs w:val="22"/>
        </w:rPr>
        <w:t>for partners’</w:t>
      </w:r>
      <w:r w:rsidRPr="00412106">
        <w:rPr>
          <w:rFonts w:asciiTheme="minorBidi" w:hAnsiTheme="minorBidi" w:cstheme="minorBidi"/>
          <w:sz w:val="22"/>
          <w:szCs w:val="22"/>
        </w:rPr>
        <w:t xml:space="preserve"> support</w:t>
      </w:r>
      <w:r w:rsidR="00214984" w:rsidRPr="00412106">
        <w:rPr>
          <w:rFonts w:asciiTheme="minorBidi" w:hAnsiTheme="minorBidi" w:cstheme="minorBidi"/>
          <w:sz w:val="22"/>
          <w:szCs w:val="22"/>
        </w:rPr>
        <w:t xml:space="preserve"> to</w:t>
      </w:r>
      <w:r w:rsidRPr="00412106">
        <w:rPr>
          <w:rFonts w:asciiTheme="minorBidi" w:hAnsiTheme="minorBidi" w:cstheme="minorBidi"/>
          <w:sz w:val="22"/>
          <w:szCs w:val="22"/>
        </w:rPr>
        <w:t xml:space="preserve"> the </w:t>
      </w:r>
      <w:proofErr w:type="gramStart"/>
      <w:r w:rsidRPr="00412106">
        <w:rPr>
          <w:rFonts w:asciiTheme="minorBidi" w:hAnsiTheme="minorBidi" w:cstheme="minorBidi"/>
          <w:sz w:val="22"/>
          <w:szCs w:val="22"/>
        </w:rPr>
        <w:t>D</w:t>
      </w:r>
      <w:r w:rsidR="00EC1732" w:rsidRPr="00412106">
        <w:rPr>
          <w:rFonts w:asciiTheme="minorBidi" w:hAnsiTheme="minorBidi" w:cstheme="minorBidi"/>
          <w:sz w:val="22"/>
          <w:szCs w:val="22"/>
        </w:rPr>
        <w:t>CU;</w:t>
      </w:r>
      <w:proofErr w:type="gramEnd"/>
    </w:p>
    <w:p w14:paraId="1C75A018" w14:textId="6C175BF3" w:rsidR="00416B39" w:rsidRPr="00412106" w:rsidRDefault="00416B39"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Undertake a </w:t>
      </w:r>
      <w:r w:rsidR="008061E0" w:rsidRPr="00412106">
        <w:rPr>
          <w:rFonts w:asciiTheme="minorBidi" w:hAnsiTheme="minorBidi" w:cstheme="minorBidi"/>
          <w:sz w:val="22"/>
          <w:szCs w:val="22"/>
        </w:rPr>
        <w:t xml:space="preserve">detailed </w:t>
      </w:r>
      <w:r w:rsidRPr="00412106">
        <w:rPr>
          <w:rFonts w:asciiTheme="minorBidi" w:hAnsiTheme="minorBidi" w:cstheme="minorBidi"/>
          <w:sz w:val="22"/>
          <w:szCs w:val="22"/>
        </w:rPr>
        <w:t xml:space="preserve">mapping </w:t>
      </w:r>
      <w:r w:rsidR="008061E0" w:rsidRPr="00412106">
        <w:rPr>
          <w:rFonts w:asciiTheme="minorBidi" w:hAnsiTheme="minorBidi" w:cstheme="minorBidi"/>
          <w:sz w:val="22"/>
          <w:szCs w:val="22"/>
        </w:rPr>
        <w:t>and analysis of</w:t>
      </w:r>
      <w:r w:rsidR="00090A38" w:rsidRPr="00412106">
        <w:rPr>
          <w:rFonts w:asciiTheme="minorBidi" w:hAnsiTheme="minorBidi" w:cstheme="minorBidi"/>
          <w:sz w:val="22"/>
          <w:szCs w:val="22"/>
        </w:rPr>
        <w:t xml:space="preserve"> the activities and interests of</w:t>
      </w:r>
      <w:r w:rsidRPr="00412106">
        <w:rPr>
          <w:rFonts w:asciiTheme="minorBidi" w:hAnsiTheme="minorBidi" w:cstheme="minorBidi"/>
          <w:sz w:val="22"/>
          <w:szCs w:val="22"/>
        </w:rPr>
        <w:t xml:space="preserve"> UN</w:t>
      </w:r>
      <w:r w:rsidR="00EC1732" w:rsidRPr="00412106">
        <w:rPr>
          <w:rFonts w:asciiTheme="minorBidi" w:hAnsiTheme="minorBidi" w:cstheme="minorBidi"/>
          <w:sz w:val="22"/>
          <w:szCs w:val="22"/>
        </w:rPr>
        <w:t>-</w:t>
      </w:r>
      <w:r w:rsidRPr="00412106">
        <w:rPr>
          <w:rFonts w:asciiTheme="minorBidi" w:hAnsiTheme="minorBidi" w:cstheme="minorBidi"/>
          <w:sz w:val="22"/>
          <w:szCs w:val="22"/>
        </w:rPr>
        <w:t>Oceans partners to identify existing or potential Decade</w:t>
      </w:r>
      <w:r w:rsidR="00C10D94" w:rsidRPr="00412106">
        <w:rPr>
          <w:rFonts w:asciiTheme="minorBidi" w:hAnsiTheme="minorBidi" w:cstheme="minorBidi"/>
          <w:sz w:val="22"/>
          <w:szCs w:val="22"/>
        </w:rPr>
        <w:t>-</w:t>
      </w:r>
      <w:r w:rsidRPr="00412106">
        <w:rPr>
          <w:rFonts w:asciiTheme="minorBidi" w:hAnsiTheme="minorBidi" w:cstheme="minorBidi"/>
          <w:sz w:val="22"/>
          <w:szCs w:val="22"/>
        </w:rPr>
        <w:t xml:space="preserve">related initiatives, identify gaps and make recommendations for stronger engagement and resource </w:t>
      </w:r>
      <w:proofErr w:type="gramStart"/>
      <w:r w:rsidRPr="00412106">
        <w:rPr>
          <w:rFonts w:asciiTheme="minorBidi" w:hAnsiTheme="minorBidi" w:cstheme="minorBidi"/>
          <w:sz w:val="22"/>
          <w:szCs w:val="22"/>
        </w:rPr>
        <w:t>provision</w:t>
      </w:r>
      <w:r w:rsidR="00EC1732" w:rsidRPr="00412106">
        <w:rPr>
          <w:rFonts w:asciiTheme="minorBidi" w:hAnsiTheme="minorBidi" w:cstheme="minorBidi"/>
          <w:sz w:val="22"/>
          <w:szCs w:val="22"/>
        </w:rPr>
        <w:t>;</w:t>
      </w:r>
      <w:proofErr w:type="gramEnd"/>
    </w:p>
    <w:p w14:paraId="0A03D901" w14:textId="572F5883" w:rsidR="00F5218A" w:rsidRPr="00412106" w:rsidRDefault="00F5218A"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Encourage UN partners to establish and resource Decade Coordination Offices to lead coordination around regional or thematic </w:t>
      </w:r>
      <w:proofErr w:type="gramStart"/>
      <w:r w:rsidRPr="00412106">
        <w:rPr>
          <w:rFonts w:asciiTheme="minorBidi" w:hAnsiTheme="minorBidi" w:cstheme="minorBidi"/>
          <w:sz w:val="22"/>
          <w:szCs w:val="22"/>
        </w:rPr>
        <w:t>priorities</w:t>
      </w:r>
      <w:r w:rsidR="00EC1732" w:rsidRPr="00412106">
        <w:rPr>
          <w:rFonts w:asciiTheme="minorBidi" w:hAnsiTheme="minorBidi" w:cstheme="minorBidi"/>
          <w:sz w:val="22"/>
          <w:szCs w:val="22"/>
        </w:rPr>
        <w:t>;</w:t>
      </w:r>
      <w:proofErr w:type="gramEnd"/>
    </w:p>
    <w:p w14:paraId="2408C33B" w14:textId="2800DA68" w:rsidR="00883912" w:rsidRPr="001163C3" w:rsidRDefault="00416B39" w:rsidP="00412106">
      <w:pPr>
        <w:pStyle w:val="ListParagraph"/>
        <w:numPr>
          <w:ilvl w:val="0"/>
          <w:numId w:val="31"/>
        </w:numPr>
        <w:tabs>
          <w:tab w:val="clear" w:pos="567"/>
          <w:tab w:val="left" w:pos="0"/>
        </w:tabs>
        <w:spacing w:after="120"/>
        <w:ind w:left="1134" w:hanging="584"/>
        <w:contextualSpacing w:val="0"/>
        <w:jc w:val="both"/>
        <w:rPr>
          <w:rFonts w:ascii="Arial" w:hAnsi="Arial" w:cs="Arial"/>
          <w:sz w:val="22"/>
          <w:szCs w:val="22"/>
        </w:rPr>
      </w:pPr>
      <w:r w:rsidRPr="00412106">
        <w:rPr>
          <w:rFonts w:asciiTheme="minorBidi" w:hAnsiTheme="minorBidi" w:cstheme="minorBidi"/>
          <w:sz w:val="22"/>
          <w:szCs w:val="22"/>
        </w:rPr>
        <w:t>Ensure that financial or in-kind support to the</w:t>
      </w:r>
      <w:r w:rsidR="00883912" w:rsidRPr="00412106">
        <w:rPr>
          <w:rFonts w:asciiTheme="minorBidi" w:hAnsiTheme="minorBidi" w:cstheme="minorBidi"/>
          <w:sz w:val="22"/>
          <w:szCs w:val="22"/>
        </w:rPr>
        <w:t xml:space="preserve"> D</w:t>
      </w:r>
      <w:r w:rsidR="00EC1732" w:rsidRPr="00412106">
        <w:rPr>
          <w:rFonts w:asciiTheme="minorBidi" w:hAnsiTheme="minorBidi" w:cstheme="minorBidi"/>
          <w:sz w:val="22"/>
          <w:szCs w:val="22"/>
        </w:rPr>
        <w:t>CU</w:t>
      </w:r>
      <w:r w:rsidR="00883912" w:rsidRPr="00412106">
        <w:rPr>
          <w:rFonts w:asciiTheme="minorBidi" w:hAnsiTheme="minorBidi" w:cstheme="minorBidi"/>
          <w:sz w:val="22"/>
          <w:szCs w:val="22"/>
        </w:rPr>
        <w:t xml:space="preserve"> </w:t>
      </w:r>
      <w:r w:rsidR="008061E0" w:rsidRPr="00412106">
        <w:rPr>
          <w:rFonts w:asciiTheme="minorBidi" w:hAnsiTheme="minorBidi" w:cstheme="minorBidi"/>
          <w:sz w:val="22"/>
          <w:szCs w:val="22"/>
        </w:rPr>
        <w:t>is a prerequisite to membership of the Ocean</w:t>
      </w:r>
      <w:r w:rsidR="008061E0" w:rsidRPr="001163C3">
        <w:rPr>
          <w:rFonts w:ascii="Arial" w:hAnsi="Arial" w:cs="Arial"/>
          <w:sz w:val="22"/>
          <w:szCs w:val="22"/>
        </w:rPr>
        <w:t xml:space="preserve"> </w:t>
      </w:r>
      <w:r w:rsidR="00883912" w:rsidRPr="001163C3">
        <w:rPr>
          <w:rFonts w:ascii="Arial" w:hAnsi="Arial" w:cs="Arial"/>
          <w:sz w:val="22"/>
          <w:szCs w:val="22"/>
        </w:rPr>
        <w:t>Decade Alliance</w:t>
      </w:r>
      <w:r w:rsidR="00EC1732" w:rsidRPr="001163C3">
        <w:rPr>
          <w:rFonts w:ascii="Arial" w:hAnsi="Arial" w:cs="Arial"/>
          <w:sz w:val="22"/>
          <w:szCs w:val="22"/>
        </w:rPr>
        <w:t>.</w:t>
      </w:r>
    </w:p>
    <w:p w14:paraId="649ED615" w14:textId="43C79D59" w:rsidR="00883912" w:rsidRPr="001163C3" w:rsidRDefault="00883912" w:rsidP="00327891">
      <w:pPr>
        <w:keepNext/>
        <w:spacing w:after="240"/>
        <w:jc w:val="both"/>
        <w:rPr>
          <w:rFonts w:ascii="Arial" w:hAnsi="Arial" w:cs="Arial"/>
          <w:b/>
          <w:bCs/>
          <w:color w:val="002060"/>
          <w:sz w:val="22"/>
          <w:szCs w:val="22"/>
          <w:u w:val="single"/>
        </w:rPr>
      </w:pPr>
      <w:r w:rsidRPr="001163C3">
        <w:rPr>
          <w:rFonts w:ascii="Arial" w:hAnsi="Arial" w:cs="Arial"/>
          <w:b/>
          <w:bCs/>
          <w:color w:val="002060"/>
          <w:sz w:val="22"/>
          <w:szCs w:val="22"/>
          <w:u w:val="single"/>
        </w:rPr>
        <w:t>Recommendation 4: By June 2024</w:t>
      </w:r>
      <w:r w:rsidR="00FC4B6B">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FC4B6B" w:rsidRPr="001163C3">
        <w:rPr>
          <w:rFonts w:ascii="Arial" w:hAnsi="Arial" w:cs="Arial"/>
          <w:b/>
          <w:bCs/>
          <w:color w:val="002060"/>
          <w:sz w:val="22"/>
          <w:szCs w:val="22"/>
          <w:u w:val="single"/>
        </w:rPr>
        <w:t xml:space="preserve">Consider </w:t>
      </w:r>
      <w:r w:rsidRPr="001163C3">
        <w:rPr>
          <w:rFonts w:ascii="Arial" w:hAnsi="Arial" w:cs="Arial"/>
          <w:b/>
          <w:bCs/>
          <w:color w:val="002060"/>
          <w:sz w:val="22"/>
          <w:szCs w:val="22"/>
          <w:u w:val="single"/>
        </w:rPr>
        <w:t>options for further exploiting IOC-UNESCO’s data and knowledge base</w:t>
      </w:r>
    </w:p>
    <w:p w14:paraId="59A3E11A" w14:textId="12D841F3" w:rsidR="00247A04" w:rsidRPr="001163C3" w:rsidRDefault="00247A04"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One of the Commission’s core strengths is its ability to coordinate scientific research and act as a global coordinating mechanism for ocean data and information sharing. However, some end</w:t>
      </w:r>
      <w:r w:rsidR="00474AB6">
        <w:rPr>
          <w:rFonts w:ascii="Arial" w:hAnsi="Arial" w:cs="Arial"/>
          <w:sz w:val="22"/>
          <w:szCs w:val="22"/>
        </w:rPr>
        <w:t xml:space="preserve"> </w:t>
      </w:r>
      <w:r w:rsidRPr="001163C3">
        <w:rPr>
          <w:rFonts w:ascii="Arial" w:hAnsi="Arial" w:cs="Arial"/>
          <w:sz w:val="22"/>
          <w:szCs w:val="22"/>
        </w:rPr>
        <w:t>users still have difficulty navigating multiple online data and information resources (of which there are over 3</w:t>
      </w:r>
      <w:r w:rsidR="00474AB6">
        <w:rPr>
          <w:rFonts w:ascii="Arial" w:hAnsi="Arial" w:cs="Arial"/>
          <w:sz w:val="22"/>
          <w:szCs w:val="22"/>
        </w:rPr>
        <w:t>,</w:t>
      </w:r>
      <w:r w:rsidRPr="001163C3">
        <w:rPr>
          <w:rFonts w:ascii="Arial" w:hAnsi="Arial" w:cs="Arial"/>
          <w:sz w:val="22"/>
          <w:szCs w:val="22"/>
        </w:rPr>
        <w:t>000) and</w:t>
      </w:r>
      <w:r w:rsidR="00EC1732" w:rsidRPr="001163C3">
        <w:rPr>
          <w:rFonts w:ascii="Arial" w:hAnsi="Arial" w:cs="Arial"/>
          <w:sz w:val="22"/>
          <w:szCs w:val="22"/>
        </w:rPr>
        <w:t>,</w:t>
      </w:r>
      <w:r w:rsidRPr="001163C3">
        <w:rPr>
          <w:rFonts w:ascii="Arial" w:hAnsi="Arial" w:cs="Arial"/>
          <w:sz w:val="22"/>
          <w:szCs w:val="22"/>
        </w:rPr>
        <w:t xml:space="preserve"> because of the huge variety</w:t>
      </w:r>
      <w:r w:rsidR="00EC1732" w:rsidRPr="001163C3">
        <w:rPr>
          <w:rFonts w:ascii="Arial" w:hAnsi="Arial" w:cs="Arial"/>
          <w:sz w:val="22"/>
          <w:szCs w:val="22"/>
        </w:rPr>
        <w:t>,</w:t>
      </w:r>
      <w:r w:rsidRPr="001163C3">
        <w:rPr>
          <w:rFonts w:ascii="Arial" w:hAnsi="Arial" w:cs="Arial"/>
          <w:sz w:val="22"/>
          <w:szCs w:val="22"/>
        </w:rPr>
        <w:t xml:space="preserve"> their usability differs considerably. The Ocean Data and Information System (ODIS) aims to build a global ocean data ecosystem based on interoperability arrangements that enables any stakeholder to equitably share or use data within that ecosystem. </w:t>
      </w:r>
      <w:r w:rsidR="00082DF7" w:rsidRPr="001163C3">
        <w:rPr>
          <w:rFonts w:ascii="Arial" w:hAnsi="Arial" w:cs="Arial"/>
          <w:sz w:val="22"/>
          <w:szCs w:val="22"/>
        </w:rPr>
        <w:t>Accelerate the development of the Ocean Data and Information System (ODIS) and its contribution to the UN Ocean Decade</w:t>
      </w:r>
      <w:r w:rsidR="00A9363C" w:rsidRPr="001163C3">
        <w:rPr>
          <w:rFonts w:ascii="Arial" w:hAnsi="Arial" w:cs="Arial"/>
          <w:sz w:val="22"/>
          <w:szCs w:val="22"/>
        </w:rPr>
        <w:t xml:space="preserve"> would be a very positive development and needs to be considered a priority for resource mobilization.</w:t>
      </w:r>
    </w:p>
    <w:p w14:paraId="5D428E93" w14:textId="4E8FA417" w:rsidR="00883912" w:rsidRPr="001163C3" w:rsidRDefault="00A9363C"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Another</w:t>
      </w:r>
      <w:r w:rsidR="00883912" w:rsidRPr="001163C3">
        <w:rPr>
          <w:rFonts w:ascii="Arial" w:hAnsi="Arial" w:cs="Arial"/>
          <w:sz w:val="22"/>
          <w:szCs w:val="22"/>
        </w:rPr>
        <w:t xml:space="preserve"> solution may be to develop a set of ocean indicators that are accessible to non-scientific communities. This would go some way to improving end users’ ability to understand the wealth of data that the Commission produces, both in terms of portraying the state of the ocean but also in terms of our capacity to measure, understand and provide solutions to address important ocean issues. </w:t>
      </w:r>
    </w:p>
    <w:p w14:paraId="740B4280" w14:textId="0D66C027"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GOOS ha</w:t>
      </w:r>
      <w:r w:rsidR="00EC1732" w:rsidRPr="001163C3">
        <w:rPr>
          <w:rFonts w:ascii="Arial" w:hAnsi="Arial" w:cs="Arial"/>
          <w:sz w:val="22"/>
          <w:szCs w:val="22"/>
        </w:rPr>
        <w:t>s</w:t>
      </w:r>
      <w:r w:rsidRPr="001163C3">
        <w:rPr>
          <w:rFonts w:ascii="Arial" w:hAnsi="Arial" w:cs="Arial"/>
          <w:sz w:val="22"/>
          <w:szCs w:val="22"/>
        </w:rPr>
        <w:t xml:space="preserve"> already developed Essential Ocean Variables, but there is space for the other Sections of IOC to develop this approach further. There is also scope for other UN-Oceans bodies to contribute. Any indicator produced should match and be relevant to the four themes as identified under the communications approach (see Recommendation 5 below). These indicators may facilitate </w:t>
      </w:r>
      <w:r w:rsidR="00EC1732" w:rsidRPr="001163C3">
        <w:rPr>
          <w:rFonts w:ascii="Arial" w:hAnsi="Arial" w:cs="Arial"/>
          <w:sz w:val="22"/>
          <w:szCs w:val="22"/>
        </w:rPr>
        <w:t>g</w:t>
      </w:r>
      <w:r w:rsidRPr="001163C3">
        <w:rPr>
          <w:rFonts w:ascii="Arial" w:hAnsi="Arial" w:cs="Arial"/>
          <w:sz w:val="22"/>
          <w:szCs w:val="22"/>
        </w:rPr>
        <w:t>overnment efforts to sustainably manage the ocean and further invest in ocean science delivery and infrastructure.</w:t>
      </w:r>
    </w:p>
    <w:p w14:paraId="66182054" w14:textId="67391548"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Forecasting of key ocean variables could also be an important way of using the Commission’s data and information and generating useful outputs as already envisaged as part of the Ocean Decade. However, developing, </w:t>
      </w:r>
      <w:proofErr w:type="gramStart"/>
      <w:r w:rsidRPr="001163C3">
        <w:rPr>
          <w:rFonts w:ascii="Arial" w:hAnsi="Arial" w:cs="Arial"/>
          <w:sz w:val="22"/>
          <w:szCs w:val="22"/>
        </w:rPr>
        <w:t>maintaining</w:t>
      </w:r>
      <w:proofErr w:type="gramEnd"/>
      <w:r w:rsidRPr="001163C3">
        <w:rPr>
          <w:rFonts w:ascii="Arial" w:hAnsi="Arial" w:cs="Arial"/>
          <w:sz w:val="22"/>
          <w:szCs w:val="22"/>
        </w:rPr>
        <w:t xml:space="preserve"> and effectively using such a model would be highly demanding. It would call for an Earth system approach and hence require input from other partners. It would also require the expertise of all IOC’s Sections.</w:t>
      </w:r>
    </w:p>
    <w:p w14:paraId="0818A87B" w14:textId="522A7389" w:rsidR="00AD5E20"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There are currently several major assessments of ocean health including the World Ocean Assessment and </w:t>
      </w:r>
      <w:r w:rsidR="00474AB6">
        <w:rPr>
          <w:rFonts w:ascii="Arial" w:hAnsi="Arial" w:cs="Arial"/>
          <w:sz w:val="22"/>
          <w:szCs w:val="22"/>
        </w:rPr>
        <w:t xml:space="preserve">the </w:t>
      </w:r>
      <w:r w:rsidRPr="00412106">
        <w:rPr>
          <w:rFonts w:ascii="Arial" w:hAnsi="Arial" w:cs="Arial"/>
          <w:i/>
          <w:iCs/>
          <w:sz w:val="22"/>
          <w:szCs w:val="22"/>
        </w:rPr>
        <w:t>Copernicus</w:t>
      </w:r>
      <w:r w:rsidR="00474AB6">
        <w:rPr>
          <w:rFonts w:ascii="Arial" w:hAnsi="Arial" w:cs="Arial"/>
          <w:i/>
          <w:iCs/>
          <w:sz w:val="22"/>
          <w:szCs w:val="22"/>
        </w:rPr>
        <w:t xml:space="preserve"> Marine Service</w:t>
      </w:r>
      <w:r w:rsidRPr="00412106">
        <w:rPr>
          <w:rFonts w:ascii="Arial" w:hAnsi="Arial" w:cs="Arial"/>
          <w:i/>
          <w:iCs/>
          <w:sz w:val="22"/>
          <w:szCs w:val="22"/>
        </w:rPr>
        <w:t xml:space="preserve"> Ocean State report</w:t>
      </w:r>
      <w:r w:rsidRPr="001163C3">
        <w:rPr>
          <w:rFonts w:ascii="Arial" w:hAnsi="Arial" w:cs="Arial"/>
          <w:sz w:val="22"/>
          <w:szCs w:val="22"/>
        </w:rPr>
        <w:t xml:space="preserve">. IOC itself produces the </w:t>
      </w:r>
      <w:r w:rsidRPr="00412106">
        <w:rPr>
          <w:rFonts w:ascii="Arial" w:hAnsi="Arial" w:cs="Arial"/>
          <w:i/>
          <w:iCs/>
          <w:sz w:val="22"/>
          <w:szCs w:val="22"/>
        </w:rPr>
        <w:t>Global Ocean Science Report</w:t>
      </w:r>
      <w:r w:rsidRPr="001163C3">
        <w:rPr>
          <w:rFonts w:ascii="Arial" w:hAnsi="Arial" w:cs="Arial"/>
          <w:sz w:val="22"/>
          <w:szCs w:val="22"/>
        </w:rPr>
        <w:t xml:space="preserve">. </w:t>
      </w:r>
      <w:r w:rsidR="00185134" w:rsidRPr="001163C3">
        <w:rPr>
          <w:rFonts w:ascii="Arial" w:hAnsi="Arial" w:cs="Arial"/>
          <w:sz w:val="22"/>
          <w:szCs w:val="22"/>
        </w:rPr>
        <w:t>However,</w:t>
      </w:r>
      <w:r w:rsidRPr="001163C3">
        <w:rPr>
          <w:rFonts w:ascii="Arial" w:hAnsi="Arial" w:cs="Arial"/>
          <w:sz w:val="22"/>
          <w:szCs w:val="22"/>
        </w:rPr>
        <w:t xml:space="preserve"> there is currently no annual State of the Ocean Report (</w:t>
      </w:r>
      <w:proofErr w:type="spellStart"/>
      <w:r w:rsidRPr="001163C3">
        <w:rPr>
          <w:rFonts w:ascii="Arial" w:hAnsi="Arial" w:cs="Arial"/>
          <w:sz w:val="22"/>
          <w:szCs w:val="22"/>
        </w:rPr>
        <w:t>StOR</w:t>
      </w:r>
      <w:proofErr w:type="spellEnd"/>
      <w:r w:rsidRPr="001163C3">
        <w:rPr>
          <w:rFonts w:ascii="Arial" w:hAnsi="Arial" w:cs="Arial"/>
          <w:sz w:val="22"/>
          <w:szCs w:val="22"/>
        </w:rPr>
        <w:t>) providing a readily digestible yet authoritative snapshot of the ocean</w:t>
      </w:r>
      <w:r w:rsidR="00EC1732" w:rsidRPr="001163C3">
        <w:rPr>
          <w:rFonts w:ascii="Arial" w:hAnsi="Arial" w:cs="Arial"/>
          <w:sz w:val="22"/>
          <w:szCs w:val="22"/>
        </w:rPr>
        <w:t>,</w:t>
      </w:r>
      <w:r w:rsidRPr="001163C3">
        <w:rPr>
          <w:rFonts w:ascii="Arial" w:hAnsi="Arial" w:cs="Arial"/>
          <w:sz w:val="22"/>
          <w:szCs w:val="22"/>
        </w:rPr>
        <w:t xml:space="preserve"> drawing, for example, on the Essential Ocean Variables and other IOC research. </w:t>
      </w:r>
      <w:r w:rsidR="00CE5CD7" w:rsidRPr="001163C3">
        <w:rPr>
          <w:rFonts w:ascii="Arial" w:hAnsi="Arial" w:cs="Arial"/>
          <w:sz w:val="22"/>
          <w:szCs w:val="22"/>
        </w:rPr>
        <w:t>This would also be an opportunity fo</w:t>
      </w:r>
      <w:r w:rsidRPr="001163C3">
        <w:rPr>
          <w:rFonts w:ascii="Arial" w:hAnsi="Arial" w:cs="Arial"/>
          <w:sz w:val="22"/>
          <w:szCs w:val="22"/>
        </w:rPr>
        <w:t xml:space="preserve">r others to </w:t>
      </w:r>
      <w:r w:rsidRPr="001163C3">
        <w:rPr>
          <w:rFonts w:ascii="Arial" w:hAnsi="Arial" w:cs="Arial"/>
          <w:sz w:val="22"/>
          <w:szCs w:val="22"/>
        </w:rPr>
        <w:lastRenderedPageBreak/>
        <w:t xml:space="preserve">contribute and could result in further partnerships and, potentially, funding opportunities. The </w:t>
      </w:r>
      <w:proofErr w:type="spellStart"/>
      <w:r w:rsidRPr="001163C3">
        <w:rPr>
          <w:rFonts w:ascii="Arial" w:hAnsi="Arial" w:cs="Arial"/>
          <w:sz w:val="22"/>
          <w:szCs w:val="22"/>
        </w:rPr>
        <w:t>StOR</w:t>
      </w:r>
      <w:proofErr w:type="spellEnd"/>
      <w:r w:rsidRPr="001163C3">
        <w:rPr>
          <w:rFonts w:ascii="Arial" w:hAnsi="Arial" w:cs="Arial"/>
          <w:sz w:val="22"/>
          <w:szCs w:val="22"/>
        </w:rPr>
        <w:t xml:space="preserve"> could also draw on multiple contributors with the Commission acting as a facilitator and </w:t>
      </w:r>
      <w:r w:rsidR="00246D3B" w:rsidRPr="001163C3">
        <w:rPr>
          <w:rFonts w:ascii="Arial" w:hAnsi="Arial" w:cs="Arial"/>
          <w:sz w:val="22"/>
          <w:szCs w:val="22"/>
        </w:rPr>
        <w:t>coordinator and would complement regular reporting on the Ocean Decade</w:t>
      </w:r>
      <w:r w:rsidRPr="001163C3">
        <w:rPr>
          <w:rFonts w:ascii="Arial" w:hAnsi="Arial" w:cs="Arial"/>
          <w:sz w:val="22"/>
          <w:szCs w:val="22"/>
        </w:rPr>
        <w:t xml:space="preserve">. The </w:t>
      </w:r>
      <w:r w:rsidR="00474AB6">
        <w:rPr>
          <w:rFonts w:ascii="Arial" w:hAnsi="Arial" w:cs="Arial"/>
          <w:sz w:val="22"/>
          <w:szCs w:val="22"/>
        </w:rPr>
        <w:t>r</w:t>
      </w:r>
      <w:r w:rsidRPr="001163C3">
        <w:rPr>
          <w:rFonts w:ascii="Arial" w:hAnsi="Arial" w:cs="Arial"/>
          <w:sz w:val="22"/>
          <w:szCs w:val="22"/>
        </w:rPr>
        <w:t xml:space="preserve">eport could also provide an assessment of what the scientific community does not know and identify and highlight the need for more IOC-led research and associated resource requirements. </w:t>
      </w:r>
    </w:p>
    <w:p w14:paraId="77FE2D13" w14:textId="302753E3"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Key implementing ac</w:t>
      </w:r>
      <w:r w:rsidRPr="00590E74">
        <w:rPr>
          <w:rFonts w:ascii="Arial" w:hAnsi="Arial" w:cs="Arial"/>
          <w:b/>
          <w:bCs/>
          <w:sz w:val="22"/>
          <w:szCs w:val="22"/>
        </w:rPr>
        <w:t xml:space="preserve">tions proposed: </w:t>
      </w:r>
    </w:p>
    <w:p w14:paraId="6D141B53" w14:textId="2629C592" w:rsidR="00883912" w:rsidRPr="001163C3" w:rsidRDefault="00883912" w:rsidP="00412106">
      <w:pPr>
        <w:pStyle w:val="ListParagraph"/>
        <w:numPr>
          <w:ilvl w:val="0"/>
          <w:numId w:val="32"/>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Institute a </w:t>
      </w:r>
      <w:r w:rsidR="00474AB6" w:rsidRPr="001163C3">
        <w:rPr>
          <w:rFonts w:ascii="Arial" w:hAnsi="Arial" w:cs="Arial"/>
          <w:sz w:val="22"/>
          <w:szCs w:val="22"/>
        </w:rPr>
        <w:t xml:space="preserve">working group </w:t>
      </w:r>
      <w:r w:rsidRPr="001163C3">
        <w:rPr>
          <w:rFonts w:ascii="Arial" w:hAnsi="Arial" w:cs="Arial"/>
          <w:sz w:val="22"/>
          <w:szCs w:val="22"/>
        </w:rPr>
        <w:t xml:space="preserve">across the Commission’s Sections in order to develop a list of </w:t>
      </w:r>
      <w:r w:rsidR="001636F7" w:rsidRPr="001163C3">
        <w:rPr>
          <w:rFonts w:ascii="Arial" w:hAnsi="Arial" w:cs="Arial"/>
          <w:sz w:val="22"/>
          <w:szCs w:val="22"/>
        </w:rPr>
        <w:t>socio-economic indicators</w:t>
      </w:r>
      <w:r w:rsidR="007F3E87" w:rsidRPr="001163C3">
        <w:rPr>
          <w:rFonts w:ascii="Arial" w:hAnsi="Arial" w:cs="Arial"/>
          <w:sz w:val="22"/>
          <w:szCs w:val="22"/>
        </w:rPr>
        <w:t xml:space="preserve"> – </w:t>
      </w:r>
      <w:proofErr w:type="gramStart"/>
      <w:r w:rsidR="007F3E87" w:rsidRPr="001163C3">
        <w:rPr>
          <w:rFonts w:ascii="Arial" w:hAnsi="Arial" w:cs="Arial"/>
          <w:sz w:val="22"/>
          <w:szCs w:val="22"/>
        </w:rPr>
        <w:t>e.g.</w:t>
      </w:r>
      <w:proofErr w:type="gramEnd"/>
      <w:r w:rsidR="007F3E87" w:rsidRPr="001163C3">
        <w:rPr>
          <w:rFonts w:ascii="Arial" w:hAnsi="Arial" w:cs="Arial"/>
          <w:sz w:val="22"/>
          <w:szCs w:val="22"/>
        </w:rPr>
        <w:t xml:space="preserve"> for use in the</w:t>
      </w:r>
      <w:r w:rsidRPr="001163C3">
        <w:rPr>
          <w:rFonts w:ascii="Arial" w:hAnsi="Arial" w:cs="Arial"/>
          <w:sz w:val="22"/>
          <w:szCs w:val="22"/>
        </w:rPr>
        <w:t xml:space="preserve"> </w:t>
      </w:r>
      <w:r w:rsidRPr="00412106">
        <w:rPr>
          <w:rFonts w:ascii="Arial" w:hAnsi="Arial" w:cs="Arial"/>
          <w:i/>
          <w:iCs/>
          <w:sz w:val="22"/>
          <w:szCs w:val="22"/>
        </w:rPr>
        <w:t>State of the Ocean Report</w:t>
      </w:r>
      <w:r w:rsidRPr="001163C3">
        <w:rPr>
          <w:rFonts w:ascii="Arial" w:hAnsi="Arial" w:cs="Arial"/>
          <w:sz w:val="22"/>
          <w:szCs w:val="22"/>
        </w:rPr>
        <w:t xml:space="preserve">. If necessary, expand the </w:t>
      </w:r>
      <w:r w:rsidR="00474AB6" w:rsidRPr="001163C3">
        <w:rPr>
          <w:rFonts w:ascii="Arial" w:hAnsi="Arial" w:cs="Arial"/>
          <w:sz w:val="22"/>
          <w:szCs w:val="22"/>
        </w:rPr>
        <w:t xml:space="preserve">working group </w:t>
      </w:r>
      <w:r w:rsidRPr="001163C3">
        <w:rPr>
          <w:rFonts w:ascii="Arial" w:hAnsi="Arial" w:cs="Arial"/>
          <w:sz w:val="22"/>
          <w:szCs w:val="22"/>
        </w:rPr>
        <w:t>to involve other actors such as the UN-Ocean</w:t>
      </w:r>
      <w:r w:rsidR="00327CF7" w:rsidRPr="001163C3">
        <w:rPr>
          <w:rFonts w:ascii="Arial" w:hAnsi="Arial" w:cs="Arial"/>
          <w:sz w:val="22"/>
          <w:szCs w:val="22"/>
        </w:rPr>
        <w:t>s</w:t>
      </w:r>
      <w:r w:rsidRPr="001163C3">
        <w:rPr>
          <w:rFonts w:ascii="Arial" w:hAnsi="Arial" w:cs="Arial"/>
          <w:sz w:val="22"/>
          <w:szCs w:val="22"/>
        </w:rPr>
        <w:t xml:space="preserve"> </w:t>
      </w:r>
      <w:proofErr w:type="gramStart"/>
      <w:r w:rsidRPr="001163C3">
        <w:rPr>
          <w:rFonts w:ascii="Arial" w:hAnsi="Arial" w:cs="Arial"/>
          <w:sz w:val="22"/>
          <w:szCs w:val="22"/>
        </w:rPr>
        <w:t>agencies</w:t>
      </w:r>
      <w:r w:rsidR="009B6163" w:rsidRPr="001163C3">
        <w:rPr>
          <w:rFonts w:ascii="Arial" w:hAnsi="Arial" w:cs="Arial"/>
          <w:sz w:val="22"/>
          <w:szCs w:val="22"/>
        </w:rPr>
        <w:t>;</w:t>
      </w:r>
      <w:proofErr w:type="gramEnd"/>
    </w:p>
    <w:p w14:paraId="37692EDF" w14:textId="7411AB71" w:rsidR="00883912" w:rsidRPr="001163C3" w:rsidRDefault="00883912" w:rsidP="00412106">
      <w:pPr>
        <w:pStyle w:val="ListParagraph"/>
        <w:numPr>
          <w:ilvl w:val="0"/>
          <w:numId w:val="32"/>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Develop processes for streamlining and facilitating the Commission’s data pipeline so it can support the development of indicators proposed </w:t>
      </w:r>
      <w:proofErr w:type="gramStart"/>
      <w:r w:rsidRPr="001163C3">
        <w:rPr>
          <w:rFonts w:ascii="Arial" w:hAnsi="Arial" w:cs="Arial"/>
          <w:sz w:val="22"/>
          <w:szCs w:val="22"/>
        </w:rPr>
        <w:t>above</w:t>
      </w:r>
      <w:r w:rsidR="009B6163" w:rsidRPr="001163C3">
        <w:rPr>
          <w:rFonts w:ascii="Arial" w:hAnsi="Arial" w:cs="Arial"/>
          <w:sz w:val="22"/>
          <w:szCs w:val="22"/>
        </w:rPr>
        <w:t>;</w:t>
      </w:r>
      <w:proofErr w:type="gramEnd"/>
    </w:p>
    <w:p w14:paraId="643B87F0" w14:textId="66D254A4" w:rsidR="007C3EC5" w:rsidRPr="001163C3" w:rsidRDefault="007C3EC5" w:rsidP="00412106">
      <w:pPr>
        <w:pStyle w:val="ListParagraph"/>
        <w:numPr>
          <w:ilvl w:val="0"/>
          <w:numId w:val="32"/>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Accelerate the development of the Ocean Data and Information System (ODIS) and its contribution to the UN Ocean </w:t>
      </w:r>
      <w:proofErr w:type="gramStart"/>
      <w:r w:rsidRPr="001163C3">
        <w:rPr>
          <w:rFonts w:ascii="Arial" w:hAnsi="Arial" w:cs="Arial"/>
          <w:sz w:val="22"/>
          <w:szCs w:val="22"/>
        </w:rPr>
        <w:t>Decade</w:t>
      </w:r>
      <w:r w:rsidR="009B6163" w:rsidRPr="001163C3">
        <w:rPr>
          <w:rFonts w:ascii="Arial" w:hAnsi="Arial" w:cs="Arial"/>
          <w:sz w:val="22"/>
          <w:szCs w:val="22"/>
        </w:rPr>
        <w:t>;</w:t>
      </w:r>
      <w:proofErr w:type="gramEnd"/>
    </w:p>
    <w:p w14:paraId="52A25A3F" w14:textId="614C9178" w:rsidR="00883912" w:rsidRPr="001163C3" w:rsidRDefault="00883912" w:rsidP="00412106">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rPr>
      </w:pPr>
      <w:r w:rsidRPr="001163C3">
        <w:rPr>
          <w:rFonts w:ascii="Arial" w:hAnsi="Arial" w:cs="Arial"/>
          <w:sz w:val="22"/>
          <w:szCs w:val="22"/>
        </w:rPr>
        <w:t xml:space="preserve">Seek funding to prepare </w:t>
      </w:r>
      <w:r w:rsidR="007F3E87" w:rsidRPr="001163C3">
        <w:rPr>
          <w:rFonts w:ascii="Arial" w:hAnsi="Arial" w:cs="Arial"/>
          <w:sz w:val="22"/>
          <w:szCs w:val="22"/>
        </w:rPr>
        <w:t>the first</w:t>
      </w:r>
      <w:r w:rsidRPr="001163C3">
        <w:rPr>
          <w:rFonts w:ascii="Arial" w:hAnsi="Arial" w:cs="Arial"/>
          <w:sz w:val="22"/>
          <w:szCs w:val="22"/>
        </w:rPr>
        <w:t xml:space="preserve"> </w:t>
      </w:r>
      <w:r w:rsidRPr="00412106">
        <w:rPr>
          <w:rFonts w:ascii="Arial" w:hAnsi="Arial" w:cs="Arial"/>
          <w:i/>
          <w:iCs/>
          <w:sz w:val="22"/>
          <w:szCs w:val="22"/>
        </w:rPr>
        <w:t xml:space="preserve">State of the Ocean </w:t>
      </w:r>
      <w:r w:rsidR="00474AB6" w:rsidRPr="00412106">
        <w:rPr>
          <w:rFonts w:ascii="Arial" w:hAnsi="Arial" w:cs="Arial"/>
          <w:i/>
          <w:iCs/>
          <w:sz w:val="22"/>
          <w:szCs w:val="22"/>
        </w:rPr>
        <w:t>Report</w:t>
      </w:r>
      <w:r w:rsidR="00474AB6" w:rsidRPr="001163C3">
        <w:rPr>
          <w:rFonts w:ascii="Arial" w:hAnsi="Arial" w:cs="Arial"/>
          <w:sz w:val="22"/>
          <w:szCs w:val="22"/>
        </w:rPr>
        <w:t xml:space="preserve"> </w:t>
      </w:r>
      <w:r w:rsidRPr="001163C3">
        <w:rPr>
          <w:rFonts w:ascii="Arial" w:hAnsi="Arial" w:cs="Arial"/>
          <w:sz w:val="22"/>
          <w:szCs w:val="22"/>
        </w:rPr>
        <w:t>by</w:t>
      </w:r>
      <w:r w:rsidR="00AD5E20" w:rsidRPr="001163C3">
        <w:rPr>
          <w:rFonts w:ascii="Arial" w:hAnsi="Arial" w:cs="Arial"/>
          <w:sz w:val="22"/>
          <w:szCs w:val="22"/>
        </w:rPr>
        <w:t xml:space="preserve"> the</w:t>
      </w:r>
      <w:r w:rsidRPr="001163C3">
        <w:rPr>
          <w:rFonts w:ascii="Arial" w:hAnsi="Arial" w:cs="Arial"/>
          <w:sz w:val="22"/>
          <w:szCs w:val="22"/>
        </w:rPr>
        <w:t xml:space="preserve"> 32</w:t>
      </w:r>
      <w:r w:rsidRPr="00412106">
        <w:rPr>
          <w:rFonts w:ascii="Arial" w:hAnsi="Arial" w:cs="Arial"/>
          <w:sz w:val="22"/>
          <w:szCs w:val="22"/>
        </w:rPr>
        <w:t>nd</w:t>
      </w:r>
      <w:r w:rsidRPr="001163C3">
        <w:rPr>
          <w:rFonts w:ascii="Arial" w:hAnsi="Arial" w:cs="Arial"/>
          <w:sz w:val="22"/>
          <w:szCs w:val="22"/>
        </w:rPr>
        <w:t xml:space="preserve"> </w:t>
      </w:r>
      <w:r w:rsidR="00AD5E20" w:rsidRPr="001163C3">
        <w:rPr>
          <w:rFonts w:ascii="Arial" w:hAnsi="Arial" w:cs="Arial"/>
          <w:sz w:val="22"/>
          <w:szCs w:val="22"/>
        </w:rPr>
        <w:t>s</w:t>
      </w:r>
      <w:r w:rsidRPr="001163C3">
        <w:rPr>
          <w:rFonts w:ascii="Arial" w:hAnsi="Arial" w:cs="Arial"/>
          <w:sz w:val="22"/>
          <w:szCs w:val="22"/>
        </w:rPr>
        <w:t xml:space="preserve">ession of the Assembly in </w:t>
      </w:r>
      <w:r w:rsidRPr="00590E74">
        <w:rPr>
          <w:rFonts w:ascii="Arial" w:hAnsi="Arial" w:cs="Arial"/>
          <w:sz w:val="22"/>
          <w:szCs w:val="22"/>
        </w:rPr>
        <w:t>2023.</w:t>
      </w:r>
    </w:p>
    <w:p w14:paraId="27B1E004" w14:textId="419F37F8" w:rsidR="00883912" w:rsidRPr="001163C3" w:rsidRDefault="00883912" w:rsidP="003B51A6">
      <w:pPr>
        <w:keepNext/>
        <w:spacing w:after="240"/>
        <w:rPr>
          <w:rFonts w:ascii="Arial" w:hAnsi="Arial" w:cs="Arial"/>
          <w:b/>
          <w:bCs/>
          <w:color w:val="002060"/>
          <w:sz w:val="22"/>
          <w:szCs w:val="22"/>
          <w:u w:val="single"/>
        </w:rPr>
      </w:pPr>
      <w:r w:rsidRPr="001163C3">
        <w:rPr>
          <w:rFonts w:ascii="Arial" w:hAnsi="Arial" w:cs="Arial"/>
          <w:b/>
          <w:bCs/>
          <w:color w:val="002060"/>
          <w:sz w:val="22"/>
          <w:szCs w:val="22"/>
          <w:u w:val="single"/>
        </w:rPr>
        <w:t>Recommendation 5: By June 2022</w:t>
      </w:r>
      <w:r w:rsidR="00474AB6">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474AB6" w:rsidRPr="001163C3">
        <w:rPr>
          <w:rFonts w:ascii="Arial" w:hAnsi="Arial" w:cs="Arial"/>
          <w:b/>
          <w:bCs/>
          <w:color w:val="002060"/>
          <w:sz w:val="22"/>
          <w:szCs w:val="22"/>
          <w:u w:val="single"/>
        </w:rPr>
        <w:t xml:space="preserve">Explore </w:t>
      </w:r>
      <w:r w:rsidRPr="001163C3">
        <w:rPr>
          <w:rFonts w:ascii="Arial" w:hAnsi="Arial" w:cs="Arial"/>
          <w:b/>
          <w:bCs/>
          <w:color w:val="002060"/>
          <w:sz w:val="22"/>
          <w:szCs w:val="22"/>
          <w:u w:val="single"/>
        </w:rPr>
        <w:t>means of attracting additional senior policy engagement in the work of IOC-UNESCO</w:t>
      </w:r>
    </w:p>
    <w:p w14:paraId="096C4910" w14:textId="1432FFD6"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While the ce</w:t>
      </w:r>
      <w:r w:rsidR="00CE5CD7" w:rsidRPr="001163C3">
        <w:rPr>
          <w:rFonts w:ascii="Arial" w:hAnsi="Arial" w:cs="Arial"/>
          <w:sz w:val="22"/>
          <w:szCs w:val="22"/>
        </w:rPr>
        <w:t xml:space="preserve">ntral focus of IOC’s work, the </w:t>
      </w:r>
      <w:r w:rsidR="00246D3B" w:rsidRPr="001163C3">
        <w:rPr>
          <w:rFonts w:ascii="Arial" w:hAnsi="Arial" w:cs="Arial"/>
          <w:sz w:val="22"/>
          <w:szCs w:val="22"/>
        </w:rPr>
        <w:t>o</w:t>
      </w:r>
      <w:r w:rsidRPr="001163C3">
        <w:rPr>
          <w:rFonts w:ascii="Arial" w:hAnsi="Arial" w:cs="Arial"/>
          <w:sz w:val="22"/>
          <w:szCs w:val="22"/>
        </w:rPr>
        <w:t>cean, has unparalleled associative power in the public mind, IOC faces significant challenges communicating with and influencing policymakers. In addition to the structural factors noted above</w:t>
      </w:r>
      <w:r w:rsidR="009B6163" w:rsidRPr="001163C3">
        <w:rPr>
          <w:rFonts w:ascii="Arial" w:hAnsi="Arial" w:cs="Arial"/>
          <w:sz w:val="22"/>
          <w:szCs w:val="22"/>
        </w:rPr>
        <w:t xml:space="preserve">, especially </w:t>
      </w:r>
      <w:r w:rsidRPr="001163C3">
        <w:rPr>
          <w:rFonts w:ascii="Arial" w:hAnsi="Arial" w:cs="Arial"/>
          <w:sz w:val="22"/>
          <w:szCs w:val="22"/>
        </w:rPr>
        <w:t>lack of national departmental champions</w:t>
      </w:r>
      <w:r w:rsidR="009B6163" w:rsidRPr="001163C3">
        <w:rPr>
          <w:rFonts w:ascii="Arial" w:hAnsi="Arial" w:cs="Arial"/>
          <w:sz w:val="22"/>
          <w:szCs w:val="22"/>
        </w:rPr>
        <w:t>,</w:t>
      </w:r>
      <w:r w:rsidRPr="001163C3">
        <w:rPr>
          <w:rFonts w:ascii="Arial" w:hAnsi="Arial" w:cs="Arial"/>
          <w:sz w:val="22"/>
          <w:szCs w:val="22"/>
        </w:rPr>
        <w:t xml:space="preserve"> these include: </w:t>
      </w:r>
      <w:r w:rsidR="00474AB6">
        <w:rPr>
          <w:rFonts w:ascii="Arial" w:hAnsi="Arial" w:cs="Arial"/>
          <w:sz w:val="22"/>
          <w:szCs w:val="22"/>
        </w:rPr>
        <w:t>(</w:t>
      </w:r>
      <w:r w:rsidRPr="001163C3">
        <w:rPr>
          <w:rFonts w:ascii="Arial" w:hAnsi="Arial" w:cs="Arial"/>
          <w:sz w:val="22"/>
          <w:szCs w:val="22"/>
        </w:rPr>
        <w:t xml:space="preserve">i) lack of clear brand identity; </w:t>
      </w:r>
      <w:r w:rsidR="00474AB6">
        <w:rPr>
          <w:rFonts w:ascii="Arial" w:hAnsi="Arial" w:cs="Arial"/>
          <w:sz w:val="22"/>
          <w:szCs w:val="22"/>
        </w:rPr>
        <w:t>(</w:t>
      </w:r>
      <w:r w:rsidRPr="001163C3">
        <w:rPr>
          <w:rFonts w:ascii="Arial" w:hAnsi="Arial" w:cs="Arial"/>
          <w:sz w:val="22"/>
          <w:szCs w:val="22"/>
        </w:rPr>
        <w:t xml:space="preserve">ii) a competitive environment, with lots of UN System organizations engaging in the field; </w:t>
      </w:r>
      <w:r w:rsidR="000B5964">
        <w:rPr>
          <w:rFonts w:ascii="Arial" w:hAnsi="Arial" w:cs="Arial"/>
          <w:sz w:val="22"/>
          <w:szCs w:val="22"/>
        </w:rPr>
        <w:t xml:space="preserve">and </w:t>
      </w:r>
      <w:r w:rsidR="00474AB6">
        <w:rPr>
          <w:rFonts w:ascii="Arial" w:hAnsi="Arial" w:cs="Arial"/>
          <w:sz w:val="22"/>
          <w:szCs w:val="22"/>
        </w:rPr>
        <w:t>(</w:t>
      </w:r>
      <w:r w:rsidRPr="001163C3">
        <w:rPr>
          <w:rFonts w:ascii="Arial" w:hAnsi="Arial" w:cs="Arial"/>
          <w:sz w:val="22"/>
          <w:szCs w:val="22"/>
        </w:rPr>
        <w:t>iii) the intangible nature of IOC’s currently stated remit</w:t>
      </w:r>
      <w:r w:rsidR="00474AB6">
        <w:rPr>
          <w:rFonts w:ascii="Arial" w:hAnsi="Arial" w:cs="Arial"/>
          <w:sz w:val="22"/>
          <w:szCs w:val="22"/>
        </w:rPr>
        <w:t>,</w:t>
      </w:r>
      <w:r w:rsidRPr="001163C3">
        <w:rPr>
          <w:rFonts w:ascii="Arial" w:hAnsi="Arial" w:cs="Arial"/>
          <w:sz w:val="22"/>
          <w:szCs w:val="22"/>
        </w:rPr>
        <w:t xml:space="preserve"> </w:t>
      </w:r>
      <w:proofErr w:type="gramStart"/>
      <w:r w:rsidRPr="001163C3">
        <w:rPr>
          <w:rFonts w:ascii="Arial" w:hAnsi="Arial" w:cs="Arial"/>
          <w:sz w:val="22"/>
          <w:szCs w:val="22"/>
        </w:rPr>
        <w:t>i.e.</w:t>
      </w:r>
      <w:proofErr w:type="gramEnd"/>
      <w:r w:rsidRPr="001163C3">
        <w:rPr>
          <w:rFonts w:ascii="Arial" w:hAnsi="Arial" w:cs="Arial"/>
          <w:sz w:val="22"/>
          <w:szCs w:val="22"/>
        </w:rPr>
        <w:t xml:space="preserve"> ‘ocean science’.  </w:t>
      </w:r>
    </w:p>
    <w:p w14:paraId="7B9355CB" w14:textId="0B97F8EA"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color w:val="000000" w:themeColor="text1"/>
          <w:sz w:val="22"/>
          <w:szCs w:val="22"/>
        </w:rPr>
      </w:pPr>
      <w:r w:rsidRPr="001163C3">
        <w:rPr>
          <w:rFonts w:ascii="Arial" w:hAnsi="Arial" w:cs="Arial"/>
          <w:color w:val="000000" w:themeColor="text1"/>
          <w:sz w:val="22"/>
          <w:szCs w:val="22"/>
        </w:rPr>
        <w:t xml:space="preserve">IOC’s </w:t>
      </w:r>
      <w:r w:rsidRPr="001163C3">
        <w:rPr>
          <w:rFonts w:ascii="Arial" w:hAnsi="Arial" w:cs="Arial"/>
          <w:sz w:val="22"/>
          <w:szCs w:val="22"/>
        </w:rPr>
        <w:t>challenge</w:t>
      </w:r>
      <w:r w:rsidRPr="001163C3">
        <w:rPr>
          <w:rFonts w:ascii="Arial" w:hAnsi="Arial" w:cs="Arial"/>
          <w:color w:val="000000" w:themeColor="text1"/>
          <w:sz w:val="22"/>
          <w:szCs w:val="22"/>
        </w:rPr>
        <w:t xml:space="preserve"> is both to specify the product and services that the Commission delivers and to ensure that this information is effectively packaged and delivered to governments, with the IOC itself clearly identified as the source.</w:t>
      </w:r>
    </w:p>
    <w:p w14:paraId="234D97C4" w14:textId="038D66F3"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 can learn lessons from how other UN agencies facing similar challenges (</w:t>
      </w:r>
      <w:proofErr w:type="gramStart"/>
      <w:r w:rsidRPr="001163C3">
        <w:rPr>
          <w:rFonts w:ascii="Arial" w:hAnsi="Arial" w:cs="Arial"/>
          <w:sz w:val="22"/>
          <w:szCs w:val="22"/>
        </w:rPr>
        <w:t>e.g.</w:t>
      </w:r>
      <w:proofErr w:type="gramEnd"/>
      <w:r w:rsidRPr="001163C3">
        <w:rPr>
          <w:rFonts w:ascii="Arial" w:hAnsi="Arial" w:cs="Arial"/>
          <w:sz w:val="22"/>
          <w:szCs w:val="22"/>
        </w:rPr>
        <w:t xml:space="preserve"> UNDRR) have transformed their communication strategies. These </w:t>
      </w:r>
      <w:proofErr w:type="gramStart"/>
      <w:r w:rsidRPr="001163C3">
        <w:rPr>
          <w:rFonts w:ascii="Arial" w:hAnsi="Arial" w:cs="Arial"/>
          <w:sz w:val="22"/>
          <w:szCs w:val="22"/>
        </w:rPr>
        <w:t>include:</w:t>
      </w:r>
      <w:proofErr w:type="gramEnd"/>
      <w:r w:rsidRPr="001163C3">
        <w:rPr>
          <w:rFonts w:ascii="Arial" w:hAnsi="Arial" w:cs="Arial"/>
          <w:sz w:val="22"/>
          <w:szCs w:val="22"/>
        </w:rPr>
        <w:t xml:space="preserve"> doing more to develop collaborations with UN and other organizations that become champions for IOC’s work; repackaging communication products across multiple </w:t>
      </w:r>
      <w:r w:rsidR="00CE5CD7" w:rsidRPr="001163C3">
        <w:rPr>
          <w:rFonts w:ascii="Arial" w:hAnsi="Arial" w:cs="Arial"/>
          <w:sz w:val="22"/>
          <w:szCs w:val="22"/>
        </w:rPr>
        <w:t>media (</w:t>
      </w:r>
      <w:r w:rsidRPr="001163C3">
        <w:rPr>
          <w:rFonts w:ascii="Arial" w:hAnsi="Arial" w:cs="Arial"/>
          <w:sz w:val="22"/>
          <w:szCs w:val="22"/>
        </w:rPr>
        <w:t xml:space="preserve">e.g., blogs, vlogs, speeches, etc.) and </w:t>
      </w:r>
      <w:r w:rsidR="00246D3B" w:rsidRPr="001163C3">
        <w:rPr>
          <w:rFonts w:ascii="Arial" w:hAnsi="Arial" w:cs="Arial"/>
          <w:sz w:val="22"/>
          <w:szCs w:val="22"/>
        </w:rPr>
        <w:t xml:space="preserve">putting significant efforts into growing </w:t>
      </w:r>
      <w:r w:rsidR="00CE5CD7" w:rsidRPr="001163C3">
        <w:rPr>
          <w:rFonts w:ascii="Arial" w:hAnsi="Arial" w:cs="Arial"/>
          <w:sz w:val="22"/>
          <w:szCs w:val="22"/>
        </w:rPr>
        <w:t>social</w:t>
      </w:r>
      <w:r w:rsidRPr="001163C3">
        <w:rPr>
          <w:rFonts w:ascii="Arial" w:hAnsi="Arial" w:cs="Arial"/>
          <w:sz w:val="22"/>
          <w:szCs w:val="22"/>
        </w:rPr>
        <w:t xml:space="preserve"> media</w:t>
      </w:r>
      <w:r w:rsidR="00246D3B" w:rsidRPr="001163C3">
        <w:rPr>
          <w:rFonts w:ascii="Arial" w:hAnsi="Arial" w:cs="Arial"/>
          <w:sz w:val="22"/>
          <w:szCs w:val="22"/>
        </w:rPr>
        <w:t xml:space="preserve"> audiences</w:t>
      </w:r>
      <w:r w:rsidR="009B6163" w:rsidRPr="001163C3">
        <w:rPr>
          <w:rFonts w:ascii="Arial" w:hAnsi="Arial" w:cs="Arial"/>
          <w:sz w:val="22"/>
          <w:szCs w:val="22"/>
        </w:rPr>
        <w:t>,</w:t>
      </w:r>
      <w:r w:rsidR="00246D3B" w:rsidRPr="001163C3">
        <w:rPr>
          <w:rFonts w:ascii="Arial" w:hAnsi="Arial" w:cs="Arial"/>
          <w:sz w:val="22"/>
          <w:szCs w:val="22"/>
        </w:rPr>
        <w:t xml:space="preserve"> which remain well below those of other UN entities</w:t>
      </w:r>
      <w:r w:rsidR="009B6163" w:rsidRPr="001163C3">
        <w:rPr>
          <w:rFonts w:ascii="Arial" w:hAnsi="Arial" w:cs="Arial"/>
          <w:sz w:val="22"/>
          <w:szCs w:val="22"/>
        </w:rPr>
        <w:t>,</w:t>
      </w:r>
      <w:r w:rsidRPr="001163C3">
        <w:rPr>
          <w:rFonts w:ascii="Arial" w:hAnsi="Arial" w:cs="Arial"/>
          <w:sz w:val="22"/>
          <w:szCs w:val="22"/>
        </w:rPr>
        <w:t xml:space="preserve"> to raise its profile more generally;</w:t>
      </w:r>
      <w:r w:rsidRPr="00412106">
        <w:rPr>
          <w:rFonts w:ascii="Arial" w:hAnsi="Arial" w:cs="Arial"/>
          <w:sz w:val="22"/>
          <w:szCs w:val="22"/>
        </w:rPr>
        <w:t xml:space="preserve"> </w:t>
      </w:r>
      <w:r w:rsidR="000B5964" w:rsidRPr="00412106">
        <w:rPr>
          <w:rFonts w:ascii="Arial" w:hAnsi="Arial" w:cs="Arial"/>
          <w:sz w:val="22"/>
          <w:szCs w:val="22"/>
        </w:rPr>
        <w:t xml:space="preserve">and </w:t>
      </w:r>
      <w:r w:rsidRPr="001163C3">
        <w:rPr>
          <w:rFonts w:ascii="Arial" w:hAnsi="Arial" w:cs="Arial"/>
          <w:sz w:val="22"/>
          <w:szCs w:val="22"/>
        </w:rPr>
        <w:t>doing more to share stories from the regions rather than focusing on H</w:t>
      </w:r>
      <w:r w:rsidR="000B5964">
        <w:rPr>
          <w:rFonts w:ascii="Arial" w:hAnsi="Arial" w:cs="Arial"/>
          <w:sz w:val="22"/>
          <w:szCs w:val="22"/>
        </w:rPr>
        <w:t>eadquarters</w:t>
      </w:r>
      <w:r w:rsidRPr="001163C3">
        <w:rPr>
          <w:rFonts w:ascii="Arial" w:hAnsi="Arial" w:cs="Arial"/>
          <w:sz w:val="22"/>
          <w:szCs w:val="22"/>
        </w:rPr>
        <w:t>.</w:t>
      </w:r>
    </w:p>
    <w:p w14:paraId="66FF9EA4" w14:textId="62B32036" w:rsidR="00883912" w:rsidRPr="001163C3" w:rsidRDefault="000A3177"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0B5964">
        <w:rPr>
          <w:rFonts w:ascii="Arial" w:hAnsi="Arial" w:cs="Arial"/>
          <w:sz w:val="22"/>
          <w:szCs w:val="22"/>
        </w:rPr>
        <w:t>Actions</w:t>
      </w:r>
      <w:r w:rsidRPr="001163C3">
        <w:rPr>
          <w:rFonts w:ascii="Arial" w:hAnsi="Arial" w:cs="Arial"/>
          <w:sz w:val="22"/>
          <w:szCs w:val="22"/>
        </w:rPr>
        <w:t xml:space="preserve"> </w:t>
      </w:r>
      <w:r w:rsidR="000B5964">
        <w:rPr>
          <w:rFonts w:ascii="Arial" w:hAnsi="Arial" w:cs="Arial"/>
          <w:sz w:val="22"/>
          <w:szCs w:val="22"/>
        </w:rPr>
        <w:t xml:space="preserve">– </w:t>
      </w:r>
      <w:r w:rsidRPr="001163C3">
        <w:rPr>
          <w:rFonts w:ascii="Arial" w:hAnsi="Arial" w:cs="Arial"/>
          <w:sz w:val="22"/>
          <w:szCs w:val="22"/>
        </w:rPr>
        <w:t>IOC</w:t>
      </w:r>
      <w:r w:rsidR="00883912" w:rsidRPr="001163C3">
        <w:rPr>
          <w:rFonts w:ascii="Arial" w:hAnsi="Arial" w:cs="Arial"/>
          <w:sz w:val="22"/>
          <w:szCs w:val="22"/>
        </w:rPr>
        <w:t xml:space="preserve"> can consider include: </w:t>
      </w:r>
      <w:r w:rsidR="00246D3B" w:rsidRPr="001163C3">
        <w:rPr>
          <w:rFonts w:ascii="Arial" w:hAnsi="Arial" w:cs="Arial"/>
          <w:sz w:val="22"/>
          <w:szCs w:val="22"/>
        </w:rPr>
        <w:t xml:space="preserve">identifying target audiences and key messages, </w:t>
      </w:r>
      <w:r w:rsidR="00883912" w:rsidRPr="001163C3">
        <w:rPr>
          <w:rFonts w:ascii="Arial" w:hAnsi="Arial" w:cs="Arial"/>
          <w:sz w:val="22"/>
          <w:szCs w:val="22"/>
        </w:rPr>
        <w:t>helping scientists to tell a story so that expertise is transformed into communicable messages and stories; narrowing down IOC communications to two or three communications themes and running these cross-channel; targeting communication efforts to those that are most beneficial to the IOC from a leveraging perspective; developing more effective regional communications strategies</w:t>
      </w:r>
      <w:r w:rsidR="00CE5CD7" w:rsidRPr="001163C3">
        <w:rPr>
          <w:rFonts w:ascii="Arial" w:hAnsi="Arial" w:cs="Arial"/>
          <w:sz w:val="22"/>
          <w:szCs w:val="22"/>
        </w:rPr>
        <w:t xml:space="preserve"> with </w:t>
      </w:r>
      <w:r w:rsidR="000B5964" w:rsidRPr="001163C3">
        <w:rPr>
          <w:rFonts w:ascii="Arial" w:hAnsi="Arial" w:cs="Arial"/>
          <w:sz w:val="22"/>
          <w:szCs w:val="22"/>
        </w:rPr>
        <w:t xml:space="preserve">regional </w:t>
      </w:r>
      <w:r w:rsidR="00CE5CD7" w:rsidRPr="001163C3">
        <w:rPr>
          <w:rFonts w:ascii="Arial" w:hAnsi="Arial" w:cs="Arial"/>
          <w:sz w:val="22"/>
          <w:szCs w:val="22"/>
        </w:rPr>
        <w:t>Sub-</w:t>
      </w:r>
      <w:r w:rsidR="00883912" w:rsidRPr="001163C3">
        <w:rPr>
          <w:rFonts w:ascii="Arial" w:hAnsi="Arial" w:cs="Arial"/>
          <w:sz w:val="22"/>
          <w:szCs w:val="22"/>
        </w:rPr>
        <w:t xml:space="preserve">Commissions, which also have </w:t>
      </w:r>
      <w:r w:rsidR="009B6163" w:rsidRPr="001163C3">
        <w:rPr>
          <w:rFonts w:ascii="Arial" w:hAnsi="Arial" w:cs="Arial"/>
          <w:sz w:val="22"/>
          <w:szCs w:val="22"/>
        </w:rPr>
        <w:t>some</w:t>
      </w:r>
      <w:r w:rsidR="00883912" w:rsidRPr="001163C3">
        <w:rPr>
          <w:rFonts w:ascii="Arial" w:hAnsi="Arial" w:cs="Arial"/>
          <w:sz w:val="22"/>
          <w:szCs w:val="22"/>
        </w:rPr>
        <w:t xml:space="preserve"> political influence; ensuring a more streamlined use of IOC’s logo across regions to minimise confusion; leveraging other organizations’ communications initiatives; and focusing on </w:t>
      </w:r>
      <w:r w:rsidR="00246D3B" w:rsidRPr="001163C3">
        <w:rPr>
          <w:rFonts w:ascii="Arial" w:hAnsi="Arial" w:cs="Arial"/>
          <w:sz w:val="22"/>
          <w:szCs w:val="22"/>
        </w:rPr>
        <w:t xml:space="preserve">social and </w:t>
      </w:r>
      <w:r w:rsidR="00883912" w:rsidRPr="001163C3">
        <w:rPr>
          <w:rFonts w:ascii="Arial" w:hAnsi="Arial" w:cs="Arial"/>
          <w:sz w:val="22"/>
          <w:szCs w:val="22"/>
        </w:rPr>
        <w:t>digital media, as a means of measuring impact and tracking sentiment.</w:t>
      </w:r>
      <w:r w:rsidR="009B6163" w:rsidRPr="001163C3">
        <w:rPr>
          <w:rFonts w:ascii="Arial" w:hAnsi="Arial" w:cs="Arial"/>
          <w:sz w:val="22"/>
          <w:szCs w:val="22"/>
        </w:rPr>
        <w:t xml:space="preserve"> </w:t>
      </w:r>
    </w:p>
    <w:p w14:paraId="00E2E307" w14:textId="4953188D"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Key implementi</w:t>
      </w:r>
      <w:r w:rsidRPr="000B5964">
        <w:rPr>
          <w:rFonts w:ascii="Arial" w:hAnsi="Arial" w:cs="Arial"/>
          <w:b/>
          <w:bCs/>
          <w:sz w:val="22"/>
          <w:szCs w:val="22"/>
        </w:rPr>
        <w:t xml:space="preserve">ng actions proposed: </w:t>
      </w:r>
    </w:p>
    <w:p w14:paraId="569E3952" w14:textId="0CE7B0B4" w:rsidR="00114701" w:rsidRPr="001163C3" w:rsidRDefault="00114701" w:rsidP="00412106">
      <w:pPr>
        <w:pStyle w:val="ListParagraph"/>
        <w:numPr>
          <w:ilvl w:val="0"/>
          <w:numId w:val="33"/>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Implement a mapping exercise with key national and regional organisations across diverse sector</w:t>
      </w:r>
      <w:r w:rsidR="00EC68E7" w:rsidRPr="001163C3">
        <w:rPr>
          <w:rFonts w:ascii="Arial" w:hAnsi="Arial" w:cs="Arial"/>
          <w:sz w:val="22"/>
          <w:szCs w:val="22"/>
        </w:rPr>
        <w:t>s</w:t>
      </w:r>
      <w:r w:rsidRPr="001163C3">
        <w:rPr>
          <w:rFonts w:ascii="Arial" w:hAnsi="Arial" w:cs="Arial"/>
          <w:sz w:val="22"/>
          <w:szCs w:val="22"/>
        </w:rPr>
        <w:t xml:space="preserve"> with a role in policymaking to identify priority entry points for reinforced engagement via the Ocean Decad</w:t>
      </w:r>
      <w:r w:rsidR="000A3177" w:rsidRPr="001163C3">
        <w:rPr>
          <w:rFonts w:ascii="Arial" w:hAnsi="Arial" w:cs="Arial"/>
          <w:sz w:val="22"/>
          <w:szCs w:val="22"/>
        </w:rPr>
        <w:t xml:space="preserve">e and IOC’s programmatic </w:t>
      </w:r>
      <w:proofErr w:type="gramStart"/>
      <w:r w:rsidR="000A3177" w:rsidRPr="001163C3">
        <w:rPr>
          <w:rFonts w:ascii="Arial" w:hAnsi="Arial" w:cs="Arial"/>
          <w:sz w:val="22"/>
          <w:szCs w:val="22"/>
        </w:rPr>
        <w:t>work</w:t>
      </w:r>
      <w:r w:rsidR="009B6163" w:rsidRPr="001163C3">
        <w:rPr>
          <w:rFonts w:ascii="Arial" w:hAnsi="Arial" w:cs="Arial"/>
          <w:sz w:val="22"/>
          <w:szCs w:val="22"/>
        </w:rPr>
        <w:t>;</w:t>
      </w:r>
      <w:proofErr w:type="gramEnd"/>
    </w:p>
    <w:p w14:paraId="1B2C293C" w14:textId="74A60A8C" w:rsidR="00883912" w:rsidRPr="001163C3" w:rsidRDefault="00883912" w:rsidP="00412106">
      <w:pPr>
        <w:pStyle w:val="ListParagraph"/>
        <w:numPr>
          <w:ilvl w:val="0"/>
          <w:numId w:val="33"/>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lastRenderedPageBreak/>
        <w:t xml:space="preserve">Effect a step change in communications effectiveness beginning with developing </w:t>
      </w:r>
      <w:r w:rsidR="007F1D9D" w:rsidRPr="001163C3">
        <w:rPr>
          <w:rFonts w:ascii="Arial" w:hAnsi="Arial" w:cs="Arial"/>
          <w:sz w:val="22"/>
          <w:szCs w:val="22"/>
        </w:rPr>
        <w:t>an</w:t>
      </w:r>
      <w:r w:rsidRPr="001163C3">
        <w:rPr>
          <w:rFonts w:ascii="Arial" w:hAnsi="Arial" w:cs="Arial"/>
          <w:sz w:val="22"/>
          <w:szCs w:val="22"/>
        </w:rPr>
        <w:t xml:space="preserve"> </w:t>
      </w:r>
      <w:r w:rsidR="007C0B59" w:rsidRPr="00412106">
        <w:rPr>
          <w:rFonts w:ascii="Arial" w:hAnsi="Arial" w:cs="Arial"/>
          <w:sz w:val="22"/>
          <w:szCs w:val="22"/>
        </w:rPr>
        <w:t>IOC C</w:t>
      </w:r>
      <w:r w:rsidRPr="00412106">
        <w:rPr>
          <w:rFonts w:ascii="Arial" w:hAnsi="Arial" w:cs="Arial"/>
          <w:sz w:val="22"/>
          <w:szCs w:val="22"/>
        </w:rPr>
        <w:t>ommunication Strategy</w:t>
      </w:r>
      <w:r w:rsidRPr="001163C3">
        <w:rPr>
          <w:rFonts w:ascii="Arial" w:hAnsi="Arial" w:cs="Arial"/>
          <w:sz w:val="22"/>
          <w:szCs w:val="22"/>
        </w:rPr>
        <w:t xml:space="preserve"> with assistance from a communications expert. The process should be participatory and include members of the Senior Management Team in order to agree upon the Commission’s vision statement, and priority communications themes, audiences, and channels</w:t>
      </w:r>
      <w:r w:rsidR="009B6163" w:rsidRPr="001163C3">
        <w:rPr>
          <w:rFonts w:ascii="Arial" w:hAnsi="Arial" w:cs="Arial"/>
          <w:sz w:val="22"/>
          <w:szCs w:val="22"/>
        </w:rPr>
        <w:t xml:space="preserve">, respecting the fact that IOC is a component of </w:t>
      </w:r>
      <w:proofErr w:type="gramStart"/>
      <w:r w:rsidR="009B6163" w:rsidRPr="001163C3">
        <w:rPr>
          <w:rFonts w:ascii="Arial" w:hAnsi="Arial" w:cs="Arial"/>
          <w:sz w:val="22"/>
          <w:szCs w:val="22"/>
        </w:rPr>
        <w:t>UNESCO;</w:t>
      </w:r>
      <w:proofErr w:type="gramEnd"/>
    </w:p>
    <w:p w14:paraId="0836A44A" w14:textId="7C819590" w:rsidR="00883912" w:rsidRPr="001163C3" w:rsidRDefault="00883912" w:rsidP="00412106">
      <w:pPr>
        <w:pStyle w:val="ListParagraph"/>
        <w:numPr>
          <w:ilvl w:val="0"/>
          <w:numId w:val="33"/>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Produce an annual or bi-annual bulletin on the Commission’s “Top Outcomes” which highlights its major achievements and demonstrates its continued </w:t>
      </w:r>
      <w:proofErr w:type="gramStart"/>
      <w:r w:rsidRPr="001163C3">
        <w:rPr>
          <w:rFonts w:ascii="Arial" w:hAnsi="Arial" w:cs="Arial"/>
          <w:sz w:val="22"/>
          <w:szCs w:val="22"/>
        </w:rPr>
        <w:t>value</w:t>
      </w:r>
      <w:r w:rsidR="009B6163" w:rsidRPr="001163C3">
        <w:rPr>
          <w:rFonts w:ascii="Arial" w:hAnsi="Arial" w:cs="Arial"/>
          <w:sz w:val="22"/>
          <w:szCs w:val="22"/>
        </w:rPr>
        <w:t>;</w:t>
      </w:r>
      <w:proofErr w:type="gramEnd"/>
    </w:p>
    <w:p w14:paraId="277D50ED" w14:textId="1809E71B" w:rsidR="00A9363C" w:rsidRPr="00412106" w:rsidRDefault="00883912" w:rsidP="00412106">
      <w:pPr>
        <w:pStyle w:val="ListParagraph"/>
        <w:numPr>
          <w:ilvl w:val="0"/>
          <w:numId w:val="33"/>
        </w:numPr>
        <w:tabs>
          <w:tab w:val="clear" w:pos="567"/>
          <w:tab w:val="left" w:pos="0"/>
        </w:tabs>
        <w:spacing w:after="240"/>
        <w:ind w:left="1134" w:hanging="570"/>
        <w:contextualSpacing w:val="0"/>
        <w:jc w:val="both"/>
        <w:rPr>
          <w:rFonts w:ascii="Arial" w:hAnsi="Arial" w:cs="Arial"/>
          <w:sz w:val="22"/>
          <w:szCs w:val="22"/>
        </w:rPr>
      </w:pPr>
      <w:r w:rsidRPr="001163C3">
        <w:rPr>
          <w:rFonts w:ascii="Arial" w:hAnsi="Arial" w:cs="Arial"/>
          <w:sz w:val="22"/>
          <w:szCs w:val="22"/>
        </w:rPr>
        <w:t xml:space="preserve">Clarify IOC’s </w:t>
      </w:r>
      <w:r w:rsidRPr="000B5964">
        <w:rPr>
          <w:rFonts w:ascii="Arial" w:hAnsi="Arial" w:cs="Arial"/>
          <w:sz w:val="22"/>
          <w:szCs w:val="22"/>
        </w:rPr>
        <w:t>Logo Policy to ensure that the Co</w:t>
      </w:r>
      <w:r w:rsidR="007C0B59" w:rsidRPr="001163C3">
        <w:rPr>
          <w:rFonts w:ascii="Arial" w:hAnsi="Arial" w:cs="Arial"/>
          <w:sz w:val="22"/>
          <w:szCs w:val="22"/>
        </w:rPr>
        <w:t>mmission has a consistent brand.</w:t>
      </w:r>
    </w:p>
    <w:p w14:paraId="58DA90F9" w14:textId="2F72B140" w:rsidR="00883912" w:rsidRPr="001163C3" w:rsidRDefault="00883912" w:rsidP="003B51A6">
      <w:pPr>
        <w:keepNext/>
        <w:tabs>
          <w:tab w:val="clear" w:pos="567"/>
        </w:tabs>
        <w:snapToGrid/>
        <w:spacing w:after="240"/>
        <w:jc w:val="both"/>
        <w:rPr>
          <w:rFonts w:ascii="Arial" w:hAnsi="Arial" w:cs="Arial"/>
          <w:b/>
          <w:bCs/>
          <w:color w:val="4F81BD" w:themeColor="accent1"/>
          <w:sz w:val="22"/>
          <w:szCs w:val="22"/>
        </w:rPr>
      </w:pPr>
      <w:r w:rsidRPr="001163C3">
        <w:rPr>
          <w:rFonts w:ascii="Arial" w:hAnsi="Arial" w:cs="Arial"/>
          <w:b/>
          <w:bCs/>
          <w:color w:val="002060"/>
          <w:sz w:val="22"/>
          <w:szCs w:val="22"/>
          <w:u w:val="single"/>
        </w:rPr>
        <w:t>Recommendation 6: By June 2022</w:t>
      </w:r>
      <w:r w:rsidR="000B5964">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0B5964" w:rsidRPr="001163C3">
        <w:rPr>
          <w:rFonts w:ascii="Arial" w:hAnsi="Arial" w:cs="Arial"/>
          <w:b/>
          <w:bCs/>
          <w:color w:val="002060"/>
          <w:sz w:val="22"/>
          <w:szCs w:val="22"/>
          <w:u w:val="single"/>
        </w:rPr>
        <w:t xml:space="preserve">Assume </w:t>
      </w:r>
      <w:r w:rsidRPr="001163C3">
        <w:rPr>
          <w:rFonts w:ascii="Arial" w:hAnsi="Arial" w:cs="Arial"/>
          <w:b/>
          <w:bCs/>
          <w:color w:val="002060"/>
          <w:sz w:val="22"/>
          <w:szCs w:val="22"/>
          <w:u w:val="single"/>
        </w:rPr>
        <w:t xml:space="preserve">a leadership role </w:t>
      </w:r>
      <w:proofErr w:type="gramStart"/>
      <w:r w:rsidRPr="001163C3">
        <w:rPr>
          <w:rFonts w:ascii="Arial" w:hAnsi="Arial" w:cs="Arial"/>
          <w:b/>
          <w:bCs/>
          <w:color w:val="002060"/>
          <w:sz w:val="22"/>
          <w:szCs w:val="22"/>
          <w:u w:val="single"/>
        </w:rPr>
        <w:t>in the area of</w:t>
      </w:r>
      <w:proofErr w:type="gramEnd"/>
      <w:r w:rsidRPr="001163C3">
        <w:rPr>
          <w:rFonts w:ascii="Arial" w:hAnsi="Arial" w:cs="Arial"/>
          <w:b/>
          <w:bCs/>
          <w:color w:val="002060"/>
          <w:sz w:val="22"/>
          <w:szCs w:val="22"/>
          <w:u w:val="single"/>
        </w:rPr>
        <w:t xml:space="preserve"> gender equality and women’s empowerment in marine science, supporting its existing data efforts such as the Global Ocean Science Report with dedicated action</w:t>
      </w:r>
      <w:r w:rsidRPr="001163C3">
        <w:rPr>
          <w:rFonts w:ascii="Arial" w:hAnsi="Arial" w:cs="Arial"/>
          <w:b/>
          <w:bCs/>
          <w:color w:val="4F81BD" w:themeColor="accent1"/>
          <w:sz w:val="22"/>
          <w:szCs w:val="22"/>
        </w:rPr>
        <w:t>.</w:t>
      </w:r>
    </w:p>
    <w:p w14:paraId="7F16A02A" w14:textId="5E069F24"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Gender</w:t>
      </w:r>
      <w:r w:rsidR="00CE5CD7" w:rsidRPr="001163C3">
        <w:rPr>
          <w:rFonts w:ascii="Arial" w:hAnsi="Arial" w:cs="Arial"/>
          <w:sz w:val="22"/>
          <w:szCs w:val="22"/>
        </w:rPr>
        <w:t xml:space="preserve"> Equality</w:t>
      </w:r>
      <w:r w:rsidRPr="001163C3">
        <w:rPr>
          <w:rFonts w:ascii="Arial" w:hAnsi="Arial" w:cs="Arial"/>
          <w:sz w:val="22"/>
          <w:szCs w:val="22"/>
        </w:rPr>
        <w:t xml:space="preserve"> </w:t>
      </w:r>
      <w:r w:rsidR="00C41939" w:rsidRPr="001163C3">
        <w:rPr>
          <w:rFonts w:ascii="Arial" w:hAnsi="Arial" w:cs="Arial"/>
          <w:sz w:val="22"/>
          <w:szCs w:val="22"/>
        </w:rPr>
        <w:t xml:space="preserve">(GE) </w:t>
      </w:r>
      <w:r w:rsidRPr="001163C3">
        <w:rPr>
          <w:rFonts w:ascii="Arial" w:hAnsi="Arial" w:cs="Arial"/>
          <w:sz w:val="22"/>
          <w:szCs w:val="22"/>
        </w:rPr>
        <w:t xml:space="preserve">is </w:t>
      </w:r>
      <w:r w:rsidR="009B6163" w:rsidRPr="001163C3">
        <w:rPr>
          <w:rFonts w:ascii="Arial" w:hAnsi="Arial" w:cs="Arial"/>
          <w:sz w:val="22"/>
          <w:szCs w:val="22"/>
        </w:rPr>
        <w:t>a</w:t>
      </w:r>
      <w:r w:rsidRPr="001163C3">
        <w:rPr>
          <w:rFonts w:ascii="Arial" w:hAnsi="Arial" w:cs="Arial"/>
          <w:sz w:val="22"/>
          <w:szCs w:val="22"/>
        </w:rPr>
        <w:t xml:space="preserve"> UNESCO’s global priorit</w:t>
      </w:r>
      <w:r w:rsidR="009B6163" w:rsidRPr="001163C3">
        <w:rPr>
          <w:rFonts w:ascii="Arial" w:hAnsi="Arial" w:cs="Arial"/>
          <w:sz w:val="22"/>
          <w:szCs w:val="22"/>
        </w:rPr>
        <w:t>y</w:t>
      </w:r>
      <w:r w:rsidRPr="001163C3">
        <w:rPr>
          <w:rFonts w:ascii="Arial" w:hAnsi="Arial" w:cs="Arial"/>
          <w:sz w:val="22"/>
          <w:szCs w:val="22"/>
        </w:rPr>
        <w:t>. Yet IOC-UNESCO’s approach to Gender Equality and Women’s Empowerment (GEWE) still lacks a strategy and there is a need to shift the culture of how GEWE is treated across the Commission. This will require the involvement not just of IOC’s Gender Focal Point, but of the whole organization.</w:t>
      </w:r>
    </w:p>
    <w:p w14:paraId="2B9C3A3D" w14:textId="3F141F70" w:rsidR="00883912" w:rsidRPr="00A13907" w:rsidRDefault="00883912" w:rsidP="00FD78C0">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Almost all IOC elected officers</w:t>
      </w:r>
      <w:r w:rsidR="00246D3B" w:rsidRPr="001163C3">
        <w:rPr>
          <w:rFonts w:ascii="Arial" w:hAnsi="Arial" w:cs="Arial"/>
          <w:sz w:val="22"/>
          <w:szCs w:val="22"/>
        </w:rPr>
        <w:t xml:space="preserve"> and senior management</w:t>
      </w:r>
      <w:r w:rsidRPr="001163C3">
        <w:rPr>
          <w:rFonts w:ascii="Arial" w:hAnsi="Arial" w:cs="Arial"/>
          <w:sz w:val="22"/>
          <w:szCs w:val="22"/>
        </w:rPr>
        <w:t xml:space="preserve"> are male. A</w:t>
      </w:r>
      <w:r w:rsidR="00C41939" w:rsidRPr="001163C3">
        <w:rPr>
          <w:rFonts w:ascii="Arial" w:hAnsi="Arial" w:cs="Arial"/>
          <w:sz w:val="22"/>
          <w:szCs w:val="22"/>
        </w:rPr>
        <w:t xml:space="preserve"> collective effort to improve the</w:t>
      </w:r>
      <w:r w:rsidRPr="001163C3">
        <w:rPr>
          <w:rFonts w:ascii="Arial" w:hAnsi="Arial" w:cs="Arial"/>
          <w:sz w:val="22"/>
          <w:szCs w:val="22"/>
        </w:rPr>
        <w:t xml:space="preserve"> gender balance in candidates for election in each of the Commission’s regions could provide an effective approach to addressing and making women more visible in leadership positions. IOC could also develop </w:t>
      </w:r>
      <w:r w:rsidR="00C41939" w:rsidRPr="001163C3">
        <w:rPr>
          <w:rFonts w:ascii="Arial" w:hAnsi="Arial" w:cs="Arial"/>
          <w:sz w:val="22"/>
          <w:szCs w:val="22"/>
        </w:rPr>
        <w:t xml:space="preserve">GE </w:t>
      </w:r>
      <w:r w:rsidRPr="001163C3">
        <w:rPr>
          <w:rFonts w:ascii="Arial" w:hAnsi="Arial" w:cs="Arial"/>
          <w:sz w:val="22"/>
          <w:szCs w:val="22"/>
        </w:rPr>
        <w:t xml:space="preserve">Guidelines for </w:t>
      </w:r>
      <w:r w:rsidR="00C41939" w:rsidRPr="00412106">
        <w:rPr>
          <w:rFonts w:ascii="Arial" w:hAnsi="Arial" w:cs="Arial"/>
          <w:bCs/>
          <w:sz w:val="22"/>
          <w:szCs w:val="22"/>
        </w:rPr>
        <w:t>IOC expert committees and other bodies, as applicable, and submit a proposal to the IOC Assembly at its 32</w:t>
      </w:r>
      <w:r w:rsidR="00C41939" w:rsidRPr="00412106">
        <w:rPr>
          <w:rFonts w:ascii="Arial" w:hAnsi="Arial" w:cs="Arial"/>
          <w:bCs/>
          <w:sz w:val="22"/>
          <w:szCs w:val="22"/>
          <w:vertAlign w:val="superscript"/>
        </w:rPr>
        <w:t>nd</w:t>
      </w:r>
      <w:r w:rsidR="00C41939" w:rsidRPr="00412106">
        <w:rPr>
          <w:rFonts w:ascii="Arial" w:hAnsi="Arial" w:cs="Arial"/>
          <w:bCs/>
          <w:sz w:val="22"/>
          <w:szCs w:val="22"/>
        </w:rPr>
        <w:t xml:space="preserve"> session.</w:t>
      </w:r>
      <w:r w:rsidRPr="001163C3">
        <w:rPr>
          <w:rFonts w:ascii="Arial" w:hAnsi="Arial" w:cs="Arial"/>
          <w:sz w:val="22"/>
          <w:szCs w:val="22"/>
        </w:rPr>
        <w:t xml:space="preserve"> </w:t>
      </w:r>
    </w:p>
    <w:p w14:paraId="0DD55D39" w14:textId="35AFE2F5"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More generally</w:t>
      </w:r>
      <w:r w:rsidR="00B31978" w:rsidRPr="001163C3">
        <w:rPr>
          <w:rFonts w:ascii="Arial" w:hAnsi="Arial" w:cs="Arial"/>
          <w:sz w:val="22"/>
          <w:szCs w:val="22"/>
        </w:rPr>
        <w:t>,</w:t>
      </w:r>
      <w:r w:rsidRPr="001163C3">
        <w:rPr>
          <w:rFonts w:ascii="Arial" w:hAnsi="Arial" w:cs="Arial"/>
          <w:sz w:val="22"/>
          <w:szCs w:val="22"/>
        </w:rPr>
        <w:t xml:space="preserve"> there is a need for the Commission to do more to encourage women to apply for positions within its structure, particularly leadership positions. </w:t>
      </w:r>
      <w:r w:rsidR="000A3177" w:rsidRPr="001163C3">
        <w:rPr>
          <w:rFonts w:ascii="Arial" w:hAnsi="Arial" w:cs="Arial"/>
          <w:sz w:val="22"/>
          <w:szCs w:val="22"/>
        </w:rPr>
        <w:t>And t</w:t>
      </w:r>
      <w:r w:rsidRPr="001163C3">
        <w:rPr>
          <w:rFonts w:ascii="Arial" w:hAnsi="Arial" w:cs="Arial"/>
          <w:sz w:val="22"/>
          <w:szCs w:val="22"/>
        </w:rPr>
        <w:t xml:space="preserve">his </w:t>
      </w:r>
      <w:r w:rsidR="000A3177" w:rsidRPr="001163C3">
        <w:rPr>
          <w:rFonts w:ascii="Arial" w:hAnsi="Arial" w:cs="Arial"/>
          <w:sz w:val="22"/>
          <w:szCs w:val="22"/>
        </w:rPr>
        <w:t>is</w:t>
      </w:r>
      <w:r w:rsidRPr="001163C3">
        <w:rPr>
          <w:rFonts w:ascii="Arial" w:hAnsi="Arial" w:cs="Arial"/>
          <w:sz w:val="22"/>
          <w:szCs w:val="22"/>
        </w:rPr>
        <w:t xml:space="preserve"> not just in reference to ensuring gender equality but also addressing any geographic disparities. </w:t>
      </w:r>
      <w:r w:rsidR="00A9363C" w:rsidRPr="001163C3">
        <w:rPr>
          <w:rFonts w:ascii="Arial" w:hAnsi="Arial" w:cs="Arial"/>
          <w:sz w:val="22"/>
          <w:szCs w:val="22"/>
        </w:rPr>
        <w:t xml:space="preserve">The </w:t>
      </w:r>
      <w:r w:rsidR="00A9363C" w:rsidRPr="00412106">
        <w:rPr>
          <w:rFonts w:ascii="Arial" w:hAnsi="Arial" w:cs="Arial"/>
          <w:i/>
          <w:iCs/>
          <w:sz w:val="22"/>
          <w:szCs w:val="22"/>
        </w:rPr>
        <w:t xml:space="preserve">Global Ocean Science </w:t>
      </w:r>
      <w:r w:rsidR="000B5964" w:rsidRPr="00412106">
        <w:rPr>
          <w:rFonts w:ascii="Arial" w:hAnsi="Arial" w:cs="Arial"/>
          <w:i/>
          <w:iCs/>
          <w:sz w:val="22"/>
          <w:szCs w:val="22"/>
        </w:rPr>
        <w:t>Report</w:t>
      </w:r>
      <w:r w:rsidR="000B5964" w:rsidRPr="001163C3">
        <w:rPr>
          <w:rFonts w:ascii="Arial" w:hAnsi="Arial" w:cs="Arial"/>
          <w:sz w:val="22"/>
          <w:szCs w:val="22"/>
        </w:rPr>
        <w:t xml:space="preserve"> </w:t>
      </w:r>
      <w:r w:rsidR="00A9363C" w:rsidRPr="001163C3">
        <w:rPr>
          <w:rFonts w:ascii="Arial" w:hAnsi="Arial" w:cs="Arial"/>
          <w:sz w:val="22"/>
          <w:szCs w:val="22"/>
        </w:rPr>
        <w:t>is a valuable tool for progress measuring in this regard.</w:t>
      </w:r>
    </w:p>
    <w:p w14:paraId="5D6DD069" w14:textId="0206F318" w:rsidR="00883912" w:rsidRPr="00A13907"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In terms of the Ocean Decade, a </w:t>
      </w:r>
      <w:r w:rsidR="000B5964" w:rsidRPr="001163C3">
        <w:rPr>
          <w:rFonts w:ascii="Arial" w:hAnsi="Arial" w:cs="Arial"/>
          <w:sz w:val="22"/>
          <w:szCs w:val="22"/>
        </w:rPr>
        <w:t xml:space="preserve">working group </w:t>
      </w:r>
      <w:r w:rsidR="00B31978" w:rsidRPr="001163C3">
        <w:rPr>
          <w:rFonts w:ascii="Arial" w:hAnsi="Arial" w:cs="Arial"/>
          <w:sz w:val="22"/>
          <w:szCs w:val="22"/>
        </w:rPr>
        <w:t>could</w:t>
      </w:r>
      <w:r w:rsidRPr="001163C3">
        <w:rPr>
          <w:rFonts w:ascii="Arial" w:hAnsi="Arial" w:cs="Arial"/>
          <w:sz w:val="22"/>
          <w:szCs w:val="22"/>
        </w:rPr>
        <w:t xml:space="preserve"> be formed to better mainstream gender across Decade activities including those implemented by IOC-UNESCO. </w:t>
      </w:r>
      <w:r w:rsidR="00B31978" w:rsidRPr="001163C3">
        <w:rPr>
          <w:rFonts w:ascii="Arial" w:hAnsi="Arial" w:cs="Arial"/>
          <w:sz w:val="22"/>
          <w:szCs w:val="22"/>
        </w:rPr>
        <w:t xml:space="preserve">Its </w:t>
      </w:r>
      <w:r w:rsidRPr="001163C3">
        <w:rPr>
          <w:rFonts w:ascii="Arial" w:hAnsi="Arial" w:cs="Arial"/>
          <w:sz w:val="22"/>
          <w:szCs w:val="22"/>
        </w:rPr>
        <w:t xml:space="preserve">activities should </w:t>
      </w:r>
      <w:r w:rsidR="00B31978" w:rsidRPr="001163C3">
        <w:rPr>
          <w:rFonts w:ascii="Arial" w:hAnsi="Arial" w:cs="Arial"/>
          <w:sz w:val="22"/>
          <w:szCs w:val="22"/>
        </w:rPr>
        <w:t xml:space="preserve">go </w:t>
      </w:r>
      <w:proofErr w:type="gramStart"/>
      <w:r w:rsidR="00B31978" w:rsidRPr="001163C3">
        <w:rPr>
          <w:rFonts w:ascii="Arial" w:hAnsi="Arial" w:cs="Arial"/>
          <w:sz w:val="22"/>
          <w:szCs w:val="22"/>
        </w:rPr>
        <w:t>hand-in-hand</w:t>
      </w:r>
      <w:proofErr w:type="gramEnd"/>
      <w:r w:rsidRPr="001163C3">
        <w:rPr>
          <w:rFonts w:ascii="Arial" w:hAnsi="Arial" w:cs="Arial"/>
          <w:sz w:val="22"/>
          <w:szCs w:val="22"/>
        </w:rPr>
        <w:t xml:space="preserve"> with the Decade endorsed programme on gender </w:t>
      </w:r>
      <w:r w:rsidRPr="00590E74">
        <w:rPr>
          <w:rFonts w:ascii="Arial" w:hAnsi="Arial" w:cs="Arial"/>
          <w:sz w:val="22"/>
          <w:szCs w:val="22"/>
        </w:rPr>
        <w:t>(</w:t>
      </w:r>
      <w:hyperlink r:id="rId15" w:history="1">
        <w:r w:rsidRPr="00412106">
          <w:rPr>
            <w:rFonts w:ascii="Arial" w:hAnsi="Arial" w:cs="Arial"/>
            <w:sz w:val="22"/>
            <w:szCs w:val="22"/>
          </w:rPr>
          <w:t>https://empoweringwomen.wmu.se</w:t>
        </w:r>
      </w:hyperlink>
      <w:r w:rsidRPr="00590E74">
        <w:rPr>
          <w:rFonts w:ascii="Arial" w:hAnsi="Arial" w:cs="Arial"/>
          <w:sz w:val="22"/>
          <w:szCs w:val="22"/>
        </w:rPr>
        <w:t>)</w:t>
      </w:r>
      <w:r w:rsidRPr="001163C3">
        <w:rPr>
          <w:rFonts w:ascii="Arial" w:hAnsi="Arial" w:cs="Arial"/>
          <w:sz w:val="22"/>
          <w:szCs w:val="22"/>
        </w:rPr>
        <w:t xml:space="preserve">. </w:t>
      </w:r>
    </w:p>
    <w:p w14:paraId="518C19EF" w14:textId="158E27B6"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 could also institute and manage an award</w:t>
      </w:r>
      <w:r w:rsidR="00246D3B" w:rsidRPr="001163C3">
        <w:rPr>
          <w:rFonts w:ascii="Arial" w:hAnsi="Arial" w:cs="Arial"/>
          <w:sz w:val="22"/>
          <w:szCs w:val="22"/>
        </w:rPr>
        <w:t xml:space="preserve">, </w:t>
      </w:r>
      <w:proofErr w:type="gramStart"/>
      <w:r w:rsidR="00246D3B" w:rsidRPr="001163C3">
        <w:rPr>
          <w:rFonts w:ascii="Arial" w:hAnsi="Arial" w:cs="Arial"/>
          <w:sz w:val="22"/>
          <w:szCs w:val="22"/>
        </w:rPr>
        <w:t>scholarship</w:t>
      </w:r>
      <w:proofErr w:type="gramEnd"/>
      <w:r w:rsidRPr="001163C3">
        <w:rPr>
          <w:rFonts w:ascii="Arial" w:hAnsi="Arial" w:cs="Arial"/>
          <w:sz w:val="22"/>
          <w:szCs w:val="22"/>
        </w:rPr>
        <w:t xml:space="preserve"> or prize to recognize women’s achievements in ocean science. </w:t>
      </w:r>
    </w:p>
    <w:p w14:paraId="50459CC9" w14:textId="09962B57" w:rsidR="00883912" w:rsidRPr="001163C3" w:rsidRDefault="00883912" w:rsidP="00412106">
      <w:pPr>
        <w:spacing w:after="120"/>
        <w:jc w:val="both"/>
        <w:rPr>
          <w:rFonts w:ascii="Arial" w:hAnsi="Arial" w:cs="Arial"/>
          <w:b/>
          <w:bCs/>
          <w:sz w:val="22"/>
          <w:szCs w:val="22"/>
        </w:rPr>
      </w:pPr>
      <w:r w:rsidRPr="001163C3">
        <w:rPr>
          <w:rFonts w:ascii="Arial" w:hAnsi="Arial" w:cs="Arial"/>
          <w:b/>
          <w:bCs/>
          <w:sz w:val="22"/>
          <w:szCs w:val="22"/>
        </w:rPr>
        <w:t>Key implementin</w:t>
      </w:r>
      <w:r w:rsidRPr="000B5964">
        <w:rPr>
          <w:rFonts w:ascii="Arial" w:hAnsi="Arial" w:cs="Arial"/>
          <w:b/>
          <w:bCs/>
          <w:sz w:val="22"/>
          <w:szCs w:val="22"/>
        </w:rPr>
        <w:t>g actions proposed:</w:t>
      </w:r>
    </w:p>
    <w:p w14:paraId="199CA17D" w14:textId="6BBBA745" w:rsidR="00883912" w:rsidRPr="001163C3" w:rsidRDefault="00883912"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 xml:space="preserve">Request the advice of the </w:t>
      </w:r>
      <w:r w:rsidR="000A3177" w:rsidRPr="001163C3">
        <w:rPr>
          <w:rFonts w:ascii="Arial" w:hAnsi="Arial" w:cs="Arial"/>
          <w:sz w:val="22"/>
          <w:szCs w:val="22"/>
        </w:rPr>
        <w:t xml:space="preserve">UNESCO </w:t>
      </w:r>
      <w:r w:rsidRPr="001163C3">
        <w:rPr>
          <w:rFonts w:ascii="Arial" w:hAnsi="Arial" w:cs="Arial"/>
          <w:sz w:val="22"/>
          <w:szCs w:val="22"/>
        </w:rPr>
        <w:t xml:space="preserve">Division for Gender Equality to develop Gender Guidelines for </w:t>
      </w:r>
      <w:r w:rsidR="00C41939" w:rsidRPr="00412106">
        <w:rPr>
          <w:rFonts w:ascii="Arial" w:hAnsi="Arial" w:cs="Arial"/>
          <w:sz w:val="22"/>
          <w:szCs w:val="22"/>
        </w:rPr>
        <w:t xml:space="preserve">IOC expert committees </w:t>
      </w:r>
      <w:r w:rsidR="00C41939" w:rsidRPr="001163C3">
        <w:rPr>
          <w:rFonts w:ascii="Arial" w:hAnsi="Arial" w:cs="Arial"/>
          <w:sz w:val="22"/>
          <w:szCs w:val="22"/>
        </w:rPr>
        <w:t>and</w:t>
      </w:r>
      <w:r w:rsidR="00C41939" w:rsidRPr="00412106">
        <w:rPr>
          <w:rFonts w:ascii="Arial" w:hAnsi="Arial" w:cs="Arial"/>
          <w:sz w:val="22"/>
          <w:szCs w:val="22"/>
        </w:rPr>
        <w:t xml:space="preserve"> other bodies, as applicable. Submit the proposal to the IOC Assembly at its 32nd</w:t>
      </w:r>
      <w:r w:rsidR="000A3177" w:rsidRPr="00412106">
        <w:rPr>
          <w:rFonts w:ascii="Arial" w:hAnsi="Arial" w:cs="Arial"/>
          <w:sz w:val="22"/>
          <w:szCs w:val="22"/>
        </w:rPr>
        <w:t xml:space="preserve"> </w:t>
      </w:r>
      <w:proofErr w:type="gramStart"/>
      <w:r w:rsidR="000A3177" w:rsidRPr="00412106">
        <w:rPr>
          <w:rFonts w:ascii="Arial" w:hAnsi="Arial" w:cs="Arial"/>
          <w:sz w:val="22"/>
          <w:szCs w:val="22"/>
        </w:rPr>
        <w:t>session</w:t>
      </w:r>
      <w:r w:rsidR="00B31978" w:rsidRPr="00412106">
        <w:rPr>
          <w:rFonts w:ascii="Arial" w:hAnsi="Arial" w:cs="Arial"/>
          <w:sz w:val="22"/>
          <w:szCs w:val="22"/>
        </w:rPr>
        <w:t>;</w:t>
      </w:r>
      <w:proofErr w:type="gramEnd"/>
    </w:p>
    <w:p w14:paraId="7CEDDB5A" w14:textId="3F6F648D" w:rsidR="0037381F" w:rsidRPr="001163C3" w:rsidRDefault="00B31978"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412106">
        <w:rPr>
          <w:rFonts w:ascii="Arial" w:hAnsi="Arial" w:cs="Arial"/>
          <w:sz w:val="22"/>
          <w:szCs w:val="22"/>
        </w:rPr>
        <w:t>Continue to e</w:t>
      </w:r>
      <w:r w:rsidR="0037381F" w:rsidRPr="00412106">
        <w:rPr>
          <w:rFonts w:ascii="Arial" w:hAnsi="Arial" w:cs="Arial"/>
          <w:sz w:val="22"/>
          <w:szCs w:val="22"/>
        </w:rPr>
        <w:t xml:space="preserve">ncourage IOC Member States to ensure gender equality in their delegations to IOC </w:t>
      </w:r>
      <w:r w:rsidR="000B5964" w:rsidRPr="000B5964">
        <w:rPr>
          <w:rFonts w:ascii="Arial" w:hAnsi="Arial" w:cs="Arial"/>
          <w:sz w:val="22"/>
          <w:szCs w:val="22"/>
        </w:rPr>
        <w:t>governing bodies</w:t>
      </w:r>
      <w:r w:rsidR="0037381F" w:rsidRPr="00412106">
        <w:rPr>
          <w:rFonts w:ascii="Arial" w:hAnsi="Arial" w:cs="Arial"/>
          <w:sz w:val="22"/>
          <w:szCs w:val="22"/>
        </w:rPr>
        <w:t>. Provide statistics after e</w:t>
      </w:r>
      <w:r w:rsidR="000A3177" w:rsidRPr="00412106">
        <w:rPr>
          <w:rFonts w:ascii="Arial" w:hAnsi="Arial" w:cs="Arial"/>
          <w:sz w:val="22"/>
          <w:szCs w:val="22"/>
        </w:rPr>
        <w:t xml:space="preserve">ach session to monitor </w:t>
      </w:r>
      <w:proofErr w:type="gramStart"/>
      <w:r w:rsidR="000A3177" w:rsidRPr="00412106">
        <w:rPr>
          <w:rFonts w:ascii="Arial" w:hAnsi="Arial" w:cs="Arial"/>
          <w:sz w:val="22"/>
          <w:szCs w:val="22"/>
        </w:rPr>
        <w:t>progress</w:t>
      </w:r>
      <w:r w:rsidRPr="00412106">
        <w:rPr>
          <w:rFonts w:ascii="Arial" w:hAnsi="Arial" w:cs="Arial"/>
          <w:sz w:val="22"/>
          <w:szCs w:val="22"/>
        </w:rPr>
        <w:t>;</w:t>
      </w:r>
      <w:proofErr w:type="gramEnd"/>
    </w:p>
    <w:p w14:paraId="28EC036A" w14:textId="220F4554" w:rsidR="00883912" w:rsidRPr="001163C3" w:rsidRDefault="00883912"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 xml:space="preserve">Institute a </w:t>
      </w:r>
      <w:r w:rsidR="000B5964" w:rsidRPr="001163C3">
        <w:rPr>
          <w:rFonts w:ascii="Arial" w:hAnsi="Arial" w:cs="Arial"/>
          <w:sz w:val="22"/>
          <w:szCs w:val="22"/>
        </w:rPr>
        <w:t xml:space="preserve">working group </w:t>
      </w:r>
      <w:r w:rsidRPr="001163C3">
        <w:rPr>
          <w:rFonts w:ascii="Arial" w:hAnsi="Arial" w:cs="Arial"/>
          <w:sz w:val="22"/>
          <w:szCs w:val="22"/>
        </w:rPr>
        <w:t xml:space="preserve">(to include gender experts from the Commission’s UN-Oceans counterparts as well as UNESCO), to develop a roadmap through which gender </w:t>
      </w:r>
      <w:r w:rsidR="0026226D" w:rsidRPr="001163C3">
        <w:rPr>
          <w:rFonts w:ascii="Arial" w:hAnsi="Arial" w:cs="Arial"/>
          <w:sz w:val="22"/>
          <w:szCs w:val="22"/>
        </w:rPr>
        <w:t xml:space="preserve">equality </w:t>
      </w:r>
      <w:r w:rsidRPr="001163C3">
        <w:rPr>
          <w:rFonts w:ascii="Arial" w:hAnsi="Arial" w:cs="Arial"/>
          <w:sz w:val="22"/>
          <w:szCs w:val="22"/>
        </w:rPr>
        <w:t xml:space="preserve">can be better mainstreamed throughout the </w:t>
      </w:r>
      <w:r w:rsidR="00F45E28" w:rsidRPr="001163C3">
        <w:rPr>
          <w:rFonts w:ascii="Arial" w:hAnsi="Arial" w:cs="Arial"/>
          <w:sz w:val="22"/>
          <w:szCs w:val="22"/>
        </w:rPr>
        <w:t xml:space="preserve">Ocean </w:t>
      </w:r>
      <w:proofErr w:type="gramStart"/>
      <w:r w:rsidR="000A3177" w:rsidRPr="001163C3">
        <w:rPr>
          <w:rFonts w:ascii="Arial" w:hAnsi="Arial" w:cs="Arial"/>
          <w:sz w:val="22"/>
          <w:szCs w:val="22"/>
        </w:rPr>
        <w:t>Decade</w:t>
      </w:r>
      <w:r w:rsidR="00B31978" w:rsidRPr="001163C3">
        <w:rPr>
          <w:rFonts w:ascii="Arial" w:hAnsi="Arial" w:cs="Arial"/>
          <w:sz w:val="22"/>
          <w:szCs w:val="22"/>
        </w:rPr>
        <w:t>;</w:t>
      </w:r>
      <w:proofErr w:type="gramEnd"/>
    </w:p>
    <w:p w14:paraId="2365244D" w14:textId="5FA8864E" w:rsidR="00246D3B" w:rsidRPr="001163C3" w:rsidRDefault="00833C87"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 xml:space="preserve">Scope out partners </w:t>
      </w:r>
      <w:r w:rsidR="00883912" w:rsidRPr="001163C3">
        <w:rPr>
          <w:rFonts w:ascii="Arial" w:hAnsi="Arial" w:cs="Arial"/>
          <w:sz w:val="22"/>
          <w:szCs w:val="22"/>
        </w:rPr>
        <w:t>that may be interested in supporting a Women in Ocean Science Award, incl</w:t>
      </w:r>
      <w:r w:rsidR="000A3177" w:rsidRPr="001163C3">
        <w:rPr>
          <w:rFonts w:ascii="Arial" w:hAnsi="Arial" w:cs="Arial"/>
          <w:sz w:val="22"/>
          <w:szCs w:val="22"/>
        </w:rPr>
        <w:t xml:space="preserve">uding through UN Global </w:t>
      </w:r>
      <w:proofErr w:type="gramStart"/>
      <w:r w:rsidR="000A3177" w:rsidRPr="001163C3">
        <w:rPr>
          <w:rFonts w:ascii="Arial" w:hAnsi="Arial" w:cs="Arial"/>
          <w:sz w:val="22"/>
          <w:szCs w:val="22"/>
        </w:rPr>
        <w:t>Compact</w:t>
      </w:r>
      <w:r w:rsidR="00B31978" w:rsidRPr="001163C3">
        <w:rPr>
          <w:rFonts w:ascii="Arial" w:hAnsi="Arial" w:cs="Arial"/>
          <w:sz w:val="22"/>
          <w:szCs w:val="22"/>
        </w:rPr>
        <w:t>;</w:t>
      </w:r>
      <w:proofErr w:type="gramEnd"/>
    </w:p>
    <w:p w14:paraId="74CD0438" w14:textId="547341AF" w:rsidR="007B7726" w:rsidRPr="00412106" w:rsidRDefault="00246D3B" w:rsidP="00222B3E">
      <w:pPr>
        <w:pStyle w:val="ListParagraph"/>
        <w:numPr>
          <w:ilvl w:val="0"/>
          <w:numId w:val="34"/>
        </w:numPr>
        <w:tabs>
          <w:tab w:val="clear" w:pos="567"/>
          <w:tab w:val="left" w:pos="0"/>
        </w:tabs>
        <w:snapToGrid/>
        <w:spacing w:after="120"/>
        <w:ind w:left="1134" w:hanging="584"/>
        <w:contextualSpacing w:val="0"/>
        <w:jc w:val="both"/>
        <w:rPr>
          <w:rFonts w:ascii="Arial" w:eastAsia="Times New Roman" w:hAnsi="Arial" w:cs="Arial"/>
          <w:b/>
          <w:bCs/>
          <w:caps/>
          <w:sz w:val="22"/>
          <w:szCs w:val="22"/>
          <w:lang w:eastAsia="en-US"/>
        </w:rPr>
      </w:pPr>
      <w:r w:rsidRPr="00412106">
        <w:rPr>
          <w:rFonts w:ascii="Arial" w:hAnsi="Arial" w:cs="Arial"/>
          <w:sz w:val="22"/>
          <w:szCs w:val="22"/>
        </w:rPr>
        <w:t>Work with HR experts to target qualified female candidates for senior management positions within the Commission</w:t>
      </w:r>
      <w:r w:rsidR="00C41939" w:rsidRPr="00412106">
        <w:rPr>
          <w:rFonts w:ascii="Arial" w:hAnsi="Arial" w:cs="Arial"/>
          <w:sz w:val="22"/>
          <w:szCs w:val="22"/>
        </w:rPr>
        <w:t xml:space="preserve"> and to improve geographical distribution</w:t>
      </w:r>
      <w:r w:rsidRPr="00412106">
        <w:rPr>
          <w:rFonts w:ascii="Arial" w:hAnsi="Arial" w:cs="Arial"/>
          <w:sz w:val="22"/>
          <w:szCs w:val="22"/>
        </w:rPr>
        <w:t>.</w:t>
      </w:r>
      <w:r w:rsidR="007B7726" w:rsidRPr="00412106">
        <w:rPr>
          <w:rFonts w:ascii="Arial" w:eastAsia="Times New Roman" w:hAnsi="Arial" w:cs="Arial"/>
          <w:b/>
          <w:bCs/>
          <w:caps/>
          <w:sz w:val="22"/>
          <w:szCs w:val="22"/>
          <w:lang w:eastAsia="en-US"/>
        </w:rPr>
        <w:br w:type="page"/>
      </w:r>
    </w:p>
    <w:p w14:paraId="41A522BA" w14:textId="7B332986" w:rsidR="00EF2790" w:rsidRPr="00A13907" w:rsidRDefault="00F45E28" w:rsidP="00EF2790">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sidRPr="001163C3">
        <w:rPr>
          <w:rFonts w:ascii="Arial" w:eastAsia="Times New Roman" w:hAnsi="Arial" w:cs="Arial"/>
          <w:b/>
          <w:bCs/>
          <w:caps/>
          <w:sz w:val="22"/>
          <w:szCs w:val="22"/>
          <w:lang w:eastAsia="en-US"/>
        </w:rPr>
        <w:lastRenderedPageBreak/>
        <w:t>SUMMARY OF PROPOSED ACTIONS</w:t>
      </w:r>
    </w:p>
    <w:p w14:paraId="773214AE" w14:textId="77777777" w:rsidR="00EF2790" w:rsidRPr="001163C3" w:rsidRDefault="00EF2790" w:rsidP="00EF2790">
      <w:pPr>
        <w:widowControl w:val="0"/>
        <w:adjustRightInd w:val="0"/>
        <w:jc w:val="both"/>
        <w:textAlignment w:val="baseline"/>
        <w:rPr>
          <w:rFonts w:ascii="Arial" w:eastAsia="Times New Roman" w:hAnsi="Arial"/>
          <w:sz w:val="22"/>
          <w:lang w:eastAsia="en-US"/>
        </w:rPr>
      </w:pPr>
      <w:r w:rsidRPr="00412106">
        <w:rPr>
          <w:rFonts w:ascii="Arial" w:eastAsia="Times New Roman" w:hAnsi="Arial"/>
          <w:noProof/>
          <w:snapToGrid/>
          <w:sz w:val="22"/>
          <w:lang w:eastAsia="fr-FR"/>
        </w:rPr>
        <mc:AlternateContent>
          <mc:Choice Requires="wps">
            <w:drawing>
              <wp:anchor distT="0" distB="0" distL="114300" distR="114300" simplePos="0" relativeHeight="251663360" behindDoc="0" locked="0" layoutInCell="1" allowOverlap="1" wp14:anchorId="3F7E5788" wp14:editId="6CF0D7F7">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w:pict>
              <v:line w14:anchorId="5E4666E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" strokecolor="#4a7ebb"/>
            </w:pict>
          </mc:Fallback>
        </mc:AlternateContent>
      </w:r>
    </w:p>
    <w:tbl>
      <w:tblPr>
        <w:tblStyle w:val="TableGrid"/>
        <w:tblW w:w="0" w:type="auto"/>
        <w:tblLook w:val="04A0" w:firstRow="1" w:lastRow="0" w:firstColumn="1" w:lastColumn="0" w:noHBand="0" w:noVBand="1"/>
      </w:tblPr>
      <w:tblGrid>
        <w:gridCol w:w="517"/>
        <w:gridCol w:w="6058"/>
        <w:gridCol w:w="1217"/>
        <w:gridCol w:w="1836"/>
      </w:tblGrid>
      <w:tr w:rsidR="005709A7" w:rsidRPr="001163C3" w14:paraId="2E25C530" w14:textId="77777777" w:rsidTr="00412106">
        <w:trPr>
          <w:tblHeader/>
        </w:trPr>
        <w:tc>
          <w:tcPr>
            <w:tcW w:w="517" w:type="dxa"/>
          </w:tcPr>
          <w:p w14:paraId="4461ED1E" w14:textId="77777777" w:rsidR="005709A7" w:rsidRPr="001163C3" w:rsidRDefault="005709A7" w:rsidP="00E04B7F">
            <w:pPr>
              <w:pStyle w:val="Marge"/>
              <w:jc w:val="center"/>
              <w:rPr>
                <w:rFonts w:ascii="Arial" w:hAnsi="Arial" w:cs="Arial"/>
                <w:b/>
                <w:bCs/>
                <w:sz w:val="20"/>
                <w:szCs w:val="20"/>
              </w:rPr>
            </w:pPr>
          </w:p>
        </w:tc>
        <w:tc>
          <w:tcPr>
            <w:tcW w:w="6058" w:type="dxa"/>
          </w:tcPr>
          <w:p w14:paraId="5A3C73D3" w14:textId="3C848EAA" w:rsidR="005709A7" w:rsidRPr="00412106" w:rsidRDefault="005709A7" w:rsidP="00E04B7F">
            <w:pPr>
              <w:pStyle w:val="Marge"/>
              <w:jc w:val="center"/>
              <w:rPr>
                <w:rFonts w:ascii="Arial" w:hAnsi="Arial" w:cs="Arial"/>
                <w:b/>
                <w:bCs/>
                <w:sz w:val="20"/>
                <w:szCs w:val="20"/>
              </w:rPr>
            </w:pPr>
            <w:r w:rsidRPr="00412106">
              <w:rPr>
                <w:rFonts w:ascii="Arial" w:hAnsi="Arial" w:cs="Arial"/>
                <w:b/>
                <w:bCs/>
                <w:sz w:val="20"/>
                <w:szCs w:val="20"/>
              </w:rPr>
              <w:t>Proposed Action</w:t>
            </w:r>
          </w:p>
        </w:tc>
        <w:tc>
          <w:tcPr>
            <w:tcW w:w="1217" w:type="dxa"/>
          </w:tcPr>
          <w:p w14:paraId="5C344FAD" w14:textId="4CEB8D46" w:rsidR="005709A7" w:rsidRPr="00412106" w:rsidRDefault="005709A7" w:rsidP="00E04B7F">
            <w:pPr>
              <w:pStyle w:val="Marge"/>
              <w:jc w:val="center"/>
              <w:rPr>
                <w:rFonts w:ascii="Arial" w:hAnsi="Arial" w:cs="Arial"/>
                <w:b/>
                <w:bCs/>
                <w:sz w:val="20"/>
                <w:szCs w:val="20"/>
              </w:rPr>
            </w:pPr>
            <w:r w:rsidRPr="00412106">
              <w:rPr>
                <w:rFonts w:ascii="Arial" w:hAnsi="Arial" w:cs="Arial"/>
                <w:b/>
                <w:bCs/>
                <w:sz w:val="20"/>
                <w:szCs w:val="20"/>
              </w:rPr>
              <w:t>Timeline</w:t>
            </w:r>
          </w:p>
        </w:tc>
        <w:tc>
          <w:tcPr>
            <w:tcW w:w="1836" w:type="dxa"/>
          </w:tcPr>
          <w:p w14:paraId="5DE17A82" w14:textId="44806A9B" w:rsidR="005709A7" w:rsidRPr="00412106" w:rsidRDefault="005709A7" w:rsidP="00E04B7F">
            <w:pPr>
              <w:pStyle w:val="Marge"/>
              <w:jc w:val="center"/>
              <w:rPr>
                <w:rFonts w:ascii="Arial" w:hAnsi="Arial" w:cs="Arial"/>
                <w:b/>
                <w:bCs/>
                <w:sz w:val="20"/>
                <w:szCs w:val="20"/>
              </w:rPr>
            </w:pPr>
            <w:r w:rsidRPr="00412106">
              <w:rPr>
                <w:rFonts w:ascii="Arial" w:hAnsi="Arial" w:cs="Arial"/>
                <w:b/>
                <w:bCs/>
                <w:sz w:val="20"/>
                <w:szCs w:val="20"/>
              </w:rPr>
              <w:t>Responsibility</w:t>
            </w:r>
          </w:p>
        </w:tc>
      </w:tr>
      <w:tr w:rsidR="005709A7" w:rsidRPr="001163C3" w14:paraId="5E7E9CC9" w14:textId="77777777" w:rsidTr="00412106">
        <w:tc>
          <w:tcPr>
            <w:tcW w:w="517" w:type="dxa"/>
          </w:tcPr>
          <w:p w14:paraId="553F5BDD" w14:textId="77777777" w:rsidR="005709A7" w:rsidRPr="001163C3" w:rsidRDefault="005709A7" w:rsidP="003B2197">
            <w:pPr>
              <w:jc w:val="both"/>
              <w:rPr>
                <w:rFonts w:ascii="Arial" w:hAnsi="Arial" w:cs="Arial"/>
                <w:b/>
                <w:bCs/>
                <w:color w:val="002060"/>
                <w:sz w:val="18"/>
                <w:szCs w:val="18"/>
              </w:rPr>
            </w:pPr>
          </w:p>
        </w:tc>
        <w:tc>
          <w:tcPr>
            <w:tcW w:w="9111" w:type="dxa"/>
            <w:gridSpan w:val="3"/>
          </w:tcPr>
          <w:p w14:paraId="5447B885" w14:textId="4B08A7E6" w:rsidR="005709A7" w:rsidRPr="001163C3" w:rsidRDefault="005709A7" w:rsidP="003B2197">
            <w:pPr>
              <w:jc w:val="both"/>
              <w:rPr>
                <w:rFonts w:ascii="Arial" w:hAnsi="Arial" w:cs="Arial"/>
                <w:b/>
                <w:bCs/>
                <w:sz w:val="18"/>
                <w:szCs w:val="18"/>
              </w:rPr>
            </w:pPr>
            <w:r w:rsidRPr="001163C3">
              <w:rPr>
                <w:rFonts w:ascii="Arial" w:hAnsi="Arial" w:cs="Arial"/>
                <w:b/>
                <w:bCs/>
                <w:color w:val="002060"/>
                <w:sz w:val="18"/>
                <w:szCs w:val="18"/>
              </w:rPr>
              <w:t>Recommendation 1: By September 2022</w:t>
            </w:r>
            <w:r>
              <w:rPr>
                <w:rFonts w:ascii="Arial" w:hAnsi="Arial" w:cs="Arial"/>
                <w:b/>
                <w:bCs/>
                <w:color w:val="002060"/>
                <w:sz w:val="18"/>
                <w:szCs w:val="18"/>
              </w:rPr>
              <w:t xml:space="preserve"> –</w:t>
            </w:r>
            <w:r w:rsidRPr="001163C3">
              <w:rPr>
                <w:rFonts w:ascii="Arial" w:hAnsi="Arial" w:cs="Arial"/>
                <w:b/>
                <w:bCs/>
                <w:color w:val="002060"/>
                <w:sz w:val="18"/>
                <w:szCs w:val="18"/>
              </w:rPr>
              <w:t xml:space="preserve"> Follow up on the request of the IOC-UNESCO 30th Assembly by estimating the necessary resources and accelerating the application of provisions of Article 10.4 of the IOC-UNESCO Statutes to effectively operate the IOC at an “optimal” level, as well as to determine the most appropriate organizational setting in view of IOC’s envisaged global role in science-based ocean management and leading the UN Ocean Decade.</w:t>
            </w:r>
          </w:p>
        </w:tc>
      </w:tr>
      <w:tr w:rsidR="005709A7" w:rsidRPr="001163C3" w14:paraId="5B6379FF" w14:textId="77777777" w:rsidTr="00412106">
        <w:tc>
          <w:tcPr>
            <w:tcW w:w="517" w:type="dxa"/>
          </w:tcPr>
          <w:p w14:paraId="68681DF3" w14:textId="43919755" w:rsidR="005709A7" w:rsidRPr="001163C3" w:rsidRDefault="005709A7" w:rsidP="003B2197">
            <w:pPr>
              <w:pStyle w:val="Marge"/>
              <w:rPr>
                <w:rFonts w:ascii="Arial" w:hAnsi="Arial" w:cs="Arial"/>
                <w:bCs/>
                <w:sz w:val="18"/>
                <w:szCs w:val="18"/>
              </w:rPr>
            </w:pPr>
            <w:r>
              <w:rPr>
                <w:rFonts w:ascii="Arial" w:hAnsi="Arial" w:cs="Arial"/>
                <w:bCs/>
                <w:sz w:val="18"/>
                <w:szCs w:val="18"/>
              </w:rPr>
              <w:t>1.a.</w:t>
            </w:r>
          </w:p>
        </w:tc>
        <w:tc>
          <w:tcPr>
            <w:tcW w:w="6058" w:type="dxa"/>
          </w:tcPr>
          <w:p w14:paraId="3A51AD07" w14:textId="7AB40D1D" w:rsidR="005709A7" w:rsidRPr="00412106" w:rsidRDefault="005709A7" w:rsidP="003B2197">
            <w:pPr>
              <w:pStyle w:val="Marge"/>
              <w:rPr>
                <w:rFonts w:ascii="Arial" w:hAnsi="Arial" w:cs="Arial"/>
                <w:bCs/>
                <w:sz w:val="18"/>
                <w:szCs w:val="18"/>
              </w:rPr>
            </w:pPr>
            <w:r w:rsidRPr="00412106">
              <w:rPr>
                <w:rFonts w:ascii="Arial" w:hAnsi="Arial" w:cs="Arial"/>
                <w:bCs/>
                <w:sz w:val="18"/>
                <w:szCs w:val="18"/>
              </w:rPr>
              <w:t>Obtain professional legal advice on the implications of utilizing Article 10.4 of the IOC Statutes to attract additional funding to the Commission to ensure effective and continuing delivery of its global and regional programmes, including the Ocean Decade</w:t>
            </w:r>
          </w:p>
        </w:tc>
        <w:tc>
          <w:tcPr>
            <w:tcW w:w="1217" w:type="dxa"/>
          </w:tcPr>
          <w:p w14:paraId="0CE908E6" w14:textId="77777777"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Early 2023</w:t>
            </w:r>
          </w:p>
          <w:p w14:paraId="6A67AF7F" w14:textId="45FCC39C" w:rsidR="005709A7" w:rsidRPr="00412106" w:rsidRDefault="005709A7" w:rsidP="00E04B7F">
            <w:pPr>
              <w:pStyle w:val="Marge"/>
              <w:jc w:val="center"/>
              <w:rPr>
                <w:rFonts w:ascii="Arial" w:hAnsi="Arial" w:cs="Arial"/>
                <w:bCs/>
                <w:sz w:val="18"/>
                <w:szCs w:val="18"/>
              </w:rPr>
            </w:pPr>
          </w:p>
        </w:tc>
        <w:tc>
          <w:tcPr>
            <w:tcW w:w="1836" w:type="dxa"/>
          </w:tcPr>
          <w:p w14:paraId="26C47FB1" w14:textId="09B429F9"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in consultation with BSP and LA</w:t>
            </w:r>
          </w:p>
        </w:tc>
      </w:tr>
      <w:tr w:rsidR="005709A7" w:rsidRPr="001163C3" w14:paraId="652F42D3" w14:textId="77777777" w:rsidTr="00412106">
        <w:tc>
          <w:tcPr>
            <w:tcW w:w="517" w:type="dxa"/>
          </w:tcPr>
          <w:p w14:paraId="48812F30" w14:textId="3419EE55" w:rsidR="005709A7" w:rsidRPr="001163C3" w:rsidRDefault="005709A7" w:rsidP="00657444">
            <w:pPr>
              <w:pStyle w:val="Marge"/>
              <w:rPr>
                <w:rFonts w:ascii="Arial" w:hAnsi="Arial" w:cs="Arial"/>
                <w:bCs/>
                <w:sz w:val="18"/>
                <w:szCs w:val="18"/>
              </w:rPr>
            </w:pPr>
            <w:r>
              <w:rPr>
                <w:rFonts w:ascii="Arial" w:hAnsi="Arial" w:cs="Arial"/>
                <w:bCs/>
                <w:sz w:val="18"/>
                <w:szCs w:val="18"/>
              </w:rPr>
              <w:t>1.b.</w:t>
            </w:r>
          </w:p>
        </w:tc>
        <w:tc>
          <w:tcPr>
            <w:tcW w:w="6058" w:type="dxa"/>
          </w:tcPr>
          <w:p w14:paraId="4E5F4B41" w14:textId="7D51DC66" w:rsidR="005709A7" w:rsidRPr="00412106" w:rsidRDefault="005709A7" w:rsidP="00657444">
            <w:pPr>
              <w:pStyle w:val="Marge"/>
              <w:rPr>
                <w:rFonts w:ascii="Arial" w:hAnsi="Arial" w:cs="Arial"/>
                <w:bCs/>
                <w:sz w:val="18"/>
                <w:szCs w:val="18"/>
              </w:rPr>
            </w:pPr>
            <w:r w:rsidRPr="00412106">
              <w:rPr>
                <w:rFonts w:ascii="Arial" w:hAnsi="Arial" w:cs="Arial"/>
                <w:bCs/>
                <w:sz w:val="18"/>
                <w:szCs w:val="18"/>
              </w:rPr>
              <w:t>In cooperation with the Bureau for Strategic Planning, set up a Structured Financing Dialogue with a view to attracting new donors. To aid with this, identify a small group of member states, perhaps current main contributors that could serve as advocates and lead peer-to-peer resource mobilization and engagement conversations</w:t>
            </w:r>
          </w:p>
        </w:tc>
        <w:tc>
          <w:tcPr>
            <w:tcW w:w="1217" w:type="dxa"/>
          </w:tcPr>
          <w:p w14:paraId="38D6D5DB" w14:textId="4BC3FE1E" w:rsidR="005709A7" w:rsidRPr="00412106" w:rsidRDefault="005709A7" w:rsidP="0075258A">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24D6F2D9" w14:textId="51D3EA89"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in consultation with BSP &amp; IOC Officers</w:t>
            </w:r>
          </w:p>
        </w:tc>
      </w:tr>
      <w:tr w:rsidR="005709A7" w:rsidRPr="001163C3" w14:paraId="1C64EA8A" w14:textId="77777777" w:rsidTr="00412106">
        <w:tc>
          <w:tcPr>
            <w:tcW w:w="517" w:type="dxa"/>
          </w:tcPr>
          <w:p w14:paraId="4995564B" w14:textId="6A815B8F" w:rsidR="005709A7" w:rsidRPr="001163C3" w:rsidRDefault="005709A7" w:rsidP="0075258A">
            <w:pPr>
              <w:pStyle w:val="Marge"/>
              <w:rPr>
                <w:rFonts w:ascii="Arial" w:hAnsi="Arial" w:cs="Arial"/>
                <w:bCs/>
                <w:sz w:val="18"/>
                <w:szCs w:val="18"/>
              </w:rPr>
            </w:pPr>
            <w:r>
              <w:rPr>
                <w:rFonts w:ascii="Arial" w:hAnsi="Arial" w:cs="Arial"/>
                <w:bCs/>
                <w:sz w:val="18"/>
                <w:szCs w:val="18"/>
              </w:rPr>
              <w:t>1.c.</w:t>
            </w:r>
          </w:p>
        </w:tc>
        <w:tc>
          <w:tcPr>
            <w:tcW w:w="6058" w:type="dxa"/>
          </w:tcPr>
          <w:p w14:paraId="2E08AAF2" w14:textId="261E0802" w:rsidR="005709A7" w:rsidRPr="00412106" w:rsidRDefault="005709A7" w:rsidP="0075258A">
            <w:pPr>
              <w:pStyle w:val="Marge"/>
              <w:rPr>
                <w:rFonts w:ascii="Arial" w:hAnsi="Arial" w:cs="Arial"/>
                <w:bCs/>
                <w:sz w:val="18"/>
                <w:szCs w:val="18"/>
              </w:rPr>
            </w:pPr>
            <w:r w:rsidRPr="00412106">
              <w:rPr>
                <w:rFonts w:ascii="Arial" w:hAnsi="Arial" w:cs="Arial"/>
                <w:bCs/>
                <w:sz w:val="18"/>
                <w:szCs w:val="18"/>
              </w:rPr>
              <w:t>Explore options for convening a High-Level Forum of decision-making, on a quadrennial basis, possibly in connection with the IOC Assembly</w:t>
            </w:r>
          </w:p>
        </w:tc>
        <w:tc>
          <w:tcPr>
            <w:tcW w:w="1217" w:type="dxa"/>
          </w:tcPr>
          <w:p w14:paraId="1D92C442" w14:textId="173B1D57" w:rsidR="005709A7" w:rsidRPr="00412106" w:rsidRDefault="005709A7" w:rsidP="0075258A">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227FD040" w14:textId="6BB385C3"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 xml:space="preserve">IOC ES and DC </w:t>
            </w:r>
            <w:proofErr w:type="spellStart"/>
            <w:r w:rsidRPr="00412106">
              <w:rPr>
                <w:rFonts w:ascii="Arial" w:hAnsi="Arial" w:cs="Arial"/>
                <w:bCs/>
                <w:i/>
                <w:sz w:val="18"/>
                <w:szCs w:val="18"/>
              </w:rPr>
              <w:t>a.i.</w:t>
            </w:r>
            <w:proofErr w:type="spellEnd"/>
          </w:p>
        </w:tc>
      </w:tr>
      <w:tr w:rsidR="005709A7" w:rsidRPr="001163C3" w14:paraId="54EF47A2" w14:textId="77777777" w:rsidTr="00412106">
        <w:tc>
          <w:tcPr>
            <w:tcW w:w="517" w:type="dxa"/>
          </w:tcPr>
          <w:p w14:paraId="3532D319" w14:textId="7223603C" w:rsidR="005709A7" w:rsidRPr="001163C3" w:rsidRDefault="005709A7" w:rsidP="0075258A">
            <w:pPr>
              <w:pStyle w:val="Marge"/>
              <w:rPr>
                <w:rFonts w:ascii="Arial" w:hAnsi="Arial" w:cs="Arial"/>
                <w:bCs/>
                <w:sz w:val="18"/>
                <w:szCs w:val="18"/>
              </w:rPr>
            </w:pPr>
            <w:r>
              <w:rPr>
                <w:rFonts w:ascii="Arial" w:hAnsi="Arial" w:cs="Arial"/>
                <w:bCs/>
                <w:sz w:val="18"/>
                <w:szCs w:val="18"/>
              </w:rPr>
              <w:t>1.d.</w:t>
            </w:r>
          </w:p>
        </w:tc>
        <w:tc>
          <w:tcPr>
            <w:tcW w:w="6058" w:type="dxa"/>
          </w:tcPr>
          <w:p w14:paraId="7AE59664" w14:textId="011C4940" w:rsidR="005709A7" w:rsidRPr="00412106" w:rsidRDefault="005709A7" w:rsidP="0075258A">
            <w:pPr>
              <w:pStyle w:val="Marge"/>
              <w:rPr>
                <w:rFonts w:ascii="Arial" w:hAnsi="Arial" w:cs="Arial"/>
                <w:bCs/>
                <w:sz w:val="18"/>
                <w:szCs w:val="18"/>
              </w:rPr>
            </w:pPr>
            <w:r w:rsidRPr="00412106">
              <w:rPr>
                <w:rFonts w:ascii="Arial" w:hAnsi="Arial" w:cs="Arial"/>
                <w:bCs/>
                <w:sz w:val="18"/>
                <w:szCs w:val="18"/>
              </w:rPr>
              <w:t>Develop strategic messaging around an IOC-wide guiding framework of Sustainable Ocean Planning and Management and strongly position this framework within the Ocean Decade</w:t>
            </w:r>
          </w:p>
        </w:tc>
        <w:tc>
          <w:tcPr>
            <w:tcW w:w="1217" w:type="dxa"/>
          </w:tcPr>
          <w:p w14:paraId="54C77FD9" w14:textId="34115520" w:rsidR="005709A7" w:rsidRPr="00412106" w:rsidRDefault="005709A7" w:rsidP="0075258A">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04809C0D" w14:textId="4CF63E66"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 xml:space="preserve">IOC ES and DC </w:t>
            </w:r>
            <w:proofErr w:type="spellStart"/>
            <w:r w:rsidRPr="00412106">
              <w:rPr>
                <w:rFonts w:ascii="Arial" w:hAnsi="Arial" w:cs="Arial"/>
                <w:bCs/>
                <w:i/>
                <w:sz w:val="18"/>
                <w:szCs w:val="18"/>
              </w:rPr>
              <w:t>a.i.</w:t>
            </w:r>
            <w:proofErr w:type="spellEnd"/>
          </w:p>
        </w:tc>
      </w:tr>
      <w:tr w:rsidR="005709A7" w:rsidRPr="001163C3" w14:paraId="1E1E661D" w14:textId="77777777" w:rsidTr="00412106">
        <w:tc>
          <w:tcPr>
            <w:tcW w:w="517" w:type="dxa"/>
          </w:tcPr>
          <w:p w14:paraId="1E3CA07F" w14:textId="77777777" w:rsidR="005709A7" w:rsidRPr="001163C3" w:rsidRDefault="005709A7" w:rsidP="0037616F">
            <w:pPr>
              <w:jc w:val="both"/>
              <w:rPr>
                <w:rFonts w:ascii="Arial" w:hAnsi="Arial" w:cs="Arial"/>
                <w:b/>
                <w:bCs/>
                <w:color w:val="002060"/>
                <w:sz w:val="18"/>
                <w:szCs w:val="18"/>
              </w:rPr>
            </w:pPr>
          </w:p>
        </w:tc>
        <w:tc>
          <w:tcPr>
            <w:tcW w:w="9111" w:type="dxa"/>
            <w:gridSpan w:val="3"/>
          </w:tcPr>
          <w:p w14:paraId="4A00DCAB" w14:textId="69260C51" w:rsidR="005709A7" w:rsidRPr="001163C3" w:rsidRDefault="005709A7" w:rsidP="0037616F">
            <w:pPr>
              <w:jc w:val="both"/>
              <w:rPr>
                <w:rFonts w:ascii="Arial" w:hAnsi="Arial" w:cs="Arial"/>
                <w:b/>
                <w:bCs/>
                <w:sz w:val="22"/>
                <w:szCs w:val="22"/>
              </w:rPr>
            </w:pPr>
            <w:r w:rsidRPr="001163C3">
              <w:rPr>
                <w:rFonts w:ascii="Arial" w:hAnsi="Arial" w:cs="Arial"/>
                <w:b/>
                <w:bCs/>
                <w:color w:val="002060"/>
                <w:sz w:val="18"/>
                <w:szCs w:val="18"/>
              </w:rPr>
              <w:t>Recommendation 2: By June 2022</w:t>
            </w:r>
            <w:r>
              <w:rPr>
                <w:rFonts w:ascii="Arial" w:hAnsi="Arial" w:cs="Arial"/>
                <w:b/>
                <w:bCs/>
                <w:color w:val="002060"/>
                <w:sz w:val="18"/>
                <w:szCs w:val="18"/>
              </w:rPr>
              <w:t xml:space="preserve"> –</w:t>
            </w:r>
            <w:r w:rsidRPr="001163C3">
              <w:rPr>
                <w:rFonts w:ascii="Arial" w:hAnsi="Arial" w:cs="Arial"/>
                <w:b/>
                <w:bCs/>
                <w:color w:val="002060"/>
                <w:sz w:val="18"/>
                <w:szCs w:val="18"/>
              </w:rPr>
              <w:t xml:space="preserve"> Develop in partnership with other agencies a Results Framework for the United Nations Decade of Ocean Science for Sustainable Development, clearly identifying the objectives, intermediate objectives, indicators, and indicative owners across the UN System and wider </w:t>
            </w:r>
            <w:proofErr w:type="gramStart"/>
            <w:r w:rsidRPr="001163C3">
              <w:rPr>
                <w:rFonts w:ascii="Arial" w:hAnsi="Arial" w:cs="Arial"/>
                <w:b/>
                <w:bCs/>
                <w:color w:val="002060"/>
                <w:sz w:val="18"/>
                <w:szCs w:val="18"/>
              </w:rPr>
              <w:t>in order to</w:t>
            </w:r>
            <w:proofErr w:type="gramEnd"/>
            <w:r w:rsidRPr="001163C3">
              <w:rPr>
                <w:rFonts w:ascii="Arial" w:hAnsi="Arial" w:cs="Arial"/>
                <w:b/>
                <w:bCs/>
                <w:color w:val="002060"/>
                <w:sz w:val="18"/>
                <w:szCs w:val="18"/>
              </w:rPr>
              <w:t xml:space="preserve"> monitor and evaluate progress against the Decade’s objectives.</w:t>
            </w:r>
          </w:p>
        </w:tc>
      </w:tr>
      <w:tr w:rsidR="005709A7" w:rsidRPr="001163C3" w14:paraId="381E907A" w14:textId="77777777" w:rsidTr="00412106">
        <w:tc>
          <w:tcPr>
            <w:tcW w:w="517" w:type="dxa"/>
          </w:tcPr>
          <w:p w14:paraId="0E23854F" w14:textId="3EFE3428" w:rsidR="005709A7" w:rsidRPr="001163C3" w:rsidRDefault="005709A7" w:rsidP="0037616F">
            <w:pPr>
              <w:pStyle w:val="Marge"/>
              <w:rPr>
                <w:rFonts w:ascii="Arial" w:hAnsi="Arial" w:cs="Arial"/>
                <w:bCs/>
                <w:sz w:val="18"/>
                <w:szCs w:val="18"/>
              </w:rPr>
            </w:pPr>
            <w:r>
              <w:rPr>
                <w:rFonts w:ascii="Arial" w:hAnsi="Arial" w:cs="Arial"/>
                <w:bCs/>
                <w:sz w:val="18"/>
                <w:szCs w:val="18"/>
              </w:rPr>
              <w:t>2.a.</w:t>
            </w:r>
          </w:p>
        </w:tc>
        <w:tc>
          <w:tcPr>
            <w:tcW w:w="6058" w:type="dxa"/>
          </w:tcPr>
          <w:p w14:paraId="6D5D5AD0" w14:textId="16E5EF8C"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Commence rollout of the first iteration of the Results Framework for the Ocean Decade</w:t>
            </w:r>
          </w:p>
        </w:tc>
        <w:tc>
          <w:tcPr>
            <w:tcW w:w="1217" w:type="dxa"/>
          </w:tcPr>
          <w:p w14:paraId="3171C052" w14:textId="580879DB"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2022</w:t>
            </w:r>
          </w:p>
        </w:tc>
        <w:tc>
          <w:tcPr>
            <w:tcW w:w="1836" w:type="dxa"/>
          </w:tcPr>
          <w:p w14:paraId="73EBCCD9" w14:textId="3156D727"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and DCU</w:t>
            </w:r>
          </w:p>
        </w:tc>
      </w:tr>
      <w:tr w:rsidR="005709A7" w:rsidRPr="001163C3" w14:paraId="292D738D" w14:textId="77777777" w:rsidTr="00412106">
        <w:tc>
          <w:tcPr>
            <w:tcW w:w="517" w:type="dxa"/>
          </w:tcPr>
          <w:p w14:paraId="27EF839B" w14:textId="7693187A" w:rsidR="005709A7" w:rsidRPr="001163C3" w:rsidRDefault="005709A7" w:rsidP="0037616F">
            <w:pPr>
              <w:pStyle w:val="Marge"/>
              <w:rPr>
                <w:rFonts w:ascii="Arial" w:hAnsi="Arial" w:cs="Arial"/>
                <w:bCs/>
                <w:sz w:val="18"/>
                <w:szCs w:val="18"/>
              </w:rPr>
            </w:pPr>
            <w:r>
              <w:rPr>
                <w:rFonts w:ascii="Arial" w:hAnsi="Arial" w:cs="Arial"/>
                <w:bCs/>
                <w:sz w:val="18"/>
                <w:szCs w:val="18"/>
              </w:rPr>
              <w:t>2.b.</w:t>
            </w:r>
          </w:p>
        </w:tc>
        <w:tc>
          <w:tcPr>
            <w:tcW w:w="6058" w:type="dxa"/>
          </w:tcPr>
          <w:p w14:paraId="323B9B9D" w14:textId="73B36639"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Set in place a process for collectively developing with UN-Oceans partners and all relevant stakeholders’ strategic ambitions and targets across the ten Ocean Decade Challenges and progressively integrate these into the Results Framework for the Ocean Decade</w:t>
            </w:r>
          </w:p>
        </w:tc>
        <w:tc>
          <w:tcPr>
            <w:tcW w:w="1217" w:type="dxa"/>
          </w:tcPr>
          <w:p w14:paraId="33CD949A" w14:textId="27EF2E91"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2023</w:t>
            </w:r>
          </w:p>
        </w:tc>
        <w:tc>
          <w:tcPr>
            <w:tcW w:w="1836" w:type="dxa"/>
          </w:tcPr>
          <w:p w14:paraId="70CAA51E" w14:textId="26884B73"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and DCU</w:t>
            </w:r>
          </w:p>
        </w:tc>
      </w:tr>
      <w:tr w:rsidR="005709A7" w:rsidRPr="001163C3" w14:paraId="120964C0" w14:textId="77777777" w:rsidTr="00412106">
        <w:tc>
          <w:tcPr>
            <w:tcW w:w="517" w:type="dxa"/>
          </w:tcPr>
          <w:p w14:paraId="39671677" w14:textId="04DDDCE7" w:rsidR="005709A7" w:rsidRPr="001163C3" w:rsidRDefault="005709A7" w:rsidP="0037616F">
            <w:pPr>
              <w:pStyle w:val="Marge"/>
              <w:rPr>
                <w:rFonts w:ascii="Arial" w:hAnsi="Arial" w:cs="Arial"/>
                <w:bCs/>
                <w:sz w:val="18"/>
                <w:szCs w:val="18"/>
              </w:rPr>
            </w:pPr>
            <w:r>
              <w:rPr>
                <w:rFonts w:ascii="Arial" w:hAnsi="Arial" w:cs="Arial"/>
                <w:bCs/>
                <w:sz w:val="18"/>
                <w:szCs w:val="18"/>
              </w:rPr>
              <w:t>2.c.</w:t>
            </w:r>
          </w:p>
        </w:tc>
        <w:tc>
          <w:tcPr>
            <w:tcW w:w="6058" w:type="dxa"/>
          </w:tcPr>
          <w:p w14:paraId="74FF2C79" w14:textId="2A988D07"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 xml:space="preserve">Operationalize the review mechanisms envisaged in the Implementation Plan for the Ocean Decade, including the series of international and regional Ocean Decade Conferences every 3 year, to provide the platform for stocktaking and adaptive management of Decade priorities </w:t>
            </w:r>
          </w:p>
        </w:tc>
        <w:tc>
          <w:tcPr>
            <w:tcW w:w="1217" w:type="dxa"/>
          </w:tcPr>
          <w:p w14:paraId="7C5A04FB" w14:textId="28F48994"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247E0819" w14:textId="3AAC7951"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and DCU</w:t>
            </w:r>
          </w:p>
        </w:tc>
      </w:tr>
      <w:tr w:rsidR="005709A7" w:rsidRPr="001163C3" w14:paraId="3653F6A1" w14:textId="77777777" w:rsidTr="00412106">
        <w:tc>
          <w:tcPr>
            <w:tcW w:w="517" w:type="dxa"/>
          </w:tcPr>
          <w:p w14:paraId="1B5A51D5" w14:textId="77777777" w:rsidR="005709A7" w:rsidRPr="001163C3" w:rsidRDefault="005709A7" w:rsidP="00BC1E2E">
            <w:pPr>
              <w:rPr>
                <w:rFonts w:ascii="Arial" w:hAnsi="Arial" w:cs="Arial"/>
                <w:b/>
                <w:bCs/>
                <w:color w:val="002060"/>
                <w:sz w:val="18"/>
                <w:szCs w:val="18"/>
              </w:rPr>
            </w:pPr>
          </w:p>
        </w:tc>
        <w:tc>
          <w:tcPr>
            <w:tcW w:w="9111" w:type="dxa"/>
            <w:gridSpan w:val="3"/>
          </w:tcPr>
          <w:p w14:paraId="2A1658A8" w14:textId="4465A100" w:rsidR="005709A7" w:rsidRPr="001163C3" w:rsidRDefault="005709A7" w:rsidP="00BC1E2E">
            <w:pPr>
              <w:rPr>
                <w:rFonts w:ascii="Arial" w:hAnsi="Arial" w:cs="Arial"/>
                <w:b/>
                <w:bCs/>
                <w:sz w:val="22"/>
                <w:szCs w:val="22"/>
              </w:rPr>
            </w:pPr>
            <w:r w:rsidRPr="001163C3">
              <w:rPr>
                <w:rFonts w:ascii="Arial" w:hAnsi="Arial" w:cs="Arial"/>
                <w:b/>
                <w:bCs/>
                <w:color w:val="002060"/>
                <w:sz w:val="18"/>
                <w:szCs w:val="18"/>
              </w:rPr>
              <w:t>Recommendation 3: By June 2022</w:t>
            </w:r>
            <w:r>
              <w:rPr>
                <w:rFonts w:ascii="Arial" w:hAnsi="Arial" w:cs="Arial"/>
                <w:b/>
                <w:bCs/>
                <w:color w:val="002060"/>
                <w:sz w:val="18"/>
                <w:szCs w:val="18"/>
              </w:rPr>
              <w:t xml:space="preserve"> –</w:t>
            </w:r>
            <w:r w:rsidRPr="001163C3">
              <w:rPr>
                <w:rFonts w:ascii="Arial" w:hAnsi="Arial" w:cs="Arial"/>
                <w:b/>
                <w:bCs/>
                <w:color w:val="002060"/>
                <w:sz w:val="18"/>
                <w:szCs w:val="18"/>
              </w:rPr>
              <w:t xml:space="preserve"> Determine how UNESCO can support the Decade.</w:t>
            </w:r>
          </w:p>
        </w:tc>
      </w:tr>
      <w:tr w:rsidR="005709A7" w:rsidRPr="001163C3" w14:paraId="4178580A" w14:textId="77777777" w:rsidTr="00412106">
        <w:tc>
          <w:tcPr>
            <w:tcW w:w="517" w:type="dxa"/>
          </w:tcPr>
          <w:p w14:paraId="33A13ECC" w14:textId="57D81501" w:rsidR="005709A7" w:rsidRPr="001163C3" w:rsidRDefault="005709A7" w:rsidP="0037616F">
            <w:pPr>
              <w:pStyle w:val="Marge"/>
              <w:rPr>
                <w:rFonts w:ascii="Arial" w:hAnsi="Arial" w:cs="Arial"/>
                <w:bCs/>
                <w:sz w:val="18"/>
                <w:szCs w:val="18"/>
              </w:rPr>
            </w:pPr>
            <w:r>
              <w:rPr>
                <w:rFonts w:ascii="Arial" w:hAnsi="Arial" w:cs="Arial"/>
                <w:bCs/>
                <w:sz w:val="18"/>
                <w:szCs w:val="18"/>
              </w:rPr>
              <w:t>3.a.</w:t>
            </w:r>
          </w:p>
        </w:tc>
        <w:tc>
          <w:tcPr>
            <w:tcW w:w="6058" w:type="dxa"/>
          </w:tcPr>
          <w:p w14:paraId="697F43EA" w14:textId="73022062"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Develop clear, targeted messaging to different donor group on the benefits and means of investing in the Ocean Decade</w:t>
            </w:r>
          </w:p>
        </w:tc>
        <w:tc>
          <w:tcPr>
            <w:tcW w:w="1217" w:type="dxa"/>
          </w:tcPr>
          <w:p w14:paraId="525D67AF" w14:textId="6AE351F7"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645F9231" w14:textId="1DB08ACC"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DCU in consultation with the IOC Management Team</w:t>
            </w:r>
          </w:p>
        </w:tc>
      </w:tr>
      <w:tr w:rsidR="005709A7" w:rsidRPr="001163C3" w14:paraId="75AC2E38" w14:textId="77777777" w:rsidTr="00412106">
        <w:tc>
          <w:tcPr>
            <w:tcW w:w="517" w:type="dxa"/>
          </w:tcPr>
          <w:p w14:paraId="3FA96670" w14:textId="7E96A2D4" w:rsidR="005709A7" w:rsidRPr="001163C3" w:rsidRDefault="005709A7" w:rsidP="0037616F">
            <w:pPr>
              <w:pStyle w:val="Marge"/>
              <w:rPr>
                <w:rFonts w:ascii="Arial" w:hAnsi="Arial" w:cs="Arial"/>
                <w:bCs/>
                <w:sz w:val="18"/>
                <w:szCs w:val="18"/>
              </w:rPr>
            </w:pPr>
            <w:r>
              <w:rPr>
                <w:rFonts w:ascii="Arial" w:hAnsi="Arial" w:cs="Arial"/>
                <w:bCs/>
                <w:sz w:val="18"/>
                <w:szCs w:val="18"/>
              </w:rPr>
              <w:t>3.</w:t>
            </w:r>
            <w:r w:rsidR="007B7726">
              <w:rPr>
                <w:rFonts w:ascii="Arial" w:hAnsi="Arial" w:cs="Arial"/>
                <w:bCs/>
                <w:sz w:val="18"/>
                <w:szCs w:val="18"/>
              </w:rPr>
              <w:t>b</w:t>
            </w:r>
            <w:r>
              <w:rPr>
                <w:rFonts w:ascii="Arial" w:hAnsi="Arial" w:cs="Arial"/>
                <w:bCs/>
                <w:sz w:val="18"/>
                <w:szCs w:val="18"/>
              </w:rPr>
              <w:t>.</w:t>
            </w:r>
          </w:p>
        </w:tc>
        <w:tc>
          <w:tcPr>
            <w:tcW w:w="6058" w:type="dxa"/>
          </w:tcPr>
          <w:p w14:paraId="3D27B350" w14:textId="09DE666E"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Further assess resource needs for IOC programmes and structures to effectively support the implementation of the Decade (beyond the coordination functions assumed by DCU)</w:t>
            </w:r>
          </w:p>
        </w:tc>
        <w:tc>
          <w:tcPr>
            <w:tcW w:w="1217" w:type="dxa"/>
          </w:tcPr>
          <w:p w14:paraId="3716CED8" w14:textId="62028F8A"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0109F297" w14:textId="56E1B722"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in consultation with the IOC Management Team</w:t>
            </w:r>
          </w:p>
        </w:tc>
      </w:tr>
      <w:tr w:rsidR="005709A7" w:rsidRPr="001163C3" w14:paraId="221E19B1" w14:textId="77777777" w:rsidTr="00412106">
        <w:tc>
          <w:tcPr>
            <w:tcW w:w="517" w:type="dxa"/>
          </w:tcPr>
          <w:p w14:paraId="7E435F1D" w14:textId="18FFD2D7" w:rsidR="005709A7" w:rsidRPr="001163C3" w:rsidRDefault="005709A7" w:rsidP="0037616F">
            <w:pPr>
              <w:pStyle w:val="Marge"/>
              <w:rPr>
                <w:rFonts w:ascii="Arial" w:hAnsi="Arial" w:cs="Arial"/>
                <w:bCs/>
                <w:sz w:val="18"/>
                <w:szCs w:val="18"/>
              </w:rPr>
            </w:pPr>
            <w:r>
              <w:rPr>
                <w:rFonts w:ascii="Arial" w:hAnsi="Arial" w:cs="Arial"/>
                <w:bCs/>
                <w:sz w:val="18"/>
                <w:szCs w:val="18"/>
              </w:rPr>
              <w:t>3.</w:t>
            </w:r>
            <w:r w:rsidR="007B7726">
              <w:rPr>
                <w:rFonts w:ascii="Arial" w:hAnsi="Arial" w:cs="Arial"/>
                <w:bCs/>
                <w:sz w:val="18"/>
                <w:szCs w:val="18"/>
              </w:rPr>
              <w:t>c</w:t>
            </w:r>
            <w:r>
              <w:rPr>
                <w:rFonts w:ascii="Arial" w:hAnsi="Arial" w:cs="Arial"/>
                <w:bCs/>
                <w:sz w:val="18"/>
                <w:szCs w:val="18"/>
              </w:rPr>
              <w:t>.</w:t>
            </w:r>
          </w:p>
        </w:tc>
        <w:tc>
          <w:tcPr>
            <w:tcW w:w="6058" w:type="dxa"/>
          </w:tcPr>
          <w:p w14:paraId="7BB48D71" w14:textId="60CB9C98"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Building on decision 29 of the 214</w:t>
            </w:r>
            <w:r w:rsidRPr="00412106">
              <w:rPr>
                <w:rFonts w:ascii="Arial" w:hAnsi="Arial" w:cs="Arial"/>
                <w:bCs/>
                <w:sz w:val="18"/>
                <w:szCs w:val="18"/>
                <w:vertAlign w:val="superscript"/>
              </w:rPr>
              <w:t>th</w:t>
            </w:r>
            <w:r w:rsidRPr="00412106">
              <w:rPr>
                <w:rFonts w:ascii="Arial" w:hAnsi="Arial" w:cs="Arial"/>
                <w:bCs/>
                <w:sz w:val="18"/>
                <w:szCs w:val="18"/>
              </w:rPr>
              <w:t xml:space="preserve"> UNESCO Executive Board, work with other UNESCO sectors to make the Ocean a transversal priority theme and position the Ocean Decade as the primary vehicle through which Member States can support it</w:t>
            </w:r>
          </w:p>
        </w:tc>
        <w:tc>
          <w:tcPr>
            <w:tcW w:w="1217" w:type="dxa"/>
          </w:tcPr>
          <w:p w14:paraId="58A33298" w14:textId="2080B162"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07D8C584" w14:textId="56A34032"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ES and DCU</w:t>
            </w:r>
          </w:p>
        </w:tc>
      </w:tr>
      <w:tr w:rsidR="005709A7" w:rsidRPr="001163C3" w14:paraId="0DAD7D27" w14:textId="77777777" w:rsidTr="00412106">
        <w:tc>
          <w:tcPr>
            <w:tcW w:w="517" w:type="dxa"/>
          </w:tcPr>
          <w:p w14:paraId="420AD060" w14:textId="53A69681" w:rsidR="005709A7" w:rsidRPr="001163C3" w:rsidRDefault="005709A7" w:rsidP="00214984">
            <w:pPr>
              <w:pStyle w:val="Marge"/>
              <w:rPr>
                <w:rFonts w:ascii="Arial" w:hAnsi="Arial" w:cs="Arial"/>
                <w:bCs/>
                <w:sz w:val="18"/>
                <w:szCs w:val="18"/>
              </w:rPr>
            </w:pPr>
            <w:r>
              <w:rPr>
                <w:rFonts w:ascii="Arial" w:hAnsi="Arial" w:cs="Arial"/>
                <w:bCs/>
                <w:sz w:val="18"/>
                <w:szCs w:val="18"/>
              </w:rPr>
              <w:t>3.</w:t>
            </w:r>
            <w:r w:rsidR="007B7726">
              <w:rPr>
                <w:rFonts w:ascii="Arial" w:hAnsi="Arial" w:cs="Arial"/>
                <w:bCs/>
                <w:sz w:val="18"/>
                <w:szCs w:val="18"/>
              </w:rPr>
              <w:t>d</w:t>
            </w:r>
            <w:r>
              <w:rPr>
                <w:rFonts w:ascii="Arial" w:hAnsi="Arial" w:cs="Arial"/>
                <w:bCs/>
                <w:sz w:val="18"/>
                <w:szCs w:val="18"/>
              </w:rPr>
              <w:t>.</w:t>
            </w:r>
          </w:p>
        </w:tc>
        <w:tc>
          <w:tcPr>
            <w:tcW w:w="6058" w:type="dxa"/>
          </w:tcPr>
          <w:p w14:paraId="57498D04" w14:textId="340C2CE1" w:rsidR="005709A7" w:rsidRPr="00412106" w:rsidRDefault="005709A7" w:rsidP="00214984">
            <w:pPr>
              <w:pStyle w:val="Marge"/>
              <w:rPr>
                <w:rFonts w:ascii="Arial" w:hAnsi="Arial" w:cs="Arial"/>
                <w:bCs/>
                <w:sz w:val="18"/>
                <w:szCs w:val="18"/>
              </w:rPr>
            </w:pPr>
            <w:r w:rsidRPr="00412106">
              <w:rPr>
                <w:rFonts w:ascii="Arial" w:hAnsi="Arial" w:cs="Arial"/>
                <w:bCs/>
                <w:sz w:val="18"/>
                <w:szCs w:val="18"/>
              </w:rPr>
              <w:t>Develop a clear and structured ‘ask’ for financial or in-kind resources for partners’ support of the Decade Coordination Unit</w:t>
            </w:r>
          </w:p>
        </w:tc>
        <w:tc>
          <w:tcPr>
            <w:tcW w:w="1217" w:type="dxa"/>
          </w:tcPr>
          <w:p w14:paraId="3BB3C611" w14:textId="1645D08D"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7AC25E6D" w14:textId="6D477008"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DCU</w:t>
            </w:r>
          </w:p>
        </w:tc>
      </w:tr>
      <w:tr w:rsidR="005709A7" w:rsidRPr="001163C3" w14:paraId="68070D01" w14:textId="77777777" w:rsidTr="00412106">
        <w:tc>
          <w:tcPr>
            <w:tcW w:w="517" w:type="dxa"/>
          </w:tcPr>
          <w:p w14:paraId="065B4AA3" w14:textId="53D1290F" w:rsidR="005709A7" w:rsidRPr="001163C3" w:rsidRDefault="005709A7" w:rsidP="00C10D94">
            <w:pPr>
              <w:pStyle w:val="Marge"/>
              <w:rPr>
                <w:rFonts w:ascii="Arial" w:hAnsi="Arial" w:cs="Arial"/>
                <w:bCs/>
                <w:sz w:val="18"/>
                <w:szCs w:val="18"/>
              </w:rPr>
            </w:pPr>
            <w:r>
              <w:rPr>
                <w:rFonts w:ascii="Arial" w:hAnsi="Arial" w:cs="Arial"/>
                <w:bCs/>
                <w:sz w:val="18"/>
                <w:szCs w:val="18"/>
              </w:rPr>
              <w:t>3.</w:t>
            </w:r>
            <w:r w:rsidR="007B7726">
              <w:rPr>
                <w:rFonts w:ascii="Arial" w:hAnsi="Arial" w:cs="Arial"/>
                <w:bCs/>
                <w:sz w:val="18"/>
                <w:szCs w:val="18"/>
              </w:rPr>
              <w:t>e</w:t>
            </w:r>
            <w:r>
              <w:rPr>
                <w:rFonts w:ascii="Arial" w:hAnsi="Arial" w:cs="Arial"/>
                <w:bCs/>
                <w:sz w:val="18"/>
                <w:szCs w:val="18"/>
              </w:rPr>
              <w:t>.</w:t>
            </w:r>
          </w:p>
        </w:tc>
        <w:tc>
          <w:tcPr>
            <w:tcW w:w="6058" w:type="dxa"/>
          </w:tcPr>
          <w:p w14:paraId="58445A3E" w14:textId="33E8D5B5" w:rsidR="005709A7" w:rsidRPr="00412106" w:rsidRDefault="005709A7" w:rsidP="00C10D94">
            <w:pPr>
              <w:pStyle w:val="Marge"/>
              <w:rPr>
                <w:rFonts w:ascii="Arial" w:hAnsi="Arial" w:cs="Arial"/>
                <w:bCs/>
                <w:sz w:val="18"/>
                <w:szCs w:val="18"/>
              </w:rPr>
            </w:pPr>
            <w:r w:rsidRPr="00412106">
              <w:rPr>
                <w:rFonts w:ascii="Arial" w:hAnsi="Arial" w:cs="Arial"/>
                <w:bCs/>
                <w:sz w:val="18"/>
                <w:szCs w:val="18"/>
              </w:rPr>
              <w:t xml:space="preserve">Undertake a detailed mapping and analysis of the activities and interests of UN Oceans partners to identify existing or potential Decade-related </w:t>
            </w:r>
            <w:r w:rsidRPr="00412106">
              <w:rPr>
                <w:rFonts w:ascii="Arial" w:hAnsi="Arial" w:cs="Arial"/>
                <w:bCs/>
                <w:sz w:val="18"/>
                <w:szCs w:val="18"/>
              </w:rPr>
              <w:lastRenderedPageBreak/>
              <w:t>initiatives, identify gaps and make recommendations for strong engagement and resource provision</w:t>
            </w:r>
          </w:p>
        </w:tc>
        <w:tc>
          <w:tcPr>
            <w:tcW w:w="1217" w:type="dxa"/>
          </w:tcPr>
          <w:p w14:paraId="5146DFE1" w14:textId="58D42DDC"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lastRenderedPageBreak/>
              <w:t>Summer 2023</w:t>
            </w:r>
          </w:p>
        </w:tc>
        <w:tc>
          <w:tcPr>
            <w:tcW w:w="1836" w:type="dxa"/>
          </w:tcPr>
          <w:p w14:paraId="27078F09" w14:textId="647BB2C3"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DCU</w:t>
            </w:r>
          </w:p>
        </w:tc>
      </w:tr>
      <w:tr w:rsidR="005709A7" w:rsidRPr="001163C3" w14:paraId="5BBC1EEB" w14:textId="77777777" w:rsidTr="00412106">
        <w:tc>
          <w:tcPr>
            <w:tcW w:w="517" w:type="dxa"/>
          </w:tcPr>
          <w:p w14:paraId="1442CB82" w14:textId="7F29EA27" w:rsidR="005709A7" w:rsidRPr="001163C3" w:rsidRDefault="005709A7" w:rsidP="00C10D94">
            <w:pPr>
              <w:pStyle w:val="Marge"/>
              <w:rPr>
                <w:rFonts w:ascii="Arial" w:hAnsi="Arial" w:cs="Arial"/>
                <w:bCs/>
                <w:sz w:val="18"/>
                <w:szCs w:val="18"/>
              </w:rPr>
            </w:pPr>
            <w:r>
              <w:rPr>
                <w:rFonts w:ascii="Arial" w:hAnsi="Arial" w:cs="Arial"/>
                <w:bCs/>
                <w:sz w:val="18"/>
                <w:szCs w:val="18"/>
              </w:rPr>
              <w:t>3.</w:t>
            </w:r>
            <w:r w:rsidR="007B7726">
              <w:rPr>
                <w:rFonts w:ascii="Arial" w:hAnsi="Arial" w:cs="Arial"/>
                <w:bCs/>
                <w:sz w:val="18"/>
                <w:szCs w:val="18"/>
              </w:rPr>
              <w:t>f</w:t>
            </w:r>
            <w:r>
              <w:rPr>
                <w:rFonts w:ascii="Arial" w:hAnsi="Arial" w:cs="Arial"/>
                <w:bCs/>
                <w:sz w:val="18"/>
                <w:szCs w:val="18"/>
              </w:rPr>
              <w:t>.</w:t>
            </w:r>
          </w:p>
        </w:tc>
        <w:tc>
          <w:tcPr>
            <w:tcW w:w="6058" w:type="dxa"/>
          </w:tcPr>
          <w:p w14:paraId="4B30AB32" w14:textId="774B066F" w:rsidR="005709A7" w:rsidRPr="00412106" w:rsidRDefault="005709A7" w:rsidP="00C10D94">
            <w:pPr>
              <w:pStyle w:val="Marge"/>
              <w:rPr>
                <w:rFonts w:ascii="Arial" w:hAnsi="Arial" w:cs="Arial"/>
                <w:bCs/>
                <w:sz w:val="18"/>
                <w:szCs w:val="18"/>
              </w:rPr>
            </w:pPr>
            <w:r w:rsidRPr="00412106">
              <w:rPr>
                <w:rFonts w:ascii="Arial" w:hAnsi="Arial" w:cs="Arial"/>
                <w:bCs/>
                <w:sz w:val="18"/>
                <w:szCs w:val="18"/>
              </w:rPr>
              <w:t>Encourage UN partners to establish and resource Decade Coordination Offices to lead coordination around regional or thematic priorities</w:t>
            </w:r>
          </w:p>
        </w:tc>
        <w:tc>
          <w:tcPr>
            <w:tcW w:w="1217" w:type="dxa"/>
          </w:tcPr>
          <w:p w14:paraId="25246F4A" w14:textId="5EF02FEE"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 xml:space="preserve">ASAP and ongoing throughout Decade </w:t>
            </w:r>
          </w:p>
        </w:tc>
        <w:tc>
          <w:tcPr>
            <w:tcW w:w="1836" w:type="dxa"/>
          </w:tcPr>
          <w:p w14:paraId="01CE205C" w14:textId="2A7B6D93"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DCO</w:t>
            </w:r>
          </w:p>
        </w:tc>
      </w:tr>
      <w:tr w:rsidR="005709A7" w:rsidRPr="001163C3" w14:paraId="72F834C1" w14:textId="77777777" w:rsidTr="00412106">
        <w:tc>
          <w:tcPr>
            <w:tcW w:w="517" w:type="dxa"/>
          </w:tcPr>
          <w:p w14:paraId="6D893B31" w14:textId="1E9CAA04" w:rsidR="005709A7" w:rsidRPr="001163C3" w:rsidRDefault="005709A7" w:rsidP="0037616F">
            <w:pPr>
              <w:pStyle w:val="Marge"/>
              <w:rPr>
                <w:rFonts w:ascii="Arial" w:hAnsi="Arial" w:cs="Arial"/>
                <w:bCs/>
                <w:sz w:val="18"/>
                <w:szCs w:val="18"/>
              </w:rPr>
            </w:pPr>
            <w:r>
              <w:rPr>
                <w:rFonts w:ascii="Arial" w:hAnsi="Arial" w:cs="Arial"/>
                <w:bCs/>
                <w:sz w:val="18"/>
                <w:szCs w:val="18"/>
              </w:rPr>
              <w:t>3.</w:t>
            </w:r>
            <w:r w:rsidR="007B7726">
              <w:rPr>
                <w:rFonts w:ascii="Arial" w:hAnsi="Arial" w:cs="Arial"/>
                <w:bCs/>
                <w:sz w:val="18"/>
                <w:szCs w:val="18"/>
              </w:rPr>
              <w:t>g</w:t>
            </w:r>
            <w:r w:rsidR="00790A29">
              <w:rPr>
                <w:rFonts w:ascii="Arial" w:hAnsi="Arial" w:cs="Arial"/>
                <w:bCs/>
                <w:sz w:val="18"/>
                <w:szCs w:val="18"/>
              </w:rPr>
              <w:t>.</w:t>
            </w:r>
          </w:p>
        </w:tc>
        <w:tc>
          <w:tcPr>
            <w:tcW w:w="6058" w:type="dxa"/>
          </w:tcPr>
          <w:p w14:paraId="692D228A" w14:textId="52227FF1" w:rsidR="005709A7" w:rsidRPr="00412106" w:rsidRDefault="005709A7" w:rsidP="0037616F">
            <w:pPr>
              <w:pStyle w:val="Marge"/>
              <w:rPr>
                <w:rFonts w:ascii="Arial" w:hAnsi="Arial" w:cs="Arial"/>
                <w:bCs/>
                <w:sz w:val="18"/>
                <w:szCs w:val="18"/>
              </w:rPr>
            </w:pPr>
            <w:r w:rsidRPr="00412106">
              <w:rPr>
                <w:rFonts w:ascii="Arial" w:hAnsi="Arial" w:cs="Arial"/>
                <w:bCs/>
                <w:sz w:val="18"/>
                <w:szCs w:val="18"/>
              </w:rPr>
              <w:t>Ensure that financial or in-kind support to the Decade Coordination Unit is a prerequisite to membership of the Ocean Decade Alliance</w:t>
            </w:r>
          </w:p>
        </w:tc>
        <w:tc>
          <w:tcPr>
            <w:tcW w:w="1217" w:type="dxa"/>
          </w:tcPr>
          <w:p w14:paraId="0392E892" w14:textId="3E0FAF6B" w:rsidR="005709A7" w:rsidRPr="00412106" w:rsidRDefault="005709A7" w:rsidP="00445A39">
            <w:pPr>
              <w:pStyle w:val="Marge"/>
              <w:rPr>
                <w:rFonts w:ascii="Arial" w:hAnsi="Arial" w:cs="Arial"/>
                <w:bCs/>
                <w:sz w:val="18"/>
                <w:szCs w:val="18"/>
              </w:rPr>
            </w:pPr>
            <w:r w:rsidRPr="00412106">
              <w:rPr>
                <w:rFonts w:ascii="Arial" w:hAnsi="Arial" w:cs="Arial"/>
                <w:bCs/>
                <w:sz w:val="18"/>
                <w:szCs w:val="18"/>
              </w:rPr>
              <w:t>ASAP and throughout the admission process</w:t>
            </w:r>
          </w:p>
        </w:tc>
        <w:tc>
          <w:tcPr>
            <w:tcW w:w="1836" w:type="dxa"/>
          </w:tcPr>
          <w:p w14:paraId="35F0D3C0" w14:textId="76C38970"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DCU</w:t>
            </w:r>
          </w:p>
        </w:tc>
      </w:tr>
      <w:tr w:rsidR="005709A7" w:rsidRPr="001163C3" w14:paraId="482C59BA" w14:textId="77777777" w:rsidTr="00412106">
        <w:tc>
          <w:tcPr>
            <w:tcW w:w="517" w:type="dxa"/>
          </w:tcPr>
          <w:p w14:paraId="4D0E8044" w14:textId="77777777" w:rsidR="005709A7" w:rsidRPr="001163C3" w:rsidRDefault="005709A7" w:rsidP="00C0516E">
            <w:pPr>
              <w:pStyle w:val="Marge"/>
              <w:rPr>
                <w:rFonts w:ascii="Arial" w:hAnsi="Arial" w:cs="Arial"/>
                <w:b/>
                <w:bCs/>
                <w:color w:val="002060"/>
                <w:sz w:val="18"/>
                <w:szCs w:val="18"/>
              </w:rPr>
            </w:pPr>
          </w:p>
        </w:tc>
        <w:tc>
          <w:tcPr>
            <w:tcW w:w="9111" w:type="dxa"/>
            <w:gridSpan w:val="3"/>
          </w:tcPr>
          <w:p w14:paraId="1AE7C2E4" w14:textId="10930FFA" w:rsidR="005709A7" w:rsidRPr="00412106" w:rsidRDefault="005709A7" w:rsidP="00C0516E">
            <w:pPr>
              <w:pStyle w:val="Marge"/>
              <w:rPr>
                <w:rFonts w:ascii="Arial" w:hAnsi="Arial" w:cs="Arial"/>
                <w:b/>
                <w:bCs/>
                <w:sz w:val="18"/>
                <w:szCs w:val="18"/>
              </w:rPr>
            </w:pPr>
            <w:r w:rsidRPr="001163C3">
              <w:rPr>
                <w:rFonts w:ascii="Arial" w:hAnsi="Arial" w:cs="Arial"/>
                <w:b/>
                <w:bCs/>
                <w:color w:val="002060"/>
                <w:sz w:val="18"/>
                <w:szCs w:val="18"/>
              </w:rPr>
              <w:t>Recommendation 4: By June 2024</w:t>
            </w:r>
            <w:r>
              <w:rPr>
                <w:rFonts w:ascii="Arial" w:hAnsi="Arial" w:cs="Arial"/>
                <w:b/>
                <w:bCs/>
                <w:color w:val="002060"/>
                <w:sz w:val="18"/>
                <w:szCs w:val="18"/>
              </w:rPr>
              <w:t xml:space="preserve"> – </w:t>
            </w:r>
            <w:r w:rsidRPr="001163C3">
              <w:rPr>
                <w:rFonts w:ascii="Arial" w:hAnsi="Arial" w:cs="Arial"/>
                <w:b/>
                <w:bCs/>
                <w:color w:val="002060"/>
                <w:sz w:val="18"/>
                <w:szCs w:val="18"/>
              </w:rPr>
              <w:t>Consider options for further exploiting IOC-UNESCO’s data and knowledge base</w:t>
            </w:r>
          </w:p>
        </w:tc>
      </w:tr>
      <w:tr w:rsidR="005709A7" w:rsidRPr="001163C3" w14:paraId="3C8AE6E0" w14:textId="77777777" w:rsidTr="00412106">
        <w:tc>
          <w:tcPr>
            <w:tcW w:w="517" w:type="dxa"/>
          </w:tcPr>
          <w:p w14:paraId="11C234F9" w14:textId="29FC77F1" w:rsidR="005709A7" w:rsidRPr="001163C3" w:rsidRDefault="00790A29" w:rsidP="00750688">
            <w:pPr>
              <w:pStyle w:val="Marge"/>
              <w:rPr>
                <w:rFonts w:ascii="Arial" w:hAnsi="Arial" w:cs="Arial"/>
                <w:bCs/>
                <w:sz w:val="18"/>
                <w:szCs w:val="18"/>
              </w:rPr>
            </w:pPr>
            <w:r>
              <w:rPr>
                <w:rFonts w:ascii="Arial" w:hAnsi="Arial" w:cs="Arial"/>
                <w:bCs/>
                <w:sz w:val="18"/>
                <w:szCs w:val="18"/>
              </w:rPr>
              <w:t>4.a.</w:t>
            </w:r>
          </w:p>
        </w:tc>
        <w:tc>
          <w:tcPr>
            <w:tcW w:w="6058" w:type="dxa"/>
          </w:tcPr>
          <w:p w14:paraId="1D5B401A" w14:textId="38309A97" w:rsidR="005709A7" w:rsidRPr="00412106" w:rsidRDefault="005709A7" w:rsidP="00750688">
            <w:pPr>
              <w:pStyle w:val="Marge"/>
              <w:rPr>
                <w:rFonts w:ascii="Arial" w:hAnsi="Arial" w:cs="Arial"/>
                <w:bCs/>
                <w:sz w:val="18"/>
                <w:szCs w:val="18"/>
                <w:highlight w:val="lightGray"/>
              </w:rPr>
            </w:pPr>
            <w:r w:rsidRPr="00412106">
              <w:rPr>
                <w:rFonts w:ascii="Arial" w:hAnsi="Arial" w:cs="Arial"/>
                <w:bCs/>
                <w:sz w:val="18"/>
                <w:szCs w:val="18"/>
              </w:rPr>
              <w:t xml:space="preserve">Institute a Working Group (WG) across the Commission’s sections to develop a list of socio-economic indicators – </w:t>
            </w:r>
            <w:proofErr w:type="gramStart"/>
            <w:r w:rsidRPr="00412106">
              <w:rPr>
                <w:rFonts w:ascii="Arial" w:hAnsi="Arial" w:cs="Arial"/>
                <w:bCs/>
                <w:sz w:val="18"/>
                <w:szCs w:val="18"/>
              </w:rPr>
              <w:t>e.g.</w:t>
            </w:r>
            <w:proofErr w:type="gramEnd"/>
            <w:r w:rsidRPr="00412106">
              <w:rPr>
                <w:rFonts w:ascii="Arial" w:hAnsi="Arial" w:cs="Arial"/>
                <w:bCs/>
                <w:sz w:val="18"/>
                <w:szCs w:val="18"/>
              </w:rPr>
              <w:t xml:space="preserve"> for use in the State of the Ocean Report. If necessary, expand the WG to involve other actors such as the UN-Oceans agencies</w:t>
            </w:r>
          </w:p>
        </w:tc>
        <w:tc>
          <w:tcPr>
            <w:tcW w:w="1217" w:type="dxa"/>
          </w:tcPr>
          <w:p w14:paraId="50B6F698" w14:textId="3AF53123"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161EF432" w14:textId="5B82C8A4"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ES and IOC Management Team</w:t>
            </w:r>
          </w:p>
        </w:tc>
      </w:tr>
      <w:tr w:rsidR="005709A7" w:rsidRPr="001163C3" w14:paraId="517EEB14" w14:textId="77777777" w:rsidTr="00412106">
        <w:tc>
          <w:tcPr>
            <w:tcW w:w="517" w:type="dxa"/>
          </w:tcPr>
          <w:p w14:paraId="0A41843F" w14:textId="5EFF1F92" w:rsidR="005709A7" w:rsidRPr="001163C3" w:rsidRDefault="00790A29" w:rsidP="00750688">
            <w:pPr>
              <w:pStyle w:val="Marge"/>
              <w:rPr>
                <w:rFonts w:ascii="Arial" w:hAnsi="Arial" w:cs="Arial"/>
                <w:bCs/>
                <w:sz w:val="18"/>
                <w:szCs w:val="18"/>
              </w:rPr>
            </w:pPr>
            <w:r>
              <w:rPr>
                <w:rFonts w:ascii="Arial" w:hAnsi="Arial" w:cs="Arial"/>
                <w:bCs/>
                <w:sz w:val="18"/>
                <w:szCs w:val="18"/>
              </w:rPr>
              <w:t>4.b.</w:t>
            </w:r>
          </w:p>
        </w:tc>
        <w:tc>
          <w:tcPr>
            <w:tcW w:w="6058" w:type="dxa"/>
          </w:tcPr>
          <w:p w14:paraId="4DEFA72C" w14:textId="6276FFD5" w:rsidR="005709A7" w:rsidRPr="00412106" w:rsidRDefault="005709A7" w:rsidP="00750688">
            <w:pPr>
              <w:pStyle w:val="Marge"/>
              <w:rPr>
                <w:rFonts w:ascii="Arial" w:hAnsi="Arial" w:cs="Arial"/>
                <w:bCs/>
                <w:sz w:val="18"/>
                <w:szCs w:val="18"/>
                <w:highlight w:val="lightGray"/>
              </w:rPr>
            </w:pPr>
            <w:r w:rsidRPr="00412106">
              <w:rPr>
                <w:rFonts w:ascii="Arial" w:hAnsi="Arial" w:cs="Arial"/>
                <w:bCs/>
                <w:sz w:val="18"/>
                <w:szCs w:val="18"/>
              </w:rPr>
              <w:t>Develop processes for streamlining and facilitating the IOC data pipeline so it can support the development of indicators proposed above</w:t>
            </w:r>
          </w:p>
        </w:tc>
        <w:tc>
          <w:tcPr>
            <w:tcW w:w="1217" w:type="dxa"/>
          </w:tcPr>
          <w:p w14:paraId="7DED3060" w14:textId="785A93D1"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0F65DA93" w14:textId="1B424ABD"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ES and IOC Management Team</w:t>
            </w:r>
          </w:p>
        </w:tc>
      </w:tr>
      <w:tr w:rsidR="005709A7" w:rsidRPr="001163C3" w14:paraId="20D3B595" w14:textId="77777777" w:rsidTr="00412106">
        <w:tc>
          <w:tcPr>
            <w:tcW w:w="517" w:type="dxa"/>
          </w:tcPr>
          <w:p w14:paraId="21C76BF4" w14:textId="1BC13FC8" w:rsidR="005709A7" w:rsidRPr="001163C3" w:rsidRDefault="00790A29" w:rsidP="007C3EC5">
            <w:pPr>
              <w:tabs>
                <w:tab w:val="clear" w:pos="567"/>
              </w:tabs>
              <w:snapToGrid/>
              <w:jc w:val="both"/>
              <w:rPr>
                <w:rFonts w:ascii="Arial" w:hAnsi="Arial" w:cs="Arial"/>
                <w:sz w:val="18"/>
                <w:szCs w:val="18"/>
              </w:rPr>
            </w:pPr>
            <w:r>
              <w:rPr>
                <w:rFonts w:ascii="Arial" w:hAnsi="Arial" w:cs="Arial"/>
                <w:sz w:val="18"/>
                <w:szCs w:val="18"/>
              </w:rPr>
              <w:t>4.c.</w:t>
            </w:r>
          </w:p>
        </w:tc>
        <w:tc>
          <w:tcPr>
            <w:tcW w:w="6058" w:type="dxa"/>
          </w:tcPr>
          <w:p w14:paraId="1E7DC890" w14:textId="0E7B0DA7" w:rsidR="005709A7" w:rsidRPr="001163C3" w:rsidRDefault="005709A7" w:rsidP="007C3EC5">
            <w:pPr>
              <w:tabs>
                <w:tab w:val="clear" w:pos="567"/>
              </w:tabs>
              <w:snapToGrid/>
              <w:jc w:val="both"/>
              <w:rPr>
                <w:rFonts w:ascii="Arial" w:hAnsi="Arial" w:cs="Arial"/>
                <w:bCs/>
                <w:sz w:val="18"/>
                <w:szCs w:val="18"/>
              </w:rPr>
            </w:pPr>
            <w:r w:rsidRPr="001163C3">
              <w:rPr>
                <w:rFonts w:ascii="Arial" w:hAnsi="Arial" w:cs="Arial"/>
                <w:sz w:val="18"/>
                <w:szCs w:val="18"/>
              </w:rPr>
              <w:t xml:space="preserve">Accelerate the development of the Ocean Data and Information System (ODIS) and its contribution to the UN Ocean Decade </w:t>
            </w:r>
          </w:p>
        </w:tc>
        <w:tc>
          <w:tcPr>
            <w:tcW w:w="1217" w:type="dxa"/>
          </w:tcPr>
          <w:p w14:paraId="5A840238" w14:textId="1F4FAE97"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15560A3E" w14:textId="3ABC81B0"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and IOC Management Team</w:t>
            </w:r>
          </w:p>
        </w:tc>
      </w:tr>
      <w:tr w:rsidR="005709A7" w:rsidRPr="001163C3" w14:paraId="69B43930" w14:textId="77777777" w:rsidTr="00412106">
        <w:tc>
          <w:tcPr>
            <w:tcW w:w="517" w:type="dxa"/>
          </w:tcPr>
          <w:p w14:paraId="62A3906B" w14:textId="2BB07217" w:rsidR="005709A7" w:rsidRPr="001163C3" w:rsidRDefault="00790A29" w:rsidP="001E2FDE">
            <w:pPr>
              <w:pStyle w:val="Marge"/>
              <w:rPr>
                <w:rFonts w:ascii="Arial" w:hAnsi="Arial" w:cs="Arial"/>
                <w:bCs/>
                <w:sz w:val="18"/>
                <w:szCs w:val="18"/>
              </w:rPr>
            </w:pPr>
            <w:r>
              <w:rPr>
                <w:rFonts w:ascii="Arial" w:hAnsi="Arial" w:cs="Arial"/>
                <w:bCs/>
                <w:sz w:val="18"/>
                <w:szCs w:val="18"/>
              </w:rPr>
              <w:t>4.d.</w:t>
            </w:r>
          </w:p>
        </w:tc>
        <w:tc>
          <w:tcPr>
            <w:tcW w:w="6058" w:type="dxa"/>
          </w:tcPr>
          <w:p w14:paraId="4C3F4648" w14:textId="7A853086" w:rsidR="005709A7" w:rsidRPr="00412106" w:rsidRDefault="005709A7" w:rsidP="001E2FDE">
            <w:pPr>
              <w:pStyle w:val="Marge"/>
              <w:rPr>
                <w:rFonts w:ascii="Arial" w:hAnsi="Arial" w:cs="Arial"/>
                <w:bCs/>
                <w:sz w:val="18"/>
                <w:szCs w:val="18"/>
              </w:rPr>
            </w:pPr>
            <w:r w:rsidRPr="00412106">
              <w:rPr>
                <w:rFonts w:ascii="Arial" w:hAnsi="Arial" w:cs="Arial"/>
                <w:bCs/>
                <w:sz w:val="18"/>
                <w:szCs w:val="18"/>
              </w:rPr>
              <w:t>Seek funding to prepare the first State of the Ocean Report by the 32</w:t>
            </w:r>
            <w:r w:rsidRPr="00412106">
              <w:rPr>
                <w:rFonts w:ascii="Arial" w:hAnsi="Arial" w:cs="Arial"/>
                <w:bCs/>
                <w:sz w:val="18"/>
                <w:szCs w:val="18"/>
                <w:vertAlign w:val="superscript"/>
              </w:rPr>
              <w:t>nd</w:t>
            </w:r>
            <w:r w:rsidRPr="00412106">
              <w:rPr>
                <w:rFonts w:ascii="Arial" w:hAnsi="Arial" w:cs="Arial"/>
                <w:bCs/>
                <w:sz w:val="18"/>
                <w:szCs w:val="18"/>
              </w:rPr>
              <w:t xml:space="preserve"> session of the IOC Assembly in 2023</w:t>
            </w:r>
          </w:p>
        </w:tc>
        <w:tc>
          <w:tcPr>
            <w:tcW w:w="1217" w:type="dxa"/>
          </w:tcPr>
          <w:p w14:paraId="32781FA2" w14:textId="543626DB"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45625DC5" w14:textId="28691CB3"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ES and IOC Management Team</w:t>
            </w:r>
          </w:p>
        </w:tc>
      </w:tr>
      <w:tr w:rsidR="005709A7" w:rsidRPr="001163C3" w14:paraId="5A4D05AF" w14:textId="77777777" w:rsidTr="00412106">
        <w:tc>
          <w:tcPr>
            <w:tcW w:w="517" w:type="dxa"/>
          </w:tcPr>
          <w:p w14:paraId="664F4F5A" w14:textId="77777777" w:rsidR="005709A7" w:rsidRPr="001163C3" w:rsidRDefault="005709A7" w:rsidP="00D325EF">
            <w:pPr>
              <w:pStyle w:val="Marge"/>
              <w:rPr>
                <w:rFonts w:ascii="Arial" w:hAnsi="Arial" w:cs="Arial"/>
                <w:b/>
                <w:bCs/>
                <w:color w:val="002060"/>
                <w:sz w:val="18"/>
                <w:szCs w:val="18"/>
              </w:rPr>
            </w:pPr>
          </w:p>
        </w:tc>
        <w:tc>
          <w:tcPr>
            <w:tcW w:w="9111" w:type="dxa"/>
            <w:gridSpan w:val="3"/>
          </w:tcPr>
          <w:p w14:paraId="1824E40A" w14:textId="3BA75385" w:rsidR="005709A7" w:rsidRPr="00412106" w:rsidRDefault="005709A7" w:rsidP="00D325EF">
            <w:pPr>
              <w:pStyle w:val="Marge"/>
              <w:rPr>
                <w:rFonts w:ascii="Arial" w:hAnsi="Arial" w:cs="Arial"/>
                <w:b/>
                <w:bCs/>
                <w:sz w:val="18"/>
                <w:szCs w:val="18"/>
              </w:rPr>
            </w:pPr>
            <w:r w:rsidRPr="001163C3">
              <w:rPr>
                <w:rFonts w:ascii="Arial" w:hAnsi="Arial" w:cs="Arial"/>
                <w:b/>
                <w:bCs/>
                <w:color w:val="002060"/>
                <w:sz w:val="18"/>
                <w:szCs w:val="18"/>
              </w:rPr>
              <w:t>Recommendation 5: By June 2022</w:t>
            </w:r>
            <w:r>
              <w:rPr>
                <w:rFonts w:ascii="Arial" w:hAnsi="Arial" w:cs="Arial"/>
                <w:b/>
                <w:bCs/>
                <w:color w:val="002060"/>
                <w:sz w:val="18"/>
                <w:szCs w:val="18"/>
              </w:rPr>
              <w:t xml:space="preserve"> –</w:t>
            </w:r>
            <w:r w:rsidRPr="001163C3">
              <w:rPr>
                <w:rFonts w:ascii="Arial" w:hAnsi="Arial" w:cs="Arial"/>
                <w:b/>
                <w:bCs/>
                <w:color w:val="002060"/>
                <w:sz w:val="18"/>
                <w:szCs w:val="18"/>
              </w:rPr>
              <w:t xml:space="preserve"> Explore means of attracting additional senior policy engagement in the work of IOC-UNESCO</w:t>
            </w:r>
          </w:p>
        </w:tc>
      </w:tr>
      <w:tr w:rsidR="005709A7" w:rsidRPr="001163C3" w14:paraId="7CCFE661" w14:textId="77777777" w:rsidTr="00412106">
        <w:tc>
          <w:tcPr>
            <w:tcW w:w="517" w:type="dxa"/>
          </w:tcPr>
          <w:p w14:paraId="2F98983C" w14:textId="3319786F" w:rsidR="005709A7" w:rsidRPr="001163C3" w:rsidRDefault="00790A29" w:rsidP="00D325EF">
            <w:pPr>
              <w:pStyle w:val="Marge"/>
              <w:rPr>
                <w:rFonts w:ascii="Arial" w:hAnsi="Arial" w:cs="Arial"/>
                <w:bCs/>
                <w:sz w:val="18"/>
                <w:szCs w:val="18"/>
              </w:rPr>
            </w:pPr>
            <w:r>
              <w:rPr>
                <w:rFonts w:ascii="Arial" w:hAnsi="Arial" w:cs="Arial"/>
                <w:bCs/>
                <w:sz w:val="18"/>
                <w:szCs w:val="18"/>
              </w:rPr>
              <w:t>5.a.</w:t>
            </w:r>
          </w:p>
        </w:tc>
        <w:tc>
          <w:tcPr>
            <w:tcW w:w="6058" w:type="dxa"/>
          </w:tcPr>
          <w:p w14:paraId="4F223F1C" w14:textId="0BA40D22"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Implement a mapping exercise with key national and regional organisations across diverse sectors with a role in policy making to identify priority entry points for reinforced engagement via the Ocean Decade and IOC’s programmatic work</w:t>
            </w:r>
          </w:p>
        </w:tc>
        <w:tc>
          <w:tcPr>
            <w:tcW w:w="1217" w:type="dxa"/>
          </w:tcPr>
          <w:p w14:paraId="6FDBF3CE" w14:textId="2C2375D7" w:rsidR="005709A7" w:rsidRPr="00412106" w:rsidRDefault="005709A7" w:rsidP="007F1D9D">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64250F7C" w14:textId="2CD4D4C9" w:rsidR="005709A7" w:rsidRPr="00412106" w:rsidRDefault="005709A7" w:rsidP="00D325EF">
            <w:pPr>
              <w:pStyle w:val="Marge"/>
              <w:jc w:val="center"/>
              <w:rPr>
                <w:rFonts w:ascii="Arial" w:hAnsi="Arial" w:cs="Arial"/>
                <w:bCs/>
                <w:sz w:val="18"/>
                <w:szCs w:val="18"/>
              </w:rPr>
            </w:pPr>
            <w:r w:rsidRPr="00412106">
              <w:rPr>
                <w:rFonts w:ascii="Arial" w:hAnsi="Arial" w:cs="Arial"/>
                <w:bCs/>
                <w:sz w:val="18"/>
                <w:szCs w:val="18"/>
              </w:rPr>
              <w:t>ES and IOC Management Team</w:t>
            </w:r>
          </w:p>
        </w:tc>
      </w:tr>
      <w:tr w:rsidR="005709A7" w:rsidRPr="001163C3" w14:paraId="6BF1622A" w14:textId="77777777" w:rsidTr="00412106">
        <w:tc>
          <w:tcPr>
            <w:tcW w:w="517" w:type="dxa"/>
          </w:tcPr>
          <w:p w14:paraId="1E0E7D03" w14:textId="6D2844A8" w:rsidR="005709A7" w:rsidRPr="001163C3" w:rsidRDefault="00790A29" w:rsidP="00D325EF">
            <w:pPr>
              <w:pStyle w:val="Marge"/>
              <w:rPr>
                <w:rFonts w:ascii="Arial" w:hAnsi="Arial" w:cs="Arial"/>
                <w:bCs/>
                <w:sz w:val="18"/>
                <w:szCs w:val="18"/>
              </w:rPr>
            </w:pPr>
            <w:r>
              <w:rPr>
                <w:rFonts w:ascii="Arial" w:hAnsi="Arial" w:cs="Arial"/>
                <w:bCs/>
                <w:sz w:val="18"/>
                <w:szCs w:val="18"/>
              </w:rPr>
              <w:t>5.b.</w:t>
            </w:r>
          </w:p>
        </w:tc>
        <w:tc>
          <w:tcPr>
            <w:tcW w:w="6058" w:type="dxa"/>
          </w:tcPr>
          <w:p w14:paraId="4F1F0426" w14:textId="0C150932"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 xml:space="preserve">Effect a step change in communications effectiveness beginning with developing an </w:t>
            </w:r>
            <w:r w:rsidRPr="00412106">
              <w:rPr>
                <w:rFonts w:ascii="Arial" w:hAnsi="Arial" w:cs="Arial"/>
                <w:bCs/>
                <w:i/>
                <w:sz w:val="18"/>
                <w:szCs w:val="18"/>
              </w:rPr>
              <w:t>IOC Communication Strategy</w:t>
            </w:r>
            <w:r w:rsidRPr="00412106">
              <w:rPr>
                <w:rFonts w:ascii="Arial" w:hAnsi="Arial" w:cs="Arial"/>
                <w:bCs/>
                <w:sz w:val="18"/>
                <w:szCs w:val="18"/>
              </w:rPr>
              <w:t xml:space="preserve"> with assistance from a communications expert</w:t>
            </w:r>
          </w:p>
        </w:tc>
        <w:tc>
          <w:tcPr>
            <w:tcW w:w="1217" w:type="dxa"/>
          </w:tcPr>
          <w:p w14:paraId="73EEF646" w14:textId="6A708ABC"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316ADEC8" w14:textId="16E2CB2F"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ES and IOC Management Team</w:t>
            </w:r>
          </w:p>
        </w:tc>
      </w:tr>
      <w:tr w:rsidR="005709A7" w:rsidRPr="001163C3" w14:paraId="166C48D6" w14:textId="77777777" w:rsidTr="00412106">
        <w:tc>
          <w:tcPr>
            <w:tcW w:w="517" w:type="dxa"/>
          </w:tcPr>
          <w:p w14:paraId="7283F058" w14:textId="40AA0734" w:rsidR="005709A7" w:rsidRPr="001163C3" w:rsidRDefault="00790A29" w:rsidP="00D325EF">
            <w:pPr>
              <w:pStyle w:val="Marge"/>
              <w:rPr>
                <w:rFonts w:ascii="Arial" w:hAnsi="Arial" w:cs="Arial"/>
                <w:bCs/>
                <w:sz w:val="18"/>
                <w:szCs w:val="18"/>
              </w:rPr>
            </w:pPr>
            <w:r>
              <w:rPr>
                <w:rFonts w:ascii="Arial" w:hAnsi="Arial" w:cs="Arial"/>
                <w:bCs/>
                <w:sz w:val="18"/>
                <w:szCs w:val="18"/>
              </w:rPr>
              <w:t>5.c.</w:t>
            </w:r>
          </w:p>
        </w:tc>
        <w:tc>
          <w:tcPr>
            <w:tcW w:w="6058" w:type="dxa"/>
          </w:tcPr>
          <w:p w14:paraId="7F3207B9" w14:textId="2CDE9842"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Produce an annual or biannual bulletin on the Commission’s ‘Top Outcomes’, highlighting its major achievements and demonstrating its continued value</w:t>
            </w:r>
          </w:p>
        </w:tc>
        <w:tc>
          <w:tcPr>
            <w:tcW w:w="1217" w:type="dxa"/>
          </w:tcPr>
          <w:p w14:paraId="3D5F30C7" w14:textId="4EC29A47" w:rsidR="005709A7" w:rsidRPr="00412106" w:rsidRDefault="005709A7" w:rsidP="007F1D9D">
            <w:pPr>
              <w:pStyle w:val="Marge"/>
              <w:jc w:val="center"/>
              <w:rPr>
                <w:rFonts w:ascii="Arial" w:hAnsi="Arial" w:cs="Arial"/>
                <w:bCs/>
                <w:sz w:val="18"/>
                <w:szCs w:val="18"/>
              </w:rPr>
            </w:pPr>
            <w:r w:rsidRPr="00412106">
              <w:rPr>
                <w:rFonts w:ascii="Arial" w:hAnsi="Arial" w:cs="Arial"/>
                <w:bCs/>
                <w:sz w:val="18"/>
                <w:szCs w:val="18"/>
              </w:rPr>
              <w:t>January 2023</w:t>
            </w:r>
          </w:p>
        </w:tc>
        <w:tc>
          <w:tcPr>
            <w:tcW w:w="1836" w:type="dxa"/>
          </w:tcPr>
          <w:p w14:paraId="07DF23C7" w14:textId="126982DB" w:rsidR="005709A7" w:rsidRPr="00412106" w:rsidRDefault="005709A7" w:rsidP="007F1D9D">
            <w:pPr>
              <w:pStyle w:val="Marge"/>
              <w:jc w:val="center"/>
              <w:rPr>
                <w:rFonts w:ascii="Arial" w:hAnsi="Arial" w:cs="Arial"/>
                <w:bCs/>
                <w:sz w:val="18"/>
                <w:szCs w:val="18"/>
              </w:rPr>
            </w:pPr>
            <w:r w:rsidRPr="00412106">
              <w:rPr>
                <w:rFonts w:ascii="Arial" w:hAnsi="Arial" w:cs="Arial"/>
                <w:bCs/>
                <w:sz w:val="18"/>
                <w:szCs w:val="18"/>
              </w:rPr>
              <w:t>ES and IOC Communications Team</w:t>
            </w:r>
          </w:p>
        </w:tc>
      </w:tr>
      <w:tr w:rsidR="005709A7" w:rsidRPr="001163C3" w14:paraId="3694D0C3" w14:textId="77777777" w:rsidTr="00412106">
        <w:tc>
          <w:tcPr>
            <w:tcW w:w="517" w:type="dxa"/>
          </w:tcPr>
          <w:p w14:paraId="35C6A907" w14:textId="64C25F60" w:rsidR="005709A7" w:rsidRPr="001163C3" w:rsidRDefault="00790A29" w:rsidP="00D325EF">
            <w:pPr>
              <w:pStyle w:val="Marge"/>
              <w:rPr>
                <w:rFonts w:ascii="Arial" w:hAnsi="Arial" w:cs="Arial"/>
                <w:bCs/>
                <w:sz w:val="18"/>
                <w:szCs w:val="18"/>
              </w:rPr>
            </w:pPr>
            <w:r>
              <w:rPr>
                <w:rFonts w:ascii="Arial" w:hAnsi="Arial" w:cs="Arial"/>
                <w:bCs/>
                <w:sz w:val="18"/>
                <w:szCs w:val="18"/>
              </w:rPr>
              <w:t>5.d.</w:t>
            </w:r>
          </w:p>
        </w:tc>
        <w:tc>
          <w:tcPr>
            <w:tcW w:w="6058" w:type="dxa"/>
          </w:tcPr>
          <w:p w14:paraId="4B81CF27" w14:textId="4AA84E0A"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 xml:space="preserve">Clarify IOC’s </w:t>
            </w:r>
            <w:r w:rsidRPr="00412106">
              <w:rPr>
                <w:rFonts w:ascii="Arial" w:hAnsi="Arial" w:cs="Arial"/>
                <w:bCs/>
                <w:i/>
                <w:sz w:val="18"/>
                <w:szCs w:val="18"/>
              </w:rPr>
              <w:t>Logo Policy</w:t>
            </w:r>
            <w:r w:rsidRPr="00412106">
              <w:rPr>
                <w:rFonts w:ascii="Arial" w:hAnsi="Arial" w:cs="Arial"/>
                <w:bCs/>
                <w:sz w:val="18"/>
                <w:szCs w:val="18"/>
              </w:rPr>
              <w:t xml:space="preserve"> to ensure that the Commission has a consistent brand</w:t>
            </w:r>
          </w:p>
        </w:tc>
        <w:tc>
          <w:tcPr>
            <w:tcW w:w="1217" w:type="dxa"/>
          </w:tcPr>
          <w:p w14:paraId="4DF4EDB3" w14:textId="656BABC4"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484FC065" w14:textId="68E2835C" w:rsidR="005709A7" w:rsidRPr="00412106" w:rsidRDefault="005709A7" w:rsidP="007F1D9D">
            <w:pPr>
              <w:pStyle w:val="Marge"/>
              <w:jc w:val="center"/>
              <w:rPr>
                <w:rFonts w:ascii="Arial" w:hAnsi="Arial" w:cs="Arial"/>
                <w:bCs/>
                <w:sz w:val="18"/>
                <w:szCs w:val="18"/>
              </w:rPr>
            </w:pPr>
            <w:r w:rsidRPr="00412106">
              <w:rPr>
                <w:rFonts w:ascii="Arial" w:hAnsi="Arial" w:cs="Arial"/>
                <w:bCs/>
                <w:sz w:val="18"/>
                <w:szCs w:val="18"/>
              </w:rPr>
              <w:t>ES and IOC Communications Team</w:t>
            </w:r>
          </w:p>
        </w:tc>
      </w:tr>
      <w:tr w:rsidR="005709A7" w:rsidRPr="001163C3" w14:paraId="5CF9F468" w14:textId="77777777" w:rsidTr="00412106">
        <w:tc>
          <w:tcPr>
            <w:tcW w:w="517" w:type="dxa"/>
          </w:tcPr>
          <w:p w14:paraId="7B001547" w14:textId="77777777" w:rsidR="005709A7" w:rsidRPr="001163C3" w:rsidRDefault="005709A7" w:rsidP="00603C79">
            <w:pPr>
              <w:jc w:val="both"/>
              <w:rPr>
                <w:rFonts w:ascii="Arial" w:hAnsi="Arial" w:cs="Arial"/>
                <w:b/>
                <w:bCs/>
                <w:color w:val="002060"/>
                <w:sz w:val="18"/>
                <w:szCs w:val="18"/>
              </w:rPr>
            </w:pPr>
          </w:p>
        </w:tc>
        <w:tc>
          <w:tcPr>
            <w:tcW w:w="9111" w:type="dxa"/>
            <w:gridSpan w:val="3"/>
          </w:tcPr>
          <w:p w14:paraId="41AB2011" w14:textId="1D3BE5CB" w:rsidR="005709A7" w:rsidRPr="001163C3" w:rsidRDefault="005709A7" w:rsidP="00603C79">
            <w:pPr>
              <w:jc w:val="both"/>
              <w:rPr>
                <w:rFonts w:ascii="Arial" w:hAnsi="Arial" w:cs="Arial"/>
                <w:b/>
                <w:bCs/>
                <w:sz w:val="22"/>
                <w:szCs w:val="22"/>
              </w:rPr>
            </w:pPr>
            <w:r w:rsidRPr="001163C3">
              <w:rPr>
                <w:rFonts w:ascii="Arial" w:hAnsi="Arial" w:cs="Arial"/>
                <w:b/>
                <w:bCs/>
                <w:color w:val="002060"/>
                <w:sz w:val="18"/>
                <w:szCs w:val="18"/>
              </w:rPr>
              <w:t>Recommendation 6: By June 2022</w:t>
            </w:r>
            <w:r>
              <w:rPr>
                <w:rFonts w:ascii="Arial" w:hAnsi="Arial" w:cs="Arial"/>
                <w:b/>
                <w:bCs/>
                <w:color w:val="002060"/>
                <w:sz w:val="18"/>
                <w:szCs w:val="18"/>
              </w:rPr>
              <w:t xml:space="preserve"> – </w:t>
            </w:r>
            <w:r w:rsidRPr="001163C3">
              <w:rPr>
                <w:rFonts w:ascii="Arial" w:hAnsi="Arial" w:cs="Arial"/>
                <w:b/>
                <w:bCs/>
                <w:color w:val="002060"/>
                <w:sz w:val="18"/>
                <w:szCs w:val="18"/>
              </w:rPr>
              <w:t xml:space="preserve">Assume a leadership role </w:t>
            </w:r>
            <w:proofErr w:type="gramStart"/>
            <w:r w:rsidRPr="001163C3">
              <w:rPr>
                <w:rFonts w:ascii="Arial" w:hAnsi="Arial" w:cs="Arial"/>
                <w:b/>
                <w:bCs/>
                <w:color w:val="002060"/>
                <w:sz w:val="18"/>
                <w:szCs w:val="18"/>
              </w:rPr>
              <w:t>in the area of</w:t>
            </w:r>
            <w:proofErr w:type="gramEnd"/>
            <w:r w:rsidRPr="001163C3">
              <w:rPr>
                <w:rFonts w:ascii="Arial" w:hAnsi="Arial" w:cs="Arial"/>
                <w:b/>
                <w:bCs/>
                <w:color w:val="002060"/>
                <w:sz w:val="18"/>
                <w:szCs w:val="18"/>
              </w:rPr>
              <w:t xml:space="preserve"> gender equality and women’s empowerment in marine science, supporting its existing data efforts such as the Global Ocean Science Report with dedicated action</w:t>
            </w:r>
            <w:r w:rsidRPr="001163C3">
              <w:rPr>
                <w:rFonts w:ascii="Arial" w:hAnsi="Arial" w:cs="Arial"/>
                <w:b/>
                <w:bCs/>
                <w:color w:val="4F81BD" w:themeColor="accent1"/>
                <w:sz w:val="18"/>
                <w:szCs w:val="18"/>
              </w:rPr>
              <w:t>.</w:t>
            </w:r>
          </w:p>
        </w:tc>
      </w:tr>
      <w:tr w:rsidR="005709A7" w:rsidRPr="001163C3" w14:paraId="7EBD5EC5" w14:textId="77777777" w:rsidTr="00412106">
        <w:tc>
          <w:tcPr>
            <w:tcW w:w="517" w:type="dxa"/>
          </w:tcPr>
          <w:p w14:paraId="41BAE5E6" w14:textId="63459E0C" w:rsidR="005709A7" w:rsidRPr="001163C3" w:rsidRDefault="00790A29" w:rsidP="000A3177">
            <w:pPr>
              <w:pStyle w:val="Marge"/>
              <w:rPr>
                <w:rFonts w:ascii="Arial" w:hAnsi="Arial" w:cs="Arial"/>
                <w:bCs/>
                <w:sz w:val="18"/>
                <w:szCs w:val="18"/>
              </w:rPr>
            </w:pPr>
            <w:r>
              <w:rPr>
                <w:rFonts w:ascii="Arial" w:hAnsi="Arial" w:cs="Arial"/>
                <w:bCs/>
                <w:sz w:val="18"/>
                <w:szCs w:val="18"/>
              </w:rPr>
              <w:t>6.a.</w:t>
            </w:r>
          </w:p>
        </w:tc>
        <w:tc>
          <w:tcPr>
            <w:tcW w:w="6058" w:type="dxa"/>
          </w:tcPr>
          <w:p w14:paraId="5AFF2444" w14:textId="4D3D3F86" w:rsidR="005709A7" w:rsidRPr="00412106" w:rsidRDefault="005709A7" w:rsidP="000A3177">
            <w:pPr>
              <w:pStyle w:val="Marge"/>
              <w:rPr>
                <w:rFonts w:ascii="Arial" w:hAnsi="Arial" w:cs="Arial"/>
                <w:bCs/>
                <w:sz w:val="18"/>
                <w:szCs w:val="18"/>
              </w:rPr>
            </w:pPr>
            <w:r w:rsidRPr="00412106">
              <w:rPr>
                <w:rFonts w:ascii="Arial" w:hAnsi="Arial" w:cs="Arial"/>
                <w:bCs/>
                <w:sz w:val="18"/>
                <w:szCs w:val="18"/>
              </w:rPr>
              <w:t>Request advice of UNESCO Division of Gender Equality to develop Gender Guidelines for IOC expert committees and other bodies, as applicable. Submit the proposal to the IOC Assembly at its 32</w:t>
            </w:r>
            <w:r w:rsidRPr="00412106">
              <w:rPr>
                <w:rFonts w:ascii="Arial" w:hAnsi="Arial" w:cs="Arial"/>
                <w:bCs/>
                <w:sz w:val="18"/>
                <w:szCs w:val="18"/>
                <w:vertAlign w:val="superscript"/>
              </w:rPr>
              <w:t>nd</w:t>
            </w:r>
            <w:r w:rsidRPr="00412106">
              <w:rPr>
                <w:rFonts w:ascii="Arial" w:hAnsi="Arial" w:cs="Arial"/>
                <w:bCs/>
                <w:sz w:val="18"/>
                <w:szCs w:val="18"/>
              </w:rPr>
              <w:t xml:space="preserve"> session</w:t>
            </w:r>
          </w:p>
        </w:tc>
        <w:tc>
          <w:tcPr>
            <w:tcW w:w="1217" w:type="dxa"/>
          </w:tcPr>
          <w:p w14:paraId="091F3A1F" w14:textId="69E68BA9"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Spring 2023</w:t>
            </w:r>
          </w:p>
        </w:tc>
        <w:tc>
          <w:tcPr>
            <w:tcW w:w="1836" w:type="dxa"/>
          </w:tcPr>
          <w:p w14:paraId="0E055C94" w14:textId="71A787AA"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IOC Gender Focal Point and EO</w:t>
            </w:r>
          </w:p>
        </w:tc>
      </w:tr>
      <w:tr w:rsidR="005709A7" w:rsidRPr="001163C3" w14:paraId="667764E8" w14:textId="77777777" w:rsidTr="00412106">
        <w:tc>
          <w:tcPr>
            <w:tcW w:w="517" w:type="dxa"/>
          </w:tcPr>
          <w:p w14:paraId="743DC18F" w14:textId="66A92AA4" w:rsidR="005709A7" w:rsidRPr="001163C3" w:rsidRDefault="00790A29" w:rsidP="00D325EF">
            <w:pPr>
              <w:pStyle w:val="Marge"/>
              <w:rPr>
                <w:rFonts w:ascii="Arial" w:hAnsi="Arial" w:cs="Arial"/>
                <w:bCs/>
                <w:sz w:val="18"/>
                <w:szCs w:val="18"/>
              </w:rPr>
            </w:pPr>
            <w:r>
              <w:rPr>
                <w:rFonts w:ascii="Arial" w:hAnsi="Arial" w:cs="Arial"/>
                <w:bCs/>
                <w:sz w:val="18"/>
                <w:szCs w:val="18"/>
              </w:rPr>
              <w:t>6.b.</w:t>
            </w:r>
          </w:p>
        </w:tc>
        <w:tc>
          <w:tcPr>
            <w:tcW w:w="6058" w:type="dxa"/>
          </w:tcPr>
          <w:p w14:paraId="423BA0E7" w14:textId="3A1289D0"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Continue to encourage IOC Member States to ensure gender equality in their delegations to IOC Governing Bodies. Provide statistics after each session to monitor progress.</w:t>
            </w:r>
          </w:p>
        </w:tc>
        <w:tc>
          <w:tcPr>
            <w:tcW w:w="1217" w:type="dxa"/>
          </w:tcPr>
          <w:p w14:paraId="0498906B" w14:textId="6C9FEB4F"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June 2022</w:t>
            </w:r>
          </w:p>
        </w:tc>
        <w:tc>
          <w:tcPr>
            <w:tcW w:w="1836" w:type="dxa"/>
          </w:tcPr>
          <w:p w14:paraId="6BE90BD2" w14:textId="7F60592D"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ES, IOC Gender Focal Point and EO</w:t>
            </w:r>
          </w:p>
        </w:tc>
      </w:tr>
      <w:tr w:rsidR="005709A7" w:rsidRPr="001163C3" w14:paraId="7AB0E6B7" w14:textId="77777777" w:rsidTr="00412106">
        <w:tc>
          <w:tcPr>
            <w:tcW w:w="517" w:type="dxa"/>
          </w:tcPr>
          <w:p w14:paraId="6A2AB3A5" w14:textId="65519EFE" w:rsidR="005709A7" w:rsidRPr="001163C3" w:rsidRDefault="00790A29" w:rsidP="00D325EF">
            <w:pPr>
              <w:pStyle w:val="Marge"/>
              <w:rPr>
                <w:rFonts w:ascii="Arial" w:hAnsi="Arial" w:cs="Arial"/>
                <w:bCs/>
                <w:sz w:val="18"/>
                <w:szCs w:val="18"/>
              </w:rPr>
            </w:pPr>
            <w:r>
              <w:rPr>
                <w:rFonts w:ascii="Arial" w:hAnsi="Arial" w:cs="Arial"/>
                <w:bCs/>
                <w:sz w:val="18"/>
                <w:szCs w:val="18"/>
              </w:rPr>
              <w:lastRenderedPageBreak/>
              <w:t>6.c.</w:t>
            </w:r>
          </w:p>
        </w:tc>
        <w:tc>
          <w:tcPr>
            <w:tcW w:w="6058" w:type="dxa"/>
          </w:tcPr>
          <w:p w14:paraId="0D8A4910" w14:textId="0037725B"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Institute a Working Group to develop a roadmap through which gender equality can be better mainstreamed throughout the Ocean Decade</w:t>
            </w:r>
          </w:p>
        </w:tc>
        <w:tc>
          <w:tcPr>
            <w:tcW w:w="1217" w:type="dxa"/>
          </w:tcPr>
          <w:p w14:paraId="0D219381" w14:textId="2A001142"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End 2022</w:t>
            </w:r>
          </w:p>
        </w:tc>
        <w:tc>
          <w:tcPr>
            <w:tcW w:w="1836" w:type="dxa"/>
          </w:tcPr>
          <w:p w14:paraId="5C24612D" w14:textId="326C59C6"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DCU and IOC Gender Focal Point</w:t>
            </w:r>
          </w:p>
        </w:tc>
      </w:tr>
      <w:tr w:rsidR="005709A7" w:rsidRPr="001163C3" w14:paraId="7633A713" w14:textId="77777777" w:rsidTr="00412106">
        <w:tc>
          <w:tcPr>
            <w:tcW w:w="517" w:type="dxa"/>
          </w:tcPr>
          <w:p w14:paraId="7D72C6A1" w14:textId="60302DB2" w:rsidR="005709A7" w:rsidRPr="001163C3" w:rsidRDefault="00790A29" w:rsidP="00D325EF">
            <w:pPr>
              <w:pStyle w:val="Marge"/>
              <w:rPr>
                <w:rFonts w:ascii="Arial" w:hAnsi="Arial" w:cs="Arial"/>
                <w:bCs/>
                <w:sz w:val="18"/>
                <w:szCs w:val="18"/>
              </w:rPr>
            </w:pPr>
            <w:r>
              <w:rPr>
                <w:rFonts w:ascii="Arial" w:hAnsi="Arial" w:cs="Arial"/>
                <w:bCs/>
                <w:sz w:val="18"/>
                <w:szCs w:val="18"/>
              </w:rPr>
              <w:t>6.d.</w:t>
            </w:r>
          </w:p>
        </w:tc>
        <w:tc>
          <w:tcPr>
            <w:tcW w:w="6058" w:type="dxa"/>
          </w:tcPr>
          <w:p w14:paraId="2EAD873E" w14:textId="033AAFB1" w:rsidR="005709A7" w:rsidRPr="00412106" w:rsidRDefault="005709A7" w:rsidP="00D325EF">
            <w:pPr>
              <w:pStyle w:val="Marge"/>
              <w:rPr>
                <w:rFonts w:ascii="Arial" w:hAnsi="Arial" w:cs="Arial"/>
                <w:bCs/>
                <w:sz w:val="18"/>
                <w:szCs w:val="18"/>
              </w:rPr>
            </w:pPr>
            <w:r w:rsidRPr="00412106">
              <w:rPr>
                <w:rFonts w:ascii="Arial" w:hAnsi="Arial" w:cs="Arial"/>
                <w:bCs/>
                <w:sz w:val="18"/>
                <w:szCs w:val="18"/>
              </w:rPr>
              <w:t>Scope out partners that may be interested in supporting a ‘Women in Ocean Science Award’, including through UN Global Compact</w:t>
            </w:r>
          </w:p>
        </w:tc>
        <w:tc>
          <w:tcPr>
            <w:tcW w:w="1217" w:type="dxa"/>
          </w:tcPr>
          <w:p w14:paraId="522A2911" w14:textId="137BF21D"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Summer 2023</w:t>
            </w:r>
          </w:p>
        </w:tc>
        <w:tc>
          <w:tcPr>
            <w:tcW w:w="1836" w:type="dxa"/>
          </w:tcPr>
          <w:p w14:paraId="36765F52" w14:textId="3E8703EB"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DCU and IOC Gender Focal Point</w:t>
            </w:r>
          </w:p>
        </w:tc>
      </w:tr>
      <w:tr w:rsidR="005709A7" w:rsidRPr="001163C3" w14:paraId="2DAB637B" w14:textId="77777777" w:rsidTr="00412106">
        <w:tc>
          <w:tcPr>
            <w:tcW w:w="517" w:type="dxa"/>
          </w:tcPr>
          <w:p w14:paraId="6F116C29" w14:textId="4A61722C" w:rsidR="005709A7" w:rsidRPr="001163C3" w:rsidRDefault="00790A29" w:rsidP="00D325EF">
            <w:pPr>
              <w:pStyle w:val="Marge"/>
              <w:rPr>
                <w:rFonts w:ascii="Arial" w:hAnsi="Arial" w:cs="Arial"/>
                <w:bCs/>
                <w:sz w:val="18"/>
                <w:szCs w:val="18"/>
              </w:rPr>
            </w:pPr>
            <w:r>
              <w:rPr>
                <w:rFonts w:ascii="Arial" w:hAnsi="Arial" w:cs="Arial"/>
                <w:bCs/>
                <w:sz w:val="18"/>
                <w:szCs w:val="18"/>
              </w:rPr>
              <w:t>6.e.</w:t>
            </w:r>
          </w:p>
        </w:tc>
        <w:tc>
          <w:tcPr>
            <w:tcW w:w="6058" w:type="dxa"/>
          </w:tcPr>
          <w:p w14:paraId="152E34E0" w14:textId="373B0A93" w:rsidR="005709A7" w:rsidRPr="001163C3" w:rsidRDefault="005709A7" w:rsidP="00D325EF">
            <w:pPr>
              <w:pStyle w:val="Marge"/>
              <w:rPr>
                <w:rFonts w:ascii="Arial" w:hAnsi="Arial" w:cs="Arial"/>
                <w:bCs/>
                <w:sz w:val="18"/>
                <w:szCs w:val="18"/>
              </w:rPr>
            </w:pPr>
            <w:r w:rsidRPr="001163C3">
              <w:rPr>
                <w:rFonts w:ascii="Arial" w:hAnsi="Arial" w:cs="Arial"/>
                <w:bCs/>
                <w:sz w:val="18"/>
                <w:szCs w:val="18"/>
              </w:rPr>
              <w:t>Work with HR experts to target qualified female candidates for senior management positions within the Commission and to improve geographical distribution</w:t>
            </w:r>
          </w:p>
        </w:tc>
        <w:tc>
          <w:tcPr>
            <w:tcW w:w="1217" w:type="dxa"/>
          </w:tcPr>
          <w:p w14:paraId="28AF2D59" w14:textId="5CCAADA8" w:rsidR="005709A7" w:rsidRPr="001163C3" w:rsidRDefault="005709A7" w:rsidP="00E04B7F">
            <w:pPr>
              <w:pStyle w:val="Marge"/>
              <w:jc w:val="center"/>
              <w:rPr>
                <w:rFonts w:ascii="Arial" w:hAnsi="Arial" w:cs="Arial"/>
                <w:bCs/>
                <w:sz w:val="18"/>
                <w:szCs w:val="18"/>
              </w:rPr>
            </w:pPr>
            <w:r w:rsidRPr="001163C3">
              <w:rPr>
                <w:rFonts w:ascii="Arial" w:hAnsi="Arial" w:cs="Arial"/>
                <w:bCs/>
                <w:sz w:val="18"/>
                <w:szCs w:val="18"/>
              </w:rPr>
              <w:t>ASAP and continuously</w:t>
            </w:r>
          </w:p>
        </w:tc>
        <w:tc>
          <w:tcPr>
            <w:tcW w:w="1836" w:type="dxa"/>
          </w:tcPr>
          <w:p w14:paraId="636B7D1B" w14:textId="3B12621C" w:rsidR="005709A7" w:rsidRPr="00412106" w:rsidRDefault="005709A7" w:rsidP="00E04B7F">
            <w:pPr>
              <w:pStyle w:val="Marge"/>
              <w:jc w:val="center"/>
              <w:rPr>
                <w:rFonts w:ascii="Arial" w:hAnsi="Arial" w:cs="Arial"/>
                <w:bCs/>
                <w:sz w:val="18"/>
                <w:szCs w:val="18"/>
              </w:rPr>
            </w:pPr>
            <w:r w:rsidRPr="00412106">
              <w:rPr>
                <w:rFonts w:ascii="Arial" w:hAnsi="Arial" w:cs="Arial"/>
                <w:bCs/>
                <w:sz w:val="18"/>
                <w:szCs w:val="18"/>
              </w:rPr>
              <w:t>ES and EO</w:t>
            </w:r>
          </w:p>
        </w:tc>
      </w:tr>
    </w:tbl>
    <w:p w14:paraId="706BD6CF" w14:textId="48C40130" w:rsidR="00E04B7F" w:rsidRPr="00412106" w:rsidRDefault="00E04B7F" w:rsidP="00E04B7F">
      <w:pPr>
        <w:pStyle w:val="Marge"/>
        <w:jc w:val="center"/>
        <w:rPr>
          <w:rFonts w:ascii="Arial" w:hAnsi="Arial" w:cs="Arial"/>
          <w:b/>
          <w:bCs/>
          <w:sz w:val="22"/>
          <w:szCs w:val="22"/>
        </w:rPr>
      </w:pPr>
    </w:p>
    <w:sectPr w:rsidR="00E04B7F" w:rsidRPr="00412106" w:rsidSect="004B7754">
      <w:headerReference w:type="even" r:id="rId16"/>
      <w:headerReference w:type="default" r:id="rId17"/>
      <w:headerReference w:type="first" r:id="rId18"/>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012E" w14:textId="77777777" w:rsidR="009C4102" w:rsidRDefault="009C4102">
      <w:r>
        <w:separator/>
      </w:r>
    </w:p>
  </w:endnote>
  <w:endnote w:type="continuationSeparator" w:id="0">
    <w:p w14:paraId="11E42469" w14:textId="77777777" w:rsidR="009C4102" w:rsidRDefault="009C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4189" w14:textId="77777777" w:rsidR="009C4102" w:rsidRDefault="009C4102">
      <w:r>
        <w:separator/>
      </w:r>
    </w:p>
  </w:footnote>
  <w:footnote w:type="continuationSeparator" w:id="0">
    <w:p w14:paraId="05A384C3" w14:textId="77777777" w:rsidR="009C4102" w:rsidRDefault="009C4102">
      <w:r>
        <w:continuationSeparator/>
      </w:r>
    </w:p>
  </w:footnote>
  <w:footnote w:id="1">
    <w:p w14:paraId="47D851D4" w14:textId="1DEB535F" w:rsidR="00F201D9" w:rsidRPr="00896849" w:rsidRDefault="00F201D9" w:rsidP="00412106">
      <w:pPr>
        <w:pStyle w:val="FootnoteText"/>
        <w:tabs>
          <w:tab w:val="clear" w:pos="567"/>
          <w:tab w:val="left" w:pos="284"/>
        </w:tabs>
        <w:ind w:left="284" w:hanging="284"/>
        <w:jc w:val="both"/>
        <w:rPr>
          <w:sz w:val="18"/>
          <w:szCs w:val="18"/>
        </w:rPr>
      </w:pPr>
      <w:r w:rsidRPr="00896849">
        <w:rPr>
          <w:rStyle w:val="FootnoteReference"/>
          <w:sz w:val="18"/>
          <w:szCs w:val="18"/>
        </w:rPr>
        <w:footnoteRef/>
      </w:r>
      <w:r w:rsidR="002356D4">
        <w:rPr>
          <w:sz w:val="18"/>
          <w:szCs w:val="18"/>
        </w:rPr>
        <w:tab/>
      </w:r>
      <w:r w:rsidRPr="00412106">
        <w:rPr>
          <w:rFonts w:asciiTheme="minorBidi" w:hAnsiTheme="minorBidi" w:cstheme="minorBidi"/>
          <w:sz w:val="18"/>
          <w:szCs w:val="18"/>
        </w:rPr>
        <w:t xml:space="preserve">The High-Level Panel for a Sustainable Ocean Economy brought together 14 </w:t>
      </w:r>
      <w:r w:rsidR="002356D4" w:rsidRPr="00A13907">
        <w:rPr>
          <w:rFonts w:asciiTheme="minorBidi" w:hAnsiTheme="minorBidi" w:cstheme="minorBidi"/>
          <w:sz w:val="18"/>
          <w:szCs w:val="18"/>
        </w:rPr>
        <w:t xml:space="preserve">Heads </w:t>
      </w:r>
      <w:r w:rsidRPr="00412106">
        <w:rPr>
          <w:rFonts w:asciiTheme="minorBidi" w:hAnsiTheme="minorBidi" w:cstheme="minorBidi"/>
          <w:sz w:val="18"/>
          <w:szCs w:val="18"/>
        </w:rPr>
        <w:t xml:space="preserve">of </w:t>
      </w:r>
      <w:r w:rsidR="002356D4" w:rsidRPr="00A13907">
        <w:rPr>
          <w:rFonts w:asciiTheme="minorBidi" w:hAnsiTheme="minorBidi" w:cstheme="minorBidi"/>
          <w:sz w:val="18"/>
          <w:szCs w:val="18"/>
        </w:rPr>
        <w:t xml:space="preserve">State </w:t>
      </w:r>
      <w:r w:rsidRPr="00412106">
        <w:rPr>
          <w:rFonts w:asciiTheme="minorBidi" w:hAnsiTheme="minorBidi" w:cstheme="minorBidi"/>
          <w:sz w:val="18"/>
          <w:szCs w:val="18"/>
        </w:rPr>
        <w:t xml:space="preserve">‘to build momentum for a sustainable ocean economy in which effective protection, sustainable production, and equitable prosperity go hand in hand. The Panel’s vision was set out in </w:t>
      </w:r>
      <w:proofErr w:type="spellStart"/>
      <w:r w:rsidRPr="00412106">
        <w:rPr>
          <w:rFonts w:asciiTheme="minorBidi" w:hAnsiTheme="minorBidi" w:cstheme="minorBidi"/>
          <w:sz w:val="18"/>
          <w:szCs w:val="18"/>
        </w:rPr>
        <w:t>Stuchtey</w:t>
      </w:r>
      <w:proofErr w:type="spellEnd"/>
      <w:r w:rsidRPr="00412106">
        <w:rPr>
          <w:rFonts w:asciiTheme="minorBidi" w:hAnsiTheme="minorBidi" w:cstheme="minorBidi"/>
          <w:sz w:val="18"/>
          <w:szCs w:val="18"/>
        </w:rPr>
        <w:t xml:space="preserve"> et al</w:t>
      </w:r>
      <w:r w:rsidR="002356D4">
        <w:rPr>
          <w:rFonts w:asciiTheme="minorBidi" w:hAnsiTheme="minorBidi" w:cstheme="minorBidi"/>
          <w:sz w:val="18"/>
          <w:szCs w:val="18"/>
        </w:rPr>
        <w:t>.</w:t>
      </w:r>
      <w:r w:rsidRPr="00412106">
        <w:rPr>
          <w:rFonts w:asciiTheme="minorBidi" w:hAnsiTheme="minorBidi" w:cstheme="minorBidi"/>
          <w:sz w:val="18"/>
          <w:szCs w:val="18"/>
        </w:rPr>
        <w:t xml:space="preserve"> (2020) “Ocean Solutions That Benefit People, Nature and the Economy”, available at: </w:t>
      </w:r>
      <w:hyperlink r:id="rId1" w:history="1">
        <w:r w:rsidRPr="00412106">
          <w:rPr>
            <w:rStyle w:val="Hyperlink"/>
            <w:rFonts w:asciiTheme="minorBidi" w:hAnsiTheme="minorBidi" w:cstheme="minorBidi"/>
            <w:sz w:val="18"/>
            <w:szCs w:val="18"/>
          </w:rPr>
          <w:t>Ocean Solutions Report | High Level Panel for a Sustainable Ocean Economy (oceanpanel.org)</w:t>
        </w:r>
      </w:hyperlink>
      <w:r w:rsidRPr="00896849">
        <w:rPr>
          <w:sz w:val="18"/>
          <w:szCs w:val="18"/>
        </w:rPr>
        <w:t>.</w:t>
      </w:r>
    </w:p>
  </w:footnote>
  <w:footnote w:id="2">
    <w:p w14:paraId="05C60A92" w14:textId="57349D00" w:rsidR="00F201D9" w:rsidRPr="00412106" w:rsidRDefault="00F201D9" w:rsidP="00412106">
      <w:pPr>
        <w:pStyle w:val="FootnoteText"/>
        <w:tabs>
          <w:tab w:val="left" w:pos="284"/>
        </w:tabs>
        <w:adjustRightInd w:val="0"/>
        <w:ind w:left="284" w:hanging="284"/>
        <w:jc w:val="both"/>
        <w:rPr>
          <w:rFonts w:asciiTheme="minorBidi" w:hAnsiTheme="minorBidi" w:cstheme="minorBidi"/>
          <w:sz w:val="18"/>
          <w:szCs w:val="18"/>
        </w:rPr>
      </w:pPr>
      <w:r>
        <w:rPr>
          <w:rStyle w:val="FootnoteReference"/>
        </w:rPr>
        <w:footnoteRef/>
      </w:r>
      <w:r>
        <w:t xml:space="preserve"> </w:t>
      </w:r>
      <w:r w:rsidR="002356D4">
        <w:tab/>
      </w:r>
      <w:r w:rsidRPr="00412106">
        <w:rPr>
          <w:rFonts w:asciiTheme="minorBidi" w:hAnsiTheme="minorBidi" w:cstheme="minorBidi"/>
          <w:sz w:val="18"/>
          <w:szCs w:val="18"/>
        </w:rPr>
        <w:t>Its specific competence in the areas of Marine Scientific Research and Transfer of Marine Technology are recognised in the United Nations Convention on the Law of the Sea (UNCLOS) and referenced in several outcomes of UN Sustainable Development Conferences as well as in the Sustainable Development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00249425" w:rsidR="00F201D9" w:rsidRPr="00FF54F5" w:rsidRDefault="00F201D9" w:rsidP="00FF54F5">
    <w:pPr>
      <w:pStyle w:val="Header"/>
      <w:rPr>
        <w:rFonts w:ascii="Arial" w:hAnsi="Arial" w:cs="Arial"/>
        <w:bCs/>
        <w:sz w:val="22"/>
        <w:szCs w:val="22"/>
        <w:lang w:val="fr-FR"/>
      </w:rPr>
    </w:pPr>
    <w:r w:rsidRPr="00352423">
      <w:rPr>
        <w:rFonts w:ascii="Arial" w:hAnsi="Arial" w:cs="Arial"/>
        <w:bCs/>
        <w:sz w:val="22"/>
        <w:szCs w:val="22"/>
        <w:lang w:val="fr-FR"/>
      </w:rPr>
      <w:t>IOC/EC-5</w:t>
    </w:r>
    <w:r>
      <w:rPr>
        <w:rFonts w:ascii="Arial" w:hAnsi="Arial" w:cs="Arial"/>
        <w:bCs/>
        <w:sz w:val="22"/>
        <w:szCs w:val="22"/>
        <w:lang w:val="fr-FR"/>
      </w:rPr>
      <w:t>5/3</w:t>
    </w:r>
    <w:r w:rsidRPr="00352423">
      <w:rPr>
        <w:rFonts w:ascii="Arial" w:hAnsi="Arial" w:cs="Arial"/>
        <w:bCs/>
        <w:sz w:val="22"/>
        <w:szCs w:val="22"/>
        <w:lang w:val="fr-FR"/>
      </w:rPr>
      <w:t>.</w:t>
    </w:r>
    <w:proofErr w:type="gramStart"/>
    <w:r>
      <w:rPr>
        <w:rFonts w:ascii="Arial" w:hAnsi="Arial" w:cs="Arial"/>
        <w:bCs/>
        <w:sz w:val="22"/>
        <w:szCs w:val="22"/>
        <w:lang w:val="fr-FR"/>
      </w:rPr>
      <w:t>2.</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sidR="00854A0E">
          <w:rPr>
            <w:rFonts w:ascii="Arial" w:hAnsi="Arial" w:cs="Arial"/>
            <w:bCs/>
            <w:noProof/>
            <w:sz w:val="22"/>
            <w:szCs w:val="22"/>
          </w:rPr>
          <w:t>4</w:t>
        </w:r>
        <w:r w:rsidRPr="00BC135C">
          <w:rPr>
            <w:rFonts w:ascii="Arial" w:hAnsi="Arial" w:cs="Arial"/>
            <w:bCs/>
            <w:noProof/>
            <w:sz w:val="22"/>
            <w:szCs w:val="22"/>
          </w:rPr>
          <w:fldChar w:fldCharType="end"/>
        </w:r>
      </w:sdtContent>
    </w:sdt>
  </w:p>
  <w:p w14:paraId="7669745D" w14:textId="77777777" w:rsidR="00F201D9" w:rsidRPr="00D7566D" w:rsidRDefault="00F201D9">
    <w:pPr>
      <w:pStyle w:val="Header"/>
      <w:rPr>
        <w:lang w:val="fr-FR"/>
      </w:rPr>
    </w:pPr>
  </w:p>
  <w:p w14:paraId="62D25F41" w14:textId="77777777" w:rsidR="00F201D9" w:rsidRDefault="00F201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2DB65D6E" w:rsidR="00F201D9" w:rsidRPr="00DD55DA" w:rsidRDefault="00F201D9" w:rsidP="00FF54F5">
    <w:pPr>
      <w:pStyle w:val="Header"/>
      <w:jc w:val="right"/>
      <w:rPr>
        <w:rFonts w:ascii="Arial" w:hAnsi="Arial" w:cs="Arial"/>
        <w:bCs/>
        <w:sz w:val="22"/>
        <w:szCs w:val="22"/>
        <w:lang w:val="fr-FR"/>
      </w:rPr>
    </w:pPr>
    <w:r w:rsidRPr="00352423">
      <w:rPr>
        <w:rFonts w:ascii="Arial" w:hAnsi="Arial" w:cs="Arial"/>
        <w:bCs/>
        <w:sz w:val="22"/>
        <w:szCs w:val="22"/>
        <w:lang w:val="fr-FR"/>
      </w:rPr>
      <w:t>IOC/EC-5</w:t>
    </w:r>
    <w:r>
      <w:rPr>
        <w:rFonts w:ascii="Arial" w:hAnsi="Arial" w:cs="Arial"/>
        <w:bCs/>
        <w:sz w:val="22"/>
        <w:szCs w:val="22"/>
        <w:lang w:val="fr-FR"/>
      </w:rPr>
      <w:t>5</w:t>
    </w:r>
    <w:r w:rsidRPr="00352423">
      <w:rPr>
        <w:rFonts w:ascii="Arial" w:hAnsi="Arial" w:cs="Arial"/>
        <w:bCs/>
        <w:sz w:val="22"/>
        <w:szCs w:val="22"/>
        <w:lang w:val="fr-FR"/>
      </w:rPr>
      <w:t>/</w:t>
    </w:r>
    <w:r>
      <w:rPr>
        <w:rFonts w:ascii="Arial" w:hAnsi="Arial" w:cs="Arial"/>
        <w:bCs/>
        <w:sz w:val="22"/>
        <w:szCs w:val="22"/>
        <w:lang w:val="fr-FR"/>
      </w:rPr>
      <w:t>3.</w:t>
    </w:r>
    <w:proofErr w:type="gramStart"/>
    <w:r>
      <w:rPr>
        <w:rFonts w:ascii="Arial" w:hAnsi="Arial" w:cs="Arial"/>
        <w:bCs/>
        <w:sz w:val="22"/>
        <w:szCs w:val="22"/>
        <w:lang w:val="fr-FR"/>
      </w:rPr>
      <w:t>2.</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sidR="00854A0E">
      <w:rPr>
        <w:rFonts w:ascii="Arial" w:hAnsi="Arial" w:cs="Arial"/>
        <w:bCs/>
        <w:noProof/>
        <w:sz w:val="22"/>
        <w:szCs w:val="22"/>
        <w:lang w:val="fr-FR"/>
      </w:rPr>
      <w:t>5</w:t>
    </w:r>
    <w:r w:rsidRPr="00A14C22">
      <w:rPr>
        <w:rFonts w:ascii="Arial" w:hAnsi="Arial" w:cs="Arial"/>
        <w:bCs/>
        <w:noProof/>
        <w:sz w:val="22"/>
        <w:szCs w:val="22"/>
        <w:lang w:val="fr-FR"/>
      </w:rPr>
      <w:fldChar w:fldCharType="end"/>
    </w:r>
  </w:p>
  <w:p w14:paraId="115C0040" w14:textId="77777777" w:rsidR="00F201D9" w:rsidRPr="00DD55DA" w:rsidRDefault="00F201D9" w:rsidP="00FF54F5">
    <w:pPr>
      <w:pStyle w:val="Header"/>
      <w:jc w:val="right"/>
      <w:rPr>
        <w:lang w:val="fr-FR"/>
      </w:rPr>
    </w:pPr>
  </w:p>
  <w:p w14:paraId="7A013DD7" w14:textId="77777777" w:rsidR="00F201D9" w:rsidRDefault="00F201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4BE07804" w:rsidR="00F201D9" w:rsidRPr="0042612F" w:rsidRDefault="00F201D9" w:rsidP="00705F29">
    <w:pPr>
      <w:pStyle w:val="Marge"/>
      <w:tabs>
        <w:tab w:val="left" w:pos="5921"/>
        <w:tab w:val="left" w:pos="7088"/>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54263549"/>
    <w:r w:rsidRPr="0042612F">
      <w:rPr>
        <w:rFonts w:ascii="Arial" w:hAnsi="Arial" w:cs="Arial"/>
        <w:b/>
        <w:sz w:val="36"/>
        <w:szCs w:val="36"/>
      </w:rPr>
      <w:t>IOC/EC-55/</w:t>
    </w:r>
    <w:r>
      <w:rPr>
        <w:rFonts w:ascii="Arial" w:hAnsi="Arial" w:cs="Arial"/>
        <w:b/>
        <w:sz w:val="36"/>
        <w:szCs w:val="36"/>
      </w:rPr>
      <w:t>3.</w:t>
    </w:r>
    <w:bookmarkEnd w:id="0"/>
    <w:proofErr w:type="gramStart"/>
    <w:r>
      <w:rPr>
        <w:rFonts w:ascii="Arial" w:hAnsi="Arial" w:cs="Arial"/>
        <w:b/>
        <w:sz w:val="36"/>
        <w:szCs w:val="36"/>
      </w:rPr>
      <w:t>2.Doc</w:t>
    </w:r>
    <w:proofErr w:type="gramEnd"/>
    <w:r>
      <w:rPr>
        <w:rFonts w:ascii="Arial" w:hAnsi="Arial" w:cs="Arial"/>
        <w:b/>
        <w:sz w:val="36"/>
        <w:szCs w:val="36"/>
      </w:rPr>
      <w:t>(1)</w:t>
    </w:r>
  </w:p>
  <w:p w14:paraId="4FD70AD5" w14:textId="421062BA" w:rsidR="00F201D9" w:rsidRDefault="00F201D9" w:rsidP="00705F29">
    <w:pPr>
      <w:pStyle w:val="Marge"/>
      <w:tabs>
        <w:tab w:val="left" w:pos="5921"/>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Pr>
        <w:rFonts w:ascii="Arial" w:hAnsi="Arial" w:cs="Arial"/>
        <w:sz w:val="22"/>
        <w:szCs w:val="22"/>
      </w:rPr>
      <w:t>1</w:t>
    </w:r>
    <w:r w:rsidR="00854A0E">
      <w:rPr>
        <w:rFonts w:ascii="Arial" w:hAnsi="Arial" w:cs="Arial"/>
        <w:sz w:val="22"/>
        <w:szCs w:val="22"/>
      </w:rPr>
      <w:t>9</w:t>
    </w:r>
    <w:r>
      <w:rPr>
        <w:rFonts w:ascii="Arial" w:hAnsi="Arial" w:cs="Arial"/>
        <w:sz w:val="22"/>
        <w:szCs w:val="22"/>
      </w:rPr>
      <w:t xml:space="preserve"> May 2022 </w:t>
    </w:r>
  </w:p>
  <w:p w14:paraId="07C76426" w14:textId="18A2F05C" w:rsidR="00F201D9" w:rsidRPr="00BF254D" w:rsidRDefault="00F201D9" w:rsidP="00705F29">
    <w:pPr>
      <w:pStyle w:val="Marge"/>
      <w:tabs>
        <w:tab w:val="left" w:pos="5921"/>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F201D9" w:rsidRPr="005E544C"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F201D9" w:rsidRPr="00BF254D"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F201D9" w:rsidRPr="00BF254D" w:rsidRDefault="00F201D9"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4872ECD5" w14:textId="77777777" w:rsidR="00F201D9" w:rsidRPr="00BF254D"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6379F32C" w:rsidR="00F201D9" w:rsidRPr="00BF254D" w:rsidRDefault="00F201D9"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Fifty-fifth</w:t>
    </w:r>
    <w:r w:rsidRPr="00BF254D">
      <w:rPr>
        <w:rFonts w:ascii="Arial" w:hAnsi="Arial" w:cs="Arial"/>
        <w:b/>
      </w:rPr>
      <w:t xml:space="preserve"> Session of the </w:t>
    </w:r>
    <w:r>
      <w:rPr>
        <w:rFonts w:ascii="Arial" w:hAnsi="Arial" w:cs="Arial"/>
        <w:b/>
      </w:rPr>
      <w:t>Executive Council</w:t>
    </w:r>
  </w:p>
  <w:p w14:paraId="71300EEE" w14:textId="4DAD8BED" w:rsidR="00F201D9" w:rsidRPr="00843E81" w:rsidRDefault="00F201D9"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UNESCO, Paris, 1</w:t>
    </w:r>
    <w:r>
      <w:rPr>
        <w:rFonts w:ascii="Arial" w:hAnsi="Arial" w:cs="Arial"/>
        <w:bCs/>
        <w:lang w:val="en-US"/>
      </w:rPr>
      <w:t>4</w:t>
    </w:r>
    <w:r w:rsidRPr="00843E81">
      <w:rPr>
        <w:rFonts w:ascii="Arial" w:hAnsi="Arial" w:cs="Arial"/>
        <w:bCs/>
        <w:lang w:val="en-US"/>
      </w:rPr>
      <w:t>–17 June 2022</w:t>
    </w:r>
  </w:p>
  <w:p w14:paraId="5BB9C169" w14:textId="77777777" w:rsidR="00F201D9" w:rsidRPr="00843E81" w:rsidRDefault="00F201D9"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F201D9" w:rsidRPr="00843E81" w:rsidRDefault="00F201D9" w:rsidP="00B17054">
    <w:pPr>
      <w:jc w:val="center"/>
      <w:rPr>
        <w:rFonts w:cs="Arial"/>
        <w:szCs w:val="22"/>
        <w:lang w:val="en-US"/>
      </w:rPr>
    </w:pPr>
  </w:p>
  <w:p w14:paraId="4AE80372" w14:textId="0E9CE309" w:rsidR="00F201D9" w:rsidRPr="00FA68D9" w:rsidRDefault="00F201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FA68D9">
      <w:rPr>
        <w:rFonts w:ascii="Arial" w:eastAsia="Times New Roman" w:hAnsi="Arial" w:cs="Arial"/>
        <w:b/>
        <w:u w:val="single"/>
        <w:lang w:eastAsia="en-US"/>
      </w:rPr>
      <w:t>3.</w:t>
    </w:r>
    <w:r>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5283A965" w14:textId="77777777" w:rsidR="00F201D9" w:rsidRPr="00FA68D9"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CE1720" w14:textId="77777777" w:rsidR="00F201D9" w:rsidRPr="00FA68D9"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0CB81D2F" w14:textId="77777777" w:rsidR="00F201D9" w:rsidRDefault="00F201D9" w:rsidP="000D2681">
    <w:pPr>
      <w:pStyle w:val="b"/>
      <w:spacing w:after="0"/>
      <w:ind w:left="567" w:firstLine="0"/>
      <w:jc w:val="center"/>
      <w:rPr>
        <w:rFonts w:ascii="Arial" w:hAnsi="Arial" w:cs="Arial"/>
        <w:b/>
        <w:sz w:val="22"/>
        <w:szCs w:val="22"/>
        <w:lang w:val="en-US"/>
      </w:rPr>
    </w:pPr>
    <w:r>
      <w:rPr>
        <w:rFonts w:ascii="Arial" w:hAnsi="Arial" w:cs="Arial"/>
        <w:b/>
        <w:sz w:val="22"/>
        <w:szCs w:val="22"/>
        <w:lang w:val="en-US"/>
      </w:rPr>
      <w:t xml:space="preserve">DRAFT ACTION PLAN </w:t>
    </w:r>
  </w:p>
  <w:p w14:paraId="28D5C1EB" w14:textId="3961EF8C" w:rsidR="00F201D9" w:rsidRPr="00E35CD7" w:rsidRDefault="00F201D9" w:rsidP="000D2681">
    <w:pPr>
      <w:pStyle w:val="b"/>
      <w:spacing w:after="0"/>
      <w:ind w:left="567" w:firstLine="0"/>
      <w:jc w:val="center"/>
      <w:rPr>
        <w:rFonts w:ascii="Arial" w:hAnsi="Arial" w:cs="Arial"/>
        <w:b/>
        <w:bCs/>
        <w:caps/>
        <w:lang w:val="en-GB"/>
      </w:rPr>
    </w:pPr>
    <w:r>
      <w:rPr>
        <w:rFonts w:ascii="Arial" w:hAnsi="Arial" w:cs="Arial"/>
        <w:b/>
        <w:sz w:val="22"/>
        <w:szCs w:val="22"/>
        <w:lang w:val="en-US"/>
      </w:rPr>
      <w:t>IN RESPONSE TO THE IOS EVALUATION OF THE IOC STRATEGIC POSITIONING</w:t>
    </w:r>
    <w:r w:rsidRPr="00FA68D9">
      <w:rPr>
        <w:rFonts w:ascii="Arial" w:hAnsi="Arial" w:cs="Arial"/>
        <w:b/>
        <w:sz w:val="22"/>
        <w:szCs w:val="22"/>
        <w:lang w:val="en-US"/>
      </w:rPr>
      <w:t xml:space="preserve"> </w:t>
    </w:r>
    <w:r w:rsidRPr="00A05A4D">
      <w:rPr>
        <w:rFonts w:ascii="Arial" w:hAnsi="Arial" w:cs="Arial"/>
        <w:sz w:val="22"/>
        <w:szCs w:val="22"/>
        <w:lang w:val="en-US"/>
      </w:rPr>
      <w:br/>
    </w:r>
  </w:p>
  <w:p w14:paraId="12B25AD8" w14:textId="77777777" w:rsidR="00F201D9" w:rsidRPr="00FA68D9"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5F53C7C4" w14:textId="77777777" w:rsidR="00F201D9" w:rsidRPr="00FA68D9" w:rsidRDefault="00F201D9"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2"/>
  </w:num>
  <w:num w:numId="12">
    <w:abstractNumId w:val="7"/>
  </w:num>
  <w:num w:numId="13">
    <w:abstractNumId w:val="3"/>
  </w:num>
  <w:num w:numId="14">
    <w:abstractNumId w:val="9"/>
  </w:num>
  <w:num w:numId="15">
    <w:abstractNumId w:val="2"/>
  </w:num>
  <w:num w:numId="16">
    <w:abstractNumId w:val="14"/>
  </w:num>
  <w:num w:numId="17">
    <w:abstractNumId w:val="6"/>
  </w:num>
  <w:num w:numId="18">
    <w:abstractNumId w:val="1"/>
  </w:num>
  <w:num w:numId="19">
    <w:abstractNumId w:val="15"/>
  </w:num>
  <w:num w:numId="20">
    <w:abstractNumId w:val="17"/>
  </w:num>
  <w:num w:numId="21">
    <w:abstractNumId w:val="0"/>
  </w:num>
  <w:num w:numId="22">
    <w:abstractNumId w:val="16"/>
  </w:num>
  <w:num w:numId="23">
    <w:abstractNumId w:val="20"/>
  </w:num>
  <w:num w:numId="24">
    <w:abstractNumId w:val="19"/>
  </w:num>
  <w:num w:numId="25">
    <w:abstractNumId w:val="8"/>
  </w:num>
  <w:num w:numId="26">
    <w:abstractNumId w:val="11"/>
  </w:num>
  <w:num w:numId="27">
    <w:abstractNumId w:val="4"/>
  </w:num>
  <w:num w:numId="28">
    <w:abstractNumId w:val="23"/>
  </w:num>
  <w:num w:numId="29">
    <w:abstractNumId w:val="10"/>
  </w:num>
  <w:num w:numId="30">
    <w:abstractNumId w:val="12"/>
  </w:num>
  <w:num w:numId="31">
    <w:abstractNumId w:val="5"/>
  </w:num>
  <w:num w:numId="32">
    <w:abstractNumId w:val="21"/>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99A"/>
    <w:rsid w:val="00006C25"/>
    <w:rsid w:val="00010B89"/>
    <w:rsid w:val="000118CD"/>
    <w:rsid w:val="00013390"/>
    <w:rsid w:val="00017E4B"/>
    <w:rsid w:val="00025A88"/>
    <w:rsid w:val="00026782"/>
    <w:rsid w:val="00027122"/>
    <w:rsid w:val="000319A1"/>
    <w:rsid w:val="00032C8E"/>
    <w:rsid w:val="00033544"/>
    <w:rsid w:val="00034C53"/>
    <w:rsid w:val="00034C70"/>
    <w:rsid w:val="0003710A"/>
    <w:rsid w:val="000431C5"/>
    <w:rsid w:val="000445B8"/>
    <w:rsid w:val="0004582F"/>
    <w:rsid w:val="00060399"/>
    <w:rsid w:val="00060718"/>
    <w:rsid w:val="000658F2"/>
    <w:rsid w:val="00065DEB"/>
    <w:rsid w:val="0006619A"/>
    <w:rsid w:val="0006675E"/>
    <w:rsid w:val="00067E0B"/>
    <w:rsid w:val="000719A5"/>
    <w:rsid w:val="000737CC"/>
    <w:rsid w:val="000748A0"/>
    <w:rsid w:val="00075DC0"/>
    <w:rsid w:val="00080B76"/>
    <w:rsid w:val="00080CDD"/>
    <w:rsid w:val="00081592"/>
    <w:rsid w:val="000816BD"/>
    <w:rsid w:val="00082162"/>
    <w:rsid w:val="00082DF7"/>
    <w:rsid w:val="00083369"/>
    <w:rsid w:val="00084EDD"/>
    <w:rsid w:val="00085FE9"/>
    <w:rsid w:val="00086071"/>
    <w:rsid w:val="00090A38"/>
    <w:rsid w:val="0009246D"/>
    <w:rsid w:val="0009256F"/>
    <w:rsid w:val="00097CDF"/>
    <w:rsid w:val="000A0044"/>
    <w:rsid w:val="000A08EF"/>
    <w:rsid w:val="000A3177"/>
    <w:rsid w:val="000A6D08"/>
    <w:rsid w:val="000A75C1"/>
    <w:rsid w:val="000B1B44"/>
    <w:rsid w:val="000B40F3"/>
    <w:rsid w:val="000B5964"/>
    <w:rsid w:val="000C3BB5"/>
    <w:rsid w:val="000D25D4"/>
    <w:rsid w:val="000D2681"/>
    <w:rsid w:val="000D6EB3"/>
    <w:rsid w:val="000D719C"/>
    <w:rsid w:val="000E0533"/>
    <w:rsid w:val="000E05C8"/>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073D7"/>
    <w:rsid w:val="00110568"/>
    <w:rsid w:val="00110D3A"/>
    <w:rsid w:val="00113090"/>
    <w:rsid w:val="00113F97"/>
    <w:rsid w:val="00114701"/>
    <w:rsid w:val="001163C3"/>
    <w:rsid w:val="0012374E"/>
    <w:rsid w:val="00123F7E"/>
    <w:rsid w:val="00125857"/>
    <w:rsid w:val="00131529"/>
    <w:rsid w:val="0013238B"/>
    <w:rsid w:val="00134711"/>
    <w:rsid w:val="0013649D"/>
    <w:rsid w:val="00143B1A"/>
    <w:rsid w:val="0014529C"/>
    <w:rsid w:val="00147C45"/>
    <w:rsid w:val="0015046B"/>
    <w:rsid w:val="001524A3"/>
    <w:rsid w:val="0015561D"/>
    <w:rsid w:val="001579AB"/>
    <w:rsid w:val="00160284"/>
    <w:rsid w:val="001636F7"/>
    <w:rsid w:val="0016592F"/>
    <w:rsid w:val="001659AA"/>
    <w:rsid w:val="00165CBD"/>
    <w:rsid w:val="0017022A"/>
    <w:rsid w:val="0017097B"/>
    <w:rsid w:val="001766F9"/>
    <w:rsid w:val="00182096"/>
    <w:rsid w:val="0018253D"/>
    <w:rsid w:val="00183FEA"/>
    <w:rsid w:val="00185134"/>
    <w:rsid w:val="00185B54"/>
    <w:rsid w:val="00185D28"/>
    <w:rsid w:val="0019010A"/>
    <w:rsid w:val="00192400"/>
    <w:rsid w:val="001977DE"/>
    <w:rsid w:val="001A033E"/>
    <w:rsid w:val="001A071C"/>
    <w:rsid w:val="001A2943"/>
    <w:rsid w:val="001A6261"/>
    <w:rsid w:val="001A6DDA"/>
    <w:rsid w:val="001A73F8"/>
    <w:rsid w:val="001B2807"/>
    <w:rsid w:val="001B5075"/>
    <w:rsid w:val="001B64AC"/>
    <w:rsid w:val="001C18CF"/>
    <w:rsid w:val="001C20FE"/>
    <w:rsid w:val="001C4F30"/>
    <w:rsid w:val="001C6221"/>
    <w:rsid w:val="001C6842"/>
    <w:rsid w:val="001C6D83"/>
    <w:rsid w:val="001D11E8"/>
    <w:rsid w:val="001D4DBD"/>
    <w:rsid w:val="001D69B3"/>
    <w:rsid w:val="001E2FDE"/>
    <w:rsid w:val="001E441E"/>
    <w:rsid w:val="001E56FB"/>
    <w:rsid w:val="001E5FF2"/>
    <w:rsid w:val="001F65B3"/>
    <w:rsid w:val="001F65D5"/>
    <w:rsid w:val="001F68F2"/>
    <w:rsid w:val="001F6CF5"/>
    <w:rsid w:val="001F7EF6"/>
    <w:rsid w:val="00200519"/>
    <w:rsid w:val="0020169B"/>
    <w:rsid w:val="00203E48"/>
    <w:rsid w:val="0020573A"/>
    <w:rsid w:val="00207581"/>
    <w:rsid w:val="00214984"/>
    <w:rsid w:val="00215B28"/>
    <w:rsid w:val="00216228"/>
    <w:rsid w:val="0022135A"/>
    <w:rsid w:val="00225B52"/>
    <w:rsid w:val="00231994"/>
    <w:rsid w:val="002320BA"/>
    <w:rsid w:val="00232596"/>
    <w:rsid w:val="00232FAE"/>
    <w:rsid w:val="0023308D"/>
    <w:rsid w:val="002356D4"/>
    <w:rsid w:val="00237FCC"/>
    <w:rsid w:val="00243536"/>
    <w:rsid w:val="00246D3B"/>
    <w:rsid w:val="00247A04"/>
    <w:rsid w:val="00255764"/>
    <w:rsid w:val="002571D5"/>
    <w:rsid w:val="00257562"/>
    <w:rsid w:val="00257884"/>
    <w:rsid w:val="0026226D"/>
    <w:rsid w:val="0026233A"/>
    <w:rsid w:val="00265C91"/>
    <w:rsid w:val="00265E4E"/>
    <w:rsid w:val="002661D7"/>
    <w:rsid w:val="0027043E"/>
    <w:rsid w:val="00272866"/>
    <w:rsid w:val="00273C58"/>
    <w:rsid w:val="00273C68"/>
    <w:rsid w:val="00274D0A"/>
    <w:rsid w:val="0028078A"/>
    <w:rsid w:val="002816C5"/>
    <w:rsid w:val="00282456"/>
    <w:rsid w:val="00282FBC"/>
    <w:rsid w:val="00283B06"/>
    <w:rsid w:val="00286B3B"/>
    <w:rsid w:val="002A05D9"/>
    <w:rsid w:val="002A2843"/>
    <w:rsid w:val="002A3623"/>
    <w:rsid w:val="002A364B"/>
    <w:rsid w:val="002A3D8C"/>
    <w:rsid w:val="002B0438"/>
    <w:rsid w:val="002B0B65"/>
    <w:rsid w:val="002B2FB7"/>
    <w:rsid w:val="002B4A27"/>
    <w:rsid w:val="002B58F5"/>
    <w:rsid w:val="002C65DF"/>
    <w:rsid w:val="002C6A49"/>
    <w:rsid w:val="002D11DF"/>
    <w:rsid w:val="002D2062"/>
    <w:rsid w:val="002D41F6"/>
    <w:rsid w:val="002D4B35"/>
    <w:rsid w:val="002D5563"/>
    <w:rsid w:val="002E0A07"/>
    <w:rsid w:val="002E3B10"/>
    <w:rsid w:val="002E524A"/>
    <w:rsid w:val="002E558B"/>
    <w:rsid w:val="002E5A7D"/>
    <w:rsid w:val="002E6FCC"/>
    <w:rsid w:val="002F088C"/>
    <w:rsid w:val="002F0EB7"/>
    <w:rsid w:val="002F11B4"/>
    <w:rsid w:val="002F27AC"/>
    <w:rsid w:val="002F32A9"/>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27891"/>
    <w:rsid w:val="00327CF7"/>
    <w:rsid w:val="00332421"/>
    <w:rsid w:val="00332534"/>
    <w:rsid w:val="00332785"/>
    <w:rsid w:val="0033582A"/>
    <w:rsid w:val="0033741E"/>
    <w:rsid w:val="00341FD0"/>
    <w:rsid w:val="0034392B"/>
    <w:rsid w:val="00344E00"/>
    <w:rsid w:val="00352423"/>
    <w:rsid w:val="00354A10"/>
    <w:rsid w:val="00355A56"/>
    <w:rsid w:val="003563D2"/>
    <w:rsid w:val="00360F32"/>
    <w:rsid w:val="00366C04"/>
    <w:rsid w:val="0037381F"/>
    <w:rsid w:val="0037616F"/>
    <w:rsid w:val="003774D6"/>
    <w:rsid w:val="00382463"/>
    <w:rsid w:val="003905C6"/>
    <w:rsid w:val="00393704"/>
    <w:rsid w:val="0039512E"/>
    <w:rsid w:val="00395A11"/>
    <w:rsid w:val="003A6C26"/>
    <w:rsid w:val="003A7DE6"/>
    <w:rsid w:val="003B2197"/>
    <w:rsid w:val="003B2CC9"/>
    <w:rsid w:val="003B3349"/>
    <w:rsid w:val="003B390E"/>
    <w:rsid w:val="003B51A6"/>
    <w:rsid w:val="003B560E"/>
    <w:rsid w:val="003B64CB"/>
    <w:rsid w:val="003B6DA1"/>
    <w:rsid w:val="003B6ECA"/>
    <w:rsid w:val="003B6FC5"/>
    <w:rsid w:val="003C15F6"/>
    <w:rsid w:val="003C240D"/>
    <w:rsid w:val="003C309A"/>
    <w:rsid w:val="003C4A99"/>
    <w:rsid w:val="003D31F1"/>
    <w:rsid w:val="003D4548"/>
    <w:rsid w:val="003E26AB"/>
    <w:rsid w:val="003E331B"/>
    <w:rsid w:val="003E5A89"/>
    <w:rsid w:val="003E74BC"/>
    <w:rsid w:val="003E7B79"/>
    <w:rsid w:val="003F5299"/>
    <w:rsid w:val="003F74E5"/>
    <w:rsid w:val="00401B0B"/>
    <w:rsid w:val="004032DB"/>
    <w:rsid w:val="00403EB2"/>
    <w:rsid w:val="004047AA"/>
    <w:rsid w:val="00404945"/>
    <w:rsid w:val="00405201"/>
    <w:rsid w:val="004119A8"/>
    <w:rsid w:val="00412106"/>
    <w:rsid w:val="00416B39"/>
    <w:rsid w:val="00417106"/>
    <w:rsid w:val="00425E51"/>
    <w:rsid w:val="0042612F"/>
    <w:rsid w:val="00431123"/>
    <w:rsid w:val="00437C23"/>
    <w:rsid w:val="00437DB1"/>
    <w:rsid w:val="00441F29"/>
    <w:rsid w:val="00441FE3"/>
    <w:rsid w:val="00445A39"/>
    <w:rsid w:val="00450AA6"/>
    <w:rsid w:val="00452512"/>
    <w:rsid w:val="00452CFD"/>
    <w:rsid w:val="00453CE0"/>
    <w:rsid w:val="00463AB2"/>
    <w:rsid w:val="00474AB6"/>
    <w:rsid w:val="004750C1"/>
    <w:rsid w:val="004768E8"/>
    <w:rsid w:val="00476A0C"/>
    <w:rsid w:val="00477409"/>
    <w:rsid w:val="0048119B"/>
    <w:rsid w:val="00481C77"/>
    <w:rsid w:val="00485772"/>
    <w:rsid w:val="00485AA9"/>
    <w:rsid w:val="00486080"/>
    <w:rsid w:val="0049319A"/>
    <w:rsid w:val="00494DB3"/>
    <w:rsid w:val="00495A69"/>
    <w:rsid w:val="004966AD"/>
    <w:rsid w:val="00497E2D"/>
    <w:rsid w:val="004A0A6B"/>
    <w:rsid w:val="004A0F6A"/>
    <w:rsid w:val="004A202F"/>
    <w:rsid w:val="004B389C"/>
    <w:rsid w:val="004B3D01"/>
    <w:rsid w:val="004B5787"/>
    <w:rsid w:val="004B7754"/>
    <w:rsid w:val="004C4469"/>
    <w:rsid w:val="004C586B"/>
    <w:rsid w:val="004C6065"/>
    <w:rsid w:val="004C611E"/>
    <w:rsid w:val="004C6FFD"/>
    <w:rsid w:val="004C78C5"/>
    <w:rsid w:val="004D4484"/>
    <w:rsid w:val="004E084D"/>
    <w:rsid w:val="004E2D89"/>
    <w:rsid w:val="004E3446"/>
    <w:rsid w:val="004E4A23"/>
    <w:rsid w:val="004E6B90"/>
    <w:rsid w:val="004F0BEC"/>
    <w:rsid w:val="004F4AC5"/>
    <w:rsid w:val="004F5686"/>
    <w:rsid w:val="0050566B"/>
    <w:rsid w:val="005066B5"/>
    <w:rsid w:val="00514AC0"/>
    <w:rsid w:val="00515020"/>
    <w:rsid w:val="00520193"/>
    <w:rsid w:val="005231A8"/>
    <w:rsid w:val="00523B29"/>
    <w:rsid w:val="00523DF2"/>
    <w:rsid w:val="00524D94"/>
    <w:rsid w:val="00530113"/>
    <w:rsid w:val="00534733"/>
    <w:rsid w:val="00535E30"/>
    <w:rsid w:val="0053720B"/>
    <w:rsid w:val="00541682"/>
    <w:rsid w:val="005462A1"/>
    <w:rsid w:val="00550F3D"/>
    <w:rsid w:val="00554688"/>
    <w:rsid w:val="00555D7F"/>
    <w:rsid w:val="00556410"/>
    <w:rsid w:val="005616DE"/>
    <w:rsid w:val="00561F53"/>
    <w:rsid w:val="00561F97"/>
    <w:rsid w:val="0056236E"/>
    <w:rsid w:val="00562F4C"/>
    <w:rsid w:val="0056655B"/>
    <w:rsid w:val="00570881"/>
    <w:rsid w:val="005709A7"/>
    <w:rsid w:val="00572116"/>
    <w:rsid w:val="00574F2F"/>
    <w:rsid w:val="0057500A"/>
    <w:rsid w:val="00575B63"/>
    <w:rsid w:val="00576EF7"/>
    <w:rsid w:val="005829FE"/>
    <w:rsid w:val="0058628A"/>
    <w:rsid w:val="00587822"/>
    <w:rsid w:val="005878F6"/>
    <w:rsid w:val="00590E74"/>
    <w:rsid w:val="00593EC9"/>
    <w:rsid w:val="00595854"/>
    <w:rsid w:val="00596959"/>
    <w:rsid w:val="005A01EE"/>
    <w:rsid w:val="005A1B75"/>
    <w:rsid w:val="005A7E87"/>
    <w:rsid w:val="005B0510"/>
    <w:rsid w:val="005B09E3"/>
    <w:rsid w:val="005B0F21"/>
    <w:rsid w:val="005B2606"/>
    <w:rsid w:val="005B6674"/>
    <w:rsid w:val="005B670F"/>
    <w:rsid w:val="005C02F2"/>
    <w:rsid w:val="005C565B"/>
    <w:rsid w:val="005C5B67"/>
    <w:rsid w:val="005C6245"/>
    <w:rsid w:val="005C76B4"/>
    <w:rsid w:val="005D05AB"/>
    <w:rsid w:val="005D0CC4"/>
    <w:rsid w:val="005D36CA"/>
    <w:rsid w:val="005D5313"/>
    <w:rsid w:val="005E1380"/>
    <w:rsid w:val="005E2BCD"/>
    <w:rsid w:val="005E325F"/>
    <w:rsid w:val="005E4C90"/>
    <w:rsid w:val="005E661A"/>
    <w:rsid w:val="005F2B83"/>
    <w:rsid w:val="005F39DB"/>
    <w:rsid w:val="005F55BE"/>
    <w:rsid w:val="00600999"/>
    <w:rsid w:val="006009D6"/>
    <w:rsid w:val="00602C02"/>
    <w:rsid w:val="0060360F"/>
    <w:rsid w:val="00603C79"/>
    <w:rsid w:val="006122F2"/>
    <w:rsid w:val="00612A3E"/>
    <w:rsid w:val="00613F3F"/>
    <w:rsid w:val="006140DB"/>
    <w:rsid w:val="00615D71"/>
    <w:rsid w:val="00615F33"/>
    <w:rsid w:val="00620F33"/>
    <w:rsid w:val="00625EE0"/>
    <w:rsid w:val="00625FE6"/>
    <w:rsid w:val="0063002C"/>
    <w:rsid w:val="006327B2"/>
    <w:rsid w:val="006331C8"/>
    <w:rsid w:val="0063649B"/>
    <w:rsid w:val="00637621"/>
    <w:rsid w:val="006408BF"/>
    <w:rsid w:val="00645699"/>
    <w:rsid w:val="00646F26"/>
    <w:rsid w:val="0064710C"/>
    <w:rsid w:val="006502B2"/>
    <w:rsid w:val="00650A87"/>
    <w:rsid w:val="0065104E"/>
    <w:rsid w:val="00654AA1"/>
    <w:rsid w:val="00657444"/>
    <w:rsid w:val="00657AC1"/>
    <w:rsid w:val="00657EB5"/>
    <w:rsid w:val="006644A7"/>
    <w:rsid w:val="00666085"/>
    <w:rsid w:val="00666235"/>
    <w:rsid w:val="0067098E"/>
    <w:rsid w:val="00671A70"/>
    <w:rsid w:val="006724E6"/>
    <w:rsid w:val="00672A6F"/>
    <w:rsid w:val="00674AE1"/>
    <w:rsid w:val="0067544A"/>
    <w:rsid w:val="00681D60"/>
    <w:rsid w:val="00682998"/>
    <w:rsid w:val="006849D6"/>
    <w:rsid w:val="00694BEE"/>
    <w:rsid w:val="00697CE4"/>
    <w:rsid w:val="006A1ED7"/>
    <w:rsid w:val="006A2412"/>
    <w:rsid w:val="006A2C9D"/>
    <w:rsid w:val="006A3196"/>
    <w:rsid w:val="006B2C23"/>
    <w:rsid w:val="006B66C3"/>
    <w:rsid w:val="006B7AA9"/>
    <w:rsid w:val="006C2500"/>
    <w:rsid w:val="006C48C7"/>
    <w:rsid w:val="006C6875"/>
    <w:rsid w:val="006C6EB1"/>
    <w:rsid w:val="006C7AE8"/>
    <w:rsid w:val="006E0BCF"/>
    <w:rsid w:val="006E33FC"/>
    <w:rsid w:val="006E3403"/>
    <w:rsid w:val="006E3CA0"/>
    <w:rsid w:val="006E5A90"/>
    <w:rsid w:val="006F10EA"/>
    <w:rsid w:val="006F3BC7"/>
    <w:rsid w:val="006F53F4"/>
    <w:rsid w:val="006F5A22"/>
    <w:rsid w:val="006F6B09"/>
    <w:rsid w:val="0070039C"/>
    <w:rsid w:val="007020B4"/>
    <w:rsid w:val="00702EB4"/>
    <w:rsid w:val="007033D9"/>
    <w:rsid w:val="00704AD8"/>
    <w:rsid w:val="00705DFD"/>
    <w:rsid w:val="00705F29"/>
    <w:rsid w:val="007069A8"/>
    <w:rsid w:val="00713AE4"/>
    <w:rsid w:val="007156EF"/>
    <w:rsid w:val="007169AF"/>
    <w:rsid w:val="007206CD"/>
    <w:rsid w:val="00722B7B"/>
    <w:rsid w:val="00727C74"/>
    <w:rsid w:val="00727EEF"/>
    <w:rsid w:val="00731536"/>
    <w:rsid w:val="00732AF2"/>
    <w:rsid w:val="007331F8"/>
    <w:rsid w:val="00735534"/>
    <w:rsid w:val="00735E52"/>
    <w:rsid w:val="007443CA"/>
    <w:rsid w:val="007464AB"/>
    <w:rsid w:val="00747591"/>
    <w:rsid w:val="00750688"/>
    <w:rsid w:val="00750F05"/>
    <w:rsid w:val="0075258A"/>
    <w:rsid w:val="00755DEA"/>
    <w:rsid w:val="00756E80"/>
    <w:rsid w:val="007577B2"/>
    <w:rsid w:val="007578C6"/>
    <w:rsid w:val="007628BE"/>
    <w:rsid w:val="00762B2E"/>
    <w:rsid w:val="00766688"/>
    <w:rsid w:val="007702A9"/>
    <w:rsid w:val="00770EC7"/>
    <w:rsid w:val="00771A2C"/>
    <w:rsid w:val="00774083"/>
    <w:rsid w:val="007746A7"/>
    <w:rsid w:val="00774FDF"/>
    <w:rsid w:val="007756DF"/>
    <w:rsid w:val="00777D80"/>
    <w:rsid w:val="007807C6"/>
    <w:rsid w:val="00782F36"/>
    <w:rsid w:val="007869BC"/>
    <w:rsid w:val="00787155"/>
    <w:rsid w:val="00787C77"/>
    <w:rsid w:val="007901B0"/>
    <w:rsid w:val="00790644"/>
    <w:rsid w:val="00790A29"/>
    <w:rsid w:val="0079161F"/>
    <w:rsid w:val="00795D13"/>
    <w:rsid w:val="007A264F"/>
    <w:rsid w:val="007A2976"/>
    <w:rsid w:val="007A4866"/>
    <w:rsid w:val="007B032D"/>
    <w:rsid w:val="007B267F"/>
    <w:rsid w:val="007B4E4D"/>
    <w:rsid w:val="007B5C46"/>
    <w:rsid w:val="007B70CA"/>
    <w:rsid w:val="007B71B7"/>
    <w:rsid w:val="007B7726"/>
    <w:rsid w:val="007B79DB"/>
    <w:rsid w:val="007C0B59"/>
    <w:rsid w:val="007C23B2"/>
    <w:rsid w:val="007C2552"/>
    <w:rsid w:val="007C3EC5"/>
    <w:rsid w:val="007C4C1D"/>
    <w:rsid w:val="007C5399"/>
    <w:rsid w:val="007C58F2"/>
    <w:rsid w:val="007C60C1"/>
    <w:rsid w:val="007C6427"/>
    <w:rsid w:val="007C6D7C"/>
    <w:rsid w:val="007D02E1"/>
    <w:rsid w:val="007D14B6"/>
    <w:rsid w:val="007D3990"/>
    <w:rsid w:val="007D4781"/>
    <w:rsid w:val="007D5C6F"/>
    <w:rsid w:val="007D7270"/>
    <w:rsid w:val="007E331D"/>
    <w:rsid w:val="007E3BE2"/>
    <w:rsid w:val="007E505D"/>
    <w:rsid w:val="007E6267"/>
    <w:rsid w:val="007E6585"/>
    <w:rsid w:val="007F0FB9"/>
    <w:rsid w:val="007F1A39"/>
    <w:rsid w:val="007F1D9D"/>
    <w:rsid w:val="007F3E87"/>
    <w:rsid w:val="007F77F4"/>
    <w:rsid w:val="00800665"/>
    <w:rsid w:val="008061E0"/>
    <w:rsid w:val="00806CD3"/>
    <w:rsid w:val="008074BE"/>
    <w:rsid w:val="00811963"/>
    <w:rsid w:val="0081272A"/>
    <w:rsid w:val="008148FD"/>
    <w:rsid w:val="00821ABA"/>
    <w:rsid w:val="0082240E"/>
    <w:rsid w:val="00823535"/>
    <w:rsid w:val="00825797"/>
    <w:rsid w:val="0083349A"/>
    <w:rsid w:val="008334C8"/>
    <w:rsid w:val="00833C87"/>
    <w:rsid w:val="00835997"/>
    <w:rsid w:val="00835F4D"/>
    <w:rsid w:val="008426CA"/>
    <w:rsid w:val="00843E81"/>
    <w:rsid w:val="00845462"/>
    <w:rsid w:val="00851937"/>
    <w:rsid w:val="00854A0E"/>
    <w:rsid w:val="00856ABB"/>
    <w:rsid w:val="008608E0"/>
    <w:rsid w:val="0086422A"/>
    <w:rsid w:val="00864ABF"/>
    <w:rsid w:val="00866274"/>
    <w:rsid w:val="00866366"/>
    <w:rsid w:val="00867B04"/>
    <w:rsid w:val="0087160D"/>
    <w:rsid w:val="00873166"/>
    <w:rsid w:val="00873AFD"/>
    <w:rsid w:val="00873C36"/>
    <w:rsid w:val="0087409D"/>
    <w:rsid w:val="00876067"/>
    <w:rsid w:val="00883912"/>
    <w:rsid w:val="008840C0"/>
    <w:rsid w:val="00884332"/>
    <w:rsid w:val="008901AA"/>
    <w:rsid w:val="00890255"/>
    <w:rsid w:val="0089179C"/>
    <w:rsid w:val="00895E0F"/>
    <w:rsid w:val="00896575"/>
    <w:rsid w:val="008967F5"/>
    <w:rsid w:val="008A05D0"/>
    <w:rsid w:val="008A0C1C"/>
    <w:rsid w:val="008A4B13"/>
    <w:rsid w:val="008A6D88"/>
    <w:rsid w:val="008A7D5D"/>
    <w:rsid w:val="008B19BD"/>
    <w:rsid w:val="008B4407"/>
    <w:rsid w:val="008B544A"/>
    <w:rsid w:val="008B6608"/>
    <w:rsid w:val="008B7385"/>
    <w:rsid w:val="008B77EB"/>
    <w:rsid w:val="008C15AF"/>
    <w:rsid w:val="008C74FA"/>
    <w:rsid w:val="008D5C30"/>
    <w:rsid w:val="008E02B7"/>
    <w:rsid w:val="008E0DC5"/>
    <w:rsid w:val="008E280C"/>
    <w:rsid w:val="008E2B3D"/>
    <w:rsid w:val="008E5F82"/>
    <w:rsid w:val="008F0135"/>
    <w:rsid w:val="008F4611"/>
    <w:rsid w:val="008F67D5"/>
    <w:rsid w:val="00900C89"/>
    <w:rsid w:val="00900FD7"/>
    <w:rsid w:val="009028D9"/>
    <w:rsid w:val="00903B13"/>
    <w:rsid w:val="00904ACB"/>
    <w:rsid w:val="00905C77"/>
    <w:rsid w:val="00906E3C"/>
    <w:rsid w:val="0090753E"/>
    <w:rsid w:val="00910C59"/>
    <w:rsid w:val="00911834"/>
    <w:rsid w:val="00912C72"/>
    <w:rsid w:val="0091479B"/>
    <w:rsid w:val="00920270"/>
    <w:rsid w:val="009205FF"/>
    <w:rsid w:val="00922194"/>
    <w:rsid w:val="00923FC3"/>
    <w:rsid w:val="009263CA"/>
    <w:rsid w:val="00926737"/>
    <w:rsid w:val="009278CB"/>
    <w:rsid w:val="0093392C"/>
    <w:rsid w:val="00935C63"/>
    <w:rsid w:val="00935F8E"/>
    <w:rsid w:val="00940992"/>
    <w:rsid w:val="00940BCB"/>
    <w:rsid w:val="00940BCF"/>
    <w:rsid w:val="00941FC7"/>
    <w:rsid w:val="00942E2B"/>
    <w:rsid w:val="0094308D"/>
    <w:rsid w:val="00945D12"/>
    <w:rsid w:val="00947C2D"/>
    <w:rsid w:val="00952B4D"/>
    <w:rsid w:val="009531A0"/>
    <w:rsid w:val="009533B4"/>
    <w:rsid w:val="00953F37"/>
    <w:rsid w:val="00957CB2"/>
    <w:rsid w:val="0096155D"/>
    <w:rsid w:val="0096678C"/>
    <w:rsid w:val="00970D2E"/>
    <w:rsid w:val="0097327C"/>
    <w:rsid w:val="009736C0"/>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6B84"/>
    <w:rsid w:val="009A7F76"/>
    <w:rsid w:val="009B2FB5"/>
    <w:rsid w:val="009B33B9"/>
    <w:rsid w:val="009B4B8B"/>
    <w:rsid w:val="009B6163"/>
    <w:rsid w:val="009B7ED9"/>
    <w:rsid w:val="009C32D0"/>
    <w:rsid w:val="009C4102"/>
    <w:rsid w:val="009C5BA0"/>
    <w:rsid w:val="009D460D"/>
    <w:rsid w:val="009E05CD"/>
    <w:rsid w:val="009E4F85"/>
    <w:rsid w:val="009E511B"/>
    <w:rsid w:val="009E51C9"/>
    <w:rsid w:val="009F1EFE"/>
    <w:rsid w:val="009F2CE4"/>
    <w:rsid w:val="009F42E1"/>
    <w:rsid w:val="009F49EA"/>
    <w:rsid w:val="009F5659"/>
    <w:rsid w:val="00A02887"/>
    <w:rsid w:val="00A02E57"/>
    <w:rsid w:val="00A03BA7"/>
    <w:rsid w:val="00A057C4"/>
    <w:rsid w:val="00A05A4D"/>
    <w:rsid w:val="00A05AB4"/>
    <w:rsid w:val="00A06658"/>
    <w:rsid w:val="00A070D7"/>
    <w:rsid w:val="00A12E09"/>
    <w:rsid w:val="00A13907"/>
    <w:rsid w:val="00A14C22"/>
    <w:rsid w:val="00A25EB2"/>
    <w:rsid w:val="00A265E3"/>
    <w:rsid w:val="00A30AC2"/>
    <w:rsid w:val="00A403AD"/>
    <w:rsid w:val="00A4066C"/>
    <w:rsid w:val="00A40E60"/>
    <w:rsid w:val="00A4113A"/>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1B7"/>
    <w:rsid w:val="00A74B98"/>
    <w:rsid w:val="00A75239"/>
    <w:rsid w:val="00A7599F"/>
    <w:rsid w:val="00A7623D"/>
    <w:rsid w:val="00A820F1"/>
    <w:rsid w:val="00A83DEF"/>
    <w:rsid w:val="00A9363C"/>
    <w:rsid w:val="00AA3077"/>
    <w:rsid w:val="00AA32C8"/>
    <w:rsid w:val="00AA36BB"/>
    <w:rsid w:val="00AA3FF4"/>
    <w:rsid w:val="00AA5676"/>
    <w:rsid w:val="00AA6564"/>
    <w:rsid w:val="00AA6FCA"/>
    <w:rsid w:val="00AB0D25"/>
    <w:rsid w:val="00AB2387"/>
    <w:rsid w:val="00AB346C"/>
    <w:rsid w:val="00AB37B5"/>
    <w:rsid w:val="00AB5A78"/>
    <w:rsid w:val="00AC2AF8"/>
    <w:rsid w:val="00AC333C"/>
    <w:rsid w:val="00AC389B"/>
    <w:rsid w:val="00AC523E"/>
    <w:rsid w:val="00AC65C5"/>
    <w:rsid w:val="00AC7D27"/>
    <w:rsid w:val="00AD035C"/>
    <w:rsid w:val="00AD1EB6"/>
    <w:rsid w:val="00AD2EC9"/>
    <w:rsid w:val="00AD35A8"/>
    <w:rsid w:val="00AD44D6"/>
    <w:rsid w:val="00AD5E20"/>
    <w:rsid w:val="00AD64A4"/>
    <w:rsid w:val="00AD6B3B"/>
    <w:rsid w:val="00AE018F"/>
    <w:rsid w:val="00AE0B67"/>
    <w:rsid w:val="00AE187B"/>
    <w:rsid w:val="00AE26F5"/>
    <w:rsid w:val="00AE3537"/>
    <w:rsid w:val="00AE3F49"/>
    <w:rsid w:val="00B00B27"/>
    <w:rsid w:val="00B00C8C"/>
    <w:rsid w:val="00B012D9"/>
    <w:rsid w:val="00B0184D"/>
    <w:rsid w:val="00B02B0A"/>
    <w:rsid w:val="00B046E5"/>
    <w:rsid w:val="00B046EA"/>
    <w:rsid w:val="00B04D6D"/>
    <w:rsid w:val="00B14DDB"/>
    <w:rsid w:val="00B14E7A"/>
    <w:rsid w:val="00B154B8"/>
    <w:rsid w:val="00B17054"/>
    <w:rsid w:val="00B201CC"/>
    <w:rsid w:val="00B2190F"/>
    <w:rsid w:val="00B2296C"/>
    <w:rsid w:val="00B23A70"/>
    <w:rsid w:val="00B26B8D"/>
    <w:rsid w:val="00B302AD"/>
    <w:rsid w:val="00B308C0"/>
    <w:rsid w:val="00B31978"/>
    <w:rsid w:val="00B344A6"/>
    <w:rsid w:val="00B35F7A"/>
    <w:rsid w:val="00B36DD4"/>
    <w:rsid w:val="00B44A64"/>
    <w:rsid w:val="00B45A77"/>
    <w:rsid w:val="00B461D5"/>
    <w:rsid w:val="00B50AC3"/>
    <w:rsid w:val="00B53C2C"/>
    <w:rsid w:val="00B5440A"/>
    <w:rsid w:val="00B6146B"/>
    <w:rsid w:val="00B64733"/>
    <w:rsid w:val="00B64CA2"/>
    <w:rsid w:val="00B64DE3"/>
    <w:rsid w:val="00B75F3E"/>
    <w:rsid w:val="00B76DB0"/>
    <w:rsid w:val="00B777B1"/>
    <w:rsid w:val="00B820A7"/>
    <w:rsid w:val="00B84521"/>
    <w:rsid w:val="00B848E4"/>
    <w:rsid w:val="00B87A2E"/>
    <w:rsid w:val="00B905CA"/>
    <w:rsid w:val="00B91EC7"/>
    <w:rsid w:val="00B961F7"/>
    <w:rsid w:val="00B963A1"/>
    <w:rsid w:val="00BA0180"/>
    <w:rsid w:val="00BA1457"/>
    <w:rsid w:val="00BA3009"/>
    <w:rsid w:val="00BA6559"/>
    <w:rsid w:val="00BB080A"/>
    <w:rsid w:val="00BB37B9"/>
    <w:rsid w:val="00BB3C67"/>
    <w:rsid w:val="00BB3D08"/>
    <w:rsid w:val="00BB66E8"/>
    <w:rsid w:val="00BB7EC3"/>
    <w:rsid w:val="00BC07E0"/>
    <w:rsid w:val="00BC135C"/>
    <w:rsid w:val="00BC1E2E"/>
    <w:rsid w:val="00BC5A68"/>
    <w:rsid w:val="00BC7AE6"/>
    <w:rsid w:val="00BE1951"/>
    <w:rsid w:val="00BE267D"/>
    <w:rsid w:val="00BE2960"/>
    <w:rsid w:val="00BE4A26"/>
    <w:rsid w:val="00BE76AB"/>
    <w:rsid w:val="00C01CF5"/>
    <w:rsid w:val="00C01FFD"/>
    <w:rsid w:val="00C021AC"/>
    <w:rsid w:val="00C0516E"/>
    <w:rsid w:val="00C0560F"/>
    <w:rsid w:val="00C073F3"/>
    <w:rsid w:val="00C10D94"/>
    <w:rsid w:val="00C161F8"/>
    <w:rsid w:val="00C16A4A"/>
    <w:rsid w:val="00C200DD"/>
    <w:rsid w:val="00C23624"/>
    <w:rsid w:val="00C25E55"/>
    <w:rsid w:val="00C26F58"/>
    <w:rsid w:val="00C3375F"/>
    <w:rsid w:val="00C34EE6"/>
    <w:rsid w:val="00C373AB"/>
    <w:rsid w:val="00C37980"/>
    <w:rsid w:val="00C40B1F"/>
    <w:rsid w:val="00C4149E"/>
    <w:rsid w:val="00C41939"/>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71CFC"/>
    <w:rsid w:val="00C72A49"/>
    <w:rsid w:val="00C73A5A"/>
    <w:rsid w:val="00C74028"/>
    <w:rsid w:val="00C742E6"/>
    <w:rsid w:val="00C75E37"/>
    <w:rsid w:val="00C76BED"/>
    <w:rsid w:val="00C818D1"/>
    <w:rsid w:val="00C81A70"/>
    <w:rsid w:val="00C849C1"/>
    <w:rsid w:val="00C90C4E"/>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7C0D"/>
    <w:rsid w:val="00CD31B6"/>
    <w:rsid w:val="00CD50AB"/>
    <w:rsid w:val="00CD5D8F"/>
    <w:rsid w:val="00CD7729"/>
    <w:rsid w:val="00CE11E4"/>
    <w:rsid w:val="00CE43C1"/>
    <w:rsid w:val="00CE4E66"/>
    <w:rsid w:val="00CE5CD7"/>
    <w:rsid w:val="00CF1AAC"/>
    <w:rsid w:val="00CF2D0C"/>
    <w:rsid w:val="00D02605"/>
    <w:rsid w:val="00D110FE"/>
    <w:rsid w:val="00D12711"/>
    <w:rsid w:val="00D1662F"/>
    <w:rsid w:val="00D204B7"/>
    <w:rsid w:val="00D2050E"/>
    <w:rsid w:val="00D24831"/>
    <w:rsid w:val="00D25689"/>
    <w:rsid w:val="00D325EF"/>
    <w:rsid w:val="00D36C3E"/>
    <w:rsid w:val="00D4259D"/>
    <w:rsid w:val="00D45B02"/>
    <w:rsid w:val="00D473EA"/>
    <w:rsid w:val="00D50B1A"/>
    <w:rsid w:val="00D512DE"/>
    <w:rsid w:val="00D51A03"/>
    <w:rsid w:val="00D5213C"/>
    <w:rsid w:val="00D56566"/>
    <w:rsid w:val="00D57367"/>
    <w:rsid w:val="00D61A37"/>
    <w:rsid w:val="00D64782"/>
    <w:rsid w:val="00D67278"/>
    <w:rsid w:val="00D67B8D"/>
    <w:rsid w:val="00D7289B"/>
    <w:rsid w:val="00D74196"/>
    <w:rsid w:val="00D7566D"/>
    <w:rsid w:val="00D76E20"/>
    <w:rsid w:val="00D8125F"/>
    <w:rsid w:val="00D86D5E"/>
    <w:rsid w:val="00D90453"/>
    <w:rsid w:val="00D922B1"/>
    <w:rsid w:val="00D923CC"/>
    <w:rsid w:val="00DA5F08"/>
    <w:rsid w:val="00DA76FF"/>
    <w:rsid w:val="00DB22A5"/>
    <w:rsid w:val="00DB7370"/>
    <w:rsid w:val="00DC139D"/>
    <w:rsid w:val="00DC2C8A"/>
    <w:rsid w:val="00DC4666"/>
    <w:rsid w:val="00DC4968"/>
    <w:rsid w:val="00DC4D2A"/>
    <w:rsid w:val="00DC571F"/>
    <w:rsid w:val="00DC71F3"/>
    <w:rsid w:val="00DD3F5E"/>
    <w:rsid w:val="00DD425A"/>
    <w:rsid w:val="00DD55DA"/>
    <w:rsid w:val="00DD5ADB"/>
    <w:rsid w:val="00DE0399"/>
    <w:rsid w:val="00DE271E"/>
    <w:rsid w:val="00DE569D"/>
    <w:rsid w:val="00DE6571"/>
    <w:rsid w:val="00DE7784"/>
    <w:rsid w:val="00DF0410"/>
    <w:rsid w:val="00DF39D8"/>
    <w:rsid w:val="00DF419A"/>
    <w:rsid w:val="00DF7F7A"/>
    <w:rsid w:val="00E01FDA"/>
    <w:rsid w:val="00E02857"/>
    <w:rsid w:val="00E03C5A"/>
    <w:rsid w:val="00E04B7F"/>
    <w:rsid w:val="00E0531A"/>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0D6"/>
    <w:rsid w:val="00E63E82"/>
    <w:rsid w:val="00E65FAA"/>
    <w:rsid w:val="00E673A2"/>
    <w:rsid w:val="00E734AE"/>
    <w:rsid w:val="00E73CC2"/>
    <w:rsid w:val="00E75460"/>
    <w:rsid w:val="00E7550A"/>
    <w:rsid w:val="00E777DA"/>
    <w:rsid w:val="00E7794D"/>
    <w:rsid w:val="00E77BC6"/>
    <w:rsid w:val="00E77DE7"/>
    <w:rsid w:val="00E83E68"/>
    <w:rsid w:val="00E84A3B"/>
    <w:rsid w:val="00E903F8"/>
    <w:rsid w:val="00E913BA"/>
    <w:rsid w:val="00E94F30"/>
    <w:rsid w:val="00E95B86"/>
    <w:rsid w:val="00E95F76"/>
    <w:rsid w:val="00E97813"/>
    <w:rsid w:val="00EA1173"/>
    <w:rsid w:val="00EA4749"/>
    <w:rsid w:val="00EA7FE0"/>
    <w:rsid w:val="00EB362B"/>
    <w:rsid w:val="00EB56CD"/>
    <w:rsid w:val="00EC1732"/>
    <w:rsid w:val="00EC22AC"/>
    <w:rsid w:val="00EC2B26"/>
    <w:rsid w:val="00EC5BB8"/>
    <w:rsid w:val="00EC5F29"/>
    <w:rsid w:val="00EC68E7"/>
    <w:rsid w:val="00ED1214"/>
    <w:rsid w:val="00ED1508"/>
    <w:rsid w:val="00ED324B"/>
    <w:rsid w:val="00ED3311"/>
    <w:rsid w:val="00ED39AD"/>
    <w:rsid w:val="00EE171A"/>
    <w:rsid w:val="00EE2F00"/>
    <w:rsid w:val="00EE7052"/>
    <w:rsid w:val="00EF0BFF"/>
    <w:rsid w:val="00EF225C"/>
    <w:rsid w:val="00EF2790"/>
    <w:rsid w:val="00EF5E12"/>
    <w:rsid w:val="00EF6431"/>
    <w:rsid w:val="00EF661D"/>
    <w:rsid w:val="00EF748B"/>
    <w:rsid w:val="00F01066"/>
    <w:rsid w:val="00F019E8"/>
    <w:rsid w:val="00F051B9"/>
    <w:rsid w:val="00F13454"/>
    <w:rsid w:val="00F15E89"/>
    <w:rsid w:val="00F17FBE"/>
    <w:rsid w:val="00F201D9"/>
    <w:rsid w:val="00F2236C"/>
    <w:rsid w:val="00F2704F"/>
    <w:rsid w:val="00F2742F"/>
    <w:rsid w:val="00F32E45"/>
    <w:rsid w:val="00F34A3F"/>
    <w:rsid w:val="00F3686B"/>
    <w:rsid w:val="00F36D40"/>
    <w:rsid w:val="00F37E9A"/>
    <w:rsid w:val="00F40E3D"/>
    <w:rsid w:val="00F4275D"/>
    <w:rsid w:val="00F450E2"/>
    <w:rsid w:val="00F459B3"/>
    <w:rsid w:val="00F45E28"/>
    <w:rsid w:val="00F469C0"/>
    <w:rsid w:val="00F51365"/>
    <w:rsid w:val="00F5218A"/>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8784E"/>
    <w:rsid w:val="00F87D07"/>
    <w:rsid w:val="00F90174"/>
    <w:rsid w:val="00F9085A"/>
    <w:rsid w:val="00F91FD6"/>
    <w:rsid w:val="00F92D39"/>
    <w:rsid w:val="00F92EBD"/>
    <w:rsid w:val="00F94A51"/>
    <w:rsid w:val="00F95414"/>
    <w:rsid w:val="00F973DE"/>
    <w:rsid w:val="00FA1BE4"/>
    <w:rsid w:val="00FA5456"/>
    <w:rsid w:val="00FA5B2A"/>
    <w:rsid w:val="00FA68D9"/>
    <w:rsid w:val="00FA6FB3"/>
    <w:rsid w:val="00FB44DD"/>
    <w:rsid w:val="00FB4EDC"/>
    <w:rsid w:val="00FC2702"/>
    <w:rsid w:val="00FC2BEC"/>
    <w:rsid w:val="00FC4B6B"/>
    <w:rsid w:val="00FC58B3"/>
    <w:rsid w:val="00FC65BB"/>
    <w:rsid w:val="00FD08CC"/>
    <w:rsid w:val="00FD12DC"/>
    <w:rsid w:val="00FD65AE"/>
    <w:rsid w:val="00FD78C0"/>
    <w:rsid w:val="00FE0520"/>
    <w:rsid w:val="00FE2A7D"/>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en-GB" w:eastAsia="en-US"/>
    </w:rPr>
  </w:style>
  <w:style w:type="paragraph" w:styleId="Revision">
    <w:name w:val="Revision"/>
    <w:hidden/>
    <w:uiPriority w:val="99"/>
    <w:semiHidden/>
    <w:rsid w:val="00C25E55"/>
    <w:rPr>
      <w:snapToGrid w:val="0"/>
      <w:sz w:val="24"/>
      <w:szCs w:val="24"/>
      <w:lang w:val="en-GB"/>
    </w:rPr>
  </w:style>
  <w:style w:type="character" w:styleId="UnresolvedMention">
    <w:name w:val="Unresolved Mention"/>
    <w:basedOn w:val="DefaultParagraphFont"/>
    <w:uiPriority w:val="99"/>
    <w:semiHidden/>
    <w:unhideWhenUsed/>
    <w:rsid w:val="0094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81300.locale=e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81488.locale=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6780.locale=en" TargetMode="External"/><Relationship Id="rId5" Type="http://schemas.openxmlformats.org/officeDocument/2006/relationships/webSettings" Target="webSettings.xml"/><Relationship Id="rId15" Type="http://schemas.openxmlformats.org/officeDocument/2006/relationships/hyperlink" Target="https://empoweringwomen.wmu.se/" TargetMode="External"/><Relationship Id="rId10" Type="http://schemas.openxmlformats.org/officeDocument/2006/relationships/hyperlink" Target="https://unesdoc.unesco.org/ark:/48223/pf0000124367.local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378557.locale=fr" TargetMode="External"/><Relationship Id="rId14" Type="http://schemas.openxmlformats.org/officeDocument/2006/relationships/hyperlink" Target="https://unesdoc.unesco.org/ark:/48223/pf0000381300.locale=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481B-B30E-4A9D-8283-57B6705B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7191</Words>
  <Characters>40547</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Manager/>
  <Company>UNESCO</Company>
  <LinksUpToDate>false</LinksUpToDate>
  <CharactersWithSpaces>47643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dc:description/>
  <cp:lastModifiedBy>Boned, Patrice</cp:lastModifiedBy>
  <cp:revision>3</cp:revision>
  <cp:lastPrinted>2022-05-20T07:35:00Z</cp:lastPrinted>
  <dcterms:created xsi:type="dcterms:W3CDTF">2022-05-21T07:43:00Z</dcterms:created>
  <dcterms:modified xsi:type="dcterms:W3CDTF">2022-06-01T10:10:00Z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