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7673" w14:textId="77777777" w:rsidR="00206B26" w:rsidRPr="004C4A4C" w:rsidRDefault="00206B26">
      <w:pPr>
        <w:rPr>
          <w:rFonts w:ascii="Arial" w:hAnsi="Arial" w:cs="Arial"/>
          <w:sz w:val="22"/>
          <w:szCs w:val="22"/>
          <w:lang w:val="es-ES_tradnl"/>
        </w:rPr>
      </w:pPr>
    </w:p>
    <w:tbl>
      <w:tblPr>
        <w:tblStyle w:val="a0"/>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27" w:type="dxa"/>
          <w:right w:w="227" w:type="dxa"/>
        </w:tblCellMar>
        <w:tblLook w:val="0400" w:firstRow="0" w:lastRow="0" w:firstColumn="0" w:lastColumn="0" w:noHBand="0" w:noVBand="1"/>
      </w:tblPr>
      <w:tblGrid>
        <w:gridCol w:w="7508"/>
      </w:tblGrid>
      <w:tr w:rsidR="00206B26" w:rsidRPr="003F6098" w14:paraId="3021FD89" w14:textId="77777777" w:rsidTr="00875545">
        <w:trPr>
          <w:trHeight w:val="4689"/>
          <w:jc w:val="center"/>
        </w:trPr>
        <w:tc>
          <w:tcPr>
            <w:tcW w:w="7508" w:type="dxa"/>
          </w:tcPr>
          <w:p w14:paraId="2466F857" w14:textId="77777777" w:rsidR="00206B26" w:rsidRPr="004C4A4C" w:rsidRDefault="009F6B54">
            <w:pPr>
              <w:spacing w:before="120"/>
              <w:jc w:val="center"/>
              <w:rPr>
                <w:rFonts w:ascii="Arial" w:eastAsia="Arial" w:hAnsi="Arial" w:cs="Arial"/>
                <w:sz w:val="22"/>
                <w:szCs w:val="22"/>
                <w:u w:val="single"/>
                <w:lang w:val="es-ES_tradnl"/>
              </w:rPr>
            </w:pPr>
            <w:r w:rsidRPr="004C4A4C">
              <w:rPr>
                <w:rFonts w:ascii="Arial" w:hAnsi="Arial" w:cs="Arial"/>
                <w:sz w:val="22"/>
                <w:szCs w:val="22"/>
                <w:u w:val="single"/>
                <w:lang w:val="es-ES_tradnl"/>
              </w:rPr>
              <w:t>Resumen</w:t>
            </w:r>
          </w:p>
          <w:p w14:paraId="1D51DDED" w14:textId="77777777" w:rsidR="00206B26" w:rsidRPr="004C4A4C" w:rsidRDefault="00206B26">
            <w:pPr>
              <w:rPr>
                <w:rFonts w:ascii="Arial" w:eastAsia="Arial" w:hAnsi="Arial" w:cs="Arial"/>
                <w:bCs/>
                <w:sz w:val="22"/>
                <w:szCs w:val="22"/>
                <w:lang w:val="es-ES_tradnl"/>
              </w:rPr>
            </w:pPr>
          </w:p>
          <w:p w14:paraId="68BB890A" w14:textId="56623B7B" w:rsidR="00206B26" w:rsidRPr="004C4A4C" w:rsidRDefault="00686B6A" w:rsidP="00F10C71">
            <w:pPr>
              <w:widowControl w:val="0"/>
              <w:shd w:val="clear" w:color="auto" w:fill="FFFFFF"/>
              <w:spacing w:after="240"/>
              <w:ind w:right="34"/>
              <w:jc w:val="both"/>
              <w:rPr>
                <w:rFonts w:ascii="Arial" w:eastAsia="Arial" w:hAnsi="Arial" w:cs="Arial"/>
                <w:sz w:val="22"/>
                <w:szCs w:val="22"/>
                <w:lang w:val="es-ES_tradnl"/>
              </w:rPr>
            </w:pPr>
            <w:r w:rsidRPr="004C4A4C">
              <w:rPr>
                <w:rFonts w:ascii="Arial" w:hAnsi="Arial" w:cs="Arial"/>
                <w:sz w:val="22"/>
                <w:szCs w:val="22"/>
                <w:lang w:val="es-ES_tradnl"/>
              </w:rPr>
              <w:t>Tras la aprobación por la Asamblea</w:t>
            </w:r>
            <w:r w:rsidR="004C0715" w:rsidRPr="004C4A4C">
              <w:rPr>
                <w:rFonts w:ascii="Arial" w:hAnsi="Arial" w:cs="Arial"/>
                <w:sz w:val="22"/>
                <w:szCs w:val="22"/>
                <w:lang w:val="es-ES_tradnl"/>
              </w:rPr>
              <w:t>,</w:t>
            </w:r>
            <w:r w:rsidRPr="004C4A4C">
              <w:rPr>
                <w:rFonts w:ascii="Arial" w:hAnsi="Arial" w:cs="Arial"/>
                <w:sz w:val="22"/>
                <w:szCs w:val="22"/>
                <w:lang w:val="es-ES_tradnl"/>
              </w:rPr>
              <w:t xml:space="preserve"> en su 31ª reunión</w:t>
            </w:r>
            <w:r w:rsidR="004C0715" w:rsidRPr="004C4A4C">
              <w:rPr>
                <w:rFonts w:ascii="Arial" w:hAnsi="Arial" w:cs="Arial"/>
                <w:sz w:val="22"/>
                <w:szCs w:val="22"/>
                <w:lang w:val="es-ES_tradnl"/>
              </w:rPr>
              <w:t>,</w:t>
            </w:r>
            <w:r w:rsidRPr="004C4A4C">
              <w:rPr>
                <w:rFonts w:ascii="Arial" w:hAnsi="Arial" w:cs="Arial"/>
                <w:sz w:val="22"/>
                <w:szCs w:val="22"/>
                <w:lang w:val="es-ES_tradnl"/>
              </w:rPr>
              <w:t xml:space="preserve"> de la </w:t>
            </w:r>
            <w:r w:rsidR="004C0715" w:rsidRPr="004C4A4C">
              <w:rPr>
                <w:rFonts w:ascii="Arial" w:hAnsi="Arial" w:cs="Arial"/>
                <w:sz w:val="22"/>
                <w:szCs w:val="22"/>
                <w:lang w:val="es-ES_tradnl"/>
              </w:rPr>
              <w:t>elabora</w:t>
            </w:r>
            <w:r w:rsidRPr="004C4A4C">
              <w:rPr>
                <w:rFonts w:ascii="Arial" w:hAnsi="Arial" w:cs="Arial"/>
                <w:sz w:val="22"/>
                <w:szCs w:val="22"/>
                <w:lang w:val="es-ES_tradnl"/>
              </w:rPr>
              <w:t xml:space="preserve">ción de una edición piloto del Informe de la COI sobre el estado del océano, en este documento se exponen los antecedentes, los objetivos y el alcance del Informe previsto y el calendario de preparación de su edición piloto. La versión completamente finalizada y formateada de la edición piloto </w:t>
            </w:r>
            <w:r w:rsidR="003A2A08" w:rsidRPr="004C4A4C">
              <w:rPr>
                <w:rFonts w:ascii="Arial" w:hAnsi="Arial" w:cs="Arial"/>
                <w:sz w:val="22"/>
                <w:szCs w:val="22"/>
                <w:lang w:val="es-ES_tradnl"/>
              </w:rPr>
              <w:t xml:space="preserve">del Informe </w:t>
            </w:r>
            <w:r w:rsidRPr="004C4A4C">
              <w:rPr>
                <w:rFonts w:ascii="Arial" w:hAnsi="Arial" w:cs="Arial"/>
                <w:sz w:val="22"/>
                <w:szCs w:val="22"/>
                <w:lang w:val="es-ES_tradnl"/>
              </w:rPr>
              <w:t>se adjunta a este documento solamente en inglés.</w:t>
            </w:r>
          </w:p>
          <w:p w14:paraId="7D852A75" w14:textId="300C9405" w:rsidR="00206B26" w:rsidRPr="004C4A4C" w:rsidRDefault="009F6B54" w:rsidP="00F10C71">
            <w:pPr>
              <w:shd w:val="clear" w:color="auto" w:fill="FFFFFF"/>
              <w:spacing w:after="240"/>
              <w:ind w:right="34"/>
              <w:jc w:val="both"/>
              <w:rPr>
                <w:rFonts w:ascii="Arial" w:eastAsia="Arial" w:hAnsi="Arial" w:cs="Arial"/>
                <w:sz w:val="22"/>
                <w:szCs w:val="22"/>
                <w:lang w:val="es-ES_tradnl"/>
              </w:rPr>
            </w:pPr>
            <w:r w:rsidRPr="004C4A4C">
              <w:rPr>
                <w:rFonts w:ascii="Arial" w:hAnsi="Arial" w:cs="Arial"/>
                <w:sz w:val="22"/>
                <w:szCs w:val="22"/>
                <w:lang w:val="es-ES_tradnl"/>
              </w:rPr>
              <w:t xml:space="preserve">Consecuencias financieras: La preparación del Informe </w:t>
            </w:r>
            <w:r w:rsidR="003A2A08" w:rsidRPr="004C4A4C">
              <w:rPr>
                <w:rFonts w:ascii="Arial" w:hAnsi="Arial" w:cs="Arial"/>
                <w:sz w:val="22"/>
                <w:szCs w:val="22"/>
                <w:lang w:val="es-ES_tradnl"/>
              </w:rPr>
              <w:t xml:space="preserve">sobre el estado del océano </w:t>
            </w:r>
            <w:r w:rsidRPr="004C4A4C">
              <w:rPr>
                <w:rFonts w:ascii="Arial" w:hAnsi="Arial" w:cs="Arial"/>
                <w:sz w:val="22"/>
                <w:szCs w:val="22"/>
                <w:lang w:val="es-ES_tradnl"/>
              </w:rPr>
              <w:t>tendrá repercusiones tanto en términos de personal como financier</w:t>
            </w:r>
            <w:r w:rsidR="003A2A08" w:rsidRPr="004C4A4C">
              <w:rPr>
                <w:rFonts w:ascii="Arial" w:hAnsi="Arial" w:cs="Arial"/>
                <w:sz w:val="22"/>
                <w:szCs w:val="22"/>
                <w:lang w:val="es-ES_tradnl"/>
              </w:rPr>
              <w:t>a</w:t>
            </w:r>
            <w:r w:rsidRPr="004C4A4C">
              <w:rPr>
                <w:rFonts w:ascii="Arial" w:hAnsi="Arial" w:cs="Arial"/>
                <w:sz w:val="22"/>
                <w:szCs w:val="22"/>
                <w:lang w:val="es-ES_tradnl"/>
              </w:rPr>
              <w:t>s. A título de ejemplo, en el bienio actual los fondos asignados con cargo al Programa Ordinario no son suficientes para cubrir la producción del Informe completo para mediados de 2023. Se necesitarán recursos extrapresupuestarios del orden de 15.000 a 25.000 dólares estadounidenses, así como la adscripción en comisión de servicio o el préstamo</w:t>
            </w:r>
            <w:r w:rsidR="004C0715" w:rsidRPr="004C4A4C">
              <w:rPr>
                <w:rFonts w:ascii="Arial" w:hAnsi="Arial" w:cs="Arial"/>
                <w:sz w:val="22"/>
                <w:szCs w:val="22"/>
                <w:lang w:val="es-ES_tradnl"/>
              </w:rPr>
              <w:t xml:space="preserve"> </w:t>
            </w:r>
            <w:r w:rsidRPr="004C4A4C">
              <w:rPr>
                <w:rFonts w:ascii="Arial" w:hAnsi="Arial" w:cs="Arial"/>
                <w:sz w:val="22"/>
                <w:szCs w:val="22"/>
                <w:lang w:val="es-ES_tradnl"/>
              </w:rPr>
              <w:t>de personal</w:t>
            </w:r>
            <w:r w:rsidR="003A2A08" w:rsidRPr="004C4A4C">
              <w:rPr>
                <w:rFonts w:ascii="Arial" w:hAnsi="Arial" w:cs="Arial"/>
                <w:sz w:val="22"/>
                <w:szCs w:val="22"/>
                <w:lang w:val="es-ES_tradnl"/>
              </w:rPr>
              <w:t xml:space="preserve"> de forma permanente</w:t>
            </w:r>
            <w:r w:rsidRPr="004C4A4C">
              <w:rPr>
                <w:rFonts w:ascii="Arial" w:hAnsi="Arial" w:cs="Arial"/>
                <w:sz w:val="22"/>
                <w:szCs w:val="22"/>
                <w:lang w:val="es-ES_tradnl"/>
              </w:rPr>
              <w:t>.</w:t>
            </w:r>
          </w:p>
          <w:p w14:paraId="78BAC4EF" w14:textId="77777777" w:rsidR="00686B6A" w:rsidRPr="004C4A4C" w:rsidRDefault="009F6B54" w:rsidP="00F10C71">
            <w:pPr>
              <w:spacing w:after="240"/>
              <w:ind w:right="34"/>
              <w:jc w:val="both"/>
              <w:rPr>
                <w:rFonts w:ascii="Arial" w:eastAsia="Arial" w:hAnsi="Arial" w:cs="Arial"/>
                <w:sz w:val="22"/>
                <w:szCs w:val="22"/>
                <w:lang w:val="es-ES_tradnl"/>
              </w:rPr>
            </w:pPr>
            <w:r w:rsidRPr="004C4A4C">
              <w:rPr>
                <w:rFonts w:ascii="Arial" w:hAnsi="Arial" w:cs="Arial"/>
                <w:sz w:val="22"/>
                <w:szCs w:val="22"/>
                <w:lang w:val="es-ES_tradnl"/>
              </w:rPr>
              <w:t>Decisión propuesta: Se invita al Consejo Ejecutivo a examinar el proyecto de decisión que lleva la referencia Dec. EC-55/3.3 en el Documento de Decisión Provisional (IOC/EC-55/AP).</w:t>
            </w:r>
          </w:p>
        </w:tc>
      </w:tr>
    </w:tbl>
    <w:p w14:paraId="23083C39" w14:textId="77777777" w:rsidR="00206B26" w:rsidRPr="004C4A4C" w:rsidRDefault="009F6B54">
      <w:pPr>
        <w:rPr>
          <w:rFonts w:ascii="Arial" w:eastAsia="Arial" w:hAnsi="Arial" w:cs="Arial"/>
          <w:sz w:val="22"/>
          <w:szCs w:val="22"/>
          <w:lang w:val="es-ES_tradnl"/>
        </w:rPr>
      </w:pPr>
      <w:r w:rsidRPr="004C4A4C">
        <w:rPr>
          <w:rFonts w:ascii="Arial" w:hAnsi="Arial" w:cs="Arial"/>
          <w:sz w:val="22"/>
          <w:szCs w:val="22"/>
          <w:lang w:val="es-ES_tradnl"/>
        </w:rPr>
        <w:br w:type="page"/>
      </w:r>
    </w:p>
    <w:p w14:paraId="0DFB2D2D" w14:textId="77777777" w:rsidR="00206B26" w:rsidRPr="004C4A4C" w:rsidRDefault="009F6B54" w:rsidP="002E7789">
      <w:pPr>
        <w:pBdr>
          <w:top w:val="nil"/>
          <w:left w:val="nil"/>
          <w:bottom w:val="nil"/>
          <w:right w:val="nil"/>
          <w:between w:val="nil"/>
        </w:pBdr>
        <w:shd w:val="clear" w:color="auto" w:fill="FFFFFF"/>
        <w:tabs>
          <w:tab w:val="clear" w:pos="567"/>
          <w:tab w:val="left" w:pos="0"/>
        </w:tabs>
        <w:spacing w:after="240"/>
        <w:jc w:val="both"/>
        <w:rPr>
          <w:rFonts w:ascii="Arial" w:eastAsia="Arial" w:hAnsi="Arial" w:cs="Arial"/>
          <w:b/>
          <w:color w:val="000000"/>
          <w:sz w:val="22"/>
          <w:szCs w:val="22"/>
          <w:lang w:val="es-ES_tradnl"/>
        </w:rPr>
      </w:pPr>
      <w:r w:rsidRPr="004C4A4C">
        <w:rPr>
          <w:rFonts w:ascii="Arial" w:hAnsi="Arial" w:cs="Arial"/>
          <w:b/>
          <w:bCs/>
          <w:sz w:val="22"/>
          <w:szCs w:val="22"/>
          <w:lang w:val="es-ES_tradnl"/>
        </w:rPr>
        <w:lastRenderedPageBreak/>
        <w:t>Antecedentes</w:t>
      </w:r>
    </w:p>
    <w:p w14:paraId="7800E259" w14:textId="77777777" w:rsidR="00206B26" w:rsidRPr="004C4A4C"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lang w:val="es-ES_tradnl"/>
        </w:rPr>
      </w:pPr>
      <w:r w:rsidRPr="004C4A4C">
        <w:rPr>
          <w:rFonts w:ascii="Arial" w:hAnsi="Arial" w:cs="Arial"/>
          <w:sz w:val="22"/>
          <w:szCs w:val="22"/>
          <w:lang w:val="es-ES_tradnl"/>
        </w:rPr>
        <w:t>En los últimos años, la renovada atención prestada al océano mundial y la apreciación de su papel crucial para la vida en la Tierra, el clima mundial, la seguridad alimentaria, la salud y el bienestar humanos, así como de su función en la economía mundial, han generado por parte de los responsables de la adopción de decisiones y de la sociedad en general una mayor demanda de información pertinente, estratégica, actualizada y fácilmente accesible sobre el estado del océano.</w:t>
      </w:r>
    </w:p>
    <w:p w14:paraId="54F869B7" w14:textId="7561D21C" w:rsidR="00206B26" w:rsidRPr="004C4A4C"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lang w:val="es-ES_tradnl"/>
        </w:rPr>
      </w:pPr>
      <w:r w:rsidRPr="004C4A4C">
        <w:rPr>
          <w:rFonts w:ascii="Arial" w:hAnsi="Arial" w:cs="Arial"/>
          <w:sz w:val="22"/>
          <w:szCs w:val="22"/>
          <w:lang w:val="es-ES_tradnl"/>
        </w:rPr>
        <w:t xml:space="preserve">En su 53ª reunión, celebrada en febrero de 2021, el Consejo Ejecutivo de la COI examinó la propuesta de preparar un </w:t>
      </w:r>
      <w:r w:rsidR="004C4A4C">
        <w:rPr>
          <w:rFonts w:ascii="Arial" w:hAnsi="Arial" w:cs="Arial"/>
          <w:sz w:val="22"/>
          <w:szCs w:val="22"/>
          <w:lang w:val="es-ES_tradnl"/>
        </w:rPr>
        <w:t>“</w:t>
      </w:r>
      <w:r w:rsidRPr="004C4A4C">
        <w:rPr>
          <w:rFonts w:ascii="Arial" w:hAnsi="Arial" w:cs="Arial"/>
          <w:sz w:val="22"/>
          <w:szCs w:val="22"/>
          <w:lang w:val="es-ES_tradnl"/>
        </w:rPr>
        <w:t>Informe de la COI sobre el estado del océano</w:t>
      </w:r>
      <w:r w:rsidR="004C4A4C">
        <w:rPr>
          <w:rFonts w:ascii="Arial" w:hAnsi="Arial" w:cs="Arial"/>
          <w:sz w:val="22"/>
          <w:szCs w:val="22"/>
          <w:lang w:val="es-ES_tradnl"/>
        </w:rPr>
        <w:t>”</w:t>
      </w:r>
      <w:r w:rsidRPr="004C4A4C">
        <w:rPr>
          <w:rFonts w:ascii="Arial" w:hAnsi="Arial" w:cs="Arial"/>
          <w:sz w:val="22"/>
          <w:szCs w:val="22"/>
          <w:lang w:val="es-ES_tradnl"/>
        </w:rPr>
        <w:t xml:space="preserve"> de carácter periódico, en respuesta a la creciente demanda de información clave sobre el estado del océano </w:t>
      </w:r>
      <w:r w:rsidR="00CA10DF" w:rsidRPr="004C4A4C">
        <w:rPr>
          <w:rFonts w:ascii="Arial" w:hAnsi="Arial" w:cs="Arial"/>
          <w:sz w:val="22"/>
          <w:szCs w:val="22"/>
          <w:lang w:val="es-ES_tradnl"/>
        </w:rPr>
        <w:t>antes mencionada</w:t>
      </w:r>
      <w:r w:rsidRPr="004C4A4C">
        <w:rPr>
          <w:rFonts w:ascii="Arial" w:hAnsi="Arial" w:cs="Arial"/>
          <w:sz w:val="22"/>
          <w:szCs w:val="22"/>
          <w:lang w:val="es-ES_tradnl"/>
        </w:rPr>
        <w:t xml:space="preserve"> (véase </w:t>
      </w:r>
      <w:hyperlink r:id="rId9" w:history="1">
        <w:r w:rsidR="006250CF" w:rsidRPr="004C4A4C">
          <w:rPr>
            <w:rStyle w:val="Hyperlink"/>
            <w:rFonts w:ascii="Arial" w:eastAsia="Arial" w:hAnsi="Arial" w:cs="Arial"/>
            <w:sz w:val="22"/>
            <w:szCs w:val="22"/>
            <w:lang w:val="es-ES_tradnl"/>
          </w:rPr>
          <w:t>IOC/INF-1393</w:t>
        </w:r>
      </w:hyperlink>
      <w:r w:rsidRPr="004C4A4C">
        <w:rPr>
          <w:rFonts w:ascii="Arial" w:hAnsi="Arial" w:cs="Arial"/>
          <w:sz w:val="22"/>
          <w:szCs w:val="22"/>
          <w:lang w:val="es-ES_tradnl"/>
        </w:rPr>
        <w:t xml:space="preserve">). Con posterioridad a la reunión del Consejo Ejecutivo, la Secretaría de la COI invitó a los Estados Miembros, mediante la </w:t>
      </w:r>
      <w:hyperlink r:id="rId10" w:history="1">
        <w:r w:rsidRPr="004C4A4C">
          <w:rPr>
            <w:rStyle w:val="Hyperlink"/>
            <w:rFonts w:ascii="Arial" w:hAnsi="Arial" w:cs="Arial"/>
            <w:sz w:val="22"/>
            <w:szCs w:val="22"/>
            <w:lang w:val="es-ES_tradnl"/>
          </w:rPr>
          <w:t xml:space="preserve">Circular </w:t>
        </w:r>
        <w:r w:rsidR="004A6B24" w:rsidRPr="004C4A4C">
          <w:rPr>
            <w:rStyle w:val="Hyperlink"/>
            <w:rFonts w:ascii="Arial" w:hAnsi="Arial" w:cs="Arial"/>
            <w:sz w:val="22"/>
            <w:szCs w:val="22"/>
            <w:lang w:val="es-ES_tradnl"/>
          </w:rPr>
          <w:t xml:space="preserve">de la COI nº </w:t>
        </w:r>
        <w:r w:rsidRPr="004C4A4C">
          <w:rPr>
            <w:rStyle w:val="Hyperlink"/>
            <w:rFonts w:ascii="Arial" w:hAnsi="Arial" w:cs="Arial"/>
            <w:sz w:val="22"/>
            <w:szCs w:val="22"/>
            <w:lang w:val="es-ES_tradnl"/>
          </w:rPr>
          <w:t>2843</w:t>
        </w:r>
      </w:hyperlink>
      <w:r w:rsidRPr="004C4A4C">
        <w:rPr>
          <w:rFonts w:ascii="Arial" w:hAnsi="Arial" w:cs="Arial"/>
          <w:sz w:val="22"/>
          <w:szCs w:val="22"/>
          <w:lang w:val="es-ES_tradnl"/>
        </w:rPr>
        <w:t xml:space="preserve">, a expresar sus opiniones sobre el alcance espacial y temporal del informe, los ámbitos de interés y el estilo de presentación. Paralelamente, la Secretaría del COI organizó una consulta oficiosa de expertos para seguir debatiendo las principales características de un posible informe sobre el estado del océano. Los resultados de las consultas con los Estados Miembros y los expertos se sintetizan en el documento </w:t>
      </w:r>
      <w:hyperlink r:id="rId11" w:history="1">
        <w:r w:rsidR="0048103C" w:rsidRPr="004C4A4C">
          <w:rPr>
            <w:rStyle w:val="Hyperlink"/>
            <w:rFonts w:ascii="Arial" w:eastAsia="Arial" w:hAnsi="Arial" w:cs="Arial"/>
            <w:sz w:val="22"/>
            <w:szCs w:val="22"/>
            <w:lang w:val="es-ES_tradnl"/>
          </w:rPr>
          <w:t>IOC/INF-1393 Rev</w:t>
        </w:r>
      </w:hyperlink>
      <w:r w:rsidRPr="004C4A4C">
        <w:rPr>
          <w:rFonts w:ascii="Arial" w:hAnsi="Arial" w:cs="Arial"/>
          <w:sz w:val="22"/>
          <w:szCs w:val="22"/>
          <w:lang w:val="es-ES_tradnl"/>
        </w:rPr>
        <w:t>. Ese documento se presentó a la Asamblea de la COI en su 31ª reunión, en junio de 2021, y los Estados Miembros aprobaron la elaboración de un Informe piloto sobre el estado del océano para presentarlo al Consejo Ejecutivo en su 55ª reunión, en 2022.</w:t>
      </w:r>
    </w:p>
    <w:p w14:paraId="58FC7535" w14:textId="77777777" w:rsidR="00206B26" w:rsidRPr="004C4A4C" w:rsidRDefault="009F6B54" w:rsidP="00DE28BC">
      <w:pPr>
        <w:pBdr>
          <w:top w:val="nil"/>
          <w:left w:val="nil"/>
          <w:bottom w:val="nil"/>
          <w:right w:val="nil"/>
          <w:between w:val="nil"/>
        </w:pBdr>
        <w:shd w:val="clear" w:color="auto" w:fill="FFFFFF"/>
        <w:tabs>
          <w:tab w:val="left" w:pos="0"/>
          <w:tab w:val="left" w:pos="709"/>
        </w:tabs>
        <w:spacing w:after="240"/>
        <w:jc w:val="both"/>
        <w:rPr>
          <w:rFonts w:ascii="Arial" w:eastAsia="Arial" w:hAnsi="Arial" w:cs="Arial"/>
          <w:b/>
          <w:color w:val="000000"/>
          <w:sz w:val="22"/>
          <w:szCs w:val="22"/>
          <w:lang w:val="es-ES_tradnl"/>
        </w:rPr>
      </w:pPr>
      <w:r w:rsidRPr="004C4A4C">
        <w:rPr>
          <w:rFonts w:ascii="Arial" w:hAnsi="Arial" w:cs="Arial"/>
          <w:b/>
          <w:bCs/>
          <w:sz w:val="22"/>
          <w:szCs w:val="22"/>
          <w:lang w:val="es-ES_tradnl"/>
        </w:rPr>
        <w:t>Objetivos y resultados</w:t>
      </w:r>
    </w:p>
    <w:p w14:paraId="68296963" w14:textId="341EAE55" w:rsidR="00206B26" w:rsidRPr="004C4A4C"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lang w:val="es-ES_tradnl"/>
        </w:rPr>
      </w:pPr>
      <w:r w:rsidRPr="004C4A4C">
        <w:rPr>
          <w:rFonts w:ascii="Arial" w:hAnsi="Arial" w:cs="Arial"/>
          <w:sz w:val="22"/>
          <w:szCs w:val="22"/>
          <w:lang w:val="es-ES_tradnl"/>
        </w:rPr>
        <w:t>El Informe tiene por objeto presentar resúmenes de los principales cambios del estado de los océanos en lo que respecta a sus variables físicas, biogeoquímicas, biológicas y ecológicas, junto con una evaluación estratégica de los avances en materia de gestión integrada de los océanos, como el porcentaje de superficie cubierta por las observaciones, los mecanismos de gestión basados en zonas geográficas, y otros aspectos.</w:t>
      </w:r>
    </w:p>
    <w:p w14:paraId="17BCF3D4" w14:textId="34E570D3" w:rsidR="00206B26" w:rsidRPr="004C4A4C"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lang w:val="es-ES_tradnl"/>
        </w:rPr>
      </w:pPr>
      <w:r w:rsidRPr="004C4A4C">
        <w:rPr>
          <w:rFonts w:ascii="Arial" w:hAnsi="Arial" w:cs="Arial"/>
          <w:sz w:val="22"/>
          <w:szCs w:val="22"/>
          <w:lang w:val="es-ES_tradnl"/>
        </w:rPr>
        <w:t xml:space="preserve">En esta edición piloto del Informe se destacan los resultados de análisis proporcionados por proyectos y programas afiliados de la COI. En las futuras ediciones, de carácter anual, se expondrán el estado actualizado del océano sobre la base del análisis de datos científicos </w:t>
      </w:r>
      <w:r w:rsidR="00CA10DF" w:rsidRPr="004C4A4C">
        <w:rPr>
          <w:rFonts w:ascii="Arial" w:hAnsi="Arial" w:cs="Arial"/>
          <w:sz w:val="22"/>
          <w:szCs w:val="22"/>
          <w:lang w:val="es-ES_tradnl"/>
        </w:rPr>
        <w:t>compilados mediante</w:t>
      </w:r>
      <w:r w:rsidRPr="004C4A4C">
        <w:rPr>
          <w:rFonts w:ascii="Arial" w:hAnsi="Arial" w:cs="Arial"/>
          <w:sz w:val="22"/>
          <w:szCs w:val="22"/>
          <w:lang w:val="es-ES_tradnl"/>
        </w:rPr>
        <w:t xml:space="preserve"> las actividades de la COI y por conducto de otros grupos pertinentes, así como los avances en la aplicación de la gestión de los océanos fundada en la ciencia.</w:t>
      </w:r>
    </w:p>
    <w:p w14:paraId="46E2BEF7" w14:textId="77777777" w:rsidR="00206B26" w:rsidRPr="004C4A4C"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lang w:val="es-ES_tradnl"/>
        </w:rPr>
      </w:pPr>
      <w:r w:rsidRPr="004C4A4C">
        <w:rPr>
          <w:rFonts w:ascii="Arial" w:hAnsi="Arial" w:cs="Arial"/>
          <w:sz w:val="22"/>
          <w:szCs w:val="22"/>
          <w:lang w:val="es-ES_tradnl"/>
        </w:rPr>
        <w:t>El Informe previsto aportará a todas las partes interesadas y al público en general información sobre los cambios y desafíos a los que se enfrenta el océano. El Informe sentará las bases para la acción en materia de políticas, respaldará las decisiones sobre las esferas de interés de la investigación que deben ser reforzadas o desarrolladas, y facilitará la aplicación de marcos de gobernanza más sólidos basados en la ciencia a nivel nacional y mundial mediante el fortalecimiento de la interfaz entre las ciencias y las políticas.</w:t>
      </w:r>
    </w:p>
    <w:p w14:paraId="03C4F75B" w14:textId="19A9AE39" w:rsidR="00206B26" w:rsidRPr="004C4A4C"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lang w:val="es-ES_tradnl"/>
        </w:rPr>
      </w:pPr>
      <w:r w:rsidRPr="004C4A4C">
        <w:rPr>
          <w:rFonts w:ascii="Arial" w:hAnsi="Arial" w:cs="Arial"/>
          <w:sz w:val="22"/>
          <w:szCs w:val="22"/>
          <w:lang w:val="es-ES_tradnl"/>
        </w:rPr>
        <w:t xml:space="preserve">Se espera que la información que se presente en el Informe periódico </w:t>
      </w:r>
      <w:r w:rsidR="00646D0A" w:rsidRPr="004C4A4C">
        <w:rPr>
          <w:rFonts w:ascii="Arial" w:hAnsi="Arial" w:cs="Arial"/>
          <w:sz w:val="22"/>
          <w:szCs w:val="22"/>
          <w:lang w:val="es-ES_tradnl"/>
        </w:rPr>
        <w:t>sobre el estado del océano respalde</w:t>
      </w:r>
      <w:r w:rsidRPr="004C4A4C">
        <w:rPr>
          <w:rFonts w:ascii="Arial" w:hAnsi="Arial" w:cs="Arial"/>
          <w:sz w:val="22"/>
          <w:szCs w:val="22"/>
          <w:lang w:val="es-ES_tradnl"/>
        </w:rPr>
        <w:t xml:space="preserve"> las actividades de las múltiples partes interesadas en el contexto del Decenio de las Naciones Unidas de las Ciencias Oceánicas para el Desarrollo Sostenible (2021-2030).</w:t>
      </w:r>
    </w:p>
    <w:p w14:paraId="36520792" w14:textId="77777777" w:rsidR="00206B26" w:rsidRPr="004C4A4C" w:rsidRDefault="009F6B54">
      <w:pPr>
        <w:pBdr>
          <w:top w:val="nil"/>
          <w:left w:val="nil"/>
          <w:bottom w:val="nil"/>
          <w:right w:val="nil"/>
          <w:between w:val="nil"/>
        </w:pBdr>
        <w:shd w:val="clear" w:color="auto" w:fill="FFFFFF"/>
        <w:tabs>
          <w:tab w:val="left" w:pos="0"/>
          <w:tab w:val="left" w:pos="709"/>
        </w:tabs>
        <w:spacing w:after="240"/>
        <w:jc w:val="both"/>
        <w:rPr>
          <w:rFonts w:ascii="Arial" w:eastAsia="Arial" w:hAnsi="Arial" w:cs="Arial"/>
          <w:b/>
          <w:color w:val="000000"/>
          <w:sz w:val="22"/>
          <w:szCs w:val="22"/>
          <w:lang w:val="es-ES_tradnl"/>
        </w:rPr>
      </w:pPr>
      <w:r w:rsidRPr="004C4A4C">
        <w:rPr>
          <w:rFonts w:ascii="Arial" w:hAnsi="Arial" w:cs="Arial"/>
          <w:b/>
          <w:bCs/>
          <w:sz w:val="22"/>
          <w:szCs w:val="22"/>
          <w:lang w:val="es-ES_tradnl"/>
        </w:rPr>
        <w:t>Alcance</w:t>
      </w:r>
    </w:p>
    <w:p w14:paraId="03F937A5" w14:textId="066C4C59" w:rsidR="00206B26" w:rsidRPr="004C4A4C" w:rsidRDefault="006250CF"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lang w:val="es-ES_tradnl"/>
        </w:rPr>
      </w:pPr>
      <w:r w:rsidRPr="004C4A4C">
        <w:rPr>
          <w:rFonts w:ascii="Arial" w:hAnsi="Arial" w:cs="Arial"/>
          <w:sz w:val="22"/>
          <w:szCs w:val="22"/>
          <w:lang w:val="es-ES_tradnl"/>
        </w:rPr>
        <w:t>La</w:t>
      </w:r>
      <w:r w:rsidR="009F6B54" w:rsidRPr="004C4A4C">
        <w:rPr>
          <w:rFonts w:ascii="Arial" w:hAnsi="Arial" w:cs="Arial"/>
          <w:sz w:val="22"/>
          <w:szCs w:val="22"/>
          <w:lang w:val="es-ES_tradnl"/>
        </w:rPr>
        <w:t xml:space="preserve"> edición piloto </w:t>
      </w:r>
      <w:r w:rsidR="00646D0A" w:rsidRPr="004C4A4C">
        <w:rPr>
          <w:rFonts w:ascii="Arial" w:hAnsi="Arial" w:cs="Arial"/>
          <w:sz w:val="22"/>
          <w:szCs w:val="22"/>
          <w:lang w:val="es-ES_tradnl"/>
        </w:rPr>
        <w:t xml:space="preserve">inicial </w:t>
      </w:r>
      <w:r w:rsidRPr="004C4A4C">
        <w:rPr>
          <w:rFonts w:ascii="Arial" w:hAnsi="Arial" w:cs="Arial"/>
          <w:sz w:val="22"/>
          <w:szCs w:val="22"/>
          <w:lang w:val="es-ES_tradnl"/>
        </w:rPr>
        <w:t>d</w:t>
      </w:r>
      <w:r w:rsidR="009F6B54" w:rsidRPr="004C4A4C">
        <w:rPr>
          <w:rFonts w:ascii="Arial" w:hAnsi="Arial" w:cs="Arial"/>
          <w:sz w:val="22"/>
          <w:szCs w:val="22"/>
          <w:lang w:val="es-ES_tradnl"/>
        </w:rPr>
        <w:t xml:space="preserve">el Informe, en consonancia con el documento </w:t>
      </w:r>
      <w:hyperlink r:id="rId12" w:history="1">
        <w:r w:rsidR="009F6B54" w:rsidRPr="004C4A4C">
          <w:rPr>
            <w:rStyle w:val="Hyperlink"/>
            <w:rFonts w:ascii="Arial" w:hAnsi="Arial" w:cs="Arial"/>
            <w:sz w:val="22"/>
            <w:szCs w:val="22"/>
            <w:lang w:val="es-ES_tradnl"/>
          </w:rPr>
          <w:t>IOC/INF-1393 Rev</w:t>
        </w:r>
      </w:hyperlink>
      <w:r w:rsidR="009F6B54" w:rsidRPr="004C4A4C">
        <w:rPr>
          <w:rFonts w:ascii="Arial" w:hAnsi="Arial" w:cs="Arial"/>
          <w:sz w:val="22"/>
          <w:szCs w:val="22"/>
          <w:lang w:val="es-ES_tradnl"/>
        </w:rPr>
        <w:t xml:space="preserve">., se centra en los desafíos del Decenio del Océano y en un número limitado de indicadores </w:t>
      </w:r>
      <w:r w:rsidR="00CA10DF" w:rsidRPr="004C4A4C">
        <w:rPr>
          <w:rFonts w:ascii="Arial" w:hAnsi="Arial" w:cs="Arial"/>
          <w:sz w:val="22"/>
          <w:szCs w:val="22"/>
          <w:lang w:val="es-ES_tradnl"/>
        </w:rPr>
        <w:t>conexos</w:t>
      </w:r>
      <w:r w:rsidR="009F6B54" w:rsidRPr="004C4A4C">
        <w:rPr>
          <w:rFonts w:ascii="Arial" w:hAnsi="Arial" w:cs="Arial"/>
          <w:sz w:val="22"/>
          <w:szCs w:val="22"/>
          <w:lang w:val="es-ES_tradnl"/>
        </w:rPr>
        <w:t>, para los que la COI y los programas afiliados están recopilando y elaborando información y datos. La edición piloto del Informe constituirá la base de su versión completa, que se beneficiará de las contribuciones de otras organizaciones de las Naciones Unidas y redes científicas.</w:t>
      </w:r>
    </w:p>
    <w:p w14:paraId="0AD872FC" w14:textId="12F24A97" w:rsidR="00206B26" w:rsidRPr="004C4A4C" w:rsidRDefault="009F6B54" w:rsidP="000B1191">
      <w:pPr>
        <w:pStyle w:val="ListParagraph"/>
        <w:keepNext/>
        <w:numPr>
          <w:ilvl w:val="0"/>
          <w:numId w:val="3"/>
        </w:numPr>
        <w:pBdr>
          <w:top w:val="nil"/>
          <w:left w:val="nil"/>
          <w:bottom w:val="nil"/>
          <w:right w:val="nil"/>
          <w:between w:val="nil"/>
        </w:pBdr>
        <w:shd w:val="clear" w:color="auto" w:fill="FFFFFF"/>
        <w:tabs>
          <w:tab w:val="left" w:pos="0"/>
        </w:tabs>
        <w:spacing w:after="120"/>
        <w:ind w:left="0" w:firstLine="0"/>
        <w:contextualSpacing w:val="0"/>
        <w:jc w:val="both"/>
        <w:rPr>
          <w:rFonts w:ascii="Arial" w:eastAsia="Arial" w:hAnsi="Arial" w:cs="Arial"/>
          <w:color w:val="000000"/>
          <w:sz w:val="22"/>
          <w:szCs w:val="22"/>
          <w:lang w:val="es-ES_tradnl"/>
        </w:rPr>
      </w:pPr>
      <w:r w:rsidRPr="004C4A4C">
        <w:rPr>
          <w:rFonts w:ascii="Arial" w:hAnsi="Arial" w:cs="Arial"/>
          <w:sz w:val="22"/>
          <w:szCs w:val="22"/>
          <w:lang w:val="es-ES_tradnl"/>
        </w:rPr>
        <w:lastRenderedPageBreak/>
        <w:t xml:space="preserve">La edición piloto del Informe </w:t>
      </w:r>
      <w:r w:rsidR="00646D0A" w:rsidRPr="004C4A4C">
        <w:rPr>
          <w:rFonts w:ascii="Arial" w:hAnsi="Arial" w:cs="Arial"/>
          <w:sz w:val="22"/>
          <w:szCs w:val="22"/>
          <w:lang w:val="es-ES_tradnl"/>
        </w:rPr>
        <w:t xml:space="preserve">sobre el estado del océano </w:t>
      </w:r>
      <w:r w:rsidRPr="004C4A4C">
        <w:rPr>
          <w:rFonts w:ascii="Arial" w:hAnsi="Arial" w:cs="Arial"/>
          <w:sz w:val="22"/>
          <w:szCs w:val="22"/>
          <w:lang w:val="es-ES_tradnl"/>
        </w:rPr>
        <w:t xml:space="preserve">que se adjunta a continuación es </w:t>
      </w:r>
      <w:r w:rsidR="00C665D0" w:rsidRPr="004C4A4C">
        <w:rPr>
          <w:rFonts w:ascii="Arial" w:hAnsi="Arial" w:cs="Arial"/>
          <w:sz w:val="22"/>
          <w:szCs w:val="22"/>
          <w:lang w:val="es-ES_tradnl"/>
        </w:rPr>
        <w:t xml:space="preserve">un informe </w:t>
      </w:r>
      <w:r w:rsidRPr="004C4A4C">
        <w:rPr>
          <w:rFonts w:ascii="Arial" w:hAnsi="Arial" w:cs="Arial"/>
          <w:sz w:val="22"/>
          <w:szCs w:val="22"/>
          <w:lang w:val="es-ES_tradnl"/>
        </w:rPr>
        <w:t>exhaustiv</w:t>
      </w:r>
      <w:r w:rsidR="00C665D0" w:rsidRPr="004C4A4C">
        <w:rPr>
          <w:rFonts w:ascii="Arial" w:hAnsi="Arial" w:cs="Arial"/>
          <w:sz w:val="22"/>
          <w:szCs w:val="22"/>
          <w:lang w:val="es-ES_tradnl"/>
        </w:rPr>
        <w:t>o</w:t>
      </w:r>
      <w:r w:rsidRPr="004C4A4C">
        <w:rPr>
          <w:rFonts w:ascii="Arial" w:hAnsi="Arial" w:cs="Arial"/>
          <w:sz w:val="22"/>
          <w:szCs w:val="22"/>
          <w:lang w:val="es-ES_tradnl"/>
        </w:rPr>
        <w:t xml:space="preserve"> pero concis</w:t>
      </w:r>
      <w:r w:rsidR="000566CF" w:rsidRPr="004C4A4C">
        <w:rPr>
          <w:rFonts w:ascii="Arial" w:hAnsi="Arial" w:cs="Arial"/>
          <w:sz w:val="22"/>
          <w:szCs w:val="22"/>
          <w:lang w:val="es-ES_tradnl"/>
        </w:rPr>
        <w:t>o</w:t>
      </w:r>
      <w:r w:rsidRPr="004C4A4C">
        <w:rPr>
          <w:rFonts w:ascii="Arial" w:hAnsi="Arial" w:cs="Arial"/>
          <w:sz w:val="22"/>
          <w:szCs w:val="22"/>
          <w:lang w:val="es-ES_tradnl"/>
        </w:rPr>
        <w:t xml:space="preserve"> y tiene las siguientes características:</w:t>
      </w:r>
    </w:p>
    <w:p w14:paraId="2CBFF04F" w14:textId="0B05BF58" w:rsidR="00206B26" w:rsidRPr="004C4A4C" w:rsidRDefault="00B11BFA" w:rsidP="00F10C71">
      <w:pPr>
        <w:pStyle w:val="ListParagraph"/>
        <w:numPr>
          <w:ilvl w:val="0"/>
          <w:numId w:val="4"/>
        </w:numPr>
        <w:pBdr>
          <w:top w:val="nil"/>
          <w:left w:val="nil"/>
          <w:bottom w:val="nil"/>
          <w:right w:val="nil"/>
          <w:between w:val="nil"/>
        </w:pBdr>
        <w:shd w:val="clear" w:color="auto" w:fill="FFFFFF"/>
        <w:spacing w:after="120"/>
        <w:ind w:left="993" w:hanging="426"/>
        <w:contextualSpacing w:val="0"/>
        <w:jc w:val="both"/>
        <w:rPr>
          <w:rFonts w:ascii="Arial" w:eastAsia="Arial" w:hAnsi="Arial" w:cs="Arial"/>
          <w:color w:val="000000"/>
          <w:sz w:val="22"/>
          <w:szCs w:val="22"/>
          <w:lang w:val="es-ES_tradnl"/>
        </w:rPr>
      </w:pPr>
      <w:r w:rsidRPr="004C4A4C">
        <w:rPr>
          <w:rFonts w:ascii="Arial" w:hAnsi="Arial" w:cs="Arial"/>
          <w:sz w:val="22"/>
          <w:szCs w:val="22"/>
          <w:lang w:val="es-ES_tradnl"/>
        </w:rPr>
        <w:t>el</w:t>
      </w:r>
      <w:r w:rsidR="00DD2AF6" w:rsidRPr="004C4A4C">
        <w:rPr>
          <w:rFonts w:ascii="Arial" w:hAnsi="Arial" w:cs="Arial"/>
          <w:sz w:val="22"/>
          <w:szCs w:val="22"/>
          <w:lang w:val="es-ES_tradnl"/>
        </w:rPr>
        <w:t xml:space="preserve"> contenido se articula en torno a 9 de los 10 desafíos del Decenio del Océano de las Naciones Unidas, con exc</w:t>
      </w:r>
      <w:r w:rsidR="000566CF" w:rsidRPr="004C4A4C">
        <w:rPr>
          <w:rFonts w:ascii="Arial" w:hAnsi="Arial" w:cs="Arial"/>
          <w:sz w:val="22"/>
          <w:szCs w:val="22"/>
          <w:lang w:val="es-ES_tradnl"/>
        </w:rPr>
        <w:t>epc</w:t>
      </w:r>
      <w:r w:rsidR="00DD2AF6" w:rsidRPr="004C4A4C">
        <w:rPr>
          <w:rFonts w:ascii="Arial" w:hAnsi="Arial" w:cs="Arial"/>
          <w:sz w:val="22"/>
          <w:szCs w:val="22"/>
          <w:lang w:val="es-ES_tradnl"/>
        </w:rPr>
        <w:t>ión del desafío 3 relativo a los alimentos procedentes del océano;</w:t>
      </w:r>
    </w:p>
    <w:p w14:paraId="5A72DA78" w14:textId="77777777" w:rsidR="00206B26" w:rsidRPr="004C4A4C" w:rsidRDefault="00DD2AF6" w:rsidP="00F10C71">
      <w:pPr>
        <w:pStyle w:val="ListParagraph"/>
        <w:numPr>
          <w:ilvl w:val="0"/>
          <w:numId w:val="4"/>
        </w:numPr>
        <w:pBdr>
          <w:top w:val="nil"/>
          <w:left w:val="nil"/>
          <w:bottom w:val="nil"/>
          <w:right w:val="nil"/>
          <w:between w:val="nil"/>
        </w:pBdr>
        <w:shd w:val="clear" w:color="auto" w:fill="FFFFFF"/>
        <w:spacing w:after="120"/>
        <w:ind w:left="993" w:hanging="426"/>
        <w:contextualSpacing w:val="0"/>
        <w:jc w:val="both"/>
        <w:rPr>
          <w:rFonts w:ascii="Arial" w:eastAsia="Arial" w:hAnsi="Arial" w:cs="Arial"/>
          <w:sz w:val="22"/>
          <w:szCs w:val="22"/>
          <w:lang w:val="es-ES_tradnl"/>
        </w:rPr>
      </w:pPr>
      <w:r w:rsidRPr="004C4A4C">
        <w:rPr>
          <w:rFonts w:ascii="Arial" w:hAnsi="Arial" w:cs="Arial"/>
          <w:sz w:val="22"/>
          <w:szCs w:val="22"/>
          <w:lang w:val="es-ES_tradnl"/>
        </w:rPr>
        <w:t>cada tema del Informe se presenta de manera que se introduce sucintamente el asunto, se destaca su importancia y se expone el estado actual de los conocimientos en la materia, con el apoyo de figuras y gráficos adecuados;</w:t>
      </w:r>
    </w:p>
    <w:p w14:paraId="03340A49" w14:textId="77777777" w:rsidR="00206B26" w:rsidRPr="004C4A4C" w:rsidRDefault="00DD2AF6" w:rsidP="007A3B18">
      <w:pPr>
        <w:pStyle w:val="ListParagraph"/>
        <w:numPr>
          <w:ilvl w:val="0"/>
          <w:numId w:val="4"/>
        </w:numPr>
        <w:pBdr>
          <w:top w:val="nil"/>
          <w:left w:val="nil"/>
          <w:bottom w:val="nil"/>
          <w:right w:val="nil"/>
          <w:between w:val="nil"/>
        </w:pBdr>
        <w:shd w:val="clear" w:color="auto" w:fill="FFFFFF"/>
        <w:tabs>
          <w:tab w:val="left" w:pos="709"/>
        </w:tabs>
        <w:spacing w:after="240"/>
        <w:ind w:left="992" w:hanging="425"/>
        <w:jc w:val="both"/>
        <w:rPr>
          <w:rFonts w:ascii="Arial" w:eastAsia="Arial" w:hAnsi="Arial" w:cs="Arial"/>
          <w:color w:val="000000"/>
          <w:sz w:val="22"/>
          <w:szCs w:val="22"/>
          <w:lang w:val="es-ES_tradnl"/>
        </w:rPr>
      </w:pPr>
      <w:r w:rsidRPr="004C4A4C">
        <w:rPr>
          <w:rFonts w:ascii="Arial" w:hAnsi="Arial" w:cs="Arial"/>
          <w:sz w:val="22"/>
          <w:szCs w:val="22"/>
          <w:lang w:val="es-ES_tradnl"/>
        </w:rPr>
        <w:tab/>
        <w:t>contiene un resumen.</w:t>
      </w:r>
    </w:p>
    <w:p w14:paraId="7E7B3A14" w14:textId="77777777" w:rsidR="00206B26" w:rsidRPr="004C4A4C" w:rsidRDefault="009F6B54">
      <w:pPr>
        <w:pBdr>
          <w:top w:val="nil"/>
          <w:left w:val="nil"/>
          <w:bottom w:val="nil"/>
          <w:right w:val="nil"/>
          <w:between w:val="nil"/>
        </w:pBdr>
        <w:shd w:val="clear" w:color="auto" w:fill="FFFFFF"/>
        <w:tabs>
          <w:tab w:val="left" w:pos="0"/>
        </w:tabs>
        <w:spacing w:after="240"/>
        <w:jc w:val="both"/>
        <w:rPr>
          <w:rFonts w:ascii="Arial" w:eastAsia="Arial" w:hAnsi="Arial" w:cs="Arial"/>
          <w:color w:val="000000"/>
          <w:sz w:val="22"/>
          <w:szCs w:val="22"/>
          <w:lang w:val="es-ES_tradnl"/>
        </w:rPr>
      </w:pPr>
      <w:r w:rsidRPr="004C4A4C">
        <w:rPr>
          <w:rFonts w:ascii="Arial" w:hAnsi="Arial" w:cs="Arial"/>
          <w:b/>
          <w:bCs/>
          <w:sz w:val="22"/>
          <w:szCs w:val="22"/>
          <w:lang w:val="es-ES_tradnl"/>
        </w:rPr>
        <w:t>Calendario para la preparación de la edición piloto del Informe sobre el estado del océano</w:t>
      </w:r>
    </w:p>
    <w:tbl>
      <w:tblPr>
        <w:tblStyle w:val="a1"/>
        <w:tblW w:w="9639" w:type="dxa"/>
        <w:tblInd w:w="-10" w:type="dxa"/>
        <w:tblLayout w:type="fixed"/>
        <w:tblLook w:val="0400" w:firstRow="0" w:lastRow="0" w:firstColumn="0" w:lastColumn="0" w:noHBand="0" w:noVBand="1"/>
      </w:tblPr>
      <w:tblGrid>
        <w:gridCol w:w="2552"/>
        <w:gridCol w:w="7087"/>
      </w:tblGrid>
      <w:tr w:rsidR="00206B26" w:rsidRPr="004C4A4C" w14:paraId="397E79A3" w14:textId="77777777" w:rsidTr="000B119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00DDF" w14:textId="77777777" w:rsidR="00206B26" w:rsidRPr="004C4A4C" w:rsidRDefault="009F6B54" w:rsidP="000B1191">
            <w:pPr>
              <w:pBdr>
                <w:top w:val="nil"/>
                <w:left w:val="nil"/>
                <w:bottom w:val="nil"/>
                <w:right w:val="nil"/>
                <w:between w:val="nil"/>
              </w:pBdr>
              <w:shd w:val="clear" w:color="auto" w:fill="FFFFFF"/>
              <w:tabs>
                <w:tab w:val="clear" w:pos="567"/>
              </w:tabs>
              <w:spacing w:after="240"/>
              <w:ind w:left="47"/>
              <w:jc w:val="center"/>
              <w:rPr>
                <w:rFonts w:ascii="Arial" w:eastAsia="Arial" w:hAnsi="Arial" w:cs="Arial"/>
                <w:color w:val="000000"/>
                <w:sz w:val="22"/>
                <w:szCs w:val="22"/>
                <w:lang w:val="es-ES_tradnl"/>
              </w:rPr>
            </w:pPr>
            <w:r w:rsidRPr="004C4A4C">
              <w:rPr>
                <w:rFonts w:ascii="Arial" w:hAnsi="Arial" w:cs="Arial"/>
                <w:sz w:val="22"/>
                <w:szCs w:val="22"/>
                <w:lang w:val="es-ES_tradnl"/>
              </w:rPr>
              <w:t>Calendario (2022)</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1177A" w14:textId="77777777" w:rsidR="00206B26" w:rsidRPr="004C4A4C" w:rsidRDefault="009F6B54" w:rsidP="00F10C71">
            <w:pPr>
              <w:pBdr>
                <w:top w:val="nil"/>
                <w:left w:val="nil"/>
                <w:bottom w:val="nil"/>
                <w:right w:val="nil"/>
                <w:between w:val="nil"/>
              </w:pBdr>
              <w:shd w:val="clear" w:color="auto" w:fill="FFFFFF"/>
              <w:tabs>
                <w:tab w:val="clear" w:pos="567"/>
              </w:tabs>
              <w:spacing w:after="240"/>
              <w:jc w:val="center"/>
              <w:rPr>
                <w:rFonts w:ascii="Arial" w:eastAsia="Arial" w:hAnsi="Arial" w:cs="Arial"/>
                <w:color w:val="000000"/>
                <w:sz w:val="22"/>
                <w:szCs w:val="22"/>
                <w:lang w:val="es-ES_tradnl"/>
              </w:rPr>
            </w:pPr>
            <w:r w:rsidRPr="004C4A4C">
              <w:rPr>
                <w:rFonts w:ascii="Arial" w:hAnsi="Arial" w:cs="Arial"/>
                <w:sz w:val="22"/>
                <w:szCs w:val="22"/>
                <w:lang w:val="es-ES_tradnl"/>
              </w:rPr>
              <w:t>Actividades</w:t>
            </w:r>
          </w:p>
        </w:tc>
      </w:tr>
      <w:tr w:rsidR="00206B26" w:rsidRPr="003F6098" w14:paraId="4F0C71D4" w14:textId="77777777" w:rsidTr="000B1191">
        <w:trPr>
          <w:trHeight w:val="144"/>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D45A5" w14:textId="1812B75E" w:rsidR="00206B26" w:rsidRPr="004C4A4C" w:rsidRDefault="009F6B54" w:rsidP="000B1191">
            <w:pPr>
              <w:pBdr>
                <w:top w:val="nil"/>
                <w:left w:val="nil"/>
                <w:bottom w:val="nil"/>
                <w:right w:val="nil"/>
                <w:between w:val="nil"/>
              </w:pBdr>
              <w:shd w:val="clear" w:color="auto" w:fill="FFFFFF"/>
              <w:tabs>
                <w:tab w:val="clear" w:pos="567"/>
                <w:tab w:val="left" w:pos="709"/>
              </w:tabs>
              <w:spacing w:after="240"/>
              <w:ind w:left="331"/>
              <w:jc w:val="both"/>
              <w:rPr>
                <w:rFonts w:ascii="Arial" w:eastAsia="Arial" w:hAnsi="Arial" w:cs="Arial"/>
                <w:color w:val="000000"/>
                <w:sz w:val="22"/>
                <w:szCs w:val="22"/>
                <w:lang w:val="es-ES_tradnl"/>
              </w:rPr>
            </w:pPr>
            <w:r w:rsidRPr="004C4A4C">
              <w:rPr>
                <w:rFonts w:ascii="Arial" w:hAnsi="Arial" w:cs="Arial"/>
                <w:sz w:val="22"/>
                <w:szCs w:val="22"/>
                <w:lang w:val="es-ES_tradnl"/>
              </w:rPr>
              <w:t>Enero</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5A634" w14:textId="4D8378B8" w:rsidR="00206B26" w:rsidRPr="004C4A4C" w:rsidRDefault="009F6B54" w:rsidP="000B1191">
            <w:pPr>
              <w:pBdr>
                <w:top w:val="nil"/>
                <w:left w:val="nil"/>
                <w:bottom w:val="nil"/>
                <w:right w:val="nil"/>
                <w:between w:val="nil"/>
              </w:pBdr>
              <w:shd w:val="clear" w:color="auto" w:fill="FFFFFF"/>
              <w:tabs>
                <w:tab w:val="clear" w:pos="567"/>
              </w:tabs>
              <w:spacing w:after="120"/>
              <w:ind w:left="263" w:hanging="225"/>
              <w:jc w:val="both"/>
              <w:rPr>
                <w:rFonts w:ascii="Arial" w:eastAsia="Arial" w:hAnsi="Arial" w:cs="Arial"/>
                <w:color w:val="000000"/>
                <w:sz w:val="22"/>
                <w:szCs w:val="22"/>
                <w:lang w:val="es-ES_tradnl"/>
              </w:rPr>
            </w:pPr>
            <w:r w:rsidRPr="004C4A4C">
              <w:rPr>
                <w:rFonts w:ascii="Arial" w:hAnsi="Arial" w:cs="Arial"/>
                <w:sz w:val="22"/>
                <w:szCs w:val="22"/>
                <w:lang w:val="es-ES_tradnl"/>
              </w:rPr>
              <w:t>●</w:t>
            </w:r>
            <w:r w:rsidR="000B1191" w:rsidRPr="004C4A4C">
              <w:rPr>
                <w:rFonts w:ascii="Arial" w:hAnsi="Arial" w:cs="Arial"/>
                <w:sz w:val="22"/>
                <w:szCs w:val="22"/>
                <w:lang w:val="es-ES_tradnl"/>
              </w:rPr>
              <w:tab/>
            </w:r>
            <w:r w:rsidRPr="004C4A4C">
              <w:rPr>
                <w:rFonts w:ascii="Arial" w:hAnsi="Arial" w:cs="Arial"/>
                <w:sz w:val="22"/>
                <w:szCs w:val="22"/>
                <w:lang w:val="es-ES_tradnl"/>
              </w:rPr>
              <w:t>Definición del alcance general por parte de la Secretaría del COI</w:t>
            </w:r>
          </w:p>
          <w:p w14:paraId="4135FBDF" w14:textId="1A78C63E" w:rsidR="00206B26" w:rsidRPr="004C4A4C" w:rsidRDefault="009F6B54" w:rsidP="000B1191">
            <w:pPr>
              <w:pBdr>
                <w:top w:val="nil"/>
                <w:left w:val="nil"/>
                <w:bottom w:val="nil"/>
                <w:right w:val="nil"/>
                <w:between w:val="nil"/>
              </w:pBdr>
              <w:shd w:val="clear" w:color="auto" w:fill="FFFFFF"/>
              <w:tabs>
                <w:tab w:val="clear" w:pos="567"/>
              </w:tabs>
              <w:spacing w:after="120"/>
              <w:ind w:left="263" w:hanging="225"/>
              <w:jc w:val="both"/>
              <w:rPr>
                <w:rFonts w:ascii="Arial" w:eastAsia="Arial" w:hAnsi="Arial" w:cs="Arial"/>
                <w:color w:val="000000"/>
                <w:sz w:val="22"/>
                <w:szCs w:val="22"/>
                <w:lang w:val="es-ES_tradnl"/>
              </w:rPr>
            </w:pPr>
            <w:r w:rsidRPr="004C4A4C">
              <w:rPr>
                <w:rFonts w:ascii="Arial" w:hAnsi="Arial" w:cs="Arial"/>
                <w:sz w:val="22"/>
                <w:szCs w:val="22"/>
                <w:lang w:val="es-ES_tradnl"/>
              </w:rPr>
              <w:t>●</w:t>
            </w:r>
            <w:r w:rsidR="000B1191" w:rsidRPr="004C4A4C">
              <w:rPr>
                <w:rFonts w:ascii="Arial" w:hAnsi="Arial" w:cs="Arial"/>
                <w:sz w:val="22"/>
                <w:szCs w:val="22"/>
                <w:lang w:val="es-ES_tradnl"/>
              </w:rPr>
              <w:tab/>
            </w:r>
            <w:r w:rsidRPr="004C4A4C">
              <w:rPr>
                <w:rFonts w:ascii="Arial" w:hAnsi="Arial" w:cs="Arial"/>
                <w:sz w:val="22"/>
                <w:szCs w:val="22"/>
                <w:lang w:val="es-ES_tradnl"/>
              </w:rPr>
              <w:t>Designación de autores y revisores</w:t>
            </w:r>
          </w:p>
        </w:tc>
      </w:tr>
      <w:tr w:rsidR="00206B26" w:rsidRPr="003F6098" w14:paraId="778F5961" w14:textId="77777777" w:rsidTr="000B1191">
        <w:trPr>
          <w:trHeight w:val="432"/>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7A75C" w14:textId="77777777" w:rsidR="00206B26" w:rsidRPr="004C4A4C" w:rsidRDefault="009F6B54" w:rsidP="000B1191">
            <w:pPr>
              <w:pBdr>
                <w:top w:val="nil"/>
                <w:left w:val="nil"/>
                <w:bottom w:val="nil"/>
                <w:right w:val="nil"/>
                <w:between w:val="nil"/>
              </w:pBdr>
              <w:shd w:val="clear" w:color="auto" w:fill="FFFFFF"/>
              <w:tabs>
                <w:tab w:val="clear" w:pos="567"/>
                <w:tab w:val="left" w:pos="709"/>
              </w:tabs>
              <w:spacing w:after="240"/>
              <w:ind w:left="331"/>
              <w:jc w:val="both"/>
              <w:rPr>
                <w:rFonts w:ascii="Arial" w:eastAsia="Arial" w:hAnsi="Arial" w:cs="Arial"/>
                <w:color w:val="000000"/>
                <w:sz w:val="22"/>
                <w:szCs w:val="22"/>
                <w:lang w:val="es-ES_tradnl"/>
              </w:rPr>
            </w:pPr>
            <w:r w:rsidRPr="004C4A4C">
              <w:rPr>
                <w:rFonts w:ascii="Arial" w:hAnsi="Arial" w:cs="Arial"/>
                <w:sz w:val="22"/>
                <w:szCs w:val="22"/>
                <w:lang w:val="es-ES_tradnl"/>
              </w:rPr>
              <w:t>Febrero - marzo</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C49FE" w14:textId="6363664C" w:rsidR="00206B26" w:rsidRPr="004C4A4C" w:rsidRDefault="009F6B54" w:rsidP="000B1191">
            <w:pPr>
              <w:pBdr>
                <w:top w:val="nil"/>
                <w:left w:val="nil"/>
                <w:bottom w:val="nil"/>
                <w:right w:val="nil"/>
                <w:between w:val="nil"/>
              </w:pBdr>
              <w:shd w:val="clear" w:color="auto" w:fill="FFFFFF"/>
              <w:tabs>
                <w:tab w:val="clear" w:pos="567"/>
              </w:tabs>
              <w:spacing w:after="120"/>
              <w:ind w:left="263" w:hanging="225"/>
              <w:jc w:val="both"/>
              <w:rPr>
                <w:rFonts w:ascii="Arial" w:eastAsia="Arial" w:hAnsi="Arial" w:cs="Arial"/>
                <w:color w:val="000000"/>
                <w:sz w:val="22"/>
                <w:szCs w:val="22"/>
                <w:lang w:val="es-ES_tradnl"/>
              </w:rPr>
            </w:pPr>
            <w:r w:rsidRPr="004C4A4C">
              <w:rPr>
                <w:rFonts w:ascii="Arial" w:hAnsi="Arial" w:cs="Arial"/>
                <w:sz w:val="22"/>
                <w:szCs w:val="22"/>
                <w:lang w:val="es-ES_tradnl"/>
              </w:rPr>
              <w:t>●</w:t>
            </w:r>
            <w:r w:rsidR="000B1191" w:rsidRPr="004C4A4C">
              <w:rPr>
                <w:rFonts w:ascii="Arial" w:hAnsi="Arial" w:cs="Arial"/>
                <w:sz w:val="22"/>
                <w:szCs w:val="22"/>
                <w:lang w:val="es-ES_tradnl"/>
              </w:rPr>
              <w:tab/>
            </w:r>
            <w:r w:rsidRPr="004C4A4C">
              <w:rPr>
                <w:rFonts w:ascii="Arial" w:hAnsi="Arial" w:cs="Arial"/>
                <w:sz w:val="22"/>
                <w:szCs w:val="22"/>
                <w:lang w:val="es-ES_tradnl"/>
              </w:rPr>
              <w:t>Compilación de las aportaciones de los expertos</w:t>
            </w:r>
          </w:p>
        </w:tc>
      </w:tr>
      <w:tr w:rsidR="00206B26" w:rsidRPr="003F6098" w14:paraId="6F3D345D" w14:textId="77777777" w:rsidTr="000B1191">
        <w:trPr>
          <w:trHeight w:val="432"/>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4E2B6" w14:textId="77777777" w:rsidR="00206B26" w:rsidRPr="004C4A4C" w:rsidRDefault="009F6B54" w:rsidP="000B1191">
            <w:pPr>
              <w:pBdr>
                <w:top w:val="nil"/>
                <w:left w:val="nil"/>
                <w:bottom w:val="nil"/>
                <w:right w:val="nil"/>
                <w:between w:val="nil"/>
              </w:pBdr>
              <w:shd w:val="clear" w:color="auto" w:fill="FFFFFF"/>
              <w:tabs>
                <w:tab w:val="clear" w:pos="567"/>
                <w:tab w:val="left" w:pos="709"/>
              </w:tabs>
              <w:spacing w:after="240"/>
              <w:ind w:left="331"/>
              <w:jc w:val="both"/>
              <w:rPr>
                <w:rFonts w:ascii="Arial" w:eastAsia="Arial" w:hAnsi="Arial" w:cs="Arial"/>
                <w:color w:val="000000"/>
                <w:sz w:val="22"/>
                <w:szCs w:val="22"/>
                <w:lang w:val="es-ES_tradnl"/>
              </w:rPr>
            </w:pPr>
            <w:r w:rsidRPr="004C4A4C">
              <w:rPr>
                <w:rFonts w:ascii="Arial" w:hAnsi="Arial" w:cs="Arial"/>
                <w:sz w:val="22"/>
                <w:szCs w:val="22"/>
                <w:lang w:val="es-ES_tradnl"/>
              </w:rPr>
              <w:t>Abril</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A3F5A" w14:textId="164CB329" w:rsidR="00206B26" w:rsidRPr="004C4A4C" w:rsidRDefault="009F6B54" w:rsidP="000B1191">
            <w:pPr>
              <w:pBdr>
                <w:top w:val="nil"/>
                <w:left w:val="nil"/>
                <w:bottom w:val="nil"/>
                <w:right w:val="nil"/>
                <w:between w:val="nil"/>
              </w:pBdr>
              <w:shd w:val="clear" w:color="auto" w:fill="FFFFFF"/>
              <w:tabs>
                <w:tab w:val="clear" w:pos="567"/>
              </w:tabs>
              <w:spacing w:after="120"/>
              <w:ind w:left="263" w:hanging="225"/>
              <w:jc w:val="both"/>
              <w:rPr>
                <w:rFonts w:ascii="Arial" w:eastAsia="Arial" w:hAnsi="Arial" w:cs="Arial"/>
                <w:color w:val="000000"/>
                <w:sz w:val="22"/>
                <w:szCs w:val="22"/>
                <w:lang w:val="es-ES_tradnl"/>
              </w:rPr>
            </w:pPr>
            <w:r w:rsidRPr="004C4A4C">
              <w:rPr>
                <w:rFonts w:ascii="Arial" w:hAnsi="Arial" w:cs="Arial"/>
                <w:sz w:val="22"/>
                <w:szCs w:val="22"/>
                <w:lang w:val="es-ES_tradnl"/>
              </w:rPr>
              <w:t>●</w:t>
            </w:r>
            <w:r w:rsidR="000B1191" w:rsidRPr="004C4A4C">
              <w:rPr>
                <w:rFonts w:ascii="Arial" w:hAnsi="Arial" w:cs="Arial"/>
                <w:sz w:val="22"/>
                <w:szCs w:val="22"/>
                <w:lang w:val="es-ES_tradnl"/>
              </w:rPr>
              <w:tab/>
            </w:r>
            <w:r w:rsidRPr="004C4A4C">
              <w:rPr>
                <w:rFonts w:ascii="Arial" w:hAnsi="Arial" w:cs="Arial"/>
                <w:sz w:val="22"/>
                <w:szCs w:val="22"/>
                <w:lang w:val="es-ES_tradnl"/>
              </w:rPr>
              <w:t>Finalización del primer borrador de la edición piloto del Informe sobre el estado del océano</w:t>
            </w:r>
          </w:p>
        </w:tc>
      </w:tr>
      <w:tr w:rsidR="00206B26" w:rsidRPr="003F6098" w14:paraId="4BAEA528" w14:textId="77777777" w:rsidTr="000B1191">
        <w:trPr>
          <w:trHeight w:val="576"/>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EB75E" w14:textId="77777777" w:rsidR="00206B26" w:rsidRPr="004C4A4C" w:rsidRDefault="009F6B54" w:rsidP="000B1191">
            <w:pPr>
              <w:pBdr>
                <w:top w:val="nil"/>
                <w:left w:val="nil"/>
                <w:bottom w:val="nil"/>
                <w:right w:val="nil"/>
                <w:between w:val="nil"/>
              </w:pBdr>
              <w:shd w:val="clear" w:color="auto" w:fill="FFFFFF"/>
              <w:tabs>
                <w:tab w:val="clear" w:pos="567"/>
                <w:tab w:val="left" w:pos="709"/>
              </w:tabs>
              <w:spacing w:after="240"/>
              <w:ind w:left="331"/>
              <w:jc w:val="both"/>
              <w:rPr>
                <w:rFonts w:ascii="Arial" w:eastAsia="Arial" w:hAnsi="Arial" w:cs="Arial"/>
                <w:color w:val="000000"/>
                <w:sz w:val="22"/>
                <w:szCs w:val="22"/>
                <w:lang w:val="es-ES_tradnl"/>
              </w:rPr>
            </w:pPr>
            <w:r w:rsidRPr="004C4A4C">
              <w:rPr>
                <w:rFonts w:ascii="Arial" w:hAnsi="Arial" w:cs="Arial"/>
                <w:sz w:val="22"/>
                <w:szCs w:val="22"/>
                <w:lang w:val="es-ES_tradnl"/>
              </w:rPr>
              <w:t>Mayo</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D540F" w14:textId="6EB3368A" w:rsidR="00206B26" w:rsidRPr="004C4A4C" w:rsidRDefault="009F6B54" w:rsidP="000B1191">
            <w:pPr>
              <w:pBdr>
                <w:top w:val="nil"/>
                <w:left w:val="nil"/>
                <w:bottom w:val="nil"/>
                <w:right w:val="nil"/>
                <w:between w:val="nil"/>
              </w:pBdr>
              <w:shd w:val="clear" w:color="auto" w:fill="FFFFFF"/>
              <w:tabs>
                <w:tab w:val="clear" w:pos="567"/>
              </w:tabs>
              <w:spacing w:after="120"/>
              <w:ind w:left="263" w:hanging="225"/>
              <w:jc w:val="both"/>
              <w:rPr>
                <w:rFonts w:ascii="Arial" w:eastAsia="Arial" w:hAnsi="Arial" w:cs="Arial"/>
                <w:color w:val="000000"/>
                <w:sz w:val="22"/>
                <w:szCs w:val="22"/>
                <w:lang w:val="es-ES_tradnl"/>
              </w:rPr>
            </w:pPr>
            <w:r w:rsidRPr="004C4A4C">
              <w:rPr>
                <w:rFonts w:ascii="Arial" w:hAnsi="Arial" w:cs="Arial"/>
                <w:sz w:val="22"/>
                <w:szCs w:val="22"/>
                <w:lang w:val="es-ES_tradnl"/>
              </w:rPr>
              <w:t>●</w:t>
            </w:r>
            <w:r w:rsidR="000B1191" w:rsidRPr="004C4A4C">
              <w:rPr>
                <w:rFonts w:ascii="Arial" w:hAnsi="Arial" w:cs="Arial"/>
                <w:sz w:val="22"/>
                <w:szCs w:val="22"/>
                <w:lang w:val="es-ES_tradnl"/>
              </w:rPr>
              <w:tab/>
            </w:r>
            <w:r w:rsidRPr="004C4A4C">
              <w:rPr>
                <w:rFonts w:ascii="Arial" w:hAnsi="Arial" w:cs="Arial"/>
                <w:sz w:val="22"/>
                <w:szCs w:val="22"/>
                <w:lang w:val="es-ES_tradnl"/>
              </w:rPr>
              <w:t xml:space="preserve">Finalización del </w:t>
            </w:r>
            <w:r w:rsidR="00CA10DF" w:rsidRPr="004C4A4C">
              <w:rPr>
                <w:rFonts w:ascii="Arial" w:hAnsi="Arial" w:cs="Arial"/>
                <w:sz w:val="22"/>
                <w:szCs w:val="22"/>
                <w:lang w:val="es-ES_tradnl"/>
              </w:rPr>
              <w:t>I</w:t>
            </w:r>
            <w:r w:rsidRPr="004C4A4C">
              <w:rPr>
                <w:rFonts w:ascii="Arial" w:hAnsi="Arial" w:cs="Arial"/>
                <w:sz w:val="22"/>
                <w:szCs w:val="22"/>
                <w:lang w:val="es-ES_tradnl"/>
              </w:rPr>
              <w:t>nforme y control de calidad</w:t>
            </w:r>
          </w:p>
        </w:tc>
      </w:tr>
      <w:tr w:rsidR="00206B26" w:rsidRPr="003F6098" w14:paraId="31C30356" w14:textId="77777777" w:rsidTr="000B1191">
        <w:trPr>
          <w:trHeight w:val="576"/>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2C3FB" w14:textId="77777777" w:rsidR="00206B26" w:rsidRPr="004C4A4C" w:rsidRDefault="009F6B54" w:rsidP="000B1191">
            <w:pPr>
              <w:pBdr>
                <w:top w:val="nil"/>
                <w:left w:val="nil"/>
                <w:bottom w:val="nil"/>
                <w:right w:val="nil"/>
                <w:between w:val="nil"/>
              </w:pBdr>
              <w:shd w:val="clear" w:color="auto" w:fill="FFFFFF"/>
              <w:tabs>
                <w:tab w:val="clear" w:pos="567"/>
                <w:tab w:val="left" w:pos="709"/>
              </w:tabs>
              <w:spacing w:after="240"/>
              <w:ind w:left="331"/>
              <w:jc w:val="both"/>
              <w:rPr>
                <w:rFonts w:ascii="Arial" w:eastAsia="Arial" w:hAnsi="Arial" w:cs="Arial"/>
                <w:color w:val="000000"/>
                <w:sz w:val="22"/>
                <w:szCs w:val="22"/>
                <w:lang w:val="es-ES_tradnl"/>
              </w:rPr>
            </w:pPr>
            <w:r w:rsidRPr="004C4A4C">
              <w:rPr>
                <w:rFonts w:ascii="Arial" w:hAnsi="Arial" w:cs="Arial"/>
                <w:sz w:val="22"/>
                <w:szCs w:val="22"/>
                <w:lang w:val="es-ES_tradnl"/>
              </w:rPr>
              <w:t>Junio</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51C7F" w14:textId="78EE5A4C" w:rsidR="00206B26" w:rsidRPr="004C4A4C" w:rsidRDefault="000B1191" w:rsidP="000B1191">
            <w:pPr>
              <w:pBdr>
                <w:top w:val="nil"/>
                <w:left w:val="nil"/>
                <w:bottom w:val="nil"/>
                <w:right w:val="nil"/>
                <w:between w:val="nil"/>
              </w:pBdr>
              <w:shd w:val="clear" w:color="auto" w:fill="FFFFFF"/>
              <w:tabs>
                <w:tab w:val="clear" w:pos="567"/>
              </w:tabs>
              <w:spacing w:after="120"/>
              <w:ind w:left="263" w:hanging="225"/>
              <w:jc w:val="both"/>
              <w:rPr>
                <w:rFonts w:ascii="Arial" w:eastAsia="Arial" w:hAnsi="Arial" w:cs="Arial"/>
                <w:color w:val="000000"/>
                <w:sz w:val="22"/>
                <w:szCs w:val="22"/>
                <w:lang w:val="es-ES_tradnl"/>
              </w:rPr>
            </w:pPr>
            <w:r w:rsidRPr="004C4A4C">
              <w:rPr>
                <w:rFonts w:ascii="Arial" w:hAnsi="Arial" w:cs="Arial"/>
                <w:sz w:val="22"/>
                <w:szCs w:val="22"/>
                <w:lang w:val="es-ES_tradnl"/>
              </w:rPr>
              <w:t>●</w:t>
            </w:r>
            <w:r w:rsidRPr="004C4A4C">
              <w:rPr>
                <w:rFonts w:ascii="Arial" w:hAnsi="Arial" w:cs="Arial"/>
                <w:sz w:val="22"/>
                <w:szCs w:val="22"/>
                <w:lang w:val="es-ES_tradnl"/>
              </w:rPr>
              <w:tab/>
            </w:r>
            <w:r w:rsidR="009F6B54" w:rsidRPr="004C4A4C">
              <w:rPr>
                <w:rFonts w:ascii="Arial" w:hAnsi="Arial" w:cs="Arial"/>
                <w:sz w:val="22"/>
                <w:szCs w:val="22"/>
                <w:lang w:val="es-ES_tradnl"/>
              </w:rPr>
              <w:t>Presentación al Consejo Ejecutivo en su 55ª reunión</w:t>
            </w:r>
          </w:p>
        </w:tc>
      </w:tr>
    </w:tbl>
    <w:p w14:paraId="0DC35BB1" w14:textId="77777777" w:rsidR="00206B26" w:rsidRPr="004C4A4C" w:rsidRDefault="00206B26" w:rsidP="00F10C71">
      <w:pPr>
        <w:pBdr>
          <w:top w:val="nil"/>
          <w:left w:val="nil"/>
          <w:bottom w:val="nil"/>
          <w:right w:val="nil"/>
          <w:between w:val="nil"/>
        </w:pBdr>
        <w:shd w:val="clear" w:color="auto" w:fill="FFFFFF"/>
        <w:tabs>
          <w:tab w:val="left" w:pos="0"/>
        </w:tabs>
        <w:spacing w:after="240"/>
        <w:jc w:val="both"/>
        <w:rPr>
          <w:rFonts w:ascii="Arial" w:eastAsia="Arial" w:hAnsi="Arial" w:cs="Arial"/>
          <w:color w:val="000000"/>
          <w:sz w:val="22"/>
          <w:szCs w:val="22"/>
          <w:lang w:val="es-ES_tradnl"/>
        </w:rPr>
      </w:pPr>
    </w:p>
    <w:sectPr w:rsidR="00206B26" w:rsidRPr="004C4A4C" w:rsidSect="00875545">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12A9" w14:textId="77777777" w:rsidR="0002681F" w:rsidRDefault="0002681F">
      <w:r>
        <w:separator/>
      </w:r>
    </w:p>
  </w:endnote>
  <w:endnote w:type="continuationSeparator" w:id="0">
    <w:p w14:paraId="71A5021E" w14:textId="77777777" w:rsidR="0002681F" w:rsidRDefault="0002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albaum Display Light">
    <w:altName w:val="Walbaum Display Light"/>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BCE6" w14:textId="77777777" w:rsidR="003F6098" w:rsidRDefault="003F6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151B" w14:textId="77777777" w:rsidR="003F6098" w:rsidRDefault="003F6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2F2D" w14:textId="77777777" w:rsidR="003F6098" w:rsidRDefault="003F6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A868" w14:textId="77777777" w:rsidR="0002681F" w:rsidRDefault="0002681F">
      <w:r>
        <w:separator/>
      </w:r>
    </w:p>
  </w:footnote>
  <w:footnote w:type="continuationSeparator" w:id="0">
    <w:p w14:paraId="5127864F" w14:textId="77777777" w:rsidR="0002681F" w:rsidRDefault="0002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E5A" w14:textId="51C5A183" w:rsidR="00206B26" w:rsidRPr="00875545" w:rsidRDefault="004A4D27" w:rsidP="004A4D27">
    <w:pPr>
      <w:pBdr>
        <w:top w:val="nil"/>
        <w:left w:val="nil"/>
        <w:bottom w:val="nil"/>
        <w:right w:val="nil"/>
        <w:between w:val="nil"/>
      </w:pBdr>
      <w:tabs>
        <w:tab w:val="center" w:pos="4153"/>
        <w:tab w:val="right" w:pos="8306"/>
      </w:tabs>
      <w:rPr>
        <w:rFonts w:ascii="Arial" w:eastAsia="Arial" w:hAnsi="Arial" w:cs="Arial"/>
        <w:color w:val="000000"/>
        <w:sz w:val="22"/>
        <w:szCs w:val="22"/>
        <w:lang w:val="es-ES_tradnl"/>
      </w:rPr>
    </w:pPr>
    <w:r w:rsidRPr="00875545">
      <w:rPr>
        <w:rFonts w:ascii="Arial" w:eastAsia="Arial" w:hAnsi="Arial" w:cs="Arial"/>
        <w:color w:val="000000"/>
        <w:sz w:val="22"/>
        <w:szCs w:val="22"/>
        <w:lang w:val="es-ES_tradnl"/>
      </w:rPr>
      <w:t>IOC/EC-55/3.3.Doc(1) – p</w:t>
    </w:r>
    <w:r w:rsidR="004C0715" w:rsidRPr="00875545">
      <w:rPr>
        <w:rFonts w:ascii="Arial" w:eastAsia="Arial" w:hAnsi="Arial" w:cs="Arial"/>
        <w:color w:val="000000"/>
        <w:sz w:val="22"/>
        <w:szCs w:val="22"/>
        <w:lang w:val="es-ES_tradnl"/>
      </w:rPr>
      <w:t>ág.</w:t>
    </w:r>
    <w:r w:rsidRPr="00875545">
      <w:rPr>
        <w:rFonts w:ascii="Arial" w:eastAsia="Arial" w:hAnsi="Arial" w:cs="Arial"/>
        <w:color w:val="000000"/>
        <w:sz w:val="22"/>
        <w:szCs w:val="22"/>
        <w:lang w:val="es-ES_tradnl"/>
      </w:rPr>
      <w:t xml:space="preserve"> </w:t>
    </w:r>
    <w:r w:rsidRPr="00875545">
      <w:rPr>
        <w:rFonts w:ascii="Arial" w:eastAsia="Arial" w:hAnsi="Arial" w:cs="Arial"/>
        <w:color w:val="000000"/>
        <w:sz w:val="22"/>
        <w:szCs w:val="22"/>
        <w:lang w:val="es-ES_tradnl"/>
      </w:rPr>
      <w:fldChar w:fldCharType="begin"/>
    </w:r>
    <w:r w:rsidRPr="00875545">
      <w:rPr>
        <w:rFonts w:ascii="Arial" w:eastAsia="Arial" w:hAnsi="Arial" w:cs="Arial"/>
        <w:color w:val="000000"/>
        <w:sz w:val="22"/>
        <w:szCs w:val="22"/>
        <w:lang w:val="es-ES_tradnl"/>
      </w:rPr>
      <w:instrText xml:space="preserve"> PAGE   \* MERGEFORMAT </w:instrText>
    </w:r>
    <w:r w:rsidRPr="00875545">
      <w:rPr>
        <w:rFonts w:ascii="Arial" w:eastAsia="Arial" w:hAnsi="Arial" w:cs="Arial"/>
        <w:color w:val="000000"/>
        <w:sz w:val="22"/>
        <w:szCs w:val="22"/>
        <w:lang w:val="es-ES_tradnl"/>
      </w:rPr>
      <w:fldChar w:fldCharType="separate"/>
    </w:r>
    <w:r w:rsidR="00CE480C" w:rsidRPr="00875545">
      <w:rPr>
        <w:rFonts w:ascii="Arial" w:eastAsia="Arial" w:hAnsi="Arial" w:cs="Arial"/>
        <w:noProof/>
        <w:color w:val="000000"/>
        <w:sz w:val="22"/>
        <w:szCs w:val="22"/>
        <w:lang w:val="es-ES_tradnl"/>
      </w:rPr>
      <w:t>2</w:t>
    </w:r>
    <w:r w:rsidRPr="00875545">
      <w:rPr>
        <w:rFonts w:ascii="Arial" w:eastAsia="Arial" w:hAnsi="Arial" w:cs="Arial"/>
        <w:noProof/>
        <w:color w:val="000000"/>
        <w:sz w:val="22"/>
        <w:szCs w:val="22"/>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cstheme="minorBidi"/>
        <w:sz w:val="22"/>
        <w:szCs w:val="22"/>
        <w:lang w:val="es-ES_tradnl"/>
      </w:rPr>
      <w:id w:val="1604762212"/>
      <w:docPartObj>
        <w:docPartGallery w:val="Page Numbers (Top of Page)"/>
        <w:docPartUnique/>
      </w:docPartObj>
    </w:sdtPr>
    <w:sdtEndPr>
      <w:rPr>
        <w:noProof/>
      </w:rPr>
    </w:sdtEndPr>
    <w:sdtContent>
      <w:p w14:paraId="6CA8A554" w14:textId="0C24A554" w:rsidR="004A4D27" w:rsidRPr="00875545" w:rsidRDefault="004A4D27" w:rsidP="004A4D27">
        <w:pPr>
          <w:pStyle w:val="Header"/>
          <w:jc w:val="right"/>
          <w:rPr>
            <w:rFonts w:asciiTheme="minorBidi" w:hAnsiTheme="minorBidi" w:cstheme="minorBidi"/>
            <w:sz w:val="22"/>
            <w:szCs w:val="22"/>
            <w:lang w:val="es-ES_tradnl"/>
          </w:rPr>
        </w:pPr>
        <w:r w:rsidRPr="00875545">
          <w:rPr>
            <w:rFonts w:asciiTheme="minorBidi" w:eastAsia="Arial" w:hAnsiTheme="minorBidi" w:cstheme="minorBidi"/>
            <w:color w:val="000000"/>
            <w:sz w:val="22"/>
            <w:szCs w:val="22"/>
            <w:lang w:val="es-ES_tradnl"/>
          </w:rPr>
          <w:t>IOC/EC-55/3.3.Doc(1) – p</w:t>
        </w:r>
        <w:r w:rsidR="00CA10DF" w:rsidRPr="00875545">
          <w:rPr>
            <w:rFonts w:asciiTheme="minorBidi" w:eastAsia="Arial" w:hAnsiTheme="minorBidi" w:cstheme="minorBidi"/>
            <w:color w:val="000000"/>
            <w:sz w:val="22"/>
            <w:szCs w:val="22"/>
            <w:lang w:val="es-ES_tradnl"/>
          </w:rPr>
          <w:t>ág.</w:t>
        </w:r>
        <w:r w:rsidRPr="00875545">
          <w:rPr>
            <w:rFonts w:asciiTheme="minorBidi" w:eastAsia="Arial" w:hAnsiTheme="minorBidi" w:cstheme="minorBidi"/>
            <w:color w:val="000000"/>
            <w:sz w:val="22"/>
            <w:szCs w:val="22"/>
            <w:lang w:val="es-ES_tradnl"/>
          </w:rPr>
          <w:t xml:space="preserve"> </w:t>
        </w:r>
        <w:r w:rsidRPr="00875545">
          <w:rPr>
            <w:rFonts w:asciiTheme="minorBidi" w:hAnsiTheme="minorBidi" w:cstheme="minorBidi"/>
            <w:sz w:val="22"/>
            <w:szCs w:val="22"/>
            <w:lang w:val="es-ES_tradnl"/>
          </w:rPr>
          <w:fldChar w:fldCharType="begin"/>
        </w:r>
        <w:r w:rsidRPr="00875545">
          <w:rPr>
            <w:rFonts w:asciiTheme="minorBidi" w:hAnsiTheme="minorBidi" w:cstheme="minorBidi"/>
            <w:sz w:val="22"/>
            <w:szCs w:val="22"/>
            <w:lang w:val="es-ES_tradnl"/>
          </w:rPr>
          <w:instrText xml:space="preserve"> PAGE   \* MERGEFORMAT </w:instrText>
        </w:r>
        <w:r w:rsidRPr="00875545">
          <w:rPr>
            <w:rFonts w:asciiTheme="minorBidi" w:hAnsiTheme="minorBidi" w:cstheme="minorBidi"/>
            <w:sz w:val="22"/>
            <w:szCs w:val="22"/>
            <w:lang w:val="es-ES_tradnl"/>
          </w:rPr>
          <w:fldChar w:fldCharType="separate"/>
        </w:r>
        <w:r w:rsidR="00CE480C" w:rsidRPr="00875545">
          <w:rPr>
            <w:rFonts w:asciiTheme="minorBidi" w:hAnsiTheme="minorBidi" w:cstheme="minorBidi"/>
            <w:noProof/>
            <w:sz w:val="22"/>
            <w:szCs w:val="22"/>
            <w:lang w:val="es-ES_tradnl"/>
          </w:rPr>
          <w:t>3</w:t>
        </w:r>
        <w:r w:rsidRPr="00875545">
          <w:rPr>
            <w:rFonts w:asciiTheme="minorBidi" w:hAnsiTheme="minorBidi" w:cstheme="minorBidi"/>
            <w:noProof/>
            <w:sz w:val="22"/>
            <w:szCs w:val="22"/>
            <w:lang w:val="es-ES_tradnl"/>
          </w:rPr>
          <w:fldChar w:fldCharType="end"/>
        </w:r>
      </w:p>
    </w:sdtContent>
  </w:sdt>
  <w:p w14:paraId="1CDB88C5" w14:textId="77777777" w:rsidR="00206B26" w:rsidRDefault="00206B26">
    <w:pPr>
      <w:pBdr>
        <w:top w:val="nil"/>
        <w:left w:val="nil"/>
        <w:bottom w:val="nil"/>
        <w:right w:val="nil"/>
        <w:between w:val="nil"/>
      </w:pBdr>
      <w:tabs>
        <w:tab w:val="center" w:pos="4153"/>
        <w:tab w:val="right" w:pos="830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9EAE" w14:textId="499EBCB8" w:rsidR="00206B26" w:rsidRPr="00875545" w:rsidRDefault="009F6B54">
    <w:pPr>
      <w:pBdr>
        <w:top w:val="nil"/>
        <w:left w:val="nil"/>
        <w:bottom w:val="nil"/>
        <w:right w:val="nil"/>
        <w:between w:val="nil"/>
      </w:pBdr>
      <w:tabs>
        <w:tab w:val="left" w:pos="5954"/>
      </w:tabs>
      <w:jc w:val="both"/>
      <w:rPr>
        <w:rFonts w:asciiTheme="minorBidi" w:eastAsia="Arial" w:hAnsiTheme="minorBidi" w:cstheme="minorBidi"/>
        <w:b/>
        <w:color w:val="000000"/>
        <w:sz w:val="22"/>
        <w:szCs w:val="22"/>
        <w:lang w:val="es-ES"/>
      </w:rPr>
    </w:pPr>
    <w:r w:rsidRPr="00875545">
      <w:rPr>
        <w:rFonts w:asciiTheme="minorBidi" w:hAnsiTheme="minorBidi" w:cstheme="minorBidi"/>
        <w:sz w:val="22"/>
        <w:szCs w:val="22"/>
        <w:lang w:val="es-ES"/>
      </w:rPr>
      <w:t>Distribución limitada</w:t>
    </w:r>
    <w:r w:rsidRPr="00875545">
      <w:rPr>
        <w:rFonts w:asciiTheme="minorBidi" w:hAnsiTheme="minorBidi" w:cstheme="minorBidi"/>
        <w:sz w:val="22"/>
        <w:szCs w:val="22"/>
        <w:lang w:val="es-ES"/>
      </w:rPr>
      <w:tab/>
    </w:r>
    <w:r w:rsidRPr="00875545">
      <w:rPr>
        <w:rFonts w:asciiTheme="minorBidi" w:hAnsiTheme="minorBidi" w:cstheme="minorBidi"/>
        <w:b/>
        <w:bCs/>
        <w:sz w:val="36"/>
        <w:szCs w:val="36"/>
        <w:lang w:val="es-ES"/>
      </w:rPr>
      <w:t>IOC/EC</w:t>
    </w:r>
    <w:r w:rsidR="006D46F5">
      <w:rPr>
        <w:rFonts w:asciiTheme="minorBidi" w:hAnsiTheme="minorBidi" w:cstheme="minorBidi"/>
        <w:b/>
        <w:bCs/>
        <w:sz w:val="36"/>
        <w:szCs w:val="36"/>
        <w:lang w:val="es-ES"/>
      </w:rPr>
      <w:t>-</w:t>
    </w:r>
    <w:r w:rsidRPr="00875545">
      <w:rPr>
        <w:rFonts w:asciiTheme="minorBidi" w:hAnsiTheme="minorBidi" w:cstheme="minorBidi"/>
        <w:b/>
        <w:bCs/>
        <w:sz w:val="36"/>
        <w:szCs w:val="36"/>
        <w:lang w:val="es-ES"/>
      </w:rPr>
      <w:t>55/3</w:t>
    </w:r>
    <w:r w:rsidR="00063B41" w:rsidRPr="00875545">
      <w:rPr>
        <w:rFonts w:asciiTheme="minorBidi" w:hAnsiTheme="minorBidi" w:cstheme="minorBidi"/>
        <w:b/>
        <w:bCs/>
        <w:sz w:val="36"/>
        <w:szCs w:val="36"/>
        <w:lang w:val="es-ES"/>
      </w:rPr>
      <w:t>.</w:t>
    </w:r>
    <w:r w:rsidRPr="00875545">
      <w:rPr>
        <w:rFonts w:asciiTheme="minorBidi" w:hAnsiTheme="minorBidi" w:cstheme="minorBidi"/>
        <w:b/>
        <w:bCs/>
        <w:sz w:val="36"/>
        <w:szCs w:val="36"/>
        <w:lang w:val="es-ES"/>
      </w:rPr>
      <w:t>3.Doc(1)</w:t>
    </w:r>
  </w:p>
  <w:p w14:paraId="01996EED" w14:textId="34387600" w:rsidR="00206B26" w:rsidRPr="00875545" w:rsidRDefault="009F6B54">
    <w:pPr>
      <w:pBdr>
        <w:top w:val="nil"/>
        <w:left w:val="nil"/>
        <w:bottom w:val="nil"/>
        <w:right w:val="nil"/>
        <w:between w:val="nil"/>
      </w:pBdr>
      <w:tabs>
        <w:tab w:val="left" w:pos="5954"/>
      </w:tabs>
      <w:jc w:val="both"/>
      <w:rPr>
        <w:rFonts w:asciiTheme="minorBidi" w:eastAsia="Arial" w:hAnsiTheme="minorBidi" w:cstheme="minorBidi"/>
        <w:color w:val="000000"/>
        <w:sz w:val="22"/>
        <w:szCs w:val="22"/>
        <w:lang w:val="es-ES"/>
      </w:rPr>
    </w:pPr>
    <w:r w:rsidRPr="00875545">
      <w:rPr>
        <w:rFonts w:asciiTheme="minorBidi" w:hAnsiTheme="minorBidi" w:cstheme="minorBidi"/>
        <w:sz w:val="22"/>
        <w:szCs w:val="22"/>
        <w:lang w:val="es-ES"/>
      </w:rPr>
      <w:tab/>
      <w:t>París, 24 de mayo de 2022</w:t>
    </w:r>
    <w:r w:rsidRPr="00875545">
      <w:rPr>
        <w:rFonts w:asciiTheme="minorBidi" w:hAnsiTheme="minorBidi" w:cstheme="minorBidi"/>
        <w:noProof/>
        <w:sz w:val="22"/>
        <w:szCs w:val="22"/>
        <w:lang w:val="es-ES" w:eastAsia="en-US"/>
      </w:rPr>
      <w:drawing>
        <wp:anchor distT="0" distB="0" distL="114300" distR="114300" simplePos="0" relativeHeight="251658240" behindDoc="0" locked="0" layoutInCell="1" hidden="0" allowOverlap="1" wp14:anchorId="6AD4D273" wp14:editId="019A6564">
          <wp:simplePos x="0" y="0"/>
          <wp:positionH relativeFrom="column">
            <wp:posOffset>-88264</wp:posOffset>
          </wp:positionH>
          <wp:positionV relativeFrom="paragraph">
            <wp:posOffset>93345</wp:posOffset>
          </wp:positionV>
          <wp:extent cx="1578610" cy="1047115"/>
          <wp:effectExtent l="0" t="0" r="0" b="0"/>
          <wp:wrapSquare wrapText="bothSides" distT="0" distB="0" distL="114300" distR="114300"/>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76413B5B" w14:textId="77777777" w:rsidR="00206B26" w:rsidRPr="00875545" w:rsidRDefault="009F6B54">
    <w:pPr>
      <w:pBdr>
        <w:top w:val="nil"/>
        <w:left w:val="nil"/>
        <w:bottom w:val="nil"/>
        <w:right w:val="nil"/>
        <w:between w:val="nil"/>
      </w:pBdr>
      <w:tabs>
        <w:tab w:val="left" w:pos="5954"/>
      </w:tabs>
      <w:spacing w:after="240"/>
      <w:jc w:val="both"/>
      <w:rPr>
        <w:rFonts w:asciiTheme="minorBidi" w:eastAsia="Arial" w:hAnsiTheme="minorBidi" w:cstheme="minorBidi"/>
        <w:color w:val="000000"/>
        <w:sz w:val="22"/>
        <w:szCs w:val="22"/>
        <w:lang w:val="es-ES"/>
      </w:rPr>
    </w:pPr>
    <w:r w:rsidRPr="00875545">
      <w:rPr>
        <w:rFonts w:asciiTheme="minorBidi" w:hAnsiTheme="minorBidi" w:cstheme="minorBidi"/>
        <w:sz w:val="22"/>
        <w:szCs w:val="22"/>
        <w:lang w:val="es-ES"/>
      </w:rPr>
      <w:tab/>
      <w:t>Original: inglés</w:t>
    </w:r>
  </w:p>
  <w:p w14:paraId="3F8F1A48" w14:textId="77777777" w:rsidR="00206B26" w:rsidRPr="00875545"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Theme="minorBidi" w:hAnsiTheme="minorBidi" w:cstheme="minorBidi"/>
        <w:b/>
        <w:sz w:val="22"/>
        <w:szCs w:val="22"/>
        <w:lang w:val="es-ES"/>
      </w:rPr>
    </w:pPr>
  </w:p>
  <w:p w14:paraId="6FF003B6" w14:textId="77777777" w:rsidR="00206B26" w:rsidRPr="00875545"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Theme="minorBidi" w:hAnsiTheme="minorBidi" w:cstheme="minorBidi"/>
        <w:b/>
        <w:sz w:val="22"/>
        <w:szCs w:val="22"/>
        <w:lang w:val="es-ES"/>
      </w:rPr>
    </w:pPr>
  </w:p>
  <w:p w14:paraId="65CB48DD" w14:textId="77777777" w:rsidR="00206B26" w:rsidRPr="00875545"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es-ES"/>
      </w:rPr>
    </w:pPr>
  </w:p>
  <w:p w14:paraId="42B727EB" w14:textId="77777777" w:rsidR="00206B26" w:rsidRPr="00875545"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es-ES"/>
      </w:rPr>
    </w:pPr>
  </w:p>
  <w:p w14:paraId="07832FDA" w14:textId="77777777" w:rsidR="00206B26" w:rsidRPr="00875545"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es-ES"/>
      </w:rPr>
    </w:pPr>
  </w:p>
  <w:p w14:paraId="4ECF6AA1" w14:textId="24F4B9CD" w:rsidR="00206B26" w:rsidRPr="00875545" w:rsidRDefault="003F609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eastAsia="Arial" w:hAnsiTheme="minorBidi" w:cstheme="minorBidi"/>
        <w:b/>
        <w:sz w:val="22"/>
        <w:szCs w:val="22"/>
        <w:lang w:val="es-ES"/>
      </w:rPr>
    </w:pPr>
    <w:r w:rsidRPr="00875545">
      <w:rPr>
        <w:rFonts w:asciiTheme="minorBidi" w:hAnsiTheme="minorBidi" w:cstheme="minorBidi"/>
        <w:b/>
        <w:bCs/>
        <w:sz w:val="22"/>
        <w:szCs w:val="22"/>
        <w:lang w:val="es-ES"/>
      </w:rPr>
      <w:t>COMISIÓN OCEANOGRÁFICA INTERGUBERNAMENTAL</w:t>
    </w:r>
  </w:p>
  <w:p w14:paraId="063A7151" w14:textId="77777777" w:rsidR="00206B26" w:rsidRPr="00875545" w:rsidRDefault="009F6B54">
    <w:pPr>
      <w:tabs>
        <w:tab w:val="left" w:pos="-1440"/>
        <w:tab w:val="left" w:pos="-720"/>
        <w:tab w:val="left" w:pos="720"/>
        <w:tab w:val="left" w:pos="2160"/>
        <w:tab w:val="left" w:pos="3600"/>
        <w:tab w:val="left" w:pos="4320"/>
        <w:tab w:val="left" w:pos="5040"/>
        <w:tab w:val="left" w:pos="5523"/>
        <w:tab w:val="left" w:pos="6480"/>
      </w:tabs>
      <w:jc w:val="center"/>
      <w:rPr>
        <w:rFonts w:asciiTheme="minorBidi" w:eastAsia="Arial" w:hAnsiTheme="minorBidi" w:cstheme="minorBidi"/>
        <w:sz w:val="22"/>
        <w:szCs w:val="22"/>
        <w:lang w:val="es-ES"/>
      </w:rPr>
    </w:pPr>
    <w:r w:rsidRPr="00875545">
      <w:rPr>
        <w:rFonts w:asciiTheme="minorBidi" w:hAnsiTheme="minorBidi" w:cstheme="minorBidi"/>
        <w:sz w:val="22"/>
        <w:szCs w:val="22"/>
        <w:lang w:val="es-ES"/>
      </w:rPr>
      <w:t>(de la UNESCO)</w:t>
    </w:r>
  </w:p>
  <w:p w14:paraId="0B19E734" w14:textId="77777777" w:rsidR="00206B26" w:rsidRPr="00875545" w:rsidRDefault="00206B2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eastAsia="Arial" w:hAnsiTheme="minorBidi" w:cstheme="minorBidi"/>
        <w:b/>
        <w:sz w:val="22"/>
        <w:szCs w:val="22"/>
        <w:lang w:val="es-ES"/>
      </w:rPr>
    </w:pPr>
  </w:p>
  <w:p w14:paraId="7BC760E5" w14:textId="77777777" w:rsidR="00206B26" w:rsidRPr="00875545" w:rsidRDefault="009F6B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eastAsia="Arial" w:hAnsiTheme="minorBidi" w:cstheme="minorBidi"/>
        <w:b/>
        <w:sz w:val="22"/>
        <w:szCs w:val="22"/>
        <w:lang w:val="es-ES"/>
      </w:rPr>
    </w:pPr>
    <w:r w:rsidRPr="00875545">
      <w:rPr>
        <w:rFonts w:asciiTheme="minorBidi" w:hAnsiTheme="minorBidi" w:cstheme="minorBidi"/>
        <w:b/>
        <w:bCs/>
        <w:sz w:val="22"/>
        <w:szCs w:val="22"/>
        <w:lang w:val="es-ES"/>
      </w:rPr>
      <w:t>55ª reunión del Consejo Ejecutivo</w:t>
    </w:r>
  </w:p>
  <w:p w14:paraId="2ADD3B70" w14:textId="77777777" w:rsidR="00206B26" w:rsidRPr="00875545" w:rsidRDefault="009F6B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eastAsia="Arial" w:hAnsiTheme="minorBidi" w:cstheme="minorBidi"/>
        <w:b/>
        <w:sz w:val="22"/>
        <w:szCs w:val="22"/>
        <w:lang w:val="es-ES"/>
      </w:rPr>
    </w:pPr>
    <w:r w:rsidRPr="00875545">
      <w:rPr>
        <w:rFonts w:asciiTheme="minorBidi" w:hAnsiTheme="minorBidi" w:cstheme="minorBidi"/>
        <w:sz w:val="22"/>
        <w:szCs w:val="22"/>
        <w:lang w:val="es-ES"/>
      </w:rPr>
      <w:t>UNESCO, París, 14-17 de junio de 2022</w:t>
    </w:r>
  </w:p>
  <w:p w14:paraId="043DF01D" w14:textId="77777777" w:rsidR="00206B26" w:rsidRPr="00875545" w:rsidRDefault="00206B26">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sz w:val="22"/>
        <w:szCs w:val="22"/>
        <w:lang w:val="es-ES"/>
      </w:rPr>
    </w:pPr>
  </w:p>
  <w:p w14:paraId="57313365" w14:textId="77777777" w:rsidR="00206B26" w:rsidRPr="00875545" w:rsidRDefault="00206B26">
    <w:pPr>
      <w:jc w:val="center"/>
      <w:rPr>
        <w:rFonts w:asciiTheme="minorBidi" w:hAnsiTheme="minorBidi" w:cstheme="minorBidi"/>
        <w:sz w:val="22"/>
        <w:szCs w:val="22"/>
        <w:lang w:val="es-ES"/>
      </w:rPr>
    </w:pPr>
  </w:p>
  <w:p w14:paraId="158D7FA3" w14:textId="738167C4" w:rsidR="00206B26" w:rsidRPr="00875545" w:rsidRDefault="009F6B54">
    <w:pPr>
      <w:keepNext/>
      <w:widowControl w:val="0"/>
      <w:tabs>
        <w:tab w:val="right" w:pos="9540"/>
      </w:tabs>
      <w:jc w:val="both"/>
      <w:rPr>
        <w:rFonts w:asciiTheme="minorBidi" w:eastAsia="Arial" w:hAnsiTheme="minorBidi" w:cstheme="minorBidi"/>
        <w:sz w:val="22"/>
        <w:szCs w:val="22"/>
        <w:lang w:val="es-ES"/>
      </w:rPr>
    </w:pPr>
    <w:r w:rsidRPr="00875545">
      <w:rPr>
        <w:rFonts w:asciiTheme="minorBidi" w:hAnsiTheme="minorBidi" w:cstheme="minorBidi"/>
        <w:sz w:val="22"/>
        <w:szCs w:val="22"/>
        <w:u w:val="single"/>
        <w:lang w:val="es-ES"/>
      </w:rPr>
      <w:t xml:space="preserve">Punto </w:t>
    </w:r>
    <w:r w:rsidRPr="00875545">
      <w:rPr>
        <w:rFonts w:asciiTheme="minorBidi" w:hAnsiTheme="minorBidi" w:cstheme="minorBidi"/>
        <w:b/>
        <w:bCs/>
        <w:sz w:val="22"/>
        <w:szCs w:val="22"/>
        <w:u w:val="single"/>
        <w:lang w:val="es-ES"/>
      </w:rPr>
      <w:t>3</w:t>
    </w:r>
    <w:r w:rsidR="00063B41" w:rsidRPr="00875545">
      <w:rPr>
        <w:rFonts w:asciiTheme="minorBidi" w:hAnsiTheme="minorBidi" w:cstheme="minorBidi"/>
        <w:b/>
        <w:bCs/>
        <w:sz w:val="22"/>
        <w:szCs w:val="22"/>
        <w:u w:val="single"/>
        <w:lang w:val="es-ES"/>
      </w:rPr>
      <w:t>.</w:t>
    </w:r>
    <w:r w:rsidRPr="00875545">
      <w:rPr>
        <w:rFonts w:asciiTheme="minorBidi" w:hAnsiTheme="minorBidi" w:cstheme="minorBidi"/>
        <w:b/>
        <w:bCs/>
        <w:sz w:val="22"/>
        <w:szCs w:val="22"/>
        <w:u w:val="single"/>
        <w:lang w:val="es-ES"/>
      </w:rPr>
      <w:t>3</w:t>
    </w:r>
    <w:r w:rsidRPr="00875545">
      <w:rPr>
        <w:rFonts w:asciiTheme="minorBidi" w:hAnsiTheme="minorBidi" w:cstheme="minorBidi"/>
        <w:sz w:val="22"/>
        <w:szCs w:val="22"/>
        <w:u w:val="single"/>
        <w:lang w:val="es-ES"/>
      </w:rPr>
      <w:t xml:space="preserve"> del orden del día provisional</w:t>
    </w:r>
  </w:p>
  <w:p w14:paraId="706650CD" w14:textId="77777777" w:rsidR="00206B26" w:rsidRPr="00875545" w:rsidRDefault="00206B26">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eastAsia="Arial" w:hAnsiTheme="minorBidi" w:cstheme="minorBidi"/>
        <w:bCs/>
        <w:smallCaps/>
        <w:sz w:val="22"/>
        <w:szCs w:val="22"/>
        <w:lang w:val="es-ES"/>
      </w:rPr>
    </w:pPr>
  </w:p>
  <w:p w14:paraId="2036B858" w14:textId="77777777" w:rsidR="00AA7788" w:rsidRPr="00875545" w:rsidRDefault="00AA7788">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eastAsia="Arial" w:hAnsiTheme="minorBidi" w:cstheme="minorBidi"/>
        <w:bCs/>
        <w:smallCaps/>
        <w:sz w:val="22"/>
        <w:szCs w:val="22"/>
        <w:lang w:val="es-ES"/>
      </w:rPr>
    </w:pPr>
  </w:p>
  <w:p w14:paraId="6E4AC2C9" w14:textId="4C737E8A" w:rsidR="00206B26" w:rsidRPr="00875545" w:rsidRDefault="009F6B54" w:rsidP="00E322D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eastAsia="Arial" w:hAnsiTheme="minorBidi" w:cstheme="minorBidi"/>
        <w:b/>
        <w:smallCaps/>
        <w:sz w:val="22"/>
        <w:szCs w:val="22"/>
        <w:lang w:val="es-ES"/>
      </w:rPr>
    </w:pPr>
    <w:r w:rsidRPr="00875545">
      <w:rPr>
        <w:rFonts w:asciiTheme="minorBidi" w:hAnsiTheme="minorBidi" w:cstheme="minorBidi"/>
        <w:b/>
        <w:bCs/>
        <w:sz w:val="22"/>
        <w:szCs w:val="22"/>
        <w:lang w:val="es-ES"/>
      </w:rPr>
      <w:t xml:space="preserve">EDICIÓN PILOTO DEL </w:t>
    </w:r>
    <w:r w:rsidR="00875545">
      <w:rPr>
        <w:rFonts w:asciiTheme="minorBidi" w:hAnsiTheme="minorBidi" w:cstheme="minorBidi"/>
        <w:b/>
        <w:bCs/>
        <w:sz w:val="22"/>
        <w:szCs w:val="22"/>
        <w:lang w:val="es-ES"/>
      </w:rPr>
      <w:t>“</w:t>
    </w:r>
    <w:r w:rsidRPr="00875545">
      <w:rPr>
        <w:rFonts w:asciiTheme="minorBidi" w:hAnsiTheme="minorBidi" w:cstheme="minorBidi"/>
        <w:b/>
        <w:bCs/>
        <w:sz w:val="22"/>
        <w:szCs w:val="22"/>
        <w:lang w:val="es-ES"/>
      </w:rPr>
      <w:t>INFORME SOBRE EL ESTADO DEL OCÉANO</w:t>
    </w:r>
    <w:r w:rsidR="00875545">
      <w:rPr>
        <w:rFonts w:asciiTheme="minorBidi" w:hAnsiTheme="minorBidi" w:cstheme="minorBidi"/>
        <w:b/>
        <w:bCs/>
        <w:sz w:val="22"/>
        <w:szCs w:val="22"/>
        <w:lang w:val="es-ES"/>
      </w:rPr>
      <w:t>”</w:t>
    </w:r>
    <w:r w:rsidRPr="00875545">
      <w:rPr>
        <w:rFonts w:asciiTheme="minorBidi" w:hAnsiTheme="minorBidi" w:cstheme="minorBidi"/>
        <w:b/>
        <w:bCs/>
        <w:sz w:val="22"/>
        <w:szCs w:val="22"/>
        <w:lang w:val="es-ES"/>
      </w:rPr>
      <w:t xml:space="preserve"> (2022) </w:t>
    </w:r>
    <w:r w:rsidR="00875545">
      <w:rPr>
        <w:rFonts w:asciiTheme="minorBidi" w:hAnsiTheme="minorBidi" w:cstheme="minorBidi"/>
        <w:b/>
        <w:bCs/>
        <w:sz w:val="22"/>
        <w:szCs w:val="22"/>
        <w:lang w:val="es-ES"/>
      </w:rPr>
      <w:br/>
    </w:r>
    <w:r w:rsidRPr="00875545">
      <w:rPr>
        <w:rFonts w:asciiTheme="minorBidi" w:hAnsiTheme="minorBidi" w:cstheme="minorBidi"/>
        <w:b/>
        <w:bCs/>
        <w:sz w:val="22"/>
        <w:szCs w:val="22"/>
        <w:lang w:val="es-ES"/>
      </w:rPr>
      <w:t>COMPILADO Y COORDINADO POR LA COI DE LA UNESCO</w:t>
    </w:r>
  </w:p>
  <w:p w14:paraId="451F8969" w14:textId="77777777" w:rsidR="00206B26" w:rsidRPr="00875545" w:rsidRDefault="00206B26">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eastAsia="Arial" w:hAnsiTheme="minorBidi" w:cstheme="minorBidi"/>
        <w:b/>
        <w:smallCaps/>
        <w:sz w:val="22"/>
        <w:szCs w:val="22"/>
        <w:lang w:val="es-ES"/>
      </w:rPr>
    </w:pPr>
  </w:p>
  <w:p w14:paraId="65E76CAA" w14:textId="77777777" w:rsidR="00206B26" w:rsidRPr="00063B41" w:rsidRDefault="00206B26" w:rsidP="00AA7788">
    <w:pPr>
      <w:pBdr>
        <w:top w:val="nil"/>
        <w:left w:val="nil"/>
        <w:bottom w:val="nil"/>
        <w:right w:val="nil"/>
        <w:between w:val="nil"/>
      </w:pBdr>
      <w:tabs>
        <w:tab w:val="center" w:pos="4153"/>
        <w:tab w:val="right" w:pos="8306"/>
      </w:tabs>
      <w:rPr>
        <w:color w:val="00000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3B3"/>
    <w:multiLevelType w:val="hybridMultilevel"/>
    <w:tmpl w:val="2C669A02"/>
    <w:lvl w:ilvl="0" w:tplc="B4163634">
      <w:start w:val="1"/>
      <w:numFmt w:val="bullet"/>
      <w:lvlText w:val="-"/>
      <w:lvlJc w:val="left"/>
      <w:pPr>
        <w:ind w:left="1426" w:hanging="360"/>
      </w:pPr>
      <w:rPr>
        <w:rFonts w:ascii="Walbaum Display Light" w:hAnsi="Walbaum Display Light"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 w15:restartNumberingAfterBreak="0">
    <w:nsid w:val="1AF7360A"/>
    <w:multiLevelType w:val="hybridMultilevel"/>
    <w:tmpl w:val="9684C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5643EA"/>
    <w:multiLevelType w:val="multilevel"/>
    <w:tmpl w:val="765E61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79101EAD"/>
    <w:multiLevelType w:val="multilevel"/>
    <w:tmpl w:val="F9AE3A52"/>
    <w:lvl w:ilvl="0">
      <w:start w:val="1"/>
      <w:numFmt w:val="decimal"/>
      <w:pStyle w:val="TIRETbul1c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26"/>
    <w:rsid w:val="0002681F"/>
    <w:rsid w:val="000346F0"/>
    <w:rsid w:val="000566CF"/>
    <w:rsid w:val="00063B41"/>
    <w:rsid w:val="000B1191"/>
    <w:rsid w:val="000E76A8"/>
    <w:rsid w:val="00135939"/>
    <w:rsid w:val="001C4076"/>
    <w:rsid w:val="00206B26"/>
    <w:rsid w:val="00240396"/>
    <w:rsid w:val="002E7789"/>
    <w:rsid w:val="002F6801"/>
    <w:rsid w:val="003A2A08"/>
    <w:rsid w:val="003C4B22"/>
    <w:rsid w:val="003F6098"/>
    <w:rsid w:val="0048103C"/>
    <w:rsid w:val="00484548"/>
    <w:rsid w:val="004A1BB4"/>
    <w:rsid w:val="004A4D27"/>
    <w:rsid w:val="004A6B24"/>
    <w:rsid w:val="004C0715"/>
    <w:rsid w:val="004C4A4C"/>
    <w:rsid w:val="004E7912"/>
    <w:rsid w:val="00543255"/>
    <w:rsid w:val="00554B50"/>
    <w:rsid w:val="006250CF"/>
    <w:rsid w:val="00632BCD"/>
    <w:rsid w:val="00646D0A"/>
    <w:rsid w:val="00686B6A"/>
    <w:rsid w:val="006B6B70"/>
    <w:rsid w:val="006D46F5"/>
    <w:rsid w:val="0076607C"/>
    <w:rsid w:val="00767F96"/>
    <w:rsid w:val="007A3B18"/>
    <w:rsid w:val="00875545"/>
    <w:rsid w:val="008A6D9F"/>
    <w:rsid w:val="00902681"/>
    <w:rsid w:val="009F6B54"/>
    <w:rsid w:val="00A35906"/>
    <w:rsid w:val="00A47F10"/>
    <w:rsid w:val="00AA7788"/>
    <w:rsid w:val="00B11BFA"/>
    <w:rsid w:val="00BA434E"/>
    <w:rsid w:val="00C00BEE"/>
    <w:rsid w:val="00C07776"/>
    <w:rsid w:val="00C1766E"/>
    <w:rsid w:val="00C665D0"/>
    <w:rsid w:val="00C95CDD"/>
    <w:rsid w:val="00CA10DF"/>
    <w:rsid w:val="00CE480C"/>
    <w:rsid w:val="00D6631E"/>
    <w:rsid w:val="00DD2AF6"/>
    <w:rsid w:val="00DE28BC"/>
    <w:rsid w:val="00E166F9"/>
    <w:rsid w:val="00E322D8"/>
    <w:rsid w:val="00F10C71"/>
    <w:rsid w:val="00F75C0A"/>
    <w:rsid w:val="00FA5E83"/>
    <w:rsid w:val="00FD64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1F83"/>
  <w15:docId w15:val="{51AC6348-1399-4251-A17E-F5D3CDD0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pPr>
    <w:rPr>
      <w:snapToGrid w:val="0"/>
      <w:lang w:val="en-GB"/>
    </w:rPr>
  </w:style>
  <w:style w:type="paragraph" w:styleId="Heading1">
    <w:name w:val="heading 1"/>
    <w:basedOn w:val="Normal"/>
    <w:next w:val="Marge"/>
    <w:uiPriority w:val="9"/>
    <w:qFormat/>
    <w:pPr>
      <w:keepNext/>
      <w:keepLines/>
      <w:spacing w:before="240" w:after="240"/>
      <w:jc w:val="center"/>
      <w:outlineLvl w:val="0"/>
    </w:pPr>
    <w:rPr>
      <w:b/>
      <w:bCs/>
      <w:kern w:val="28"/>
      <w:lang w:val="fr-FR" w:eastAsia="en-US"/>
    </w:rPr>
  </w:style>
  <w:style w:type="paragraph" w:styleId="Heading2">
    <w:name w:val="heading 2"/>
    <w:basedOn w:val="Normal"/>
    <w:next w:val="Marge"/>
    <w:uiPriority w:val="9"/>
    <w:semiHidden/>
    <w:unhideWhenUsed/>
    <w:qFormat/>
    <w:pPr>
      <w:keepNext/>
      <w:keepLines/>
      <w:spacing w:before="480" w:after="240"/>
      <w:ind w:left="567" w:hanging="567"/>
      <w:outlineLvl w:val="1"/>
    </w:pPr>
    <w:rPr>
      <w:b/>
      <w:bCs/>
      <w:caps/>
      <w:lang w:eastAsia="en-US"/>
    </w:rPr>
  </w:style>
  <w:style w:type="paragraph" w:styleId="Heading3">
    <w:name w:val="heading 3"/>
    <w:basedOn w:val="Normal"/>
    <w:next w:val="Marge"/>
    <w:uiPriority w:val="9"/>
    <w:semiHidden/>
    <w:unhideWhenUsed/>
    <w:qFormat/>
    <w:pPr>
      <w:keepNext/>
      <w:keepLines/>
      <w:spacing w:after="240"/>
      <w:ind w:left="567" w:hanging="567"/>
      <w:outlineLvl w:val="2"/>
    </w:pPr>
    <w:rPr>
      <w:b/>
      <w:bCs/>
      <w:lang w:eastAsia="en-US"/>
    </w:rPr>
  </w:style>
  <w:style w:type="paragraph" w:styleId="Heading4">
    <w:name w:val="heading 4"/>
    <w:basedOn w:val="Normal"/>
    <w:next w:val="Marge"/>
    <w:uiPriority w:val="9"/>
    <w:semiHidden/>
    <w:unhideWhenUsed/>
    <w:qFormat/>
    <w:pPr>
      <w:keepNext/>
      <w:keepLines/>
      <w:spacing w:after="240"/>
      <w:outlineLvl w:val="3"/>
    </w:pPr>
    <w:rPr>
      <w:b/>
      <w:bCs/>
      <w:lang w:eastAsia="en-US"/>
    </w:rPr>
  </w:style>
  <w:style w:type="paragraph" w:styleId="Heading5">
    <w:name w:val="heading 5"/>
    <w:basedOn w:val="Normal"/>
    <w:next w:val="Marge"/>
    <w:uiPriority w:val="9"/>
    <w:semiHidden/>
    <w:unhideWhenUsed/>
    <w:qFormat/>
    <w:pPr>
      <w:keepNext/>
      <w:keepLines/>
      <w:tabs>
        <w:tab w:val="clear" w:pos="567"/>
        <w:tab w:val="left" w:pos="1134"/>
      </w:tabs>
      <w:spacing w:after="240"/>
      <w:ind w:left="1134" w:hanging="567"/>
      <w:outlineLvl w:val="4"/>
    </w:pPr>
    <w:rPr>
      <w:b/>
      <w:bCs/>
      <w:lang w:eastAsia="en-US"/>
    </w:rPr>
  </w:style>
  <w:style w:type="paragraph" w:styleId="Heading6">
    <w:name w:val="heading 6"/>
    <w:basedOn w:val="Normal"/>
    <w:next w:val="Marge"/>
    <w:uiPriority w:val="9"/>
    <w:semiHidden/>
    <w:unhideWhenUsed/>
    <w:qFormat/>
    <w:pPr>
      <w:keepNext/>
      <w:keepLines/>
      <w:tabs>
        <w:tab w:val="clear" w:pos="567"/>
        <w:tab w:val="left" w:pos="1134"/>
      </w:tabs>
      <w:spacing w:after="240"/>
      <w:ind w:left="567"/>
      <w:outlineLvl w:val="5"/>
    </w:pPr>
    <w:rPr>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a)"/>
    <w:basedOn w:val="Normal"/>
    <w:pPr>
      <w:tabs>
        <w:tab w:val="left" w:pos="-737"/>
      </w:tabs>
      <w:spacing w:after="240"/>
      <w:ind w:left="567" w:hanging="567"/>
      <w:jc w:val="both"/>
    </w:pPr>
    <w:rPr>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snapToGrid/>
      <w:lang w:eastAsia="en-US"/>
    </w:rPr>
  </w:style>
  <w:style w:type="paragraph" w:styleId="Footer">
    <w:name w:val="footer"/>
    <w:basedOn w:val="Normal"/>
    <w:pPr>
      <w:tabs>
        <w:tab w:val="center" w:pos="4153"/>
        <w:tab w:val="right" w:pos="8306"/>
      </w:tabs>
    </w:pPr>
    <w:rPr>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sz w:val="20"/>
      <w:szCs w:val="20"/>
      <w:lang w:eastAsia="en-US"/>
    </w:rPr>
  </w:style>
  <w:style w:type="paragraph" w:styleId="Header">
    <w:name w:val="header"/>
    <w:basedOn w:val="Normal"/>
    <w:link w:val="HeaderChar"/>
    <w:uiPriority w:val="99"/>
    <w:pPr>
      <w:tabs>
        <w:tab w:val="center" w:pos="4153"/>
        <w:tab w:val="right" w:pos="8306"/>
      </w:tabs>
    </w:pPr>
    <w:rPr>
      <w:lang w:eastAsia="en-US"/>
    </w:rPr>
  </w:style>
  <w:style w:type="paragraph" w:customStyle="1" w:styleId="Par">
    <w:name w:val="Par"/>
    <w:basedOn w:val="Normal"/>
    <w:pPr>
      <w:spacing w:after="240"/>
      <w:ind w:firstLine="567"/>
      <w:jc w:val="both"/>
    </w:pPr>
    <w:rPr>
      <w:lang w:eastAsia="en-US"/>
    </w:rPr>
  </w:style>
  <w:style w:type="paragraph" w:customStyle="1" w:styleId="alina">
    <w:name w:val="alinéa"/>
    <w:basedOn w:val="Normal"/>
    <w:pPr>
      <w:snapToGrid/>
      <w:spacing w:after="240"/>
      <w:ind w:left="567"/>
      <w:jc w:val="both"/>
    </w:pPr>
    <w:rPr>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2"/>
      </w:numPr>
      <w:tabs>
        <w:tab w:val="clear" w:pos="567"/>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customStyle="1" w:styleId="UnresolvedMention3">
    <w:name w:val="Unresolved Mention3"/>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NormalWeb">
    <w:name w:val="Normal (Web)"/>
    <w:basedOn w:val="Normal"/>
    <w:semiHidden/>
    <w:unhideWhenUsed/>
    <w:rsid w:val="0099642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4A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ceanexpert.org/document/2848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eanexpert.org/document/2848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ceanexpert.org/document/28087"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nesdoc.unesco.org/ark:/48223/pf0000375266.locale=f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1FbjOwXh2tWqg1XTpkrRHeacAg==">AMUW2mWEyOJ7cdVbPDS7HHp3x2byL2MJ3vRNTF9rjt+h3erqNdkTP8gRFzJQiX5JLy9FHJCT+iAMjJSzmjGId2F3vzaeBKHOrjeu9QgT/f1jxbmIW5q/vV0=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20887D-25FF-0542-9072-453E2AED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1020</Words>
  <Characters>5296</Characters>
  <Application>Microsoft Office Word</Application>
  <DocSecurity>0</DocSecurity>
  <Lines>92</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Secco, Simonetta</dc:creator>
  <cp:lastModifiedBy>Lain, Ruben</cp:lastModifiedBy>
  <cp:revision>5</cp:revision>
  <dcterms:created xsi:type="dcterms:W3CDTF">2022-05-31T15:03:00Z</dcterms:created>
  <dcterms:modified xsi:type="dcterms:W3CDTF">2022-05-31T15:14:00Z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y fmtid="{D5CDD505-2E9C-101B-9397-08002B2CF9AE}" pid="5" name="ContentRemapped">
    <vt:lpwstr>true</vt:lpwstr>
  </property>
  <property fmtid="{D5CDD505-2E9C-101B-9397-08002B2CF9AE}" pid="6" name="TranslatedWith">
    <vt:lpwstr>Mercury</vt:lpwstr>
  </property>
  <property fmtid="{D5CDD505-2E9C-101B-9397-08002B2CF9AE}" pid="7" name="GeneratedBy">
    <vt:lpwstr>s_ortiz</vt:lpwstr>
  </property>
  <property fmtid="{D5CDD505-2E9C-101B-9397-08002B2CF9AE}" pid="8" name="GeneratedDate">
    <vt:lpwstr>05/31/2022 11:03:22</vt:lpwstr>
  </property>
  <property fmtid="{D5CDD505-2E9C-101B-9397-08002B2CF9AE}" pid="9" name="OriginalDocID">
    <vt:lpwstr>839c3bbc-6dcc-48d3-831f-f99f27c6fcb0</vt:lpwstr>
  </property>
</Properties>
</file>